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57.xml" ContentType="application/vnd.openxmlformats-officedocument.wordprocessingml.footer+xml"/>
  <Override PartName="/word/footer804.xml" ContentType="application/vnd.openxmlformats-officedocument.wordprocessingml.footer+xml"/>
  <Override PartName="/word/footer670.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811.xml" ContentType="application/vnd.openxmlformats-officedocument.wordprocessingml.footer+xml"/>
  <Override PartName="/word/footer810.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813.xml" ContentType="application/vnd.openxmlformats-officedocument.wordprocessingml.footer+xml"/>
  <Override PartName="/word/footer667.xml" ContentType="application/vnd.openxmlformats-officedocument.wordprocessingml.footer+xml"/>
  <Override PartName="/word/footer814.xml" ContentType="application/vnd.openxmlformats-officedocument.wordprocessingml.footer+xml"/>
  <Override PartName="/word/footer805.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settings.xml" ContentType="application/vnd.openxmlformats-officedocument.wordprocessingml.settings+xml"/>
  <Override PartName="/word/footer668.xml" ContentType="application/vnd.openxmlformats-officedocument.wordprocessingml.footer+xml"/>
  <Override PartName="/word/footer799.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677.xml" ContentType="application/vnd.openxmlformats-officedocument.wordprocessingml.footer+xml"/>
  <Override PartName="/word/footer812.xml" ContentType="application/vnd.openxmlformats-officedocument.wordprocessingml.footer+xml"/>
  <Override PartName="/word/footer656.xml" ContentType="application/vnd.openxmlformats-officedocument.wordprocessingml.footer+xml"/>
  <Override PartName="/word/footer803.xml" ContentType="application/vnd.openxmlformats-officedocument.wordprocessingml.footer+xml"/>
  <Override PartName="/word/footer802.xml" ContentType="application/vnd.openxmlformats-officedocument.wordprocessingml.footer+xml"/>
  <Override PartName="/word/footer801.xml" ContentType="application/vnd.openxmlformats-officedocument.wordprocessingml.footer+xml"/>
  <Override PartName="/word/footer800.xml" ContentType="application/vnd.openxmlformats-officedocument.wordprocessingml.footer+xml"/>
  <Override PartName="/word/footer658.xml" ContentType="application/vnd.openxmlformats-officedocument.wordprocessingml.footer+xml"/>
  <Override PartName="/word/footer789.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815.xml" ContentType="application/vnd.openxmlformats-officedocument.wordprocessingml.footer+xml"/>
  <Override PartName="/word/footer661.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النجم الثاقب فی احوال الامام الحجه الغائب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92480_21167332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892482_21167332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892484_211673320">
            <w:r>
              <w:rPr>
                <w:webHidden/>
                <w:rStyle w:val="IndexLink"/>
                <w:rtl w:val="true"/>
              </w:rPr>
              <w:t>تقریظ آیة اللَّه السیّد محمّد حسن الشیرازی‌قدس سره‌</w:t>
            </w:r>
            <w:r>
              <w:rPr>
                <w:rStyle w:val="IndexLink"/>
                <w:rtl w:val="true"/>
              </w:rPr>
              <w:tab/>
            </w:r>
            <w:r>
              <w:rPr>
                <w:rStyle w:val="IndexLink"/>
              </w:rPr>
              <w:t>12</w:t>
            </w:r>
          </w:hyperlink>
        </w:p>
        <w:p>
          <w:pPr>
            <w:pStyle w:val="Contents2"/>
            <w:tabs>
              <w:tab w:val="clear" w:pos="8743"/>
              <w:tab w:val="right" w:pos="9026" w:leader="dot"/>
            </w:tabs>
            <w:rPr/>
          </w:pPr>
          <w:hyperlink w:anchor="__RefHeading___Toc892486_211673320">
            <w:r>
              <w:rPr>
                <w:webHidden/>
                <w:rStyle w:val="IndexLink"/>
                <w:rtl w:val="true"/>
              </w:rPr>
              <w:t>مقدمة الناشر</w:t>
            </w:r>
            <w:r>
              <w:rPr>
                <w:rStyle w:val="IndexLink"/>
                <w:rtl w:val="true"/>
              </w:rPr>
              <w:tab/>
            </w:r>
            <w:r>
              <w:rPr>
                <w:rStyle w:val="IndexLink"/>
              </w:rPr>
              <w:t>12</w:t>
            </w:r>
          </w:hyperlink>
        </w:p>
        <w:p>
          <w:pPr>
            <w:pStyle w:val="Contents2"/>
            <w:tabs>
              <w:tab w:val="clear" w:pos="8743"/>
              <w:tab w:val="right" w:pos="9026" w:leader="dot"/>
            </w:tabs>
            <w:rPr/>
          </w:pPr>
          <w:hyperlink w:anchor="__RefHeading___Toc892488_211673320">
            <w:r>
              <w:rPr>
                <w:webHidden/>
                <w:rStyle w:val="IndexLink"/>
                <w:rtl w:val="true"/>
              </w:rPr>
              <w:t>حیاة العلامة الشیخ حسین النوری رحمه الله‌</w:t>
            </w:r>
            <w:r>
              <w:rPr>
                <w:rStyle w:val="IndexLink"/>
                <w:rtl w:val="true"/>
              </w:rPr>
              <w:tab/>
            </w:r>
            <w:r>
              <w:rPr>
                <w:rStyle w:val="IndexLink"/>
              </w:rPr>
              <w:t>19</w:t>
            </w:r>
          </w:hyperlink>
        </w:p>
        <w:p>
          <w:pPr>
            <w:pStyle w:val="Contents3"/>
            <w:tabs>
              <w:tab w:val="clear" w:pos="8459"/>
              <w:tab w:val="right" w:pos="9026" w:leader="dot"/>
            </w:tabs>
            <w:rPr/>
          </w:pPr>
          <w:hyperlink w:anchor="__RefHeading___Toc892490_211673320">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892492_211673320">
            <w:r>
              <w:rPr>
                <w:webHidden/>
                <w:rStyle w:val="IndexLink"/>
                <w:rtl w:val="true"/>
              </w:rPr>
              <w:t>سیرته الذاتیّة</w:t>
            </w:r>
            <w:r>
              <w:rPr>
                <w:rStyle w:val="IndexLink"/>
                <w:rtl w:val="true"/>
              </w:rPr>
              <w:tab/>
            </w:r>
            <w:r>
              <w:rPr>
                <w:rStyle w:val="IndexLink"/>
              </w:rPr>
              <w:t>20</w:t>
            </w:r>
          </w:hyperlink>
        </w:p>
        <w:p>
          <w:pPr>
            <w:pStyle w:val="Contents4"/>
            <w:tabs>
              <w:tab w:val="clear" w:pos="8176"/>
              <w:tab w:val="right" w:pos="9026" w:leader="dot"/>
            </w:tabs>
            <w:rPr/>
          </w:pPr>
          <w:hyperlink w:anchor="__RefHeading___Toc892494_211673320">
            <w:r>
              <w:rPr>
                <w:webHidden/>
                <w:rStyle w:val="IndexLink"/>
                <w:rtl w:val="true"/>
              </w:rPr>
              <w:t>هویّته الشّخصیّة</w:t>
            </w:r>
            <w:r>
              <w:rPr>
                <w:rStyle w:val="IndexLink"/>
                <w:rtl w:val="true"/>
              </w:rPr>
              <w:tab/>
            </w:r>
            <w:r>
              <w:rPr>
                <w:rStyle w:val="IndexLink"/>
              </w:rPr>
              <w:t>20</w:t>
            </w:r>
          </w:hyperlink>
        </w:p>
        <w:p>
          <w:pPr>
            <w:pStyle w:val="Contents4"/>
            <w:tabs>
              <w:tab w:val="clear" w:pos="8176"/>
              <w:tab w:val="right" w:pos="9026" w:leader="dot"/>
            </w:tabs>
            <w:rPr/>
          </w:pPr>
          <w:hyperlink w:anchor="__RefHeading___Toc892496_211673320">
            <w:r>
              <w:rPr>
                <w:webHidden/>
                <w:rStyle w:val="IndexLink"/>
                <w:rtl w:val="true"/>
              </w:rPr>
              <w:t>إخوته‌</w:t>
            </w:r>
            <w:r>
              <w:rPr>
                <w:rStyle w:val="IndexLink"/>
                <w:rtl w:val="true"/>
              </w:rPr>
              <w:tab/>
            </w:r>
            <w:r>
              <w:rPr>
                <w:rStyle w:val="IndexLink"/>
              </w:rPr>
              <w:t>21</w:t>
            </w:r>
          </w:hyperlink>
        </w:p>
        <w:p>
          <w:pPr>
            <w:pStyle w:val="Contents4"/>
            <w:tabs>
              <w:tab w:val="clear" w:pos="8176"/>
              <w:tab w:val="right" w:pos="9026" w:leader="dot"/>
            </w:tabs>
            <w:rPr/>
          </w:pPr>
          <w:hyperlink w:anchor="__RefHeading___Toc892498_211673320">
            <w:r>
              <w:rPr>
                <w:webHidden/>
                <w:rStyle w:val="IndexLink"/>
                <w:rtl w:val="true"/>
              </w:rPr>
              <w:t>نشأته‌</w:t>
            </w:r>
            <w:r>
              <w:rPr>
                <w:rStyle w:val="IndexLink"/>
                <w:rtl w:val="true"/>
              </w:rPr>
              <w:tab/>
            </w:r>
            <w:r>
              <w:rPr>
                <w:rStyle w:val="IndexLink"/>
              </w:rPr>
              <w:t>22</w:t>
            </w:r>
          </w:hyperlink>
        </w:p>
        <w:p>
          <w:pPr>
            <w:pStyle w:val="Contents4"/>
            <w:tabs>
              <w:tab w:val="clear" w:pos="8176"/>
              <w:tab w:val="right" w:pos="9026" w:leader="dot"/>
            </w:tabs>
            <w:rPr/>
          </w:pPr>
          <w:hyperlink w:anchor="__RefHeading___Toc892500_211673320">
            <w:r>
              <w:rPr>
                <w:webHidden/>
                <w:rStyle w:val="IndexLink"/>
                <w:rtl w:val="true"/>
              </w:rPr>
              <w:t>أسفاره‌</w:t>
            </w:r>
            <w:r>
              <w:rPr>
                <w:rStyle w:val="IndexLink"/>
                <w:rtl w:val="true"/>
              </w:rPr>
              <w:tab/>
            </w:r>
            <w:r>
              <w:rPr>
                <w:rStyle w:val="IndexLink"/>
              </w:rPr>
              <w:t>22</w:t>
            </w:r>
          </w:hyperlink>
        </w:p>
        <w:p>
          <w:pPr>
            <w:pStyle w:val="Contents4"/>
            <w:tabs>
              <w:tab w:val="clear" w:pos="8176"/>
              <w:tab w:val="right" w:pos="9026" w:leader="dot"/>
            </w:tabs>
            <w:rPr/>
          </w:pPr>
          <w:hyperlink w:anchor="__RefHeading___Toc892502_211673320">
            <w:r>
              <w:rPr>
                <w:webHidden/>
                <w:rStyle w:val="IndexLink"/>
                <w:rtl w:val="true"/>
              </w:rPr>
              <w:t>برامجه العبادیة</w:t>
            </w:r>
            <w:r>
              <w:rPr>
                <w:rStyle w:val="IndexLink"/>
                <w:rtl w:val="true"/>
              </w:rPr>
              <w:tab/>
            </w:r>
            <w:r>
              <w:rPr>
                <w:rStyle w:val="IndexLink"/>
              </w:rPr>
              <w:t>24</w:t>
            </w:r>
          </w:hyperlink>
        </w:p>
        <w:p>
          <w:pPr>
            <w:pStyle w:val="Contents4"/>
            <w:tabs>
              <w:tab w:val="clear" w:pos="8176"/>
              <w:tab w:val="right" w:pos="9026" w:leader="dot"/>
            </w:tabs>
            <w:rPr/>
          </w:pPr>
          <w:hyperlink w:anchor="__RefHeading___Toc892504_211673320">
            <w:r>
              <w:rPr>
                <w:webHidden/>
                <w:rStyle w:val="IndexLink"/>
                <w:rtl w:val="true"/>
              </w:rPr>
              <w:t>معالم شخصیته‌</w:t>
            </w:r>
            <w:r>
              <w:rPr>
                <w:rStyle w:val="IndexLink"/>
                <w:rtl w:val="true"/>
              </w:rPr>
              <w:tab/>
            </w:r>
            <w:r>
              <w:rPr>
                <w:rStyle w:val="IndexLink"/>
              </w:rPr>
              <w:t>29</w:t>
            </w:r>
          </w:hyperlink>
        </w:p>
        <w:p>
          <w:pPr>
            <w:pStyle w:val="Contents4"/>
            <w:tabs>
              <w:tab w:val="clear" w:pos="8176"/>
              <w:tab w:val="right" w:pos="9026" w:leader="dot"/>
            </w:tabs>
            <w:rPr/>
          </w:pPr>
          <w:hyperlink w:anchor="__RefHeading___Toc892506_211673320">
            <w:r>
              <w:rPr>
                <w:webHidden/>
                <w:rStyle w:val="IndexLink"/>
                <w:rtl w:val="true"/>
              </w:rPr>
              <w:t>حرکته السیاسیة</w:t>
            </w:r>
            <w:r>
              <w:rPr>
                <w:rStyle w:val="IndexLink"/>
                <w:rtl w:val="true"/>
              </w:rPr>
              <w:tab/>
            </w:r>
            <w:r>
              <w:rPr>
                <w:rStyle w:val="IndexLink"/>
              </w:rPr>
              <w:t>30</w:t>
            </w:r>
          </w:hyperlink>
        </w:p>
        <w:p>
          <w:pPr>
            <w:pStyle w:val="Contents4"/>
            <w:tabs>
              <w:tab w:val="clear" w:pos="8176"/>
              <w:tab w:val="right" w:pos="9026" w:leader="dot"/>
            </w:tabs>
            <w:rPr/>
          </w:pPr>
          <w:hyperlink w:anchor="__RefHeading___Toc892508_211673320">
            <w:r>
              <w:rPr>
                <w:webHidden/>
                <w:rStyle w:val="IndexLink"/>
                <w:rtl w:val="true"/>
              </w:rPr>
              <w:t>ثورة التنباک</w:t>
            </w:r>
            <w:r>
              <w:rPr>
                <w:rStyle w:val="IndexLink"/>
                <w:rtl w:val="true"/>
              </w:rPr>
              <w:tab/>
            </w:r>
            <w:r>
              <w:rPr>
                <w:rStyle w:val="IndexLink"/>
              </w:rPr>
              <w:t>32</w:t>
            </w:r>
          </w:hyperlink>
        </w:p>
        <w:p>
          <w:pPr>
            <w:pStyle w:val="Contents4"/>
            <w:tabs>
              <w:tab w:val="clear" w:pos="8176"/>
              <w:tab w:val="right" w:pos="9026" w:leader="dot"/>
            </w:tabs>
            <w:rPr/>
          </w:pPr>
          <w:hyperlink w:anchor="__RefHeading___Toc892510_211673320">
            <w:r>
              <w:rPr>
                <w:webHidden/>
                <w:rStyle w:val="IndexLink"/>
                <w:rtl w:val="true"/>
              </w:rPr>
              <w:t>دور النوری فی ثورة التنباک</w:t>
            </w:r>
            <w:r>
              <w:rPr>
                <w:rStyle w:val="IndexLink"/>
                <w:rtl w:val="true"/>
              </w:rPr>
              <w:tab/>
            </w:r>
            <w:r>
              <w:rPr>
                <w:rStyle w:val="IndexLink"/>
              </w:rPr>
              <w:t>36</w:t>
            </w:r>
          </w:hyperlink>
        </w:p>
        <w:p>
          <w:pPr>
            <w:pStyle w:val="Contents3"/>
            <w:tabs>
              <w:tab w:val="clear" w:pos="8459"/>
              <w:tab w:val="right" w:pos="9026" w:leader="dot"/>
            </w:tabs>
            <w:rPr/>
          </w:pPr>
          <w:hyperlink w:anchor="__RefHeading___Toc892512_211673320">
            <w:r>
              <w:rPr>
                <w:webHidden/>
                <w:rStyle w:val="IndexLink"/>
                <w:rtl w:val="true"/>
              </w:rPr>
              <w:t>حیاته العلمیّة</w:t>
            </w:r>
            <w:r>
              <w:rPr>
                <w:rStyle w:val="IndexLink"/>
                <w:rtl w:val="true"/>
              </w:rPr>
              <w:tab/>
            </w:r>
            <w:r>
              <w:rPr>
                <w:rStyle w:val="IndexLink"/>
              </w:rPr>
              <w:t>40</w:t>
            </w:r>
          </w:hyperlink>
        </w:p>
        <w:p>
          <w:pPr>
            <w:pStyle w:val="Contents4"/>
            <w:tabs>
              <w:tab w:val="clear" w:pos="8176"/>
              <w:tab w:val="right" w:pos="9026" w:leader="dot"/>
            </w:tabs>
            <w:rPr/>
          </w:pPr>
          <w:hyperlink w:anchor="__RefHeading___Toc892514_211673320">
            <w:r>
              <w:rPr>
                <w:webHidden/>
                <w:rStyle w:val="IndexLink"/>
                <w:rtl w:val="true"/>
              </w:rPr>
              <w:t>دراسته و اساتذته‌</w:t>
            </w:r>
            <w:r>
              <w:rPr>
                <w:rStyle w:val="IndexLink"/>
                <w:rtl w:val="true"/>
              </w:rPr>
              <w:tab/>
            </w:r>
            <w:r>
              <w:rPr>
                <w:rStyle w:val="IndexLink"/>
              </w:rPr>
              <w:t>40</w:t>
            </w:r>
          </w:hyperlink>
        </w:p>
        <w:p>
          <w:pPr>
            <w:pStyle w:val="Contents4"/>
            <w:tabs>
              <w:tab w:val="clear" w:pos="8176"/>
              <w:tab w:val="right" w:pos="9026" w:leader="dot"/>
            </w:tabs>
            <w:rPr/>
          </w:pPr>
          <w:hyperlink w:anchor="__RefHeading___Toc892516_211673320">
            <w:r>
              <w:rPr>
                <w:webHidden/>
                <w:rStyle w:val="IndexLink"/>
                <w:rtl w:val="true"/>
              </w:rPr>
              <w:t>تلامیذه‌</w:t>
            </w:r>
            <w:r>
              <w:rPr>
                <w:rStyle w:val="IndexLink"/>
                <w:rtl w:val="true"/>
              </w:rPr>
              <w:tab/>
            </w:r>
            <w:r>
              <w:rPr>
                <w:rStyle w:val="IndexLink"/>
              </w:rPr>
              <w:t>51</w:t>
            </w:r>
          </w:hyperlink>
        </w:p>
        <w:p>
          <w:pPr>
            <w:pStyle w:val="Contents3"/>
            <w:tabs>
              <w:tab w:val="clear" w:pos="8459"/>
              <w:tab w:val="right" w:pos="9026" w:leader="dot"/>
            </w:tabs>
            <w:rPr/>
          </w:pPr>
          <w:hyperlink w:anchor="__RefHeading___Toc892518_211673320">
            <w:r>
              <w:rPr>
                <w:webHidden/>
                <w:rStyle w:val="IndexLink"/>
                <w:rtl w:val="true"/>
              </w:rPr>
              <w:t>مؤلفاته‌</w:t>
            </w:r>
            <w:r>
              <w:rPr>
                <w:rStyle w:val="IndexLink"/>
                <w:rtl w:val="true"/>
              </w:rPr>
              <w:tab/>
            </w:r>
            <w:r>
              <w:rPr>
                <w:rStyle w:val="IndexLink"/>
              </w:rPr>
              <w:t>56</w:t>
            </w:r>
          </w:hyperlink>
        </w:p>
        <w:p>
          <w:pPr>
            <w:pStyle w:val="Contents4"/>
            <w:tabs>
              <w:tab w:val="clear" w:pos="8176"/>
              <w:tab w:val="right" w:pos="9026" w:leader="dot"/>
            </w:tabs>
            <w:rPr/>
          </w:pPr>
          <w:hyperlink w:anchor="__RefHeading___Toc892520_211673320">
            <w:r>
              <w:rPr>
                <w:webHidden/>
                <w:rStyle w:val="IndexLink"/>
                <w:rtl w:val="true"/>
              </w:rPr>
              <w:t>مکتبته‌</w:t>
            </w:r>
            <w:r>
              <w:rPr>
                <w:rStyle w:val="IndexLink"/>
                <w:rtl w:val="true"/>
              </w:rPr>
              <w:tab/>
            </w:r>
            <w:r>
              <w:rPr>
                <w:rStyle w:val="IndexLink"/>
              </w:rPr>
              <w:t>56</w:t>
            </w:r>
          </w:hyperlink>
        </w:p>
        <w:p>
          <w:pPr>
            <w:pStyle w:val="Contents4"/>
            <w:tabs>
              <w:tab w:val="clear" w:pos="8176"/>
              <w:tab w:val="right" w:pos="9026" w:leader="dot"/>
            </w:tabs>
            <w:rPr/>
          </w:pPr>
          <w:hyperlink w:anchor="__RefHeading___Toc892522_211673320">
            <w:r>
              <w:rPr>
                <w:webHidden/>
                <w:rStyle w:val="IndexLink"/>
                <w:rtl w:val="true"/>
              </w:rPr>
              <w:t>شغفه بتحصیل الکتب‌</w:t>
            </w:r>
            <w:r>
              <w:rPr>
                <w:rStyle w:val="IndexLink"/>
                <w:rtl w:val="true"/>
              </w:rPr>
              <w:tab/>
            </w:r>
            <w:r>
              <w:rPr>
                <w:rStyle w:val="IndexLink"/>
              </w:rPr>
              <w:t>56</w:t>
            </w:r>
          </w:hyperlink>
        </w:p>
        <w:p>
          <w:pPr>
            <w:pStyle w:val="Contents4"/>
            <w:tabs>
              <w:tab w:val="clear" w:pos="8176"/>
              <w:tab w:val="right" w:pos="9026" w:leader="dot"/>
            </w:tabs>
            <w:rPr/>
          </w:pPr>
          <w:hyperlink w:anchor="__RefHeading___Toc892524_211673320">
            <w:r>
              <w:rPr>
                <w:webHidden/>
                <w:rStyle w:val="IndexLink"/>
                <w:rtl w:val="true"/>
              </w:rPr>
              <w:t>مؤلفاته بین الکم و الکیف‌</w:t>
            </w:r>
            <w:r>
              <w:rPr>
                <w:rStyle w:val="IndexLink"/>
                <w:rtl w:val="true"/>
              </w:rPr>
              <w:tab/>
            </w:r>
            <w:r>
              <w:rPr>
                <w:rStyle w:val="IndexLink"/>
              </w:rPr>
              <w:t>58</w:t>
            </w:r>
          </w:hyperlink>
        </w:p>
        <w:p>
          <w:pPr>
            <w:pStyle w:val="Contents4"/>
            <w:tabs>
              <w:tab w:val="clear" w:pos="8176"/>
              <w:tab w:val="right" w:pos="9026" w:leader="dot"/>
            </w:tabs>
            <w:rPr/>
          </w:pPr>
          <w:hyperlink w:anchor="__RefHeading___Toc892526_211673320">
            <w:r>
              <w:rPr>
                <w:webHidden/>
                <w:rStyle w:val="IndexLink"/>
                <w:rtl w:val="true"/>
              </w:rPr>
              <w:t>مؤلفاته‌</w:t>
            </w:r>
            <w:r>
              <w:rPr>
                <w:rStyle w:val="IndexLink"/>
                <w:rtl w:val="true"/>
              </w:rPr>
              <w:tab/>
            </w:r>
            <w:r>
              <w:rPr>
                <w:rStyle w:val="IndexLink"/>
              </w:rPr>
              <w:t>59</w:t>
            </w:r>
          </w:hyperlink>
        </w:p>
        <w:p>
          <w:pPr>
            <w:pStyle w:val="Contents5"/>
            <w:tabs>
              <w:tab w:val="clear" w:pos="7892"/>
              <w:tab w:val="right" w:pos="9026" w:leader="dot"/>
            </w:tabs>
            <w:rPr/>
          </w:pPr>
          <w:hyperlink w:anchor="__RefHeading___Toc892528_211673320">
            <w:r>
              <w:rPr>
                <w:webHidden/>
                <w:rStyle w:val="IndexLink"/>
              </w:rPr>
              <w:t>1</w:t>
            </w:r>
            <w:r>
              <w:rPr>
                <w:rStyle w:val="IndexLink"/>
                <w:rtl w:val="true"/>
              </w:rPr>
              <w:tab/>
            </w:r>
            <w:r>
              <w:rPr>
                <w:rStyle w:val="IndexLink"/>
              </w:rPr>
              <w:t>59</w:t>
            </w:r>
          </w:hyperlink>
        </w:p>
        <w:p>
          <w:pPr>
            <w:pStyle w:val="Contents5"/>
            <w:tabs>
              <w:tab w:val="clear" w:pos="7892"/>
              <w:tab w:val="right" w:pos="9026" w:leader="dot"/>
            </w:tabs>
            <w:rPr/>
          </w:pPr>
          <w:hyperlink w:anchor="__RefHeading___Toc892530_211673320">
            <w:r>
              <w:rPr>
                <w:webHidden/>
                <w:rStyle w:val="IndexLink"/>
              </w:rPr>
              <w:t>2</w:t>
            </w:r>
            <w:r>
              <w:rPr>
                <w:rStyle w:val="IndexLink"/>
                <w:rtl w:val="true"/>
              </w:rPr>
              <w:tab/>
            </w:r>
            <w:r>
              <w:rPr>
                <w:rStyle w:val="IndexLink"/>
              </w:rPr>
              <w:t>66</w:t>
            </w:r>
          </w:hyperlink>
        </w:p>
        <w:p>
          <w:pPr>
            <w:pStyle w:val="Contents4"/>
            <w:tabs>
              <w:tab w:val="clear" w:pos="8176"/>
              <w:tab w:val="right" w:pos="9026" w:leader="dot"/>
            </w:tabs>
            <w:rPr/>
          </w:pPr>
          <w:hyperlink w:anchor="__RefHeading___Toc892532_211673320">
            <w:r>
              <w:rPr>
                <w:webHidden/>
                <w:rStyle w:val="IndexLink"/>
                <w:rtl w:val="true"/>
              </w:rPr>
              <w:t>أقوال العلماء فیه‌</w:t>
            </w:r>
            <w:r>
              <w:rPr>
                <w:rStyle w:val="IndexLink"/>
                <w:rtl w:val="true"/>
              </w:rPr>
              <w:tab/>
            </w:r>
            <w:r>
              <w:rPr>
                <w:rStyle w:val="IndexLink"/>
              </w:rPr>
              <w:t>72</w:t>
            </w:r>
          </w:hyperlink>
        </w:p>
        <w:p>
          <w:pPr>
            <w:pStyle w:val="Contents4"/>
            <w:tabs>
              <w:tab w:val="clear" w:pos="8176"/>
              <w:tab w:val="right" w:pos="9026" w:leader="dot"/>
            </w:tabs>
            <w:rPr/>
          </w:pPr>
          <w:hyperlink w:anchor="__RefHeading___Toc892534_211673320">
            <w:r>
              <w:rPr>
                <w:webHidden/>
                <w:rStyle w:val="IndexLink"/>
                <w:rtl w:val="true"/>
              </w:rPr>
              <w:t>منهجه العلمی‌</w:t>
            </w:r>
            <w:r>
              <w:rPr>
                <w:rStyle w:val="IndexLink"/>
                <w:rtl w:val="true"/>
              </w:rPr>
              <w:tab/>
            </w:r>
            <w:r>
              <w:rPr>
                <w:rStyle w:val="IndexLink"/>
              </w:rPr>
              <w:t>77</w:t>
            </w:r>
          </w:hyperlink>
        </w:p>
        <w:p>
          <w:pPr>
            <w:pStyle w:val="Contents4"/>
            <w:tabs>
              <w:tab w:val="clear" w:pos="8176"/>
              <w:tab w:val="right" w:pos="9026" w:leader="dot"/>
            </w:tabs>
            <w:rPr/>
          </w:pPr>
          <w:hyperlink w:anchor="__RefHeading___Toc892536_211673320">
            <w:r>
              <w:rPr>
                <w:webHidden/>
                <w:rStyle w:val="IndexLink"/>
                <w:rtl w:val="true"/>
              </w:rPr>
              <w:t>القدوة فی حیاة الشیخ النوری‌قدس سره‌</w:t>
            </w:r>
            <w:r>
              <w:rPr>
                <w:rStyle w:val="IndexLink"/>
                <w:rtl w:val="true"/>
              </w:rPr>
              <w:tab/>
            </w:r>
            <w:r>
              <w:rPr>
                <w:rStyle w:val="IndexLink"/>
              </w:rPr>
              <w:t>86</w:t>
            </w:r>
          </w:hyperlink>
        </w:p>
        <w:p>
          <w:pPr>
            <w:pStyle w:val="Contents3"/>
            <w:tabs>
              <w:tab w:val="clear" w:pos="8459"/>
              <w:tab w:val="right" w:pos="9026" w:leader="dot"/>
            </w:tabs>
            <w:rPr/>
          </w:pPr>
          <w:hyperlink w:anchor="__RefHeading___Toc892538_211673320">
            <w:r>
              <w:rPr>
                <w:webHidden/>
                <w:rStyle w:val="IndexLink"/>
                <w:rtl w:val="true"/>
              </w:rPr>
              <w:t>وفاته‌</w:t>
            </w:r>
            <w:r>
              <w:rPr>
                <w:rStyle w:val="IndexLink"/>
                <w:rtl w:val="true"/>
              </w:rPr>
              <w:tab/>
            </w:r>
            <w:r>
              <w:rPr>
                <w:rStyle w:val="IndexLink"/>
              </w:rPr>
              <w:t>91</w:t>
            </w:r>
          </w:hyperlink>
        </w:p>
        <w:p>
          <w:pPr>
            <w:pStyle w:val="Contents2"/>
            <w:tabs>
              <w:tab w:val="clear" w:pos="8743"/>
              <w:tab w:val="right" w:pos="9026" w:leader="dot"/>
            </w:tabs>
            <w:rPr/>
          </w:pPr>
          <w:hyperlink w:anchor="__RefHeading___Toc892540_211673320">
            <w:r>
              <w:rPr>
                <w:webHidden/>
                <w:rStyle w:val="IndexLink"/>
                <w:rtl w:val="true"/>
              </w:rPr>
              <w:t>موضوع الکتاب‌</w:t>
            </w:r>
            <w:r>
              <w:rPr>
                <w:rStyle w:val="IndexLink"/>
                <w:rtl w:val="true"/>
              </w:rPr>
              <w:tab/>
            </w:r>
            <w:r>
              <w:rPr>
                <w:rStyle w:val="IndexLink"/>
              </w:rPr>
              <w:t>92</w:t>
            </w:r>
          </w:hyperlink>
        </w:p>
        <w:p>
          <w:pPr>
            <w:pStyle w:val="Contents2"/>
            <w:tabs>
              <w:tab w:val="clear" w:pos="8743"/>
              <w:tab w:val="right" w:pos="9026" w:leader="dot"/>
            </w:tabs>
            <w:rPr/>
          </w:pPr>
          <w:hyperlink w:anchor="__RefHeading___Toc892542_211673320">
            <w:r>
              <w:rPr>
                <w:webHidden/>
                <w:rStyle w:val="IndexLink"/>
                <w:rtl w:val="true"/>
              </w:rPr>
              <w:t>عملنا فی الکتاب‌</w:t>
            </w:r>
            <w:r>
              <w:rPr>
                <w:rStyle w:val="IndexLink"/>
                <w:rtl w:val="true"/>
              </w:rPr>
              <w:tab/>
            </w:r>
            <w:r>
              <w:rPr>
                <w:rStyle w:val="IndexLink"/>
              </w:rPr>
              <w:t>93</w:t>
            </w:r>
          </w:hyperlink>
        </w:p>
        <w:p>
          <w:pPr>
            <w:pStyle w:val="Contents2"/>
            <w:tabs>
              <w:tab w:val="clear" w:pos="8743"/>
              <w:tab w:val="right" w:pos="9026" w:leader="dot"/>
            </w:tabs>
            <w:rPr/>
          </w:pPr>
          <w:hyperlink w:anchor="__RefHeading___Toc892544_211673320">
            <w:r>
              <w:rPr>
                <w:webHidden/>
                <w:rStyle w:val="IndexLink"/>
                <w:rtl w:val="true"/>
              </w:rPr>
              <w:t>مقدّمة المؤلف‌</w:t>
            </w:r>
            <w:r>
              <w:rPr>
                <w:rStyle w:val="IndexLink"/>
                <w:rtl w:val="true"/>
              </w:rPr>
              <w:tab/>
            </w:r>
            <w:r>
              <w:rPr>
                <w:rStyle w:val="IndexLink"/>
              </w:rPr>
              <w:t>95</w:t>
            </w:r>
          </w:hyperlink>
        </w:p>
        <w:p>
          <w:pPr>
            <w:pStyle w:val="Contents3"/>
            <w:tabs>
              <w:tab w:val="clear" w:pos="8459"/>
              <w:tab w:val="right" w:pos="9026" w:leader="dot"/>
            </w:tabs>
            <w:rPr/>
          </w:pPr>
          <w:hyperlink w:anchor="__RefHeading___Toc892546_211673320">
            <w:r>
              <w:rPr>
                <w:webHidden/>
                <w:rStyle w:val="IndexLink"/>
                <w:rtl w:val="true"/>
              </w:rPr>
              <w:t>اشارة</w:t>
            </w:r>
            <w:r>
              <w:rPr>
                <w:rStyle w:val="IndexLink"/>
                <w:rtl w:val="true"/>
              </w:rPr>
              <w:tab/>
            </w:r>
            <w:r>
              <w:rPr>
                <w:rStyle w:val="IndexLink"/>
              </w:rPr>
              <w:t>95</w:t>
            </w:r>
          </w:hyperlink>
        </w:p>
        <w:p>
          <w:pPr>
            <w:pStyle w:val="Contents3"/>
            <w:tabs>
              <w:tab w:val="clear" w:pos="8459"/>
              <w:tab w:val="right" w:pos="9026" w:leader="dot"/>
            </w:tabs>
            <w:rPr/>
          </w:pPr>
          <w:hyperlink w:anchor="__RefHeading___Toc892548_211673320">
            <w:r>
              <w:rPr>
                <w:webHidden/>
                <w:rStyle w:val="IndexLink"/>
                <w:rtl w:val="true"/>
              </w:rPr>
              <w:t>کتب الغیبة و مؤلفوها</w:t>
            </w:r>
            <w:r>
              <w:rPr>
                <w:rStyle w:val="IndexLink"/>
                <w:rtl w:val="true"/>
              </w:rPr>
              <w:tab/>
            </w:r>
            <w:r>
              <w:rPr>
                <w:rStyle w:val="IndexLink"/>
              </w:rPr>
              <w:t>97</w:t>
            </w:r>
          </w:hyperlink>
        </w:p>
        <w:p>
          <w:pPr>
            <w:pStyle w:val="Contents2"/>
            <w:tabs>
              <w:tab w:val="clear" w:pos="8743"/>
              <w:tab w:val="right" w:pos="9026" w:leader="dot"/>
            </w:tabs>
            <w:rPr/>
          </w:pPr>
          <w:hyperlink w:anchor="__RefHeading___Toc892550_211673320">
            <w:r>
              <w:rPr>
                <w:webHidden/>
                <w:rStyle w:val="IndexLink"/>
                <w:rtl w:val="true"/>
              </w:rPr>
              <w:t>الفهرست‌</w:t>
            </w:r>
            <w:r>
              <w:rPr>
                <w:rStyle w:val="IndexLink"/>
                <w:rtl w:val="true"/>
              </w:rPr>
              <w:tab/>
            </w:r>
            <w:r>
              <w:rPr>
                <w:rStyle w:val="IndexLink"/>
              </w:rPr>
              <w:t>101</w:t>
            </w:r>
          </w:hyperlink>
        </w:p>
        <w:p>
          <w:pPr>
            <w:pStyle w:val="Contents2"/>
            <w:tabs>
              <w:tab w:val="clear" w:pos="8743"/>
              <w:tab w:val="right" w:pos="9026" w:leader="dot"/>
            </w:tabs>
            <w:rPr/>
          </w:pPr>
          <w:hyperlink w:anchor="__RefHeading___Toc892552_211673320">
            <w:r>
              <w:rPr>
                <w:webHidden/>
                <w:rStyle w:val="IndexLink"/>
                <w:rtl w:val="true"/>
              </w:rPr>
              <w:t>الباب الأول</w:t>
            </w:r>
            <w:r>
              <w:rPr>
                <w:rStyle w:val="IndexLink"/>
                <w:rtl w:val="true"/>
              </w:rPr>
              <w:t xml:space="preserve">: </w:t>
            </w:r>
            <w:r>
              <w:rPr>
                <w:rStyle w:val="IndexLink"/>
                <w:rtl w:val="true"/>
              </w:rPr>
              <w:t>فی مجمل تاریخ ولادته و نفحة من حالاته فی حیاة أبیه صلوات اللَّه علیهما</w:t>
            </w:r>
            <w:r>
              <w:rPr>
                <w:rStyle w:val="IndexLink"/>
                <w:rtl w:val="true"/>
              </w:rPr>
              <w:tab/>
            </w:r>
            <w:r>
              <w:rPr>
                <w:rStyle w:val="IndexLink"/>
              </w:rPr>
              <w:t>108</w:t>
            </w:r>
          </w:hyperlink>
        </w:p>
        <w:p>
          <w:pPr>
            <w:pStyle w:val="Contents3"/>
            <w:tabs>
              <w:tab w:val="clear" w:pos="8459"/>
              <w:tab w:val="right" w:pos="9026" w:leader="dot"/>
            </w:tabs>
            <w:rPr/>
          </w:pPr>
          <w:hyperlink w:anchor="__RefHeading___Toc892554_211673320">
            <w:r>
              <w:rPr>
                <w:webHidden/>
                <w:rStyle w:val="IndexLink"/>
                <w:rtl w:val="true"/>
              </w:rPr>
              <w:t>اشارة</w:t>
            </w:r>
            <w:r>
              <w:rPr>
                <w:rStyle w:val="IndexLink"/>
                <w:rtl w:val="true"/>
              </w:rPr>
              <w:tab/>
            </w:r>
            <w:r>
              <w:rPr>
                <w:rStyle w:val="IndexLink"/>
              </w:rPr>
              <w:t>108</w:t>
            </w:r>
          </w:hyperlink>
        </w:p>
        <w:p>
          <w:pPr>
            <w:pStyle w:val="Contents3"/>
            <w:tabs>
              <w:tab w:val="clear" w:pos="8459"/>
              <w:tab w:val="right" w:pos="9026" w:leader="dot"/>
            </w:tabs>
            <w:rPr/>
          </w:pPr>
          <w:hyperlink w:anchor="__RefHeading___Toc892556_211673320">
            <w:r>
              <w:rPr>
                <w:webHidden/>
                <w:rStyle w:val="IndexLink"/>
                <w:rtl w:val="true"/>
              </w:rPr>
              <w:t>اختلاف الأقوال فی سنة ولادته و القول المرجح</w:t>
            </w:r>
            <w:r>
              <w:rPr>
                <w:rStyle w:val="IndexLink"/>
                <w:rtl w:val="true"/>
              </w:rPr>
              <w:tab/>
            </w:r>
            <w:r>
              <w:rPr>
                <w:rStyle w:val="IndexLink"/>
              </w:rPr>
              <w:t>109</w:t>
            </w:r>
          </w:hyperlink>
        </w:p>
        <w:p>
          <w:pPr>
            <w:pStyle w:val="Contents3"/>
            <w:tabs>
              <w:tab w:val="clear" w:pos="8459"/>
              <w:tab w:val="right" w:pos="9026" w:leader="dot"/>
            </w:tabs>
            <w:rPr/>
          </w:pPr>
          <w:hyperlink w:anchor="__RefHeading___Toc892558_211673320">
            <w:r>
              <w:rPr>
                <w:webHidden/>
                <w:rStyle w:val="IndexLink"/>
                <w:rtl w:val="true"/>
              </w:rPr>
              <w:t>بیان وصول السیدة نرجس إلیه‌علیها السلام</w:t>
            </w:r>
            <w:r>
              <w:rPr>
                <w:rStyle w:val="IndexLink"/>
                <w:rtl w:val="true"/>
              </w:rPr>
              <w:tab/>
            </w:r>
            <w:r>
              <w:rPr>
                <w:rStyle w:val="IndexLink"/>
              </w:rPr>
              <w:t>111</w:t>
            </w:r>
          </w:hyperlink>
        </w:p>
        <w:p>
          <w:pPr>
            <w:pStyle w:val="Contents3"/>
            <w:tabs>
              <w:tab w:val="clear" w:pos="8459"/>
              <w:tab w:val="right" w:pos="9026" w:leader="dot"/>
            </w:tabs>
            <w:rPr/>
          </w:pPr>
          <w:hyperlink w:anchor="__RefHeading___Toc892560_211673320">
            <w:r>
              <w:rPr>
                <w:webHidden/>
                <w:rStyle w:val="IndexLink"/>
                <w:rtl w:val="true"/>
              </w:rPr>
              <w:t>ذکر ولادته‌علیه السلام</w:t>
            </w:r>
            <w:r>
              <w:rPr>
                <w:rStyle w:val="IndexLink"/>
                <w:rtl w:val="true"/>
              </w:rPr>
              <w:tab/>
            </w:r>
            <w:r>
              <w:rPr>
                <w:rStyle w:val="IndexLink"/>
              </w:rPr>
              <w:t>115</w:t>
            </w:r>
          </w:hyperlink>
        </w:p>
        <w:p>
          <w:pPr>
            <w:pStyle w:val="Contents3"/>
            <w:tabs>
              <w:tab w:val="clear" w:pos="8459"/>
              <w:tab w:val="right" w:pos="9026" w:leader="dot"/>
            </w:tabs>
            <w:rPr/>
          </w:pPr>
          <w:hyperlink w:anchor="__RefHeading___Toc892562_211673320">
            <w:r>
              <w:rPr>
                <w:webHidden/>
                <w:rStyle w:val="IndexLink"/>
                <w:rtl w:val="true"/>
              </w:rPr>
              <w:t>کلام العلامة الطباطبائی فی تعدّد حکیمة</w:t>
            </w:r>
            <w:r>
              <w:rPr>
                <w:rStyle w:val="IndexLink"/>
                <w:rtl w:val="true"/>
              </w:rPr>
              <w:tab/>
            </w:r>
            <w:r>
              <w:rPr>
                <w:rStyle w:val="IndexLink"/>
              </w:rPr>
              <w:t>128</w:t>
            </w:r>
          </w:hyperlink>
        </w:p>
        <w:p>
          <w:pPr>
            <w:pStyle w:val="Contents3"/>
            <w:tabs>
              <w:tab w:val="clear" w:pos="8459"/>
              <w:tab w:val="right" w:pos="9026" w:leader="dot"/>
            </w:tabs>
            <w:rPr/>
          </w:pPr>
          <w:hyperlink w:anchor="__RefHeading___Toc892564_211673320">
            <w:r>
              <w:rPr>
                <w:webHidden/>
                <w:rStyle w:val="IndexLink"/>
                <w:rtl w:val="true"/>
              </w:rPr>
              <w:t>کلام العلامة المجلسی فی محل قبر السیدة حکیمة</w:t>
            </w:r>
            <w:r>
              <w:rPr>
                <w:rStyle w:val="IndexLink"/>
                <w:rtl w:val="true"/>
              </w:rPr>
              <w:tab/>
            </w:r>
            <w:r>
              <w:rPr>
                <w:rStyle w:val="IndexLink"/>
              </w:rPr>
              <w:t>129</w:t>
            </w:r>
          </w:hyperlink>
        </w:p>
        <w:p>
          <w:pPr>
            <w:pStyle w:val="Contents3"/>
            <w:tabs>
              <w:tab w:val="clear" w:pos="8459"/>
              <w:tab w:val="right" w:pos="9026" w:leader="dot"/>
            </w:tabs>
            <w:rPr/>
          </w:pPr>
          <w:hyperlink w:anchor="__RefHeading___Toc892566_211673320">
            <w:r>
              <w:rPr>
                <w:webHidden/>
                <w:rStyle w:val="IndexLink"/>
                <w:rtl w:val="true"/>
              </w:rPr>
              <w:t>ذکر خلفاء بنی العباس فی زمان الغیبة الصغری‌</w:t>
            </w:r>
            <w:r>
              <w:rPr>
                <w:rStyle w:val="IndexLink"/>
                <w:rtl w:val="true"/>
              </w:rPr>
              <w:tab/>
            </w:r>
            <w:r>
              <w:rPr>
                <w:rStyle w:val="IndexLink"/>
              </w:rPr>
              <w:t>131</w:t>
            </w:r>
          </w:hyperlink>
        </w:p>
        <w:p>
          <w:pPr>
            <w:pStyle w:val="Contents2"/>
            <w:tabs>
              <w:tab w:val="clear" w:pos="8743"/>
              <w:tab w:val="right" w:pos="9026" w:leader="dot"/>
            </w:tabs>
            <w:rPr/>
          </w:pPr>
          <w:hyperlink w:anchor="__RefHeading___Toc892568_211673320">
            <w:r>
              <w:rPr>
                <w:webHidden/>
                <w:rStyle w:val="IndexLink"/>
                <w:rtl w:val="true"/>
              </w:rPr>
              <w:t>الباب الثّانی</w:t>
            </w:r>
            <w:r>
              <w:rPr>
                <w:rStyle w:val="IndexLink"/>
                <w:rtl w:val="true"/>
              </w:rPr>
              <w:t xml:space="preserve">: </w:t>
            </w:r>
            <w:r>
              <w:rPr>
                <w:rStyle w:val="IndexLink"/>
                <w:rtl w:val="true"/>
              </w:rPr>
              <w:t>فی أسماء المهدی و ألقابه صلوات اللَّه علیه‌</w:t>
            </w:r>
            <w:r>
              <w:rPr>
                <w:rStyle w:val="IndexLink"/>
                <w:rtl w:val="true"/>
              </w:rPr>
              <w:tab/>
            </w:r>
            <w:r>
              <w:rPr>
                <w:rStyle w:val="IndexLink"/>
              </w:rPr>
              <w:t>133</w:t>
            </w:r>
          </w:hyperlink>
        </w:p>
        <w:p>
          <w:pPr>
            <w:pStyle w:val="Contents3"/>
            <w:tabs>
              <w:tab w:val="clear" w:pos="8459"/>
              <w:tab w:val="right" w:pos="9026" w:leader="dot"/>
            </w:tabs>
            <w:rPr/>
          </w:pPr>
          <w:hyperlink w:anchor="__RefHeading___Toc892570_211673320">
            <w:r>
              <w:rPr>
                <w:webHidden/>
                <w:rStyle w:val="IndexLink"/>
                <w:rtl w:val="true"/>
              </w:rPr>
              <w:t xml:space="preserve">فی أسماء المهدی و ألقابه صلوات اللَّه علیه </w:t>
            </w:r>
            <w:r>
              <w:rPr>
                <w:rStyle w:val="IndexLink"/>
              </w:rPr>
              <w:t>1</w:t>
            </w:r>
            <w:r>
              <w:rPr>
                <w:rStyle w:val="IndexLink"/>
                <w:rtl w:val="true"/>
              </w:rPr>
              <w:t>)</w:t>
              <w:tab/>
            </w:r>
            <w:r>
              <w:rPr>
                <w:rStyle w:val="IndexLink"/>
              </w:rPr>
              <w:t>133</w:t>
            </w:r>
          </w:hyperlink>
        </w:p>
        <w:p>
          <w:pPr>
            <w:pStyle w:val="Contents3"/>
            <w:tabs>
              <w:tab w:val="clear" w:pos="8459"/>
              <w:tab w:val="right" w:pos="9026" w:leader="dot"/>
            </w:tabs>
            <w:rPr/>
          </w:pPr>
          <w:hyperlink w:anchor="__RefHeading___Toc892572_211673320">
            <w:r>
              <w:rPr>
                <w:webHidden/>
                <w:rStyle w:val="IndexLink"/>
                <w:rtl w:val="true"/>
              </w:rPr>
              <w:t xml:space="preserve">فی أسماء المهدی و ألقابه صلوات اللَّه علیه </w:t>
            </w:r>
            <w:r>
              <w:rPr>
                <w:rStyle w:val="IndexLink"/>
              </w:rPr>
              <w:t>2</w:t>
            </w:r>
            <w:r>
              <w:rPr>
                <w:rStyle w:val="IndexLink"/>
                <w:rtl w:val="true"/>
              </w:rPr>
              <w:t>)</w:t>
              <w:tab/>
            </w:r>
            <w:r>
              <w:rPr>
                <w:rStyle w:val="IndexLink"/>
              </w:rPr>
              <w:t>143</w:t>
            </w:r>
          </w:hyperlink>
        </w:p>
        <w:p>
          <w:pPr>
            <w:pStyle w:val="Contents3"/>
            <w:tabs>
              <w:tab w:val="clear" w:pos="8459"/>
              <w:tab w:val="right" w:pos="9026" w:leader="dot"/>
            </w:tabs>
            <w:rPr/>
          </w:pPr>
          <w:hyperlink w:anchor="__RefHeading___Toc892574_211673320">
            <w:r>
              <w:rPr>
                <w:webHidden/>
                <w:rStyle w:val="IndexLink"/>
                <w:rtl w:val="true"/>
              </w:rPr>
              <w:t xml:space="preserve">فی أسماء المهدی و ألقابه صلوات اللَّه علیه </w:t>
            </w:r>
            <w:r>
              <w:rPr>
                <w:rStyle w:val="IndexLink"/>
              </w:rPr>
              <w:t>3</w:t>
            </w:r>
            <w:r>
              <w:rPr>
                <w:rStyle w:val="IndexLink"/>
                <w:rtl w:val="true"/>
              </w:rPr>
              <w:t>)</w:t>
              <w:tab/>
            </w:r>
            <w:r>
              <w:rPr>
                <w:rStyle w:val="IndexLink"/>
              </w:rPr>
              <w:t>151</w:t>
            </w:r>
          </w:hyperlink>
        </w:p>
        <w:p>
          <w:pPr>
            <w:pStyle w:val="Contents3"/>
            <w:tabs>
              <w:tab w:val="clear" w:pos="8459"/>
              <w:tab w:val="right" w:pos="9026" w:leader="dot"/>
            </w:tabs>
            <w:rPr/>
          </w:pPr>
          <w:hyperlink w:anchor="__RefHeading___Toc892576_211673320">
            <w:r>
              <w:rPr>
                <w:webHidden/>
                <w:rStyle w:val="IndexLink"/>
                <w:rtl w:val="true"/>
              </w:rPr>
              <w:t xml:space="preserve">فی أسماء المهدی و ألقابه صلوات اللَّه علیه </w:t>
            </w:r>
            <w:r>
              <w:rPr>
                <w:rStyle w:val="IndexLink"/>
              </w:rPr>
              <w:t>4</w:t>
            </w:r>
            <w:r>
              <w:rPr>
                <w:rStyle w:val="IndexLink"/>
                <w:rtl w:val="true"/>
              </w:rPr>
              <w:t>)</w:t>
              <w:tab/>
            </w:r>
            <w:r>
              <w:rPr>
                <w:rStyle w:val="IndexLink"/>
              </w:rPr>
              <w:t>160</w:t>
            </w:r>
          </w:hyperlink>
        </w:p>
        <w:p>
          <w:pPr>
            <w:pStyle w:val="Contents3"/>
            <w:tabs>
              <w:tab w:val="clear" w:pos="8459"/>
              <w:tab w:val="right" w:pos="9026" w:leader="dot"/>
            </w:tabs>
            <w:rPr/>
          </w:pPr>
          <w:hyperlink w:anchor="__RefHeading___Toc892578_211673320">
            <w:r>
              <w:rPr>
                <w:webHidden/>
                <w:rStyle w:val="IndexLink"/>
                <w:rtl w:val="true"/>
              </w:rPr>
              <w:t xml:space="preserve">فی أسماء المهدی و ألقابه صلوات اللَّه علیه </w:t>
            </w:r>
            <w:r>
              <w:rPr>
                <w:rStyle w:val="IndexLink"/>
              </w:rPr>
              <w:t>5</w:t>
            </w:r>
            <w:r>
              <w:rPr>
                <w:rStyle w:val="IndexLink"/>
                <w:rtl w:val="true"/>
              </w:rPr>
              <w:t>)</w:t>
              <w:tab/>
            </w:r>
            <w:r>
              <w:rPr>
                <w:rStyle w:val="IndexLink"/>
              </w:rPr>
              <w:t>167</w:t>
            </w:r>
          </w:hyperlink>
        </w:p>
        <w:p>
          <w:pPr>
            <w:pStyle w:val="Contents3"/>
            <w:tabs>
              <w:tab w:val="clear" w:pos="8459"/>
              <w:tab w:val="right" w:pos="9026" w:leader="dot"/>
            </w:tabs>
            <w:rPr/>
          </w:pPr>
          <w:hyperlink w:anchor="__RefHeading___Toc892580_211673320">
            <w:r>
              <w:rPr>
                <w:webHidden/>
                <w:rStyle w:val="IndexLink"/>
                <w:rtl w:val="true"/>
              </w:rPr>
              <w:t xml:space="preserve">فی أسماء المهدی و ألقابه صلوات اللَّه علیه </w:t>
            </w:r>
            <w:r>
              <w:rPr>
                <w:rStyle w:val="IndexLink"/>
              </w:rPr>
              <w:t>6</w:t>
            </w:r>
            <w:r>
              <w:rPr>
                <w:rStyle w:val="IndexLink"/>
                <w:rtl w:val="true"/>
              </w:rPr>
              <w:t>)</w:t>
              <w:tab/>
            </w:r>
            <w:r>
              <w:rPr>
                <w:rStyle w:val="IndexLink"/>
              </w:rPr>
              <w:t>172</w:t>
            </w:r>
          </w:hyperlink>
        </w:p>
        <w:p>
          <w:pPr>
            <w:pStyle w:val="Contents3"/>
            <w:tabs>
              <w:tab w:val="clear" w:pos="8459"/>
              <w:tab w:val="right" w:pos="9026" w:leader="dot"/>
            </w:tabs>
            <w:rPr/>
          </w:pPr>
          <w:hyperlink w:anchor="__RefHeading___Toc892582_211673320">
            <w:r>
              <w:rPr>
                <w:webHidden/>
                <w:rStyle w:val="IndexLink"/>
                <w:rtl w:val="true"/>
              </w:rPr>
              <w:t xml:space="preserve">فی أسماء المهدی و ألقابه صلوات اللَّه علیه </w:t>
            </w:r>
            <w:r>
              <w:rPr>
                <w:rStyle w:val="IndexLink"/>
              </w:rPr>
              <w:t>7</w:t>
            </w:r>
            <w:r>
              <w:rPr>
                <w:rStyle w:val="IndexLink"/>
                <w:rtl w:val="true"/>
              </w:rPr>
              <w:t>)</w:t>
              <w:tab/>
            </w:r>
            <w:r>
              <w:rPr>
                <w:rStyle w:val="IndexLink"/>
              </w:rPr>
              <w:t>172</w:t>
            </w:r>
          </w:hyperlink>
        </w:p>
        <w:p>
          <w:pPr>
            <w:pStyle w:val="Contents3"/>
            <w:tabs>
              <w:tab w:val="clear" w:pos="8459"/>
              <w:tab w:val="right" w:pos="9026" w:leader="dot"/>
            </w:tabs>
            <w:rPr/>
          </w:pPr>
          <w:hyperlink w:anchor="__RefHeading___Toc892584_211673320">
            <w:r>
              <w:rPr>
                <w:webHidden/>
                <w:rStyle w:val="IndexLink"/>
                <w:rtl w:val="true"/>
              </w:rPr>
              <w:t xml:space="preserve">فی أسماء المهدی و ألقابه صلوات اللَّه علیه </w:t>
            </w:r>
            <w:r>
              <w:rPr>
                <w:rStyle w:val="IndexLink"/>
              </w:rPr>
              <w:t>8</w:t>
            </w:r>
            <w:r>
              <w:rPr>
                <w:rStyle w:val="IndexLink"/>
                <w:rtl w:val="true"/>
              </w:rPr>
              <w:t>)</w:t>
              <w:tab/>
            </w:r>
            <w:r>
              <w:rPr>
                <w:rStyle w:val="IndexLink"/>
              </w:rPr>
              <w:t>189</w:t>
            </w:r>
          </w:hyperlink>
        </w:p>
        <w:p>
          <w:pPr>
            <w:pStyle w:val="Contents3"/>
            <w:tabs>
              <w:tab w:val="clear" w:pos="8459"/>
              <w:tab w:val="right" w:pos="9026" w:leader="dot"/>
            </w:tabs>
            <w:rPr/>
          </w:pPr>
          <w:hyperlink w:anchor="__RefHeading___Toc892586_211673320">
            <w:r>
              <w:rPr>
                <w:webHidden/>
                <w:rStyle w:val="IndexLink"/>
                <w:rtl w:val="true"/>
              </w:rPr>
              <w:t xml:space="preserve">فی أسماء المهدی و ألقابه صلوات اللَّه علیه </w:t>
            </w:r>
            <w:r>
              <w:rPr>
                <w:rStyle w:val="IndexLink"/>
              </w:rPr>
              <w:t>9</w:t>
            </w:r>
            <w:r>
              <w:rPr>
                <w:rStyle w:val="IndexLink"/>
                <w:rtl w:val="true"/>
              </w:rPr>
              <w:t>)</w:t>
              <w:tab/>
            </w:r>
            <w:r>
              <w:rPr>
                <w:rStyle w:val="IndexLink"/>
              </w:rPr>
              <w:t>197</w:t>
            </w:r>
          </w:hyperlink>
        </w:p>
        <w:p>
          <w:pPr>
            <w:pStyle w:val="Contents3"/>
            <w:tabs>
              <w:tab w:val="clear" w:pos="8459"/>
              <w:tab w:val="right" w:pos="9026" w:leader="dot"/>
            </w:tabs>
            <w:rPr/>
          </w:pPr>
          <w:hyperlink w:anchor="__RefHeading___Toc892588_211673320">
            <w:r>
              <w:rPr>
                <w:webHidden/>
                <w:rStyle w:val="IndexLink"/>
                <w:rtl w:val="true"/>
              </w:rPr>
              <w:t xml:space="preserve">فی أسماء المهدی و ألقابه صلوات اللَّه علیه </w:t>
            </w:r>
            <w:r>
              <w:rPr>
                <w:rStyle w:val="IndexLink"/>
              </w:rPr>
              <w:t>10</w:t>
            </w:r>
            <w:r>
              <w:rPr>
                <w:rStyle w:val="IndexLink"/>
                <w:rtl w:val="true"/>
              </w:rPr>
              <w:t>)</w:t>
              <w:tab/>
            </w:r>
            <w:r>
              <w:rPr>
                <w:rStyle w:val="IndexLink"/>
              </w:rPr>
              <w:t>205</w:t>
            </w:r>
          </w:hyperlink>
        </w:p>
        <w:p>
          <w:pPr>
            <w:pStyle w:val="Contents3"/>
            <w:tabs>
              <w:tab w:val="clear" w:pos="8459"/>
              <w:tab w:val="right" w:pos="9026" w:leader="dot"/>
            </w:tabs>
            <w:rPr/>
          </w:pPr>
          <w:hyperlink w:anchor="__RefHeading___Toc892590_211673320">
            <w:r>
              <w:rPr>
                <w:webHidden/>
                <w:rStyle w:val="IndexLink"/>
                <w:rtl w:val="true"/>
              </w:rPr>
              <w:t xml:space="preserve">فی أسماء المهدی و ألقابه صلوات اللَّه علیه </w:t>
            </w:r>
            <w:r>
              <w:rPr>
                <w:rStyle w:val="IndexLink"/>
              </w:rPr>
              <w:t>10</w:t>
            </w:r>
            <w:r>
              <w:rPr>
                <w:rStyle w:val="IndexLink"/>
                <w:rtl w:val="true"/>
              </w:rPr>
              <w:t>)</w:t>
              <w:tab/>
            </w:r>
            <w:r>
              <w:rPr>
                <w:rStyle w:val="IndexLink"/>
              </w:rPr>
              <w:t>207</w:t>
            </w:r>
          </w:hyperlink>
        </w:p>
        <w:p>
          <w:pPr>
            <w:pStyle w:val="Contents2"/>
            <w:tabs>
              <w:tab w:val="clear" w:pos="8743"/>
              <w:tab w:val="right" w:pos="9026" w:leader="dot"/>
            </w:tabs>
            <w:rPr/>
          </w:pPr>
          <w:hyperlink w:anchor="__RefHeading___Toc892592_211673320">
            <w:r>
              <w:rPr>
                <w:webHidden/>
                <w:rStyle w:val="IndexLink"/>
                <w:rtl w:val="true"/>
              </w:rPr>
              <w:t>الباب الثّالث</w:t>
            </w:r>
            <w:r>
              <w:rPr>
                <w:rStyle w:val="IndexLink"/>
                <w:rtl w:val="true"/>
              </w:rPr>
              <w:t xml:space="preserve">: </w:t>
            </w:r>
            <w:r>
              <w:rPr>
                <w:rStyle w:val="IndexLink"/>
                <w:rtl w:val="true"/>
              </w:rPr>
              <w:t>فی شمّة من أوصاف و شمائل الامام المهدی صلوات اللَّه علیه و بعض خصائصه‌</w:t>
            </w:r>
            <w:r>
              <w:rPr>
                <w:rStyle w:val="IndexLink"/>
                <w:rtl w:val="true"/>
              </w:rPr>
              <w:tab/>
            </w:r>
            <w:r>
              <w:rPr>
                <w:rStyle w:val="IndexLink"/>
              </w:rPr>
              <w:t>210</w:t>
            </w:r>
          </w:hyperlink>
        </w:p>
        <w:p>
          <w:pPr>
            <w:pStyle w:val="Contents3"/>
            <w:tabs>
              <w:tab w:val="clear" w:pos="8459"/>
              <w:tab w:val="right" w:pos="9026" w:leader="dot"/>
            </w:tabs>
            <w:rPr/>
          </w:pPr>
          <w:hyperlink w:anchor="__RefHeading___Toc892594_211673320">
            <w:r>
              <w:rPr>
                <w:webHidden/>
                <w:rStyle w:val="IndexLink"/>
                <w:rtl w:val="true"/>
              </w:rPr>
              <w:t>فی شمّة من أوصاف و شمائل الامام المهدی صلوات اللَّه علیه و بعض خصائصه‌</w:t>
            </w:r>
            <w:r>
              <w:rPr>
                <w:rStyle w:val="IndexLink"/>
                <w:rtl w:val="true"/>
              </w:rPr>
              <w:tab/>
            </w:r>
            <w:r>
              <w:rPr>
                <w:rStyle w:val="IndexLink"/>
              </w:rPr>
              <w:t>210</w:t>
            </w:r>
          </w:hyperlink>
        </w:p>
        <w:p>
          <w:pPr>
            <w:pStyle w:val="Contents3"/>
            <w:tabs>
              <w:tab w:val="clear" w:pos="8459"/>
              <w:tab w:val="right" w:pos="9026" w:leader="dot"/>
            </w:tabs>
            <w:rPr/>
          </w:pPr>
          <w:hyperlink w:anchor="__RefHeading___Toc892596_211673320">
            <w:r>
              <w:rPr>
                <w:webHidden/>
                <w:rStyle w:val="IndexLink"/>
                <w:rtl w:val="true"/>
              </w:rPr>
              <w:t>الفصل الأول</w:t>
            </w:r>
            <w:r>
              <w:rPr>
                <w:rStyle w:val="IndexLink"/>
                <w:rtl w:val="true"/>
              </w:rPr>
              <w:t xml:space="preserve">: </w:t>
            </w:r>
            <w:r>
              <w:rPr>
                <w:rStyle w:val="IndexLink"/>
                <w:rtl w:val="true"/>
              </w:rPr>
              <w:t>فی شمائله‌علیه السلام‌</w:t>
            </w:r>
            <w:r>
              <w:rPr>
                <w:rStyle w:val="IndexLink"/>
                <w:rtl w:val="true"/>
              </w:rPr>
              <w:tab/>
            </w:r>
            <w:r>
              <w:rPr>
                <w:rStyle w:val="IndexLink"/>
              </w:rPr>
              <w:t>210</w:t>
            </w:r>
          </w:hyperlink>
        </w:p>
        <w:p>
          <w:pPr>
            <w:pStyle w:val="Contents3"/>
            <w:tabs>
              <w:tab w:val="clear" w:pos="8459"/>
              <w:tab w:val="right" w:pos="9026" w:leader="dot"/>
            </w:tabs>
            <w:rPr/>
          </w:pPr>
          <w:hyperlink w:anchor="__RefHeading___Toc892598_211673320">
            <w:r>
              <w:rPr>
                <w:webHidden/>
                <w:rStyle w:val="IndexLink"/>
                <w:rtl w:val="true"/>
              </w:rPr>
              <w:t>الفصل الثانی‌</w:t>
            </w:r>
            <w:r>
              <w:rPr>
                <w:rStyle w:val="IndexLink"/>
                <w:rtl w:val="true"/>
              </w:rPr>
              <w:tab/>
            </w:r>
            <w:r>
              <w:rPr>
                <w:rStyle w:val="IndexLink"/>
              </w:rPr>
              <w:t>216</w:t>
            </w:r>
          </w:hyperlink>
        </w:p>
        <w:p>
          <w:pPr>
            <w:pStyle w:val="Contents4"/>
            <w:tabs>
              <w:tab w:val="clear" w:pos="8176"/>
              <w:tab w:val="right" w:pos="9026" w:leader="dot"/>
            </w:tabs>
            <w:rPr/>
          </w:pPr>
          <w:hyperlink w:anchor="__RefHeading___Toc892600_211673320">
            <w:r>
              <w:rPr>
                <w:webHidden/>
                <w:rStyle w:val="IndexLink"/>
                <w:rtl w:val="true"/>
              </w:rPr>
              <w:t>فی ذکر جملة من خصائصه‌علیه السلام بالنسبة الی جمیع الأنبیاء و الأوصیاء ص</w:t>
            </w:r>
            <w:r>
              <w:rPr>
                <w:rStyle w:val="IndexLink"/>
                <w:rtl w:val="true"/>
              </w:rPr>
              <w:t>... (</w:t>
            </w:r>
            <w:r>
              <w:rPr>
                <w:rStyle w:val="IndexLink"/>
              </w:rPr>
              <w:t>1</w:t>
            </w:r>
            <w:r>
              <w:rPr>
                <w:rStyle w:val="IndexLink"/>
                <w:rtl w:val="true"/>
              </w:rPr>
              <w:t>)</w:t>
              <w:tab/>
            </w:r>
            <w:r>
              <w:rPr>
                <w:rStyle w:val="IndexLink"/>
              </w:rPr>
              <w:t>216</w:t>
            </w:r>
          </w:hyperlink>
        </w:p>
        <w:p>
          <w:pPr>
            <w:pStyle w:val="Contents4"/>
            <w:tabs>
              <w:tab w:val="clear" w:pos="8176"/>
              <w:tab w:val="right" w:pos="9026" w:leader="dot"/>
            </w:tabs>
            <w:rPr/>
          </w:pPr>
          <w:hyperlink w:anchor="__RefHeading___Toc892602_211673320">
            <w:r>
              <w:rPr>
                <w:webHidden/>
                <w:rStyle w:val="IndexLink"/>
                <w:rtl w:val="true"/>
              </w:rPr>
              <w:t>الثالث‌</w:t>
            </w:r>
            <w:r>
              <w:rPr>
                <w:rStyle w:val="IndexLink"/>
                <w:rtl w:val="true"/>
              </w:rPr>
              <w:tab/>
            </w:r>
            <w:r>
              <w:rPr>
                <w:rStyle w:val="IndexLink"/>
              </w:rPr>
              <w:t>219</w:t>
            </w:r>
          </w:hyperlink>
        </w:p>
        <w:p>
          <w:pPr>
            <w:pStyle w:val="Contents4"/>
            <w:tabs>
              <w:tab w:val="clear" w:pos="8176"/>
              <w:tab w:val="right" w:pos="9026" w:leader="dot"/>
            </w:tabs>
            <w:rPr/>
          </w:pPr>
          <w:hyperlink w:anchor="__RefHeading___Toc892604_211673320">
            <w:r>
              <w:rPr>
                <w:webHidden/>
                <w:rStyle w:val="IndexLink"/>
                <w:rtl w:val="true"/>
              </w:rPr>
              <w:t>فی ذکر جملة من خصائصه‌علیه السلام بالنسبة الی جمیع الأنبیاء و الأوصیاء ص</w:t>
            </w:r>
            <w:r>
              <w:rPr>
                <w:rStyle w:val="IndexLink"/>
                <w:rtl w:val="true"/>
              </w:rPr>
              <w:t>... (</w:t>
            </w:r>
            <w:r>
              <w:rPr>
                <w:rStyle w:val="IndexLink"/>
              </w:rPr>
              <w:t>2</w:t>
            </w:r>
            <w:r>
              <w:rPr>
                <w:rStyle w:val="IndexLink"/>
                <w:rtl w:val="true"/>
              </w:rPr>
              <w:t>)</w:t>
              <w:tab/>
            </w:r>
            <w:r>
              <w:rPr>
                <w:rStyle w:val="IndexLink"/>
              </w:rPr>
              <w:t>226</w:t>
            </w:r>
          </w:hyperlink>
        </w:p>
        <w:p>
          <w:pPr>
            <w:pStyle w:val="Contents4"/>
            <w:tabs>
              <w:tab w:val="clear" w:pos="8176"/>
              <w:tab w:val="right" w:pos="9026" w:leader="dot"/>
            </w:tabs>
            <w:rPr/>
          </w:pPr>
          <w:hyperlink w:anchor="__RefHeading___Toc892606_211673320">
            <w:r>
              <w:rPr>
                <w:webHidden/>
                <w:rStyle w:val="IndexLink"/>
                <w:rtl w:val="true"/>
              </w:rPr>
              <w:t>فی ذکر جملة من خصائصه‌علیه السلام بالنسبة الی جمیع الأنبیاء و الأوصیاء ص</w:t>
            </w:r>
            <w:r>
              <w:rPr>
                <w:rStyle w:val="IndexLink"/>
                <w:rtl w:val="true"/>
              </w:rPr>
              <w:t>... (</w:t>
            </w:r>
            <w:r>
              <w:rPr>
                <w:rStyle w:val="IndexLink"/>
              </w:rPr>
              <w:t>3</w:t>
            </w:r>
            <w:r>
              <w:rPr>
                <w:rStyle w:val="IndexLink"/>
                <w:rtl w:val="true"/>
              </w:rPr>
              <w:t>)</w:t>
              <w:tab/>
            </w:r>
            <w:r>
              <w:rPr>
                <w:rStyle w:val="IndexLink"/>
              </w:rPr>
              <w:t>234</w:t>
            </w:r>
          </w:hyperlink>
        </w:p>
        <w:p>
          <w:pPr>
            <w:pStyle w:val="Contents4"/>
            <w:tabs>
              <w:tab w:val="clear" w:pos="8176"/>
              <w:tab w:val="right" w:pos="9026" w:leader="dot"/>
            </w:tabs>
            <w:rPr/>
          </w:pPr>
          <w:hyperlink w:anchor="__RefHeading___Toc892608_211673320">
            <w:r>
              <w:rPr>
                <w:webHidden/>
                <w:rStyle w:val="IndexLink"/>
                <w:rtl w:val="true"/>
              </w:rPr>
              <w:t>فی ذکر جملة من خصائصه‌علیه السلام بالنسبة الی جمیع الأنبیاء و الأوصیاء ص</w:t>
            </w:r>
            <w:r>
              <w:rPr>
                <w:rStyle w:val="IndexLink"/>
                <w:rtl w:val="true"/>
              </w:rPr>
              <w:t>... (</w:t>
            </w:r>
            <w:r>
              <w:rPr>
                <w:rStyle w:val="IndexLink"/>
              </w:rPr>
              <w:t>4</w:t>
            </w:r>
            <w:r>
              <w:rPr>
                <w:rStyle w:val="IndexLink"/>
                <w:rtl w:val="true"/>
              </w:rPr>
              <w:t>)</w:t>
              <w:tab/>
            </w:r>
            <w:r>
              <w:rPr>
                <w:rStyle w:val="IndexLink"/>
              </w:rPr>
              <w:t>241</w:t>
            </w:r>
          </w:hyperlink>
        </w:p>
        <w:p>
          <w:pPr>
            <w:pStyle w:val="Contents4"/>
            <w:tabs>
              <w:tab w:val="clear" w:pos="8176"/>
              <w:tab w:val="right" w:pos="9026" w:leader="dot"/>
            </w:tabs>
            <w:rPr/>
          </w:pPr>
          <w:hyperlink w:anchor="__RefHeading___Toc892610_211673320">
            <w:r>
              <w:rPr>
                <w:webHidden/>
                <w:rStyle w:val="IndexLink"/>
                <w:rtl w:val="true"/>
              </w:rPr>
              <w:t>فی ذکر جملة من خصائصه‌علیه السلام بالنسبة الی جمیع الأنبیاء و الأوصیاء ص</w:t>
            </w:r>
            <w:r>
              <w:rPr>
                <w:rStyle w:val="IndexLink"/>
                <w:rtl w:val="true"/>
              </w:rPr>
              <w:t>... (</w:t>
            </w:r>
            <w:r>
              <w:rPr>
                <w:rStyle w:val="IndexLink"/>
              </w:rPr>
              <w:t>5</w:t>
            </w:r>
            <w:r>
              <w:rPr>
                <w:rStyle w:val="IndexLink"/>
                <w:rtl w:val="true"/>
              </w:rPr>
              <w:t>)</w:t>
              <w:tab/>
            </w:r>
            <w:r>
              <w:rPr>
                <w:rStyle w:val="IndexLink"/>
              </w:rPr>
              <w:t>249</w:t>
            </w:r>
          </w:hyperlink>
        </w:p>
        <w:p>
          <w:pPr>
            <w:pStyle w:val="Contents4"/>
            <w:tabs>
              <w:tab w:val="clear" w:pos="8176"/>
              <w:tab w:val="right" w:pos="9026" w:leader="dot"/>
            </w:tabs>
            <w:rPr/>
          </w:pPr>
          <w:hyperlink w:anchor="__RefHeading___Toc892612_211673320">
            <w:r>
              <w:rPr>
                <w:webHidden/>
                <w:rStyle w:val="IndexLink"/>
                <w:rtl w:val="true"/>
              </w:rPr>
              <w:t>فی ذکر جملة من خصائصه‌علیه السلام بالنسبة الی جمیع الأنبیاء و الأوصیاء ص</w:t>
            </w:r>
            <w:r>
              <w:rPr>
                <w:rStyle w:val="IndexLink"/>
                <w:rtl w:val="true"/>
              </w:rPr>
              <w:t>... (</w:t>
            </w:r>
            <w:r>
              <w:rPr>
                <w:rStyle w:val="IndexLink"/>
              </w:rPr>
              <w:t>6</w:t>
            </w:r>
            <w:r>
              <w:rPr>
                <w:rStyle w:val="IndexLink"/>
                <w:rtl w:val="true"/>
              </w:rPr>
              <w:t>)</w:t>
              <w:tab/>
            </w:r>
            <w:r>
              <w:rPr>
                <w:rStyle w:val="IndexLink"/>
              </w:rPr>
              <w:t>258</w:t>
            </w:r>
          </w:hyperlink>
        </w:p>
        <w:p>
          <w:pPr>
            <w:pStyle w:val="Contents2"/>
            <w:tabs>
              <w:tab w:val="clear" w:pos="8743"/>
              <w:tab w:val="right" w:pos="9026" w:leader="dot"/>
            </w:tabs>
            <w:rPr/>
          </w:pPr>
          <w:hyperlink w:anchor="__RefHeading___Toc892614_211673320">
            <w:r>
              <w:rPr>
                <w:webHidden/>
                <w:rStyle w:val="IndexLink"/>
                <w:rtl w:val="true"/>
              </w:rPr>
              <w:t>الباب الرّابع</w:t>
            </w:r>
            <w:r>
              <w:rPr>
                <w:rStyle w:val="IndexLink"/>
                <w:rtl w:val="true"/>
              </w:rPr>
              <w:t xml:space="preserve">: </w:t>
            </w:r>
            <w:r>
              <w:rPr>
                <w:rStyle w:val="IndexLink"/>
                <w:rtl w:val="true"/>
              </w:rPr>
              <w:t>فی ذکر اختلاف المسلمین فی الوجود المبارک للامام المهدی صلوات اللَّه علیه‌</w:t>
            </w:r>
            <w:r>
              <w:rPr>
                <w:rStyle w:val="IndexLink"/>
                <w:rtl w:val="true"/>
              </w:rPr>
              <w:tab/>
            </w:r>
            <w:r>
              <w:rPr>
                <w:rStyle w:val="IndexLink"/>
              </w:rPr>
              <w:t>264</w:t>
            </w:r>
          </w:hyperlink>
        </w:p>
        <w:p>
          <w:pPr>
            <w:pStyle w:val="Contents3"/>
            <w:tabs>
              <w:tab w:val="clear" w:pos="8459"/>
              <w:tab w:val="right" w:pos="9026" w:leader="dot"/>
            </w:tabs>
            <w:rPr/>
          </w:pPr>
          <w:hyperlink w:anchor="__RefHeading___Toc892616_211673320">
            <w:r>
              <w:rPr>
                <w:webHidden/>
                <w:rStyle w:val="IndexLink"/>
                <w:rtl w:val="true"/>
              </w:rPr>
              <w:t>فی ذکر اختلاف المسلمین فی الوجود المبارک للامام المهدی صلوات اللَّه علیه‌</w:t>
            </w:r>
            <w:r>
              <w:rPr>
                <w:rStyle w:val="IndexLink"/>
                <w:rtl w:val="true"/>
              </w:rPr>
              <w:tab/>
            </w:r>
            <w:r>
              <w:rPr>
                <w:rStyle w:val="IndexLink"/>
              </w:rPr>
              <w:t>264</w:t>
            </w:r>
          </w:hyperlink>
        </w:p>
        <w:p>
          <w:pPr>
            <w:pStyle w:val="Contents3"/>
            <w:tabs>
              <w:tab w:val="clear" w:pos="8459"/>
              <w:tab w:val="right" w:pos="9026" w:leader="dot"/>
            </w:tabs>
            <w:rPr/>
          </w:pPr>
          <w:hyperlink w:anchor="__RefHeading___Toc892618_211673320">
            <w:r>
              <w:rPr>
                <w:webHidden/>
                <w:rStyle w:val="IndexLink"/>
                <w:rtl w:val="true"/>
              </w:rPr>
              <w:t xml:space="preserve">فی رد خبر </w:t>
            </w:r>
            <w:r>
              <w:rPr>
                <w:rStyle w:val="IndexLink"/>
                <w:rtl w:val="true"/>
              </w:rPr>
              <w:t>«</w:t>
            </w:r>
            <w:r>
              <w:rPr>
                <w:rStyle w:val="IndexLink"/>
                <w:rtl w:val="true"/>
              </w:rPr>
              <w:t>لا مهدی الا عیسی بن مریم</w:t>
            </w:r>
            <w:r>
              <w:rPr>
                <w:rStyle w:val="IndexLink"/>
                <w:rtl w:val="true"/>
              </w:rPr>
              <w:t>»</w:t>
              <w:tab/>
            </w:r>
            <w:r>
              <w:rPr>
                <w:rStyle w:val="IndexLink"/>
              </w:rPr>
              <w:t>264</w:t>
            </w:r>
          </w:hyperlink>
        </w:p>
        <w:p>
          <w:pPr>
            <w:pStyle w:val="Contents3"/>
            <w:tabs>
              <w:tab w:val="clear" w:pos="8459"/>
              <w:tab w:val="right" w:pos="9026" w:leader="dot"/>
            </w:tabs>
            <w:rPr/>
          </w:pPr>
          <w:hyperlink w:anchor="__RefHeading___Toc892620_211673320">
            <w:r>
              <w:rPr>
                <w:webHidden/>
                <w:rStyle w:val="IndexLink"/>
                <w:rtl w:val="true"/>
              </w:rPr>
              <w:t>فی اسم ابی الامام المهدی علیه السلام</w:t>
            </w:r>
            <w:r>
              <w:rPr>
                <w:rStyle w:val="IndexLink"/>
                <w:rtl w:val="true"/>
              </w:rPr>
              <w:tab/>
            </w:r>
            <w:r>
              <w:rPr>
                <w:rStyle w:val="IndexLink"/>
              </w:rPr>
              <w:t>277</w:t>
            </w:r>
          </w:hyperlink>
        </w:p>
        <w:p>
          <w:pPr>
            <w:pStyle w:val="Contents3"/>
            <w:tabs>
              <w:tab w:val="clear" w:pos="8459"/>
              <w:tab w:val="right" w:pos="9026" w:leader="dot"/>
            </w:tabs>
            <w:rPr/>
          </w:pPr>
          <w:hyperlink w:anchor="__RefHeading___Toc892622_211673320">
            <w:r>
              <w:rPr>
                <w:webHidden/>
                <w:rStyle w:val="IndexLink"/>
                <w:rtl w:val="true"/>
              </w:rPr>
              <w:t>المأخذ الضعیف من ابن حجر</w:t>
            </w:r>
            <w:r>
              <w:rPr>
                <w:rStyle w:val="IndexLink"/>
                <w:rtl w:val="true"/>
              </w:rPr>
              <w:tab/>
            </w:r>
            <w:r>
              <w:rPr>
                <w:rStyle w:val="IndexLink"/>
              </w:rPr>
              <w:t>278</w:t>
            </w:r>
          </w:hyperlink>
        </w:p>
        <w:p>
          <w:pPr>
            <w:pStyle w:val="Contents3"/>
            <w:tabs>
              <w:tab w:val="clear" w:pos="8459"/>
              <w:tab w:val="right" w:pos="9026" w:leader="dot"/>
            </w:tabs>
            <w:rPr/>
          </w:pPr>
          <w:hyperlink w:anchor="__RefHeading___Toc892624_211673320">
            <w:r>
              <w:rPr>
                <w:webHidden/>
                <w:rStyle w:val="IndexLink"/>
                <w:rtl w:val="true"/>
              </w:rPr>
              <w:t>بتعیین شخص المهدی‌علیه السلام</w:t>
            </w:r>
            <w:r>
              <w:rPr>
                <w:rStyle w:val="IndexLink"/>
                <w:rtl w:val="true"/>
              </w:rPr>
              <w:tab/>
            </w:r>
            <w:r>
              <w:rPr>
                <w:rStyle w:val="IndexLink"/>
              </w:rPr>
              <w:t>284</w:t>
            </w:r>
          </w:hyperlink>
        </w:p>
        <w:p>
          <w:pPr>
            <w:pStyle w:val="Contents3"/>
            <w:tabs>
              <w:tab w:val="clear" w:pos="8459"/>
              <w:tab w:val="right" w:pos="9026" w:leader="dot"/>
            </w:tabs>
            <w:rPr/>
          </w:pPr>
          <w:hyperlink w:anchor="__RefHeading___Toc892626_211673320">
            <w:r>
              <w:rPr>
                <w:webHidden/>
                <w:rStyle w:val="IndexLink"/>
                <w:rtl w:val="true"/>
              </w:rPr>
              <w:t>و أما موافقینا من أهل‌البدعه‌</w:t>
            </w:r>
            <w:r>
              <w:rPr>
                <w:rStyle w:val="IndexLink"/>
                <w:rtl w:val="true"/>
              </w:rPr>
              <w:tab/>
            </w:r>
            <w:r>
              <w:rPr>
                <w:rStyle w:val="IndexLink"/>
              </w:rPr>
              <w:t>287</w:t>
            </w:r>
          </w:hyperlink>
        </w:p>
        <w:p>
          <w:pPr>
            <w:pStyle w:val="Contents4"/>
            <w:tabs>
              <w:tab w:val="clear" w:pos="8176"/>
              <w:tab w:val="right" w:pos="9026" w:leader="dot"/>
            </w:tabs>
            <w:rPr/>
          </w:pPr>
          <w:hyperlink w:anchor="__RefHeading___Toc892628_211673320">
            <w:r>
              <w:rPr>
                <w:webHidden/>
                <w:rStyle w:val="IndexLink"/>
              </w:rPr>
              <w:t>1</w:t>
            </w:r>
            <w:r>
              <w:rPr>
                <w:rStyle w:val="IndexLink"/>
                <w:rtl w:val="true"/>
              </w:rPr>
              <w:tab/>
            </w:r>
            <w:r>
              <w:rPr>
                <w:rStyle w:val="IndexLink"/>
              </w:rPr>
              <w:t>287</w:t>
            </w:r>
          </w:hyperlink>
        </w:p>
        <w:p>
          <w:pPr>
            <w:pStyle w:val="Contents4"/>
            <w:tabs>
              <w:tab w:val="clear" w:pos="8176"/>
              <w:tab w:val="right" w:pos="9026" w:leader="dot"/>
            </w:tabs>
            <w:rPr/>
          </w:pPr>
          <w:hyperlink w:anchor="__RefHeading___Toc892630_211673320">
            <w:r>
              <w:rPr>
                <w:webHidden/>
                <w:rStyle w:val="IndexLink"/>
              </w:rPr>
              <w:t>2</w:t>
            </w:r>
            <w:r>
              <w:rPr>
                <w:rStyle w:val="IndexLink"/>
                <w:rtl w:val="true"/>
              </w:rPr>
              <w:tab/>
            </w:r>
            <w:r>
              <w:rPr>
                <w:rStyle w:val="IndexLink"/>
              </w:rPr>
              <w:t>296</w:t>
            </w:r>
          </w:hyperlink>
        </w:p>
        <w:p>
          <w:pPr>
            <w:pStyle w:val="Contents4"/>
            <w:tabs>
              <w:tab w:val="clear" w:pos="8176"/>
              <w:tab w:val="right" w:pos="9026" w:leader="dot"/>
            </w:tabs>
            <w:rPr/>
          </w:pPr>
          <w:hyperlink w:anchor="__RefHeading___Toc892632_211673320">
            <w:r>
              <w:rPr>
                <w:webHidden/>
                <w:rStyle w:val="IndexLink"/>
              </w:rPr>
              <w:t>3</w:t>
            </w:r>
            <w:r>
              <w:rPr>
                <w:rStyle w:val="IndexLink"/>
                <w:rtl w:val="true"/>
              </w:rPr>
              <w:tab/>
            </w:r>
            <w:r>
              <w:rPr>
                <w:rStyle w:val="IndexLink"/>
              </w:rPr>
              <w:t>304</w:t>
            </w:r>
          </w:hyperlink>
        </w:p>
        <w:p>
          <w:pPr>
            <w:pStyle w:val="Contents4"/>
            <w:tabs>
              <w:tab w:val="clear" w:pos="8176"/>
              <w:tab w:val="right" w:pos="9026" w:leader="dot"/>
            </w:tabs>
            <w:rPr/>
          </w:pPr>
          <w:hyperlink w:anchor="__RefHeading___Toc892634_211673320">
            <w:r>
              <w:rPr>
                <w:webHidden/>
                <w:rStyle w:val="IndexLink"/>
              </w:rPr>
              <w:t>4</w:t>
            </w:r>
            <w:r>
              <w:rPr>
                <w:rStyle w:val="IndexLink"/>
                <w:rtl w:val="true"/>
              </w:rPr>
              <w:tab/>
            </w:r>
            <w:r>
              <w:rPr>
                <w:rStyle w:val="IndexLink"/>
              </w:rPr>
              <w:t>312</w:t>
            </w:r>
          </w:hyperlink>
        </w:p>
        <w:p>
          <w:pPr>
            <w:pStyle w:val="Contents3"/>
            <w:tabs>
              <w:tab w:val="clear" w:pos="8459"/>
              <w:tab w:val="right" w:pos="9026" w:leader="dot"/>
            </w:tabs>
            <w:rPr/>
          </w:pPr>
          <w:hyperlink w:anchor="__RefHeading___Toc892636_211673320">
            <w:r>
              <w:rPr>
                <w:webHidden/>
                <w:rStyle w:val="IndexLink"/>
                <w:rtl w:val="true"/>
              </w:rPr>
              <w:t>فصل</w:t>
            </w:r>
            <w:r>
              <w:rPr>
                <w:rStyle w:val="IndexLink"/>
                <w:rtl w:val="true"/>
              </w:rPr>
              <w:t xml:space="preserve">: </w:t>
            </w:r>
            <w:r>
              <w:rPr>
                <w:rStyle w:val="IndexLink"/>
                <w:rtl w:val="true"/>
              </w:rPr>
              <w:t>اقوال العامّة فی المهدی</w:t>
            </w:r>
            <w:r>
              <w:rPr>
                <w:rStyle w:val="IndexLink"/>
                <w:rtl w:val="true"/>
              </w:rPr>
              <w:tab/>
            </w:r>
            <w:r>
              <w:rPr>
                <w:rStyle w:val="IndexLink"/>
              </w:rPr>
              <w:t>318</w:t>
            </w:r>
          </w:hyperlink>
        </w:p>
        <w:p>
          <w:pPr>
            <w:pStyle w:val="Contents4"/>
            <w:tabs>
              <w:tab w:val="clear" w:pos="8176"/>
              <w:tab w:val="right" w:pos="9026" w:leader="dot"/>
            </w:tabs>
            <w:rPr/>
          </w:pPr>
          <w:hyperlink w:anchor="__RefHeading___Toc892638_211673320">
            <w:r>
              <w:rPr>
                <w:webHidden/>
                <w:rStyle w:val="IndexLink"/>
                <w:rtl w:val="true"/>
              </w:rPr>
              <w:t>اقوال العامّة فی المهدی</w:t>
            </w:r>
            <w:r>
              <w:rPr>
                <w:rStyle w:val="IndexLink"/>
                <w:rtl w:val="true"/>
              </w:rPr>
              <w:t>(</w:t>
            </w:r>
            <w:r>
              <w:rPr>
                <w:rStyle w:val="IndexLink"/>
              </w:rPr>
              <w:t>1</w:t>
            </w:r>
            <w:r>
              <w:rPr>
                <w:rStyle w:val="IndexLink"/>
                <w:rtl w:val="true"/>
              </w:rPr>
              <w:t>)</w:t>
              <w:tab/>
            </w:r>
            <w:r>
              <w:rPr>
                <w:rStyle w:val="IndexLink"/>
              </w:rPr>
              <w:t>318</w:t>
            </w:r>
          </w:hyperlink>
        </w:p>
        <w:p>
          <w:pPr>
            <w:pStyle w:val="Contents4"/>
            <w:tabs>
              <w:tab w:val="clear" w:pos="8176"/>
              <w:tab w:val="right" w:pos="9026" w:leader="dot"/>
            </w:tabs>
            <w:rPr/>
          </w:pPr>
          <w:hyperlink w:anchor="__RefHeading___Toc892640_211673320">
            <w:r>
              <w:rPr>
                <w:webHidden/>
                <w:rStyle w:val="IndexLink"/>
                <w:rtl w:val="true"/>
              </w:rPr>
              <w:t>اقوال العامّة فی المهدی</w:t>
            </w:r>
            <w:r>
              <w:rPr>
                <w:rStyle w:val="IndexLink"/>
                <w:rtl w:val="true"/>
              </w:rPr>
              <w:t>(</w:t>
            </w:r>
            <w:r>
              <w:rPr>
                <w:rStyle w:val="IndexLink"/>
              </w:rPr>
              <w:t>2</w:t>
            </w:r>
            <w:r>
              <w:rPr>
                <w:rStyle w:val="IndexLink"/>
                <w:rtl w:val="true"/>
              </w:rPr>
              <w:t>)</w:t>
              <w:tab/>
            </w:r>
            <w:r>
              <w:rPr>
                <w:rStyle w:val="IndexLink"/>
              </w:rPr>
              <w:t>322</w:t>
            </w:r>
          </w:hyperlink>
        </w:p>
        <w:p>
          <w:pPr>
            <w:pStyle w:val="Contents4"/>
            <w:tabs>
              <w:tab w:val="clear" w:pos="8176"/>
              <w:tab w:val="right" w:pos="9026" w:leader="dot"/>
            </w:tabs>
            <w:rPr/>
          </w:pPr>
          <w:hyperlink w:anchor="__RefHeading___Toc892642_211673320">
            <w:r>
              <w:rPr>
                <w:webHidden/>
                <w:rStyle w:val="IndexLink"/>
                <w:rtl w:val="true"/>
              </w:rPr>
              <w:t>اقوال العامّة فی المهدی</w:t>
            </w:r>
            <w:r>
              <w:rPr>
                <w:rStyle w:val="IndexLink"/>
                <w:rtl w:val="true"/>
              </w:rPr>
              <w:t>(</w:t>
            </w:r>
            <w:r>
              <w:rPr>
                <w:rStyle w:val="IndexLink"/>
              </w:rPr>
              <w:t>3</w:t>
            </w:r>
            <w:r>
              <w:rPr>
                <w:rStyle w:val="IndexLink"/>
                <w:rtl w:val="true"/>
              </w:rPr>
              <w:t>)</w:t>
              <w:tab/>
            </w:r>
            <w:r>
              <w:rPr>
                <w:rStyle w:val="IndexLink"/>
              </w:rPr>
              <w:t>329</w:t>
            </w:r>
          </w:hyperlink>
        </w:p>
        <w:p>
          <w:pPr>
            <w:pStyle w:val="Contents4"/>
            <w:tabs>
              <w:tab w:val="clear" w:pos="8176"/>
              <w:tab w:val="right" w:pos="9026" w:leader="dot"/>
            </w:tabs>
            <w:rPr/>
          </w:pPr>
          <w:hyperlink w:anchor="__RefHeading___Toc892644_211673320">
            <w:r>
              <w:rPr>
                <w:webHidden/>
                <w:rStyle w:val="IndexLink"/>
                <w:rtl w:val="true"/>
              </w:rPr>
              <w:t>اقوال العامّة فی المهدی</w:t>
            </w:r>
            <w:r>
              <w:rPr>
                <w:rStyle w:val="IndexLink"/>
                <w:rtl w:val="true"/>
              </w:rPr>
              <w:t>(</w:t>
            </w:r>
            <w:r>
              <w:rPr>
                <w:rStyle w:val="IndexLink"/>
              </w:rPr>
              <w:t>4</w:t>
            </w:r>
            <w:r>
              <w:rPr>
                <w:rStyle w:val="IndexLink"/>
                <w:rtl w:val="true"/>
              </w:rPr>
              <w:t>)</w:t>
              <w:tab/>
            </w:r>
            <w:r>
              <w:rPr>
                <w:rStyle w:val="IndexLink"/>
              </w:rPr>
              <w:t>337</w:t>
            </w:r>
          </w:hyperlink>
        </w:p>
        <w:p>
          <w:pPr>
            <w:pStyle w:val="Contents4"/>
            <w:tabs>
              <w:tab w:val="clear" w:pos="8176"/>
              <w:tab w:val="right" w:pos="9026" w:leader="dot"/>
            </w:tabs>
            <w:rPr/>
          </w:pPr>
          <w:hyperlink w:anchor="__RefHeading___Toc892646_211673320">
            <w:r>
              <w:rPr>
                <w:webHidden/>
                <w:rStyle w:val="IndexLink"/>
                <w:rtl w:val="true"/>
              </w:rPr>
              <w:t>اقوال العامّة فی المهدی</w:t>
            </w:r>
            <w:r>
              <w:rPr>
                <w:rStyle w:val="IndexLink"/>
                <w:rtl w:val="true"/>
              </w:rPr>
              <w:t>(</w:t>
            </w:r>
            <w:r>
              <w:rPr>
                <w:rStyle w:val="IndexLink"/>
              </w:rPr>
              <w:t>5</w:t>
            </w:r>
            <w:r>
              <w:rPr>
                <w:rStyle w:val="IndexLink"/>
                <w:rtl w:val="true"/>
              </w:rPr>
              <w:t>)</w:t>
              <w:tab/>
            </w:r>
            <w:r>
              <w:rPr>
                <w:rStyle w:val="IndexLink"/>
              </w:rPr>
              <w:t>345</w:t>
            </w:r>
          </w:hyperlink>
        </w:p>
        <w:p>
          <w:pPr>
            <w:pStyle w:val="Contents2"/>
            <w:tabs>
              <w:tab w:val="clear" w:pos="8743"/>
              <w:tab w:val="right" w:pos="9026" w:leader="dot"/>
            </w:tabs>
            <w:rPr/>
          </w:pPr>
          <w:hyperlink w:anchor="__RefHeading___Toc892648_211673320">
            <w:r>
              <w:rPr>
                <w:webHidden/>
                <w:rStyle w:val="IndexLink"/>
                <w:rtl w:val="true"/>
              </w:rPr>
              <w:t>الباب الخامس</w:t>
            </w:r>
            <w:r>
              <w:rPr>
                <w:rStyle w:val="IndexLink"/>
                <w:rtl w:val="true"/>
              </w:rPr>
              <w:t xml:space="preserve">: </w:t>
            </w:r>
            <w:r>
              <w:rPr>
                <w:rStyle w:val="IndexLink"/>
                <w:rtl w:val="true"/>
              </w:rPr>
              <w:t>فی اثبات ان المهدی الموعود صلوات اللَّه علیه هو الحجة بن الحسن العسکری‌علیهما السلام‌</w:t>
            </w:r>
            <w:r>
              <w:rPr>
                <w:rStyle w:val="IndexLink"/>
                <w:rtl w:val="true"/>
              </w:rPr>
              <w:tab/>
            </w:r>
            <w:r>
              <w:rPr>
                <w:rStyle w:val="IndexLink"/>
              </w:rPr>
              <w:t>347</w:t>
            </w:r>
          </w:hyperlink>
        </w:p>
        <w:p>
          <w:pPr>
            <w:pStyle w:val="Contents3"/>
            <w:tabs>
              <w:tab w:val="clear" w:pos="8459"/>
              <w:tab w:val="right" w:pos="9026" w:leader="dot"/>
            </w:tabs>
            <w:rPr/>
          </w:pPr>
          <w:hyperlink w:anchor="__RefHeading___Toc892650_211673320">
            <w:r>
              <w:rPr>
                <w:webHidden/>
                <w:rStyle w:val="IndexLink"/>
                <w:rtl w:val="true"/>
              </w:rPr>
              <w:t>:</w:t>
            </w:r>
            <w:r>
              <w:rPr>
                <w:rStyle w:val="IndexLink"/>
                <w:rtl w:val="true"/>
              </w:rPr>
              <w:t xml:space="preserve">فی اثبات ان المهدی الموعود صلوات اللَّه علیه هو الحجة بن الحسن العسکری‌علیهما السلام </w:t>
            </w:r>
            <w:r>
              <w:rPr>
                <w:rStyle w:val="IndexLink"/>
              </w:rPr>
              <w:t>1</w:t>
            </w:r>
            <w:r>
              <w:rPr>
                <w:rStyle w:val="IndexLink"/>
                <w:rtl w:val="true"/>
              </w:rPr>
              <w:t>)</w:t>
              <w:tab/>
            </w:r>
            <w:r>
              <w:rPr>
                <w:rStyle w:val="IndexLink"/>
              </w:rPr>
              <w:t>347</w:t>
            </w:r>
          </w:hyperlink>
        </w:p>
        <w:p>
          <w:pPr>
            <w:pStyle w:val="Contents3"/>
            <w:tabs>
              <w:tab w:val="clear" w:pos="8459"/>
              <w:tab w:val="right" w:pos="9026" w:leader="dot"/>
            </w:tabs>
            <w:rPr/>
          </w:pPr>
          <w:hyperlink w:anchor="__RefHeading___Toc892652_211673320">
            <w:r>
              <w:rPr>
                <w:webHidden/>
                <w:rStyle w:val="IndexLink"/>
                <w:rtl w:val="true"/>
              </w:rPr>
              <w:t>:</w:t>
            </w:r>
            <w:r>
              <w:rPr>
                <w:rStyle w:val="IndexLink"/>
                <w:rtl w:val="true"/>
              </w:rPr>
              <w:t>فی اثبات ان المهدی الموعود صلوات اللَّه علیه هو الحجة بن الحسن العسکری‌علیهما السلام</w:t>
            </w:r>
            <w:r>
              <w:rPr>
                <w:rStyle w:val="IndexLink"/>
                <w:rtl w:val="true"/>
              </w:rPr>
              <w:t>(</w:t>
            </w:r>
            <w:r>
              <w:rPr>
                <w:rStyle w:val="IndexLink"/>
              </w:rPr>
              <w:t>2</w:t>
            </w:r>
            <w:r>
              <w:rPr>
                <w:rStyle w:val="IndexLink"/>
                <w:rtl w:val="true"/>
              </w:rPr>
              <w:t>)</w:t>
              <w:tab/>
            </w:r>
            <w:r>
              <w:rPr>
                <w:rStyle w:val="IndexLink"/>
              </w:rPr>
              <w:t>357</w:t>
            </w:r>
          </w:hyperlink>
        </w:p>
        <w:p>
          <w:pPr>
            <w:pStyle w:val="Contents3"/>
            <w:tabs>
              <w:tab w:val="clear" w:pos="8459"/>
              <w:tab w:val="right" w:pos="9026" w:leader="dot"/>
            </w:tabs>
            <w:rPr/>
          </w:pPr>
          <w:hyperlink w:anchor="__RefHeading___Toc892654_211673320">
            <w:r>
              <w:rPr>
                <w:webHidden/>
                <w:rStyle w:val="IndexLink"/>
                <w:rtl w:val="true"/>
              </w:rPr>
              <w:t>:</w:t>
            </w:r>
            <w:r>
              <w:rPr>
                <w:rStyle w:val="IndexLink"/>
                <w:rtl w:val="true"/>
              </w:rPr>
              <w:t xml:space="preserve">فی اثبات ان المهدی الموعود صلوات اللَّه علیه هو الحجة بن الحسن العسکری‌علیهما السلام </w:t>
            </w:r>
            <w:r>
              <w:rPr>
                <w:rStyle w:val="IndexLink"/>
              </w:rPr>
              <w:t>3</w:t>
            </w:r>
            <w:r>
              <w:rPr>
                <w:rStyle w:val="IndexLink"/>
                <w:rtl w:val="true"/>
              </w:rPr>
              <w:t>)</w:t>
              <w:tab/>
            </w:r>
            <w:r>
              <w:rPr>
                <w:rStyle w:val="IndexLink"/>
              </w:rPr>
              <w:t>365</w:t>
            </w:r>
          </w:hyperlink>
        </w:p>
        <w:p>
          <w:pPr>
            <w:pStyle w:val="Contents3"/>
            <w:tabs>
              <w:tab w:val="clear" w:pos="8459"/>
              <w:tab w:val="right" w:pos="9026" w:leader="dot"/>
            </w:tabs>
            <w:rPr/>
          </w:pPr>
          <w:hyperlink w:anchor="__RefHeading___Toc892656_211673320">
            <w:r>
              <w:rPr>
                <w:webHidden/>
                <w:rStyle w:val="IndexLink"/>
                <w:rtl w:val="true"/>
              </w:rPr>
              <w:t>:</w:t>
            </w:r>
            <w:r>
              <w:rPr>
                <w:rStyle w:val="IndexLink"/>
                <w:rtl w:val="true"/>
              </w:rPr>
              <w:t>فی اثبات ان المهدی الموعود صلوات اللَّه علیه هو الحجة بن الحسن العسکری‌علیهما السلام</w:t>
            </w:r>
            <w:r>
              <w:rPr>
                <w:rStyle w:val="IndexLink"/>
                <w:rtl w:val="true"/>
              </w:rPr>
              <w:t>(</w:t>
            </w:r>
            <w:r>
              <w:rPr>
                <w:rStyle w:val="IndexLink"/>
              </w:rPr>
              <w:t>4</w:t>
            </w:r>
            <w:r>
              <w:rPr>
                <w:rStyle w:val="IndexLink"/>
                <w:rtl w:val="true"/>
              </w:rPr>
              <w:t>)</w:t>
              <w:tab/>
            </w:r>
            <w:r>
              <w:rPr>
                <w:rStyle w:val="IndexLink"/>
              </w:rPr>
              <w:t>370</w:t>
            </w:r>
          </w:hyperlink>
        </w:p>
        <w:p>
          <w:pPr>
            <w:pStyle w:val="Contents3"/>
            <w:tabs>
              <w:tab w:val="clear" w:pos="8459"/>
              <w:tab w:val="right" w:pos="9026" w:leader="dot"/>
            </w:tabs>
            <w:rPr/>
          </w:pPr>
          <w:hyperlink w:anchor="__RefHeading___Toc892658_211673320">
            <w:r>
              <w:rPr>
                <w:webHidden/>
                <w:rStyle w:val="IndexLink"/>
                <w:rtl w:val="true"/>
              </w:rPr>
              <w:t>فصل</w:t>
            </w:r>
            <w:r>
              <w:rPr>
                <w:rStyle w:val="IndexLink"/>
                <w:rtl w:val="true"/>
              </w:rPr>
              <w:t xml:space="preserve">: </w:t>
            </w:r>
            <w:r>
              <w:rPr>
                <w:rStyle w:val="IndexLink"/>
                <w:rtl w:val="true"/>
              </w:rPr>
              <w:t>نصوص الامامیة عن رسول اللَّه‌صلی الله علیه وآله وسلم و الائمةعلیهما السلام‌</w:t>
            </w:r>
            <w:r>
              <w:rPr>
                <w:rStyle w:val="IndexLink"/>
                <w:rtl w:val="true"/>
              </w:rPr>
              <w:tab/>
            </w:r>
            <w:r>
              <w:rPr>
                <w:rStyle w:val="IndexLink"/>
              </w:rPr>
              <w:t>377</w:t>
            </w:r>
          </w:hyperlink>
        </w:p>
        <w:p>
          <w:pPr>
            <w:pStyle w:val="Contents4"/>
            <w:tabs>
              <w:tab w:val="clear" w:pos="8176"/>
              <w:tab w:val="right" w:pos="9026" w:leader="dot"/>
            </w:tabs>
            <w:rPr/>
          </w:pPr>
          <w:hyperlink w:anchor="__RefHeading___Toc892660_211673320">
            <w:r>
              <w:rPr>
                <w:webHidden/>
                <w:rStyle w:val="IndexLink"/>
                <w:rtl w:val="true"/>
              </w:rPr>
              <w:t>نصوص الامامیة عن رسول اللَّه‌صلی الله علیه وآله وسلم و الائمةعلیهما السلام‌</w:t>
            </w:r>
            <w:r>
              <w:rPr>
                <w:rStyle w:val="IndexLink"/>
                <w:rtl w:val="true"/>
              </w:rPr>
              <w:tab/>
            </w:r>
            <w:r>
              <w:rPr>
                <w:rStyle w:val="IndexLink"/>
              </w:rPr>
              <w:t>377</w:t>
            </w:r>
          </w:hyperlink>
        </w:p>
        <w:p>
          <w:pPr>
            <w:pStyle w:val="Contents4"/>
            <w:tabs>
              <w:tab w:val="clear" w:pos="8176"/>
              <w:tab w:val="right" w:pos="9026" w:leader="dot"/>
            </w:tabs>
            <w:rPr/>
          </w:pPr>
          <w:hyperlink w:anchor="__RefHeading___Toc892662_211673320">
            <w:r>
              <w:rPr>
                <w:webHidden/>
                <w:rStyle w:val="IndexLink"/>
                <w:rtl w:val="true"/>
              </w:rPr>
              <w:t>ما روی عن سلیم بن قیس‌</w:t>
            </w:r>
            <w:r>
              <w:rPr>
                <w:rStyle w:val="IndexLink"/>
                <w:rtl w:val="true"/>
              </w:rPr>
              <w:tab/>
            </w:r>
            <w:r>
              <w:rPr>
                <w:rStyle w:val="IndexLink"/>
              </w:rPr>
              <w:t>378</w:t>
            </w:r>
          </w:hyperlink>
        </w:p>
        <w:p>
          <w:pPr>
            <w:pStyle w:val="Contents4"/>
            <w:tabs>
              <w:tab w:val="clear" w:pos="8176"/>
              <w:tab w:val="right" w:pos="9026" w:leader="dot"/>
            </w:tabs>
            <w:rPr/>
          </w:pPr>
          <w:hyperlink w:anchor="__RefHeading___Toc892664_211673320">
            <w:r>
              <w:rPr>
                <w:webHidden/>
                <w:rStyle w:val="IndexLink"/>
                <w:rtl w:val="true"/>
              </w:rPr>
              <w:t>ما روی عن فضل بن شاذان‌</w:t>
            </w:r>
            <w:r>
              <w:rPr>
                <w:rStyle w:val="IndexLink"/>
                <w:rtl w:val="true"/>
              </w:rPr>
              <w:tab/>
            </w:r>
            <w:r>
              <w:rPr>
                <w:rStyle w:val="IndexLink"/>
              </w:rPr>
              <w:t>382</w:t>
            </w:r>
          </w:hyperlink>
        </w:p>
        <w:p>
          <w:pPr>
            <w:pStyle w:val="Contents5"/>
            <w:tabs>
              <w:tab w:val="clear" w:pos="7892"/>
              <w:tab w:val="right" w:pos="9026" w:leader="dot"/>
            </w:tabs>
            <w:rPr/>
          </w:pPr>
          <w:hyperlink w:anchor="__RefHeading___Toc892666_211673320">
            <w:r>
              <w:rPr>
                <w:webHidden/>
                <w:rStyle w:val="IndexLink"/>
              </w:rPr>
              <w:t>1</w:t>
            </w:r>
            <w:r>
              <w:rPr>
                <w:rStyle w:val="IndexLink"/>
                <w:rtl w:val="true"/>
              </w:rPr>
              <w:tab/>
            </w:r>
            <w:r>
              <w:rPr>
                <w:rStyle w:val="IndexLink"/>
              </w:rPr>
              <w:t>382</w:t>
            </w:r>
          </w:hyperlink>
        </w:p>
        <w:p>
          <w:pPr>
            <w:pStyle w:val="Contents5"/>
            <w:tabs>
              <w:tab w:val="clear" w:pos="7892"/>
              <w:tab w:val="right" w:pos="9026" w:leader="dot"/>
            </w:tabs>
            <w:rPr/>
          </w:pPr>
          <w:hyperlink w:anchor="__RefHeading___Toc892668_211673320">
            <w:r>
              <w:rPr>
                <w:webHidden/>
                <w:rStyle w:val="IndexLink"/>
              </w:rPr>
              <w:t>2</w:t>
            </w:r>
            <w:r>
              <w:rPr>
                <w:rStyle w:val="IndexLink"/>
                <w:rtl w:val="true"/>
              </w:rPr>
              <w:tab/>
            </w:r>
            <w:r>
              <w:rPr>
                <w:rStyle w:val="IndexLink"/>
              </w:rPr>
              <w:t>389</w:t>
            </w:r>
          </w:hyperlink>
        </w:p>
        <w:p>
          <w:pPr>
            <w:pStyle w:val="Contents5"/>
            <w:tabs>
              <w:tab w:val="clear" w:pos="7892"/>
              <w:tab w:val="right" w:pos="9026" w:leader="dot"/>
            </w:tabs>
            <w:rPr/>
          </w:pPr>
          <w:hyperlink w:anchor="__RefHeading___Toc892670_211673320">
            <w:r>
              <w:rPr>
                <w:webHidden/>
                <w:rStyle w:val="IndexLink"/>
              </w:rPr>
              <w:t>3</w:t>
            </w:r>
            <w:r>
              <w:rPr>
                <w:rStyle w:val="IndexLink"/>
                <w:rtl w:val="true"/>
              </w:rPr>
              <w:tab/>
            </w:r>
            <w:r>
              <w:rPr>
                <w:rStyle w:val="IndexLink"/>
              </w:rPr>
              <w:t>396</w:t>
            </w:r>
          </w:hyperlink>
        </w:p>
        <w:p>
          <w:pPr>
            <w:pStyle w:val="Contents4"/>
            <w:tabs>
              <w:tab w:val="clear" w:pos="8176"/>
              <w:tab w:val="right" w:pos="9026" w:leader="dot"/>
            </w:tabs>
            <w:rPr/>
          </w:pPr>
          <w:hyperlink w:anchor="__RefHeading___Toc892672_211673320">
            <w:r>
              <w:rPr>
                <w:webHidden/>
                <w:rStyle w:val="IndexLink"/>
                <w:rtl w:val="true"/>
              </w:rPr>
              <w:t>روایة ابن الزّیات عن العسکری‌علیه السلام‌</w:t>
            </w:r>
            <w:r>
              <w:rPr>
                <w:rStyle w:val="IndexLink"/>
                <w:rtl w:val="true"/>
              </w:rPr>
              <w:tab/>
            </w:r>
            <w:r>
              <w:rPr>
                <w:rStyle w:val="IndexLink"/>
              </w:rPr>
              <w:t>399</w:t>
            </w:r>
          </w:hyperlink>
        </w:p>
        <w:p>
          <w:pPr>
            <w:pStyle w:val="Contents4"/>
            <w:tabs>
              <w:tab w:val="clear" w:pos="8176"/>
              <w:tab w:val="right" w:pos="9026" w:leader="dot"/>
            </w:tabs>
            <w:rPr/>
          </w:pPr>
          <w:hyperlink w:anchor="__RefHeading___Toc892674_211673320">
            <w:r>
              <w:rPr>
                <w:webHidden/>
                <w:rStyle w:val="IndexLink"/>
                <w:rtl w:val="true"/>
              </w:rPr>
              <w:t>روایات المسعودی‌</w:t>
            </w:r>
            <w:r>
              <w:rPr>
                <w:rStyle w:val="IndexLink"/>
                <w:rtl w:val="true"/>
              </w:rPr>
              <w:tab/>
            </w:r>
            <w:r>
              <w:rPr>
                <w:rStyle w:val="IndexLink"/>
              </w:rPr>
              <w:t>400</w:t>
            </w:r>
          </w:hyperlink>
        </w:p>
        <w:p>
          <w:pPr>
            <w:pStyle w:val="Contents2"/>
            <w:tabs>
              <w:tab w:val="clear" w:pos="8743"/>
              <w:tab w:val="right" w:pos="9026" w:leader="dot"/>
            </w:tabs>
            <w:rPr/>
          </w:pPr>
          <w:hyperlink w:anchor="__RefHeading___Toc892676_211673320">
            <w:r>
              <w:rPr>
                <w:webHidden/>
                <w:rStyle w:val="IndexLink"/>
                <w:rtl w:val="true"/>
              </w:rPr>
              <w:t>الباب السّادس</w:t>
            </w:r>
            <w:r>
              <w:rPr>
                <w:rStyle w:val="IndexLink"/>
                <w:rtl w:val="true"/>
              </w:rPr>
              <w:t xml:space="preserve">: </w:t>
            </w:r>
            <w:r>
              <w:rPr>
                <w:rStyle w:val="IndexLink"/>
                <w:rtl w:val="true"/>
              </w:rPr>
              <w:t>فی اثبات امامته‌علیه السلام بمعجزاته الباهرات التی ظهرت منه أیام الغیبة الصغری‌</w:t>
            </w:r>
            <w:r>
              <w:rPr>
                <w:rStyle w:val="IndexLink"/>
                <w:rtl w:val="true"/>
              </w:rPr>
              <w:tab/>
            </w:r>
            <w:r>
              <w:rPr>
                <w:rStyle w:val="IndexLink"/>
              </w:rPr>
              <w:t>403</w:t>
            </w:r>
          </w:hyperlink>
        </w:p>
        <w:p>
          <w:pPr>
            <w:pStyle w:val="Contents3"/>
            <w:tabs>
              <w:tab w:val="clear" w:pos="8459"/>
              <w:tab w:val="right" w:pos="9026" w:leader="dot"/>
            </w:tabs>
            <w:rPr/>
          </w:pPr>
          <w:hyperlink w:anchor="__RefHeading___Toc892678_211673320">
            <w:r>
              <w:rPr>
                <w:webHidden/>
                <w:rStyle w:val="IndexLink"/>
                <w:rtl w:val="true"/>
              </w:rPr>
              <w:t xml:space="preserve">فی اثبات امامته‌علیه السلام بمعجزاته الباهرات التی ظهرت منه أیام الغیبة الصغری </w:t>
            </w:r>
            <w:r>
              <w:rPr>
                <w:rStyle w:val="IndexLink"/>
                <w:rtl w:val="true"/>
              </w:rPr>
              <w:t>(</w:t>
            </w:r>
            <w:r>
              <w:rPr>
                <w:rStyle w:val="IndexLink"/>
              </w:rPr>
              <w:t>1</w:t>
            </w:r>
            <w:r>
              <w:rPr>
                <w:rStyle w:val="IndexLink"/>
                <w:rtl w:val="true"/>
              </w:rPr>
              <w:t>)</w:t>
              <w:tab/>
            </w:r>
            <w:r>
              <w:rPr>
                <w:rStyle w:val="IndexLink"/>
              </w:rPr>
              <w:t>403</w:t>
            </w:r>
          </w:hyperlink>
        </w:p>
        <w:p>
          <w:pPr>
            <w:pStyle w:val="Contents3"/>
            <w:tabs>
              <w:tab w:val="clear" w:pos="8459"/>
              <w:tab w:val="right" w:pos="9026" w:leader="dot"/>
            </w:tabs>
            <w:rPr/>
          </w:pPr>
          <w:hyperlink w:anchor="__RefHeading___Toc892680_211673320">
            <w:r>
              <w:rPr>
                <w:webHidden/>
                <w:rStyle w:val="IndexLink"/>
                <w:rtl w:val="true"/>
              </w:rPr>
              <w:t xml:space="preserve">فی اثبات امامته‌علیه السلام بمعجزاته الباهرات التی ظهرت منه أیام الغیبة الصغری </w:t>
            </w:r>
            <w:r>
              <w:rPr>
                <w:rStyle w:val="IndexLink"/>
                <w:rtl w:val="true"/>
              </w:rPr>
              <w:t>(</w:t>
            </w:r>
            <w:r>
              <w:rPr>
                <w:rStyle w:val="IndexLink"/>
              </w:rPr>
              <w:t>2</w:t>
            </w:r>
            <w:r>
              <w:rPr>
                <w:rStyle w:val="IndexLink"/>
                <w:rtl w:val="true"/>
              </w:rPr>
              <w:t>)</w:t>
              <w:tab/>
            </w:r>
            <w:r>
              <w:rPr>
                <w:rStyle w:val="IndexLink"/>
              </w:rPr>
              <w:t>410</w:t>
            </w:r>
          </w:hyperlink>
        </w:p>
        <w:p>
          <w:pPr>
            <w:pStyle w:val="Contents3"/>
            <w:tabs>
              <w:tab w:val="clear" w:pos="8459"/>
              <w:tab w:val="right" w:pos="9026" w:leader="dot"/>
            </w:tabs>
            <w:rPr/>
          </w:pPr>
          <w:hyperlink w:anchor="__RefHeading___Toc892682_211673320">
            <w:r>
              <w:rPr>
                <w:webHidden/>
                <w:rStyle w:val="IndexLink"/>
                <w:rtl w:val="true"/>
              </w:rPr>
              <w:t xml:space="preserve">فی اثبات امامته‌علیه السلام بمعجزاته الباهرات التی ظهرت منه أیام الغیبة الصغری </w:t>
            </w:r>
            <w:r>
              <w:rPr>
                <w:rStyle w:val="IndexLink"/>
                <w:rtl w:val="true"/>
              </w:rPr>
              <w:t>(</w:t>
            </w:r>
            <w:r>
              <w:rPr>
                <w:rStyle w:val="IndexLink"/>
              </w:rPr>
              <w:t>3</w:t>
            </w:r>
            <w:r>
              <w:rPr>
                <w:rStyle w:val="IndexLink"/>
                <w:rtl w:val="true"/>
              </w:rPr>
              <w:t>)</w:t>
              <w:tab/>
            </w:r>
            <w:r>
              <w:rPr>
                <w:rStyle w:val="IndexLink"/>
              </w:rPr>
              <w:t>417</w:t>
            </w:r>
          </w:hyperlink>
        </w:p>
        <w:p>
          <w:pPr>
            <w:pStyle w:val="Contents2"/>
            <w:tabs>
              <w:tab w:val="clear" w:pos="8743"/>
              <w:tab w:val="right" w:pos="9026" w:leader="dot"/>
            </w:tabs>
            <w:rPr/>
          </w:pPr>
          <w:hyperlink w:anchor="__RefHeading___Toc892684_211673320">
            <w:r>
              <w:rPr>
                <w:webHidden/>
                <w:rStyle w:val="IndexLink"/>
                <w:rtl w:val="true"/>
              </w:rPr>
              <w:t>الباب السّابع</w:t>
            </w:r>
            <w:r>
              <w:rPr>
                <w:rStyle w:val="IndexLink"/>
                <w:rtl w:val="true"/>
              </w:rPr>
              <w:t xml:space="preserve">: </w:t>
            </w:r>
            <w:r>
              <w:rPr>
                <w:rStyle w:val="IndexLink"/>
                <w:rtl w:val="true"/>
              </w:rPr>
              <w:t>فی ذکر حکایات و قصص الذین وصلوا إلی خدمة امام الزمان‌علیه السلام فی الغیبة الکبری‌</w:t>
            </w:r>
            <w:r>
              <w:rPr>
                <w:rStyle w:val="IndexLink"/>
                <w:rtl w:val="true"/>
              </w:rPr>
              <w:tab/>
            </w:r>
            <w:r>
              <w:rPr>
                <w:rStyle w:val="IndexLink"/>
              </w:rPr>
              <w:t>426</w:t>
            </w:r>
          </w:hyperlink>
        </w:p>
        <w:p>
          <w:pPr>
            <w:pStyle w:val="Contents3"/>
            <w:tabs>
              <w:tab w:val="clear" w:pos="8459"/>
              <w:tab w:val="right" w:pos="9026" w:leader="dot"/>
            </w:tabs>
            <w:rPr/>
          </w:pPr>
          <w:hyperlink w:anchor="__RefHeading___Toc892686_211673320">
            <w:r>
              <w:rPr>
                <w:webHidden/>
                <w:rStyle w:val="IndexLink"/>
                <w:rtl w:val="true"/>
              </w:rPr>
              <w:t>فی ذکر حکایات و قصص الذین وصلوا إلی خدمة امام الزمان‌علیه السلام فی الغیبة الکبری‌</w:t>
            </w:r>
            <w:r>
              <w:rPr>
                <w:rStyle w:val="IndexLink"/>
                <w:rtl w:val="true"/>
              </w:rPr>
              <w:tab/>
            </w:r>
            <w:r>
              <w:rPr>
                <w:rStyle w:val="IndexLink"/>
              </w:rPr>
              <w:t>426</w:t>
            </w:r>
          </w:hyperlink>
        </w:p>
        <w:p>
          <w:pPr>
            <w:pStyle w:val="Contents3"/>
            <w:tabs>
              <w:tab w:val="clear" w:pos="8459"/>
              <w:tab w:val="right" w:pos="9026" w:leader="dot"/>
            </w:tabs>
            <w:rPr/>
          </w:pPr>
          <w:hyperlink w:anchor="__RefHeading___Toc892688_211673320">
            <w:r>
              <w:rPr>
                <w:webHidden/>
                <w:rStyle w:val="IndexLink"/>
                <w:rtl w:val="true"/>
              </w:rPr>
              <w:t>اسماء المتشرّفین فی الغیبة الصغری‌</w:t>
            </w:r>
            <w:r>
              <w:rPr>
                <w:rStyle w:val="IndexLink"/>
                <w:rtl w:val="true"/>
              </w:rPr>
              <w:tab/>
            </w:r>
            <w:r>
              <w:rPr>
                <w:rStyle w:val="IndexLink"/>
              </w:rPr>
              <w:t>427</w:t>
            </w:r>
          </w:hyperlink>
        </w:p>
        <w:p>
          <w:pPr>
            <w:pStyle w:val="Contents3"/>
            <w:tabs>
              <w:tab w:val="clear" w:pos="8459"/>
              <w:tab w:val="right" w:pos="9026" w:leader="dot"/>
            </w:tabs>
            <w:rPr/>
          </w:pPr>
          <w:hyperlink w:anchor="__RefHeading___Toc892690_211673320">
            <w:r>
              <w:rPr>
                <w:webHidden/>
                <w:rStyle w:val="IndexLink"/>
                <w:rtl w:val="true"/>
              </w:rPr>
              <w:t>اقسام حکایات التشرف‌</w:t>
            </w:r>
            <w:r>
              <w:rPr>
                <w:rStyle w:val="IndexLink"/>
                <w:rtl w:val="true"/>
              </w:rPr>
              <w:tab/>
            </w:r>
            <w:r>
              <w:rPr>
                <w:rStyle w:val="IndexLink"/>
              </w:rPr>
              <w:t>433</w:t>
            </w:r>
          </w:hyperlink>
        </w:p>
        <w:p>
          <w:pPr>
            <w:pStyle w:val="Contents4"/>
            <w:tabs>
              <w:tab w:val="clear" w:pos="8176"/>
              <w:tab w:val="right" w:pos="9026" w:leader="dot"/>
            </w:tabs>
            <w:rPr/>
          </w:pPr>
          <w:hyperlink w:anchor="__RefHeading___Toc892692_211673320">
            <w:r>
              <w:rPr>
                <w:webHidden/>
                <w:rStyle w:val="IndexLink"/>
                <w:rtl w:val="true"/>
              </w:rPr>
              <w:t>اشاره‌</w:t>
            </w:r>
            <w:r>
              <w:rPr>
                <w:rStyle w:val="IndexLink"/>
                <w:rtl w:val="true"/>
              </w:rPr>
              <w:tab/>
            </w:r>
            <w:r>
              <w:rPr>
                <w:rStyle w:val="IndexLink"/>
              </w:rPr>
              <w:t>433</w:t>
            </w:r>
          </w:hyperlink>
        </w:p>
        <w:p>
          <w:pPr>
            <w:pStyle w:val="Contents4"/>
            <w:tabs>
              <w:tab w:val="clear" w:pos="8176"/>
              <w:tab w:val="right" w:pos="9026" w:leader="dot"/>
            </w:tabs>
            <w:rPr/>
          </w:pPr>
          <w:hyperlink w:anchor="__RefHeading___Toc892694_211673320">
            <w:r>
              <w:rPr>
                <w:webHidden/>
                <w:rStyle w:val="IndexLink"/>
                <w:rtl w:val="true"/>
              </w:rPr>
              <w:t>الحکایة الأولی</w:t>
            </w:r>
            <w:r>
              <w:rPr>
                <w:rStyle w:val="IndexLink"/>
                <w:rtl w:val="true"/>
              </w:rPr>
              <w:t xml:space="preserve">: </w:t>
            </w:r>
            <w:r>
              <w:rPr>
                <w:rStyle w:val="IndexLink"/>
                <w:rtl w:val="true"/>
              </w:rPr>
              <w:t>بناء مسجد جمکران‌</w:t>
            </w:r>
            <w:r>
              <w:rPr>
                <w:rStyle w:val="IndexLink"/>
                <w:rtl w:val="true"/>
              </w:rPr>
              <w:tab/>
            </w:r>
            <w:r>
              <w:rPr>
                <w:rStyle w:val="IndexLink"/>
              </w:rPr>
              <w:t>434</w:t>
            </w:r>
          </w:hyperlink>
        </w:p>
        <w:p>
          <w:pPr>
            <w:pStyle w:val="Contents4"/>
            <w:tabs>
              <w:tab w:val="clear" w:pos="8176"/>
              <w:tab w:val="right" w:pos="9026" w:leader="dot"/>
            </w:tabs>
            <w:rPr/>
          </w:pPr>
          <w:hyperlink w:anchor="__RefHeading___Toc892696_211673320">
            <w:r>
              <w:rPr>
                <w:webHidden/>
                <w:rStyle w:val="IndexLink"/>
                <w:rtl w:val="true"/>
              </w:rPr>
              <w:t>الحکایة الثانیة</w:t>
            </w:r>
            <w:r>
              <w:rPr>
                <w:rStyle w:val="IndexLink"/>
                <w:rtl w:val="true"/>
              </w:rPr>
              <w:t xml:space="preserve">: </w:t>
            </w:r>
            <w:r>
              <w:rPr>
                <w:rStyle w:val="IndexLink"/>
                <w:rtl w:val="true"/>
              </w:rPr>
              <w:t>بلاد ابناءه‌علیه السلام‌</w:t>
            </w:r>
            <w:r>
              <w:rPr>
                <w:rStyle w:val="IndexLink"/>
                <w:rtl w:val="true"/>
              </w:rPr>
              <w:tab/>
            </w:r>
            <w:r>
              <w:rPr>
                <w:rStyle w:val="IndexLink"/>
              </w:rPr>
              <w:t>440</w:t>
            </w:r>
          </w:hyperlink>
        </w:p>
        <w:p>
          <w:pPr>
            <w:pStyle w:val="Contents4"/>
            <w:tabs>
              <w:tab w:val="clear" w:pos="8176"/>
              <w:tab w:val="right" w:pos="9026" w:leader="dot"/>
            </w:tabs>
            <w:rPr/>
          </w:pPr>
          <w:hyperlink w:anchor="__RefHeading___Toc892698_211673320">
            <w:r>
              <w:rPr>
                <w:webHidden/>
                <w:rStyle w:val="IndexLink"/>
                <w:rtl w:val="true"/>
              </w:rPr>
              <w:t>الحکایة الثالثة</w:t>
            </w:r>
            <w:r>
              <w:rPr>
                <w:rStyle w:val="IndexLink"/>
                <w:rtl w:val="true"/>
              </w:rPr>
              <w:t xml:space="preserve">: </w:t>
            </w:r>
            <w:r>
              <w:rPr>
                <w:rStyle w:val="IndexLink"/>
                <w:rtl w:val="true"/>
              </w:rPr>
              <w:t>التشرّف فی طریق الحج‌</w:t>
            </w:r>
            <w:r>
              <w:rPr>
                <w:rStyle w:val="IndexLink"/>
                <w:rtl w:val="true"/>
              </w:rPr>
              <w:tab/>
            </w:r>
            <w:r>
              <w:rPr>
                <w:rStyle w:val="IndexLink"/>
              </w:rPr>
              <w:t>454</w:t>
            </w:r>
          </w:hyperlink>
        </w:p>
        <w:p>
          <w:pPr>
            <w:pStyle w:val="Contents4"/>
            <w:tabs>
              <w:tab w:val="clear" w:pos="8176"/>
              <w:tab w:val="right" w:pos="9026" w:leader="dot"/>
            </w:tabs>
            <w:rPr/>
          </w:pPr>
          <w:hyperlink w:anchor="__RefHeading___Toc892700_211673320">
            <w:r>
              <w:rPr>
                <w:webHidden/>
                <w:rStyle w:val="IndexLink"/>
                <w:rtl w:val="true"/>
              </w:rPr>
              <w:t>الحکایة الرابعة</w:t>
            </w:r>
            <w:r>
              <w:rPr>
                <w:rStyle w:val="IndexLink"/>
                <w:rtl w:val="true"/>
              </w:rPr>
              <w:t xml:space="preserve">: </w:t>
            </w:r>
            <w:r>
              <w:rPr>
                <w:rStyle w:val="IndexLink"/>
                <w:rtl w:val="true"/>
              </w:rPr>
              <w:t>شفاء العلیل‌</w:t>
            </w:r>
            <w:r>
              <w:rPr>
                <w:rStyle w:val="IndexLink"/>
                <w:rtl w:val="true"/>
              </w:rPr>
              <w:tab/>
            </w:r>
            <w:r>
              <w:rPr>
                <w:rStyle w:val="IndexLink"/>
              </w:rPr>
              <w:t>455</w:t>
            </w:r>
          </w:hyperlink>
        </w:p>
        <w:p>
          <w:pPr>
            <w:pStyle w:val="Contents4"/>
            <w:tabs>
              <w:tab w:val="clear" w:pos="8176"/>
              <w:tab w:val="right" w:pos="9026" w:leader="dot"/>
            </w:tabs>
            <w:rPr/>
          </w:pPr>
          <w:hyperlink w:anchor="__RefHeading___Toc892702_211673320">
            <w:r>
              <w:rPr>
                <w:webHidden/>
                <w:rStyle w:val="IndexLink"/>
                <w:rtl w:val="true"/>
              </w:rPr>
              <w:t>الحکایة الخامسة</w:t>
            </w:r>
            <w:r>
              <w:rPr>
                <w:rStyle w:val="IndexLink"/>
                <w:rtl w:val="true"/>
              </w:rPr>
              <w:t xml:space="preserve">: </w:t>
            </w:r>
            <w:r>
              <w:rPr>
                <w:rStyle w:val="IndexLink"/>
                <w:rtl w:val="true"/>
              </w:rPr>
              <w:t>تشرف اسماعیل بن حسن الهرقلی‌</w:t>
            </w:r>
            <w:r>
              <w:rPr>
                <w:rStyle w:val="IndexLink"/>
                <w:rtl w:val="true"/>
              </w:rPr>
              <w:tab/>
            </w:r>
            <w:r>
              <w:rPr>
                <w:rStyle w:val="IndexLink"/>
              </w:rPr>
              <w:t>456</w:t>
            </w:r>
          </w:hyperlink>
        </w:p>
        <w:p>
          <w:pPr>
            <w:pStyle w:val="Contents4"/>
            <w:tabs>
              <w:tab w:val="clear" w:pos="8176"/>
              <w:tab w:val="right" w:pos="9026" w:leader="dot"/>
            </w:tabs>
            <w:rPr/>
          </w:pPr>
          <w:hyperlink w:anchor="__RefHeading___Toc892704_211673320">
            <w:r>
              <w:rPr>
                <w:webHidden/>
                <w:rStyle w:val="IndexLink"/>
                <w:rtl w:val="true"/>
              </w:rPr>
              <w:t>الحکایة السادسة</w:t>
            </w:r>
            <w:r>
              <w:rPr>
                <w:rStyle w:val="IndexLink"/>
                <w:rtl w:val="true"/>
              </w:rPr>
              <w:t xml:space="preserve">: </w:t>
            </w:r>
            <w:r>
              <w:rPr>
                <w:rStyle w:val="IndexLink"/>
                <w:rtl w:val="true"/>
              </w:rPr>
              <w:t>شفاء میرزا محمد سعید النائینی‌</w:t>
            </w:r>
            <w:r>
              <w:rPr>
                <w:rStyle w:val="IndexLink"/>
                <w:rtl w:val="true"/>
              </w:rPr>
              <w:tab/>
            </w:r>
            <w:r>
              <w:rPr>
                <w:rStyle w:val="IndexLink"/>
              </w:rPr>
              <w:t>460</w:t>
            </w:r>
          </w:hyperlink>
        </w:p>
        <w:p>
          <w:pPr>
            <w:pStyle w:val="Contents4"/>
            <w:tabs>
              <w:tab w:val="clear" w:pos="8176"/>
              <w:tab w:val="right" w:pos="9026" w:leader="dot"/>
            </w:tabs>
            <w:rPr/>
          </w:pPr>
          <w:hyperlink w:anchor="__RefHeading___Toc892706_211673320">
            <w:r>
              <w:rPr>
                <w:webHidden/>
                <w:rStyle w:val="IndexLink"/>
                <w:rtl w:val="true"/>
              </w:rPr>
              <w:t>الحکایة السابعة</w:t>
            </w:r>
            <w:r>
              <w:rPr>
                <w:rStyle w:val="IndexLink"/>
                <w:rtl w:val="true"/>
              </w:rPr>
              <w:t xml:space="preserve">: </w:t>
            </w:r>
            <w:r>
              <w:rPr>
                <w:rStyle w:val="IndexLink"/>
                <w:rtl w:val="true"/>
              </w:rPr>
              <w:t>تشرف السید محمد العاملی‌</w:t>
            </w:r>
            <w:r>
              <w:rPr>
                <w:rStyle w:val="IndexLink"/>
                <w:rtl w:val="true"/>
              </w:rPr>
              <w:tab/>
            </w:r>
            <w:r>
              <w:rPr>
                <w:rStyle w:val="IndexLink"/>
              </w:rPr>
              <w:t>464</w:t>
            </w:r>
          </w:hyperlink>
        </w:p>
        <w:p>
          <w:pPr>
            <w:pStyle w:val="Contents4"/>
            <w:tabs>
              <w:tab w:val="clear" w:pos="8176"/>
              <w:tab w:val="right" w:pos="9026" w:leader="dot"/>
            </w:tabs>
            <w:rPr/>
          </w:pPr>
          <w:hyperlink w:anchor="__RefHeading___Toc892708_211673320">
            <w:r>
              <w:rPr>
                <w:webHidden/>
                <w:rStyle w:val="IndexLink"/>
                <w:rtl w:val="true"/>
              </w:rPr>
              <w:t>الحکایة الثامنة</w:t>
            </w:r>
            <w:r>
              <w:rPr>
                <w:rStyle w:val="IndexLink"/>
                <w:rtl w:val="true"/>
              </w:rPr>
              <w:t xml:space="preserve">: </w:t>
            </w:r>
            <w:r>
              <w:rPr>
                <w:rStyle w:val="IndexLink"/>
                <w:rtl w:val="true"/>
              </w:rPr>
              <w:t>نجاة السید محمد العاملی‌</w:t>
            </w:r>
            <w:r>
              <w:rPr>
                <w:rStyle w:val="IndexLink"/>
                <w:rtl w:val="true"/>
              </w:rPr>
              <w:tab/>
            </w:r>
            <w:r>
              <w:rPr>
                <w:rStyle w:val="IndexLink"/>
              </w:rPr>
              <w:t>468</w:t>
            </w:r>
          </w:hyperlink>
        </w:p>
        <w:p>
          <w:pPr>
            <w:pStyle w:val="Contents4"/>
            <w:tabs>
              <w:tab w:val="clear" w:pos="8176"/>
              <w:tab w:val="right" w:pos="9026" w:leader="dot"/>
            </w:tabs>
            <w:rPr/>
          </w:pPr>
          <w:hyperlink w:anchor="__RefHeading___Toc892710_211673320">
            <w:r>
              <w:rPr>
                <w:webHidden/>
                <w:rStyle w:val="IndexLink"/>
                <w:rtl w:val="true"/>
              </w:rPr>
              <w:t>الحکایة التاسعة</w:t>
            </w:r>
            <w:r>
              <w:rPr>
                <w:rStyle w:val="IndexLink"/>
                <w:rtl w:val="true"/>
              </w:rPr>
              <w:t xml:space="preserve">: </w:t>
            </w:r>
            <w:r>
              <w:rPr>
                <w:rStyle w:val="IndexLink"/>
                <w:rtl w:val="true"/>
              </w:rPr>
              <w:t>شفاء عتبة العلوی الزیدی‌</w:t>
            </w:r>
            <w:r>
              <w:rPr>
                <w:rStyle w:val="IndexLink"/>
                <w:rtl w:val="true"/>
              </w:rPr>
              <w:tab/>
            </w:r>
            <w:r>
              <w:rPr>
                <w:rStyle w:val="IndexLink"/>
              </w:rPr>
              <w:t>470</w:t>
            </w:r>
          </w:hyperlink>
        </w:p>
        <w:p>
          <w:pPr>
            <w:pStyle w:val="Contents4"/>
            <w:tabs>
              <w:tab w:val="clear" w:pos="8176"/>
              <w:tab w:val="right" w:pos="9026" w:leader="dot"/>
            </w:tabs>
            <w:rPr/>
          </w:pPr>
          <w:hyperlink w:anchor="__RefHeading___Toc892712_211673320">
            <w:r>
              <w:rPr>
                <w:webHidden/>
                <w:rStyle w:val="IndexLink"/>
                <w:rtl w:val="true"/>
              </w:rPr>
              <w:t>الحکایة العاشرة</w:t>
            </w:r>
            <w:r>
              <w:rPr>
                <w:rStyle w:val="IndexLink"/>
                <w:rtl w:val="true"/>
              </w:rPr>
              <w:t xml:space="preserve">: </w:t>
            </w:r>
            <w:r>
              <w:rPr>
                <w:rStyle w:val="IndexLink"/>
                <w:rtl w:val="true"/>
              </w:rPr>
              <w:t>استبصار محمود الفارسی بفضله‌</w:t>
            </w:r>
            <w:r>
              <w:rPr>
                <w:rStyle w:val="IndexLink"/>
                <w:rtl w:val="true"/>
              </w:rPr>
              <w:tab/>
            </w:r>
            <w:r>
              <w:rPr>
                <w:rStyle w:val="IndexLink"/>
              </w:rPr>
              <w:t>471</w:t>
            </w:r>
          </w:hyperlink>
        </w:p>
        <w:p>
          <w:pPr>
            <w:pStyle w:val="Contents4"/>
            <w:tabs>
              <w:tab w:val="clear" w:pos="8176"/>
              <w:tab w:val="right" w:pos="9026" w:leader="dot"/>
            </w:tabs>
            <w:rPr/>
          </w:pPr>
          <w:hyperlink w:anchor="__RefHeading___Toc892714_211673320">
            <w:r>
              <w:rPr>
                <w:webHidden/>
                <w:rStyle w:val="IndexLink"/>
                <w:rtl w:val="true"/>
              </w:rPr>
              <w:t>الحکایة الحادیة عشرة</w:t>
            </w:r>
            <w:r>
              <w:rPr>
                <w:rStyle w:val="IndexLink"/>
                <w:rtl w:val="true"/>
              </w:rPr>
              <w:t>:</w:t>
            </w:r>
            <w:r>
              <w:rPr>
                <w:rStyle w:val="IndexLink"/>
                <w:rtl w:val="true"/>
              </w:rPr>
              <w:t>حکایة السید بن طاوس و الشیخ عبدالمحسن‌</w:t>
            </w:r>
            <w:r>
              <w:rPr>
                <w:rStyle w:val="IndexLink"/>
                <w:rtl w:val="true"/>
              </w:rPr>
              <w:tab/>
            </w:r>
            <w:r>
              <w:rPr>
                <w:rStyle w:val="IndexLink"/>
              </w:rPr>
              <w:t>476</w:t>
            </w:r>
          </w:hyperlink>
        </w:p>
        <w:p>
          <w:pPr>
            <w:pStyle w:val="Contents4"/>
            <w:tabs>
              <w:tab w:val="clear" w:pos="8176"/>
              <w:tab w:val="right" w:pos="9026" w:leader="dot"/>
            </w:tabs>
            <w:rPr/>
          </w:pPr>
          <w:hyperlink w:anchor="__RefHeading___Toc892716_211673320">
            <w:r>
              <w:rPr>
                <w:webHidden/>
                <w:rStyle w:val="IndexLink"/>
                <w:rtl w:val="true"/>
              </w:rPr>
              <w:t>الحکایة الثانیة عشرة</w:t>
            </w:r>
            <w:r>
              <w:rPr>
                <w:rStyle w:val="IndexLink"/>
                <w:rtl w:val="true"/>
              </w:rPr>
              <w:t xml:space="preserve">: </w:t>
            </w:r>
            <w:r>
              <w:rPr>
                <w:rStyle w:val="IndexLink"/>
                <w:rtl w:val="true"/>
              </w:rPr>
              <w:t>ما ذکره ابن طاوس‌</w:t>
            </w:r>
            <w:r>
              <w:rPr>
                <w:rStyle w:val="IndexLink"/>
                <w:rtl w:val="true"/>
              </w:rPr>
              <w:tab/>
            </w:r>
            <w:r>
              <w:rPr>
                <w:rStyle w:val="IndexLink"/>
              </w:rPr>
              <w:t>484</w:t>
            </w:r>
          </w:hyperlink>
        </w:p>
        <w:p>
          <w:pPr>
            <w:pStyle w:val="Contents4"/>
            <w:tabs>
              <w:tab w:val="clear" w:pos="8176"/>
              <w:tab w:val="right" w:pos="9026" w:leader="dot"/>
            </w:tabs>
            <w:rPr/>
          </w:pPr>
          <w:hyperlink w:anchor="__RefHeading___Toc892718_211673320">
            <w:r>
              <w:rPr>
                <w:webHidden/>
                <w:rStyle w:val="IndexLink"/>
                <w:rtl w:val="true"/>
              </w:rPr>
              <w:t>الحکایة الثالثة عشرة</w:t>
            </w:r>
            <w:r>
              <w:rPr>
                <w:rStyle w:val="IndexLink"/>
                <w:rtl w:val="true"/>
              </w:rPr>
              <w:t xml:space="preserve">: </w:t>
            </w:r>
            <w:r>
              <w:rPr>
                <w:rStyle w:val="IndexLink"/>
                <w:rtl w:val="true"/>
              </w:rPr>
              <w:t>التشرف فی المشهد الکاظمین‌علیهما السلام‌</w:t>
            </w:r>
            <w:r>
              <w:rPr>
                <w:rStyle w:val="IndexLink"/>
                <w:rtl w:val="true"/>
              </w:rPr>
              <w:tab/>
            </w:r>
            <w:r>
              <w:rPr>
                <w:rStyle w:val="IndexLink"/>
              </w:rPr>
              <w:t>485</w:t>
            </w:r>
          </w:hyperlink>
        </w:p>
        <w:p>
          <w:pPr>
            <w:pStyle w:val="Contents4"/>
            <w:tabs>
              <w:tab w:val="clear" w:pos="8176"/>
              <w:tab w:val="right" w:pos="9026" w:leader="dot"/>
            </w:tabs>
            <w:rPr/>
          </w:pPr>
          <w:hyperlink w:anchor="__RefHeading___Toc892720_211673320">
            <w:r>
              <w:rPr>
                <w:webHidden/>
                <w:rStyle w:val="IndexLink"/>
                <w:rtl w:val="true"/>
              </w:rPr>
              <w:t>الحکایة الرابعة عشر</w:t>
            </w:r>
            <w:r>
              <w:rPr>
                <w:rStyle w:val="IndexLink"/>
                <w:rtl w:val="true"/>
              </w:rPr>
              <w:t xml:space="preserve">: </w:t>
            </w:r>
            <w:r>
              <w:rPr>
                <w:rStyle w:val="IndexLink"/>
                <w:rtl w:val="true"/>
              </w:rPr>
              <w:t>حکایت الشیخ ورّام‌</w:t>
            </w:r>
            <w:r>
              <w:rPr>
                <w:rStyle w:val="IndexLink"/>
                <w:rtl w:val="true"/>
              </w:rPr>
              <w:tab/>
            </w:r>
            <w:r>
              <w:rPr>
                <w:rStyle w:val="IndexLink"/>
              </w:rPr>
              <w:t>485</w:t>
            </w:r>
          </w:hyperlink>
        </w:p>
        <w:p>
          <w:pPr>
            <w:pStyle w:val="Contents4"/>
            <w:tabs>
              <w:tab w:val="clear" w:pos="8176"/>
              <w:tab w:val="right" w:pos="9026" w:leader="dot"/>
            </w:tabs>
            <w:rPr/>
          </w:pPr>
          <w:hyperlink w:anchor="__RefHeading___Toc892722_211673320">
            <w:r>
              <w:rPr>
                <w:webHidden/>
                <w:rStyle w:val="IndexLink"/>
                <w:rtl w:val="true"/>
              </w:rPr>
              <w:t>الحکایة الخامسة عشرة</w:t>
            </w:r>
            <w:r>
              <w:rPr>
                <w:rStyle w:val="IndexLink"/>
                <w:rtl w:val="true"/>
              </w:rPr>
              <w:t xml:space="preserve">: </w:t>
            </w:r>
            <w:r>
              <w:rPr>
                <w:rStyle w:val="IndexLink"/>
                <w:rtl w:val="true"/>
              </w:rPr>
              <w:t>تشرف العلامة الحلی‌رحمه الله‌</w:t>
            </w:r>
            <w:r>
              <w:rPr>
                <w:rStyle w:val="IndexLink"/>
                <w:rtl w:val="true"/>
              </w:rPr>
              <w:tab/>
            </w:r>
            <w:r>
              <w:rPr>
                <w:rStyle w:val="IndexLink"/>
              </w:rPr>
              <w:t>486</w:t>
            </w:r>
          </w:hyperlink>
        </w:p>
        <w:p>
          <w:pPr>
            <w:pStyle w:val="Contents4"/>
            <w:tabs>
              <w:tab w:val="clear" w:pos="8176"/>
              <w:tab w:val="right" w:pos="9026" w:leader="dot"/>
            </w:tabs>
            <w:rPr/>
          </w:pPr>
          <w:hyperlink w:anchor="__RefHeading___Toc892724_211673320">
            <w:r>
              <w:rPr>
                <w:webHidden/>
                <w:rStyle w:val="IndexLink"/>
                <w:rtl w:val="true"/>
              </w:rPr>
              <w:t>الحکایة السادسة عشرة</w:t>
            </w:r>
            <w:r>
              <w:rPr>
                <w:rStyle w:val="IndexLink"/>
                <w:rtl w:val="true"/>
              </w:rPr>
              <w:t xml:space="preserve">: </w:t>
            </w:r>
            <w:r>
              <w:rPr>
                <w:rStyle w:val="IndexLink"/>
                <w:rtl w:val="true"/>
              </w:rPr>
              <w:t>وصیته‌علیه السلام بالصبر</w:t>
            </w:r>
            <w:r>
              <w:rPr>
                <w:rStyle w:val="IndexLink"/>
                <w:rtl w:val="true"/>
              </w:rPr>
              <w:tab/>
            </w:r>
            <w:r>
              <w:rPr>
                <w:rStyle w:val="IndexLink"/>
              </w:rPr>
              <w:t>487</w:t>
            </w:r>
          </w:hyperlink>
        </w:p>
        <w:p>
          <w:pPr>
            <w:pStyle w:val="Contents4"/>
            <w:tabs>
              <w:tab w:val="clear" w:pos="8176"/>
              <w:tab w:val="right" w:pos="9026" w:leader="dot"/>
            </w:tabs>
            <w:rPr/>
          </w:pPr>
          <w:hyperlink w:anchor="__RefHeading___Toc892726_211673320">
            <w:r>
              <w:rPr>
                <w:webHidden/>
                <w:rStyle w:val="IndexLink"/>
                <w:rtl w:val="true"/>
              </w:rPr>
              <w:t>الحکایة السابعة عشرة</w:t>
            </w:r>
            <w:r>
              <w:rPr>
                <w:rStyle w:val="IndexLink"/>
                <w:rtl w:val="true"/>
              </w:rPr>
              <w:t xml:space="preserve">: </w:t>
            </w:r>
            <w:r>
              <w:rPr>
                <w:rStyle w:val="IndexLink"/>
                <w:rtl w:val="true"/>
              </w:rPr>
              <w:t>اخذ المکتوب من السائل‌</w:t>
            </w:r>
            <w:r>
              <w:rPr>
                <w:rStyle w:val="IndexLink"/>
                <w:rtl w:val="true"/>
              </w:rPr>
              <w:tab/>
            </w:r>
            <w:r>
              <w:rPr>
                <w:rStyle w:val="IndexLink"/>
              </w:rPr>
              <w:t>488</w:t>
            </w:r>
          </w:hyperlink>
        </w:p>
        <w:p>
          <w:pPr>
            <w:pStyle w:val="Contents4"/>
            <w:tabs>
              <w:tab w:val="clear" w:pos="8176"/>
              <w:tab w:val="right" w:pos="9026" w:leader="dot"/>
            </w:tabs>
            <w:rPr/>
          </w:pPr>
          <w:hyperlink w:anchor="__RefHeading___Toc892728_211673320">
            <w:r>
              <w:rPr>
                <w:webHidden/>
                <w:rStyle w:val="IndexLink"/>
                <w:rtl w:val="true"/>
              </w:rPr>
              <w:t>الحکایة الثامنة عشرة</w:t>
            </w:r>
            <w:r>
              <w:rPr>
                <w:rStyle w:val="IndexLink"/>
                <w:rtl w:val="true"/>
              </w:rPr>
              <w:t xml:space="preserve">: </w:t>
            </w:r>
            <w:r>
              <w:rPr>
                <w:rStyle w:val="IndexLink"/>
                <w:rtl w:val="true"/>
              </w:rPr>
              <w:t>فی من سمع دعائه‌علیه السلام‌</w:t>
            </w:r>
            <w:r>
              <w:rPr>
                <w:rStyle w:val="IndexLink"/>
                <w:rtl w:val="true"/>
              </w:rPr>
              <w:tab/>
            </w:r>
            <w:r>
              <w:rPr>
                <w:rStyle w:val="IndexLink"/>
              </w:rPr>
              <w:t>488</w:t>
            </w:r>
          </w:hyperlink>
        </w:p>
        <w:p>
          <w:pPr>
            <w:pStyle w:val="Contents4"/>
            <w:tabs>
              <w:tab w:val="clear" w:pos="8176"/>
              <w:tab w:val="right" w:pos="9026" w:leader="dot"/>
            </w:tabs>
            <w:rPr/>
          </w:pPr>
          <w:hyperlink w:anchor="__RefHeading___Toc892730_211673320">
            <w:r>
              <w:rPr>
                <w:webHidden/>
                <w:rStyle w:val="IndexLink"/>
                <w:rtl w:val="true"/>
              </w:rPr>
              <w:t>الحکایة التاسعة عشرة</w:t>
            </w:r>
            <w:r>
              <w:rPr>
                <w:rStyle w:val="IndexLink"/>
                <w:rtl w:val="true"/>
              </w:rPr>
              <w:t xml:space="preserve">: </w:t>
            </w:r>
            <w:r>
              <w:rPr>
                <w:rStyle w:val="IndexLink"/>
                <w:rtl w:val="true"/>
              </w:rPr>
              <w:t>استماع مناجاته‌علیه السلام‌</w:t>
            </w:r>
            <w:r>
              <w:rPr>
                <w:rStyle w:val="IndexLink"/>
                <w:rtl w:val="true"/>
              </w:rPr>
              <w:tab/>
            </w:r>
            <w:r>
              <w:rPr>
                <w:rStyle w:val="IndexLink"/>
              </w:rPr>
              <w:t>489</w:t>
            </w:r>
          </w:hyperlink>
        </w:p>
        <w:p>
          <w:pPr>
            <w:pStyle w:val="Contents4"/>
            <w:tabs>
              <w:tab w:val="clear" w:pos="8176"/>
              <w:tab w:val="right" w:pos="9026" w:leader="dot"/>
            </w:tabs>
            <w:rPr/>
          </w:pPr>
          <w:hyperlink w:anchor="__RefHeading___Toc892732_211673320">
            <w:r>
              <w:rPr>
                <w:webHidden/>
                <w:rStyle w:val="IndexLink"/>
                <w:rtl w:val="true"/>
              </w:rPr>
              <w:t>الحکایة العشرون</w:t>
            </w:r>
            <w:r>
              <w:rPr>
                <w:rStyle w:val="IndexLink"/>
                <w:rtl w:val="true"/>
              </w:rPr>
              <w:t>:</w:t>
            </w:r>
            <w:r>
              <w:rPr>
                <w:rStyle w:val="IndexLink"/>
                <w:rtl w:val="true"/>
              </w:rPr>
              <w:t>فی من شاهده‌علیه السلام و هو یزور جدّه امیرالمؤمنین‌علیه السلام‌</w:t>
            </w:r>
            <w:r>
              <w:rPr>
                <w:rStyle w:val="IndexLink"/>
                <w:rtl w:val="true"/>
              </w:rPr>
              <w:tab/>
            </w:r>
            <w:r>
              <w:rPr>
                <w:rStyle w:val="IndexLink"/>
              </w:rPr>
              <w:t>490</w:t>
            </w:r>
          </w:hyperlink>
        </w:p>
        <w:p>
          <w:pPr>
            <w:pStyle w:val="Contents4"/>
            <w:tabs>
              <w:tab w:val="clear" w:pos="8176"/>
              <w:tab w:val="right" w:pos="9026" w:leader="dot"/>
            </w:tabs>
            <w:rPr/>
          </w:pPr>
          <w:hyperlink w:anchor="__RefHeading___Toc892734_211673320">
            <w:r>
              <w:rPr>
                <w:webHidden/>
                <w:rStyle w:val="IndexLink"/>
                <w:rtl w:val="true"/>
              </w:rPr>
              <w:t>الحکایة الحادیة و العشرون</w:t>
            </w:r>
            <w:r>
              <w:rPr>
                <w:rStyle w:val="IndexLink"/>
                <w:rtl w:val="true"/>
              </w:rPr>
              <w:t>:</w:t>
            </w:r>
            <w:r>
              <w:rPr>
                <w:rStyle w:val="IndexLink"/>
                <w:rtl w:val="true"/>
              </w:rPr>
              <w:t>الاستخارة بالسبحة عن صاحب الامرعلیه السلام‌</w:t>
            </w:r>
            <w:r>
              <w:rPr>
                <w:rStyle w:val="IndexLink"/>
                <w:rtl w:val="true"/>
              </w:rPr>
              <w:tab/>
            </w:r>
            <w:r>
              <w:rPr>
                <w:rStyle w:val="IndexLink"/>
              </w:rPr>
              <w:t>493</w:t>
            </w:r>
          </w:hyperlink>
        </w:p>
        <w:p>
          <w:pPr>
            <w:pStyle w:val="Contents4"/>
            <w:tabs>
              <w:tab w:val="clear" w:pos="8176"/>
              <w:tab w:val="right" w:pos="9026" w:leader="dot"/>
            </w:tabs>
            <w:rPr/>
          </w:pPr>
          <w:hyperlink w:anchor="__RefHeading___Toc892736_211673320">
            <w:r>
              <w:rPr>
                <w:webHidden/>
                <w:rStyle w:val="IndexLink"/>
                <w:rtl w:val="true"/>
              </w:rPr>
              <w:t>الحکایة الثانیة و العشرون</w:t>
            </w:r>
            <w:r>
              <w:rPr>
                <w:rStyle w:val="IndexLink"/>
                <w:rtl w:val="true"/>
              </w:rPr>
              <w:t xml:space="preserve">: </w:t>
            </w:r>
            <w:r>
              <w:rPr>
                <w:rStyle w:val="IndexLink"/>
                <w:rtl w:val="true"/>
              </w:rPr>
              <w:t>تشرف سید الآوی فی المنام‌</w:t>
            </w:r>
            <w:r>
              <w:rPr>
                <w:rStyle w:val="IndexLink"/>
                <w:rtl w:val="true"/>
              </w:rPr>
              <w:tab/>
            </w:r>
            <w:r>
              <w:rPr>
                <w:rStyle w:val="IndexLink"/>
              </w:rPr>
              <w:t>494</w:t>
            </w:r>
          </w:hyperlink>
        </w:p>
        <w:p>
          <w:pPr>
            <w:pStyle w:val="Contents4"/>
            <w:tabs>
              <w:tab w:val="clear" w:pos="8176"/>
              <w:tab w:val="right" w:pos="9026" w:leader="dot"/>
            </w:tabs>
            <w:rPr/>
          </w:pPr>
          <w:hyperlink w:anchor="__RefHeading___Toc892738_211673320">
            <w:r>
              <w:rPr>
                <w:webHidden/>
                <w:rStyle w:val="IndexLink"/>
                <w:rtl w:val="true"/>
              </w:rPr>
              <w:t>الحکایة الثالثة و العشرون</w:t>
            </w:r>
            <w:r>
              <w:rPr>
                <w:rStyle w:val="IndexLink"/>
                <w:rtl w:val="true"/>
              </w:rPr>
              <w:t xml:space="preserve">: </w:t>
            </w:r>
            <w:r>
              <w:rPr>
                <w:rStyle w:val="IndexLink"/>
                <w:rtl w:val="true"/>
              </w:rPr>
              <w:t>فیما علّمه‌علیه السلام السید العلوی فی الخلاص من البلاء</w:t>
            </w:r>
            <w:r>
              <w:rPr>
                <w:rStyle w:val="IndexLink"/>
                <w:rtl w:val="true"/>
              </w:rPr>
              <w:tab/>
            </w:r>
            <w:r>
              <w:rPr>
                <w:rStyle w:val="IndexLink"/>
              </w:rPr>
              <w:t>498</w:t>
            </w:r>
          </w:hyperlink>
        </w:p>
        <w:p>
          <w:pPr>
            <w:pStyle w:val="Contents4"/>
            <w:tabs>
              <w:tab w:val="clear" w:pos="8176"/>
              <w:tab w:val="right" w:pos="9026" w:leader="dot"/>
            </w:tabs>
            <w:rPr/>
          </w:pPr>
          <w:hyperlink w:anchor="__RefHeading___Toc892740_211673320">
            <w:r>
              <w:rPr>
                <w:webHidden/>
                <w:rStyle w:val="IndexLink"/>
                <w:rtl w:val="true"/>
              </w:rPr>
              <w:t>الحکایة الرابعة و العشرون</w:t>
            </w:r>
            <w:r>
              <w:rPr>
                <w:rStyle w:val="IndexLink"/>
                <w:rtl w:val="true"/>
              </w:rPr>
              <w:t xml:space="preserve">: </w:t>
            </w:r>
            <w:r>
              <w:rPr>
                <w:rStyle w:val="IndexLink"/>
                <w:rtl w:val="true"/>
              </w:rPr>
              <w:t xml:space="preserve">دعاء </w:t>
            </w:r>
            <w:r>
              <w:rPr>
                <w:rStyle w:val="IndexLink"/>
                <w:rtl w:val="true"/>
              </w:rPr>
              <w:t>«</w:t>
            </w:r>
            <w:r>
              <w:rPr>
                <w:rStyle w:val="IndexLink"/>
                <w:rtl w:val="true"/>
              </w:rPr>
              <w:t>عظم البلاء</w:t>
            </w:r>
            <w:r>
              <w:rPr>
                <w:rStyle w:val="IndexLink"/>
                <w:rtl w:val="true"/>
              </w:rPr>
              <w:t>»</w:t>
              <w:tab/>
            </w:r>
            <w:r>
              <w:rPr>
                <w:rStyle w:val="IndexLink"/>
              </w:rPr>
              <w:t>501</w:t>
            </w:r>
          </w:hyperlink>
        </w:p>
        <w:p>
          <w:pPr>
            <w:pStyle w:val="Contents4"/>
            <w:tabs>
              <w:tab w:val="clear" w:pos="8176"/>
              <w:tab w:val="right" w:pos="9026" w:leader="dot"/>
            </w:tabs>
            <w:rPr/>
          </w:pPr>
          <w:hyperlink w:anchor="__RefHeading___Toc892742_211673320">
            <w:r>
              <w:rPr>
                <w:webHidden/>
                <w:rStyle w:val="IndexLink"/>
                <w:rtl w:val="true"/>
              </w:rPr>
              <w:t>الحکایة الخامسة و العشرون</w:t>
            </w:r>
            <w:r>
              <w:rPr>
                <w:rStyle w:val="IndexLink"/>
                <w:rtl w:val="true"/>
              </w:rPr>
              <w:t xml:space="preserve">: </w:t>
            </w:r>
            <w:r>
              <w:rPr>
                <w:rStyle w:val="IndexLink"/>
                <w:rtl w:val="true"/>
              </w:rPr>
              <w:t>دعاء تربة الحسین‌</w:t>
            </w:r>
            <w:r>
              <w:rPr>
                <w:rStyle w:val="IndexLink"/>
                <w:rtl w:val="true"/>
              </w:rPr>
              <w:tab/>
            </w:r>
            <w:r>
              <w:rPr>
                <w:rStyle w:val="IndexLink"/>
              </w:rPr>
              <w:t>502</w:t>
            </w:r>
          </w:hyperlink>
        </w:p>
        <w:p>
          <w:pPr>
            <w:pStyle w:val="Contents4"/>
            <w:tabs>
              <w:tab w:val="clear" w:pos="8176"/>
              <w:tab w:val="right" w:pos="9026" w:leader="dot"/>
            </w:tabs>
            <w:rPr/>
          </w:pPr>
          <w:hyperlink w:anchor="__RefHeading___Toc892744_211673320">
            <w:r>
              <w:rPr>
                <w:webHidden/>
                <w:rStyle w:val="IndexLink"/>
                <w:rtl w:val="true"/>
              </w:rPr>
              <w:t>الحکایة السادسة و العشرون</w:t>
            </w:r>
            <w:r>
              <w:rPr>
                <w:rStyle w:val="IndexLink"/>
                <w:rtl w:val="true"/>
              </w:rPr>
              <w:t xml:space="preserve">: </w:t>
            </w:r>
            <w:r>
              <w:rPr>
                <w:rStyle w:val="IndexLink"/>
                <w:rtl w:val="true"/>
              </w:rPr>
              <w:t>دعاء علمه‌علیه السلام لکشف البلاء</w:t>
            </w:r>
            <w:r>
              <w:rPr>
                <w:rStyle w:val="IndexLink"/>
                <w:rtl w:val="true"/>
              </w:rPr>
              <w:tab/>
            </w:r>
            <w:r>
              <w:rPr>
                <w:rStyle w:val="IndexLink"/>
              </w:rPr>
              <w:t>502</w:t>
            </w:r>
          </w:hyperlink>
        </w:p>
        <w:p>
          <w:pPr>
            <w:pStyle w:val="Contents4"/>
            <w:tabs>
              <w:tab w:val="clear" w:pos="8176"/>
              <w:tab w:val="right" w:pos="9026" w:leader="dot"/>
            </w:tabs>
            <w:rPr/>
          </w:pPr>
          <w:hyperlink w:anchor="__RefHeading___Toc892746_211673320">
            <w:r>
              <w:rPr>
                <w:webHidden/>
                <w:rStyle w:val="IndexLink"/>
                <w:rtl w:val="true"/>
              </w:rPr>
              <w:t>الحکایة السابعة و العشرون</w:t>
            </w:r>
            <w:r>
              <w:rPr>
                <w:rStyle w:val="IndexLink"/>
                <w:rtl w:val="true"/>
              </w:rPr>
              <w:t xml:space="preserve">: </w:t>
            </w:r>
            <w:r>
              <w:rPr>
                <w:rStyle w:val="IndexLink"/>
                <w:rtl w:val="true"/>
              </w:rPr>
              <w:t>دعاء منسوب الیه‌علیه السلام‌</w:t>
            </w:r>
            <w:r>
              <w:rPr>
                <w:rStyle w:val="IndexLink"/>
                <w:rtl w:val="true"/>
              </w:rPr>
              <w:tab/>
            </w:r>
            <w:r>
              <w:rPr>
                <w:rStyle w:val="IndexLink"/>
              </w:rPr>
              <w:t>503</w:t>
            </w:r>
          </w:hyperlink>
        </w:p>
        <w:p>
          <w:pPr>
            <w:pStyle w:val="Contents4"/>
            <w:tabs>
              <w:tab w:val="clear" w:pos="8176"/>
              <w:tab w:val="right" w:pos="9026" w:leader="dot"/>
            </w:tabs>
            <w:rPr/>
          </w:pPr>
          <w:hyperlink w:anchor="__RefHeading___Toc892748_211673320">
            <w:r>
              <w:rPr>
                <w:webHidden/>
                <w:rStyle w:val="IndexLink"/>
                <w:rtl w:val="true"/>
              </w:rPr>
              <w:t>الحکایة الثامنة و العشرون</w:t>
            </w:r>
            <w:r>
              <w:rPr>
                <w:rStyle w:val="IndexLink"/>
                <w:rtl w:val="true"/>
              </w:rPr>
              <w:t xml:space="preserve">: </w:t>
            </w:r>
            <w:r>
              <w:rPr>
                <w:rStyle w:val="IndexLink"/>
                <w:rtl w:val="true"/>
              </w:rPr>
              <w:t xml:space="preserve">دعاء </w:t>
            </w:r>
            <w:r>
              <w:rPr>
                <w:rStyle w:val="IndexLink"/>
                <w:rtl w:val="true"/>
              </w:rPr>
              <w:t>«</w:t>
            </w:r>
            <w:r>
              <w:rPr>
                <w:rStyle w:val="IndexLink"/>
                <w:rtl w:val="true"/>
              </w:rPr>
              <w:t>یا ذا المنن السابغة</w:t>
            </w:r>
            <w:r>
              <w:rPr>
                <w:rStyle w:val="IndexLink"/>
                <w:rtl w:val="true"/>
              </w:rPr>
              <w:t>»</w:t>
              <w:tab/>
            </w:r>
            <w:r>
              <w:rPr>
                <w:rStyle w:val="IndexLink"/>
              </w:rPr>
              <w:t>505</w:t>
            </w:r>
          </w:hyperlink>
        </w:p>
        <w:p>
          <w:pPr>
            <w:pStyle w:val="Contents4"/>
            <w:tabs>
              <w:tab w:val="clear" w:pos="8176"/>
              <w:tab w:val="right" w:pos="9026" w:leader="dot"/>
            </w:tabs>
            <w:rPr/>
          </w:pPr>
          <w:hyperlink w:anchor="__RefHeading___Toc892750_211673320">
            <w:r>
              <w:rPr>
                <w:webHidden/>
                <w:rStyle w:val="IndexLink"/>
                <w:rtl w:val="true"/>
              </w:rPr>
              <w:t>الحکایة التاسعة و العشرون</w:t>
            </w:r>
            <w:r>
              <w:rPr>
                <w:rStyle w:val="IndexLink"/>
                <w:rtl w:val="true"/>
              </w:rPr>
              <w:t>:</w:t>
            </w:r>
            <w:r>
              <w:rPr>
                <w:rStyle w:val="IndexLink"/>
                <w:rtl w:val="true"/>
              </w:rPr>
              <w:t>حکایة امیر اسحاق الاسترآبادی و نجاته بیده‌علیه السلام‌</w:t>
            </w:r>
            <w:r>
              <w:rPr>
                <w:rStyle w:val="IndexLink"/>
                <w:rtl w:val="true"/>
              </w:rPr>
              <w:tab/>
            </w:r>
            <w:r>
              <w:rPr>
                <w:rStyle w:val="IndexLink"/>
              </w:rPr>
              <w:t>507</w:t>
            </w:r>
          </w:hyperlink>
        </w:p>
        <w:p>
          <w:pPr>
            <w:pStyle w:val="Contents4"/>
            <w:tabs>
              <w:tab w:val="clear" w:pos="8176"/>
              <w:tab w:val="right" w:pos="9026" w:leader="dot"/>
            </w:tabs>
            <w:rPr/>
          </w:pPr>
          <w:hyperlink w:anchor="__RefHeading___Toc892752_211673320">
            <w:r>
              <w:rPr>
                <w:webHidden/>
                <w:rStyle w:val="IndexLink"/>
                <w:rtl w:val="true"/>
              </w:rPr>
              <w:t>الحکایة الثلاثون</w:t>
            </w:r>
            <w:r>
              <w:rPr>
                <w:rStyle w:val="IndexLink"/>
                <w:rtl w:val="true"/>
              </w:rPr>
              <w:t xml:space="preserve">: </w:t>
            </w:r>
            <w:r>
              <w:rPr>
                <w:rStyle w:val="IndexLink"/>
                <w:rtl w:val="true"/>
              </w:rPr>
              <w:t>دعاء الفرج‌</w:t>
            </w:r>
            <w:r>
              <w:rPr>
                <w:rStyle w:val="IndexLink"/>
                <w:rtl w:val="true"/>
              </w:rPr>
              <w:tab/>
            </w:r>
            <w:r>
              <w:rPr>
                <w:rStyle w:val="IndexLink"/>
              </w:rPr>
              <w:t>509</w:t>
            </w:r>
          </w:hyperlink>
        </w:p>
        <w:p>
          <w:pPr>
            <w:pStyle w:val="Contents4"/>
            <w:tabs>
              <w:tab w:val="clear" w:pos="8176"/>
              <w:tab w:val="right" w:pos="9026" w:leader="dot"/>
            </w:tabs>
            <w:rPr/>
          </w:pPr>
          <w:hyperlink w:anchor="__RefHeading___Toc892754_211673320">
            <w:r>
              <w:rPr>
                <w:webHidden/>
                <w:rStyle w:val="IndexLink"/>
                <w:rtl w:val="true"/>
              </w:rPr>
              <w:t>الحکایة الحادیة و الثلاثون</w:t>
            </w:r>
            <w:r>
              <w:rPr>
                <w:rStyle w:val="IndexLink"/>
                <w:rtl w:val="true"/>
              </w:rPr>
              <w:t>:</w:t>
            </w:r>
            <w:r>
              <w:rPr>
                <w:rStyle w:val="IndexLink"/>
                <w:rtl w:val="true"/>
              </w:rPr>
              <w:t>تشرف الحاج علی البغدادی‌</w:t>
            </w:r>
            <w:r>
              <w:rPr>
                <w:rStyle w:val="IndexLink"/>
                <w:rtl w:val="true"/>
              </w:rPr>
              <w:tab/>
            </w:r>
            <w:r>
              <w:rPr>
                <w:rStyle w:val="IndexLink"/>
              </w:rPr>
              <w:t>513</w:t>
            </w:r>
          </w:hyperlink>
        </w:p>
        <w:p>
          <w:pPr>
            <w:pStyle w:val="Contents4"/>
            <w:tabs>
              <w:tab w:val="clear" w:pos="8176"/>
              <w:tab w:val="right" w:pos="9026" w:leader="dot"/>
            </w:tabs>
            <w:rPr/>
          </w:pPr>
          <w:hyperlink w:anchor="__RefHeading___Toc892756_211673320">
            <w:r>
              <w:rPr>
                <w:webHidden/>
                <w:rStyle w:val="IndexLink"/>
                <w:rtl w:val="true"/>
              </w:rPr>
              <w:t>الحکایة الثانیة و الثلاثون</w:t>
            </w:r>
            <w:r>
              <w:rPr>
                <w:rStyle w:val="IndexLink"/>
                <w:rtl w:val="true"/>
              </w:rPr>
              <w:t xml:space="preserve">: </w:t>
            </w:r>
            <w:r>
              <w:rPr>
                <w:rStyle w:val="IndexLink"/>
                <w:rtl w:val="true"/>
              </w:rPr>
              <w:t>تشرّف احد المؤمنین فی مسجد السهلة</w:t>
            </w:r>
            <w:r>
              <w:rPr>
                <w:rStyle w:val="IndexLink"/>
                <w:rtl w:val="true"/>
              </w:rPr>
              <w:tab/>
            </w:r>
            <w:r>
              <w:rPr>
                <w:rStyle w:val="IndexLink"/>
              </w:rPr>
              <w:t>523</w:t>
            </w:r>
          </w:hyperlink>
        </w:p>
        <w:p>
          <w:pPr>
            <w:pStyle w:val="Contents4"/>
            <w:tabs>
              <w:tab w:val="clear" w:pos="8176"/>
              <w:tab w:val="right" w:pos="9026" w:leader="dot"/>
            </w:tabs>
            <w:rPr/>
          </w:pPr>
          <w:hyperlink w:anchor="__RefHeading___Toc892758_211673320">
            <w:r>
              <w:rPr>
                <w:webHidden/>
                <w:rStyle w:val="IndexLink"/>
                <w:rtl w:val="true"/>
              </w:rPr>
              <w:t>الحکایة الثالثة و الثلاثون</w:t>
            </w:r>
            <w:r>
              <w:rPr>
                <w:rStyle w:val="IndexLink"/>
                <w:rtl w:val="true"/>
              </w:rPr>
              <w:t xml:space="preserve">: </w:t>
            </w:r>
            <w:r>
              <w:rPr>
                <w:rStyle w:val="IndexLink"/>
                <w:rtl w:val="true"/>
              </w:rPr>
              <w:t>اقتداء الشیخ القصار به‌علیه السلام فی الصلاة</w:t>
            </w:r>
            <w:r>
              <w:rPr>
                <w:rStyle w:val="IndexLink"/>
                <w:rtl w:val="true"/>
              </w:rPr>
              <w:tab/>
            </w:r>
            <w:r>
              <w:rPr>
                <w:rStyle w:val="IndexLink"/>
              </w:rPr>
              <w:t>526</w:t>
            </w:r>
          </w:hyperlink>
        </w:p>
        <w:p>
          <w:pPr>
            <w:pStyle w:val="Contents4"/>
            <w:tabs>
              <w:tab w:val="clear" w:pos="8176"/>
              <w:tab w:val="right" w:pos="9026" w:leader="dot"/>
            </w:tabs>
            <w:rPr/>
          </w:pPr>
          <w:hyperlink w:anchor="__RefHeading___Toc892760_211673320">
            <w:r>
              <w:rPr>
                <w:webHidden/>
                <w:rStyle w:val="IndexLink"/>
                <w:rtl w:val="true"/>
              </w:rPr>
              <w:t>الحکایة الرابعة و الثلاثون</w:t>
            </w:r>
            <w:r>
              <w:rPr>
                <w:rStyle w:val="IndexLink"/>
                <w:rtl w:val="true"/>
              </w:rPr>
              <w:t>:</w:t>
            </w:r>
            <w:r>
              <w:rPr>
                <w:rStyle w:val="IndexLink"/>
                <w:rtl w:val="true"/>
              </w:rPr>
              <w:t>تشرّف رجل زیدی بمحضره‌علیه السلام و استبصاره‌</w:t>
            </w:r>
            <w:r>
              <w:rPr>
                <w:rStyle w:val="IndexLink"/>
                <w:rtl w:val="true"/>
              </w:rPr>
              <w:tab/>
            </w:r>
            <w:r>
              <w:rPr>
                <w:rStyle w:val="IndexLink"/>
              </w:rPr>
              <w:t>528</w:t>
            </w:r>
          </w:hyperlink>
        </w:p>
        <w:p>
          <w:pPr>
            <w:pStyle w:val="Contents4"/>
            <w:tabs>
              <w:tab w:val="clear" w:pos="8176"/>
              <w:tab w:val="right" w:pos="9026" w:leader="dot"/>
            </w:tabs>
            <w:rPr/>
          </w:pPr>
          <w:hyperlink w:anchor="__RefHeading___Toc892762_211673320">
            <w:r>
              <w:rPr>
                <w:webHidden/>
                <w:rStyle w:val="IndexLink"/>
                <w:rtl w:val="true"/>
              </w:rPr>
              <w:t>الحکایة الخامسة و الثلاثون</w:t>
            </w:r>
            <w:r>
              <w:rPr>
                <w:rStyle w:val="IndexLink"/>
                <w:rtl w:val="true"/>
              </w:rPr>
              <w:t>:</w:t>
            </w:r>
            <w:r>
              <w:rPr>
                <w:rStyle w:val="IndexLink"/>
                <w:rtl w:val="true"/>
              </w:rPr>
              <w:t>تشرّف ابو الفرج الحمدانی‌</w:t>
            </w:r>
            <w:r>
              <w:rPr>
                <w:rStyle w:val="IndexLink"/>
                <w:rtl w:val="true"/>
              </w:rPr>
              <w:tab/>
            </w:r>
            <w:r>
              <w:rPr>
                <w:rStyle w:val="IndexLink"/>
              </w:rPr>
              <w:t>528</w:t>
            </w:r>
          </w:hyperlink>
        </w:p>
        <w:p>
          <w:pPr>
            <w:pStyle w:val="Contents4"/>
            <w:tabs>
              <w:tab w:val="clear" w:pos="8176"/>
              <w:tab w:val="right" w:pos="9026" w:leader="dot"/>
            </w:tabs>
            <w:rPr/>
          </w:pPr>
          <w:hyperlink w:anchor="__RefHeading___Toc892764_211673320">
            <w:r>
              <w:rPr>
                <w:webHidden/>
                <w:rStyle w:val="IndexLink"/>
                <w:rtl w:val="true"/>
              </w:rPr>
              <w:t>الحکایة السادسة و الثلاثون</w:t>
            </w:r>
            <w:r>
              <w:rPr>
                <w:rStyle w:val="IndexLink"/>
                <w:rtl w:val="true"/>
              </w:rPr>
              <w:t xml:space="preserve">: </w:t>
            </w:r>
            <w:r>
              <w:rPr>
                <w:rStyle w:val="IndexLink"/>
                <w:rtl w:val="true"/>
              </w:rPr>
              <w:t>تشرّف علی بن یونس العاملی‌</w:t>
            </w:r>
            <w:r>
              <w:rPr>
                <w:rStyle w:val="IndexLink"/>
                <w:rtl w:val="true"/>
              </w:rPr>
              <w:tab/>
            </w:r>
            <w:r>
              <w:rPr>
                <w:rStyle w:val="IndexLink"/>
              </w:rPr>
              <w:t>529</w:t>
            </w:r>
          </w:hyperlink>
        </w:p>
        <w:p>
          <w:pPr>
            <w:pStyle w:val="Contents4"/>
            <w:tabs>
              <w:tab w:val="clear" w:pos="8176"/>
              <w:tab w:val="right" w:pos="9026" w:leader="dot"/>
            </w:tabs>
            <w:rPr/>
          </w:pPr>
          <w:hyperlink w:anchor="__RefHeading___Toc892766_211673320">
            <w:r>
              <w:rPr>
                <w:webHidden/>
                <w:rStyle w:val="IndexLink"/>
                <w:rtl w:val="true"/>
              </w:rPr>
              <w:t>الحکایة السابعة و الثلاثون</w:t>
            </w:r>
            <w:r>
              <w:rPr>
                <w:rStyle w:val="IndexLink"/>
                <w:rtl w:val="true"/>
              </w:rPr>
              <w:t>:</w:t>
            </w:r>
            <w:r>
              <w:rPr>
                <w:rStyle w:val="IndexLink"/>
                <w:rtl w:val="true"/>
              </w:rPr>
              <w:t>قصة الجزیرة الخضراء و البحر الابیض‌</w:t>
            </w:r>
            <w:r>
              <w:rPr>
                <w:rStyle w:val="IndexLink"/>
                <w:rtl w:val="true"/>
              </w:rPr>
              <w:tab/>
            </w:r>
            <w:r>
              <w:rPr>
                <w:rStyle w:val="IndexLink"/>
              </w:rPr>
              <w:t>540</w:t>
            </w:r>
          </w:hyperlink>
        </w:p>
        <w:p>
          <w:pPr>
            <w:pStyle w:val="Contents5"/>
            <w:tabs>
              <w:tab w:val="clear" w:pos="7892"/>
              <w:tab w:val="right" w:pos="9026" w:leader="dot"/>
            </w:tabs>
            <w:rPr/>
          </w:pPr>
          <w:hyperlink w:anchor="__RefHeading___Toc892768_211673320">
            <w:r>
              <w:rPr>
                <w:webHidden/>
                <w:rStyle w:val="IndexLink"/>
              </w:rPr>
              <w:t>1</w:t>
            </w:r>
            <w:r>
              <w:rPr>
                <w:rStyle w:val="IndexLink"/>
                <w:rtl w:val="true"/>
              </w:rPr>
              <w:tab/>
            </w:r>
            <w:r>
              <w:rPr>
                <w:rStyle w:val="IndexLink"/>
              </w:rPr>
              <w:t>540</w:t>
            </w:r>
          </w:hyperlink>
        </w:p>
        <w:p>
          <w:pPr>
            <w:pStyle w:val="Contents5"/>
            <w:tabs>
              <w:tab w:val="clear" w:pos="7892"/>
              <w:tab w:val="right" w:pos="9026" w:leader="dot"/>
            </w:tabs>
            <w:rPr/>
          </w:pPr>
          <w:hyperlink w:anchor="__RefHeading___Toc892770_211673320">
            <w:r>
              <w:rPr>
                <w:webHidden/>
                <w:rStyle w:val="IndexLink"/>
              </w:rPr>
              <w:t>2</w:t>
            </w:r>
            <w:r>
              <w:rPr>
                <w:rStyle w:val="IndexLink"/>
                <w:rtl w:val="true"/>
              </w:rPr>
              <w:tab/>
            </w:r>
            <w:r>
              <w:rPr>
                <w:rStyle w:val="IndexLink"/>
              </w:rPr>
              <w:t>546</w:t>
            </w:r>
          </w:hyperlink>
        </w:p>
        <w:p>
          <w:pPr>
            <w:pStyle w:val="Contents5"/>
            <w:tabs>
              <w:tab w:val="clear" w:pos="7892"/>
              <w:tab w:val="right" w:pos="9026" w:leader="dot"/>
            </w:tabs>
            <w:rPr/>
          </w:pPr>
          <w:hyperlink w:anchor="__RefHeading___Toc892772_211673320">
            <w:r>
              <w:rPr>
                <w:webHidden/>
                <w:rStyle w:val="IndexLink"/>
              </w:rPr>
              <w:t>3</w:t>
            </w:r>
            <w:r>
              <w:rPr>
                <w:rStyle w:val="IndexLink"/>
                <w:rtl w:val="true"/>
              </w:rPr>
              <w:tab/>
            </w:r>
            <w:r>
              <w:rPr>
                <w:rStyle w:val="IndexLink"/>
              </w:rPr>
              <w:t>552</w:t>
            </w:r>
          </w:hyperlink>
        </w:p>
        <w:p>
          <w:pPr>
            <w:pStyle w:val="Contents5"/>
            <w:tabs>
              <w:tab w:val="clear" w:pos="7892"/>
              <w:tab w:val="right" w:pos="9026" w:leader="dot"/>
            </w:tabs>
            <w:rPr/>
          </w:pPr>
          <w:hyperlink w:anchor="__RefHeading___Toc892774_211673320">
            <w:r>
              <w:rPr>
                <w:webHidden/>
                <w:rStyle w:val="IndexLink"/>
              </w:rPr>
              <w:t>4</w:t>
            </w:r>
            <w:r>
              <w:rPr>
                <w:rStyle w:val="IndexLink"/>
                <w:rtl w:val="true"/>
              </w:rPr>
              <w:tab/>
            </w:r>
            <w:r>
              <w:rPr>
                <w:rStyle w:val="IndexLink"/>
              </w:rPr>
              <w:t>559</w:t>
            </w:r>
          </w:hyperlink>
        </w:p>
        <w:p>
          <w:pPr>
            <w:pStyle w:val="Contents4"/>
            <w:tabs>
              <w:tab w:val="clear" w:pos="8176"/>
              <w:tab w:val="right" w:pos="9026" w:leader="dot"/>
            </w:tabs>
            <w:rPr/>
          </w:pPr>
          <w:hyperlink w:anchor="__RefHeading___Toc892776_211673320">
            <w:r>
              <w:rPr>
                <w:webHidden/>
                <w:rStyle w:val="IndexLink"/>
                <w:rtl w:val="true"/>
              </w:rPr>
              <w:t>الحکایة الثامنة والثلاثون</w:t>
            </w:r>
            <w:r>
              <w:rPr>
                <w:rStyle w:val="IndexLink"/>
                <w:rtl w:val="true"/>
              </w:rPr>
              <w:t>:</w:t>
            </w:r>
            <w:r>
              <w:rPr>
                <w:rStyle w:val="IndexLink"/>
                <w:rtl w:val="true"/>
              </w:rPr>
              <w:t>حکایة نقلها المیرزا محمد تقی الالماسی‌</w:t>
            </w:r>
            <w:r>
              <w:rPr>
                <w:rStyle w:val="IndexLink"/>
                <w:rtl w:val="true"/>
              </w:rPr>
              <w:tab/>
            </w:r>
            <w:r>
              <w:rPr>
                <w:rStyle w:val="IndexLink"/>
              </w:rPr>
              <w:t>567</w:t>
            </w:r>
          </w:hyperlink>
        </w:p>
        <w:p>
          <w:pPr>
            <w:pStyle w:val="Contents4"/>
            <w:tabs>
              <w:tab w:val="clear" w:pos="8176"/>
              <w:tab w:val="right" w:pos="9026" w:leader="dot"/>
            </w:tabs>
            <w:rPr/>
          </w:pPr>
          <w:hyperlink w:anchor="__RefHeading___Toc892778_211673320">
            <w:r>
              <w:rPr>
                <w:webHidden/>
                <w:rStyle w:val="IndexLink"/>
                <w:rtl w:val="true"/>
              </w:rPr>
              <w:t>الحکایة التاسعة والثلاثون</w:t>
            </w:r>
            <w:r>
              <w:rPr>
                <w:rStyle w:val="IndexLink"/>
                <w:rtl w:val="true"/>
              </w:rPr>
              <w:t xml:space="preserve">: </w:t>
            </w:r>
            <w:r>
              <w:rPr>
                <w:rStyle w:val="IndexLink"/>
                <w:rtl w:val="true"/>
              </w:rPr>
              <w:t>احسانه‌علیه السلام بالمؤمن البحرینی‌</w:t>
            </w:r>
            <w:r>
              <w:rPr>
                <w:rStyle w:val="IndexLink"/>
                <w:rtl w:val="true"/>
              </w:rPr>
              <w:tab/>
            </w:r>
            <w:r>
              <w:rPr>
                <w:rStyle w:val="IndexLink"/>
              </w:rPr>
              <w:t>569</w:t>
            </w:r>
          </w:hyperlink>
        </w:p>
        <w:p>
          <w:pPr>
            <w:pStyle w:val="Contents4"/>
            <w:tabs>
              <w:tab w:val="clear" w:pos="8176"/>
              <w:tab w:val="right" w:pos="9026" w:leader="dot"/>
            </w:tabs>
            <w:rPr/>
          </w:pPr>
          <w:hyperlink w:anchor="__RefHeading___Toc892780_211673320">
            <w:r>
              <w:rPr>
                <w:webHidden/>
                <w:rStyle w:val="IndexLink"/>
                <w:rtl w:val="true"/>
              </w:rPr>
              <w:t>الحکایة الأربعون</w:t>
            </w:r>
            <w:r>
              <w:rPr>
                <w:rStyle w:val="IndexLink"/>
                <w:rtl w:val="true"/>
              </w:rPr>
              <w:t>:</w:t>
            </w:r>
            <w:r>
              <w:rPr>
                <w:rStyle w:val="IndexLink"/>
                <w:rtl w:val="true"/>
              </w:rPr>
              <w:t>علیک بماء الهندیاء</w:t>
            </w:r>
            <w:r>
              <w:rPr>
                <w:rStyle w:val="IndexLink"/>
                <w:rtl w:val="true"/>
              </w:rPr>
              <w:tab/>
            </w:r>
            <w:r>
              <w:rPr>
                <w:rStyle w:val="IndexLink"/>
              </w:rPr>
              <w:t>570</w:t>
            </w:r>
          </w:hyperlink>
        </w:p>
        <w:p>
          <w:pPr>
            <w:pStyle w:val="Contents4"/>
            <w:tabs>
              <w:tab w:val="clear" w:pos="8176"/>
              <w:tab w:val="right" w:pos="9026" w:leader="dot"/>
            </w:tabs>
            <w:rPr/>
          </w:pPr>
          <w:hyperlink w:anchor="__RefHeading___Toc892782_211673320">
            <w:r>
              <w:rPr>
                <w:webHidden/>
                <w:rStyle w:val="IndexLink"/>
                <w:rtl w:val="true"/>
              </w:rPr>
              <w:t>الحکایة الحادیة و الأربعون</w:t>
            </w:r>
            <w:r>
              <w:rPr>
                <w:rStyle w:val="IndexLink"/>
                <w:rtl w:val="true"/>
              </w:rPr>
              <w:t>:</w:t>
            </w:r>
            <w:r>
              <w:rPr>
                <w:rStyle w:val="IndexLink"/>
                <w:rtl w:val="true"/>
              </w:rPr>
              <w:t>حکایة ابوراجح الحمامی و شفائه بیده‌علیه السلام‌</w:t>
            </w:r>
            <w:r>
              <w:rPr>
                <w:rStyle w:val="IndexLink"/>
                <w:rtl w:val="true"/>
              </w:rPr>
              <w:tab/>
            </w:r>
            <w:r>
              <w:rPr>
                <w:rStyle w:val="IndexLink"/>
              </w:rPr>
              <w:t>570</w:t>
            </w:r>
          </w:hyperlink>
        </w:p>
        <w:p>
          <w:pPr>
            <w:pStyle w:val="Contents4"/>
            <w:tabs>
              <w:tab w:val="clear" w:pos="8176"/>
              <w:tab w:val="right" w:pos="9026" w:leader="dot"/>
            </w:tabs>
            <w:rPr/>
          </w:pPr>
          <w:hyperlink w:anchor="__RefHeading___Toc892784_211673320">
            <w:r>
              <w:rPr>
                <w:webHidden/>
                <w:rStyle w:val="IndexLink"/>
                <w:rtl w:val="true"/>
              </w:rPr>
              <w:t>الحکایة الثانیة والأربعون</w:t>
            </w:r>
            <w:r>
              <w:rPr>
                <w:rStyle w:val="IndexLink"/>
                <w:rtl w:val="true"/>
              </w:rPr>
              <w:t>:</w:t>
            </w:r>
            <w:r>
              <w:rPr>
                <w:rStyle w:val="IndexLink"/>
                <w:rtl w:val="true"/>
              </w:rPr>
              <w:t>شفاء الناصبیة بیده‌علیه السلام و استبصارها</w:t>
            </w:r>
            <w:r>
              <w:rPr>
                <w:rStyle w:val="IndexLink"/>
                <w:rtl w:val="true"/>
              </w:rPr>
              <w:tab/>
            </w:r>
            <w:r>
              <w:rPr>
                <w:rStyle w:val="IndexLink"/>
              </w:rPr>
              <w:t>572</w:t>
            </w:r>
          </w:hyperlink>
        </w:p>
        <w:p>
          <w:pPr>
            <w:pStyle w:val="Contents4"/>
            <w:tabs>
              <w:tab w:val="clear" w:pos="8176"/>
              <w:tab w:val="right" w:pos="9026" w:leader="dot"/>
            </w:tabs>
            <w:rPr/>
          </w:pPr>
          <w:hyperlink w:anchor="__RefHeading___Toc892786_211673320">
            <w:r>
              <w:rPr>
                <w:webHidden/>
                <w:rStyle w:val="IndexLink"/>
                <w:rtl w:val="true"/>
              </w:rPr>
              <w:t>الحکایة الثالثة والأربعون</w:t>
            </w:r>
            <w:r>
              <w:rPr>
                <w:rStyle w:val="IndexLink"/>
                <w:rtl w:val="true"/>
              </w:rPr>
              <w:t>:</w:t>
            </w:r>
            <w:r>
              <w:rPr>
                <w:rStyle w:val="IndexLink"/>
                <w:rtl w:val="true"/>
              </w:rPr>
              <w:t>شفاء ابن الزّهدری بیده‌علیه السلام‌</w:t>
            </w:r>
            <w:r>
              <w:rPr>
                <w:rStyle w:val="IndexLink"/>
                <w:rtl w:val="true"/>
              </w:rPr>
              <w:tab/>
            </w:r>
            <w:r>
              <w:rPr>
                <w:rStyle w:val="IndexLink"/>
              </w:rPr>
              <w:t>573</w:t>
            </w:r>
          </w:hyperlink>
        </w:p>
        <w:p>
          <w:pPr>
            <w:pStyle w:val="Contents4"/>
            <w:tabs>
              <w:tab w:val="clear" w:pos="8176"/>
              <w:tab w:val="right" w:pos="9026" w:leader="dot"/>
            </w:tabs>
            <w:rPr/>
          </w:pPr>
          <w:hyperlink w:anchor="__RefHeading___Toc892788_211673320">
            <w:r>
              <w:rPr>
                <w:webHidden/>
                <w:rStyle w:val="IndexLink"/>
                <w:rtl w:val="true"/>
              </w:rPr>
              <w:t>الحکایة الرابعة والأربعون</w:t>
            </w:r>
            <w:r>
              <w:rPr>
                <w:rStyle w:val="IndexLink"/>
                <w:rtl w:val="true"/>
              </w:rPr>
              <w:t>:</w:t>
            </w:r>
            <w:r>
              <w:rPr>
                <w:rStyle w:val="IndexLink"/>
                <w:rtl w:val="true"/>
              </w:rPr>
              <w:t>شفاء حسین المدلل بیده‌علیه السلام‌</w:t>
            </w:r>
            <w:r>
              <w:rPr>
                <w:rStyle w:val="IndexLink"/>
                <w:rtl w:val="true"/>
              </w:rPr>
              <w:tab/>
            </w:r>
            <w:r>
              <w:rPr>
                <w:rStyle w:val="IndexLink"/>
              </w:rPr>
              <w:t>574</w:t>
            </w:r>
          </w:hyperlink>
        </w:p>
        <w:p>
          <w:pPr>
            <w:pStyle w:val="Contents4"/>
            <w:tabs>
              <w:tab w:val="clear" w:pos="8176"/>
              <w:tab w:val="right" w:pos="9026" w:leader="dot"/>
            </w:tabs>
            <w:rPr/>
          </w:pPr>
          <w:hyperlink w:anchor="__RefHeading___Toc892790_211673320">
            <w:r>
              <w:rPr>
                <w:webHidden/>
                <w:rStyle w:val="IndexLink"/>
                <w:rtl w:val="true"/>
              </w:rPr>
              <w:t>الحکایة الخامسة والأربعون</w:t>
            </w:r>
            <w:r>
              <w:rPr>
                <w:rStyle w:val="IndexLink"/>
                <w:rtl w:val="true"/>
              </w:rPr>
              <w:t>:</w:t>
            </w:r>
            <w:r>
              <w:rPr>
                <w:rStyle w:val="IndexLink"/>
                <w:rtl w:val="true"/>
              </w:rPr>
              <w:t>ابصار مؤمنةٍ بیده‌علیه السلام‌</w:t>
            </w:r>
            <w:r>
              <w:rPr>
                <w:rStyle w:val="IndexLink"/>
                <w:rtl w:val="true"/>
              </w:rPr>
              <w:tab/>
            </w:r>
            <w:r>
              <w:rPr>
                <w:rStyle w:val="IndexLink"/>
              </w:rPr>
              <w:t>575</w:t>
            </w:r>
          </w:hyperlink>
        </w:p>
        <w:p>
          <w:pPr>
            <w:pStyle w:val="Contents4"/>
            <w:tabs>
              <w:tab w:val="clear" w:pos="8176"/>
              <w:tab w:val="right" w:pos="9026" w:leader="dot"/>
            </w:tabs>
            <w:rPr/>
          </w:pPr>
          <w:hyperlink w:anchor="__RefHeading___Toc892792_211673320">
            <w:r>
              <w:rPr>
                <w:webHidden/>
                <w:rStyle w:val="IndexLink"/>
                <w:rtl w:val="true"/>
              </w:rPr>
              <w:t>الحکایة السادسة والأربعون</w:t>
            </w:r>
            <w:r>
              <w:rPr>
                <w:rStyle w:val="IndexLink"/>
                <w:rtl w:val="true"/>
              </w:rPr>
              <w:t>:</w:t>
            </w:r>
            <w:r>
              <w:rPr>
                <w:rStyle w:val="IndexLink"/>
                <w:rtl w:val="true"/>
              </w:rPr>
              <w:t>واقعة صفین‌</w:t>
            </w:r>
            <w:r>
              <w:rPr>
                <w:rStyle w:val="IndexLink"/>
                <w:rtl w:val="true"/>
              </w:rPr>
              <w:tab/>
            </w:r>
            <w:r>
              <w:rPr>
                <w:rStyle w:val="IndexLink"/>
              </w:rPr>
              <w:t>575</w:t>
            </w:r>
          </w:hyperlink>
        </w:p>
        <w:p>
          <w:pPr>
            <w:pStyle w:val="Contents4"/>
            <w:tabs>
              <w:tab w:val="clear" w:pos="8176"/>
              <w:tab w:val="right" w:pos="9026" w:leader="dot"/>
            </w:tabs>
            <w:rPr/>
          </w:pPr>
          <w:hyperlink w:anchor="__RefHeading___Toc892794_211673320">
            <w:r>
              <w:rPr>
                <w:webHidden/>
                <w:rStyle w:val="IndexLink"/>
                <w:rtl w:val="true"/>
              </w:rPr>
              <w:t>الحکایة السابعة والأربعون</w:t>
            </w:r>
            <w:r>
              <w:rPr>
                <w:rStyle w:val="IndexLink"/>
                <w:rtl w:val="true"/>
              </w:rPr>
              <w:t>:</w:t>
            </w:r>
            <w:r>
              <w:rPr>
                <w:rStyle w:val="IndexLink"/>
                <w:rtl w:val="true"/>
              </w:rPr>
              <w:t>حکایة حسن بن محمد بن القاسم‌</w:t>
            </w:r>
            <w:r>
              <w:rPr>
                <w:rStyle w:val="IndexLink"/>
                <w:rtl w:val="true"/>
              </w:rPr>
              <w:tab/>
            </w:r>
            <w:r>
              <w:rPr>
                <w:rStyle w:val="IndexLink"/>
              </w:rPr>
              <w:t>576</w:t>
            </w:r>
          </w:hyperlink>
        </w:p>
        <w:p>
          <w:pPr>
            <w:pStyle w:val="Contents4"/>
            <w:tabs>
              <w:tab w:val="clear" w:pos="8176"/>
              <w:tab w:val="right" w:pos="9026" w:leader="dot"/>
            </w:tabs>
            <w:rPr/>
          </w:pPr>
          <w:hyperlink w:anchor="__RefHeading___Toc892796_211673320">
            <w:r>
              <w:rPr>
                <w:webHidden/>
                <w:rStyle w:val="IndexLink"/>
                <w:rtl w:val="true"/>
              </w:rPr>
              <w:t>الحکایة الثامنة والأربعون</w:t>
            </w:r>
            <w:r>
              <w:rPr>
                <w:rStyle w:val="IndexLink"/>
                <w:rtl w:val="true"/>
              </w:rPr>
              <w:t>:</w:t>
            </w:r>
            <w:r>
              <w:rPr>
                <w:rStyle w:val="IndexLink"/>
                <w:rtl w:val="true"/>
              </w:rPr>
              <w:t>تشرّف رجل قاشانی‌</w:t>
            </w:r>
            <w:r>
              <w:rPr>
                <w:rStyle w:val="IndexLink"/>
                <w:rtl w:val="true"/>
              </w:rPr>
              <w:tab/>
            </w:r>
            <w:r>
              <w:rPr>
                <w:rStyle w:val="IndexLink"/>
              </w:rPr>
              <w:t>577</w:t>
            </w:r>
          </w:hyperlink>
        </w:p>
        <w:p>
          <w:pPr>
            <w:pStyle w:val="Contents4"/>
            <w:tabs>
              <w:tab w:val="clear" w:pos="8176"/>
              <w:tab w:val="right" w:pos="9026" w:leader="dot"/>
            </w:tabs>
            <w:rPr/>
          </w:pPr>
          <w:hyperlink w:anchor="__RefHeading___Toc892798_211673320">
            <w:r>
              <w:rPr>
                <w:webHidden/>
                <w:rStyle w:val="IndexLink"/>
                <w:rtl w:val="true"/>
              </w:rPr>
              <w:t>الحکایة التاسعة والأربعون</w:t>
            </w:r>
            <w:r>
              <w:rPr>
                <w:rStyle w:val="IndexLink"/>
                <w:rtl w:val="true"/>
              </w:rPr>
              <w:t>:</w:t>
            </w:r>
            <w:r>
              <w:rPr>
                <w:rStyle w:val="IndexLink"/>
                <w:rtl w:val="true"/>
              </w:rPr>
              <w:t>حکایة الرّمان‌</w:t>
            </w:r>
            <w:r>
              <w:rPr>
                <w:rStyle w:val="IndexLink"/>
                <w:rtl w:val="true"/>
              </w:rPr>
              <w:tab/>
            </w:r>
            <w:r>
              <w:rPr>
                <w:rStyle w:val="IndexLink"/>
              </w:rPr>
              <w:t>579</w:t>
            </w:r>
          </w:hyperlink>
        </w:p>
        <w:p>
          <w:pPr>
            <w:pStyle w:val="Contents4"/>
            <w:tabs>
              <w:tab w:val="clear" w:pos="8176"/>
              <w:tab w:val="right" w:pos="9026" w:leader="dot"/>
            </w:tabs>
            <w:rPr/>
          </w:pPr>
          <w:hyperlink w:anchor="__RefHeading___Toc892800_211673320">
            <w:r>
              <w:rPr>
                <w:webHidden/>
                <w:rStyle w:val="IndexLink"/>
                <w:rtl w:val="true"/>
              </w:rPr>
              <w:t>الحکایة الخمسون</w:t>
            </w:r>
            <w:r>
              <w:rPr>
                <w:rStyle w:val="IndexLink"/>
                <w:rtl w:val="true"/>
              </w:rPr>
              <w:t>:</w:t>
            </w:r>
            <w:r>
              <w:rPr>
                <w:rStyle w:val="IndexLink"/>
                <w:rtl w:val="true"/>
              </w:rPr>
              <w:t>مکتوب خرج من الناحیة المقدسة الی الشیخ المفید</w:t>
            </w:r>
            <w:r>
              <w:rPr>
                <w:rStyle w:val="IndexLink"/>
                <w:rtl w:val="true"/>
              </w:rPr>
              <w:tab/>
            </w:r>
            <w:r>
              <w:rPr>
                <w:rStyle w:val="IndexLink"/>
              </w:rPr>
              <w:t>583</w:t>
            </w:r>
          </w:hyperlink>
        </w:p>
        <w:p>
          <w:pPr>
            <w:pStyle w:val="Contents4"/>
            <w:tabs>
              <w:tab w:val="clear" w:pos="8176"/>
              <w:tab w:val="right" w:pos="9026" w:leader="dot"/>
            </w:tabs>
            <w:rPr/>
          </w:pPr>
          <w:hyperlink w:anchor="__RefHeading___Toc892802_211673320">
            <w:r>
              <w:rPr>
                <w:webHidden/>
                <w:rStyle w:val="IndexLink"/>
                <w:rtl w:val="true"/>
              </w:rPr>
              <w:t>الحکایة الحادیة والخمسون</w:t>
            </w:r>
            <w:r>
              <w:rPr>
                <w:rStyle w:val="IndexLink"/>
                <w:rtl w:val="true"/>
              </w:rPr>
              <w:t>:</w:t>
            </w:r>
            <w:r>
              <w:rPr>
                <w:rStyle w:val="IndexLink"/>
                <w:rtl w:val="true"/>
              </w:rPr>
              <w:t>مکتوب آخر</w:t>
            </w:r>
            <w:r>
              <w:rPr>
                <w:rStyle w:val="IndexLink"/>
                <w:rtl w:val="true"/>
              </w:rPr>
              <w:tab/>
            </w:r>
            <w:r>
              <w:rPr>
                <w:rStyle w:val="IndexLink"/>
              </w:rPr>
              <w:t>586</w:t>
            </w:r>
          </w:hyperlink>
        </w:p>
        <w:p>
          <w:pPr>
            <w:pStyle w:val="Contents4"/>
            <w:tabs>
              <w:tab w:val="clear" w:pos="8176"/>
              <w:tab w:val="right" w:pos="9026" w:leader="dot"/>
            </w:tabs>
            <w:rPr/>
          </w:pPr>
          <w:hyperlink w:anchor="__RefHeading___Toc892804_211673320">
            <w:r>
              <w:rPr>
                <w:webHidden/>
                <w:rStyle w:val="IndexLink"/>
                <w:rtl w:val="true"/>
              </w:rPr>
              <w:t>الحکایة الثانیة والخمسون</w:t>
            </w:r>
            <w:r>
              <w:rPr>
                <w:rStyle w:val="IndexLink"/>
                <w:rtl w:val="true"/>
              </w:rPr>
              <w:t>:</w:t>
            </w:r>
            <w:r>
              <w:rPr>
                <w:rStyle w:val="IndexLink"/>
                <w:rtl w:val="true"/>
              </w:rPr>
              <w:t>رثاء الشیخ المفید</w:t>
            </w:r>
            <w:r>
              <w:rPr>
                <w:rStyle w:val="IndexLink"/>
                <w:rtl w:val="true"/>
              </w:rPr>
              <w:tab/>
            </w:r>
            <w:r>
              <w:rPr>
                <w:rStyle w:val="IndexLink"/>
              </w:rPr>
              <w:t>590</w:t>
            </w:r>
          </w:hyperlink>
        </w:p>
        <w:p>
          <w:pPr>
            <w:pStyle w:val="Contents4"/>
            <w:tabs>
              <w:tab w:val="clear" w:pos="8176"/>
              <w:tab w:val="right" w:pos="9026" w:leader="dot"/>
            </w:tabs>
            <w:rPr/>
          </w:pPr>
          <w:hyperlink w:anchor="__RefHeading___Toc892806_211673320">
            <w:r>
              <w:rPr>
                <w:webHidden/>
                <w:rStyle w:val="IndexLink"/>
                <w:rtl w:val="true"/>
              </w:rPr>
              <w:t>الحکایة الثالثة والخمسون</w:t>
            </w:r>
            <w:r>
              <w:rPr>
                <w:rStyle w:val="IndexLink"/>
                <w:rtl w:val="true"/>
              </w:rPr>
              <w:t>:</w:t>
            </w:r>
            <w:r>
              <w:rPr>
                <w:rStyle w:val="IndexLink"/>
                <w:rtl w:val="true"/>
              </w:rPr>
              <w:t>نصب للحجر الاسود بیده‌علیه السلام‌</w:t>
            </w:r>
            <w:r>
              <w:rPr>
                <w:rStyle w:val="IndexLink"/>
                <w:rtl w:val="true"/>
              </w:rPr>
              <w:tab/>
            </w:r>
            <w:r>
              <w:rPr>
                <w:rStyle w:val="IndexLink"/>
              </w:rPr>
              <w:t>590</w:t>
            </w:r>
          </w:hyperlink>
        </w:p>
        <w:p>
          <w:pPr>
            <w:pStyle w:val="Contents4"/>
            <w:tabs>
              <w:tab w:val="clear" w:pos="8176"/>
              <w:tab w:val="right" w:pos="9026" w:leader="dot"/>
            </w:tabs>
            <w:rPr/>
          </w:pPr>
          <w:hyperlink w:anchor="__RefHeading___Toc892808_211673320">
            <w:r>
              <w:rPr>
                <w:webHidden/>
                <w:rStyle w:val="IndexLink"/>
                <w:rtl w:val="true"/>
              </w:rPr>
              <w:t>الحکایة الرابعة والخمسون</w:t>
            </w:r>
            <w:r>
              <w:rPr>
                <w:rStyle w:val="IndexLink"/>
                <w:rtl w:val="true"/>
              </w:rPr>
              <w:t xml:space="preserve">: </w:t>
            </w:r>
            <w:r>
              <w:rPr>
                <w:rStyle w:val="IndexLink"/>
                <w:rtl w:val="true"/>
              </w:rPr>
              <w:t>تشرف ابوالحسن شعرانی‌</w:t>
            </w:r>
            <w:r>
              <w:rPr>
                <w:rStyle w:val="IndexLink"/>
                <w:rtl w:val="true"/>
              </w:rPr>
              <w:tab/>
            </w:r>
            <w:r>
              <w:rPr>
                <w:rStyle w:val="IndexLink"/>
              </w:rPr>
              <w:t>591</w:t>
            </w:r>
          </w:hyperlink>
        </w:p>
        <w:p>
          <w:pPr>
            <w:pStyle w:val="Contents4"/>
            <w:tabs>
              <w:tab w:val="clear" w:pos="8176"/>
              <w:tab w:val="right" w:pos="9026" w:leader="dot"/>
            </w:tabs>
            <w:rPr/>
          </w:pPr>
          <w:hyperlink w:anchor="__RefHeading___Toc892810_211673320">
            <w:r>
              <w:rPr>
                <w:webHidden/>
                <w:rStyle w:val="IndexLink"/>
                <w:rtl w:val="true"/>
              </w:rPr>
              <w:t>الحکایة الخامسة والخمسون</w:t>
            </w:r>
            <w:r>
              <w:rPr>
                <w:rStyle w:val="IndexLink"/>
                <w:rtl w:val="true"/>
              </w:rPr>
              <w:t>:</w:t>
            </w:r>
            <w:r>
              <w:rPr>
                <w:rStyle w:val="IndexLink"/>
                <w:rtl w:val="true"/>
              </w:rPr>
              <w:t>تشرف شیخ طاهر النجفی‌</w:t>
            </w:r>
            <w:r>
              <w:rPr>
                <w:rStyle w:val="IndexLink"/>
                <w:rtl w:val="true"/>
              </w:rPr>
              <w:tab/>
            </w:r>
            <w:r>
              <w:rPr>
                <w:rStyle w:val="IndexLink"/>
              </w:rPr>
              <w:t>591</w:t>
            </w:r>
          </w:hyperlink>
        </w:p>
        <w:p>
          <w:pPr>
            <w:pStyle w:val="Contents4"/>
            <w:tabs>
              <w:tab w:val="clear" w:pos="8176"/>
              <w:tab w:val="right" w:pos="9026" w:leader="dot"/>
            </w:tabs>
            <w:rPr/>
          </w:pPr>
          <w:hyperlink w:anchor="__RefHeading___Toc892812_211673320">
            <w:r>
              <w:rPr>
                <w:webHidden/>
                <w:rStyle w:val="IndexLink"/>
                <w:rtl w:val="true"/>
              </w:rPr>
              <w:t>الحکایة السادسة والخمسون</w:t>
            </w:r>
            <w:r>
              <w:rPr>
                <w:rStyle w:val="IndexLink"/>
                <w:rtl w:val="true"/>
              </w:rPr>
              <w:t>:</w:t>
            </w:r>
            <w:r>
              <w:rPr>
                <w:rStyle w:val="IndexLink"/>
                <w:rtl w:val="true"/>
              </w:rPr>
              <w:t>تشرّف آخر له‌</w:t>
            </w:r>
            <w:r>
              <w:rPr>
                <w:rStyle w:val="IndexLink"/>
                <w:rtl w:val="true"/>
              </w:rPr>
              <w:tab/>
            </w:r>
            <w:r>
              <w:rPr>
                <w:rStyle w:val="IndexLink"/>
              </w:rPr>
              <w:t>593</w:t>
            </w:r>
          </w:hyperlink>
        </w:p>
        <w:p>
          <w:pPr>
            <w:pStyle w:val="Contents4"/>
            <w:tabs>
              <w:tab w:val="clear" w:pos="8176"/>
              <w:tab w:val="right" w:pos="9026" w:leader="dot"/>
            </w:tabs>
            <w:rPr/>
          </w:pPr>
          <w:hyperlink w:anchor="__RefHeading___Toc892814_211673320">
            <w:r>
              <w:rPr>
                <w:webHidden/>
                <w:rStyle w:val="IndexLink"/>
                <w:rtl w:val="true"/>
              </w:rPr>
              <w:t>الحکایة السابعة والخمسون</w:t>
            </w:r>
            <w:r>
              <w:rPr>
                <w:rStyle w:val="IndexLink"/>
                <w:rtl w:val="true"/>
              </w:rPr>
              <w:t>:</w:t>
            </w:r>
            <w:r>
              <w:rPr>
                <w:rStyle w:val="IndexLink"/>
                <w:rtl w:val="true"/>
              </w:rPr>
              <w:t>تشرّف ابن دربیس‌</w:t>
            </w:r>
            <w:r>
              <w:rPr>
                <w:rStyle w:val="IndexLink"/>
                <w:rtl w:val="true"/>
              </w:rPr>
              <w:tab/>
            </w:r>
            <w:r>
              <w:rPr>
                <w:rStyle w:val="IndexLink"/>
              </w:rPr>
              <w:t>594</w:t>
            </w:r>
          </w:hyperlink>
        </w:p>
        <w:p>
          <w:pPr>
            <w:pStyle w:val="Contents4"/>
            <w:tabs>
              <w:tab w:val="clear" w:pos="8176"/>
              <w:tab w:val="right" w:pos="9026" w:leader="dot"/>
            </w:tabs>
            <w:rPr/>
          </w:pPr>
          <w:hyperlink w:anchor="__RefHeading___Toc892816_211673320">
            <w:r>
              <w:rPr>
                <w:webHidden/>
                <w:rStyle w:val="IndexLink"/>
                <w:rtl w:val="true"/>
              </w:rPr>
              <w:t>الحکایة الثامنة والخمسون</w:t>
            </w:r>
            <w:r>
              <w:rPr>
                <w:rStyle w:val="IndexLink"/>
                <w:rtl w:val="true"/>
              </w:rPr>
              <w:t>:</w:t>
            </w:r>
            <w:r>
              <w:rPr>
                <w:rStyle w:val="IndexLink"/>
                <w:rtl w:val="true"/>
              </w:rPr>
              <w:t>تشرّف الحاسمی بمحضره‌علیه السلام و استبصار صدیق له‌</w:t>
            </w:r>
            <w:r>
              <w:rPr>
                <w:rStyle w:val="IndexLink"/>
                <w:rtl w:val="true"/>
              </w:rPr>
              <w:tab/>
            </w:r>
            <w:r>
              <w:rPr>
                <w:rStyle w:val="IndexLink"/>
              </w:rPr>
              <w:t>595</w:t>
            </w:r>
          </w:hyperlink>
        </w:p>
        <w:p>
          <w:pPr>
            <w:pStyle w:val="Contents4"/>
            <w:tabs>
              <w:tab w:val="clear" w:pos="8176"/>
              <w:tab w:val="right" w:pos="9026" w:leader="dot"/>
            </w:tabs>
            <w:rPr/>
          </w:pPr>
          <w:hyperlink w:anchor="__RefHeading___Toc892818_211673320">
            <w:r>
              <w:rPr>
                <w:webHidden/>
                <w:rStyle w:val="IndexLink"/>
                <w:rtl w:val="true"/>
              </w:rPr>
              <w:t>الحکایة التاسعة والخمسون</w:t>
            </w:r>
            <w:r>
              <w:rPr>
                <w:rStyle w:val="IndexLink"/>
                <w:rtl w:val="true"/>
              </w:rPr>
              <w:t>:</w:t>
            </w:r>
            <w:r>
              <w:rPr>
                <w:rStyle w:val="IndexLink"/>
                <w:rtl w:val="true"/>
              </w:rPr>
              <w:t>تشرّف السلماسی بمحضره‌علیه السلام فی المنام‌</w:t>
            </w:r>
            <w:r>
              <w:rPr>
                <w:rStyle w:val="IndexLink"/>
                <w:rtl w:val="true"/>
              </w:rPr>
              <w:tab/>
            </w:r>
            <w:r>
              <w:rPr>
                <w:rStyle w:val="IndexLink"/>
              </w:rPr>
              <w:t>597</w:t>
            </w:r>
          </w:hyperlink>
        </w:p>
        <w:p>
          <w:pPr>
            <w:pStyle w:val="Contents4"/>
            <w:tabs>
              <w:tab w:val="clear" w:pos="8176"/>
              <w:tab w:val="right" w:pos="9026" w:leader="dot"/>
            </w:tabs>
            <w:rPr/>
          </w:pPr>
          <w:hyperlink w:anchor="__RefHeading___Toc892820_211673320">
            <w:r>
              <w:rPr>
                <w:webHidden/>
                <w:rStyle w:val="IndexLink"/>
                <w:rtl w:val="true"/>
              </w:rPr>
              <w:t>الحکایة الستون</w:t>
            </w:r>
            <w:r>
              <w:rPr>
                <w:rStyle w:val="IndexLink"/>
                <w:rtl w:val="true"/>
              </w:rPr>
              <w:t>:</w:t>
            </w:r>
            <w:r>
              <w:rPr>
                <w:rStyle w:val="IndexLink"/>
                <w:rtl w:val="true"/>
              </w:rPr>
              <w:t>حکایة من بعض الثقاة</w:t>
            </w:r>
            <w:r>
              <w:rPr>
                <w:rStyle w:val="IndexLink"/>
                <w:rtl w:val="true"/>
              </w:rPr>
              <w:tab/>
            </w:r>
            <w:r>
              <w:rPr>
                <w:rStyle w:val="IndexLink"/>
              </w:rPr>
              <w:t>599</w:t>
            </w:r>
          </w:hyperlink>
        </w:p>
        <w:p>
          <w:pPr>
            <w:pStyle w:val="Contents4"/>
            <w:tabs>
              <w:tab w:val="clear" w:pos="8176"/>
              <w:tab w:val="right" w:pos="9026" w:leader="dot"/>
            </w:tabs>
            <w:rPr/>
          </w:pPr>
          <w:hyperlink w:anchor="__RefHeading___Toc892822_211673320">
            <w:r>
              <w:rPr>
                <w:webHidden/>
                <w:rStyle w:val="IndexLink"/>
                <w:rtl w:val="true"/>
              </w:rPr>
              <w:t>الحکایة الحادیة والستون</w:t>
            </w:r>
            <w:r>
              <w:rPr>
                <w:rStyle w:val="IndexLink"/>
                <w:rtl w:val="true"/>
              </w:rPr>
              <w:t>:</w:t>
            </w:r>
            <w:r>
              <w:rPr>
                <w:rStyle w:val="IndexLink"/>
                <w:rtl w:val="true"/>
              </w:rPr>
              <w:t>تشرّف الشیخ الحر العاملی بمحضره‌علیه السلام بین النوم و الیقظة</w:t>
            </w:r>
            <w:r>
              <w:rPr>
                <w:rStyle w:val="IndexLink"/>
                <w:rtl w:val="true"/>
              </w:rPr>
              <w:tab/>
            </w:r>
            <w:r>
              <w:rPr>
                <w:rStyle w:val="IndexLink"/>
              </w:rPr>
              <w:t>600</w:t>
            </w:r>
          </w:hyperlink>
        </w:p>
        <w:p>
          <w:pPr>
            <w:pStyle w:val="Contents4"/>
            <w:tabs>
              <w:tab w:val="clear" w:pos="8176"/>
              <w:tab w:val="right" w:pos="9026" w:leader="dot"/>
            </w:tabs>
            <w:rPr/>
          </w:pPr>
          <w:hyperlink w:anchor="__RefHeading___Toc892824_211673320">
            <w:r>
              <w:rPr>
                <w:webHidden/>
                <w:rStyle w:val="IndexLink"/>
                <w:rtl w:val="true"/>
              </w:rPr>
              <w:t>الحکایة الثانیة والستون</w:t>
            </w:r>
            <w:r>
              <w:rPr>
                <w:rStyle w:val="IndexLink"/>
                <w:rtl w:val="true"/>
              </w:rPr>
              <w:t>:</w:t>
            </w:r>
            <w:r>
              <w:rPr>
                <w:rStyle w:val="IndexLink"/>
                <w:rtl w:val="true"/>
              </w:rPr>
              <w:t>قریة الکرعة</w:t>
            </w:r>
            <w:r>
              <w:rPr>
                <w:rStyle w:val="IndexLink"/>
                <w:rtl w:val="true"/>
              </w:rPr>
              <w:tab/>
            </w:r>
            <w:r>
              <w:rPr>
                <w:rStyle w:val="IndexLink"/>
              </w:rPr>
              <w:t>600</w:t>
            </w:r>
          </w:hyperlink>
        </w:p>
        <w:p>
          <w:pPr>
            <w:pStyle w:val="Contents4"/>
            <w:tabs>
              <w:tab w:val="clear" w:pos="8176"/>
              <w:tab w:val="right" w:pos="9026" w:leader="dot"/>
            </w:tabs>
            <w:rPr/>
          </w:pPr>
          <w:hyperlink w:anchor="__RefHeading___Toc892826_211673320">
            <w:r>
              <w:rPr>
                <w:webHidden/>
                <w:rStyle w:val="IndexLink"/>
                <w:rtl w:val="true"/>
              </w:rPr>
              <w:t>الحکایة الثالثة والستون</w:t>
            </w:r>
            <w:r>
              <w:rPr>
                <w:rStyle w:val="IndexLink"/>
                <w:rtl w:val="true"/>
              </w:rPr>
              <w:t>:</w:t>
            </w:r>
            <w:r>
              <w:rPr>
                <w:rStyle w:val="IndexLink"/>
                <w:rtl w:val="true"/>
              </w:rPr>
              <w:t>تشرّف مولانا المقدس الاردبیلی‌</w:t>
            </w:r>
            <w:r>
              <w:rPr>
                <w:rStyle w:val="IndexLink"/>
                <w:rtl w:val="true"/>
              </w:rPr>
              <w:tab/>
            </w:r>
            <w:r>
              <w:rPr>
                <w:rStyle w:val="IndexLink"/>
              </w:rPr>
              <w:t>602</w:t>
            </w:r>
          </w:hyperlink>
        </w:p>
        <w:p>
          <w:pPr>
            <w:pStyle w:val="Contents4"/>
            <w:tabs>
              <w:tab w:val="clear" w:pos="8176"/>
              <w:tab w:val="right" w:pos="9026" w:leader="dot"/>
            </w:tabs>
            <w:rPr/>
          </w:pPr>
          <w:hyperlink w:anchor="__RefHeading___Toc892828_211673320">
            <w:r>
              <w:rPr>
                <w:webHidden/>
                <w:rStyle w:val="IndexLink"/>
                <w:rtl w:val="true"/>
              </w:rPr>
              <w:t>الحکایة الرابعة والستون</w:t>
            </w:r>
            <w:r>
              <w:rPr>
                <w:rStyle w:val="IndexLink"/>
                <w:rtl w:val="true"/>
              </w:rPr>
              <w:t>:</w:t>
            </w:r>
            <w:r>
              <w:rPr>
                <w:rStyle w:val="IndexLink"/>
                <w:rtl w:val="true"/>
              </w:rPr>
              <w:t>تشرّف المتوکل بن عمیر</w:t>
            </w:r>
            <w:r>
              <w:rPr>
                <w:rStyle w:val="IndexLink"/>
                <w:rtl w:val="true"/>
              </w:rPr>
              <w:tab/>
            </w:r>
            <w:r>
              <w:rPr>
                <w:rStyle w:val="IndexLink"/>
              </w:rPr>
              <w:t>604</w:t>
            </w:r>
          </w:hyperlink>
        </w:p>
        <w:p>
          <w:pPr>
            <w:pStyle w:val="Contents4"/>
            <w:tabs>
              <w:tab w:val="clear" w:pos="8176"/>
              <w:tab w:val="right" w:pos="9026" w:leader="dot"/>
            </w:tabs>
            <w:rPr/>
          </w:pPr>
          <w:hyperlink w:anchor="__RefHeading___Toc892830_211673320">
            <w:r>
              <w:rPr>
                <w:webHidden/>
                <w:rStyle w:val="IndexLink"/>
                <w:rtl w:val="true"/>
              </w:rPr>
              <w:t>الحکایة الخامسة والستون</w:t>
            </w:r>
            <w:r>
              <w:rPr>
                <w:rStyle w:val="IndexLink"/>
                <w:rtl w:val="true"/>
              </w:rPr>
              <w:t>:</w:t>
            </w:r>
            <w:r>
              <w:rPr>
                <w:rStyle w:val="IndexLink"/>
                <w:rtl w:val="true"/>
              </w:rPr>
              <w:t>حکایة المعمّر بن غوث السنبسی‌</w:t>
            </w:r>
            <w:r>
              <w:rPr>
                <w:rStyle w:val="IndexLink"/>
                <w:rtl w:val="true"/>
              </w:rPr>
              <w:tab/>
            </w:r>
            <w:r>
              <w:rPr>
                <w:rStyle w:val="IndexLink"/>
              </w:rPr>
              <w:t>607</w:t>
            </w:r>
          </w:hyperlink>
        </w:p>
        <w:p>
          <w:pPr>
            <w:pStyle w:val="Contents4"/>
            <w:tabs>
              <w:tab w:val="clear" w:pos="8176"/>
              <w:tab w:val="right" w:pos="9026" w:leader="dot"/>
            </w:tabs>
            <w:rPr/>
          </w:pPr>
          <w:hyperlink w:anchor="__RefHeading___Toc892832_211673320">
            <w:r>
              <w:rPr>
                <w:webHidden/>
                <w:rStyle w:val="IndexLink"/>
                <w:rtl w:val="true"/>
              </w:rPr>
              <w:t>الحکایة السادسة والستون</w:t>
            </w:r>
            <w:r>
              <w:rPr>
                <w:rStyle w:val="IndexLink"/>
                <w:rtl w:val="true"/>
              </w:rPr>
              <w:t>:</w:t>
            </w:r>
            <w:r>
              <w:rPr>
                <w:rStyle w:val="IndexLink"/>
                <w:rtl w:val="true"/>
              </w:rPr>
              <w:t>باقة الورد احمر فی الکعبة</w:t>
            </w:r>
            <w:r>
              <w:rPr>
                <w:rStyle w:val="IndexLink"/>
                <w:rtl w:val="true"/>
              </w:rPr>
              <w:tab/>
            </w:r>
            <w:r>
              <w:rPr>
                <w:rStyle w:val="IndexLink"/>
              </w:rPr>
              <w:t>609</w:t>
            </w:r>
          </w:hyperlink>
        </w:p>
        <w:p>
          <w:pPr>
            <w:pStyle w:val="Contents4"/>
            <w:tabs>
              <w:tab w:val="clear" w:pos="8176"/>
              <w:tab w:val="right" w:pos="9026" w:leader="dot"/>
            </w:tabs>
            <w:rPr/>
          </w:pPr>
          <w:hyperlink w:anchor="__RefHeading___Toc892834_211673320">
            <w:r>
              <w:rPr>
                <w:webHidden/>
                <w:rStyle w:val="IndexLink"/>
                <w:rtl w:val="true"/>
              </w:rPr>
              <w:t>الحکایة السابعة والستون</w:t>
            </w:r>
            <w:r>
              <w:rPr>
                <w:rStyle w:val="IndexLink"/>
                <w:rtl w:val="true"/>
              </w:rPr>
              <w:t>:</w:t>
            </w:r>
            <w:r>
              <w:rPr>
                <w:rStyle w:val="IndexLink"/>
                <w:rtl w:val="true"/>
              </w:rPr>
              <w:t>تشرّف الشهید الثانی‌</w:t>
            </w:r>
            <w:r>
              <w:rPr>
                <w:rStyle w:val="IndexLink"/>
                <w:rtl w:val="true"/>
              </w:rPr>
              <w:tab/>
            </w:r>
            <w:r>
              <w:rPr>
                <w:rStyle w:val="IndexLink"/>
              </w:rPr>
              <w:t>611</w:t>
            </w:r>
          </w:hyperlink>
        </w:p>
        <w:p>
          <w:pPr>
            <w:pStyle w:val="Contents4"/>
            <w:tabs>
              <w:tab w:val="clear" w:pos="8176"/>
              <w:tab w:val="right" w:pos="9026" w:leader="dot"/>
            </w:tabs>
            <w:rPr/>
          </w:pPr>
          <w:hyperlink w:anchor="__RefHeading___Toc892836_211673320">
            <w:r>
              <w:rPr>
                <w:webHidden/>
                <w:rStyle w:val="IndexLink"/>
                <w:rtl w:val="true"/>
              </w:rPr>
              <w:t>الحکایة الثامنة والستون</w:t>
            </w:r>
            <w:r>
              <w:rPr>
                <w:rStyle w:val="IndexLink"/>
                <w:rtl w:val="true"/>
              </w:rPr>
              <w:t>:</w:t>
            </w:r>
            <w:r>
              <w:rPr>
                <w:rStyle w:val="IndexLink"/>
                <w:rtl w:val="true"/>
              </w:rPr>
              <w:t>تشرّف بعض المؤمنین‌</w:t>
            </w:r>
            <w:r>
              <w:rPr>
                <w:rStyle w:val="IndexLink"/>
                <w:rtl w:val="true"/>
              </w:rPr>
              <w:tab/>
            </w:r>
            <w:r>
              <w:rPr>
                <w:rStyle w:val="IndexLink"/>
              </w:rPr>
              <w:t>612</w:t>
            </w:r>
          </w:hyperlink>
        </w:p>
        <w:p>
          <w:pPr>
            <w:pStyle w:val="Contents4"/>
            <w:tabs>
              <w:tab w:val="clear" w:pos="8176"/>
              <w:tab w:val="right" w:pos="9026" w:leader="dot"/>
            </w:tabs>
            <w:rPr/>
          </w:pPr>
          <w:hyperlink w:anchor="__RefHeading___Toc892838_211673320">
            <w:r>
              <w:rPr>
                <w:webHidden/>
                <w:rStyle w:val="IndexLink"/>
                <w:rtl w:val="true"/>
              </w:rPr>
              <w:t>الحکایة التاسعة والستون</w:t>
            </w:r>
            <w:r>
              <w:rPr>
                <w:rStyle w:val="IndexLink"/>
                <w:rtl w:val="true"/>
              </w:rPr>
              <w:t>:</w:t>
            </w:r>
            <w:r>
              <w:rPr>
                <w:rStyle w:val="IndexLink"/>
                <w:rtl w:val="true"/>
              </w:rPr>
              <w:t>تشرّف الشیخ قاسم فی طریق الحج‌</w:t>
            </w:r>
            <w:r>
              <w:rPr>
                <w:rStyle w:val="IndexLink"/>
                <w:rtl w:val="true"/>
              </w:rPr>
              <w:tab/>
            </w:r>
            <w:r>
              <w:rPr>
                <w:rStyle w:val="IndexLink"/>
              </w:rPr>
              <w:t>612</w:t>
            </w:r>
          </w:hyperlink>
        </w:p>
        <w:p>
          <w:pPr>
            <w:pStyle w:val="Contents4"/>
            <w:tabs>
              <w:tab w:val="clear" w:pos="8176"/>
              <w:tab w:val="right" w:pos="9026" w:leader="dot"/>
            </w:tabs>
            <w:rPr/>
          </w:pPr>
          <w:hyperlink w:anchor="__RefHeading___Toc892840_211673320">
            <w:r>
              <w:rPr>
                <w:webHidden/>
                <w:rStyle w:val="IndexLink"/>
                <w:rtl w:val="true"/>
              </w:rPr>
              <w:t>الحکایة السبعون</w:t>
            </w:r>
            <w:r>
              <w:rPr>
                <w:rStyle w:val="IndexLink"/>
                <w:rtl w:val="true"/>
              </w:rPr>
              <w:t>:</w:t>
            </w:r>
            <w:r>
              <w:rPr>
                <w:rStyle w:val="IndexLink"/>
                <w:rtl w:val="true"/>
              </w:rPr>
              <w:t>حکایة فی فضل بعض زیارات‌</w:t>
            </w:r>
            <w:r>
              <w:rPr>
                <w:rStyle w:val="IndexLink"/>
                <w:rtl w:val="true"/>
              </w:rPr>
              <w:tab/>
            </w:r>
            <w:r>
              <w:rPr>
                <w:rStyle w:val="IndexLink"/>
              </w:rPr>
              <w:t>613</w:t>
            </w:r>
          </w:hyperlink>
        </w:p>
        <w:p>
          <w:pPr>
            <w:pStyle w:val="Contents4"/>
            <w:tabs>
              <w:tab w:val="clear" w:pos="8176"/>
              <w:tab w:val="right" w:pos="9026" w:leader="dot"/>
            </w:tabs>
            <w:rPr/>
          </w:pPr>
          <w:hyperlink w:anchor="__RefHeading___Toc892842_211673320">
            <w:r>
              <w:rPr>
                <w:webHidden/>
                <w:rStyle w:val="IndexLink"/>
                <w:rtl w:val="true"/>
              </w:rPr>
              <w:t>الحکایة الحادیة والسبعون</w:t>
            </w:r>
            <w:r>
              <w:rPr>
                <w:rStyle w:val="IndexLink"/>
                <w:rtl w:val="true"/>
              </w:rPr>
              <w:t>:</w:t>
            </w:r>
            <w:r>
              <w:rPr>
                <w:rStyle w:val="IndexLink"/>
                <w:rtl w:val="true"/>
              </w:rPr>
              <w:t>تشرّف الشیخ علی الرشتی‌</w:t>
            </w:r>
            <w:r>
              <w:rPr>
                <w:rStyle w:val="IndexLink"/>
                <w:rtl w:val="true"/>
              </w:rPr>
              <w:tab/>
            </w:r>
            <w:r>
              <w:rPr>
                <w:rStyle w:val="IndexLink"/>
              </w:rPr>
              <w:t>619</w:t>
            </w:r>
          </w:hyperlink>
        </w:p>
        <w:p>
          <w:pPr>
            <w:pStyle w:val="Contents4"/>
            <w:tabs>
              <w:tab w:val="clear" w:pos="8176"/>
              <w:tab w:val="right" w:pos="9026" w:leader="dot"/>
            </w:tabs>
            <w:rPr/>
          </w:pPr>
          <w:hyperlink w:anchor="__RefHeading___Toc892844_211673320">
            <w:r>
              <w:rPr>
                <w:webHidden/>
                <w:rStyle w:val="IndexLink"/>
                <w:rtl w:val="true"/>
              </w:rPr>
              <w:t>الحکایة الثانیة والسبعون</w:t>
            </w:r>
            <w:r>
              <w:rPr>
                <w:rStyle w:val="IndexLink"/>
                <w:rtl w:val="true"/>
              </w:rPr>
              <w:t>:</w:t>
            </w:r>
            <w:r>
              <w:rPr>
                <w:rStyle w:val="IndexLink"/>
                <w:rtl w:val="true"/>
              </w:rPr>
              <w:t>اهانة السادن للزائر و عواقبه‌</w:t>
            </w:r>
            <w:r>
              <w:rPr>
                <w:rStyle w:val="IndexLink"/>
                <w:rtl w:val="true"/>
              </w:rPr>
              <w:tab/>
            </w:r>
            <w:r>
              <w:rPr>
                <w:rStyle w:val="IndexLink"/>
              </w:rPr>
              <w:t>621</w:t>
            </w:r>
          </w:hyperlink>
        </w:p>
        <w:p>
          <w:pPr>
            <w:pStyle w:val="Contents4"/>
            <w:tabs>
              <w:tab w:val="clear" w:pos="8176"/>
              <w:tab w:val="right" w:pos="9026" w:leader="dot"/>
            </w:tabs>
            <w:rPr/>
          </w:pPr>
          <w:hyperlink w:anchor="__RefHeading___Toc892846_211673320">
            <w:r>
              <w:rPr>
                <w:webHidden/>
                <w:rStyle w:val="IndexLink"/>
                <w:rtl w:val="true"/>
              </w:rPr>
              <w:t>الحکایة الثالثة والسبعون</w:t>
            </w:r>
            <w:r>
              <w:rPr>
                <w:rStyle w:val="IndexLink"/>
                <w:rtl w:val="true"/>
              </w:rPr>
              <w:t>:</w:t>
            </w:r>
            <w:r>
              <w:rPr>
                <w:rStyle w:val="IndexLink"/>
                <w:rtl w:val="true"/>
              </w:rPr>
              <w:t>تشرّف العلامة البحر العلوم بمحضره‌علیه السلام‌</w:t>
            </w:r>
            <w:r>
              <w:rPr>
                <w:rStyle w:val="IndexLink"/>
                <w:rtl w:val="true"/>
              </w:rPr>
              <w:tab/>
            </w:r>
            <w:r>
              <w:rPr>
                <w:rStyle w:val="IndexLink"/>
              </w:rPr>
              <w:t>622</w:t>
            </w:r>
          </w:hyperlink>
        </w:p>
        <w:p>
          <w:pPr>
            <w:pStyle w:val="Contents4"/>
            <w:tabs>
              <w:tab w:val="clear" w:pos="8176"/>
              <w:tab w:val="right" w:pos="9026" w:leader="dot"/>
            </w:tabs>
            <w:rPr/>
          </w:pPr>
          <w:hyperlink w:anchor="__RefHeading___Toc892848_211673320">
            <w:r>
              <w:rPr>
                <w:webHidden/>
                <w:rStyle w:val="IndexLink"/>
                <w:rtl w:val="true"/>
              </w:rPr>
              <w:t>الحکایة الرابعة والسبعون</w:t>
            </w:r>
            <w:r>
              <w:rPr>
                <w:rStyle w:val="IndexLink"/>
                <w:rtl w:val="true"/>
              </w:rPr>
              <w:t>:</w:t>
            </w:r>
            <w:r>
              <w:rPr>
                <w:rStyle w:val="IndexLink"/>
                <w:rtl w:val="true"/>
              </w:rPr>
              <w:t>تشرّف آخر</w:t>
            </w:r>
            <w:r>
              <w:rPr>
                <w:rStyle w:val="IndexLink"/>
                <w:rtl w:val="true"/>
              </w:rPr>
              <w:tab/>
            </w:r>
            <w:r>
              <w:rPr>
                <w:rStyle w:val="IndexLink"/>
              </w:rPr>
              <w:t>624</w:t>
            </w:r>
          </w:hyperlink>
        </w:p>
        <w:p>
          <w:pPr>
            <w:pStyle w:val="Contents4"/>
            <w:tabs>
              <w:tab w:val="clear" w:pos="8176"/>
              <w:tab w:val="right" w:pos="9026" w:leader="dot"/>
            </w:tabs>
            <w:rPr/>
          </w:pPr>
          <w:hyperlink w:anchor="__RefHeading___Toc892850_211673320">
            <w:r>
              <w:rPr>
                <w:webHidden/>
                <w:rStyle w:val="IndexLink"/>
                <w:rtl w:val="true"/>
              </w:rPr>
              <w:t>الحکایة الخامسة والسبعون</w:t>
            </w:r>
            <w:r>
              <w:rPr>
                <w:rStyle w:val="IndexLink"/>
                <w:rtl w:val="true"/>
              </w:rPr>
              <w:t>:</w:t>
            </w:r>
            <w:r>
              <w:rPr>
                <w:rStyle w:val="IndexLink"/>
                <w:rtl w:val="true"/>
              </w:rPr>
              <w:t>تشرّف السید فی حرم العسکریین‌علیهما السلام‌</w:t>
            </w:r>
            <w:r>
              <w:rPr>
                <w:rStyle w:val="IndexLink"/>
                <w:rtl w:val="true"/>
              </w:rPr>
              <w:tab/>
            </w:r>
            <w:r>
              <w:rPr>
                <w:rStyle w:val="IndexLink"/>
              </w:rPr>
              <w:t>624</w:t>
            </w:r>
          </w:hyperlink>
        </w:p>
        <w:p>
          <w:pPr>
            <w:pStyle w:val="Contents4"/>
            <w:tabs>
              <w:tab w:val="clear" w:pos="8176"/>
              <w:tab w:val="right" w:pos="9026" w:leader="dot"/>
            </w:tabs>
            <w:rPr/>
          </w:pPr>
          <w:hyperlink w:anchor="__RefHeading___Toc892852_211673320">
            <w:r>
              <w:rPr>
                <w:webHidden/>
                <w:rStyle w:val="IndexLink"/>
                <w:rtl w:val="true"/>
              </w:rPr>
              <w:t>الحکایة السادسة والسبعون</w:t>
            </w:r>
            <w:r>
              <w:rPr>
                <w:rStyle w:val="IndexLink"/>
                <w:rtl w:val="true"/>
              </w:rPr>
              <w:t>:</w:t>
            </w:r>
            <w:r>
              <w:rPr>
                <w:rStyle w:val="IndexLink"/>
                <w:rtl w:val="true"/>
              </w:rPr>
              <w:t>تشرّفه بمحضره‌علیه السلام فی مکة المکرمة</w:t>
            </w:r>
            <w:r>
              <w:rPr>
                <w:rStyle w:val="IndexLink"/>
                <w:rtl w:val="true"/>
              </w:rPr>
              <w:tab/>
            </w:r>
            <w:r>
              <w:rPr>
                <w:rStyle w:val="IndexLink"/>
              </w:rPr>
              <w:t>625</w:t>
            </w:r>
          </w:hyperlink>
        </w:p>
        <w:p>
          <w:pPr>
            <w:pStyle w:val="Contents4"/>
            <w:tabs>
              <w:tab w:val="clear" w:pos="8176"/>
              <w:tab w:val="right" w:pos="9026" w:leader="dot"/>
            </w:tabs>
            <w:rPr/>
          </w:pPr>
          <w:hyperlink w:anchor="__RefHeading___Toc892854_211673320">
            <w:r>
              <w:rPr>
                <w:webHidden/>
                <w:rStyle w:val="IndexLink"/>
                <w:rtl w:val="true"/>
              </w:rPr>
              <w:t>الحکایة السابعة والسبعون</w:t>
            </w:r>
            <w:r>
              <w:rPr>
                <w:rStyle w:val="IndexLink"/>
                <w:rtl w:val="true"/>
              </w:rPr>
              <w:t>:</w:t>
            </w:r>
            <w:r>
              <w:rPr>
                <w:rStyle w:val="IndexLink"/>
                <w:rtl w:val="true"/>
              </w:rPr>
              <w:t>تشرّفه فی السرداب المطهر</w:t>
            </w:r>
            <w:r>
              <w:rPr>
                <w:rStyle w:val="IndexLink"/>
                <w:rtl w:val="true"/>
              </w:rPr>
              <w:tab/>
            </w:r>
            <w:r>
              <w:rPr>
                <w:rStyle w:val="IndexLink"/>
              </w:rPr>
              <w:t>626</w:t>
            </w:r>
          </w:hyperlink>
        </w:p>
        <w:p>
          <w:pPr>
            <w:pStyle w:val="Contents4"/>
            <w:tabs>
              <w:tab w:val="clear" w:pos="8176"/>
              <w:tab w:val="right" w:pos="9026" w:leader="dot"/>
            </w:tabs>
            <w:rPr/>
          </w:pPr>
          <w:hyperlink w:anchor="__RefHeading___Toc892856_211673320">
            <w:r>
              <w:rPr>
                <w:webHidden/>
                <w:rStyle w:val="IndexLink"/>
                <w:rtl w:val="true"/>
              </w:rPr>
              <w:t>الحکایة الثامنة والسبعون</w:t>
            </w:r>
            <w:r>
              <w:rPr>
                <w:rStyle w:val="IndexLink"/>
                <w:rtl w:val="true"/>
              </w:rPr>
              <w:t>:</w:t>
            </w:r>
            <w:r>
              <w:rPr>
                <w:rStyle w:val="IndexLink"/>
                <w:rtl w:val="true"/>
              </w:rPr>
              <w:t>تشرّفه فی مسجد السهلة</w:t>
            </w:r>
            <w:r>
              <w:rPr>
                <w:rStyle w:val="IndexLink"/>
                <w:rtl w:val="true"/>
              </w:rPr>
              <w:tab/>
            </w:r>
            <w:r>
              <w:rPr>
                <w:rStyle w:val="IndexLink"/>
              </w:rPr>
              <w:t>627</w:t>
            </w:r>
          </w:hyperlink>
        </w:p>
        <w:p>
          <w:pPr>
            <w:pStyle w:val="Contents4"/>
            <w:tabs>
              <w:tab w:val="clear" w:pos="8176"/>
              <w:tab w:val="right" w:pos="9026" w:leader="dot"/>
            </w:tabs>
            <w:rPr/>
          </w:pPr>
          <w:hyperlink w:anchor="__RefHeading___Toc892858_211673320">
            <w:r>
              <w:rPr>
                <w:webHidden/>
                <w:rStyle w:val="IndexLink"/>
                <w:rtl w:val="true"/>
              </w:rPr>
              <w:t>الحکایة التاسعة والسبعون</w:t>
            </w:r>
            <w:r>
              <w:rPr>
                <w:rStyle w:val="IndexLink"/>
                <w:rtl w:val="true"/>
              </w:rPr>
              <w:t>:«</w:t>
            </w:r>
            <w:r>
              <w:rPr>
                <w:rStyle w:val="IndexLink"/>
                <w:rtl w:val="true"/>
              </w:rPr>
              <w:t>ما أعذب صوت القرآن‌</w:t>
            </w:r>
            <w:r>
              <w:rPr>
                <w:rStyle w:val="IndexLink"/>
                <w:rtl w:val="true"/>
              </w:rPr>
              <w:tab/>
            </w:r>
            <w:r>
              <w:rPr>
                <w:rStyle w:val="IndexLink"/>
              </w:rPr>
              <w:t>628</w:t>
            </w:r>
          </w:hyperlink>
        </w:p>
        <w:p>
          <w:pPr>
            <w:pStyle w:val="Contents4"/>
            <w:tabs>
              <w:tab w:val="clear" w:pos="8176"/>
              <w:tab w:val="right" w:pos="9026" w:leader="dot"/>
            </w:tabs>
            <w:rPr/>
          </w:pPr>
          <w:hyperlink w:anchor="__RefHeading___Toc892860_211673320">
            <w:r>
              <w:rPr>
                <w:webHidden/>
                <w:rStyle w:val="IndexLink"/>
                <w:rtl w:val="true"/>
              </w:rPr>
              <w:t>الحکایة الثمانون</w:t>
            </w:r>
            <w:r>
              <w:rPr>
                <w:rStyle w:val="IndexLink"/>
                <w:rtl w:val="true"/>
              </w:rPr>
              <w:t>:</w:t>
            </w:r>
            <w:r>
              <w:rPr>
                <w:rStyle w:val="IndexLink"/>
                <w:rtl w:val="true"/>
              </w:rPr>
              <w:t>تشرّف المولی زین العابدین السلماسی‌</w:t>
            </w:r>
            <w:r>
              <w:rPr>
                <w:rStyle w:val="IndexLink"/>
                <w:rtl w:val="true"/>
              </w:rPr>
              <w:tab/>
            </w:r>
            <w:r>
              <w:rPr>
                <w:rStyle w:val="IndexLink"/>
              </w:rPr>
              <w:t>628</w:t>
            </w:r>
          </w:hyperlink>
        </w:p>
        <w:p>
          <w:pPr>
            <w:pStyle w:val="Contents4"/>
            <w:tabs>
              <w:tab w:val="clear" w:pos="8176"/>
              <w:tab w:val="right" w:pos="9026" w:leader="dot"/>
            </w:tabs>
            <w:rPr/>
          </w:pPr>
          <w:hyperlink w:anchor="__RefHeading___Toc892862_211673320">
            <w:r>
              <w:rPr>
                <w:webHidden/>
                <w:rStyle w:val="IndexLink"/>
                <w:rtl w:val="true"/>
              </w:rPr>
              <w:t>الحکایة الحادیة والثمانون</w:t>
            </w:r>
            <w:r>
              <w:rPr>
                <w:rStyle w:val="IndexLink"/>
                <w:rtl w:val="true"/>
              </w:rPr>
              <w:t>:</w:t>
            </w:r>
            <w:r>
              <w:rPr>
                <w:rStyle w:val="IndexLink"/>
                <w:rtl w:val="true"/>
              </w:rPr>
              <w:t>صممُ احد المخالفین لایذائه الزّوار</w:t>
            </w:r>
            <w:r>
              <w:rPr>
                <w:rStyle w:val="IndexLink"/>
                <w:rtl w:val="true"/>
              </w:rPr>
              <w:tab/>
            </w:r>
            <w:r>
              <w:rPr>
                <w:rStyle w:val="IndexLink"/>
              </w:rPr>
              <w:t>629</w:t>
            </w:r>
          </w:hyperlink>
        </w:p>
        <w:p>
          <w:pPr>
            <w:pStyle w:val="Contents4"/>
            <w:tabs>
              <w:tab w:val="clear" w:pos="8176"/>
              <w:tab w:val="right" w:pos="9026" w:leader="dot"/>
            </w:tabs>
            <w:rPr/>
          </w:pPr>
          <w:hyperlink w:anchor="__RefHeading___Toc892864_211673320">
            <w:r>
              <w:rPr>
                <w:webHidden/>
                <w:rStyle w:val="IndexLink"/>
                <w:rtl w:val="true"/>
              </w:rPr>
              <w:t>الحکایة الثانیة والثمانون</w:t>
            </w:r>
            <w:r>
              <w:rPr>
                <w:rStyle w:val="IndexLink"/>
                <w:rtl w:val="true"/>
              </w:rPr>
              <w:t>:</w:t>
            </w:r>
            <w:r>
              <w:rPr>
                <w:rStyle w:val="IndexLink"/>
                <w:rtl w:val="true"/>
              </w:rPr>
              <w:t>شفاء التاجر الشیرازی بیده‌علیه السلام‌</w:t>
            </w:r>
            <w:r>
              <w:rPr>
                <w:rStyle w:val="IndexLink"/>
                <w:rtl w:val="true"/>
              </w:rPr>
              <w:tab/>
            </w:r>
            <w:r>
              <w:rPr>
                <w:rStyle w:val="IndexLink"/>
              </w:rPr>
              <w:t>633</w:t>
            </w:r>
          </w:hyperlink>
        </w:p>
        <w:p>
          <w:pPr>
            <w:pStyle w:val="Contents4"/>
            <w:tabs>
              <w:tab w:val="clear" w:pos="8176"/>
              <w:tab w:val="right" w:pos="9026" w:leader="dot"/>
            </w:tabs>
            <w:rPr/>
          </w:pPr>
          <w:hyperlink w:anchor="__RefHeading___Toc892866_211673320">
            <w:r>
              <w:rPr>
                <w:webHidden/>
                <w:rStyle w:val="IndexLink"/>
                <w:rtl w:val="true"/>
              </w:rPr>
              <w:t>الحکایة الثالثة والثمانون</w:t>
            </w:r>
            <w:r>
              <w:rPr>
                <w:rStyle w:val="IndexLink"/>
                <w:rtl w:val="true"/>
              </w:rPr>
              <w:t>:</w:t>
            </w:r>
            <w:r>
              <w:rPr>
                <w:rStyle w:val="IndexLink"/>
                <w:rtl w:val="true"/>
              </w:rPr>
              <w:t>حکایة الغریق الهندی‌</w:t>
            </w:r>
            <w:r>
              <w:rPr>
                <w:rStyle w:val="IndexLink"/>
                <w:rtl w:val="true"/>
              </w:rPr>
              <w:tab/>
            </w:r>
            <w:r>
              <w:rPr>
                <w:rStyle w:val="IndexLink"/>
              </w:rPr>
              <w:t>635</w:t>
            </w:r>
          </w:hyperlink>
        </w:p>
        <w:p>
          <w:pPr>
            <w:pStyle w:val="Contents4"/>
            <w:tabs>
              <w:tab w:val="clear" w:pos="8176"/>
              <w:tab w:val="right" w:pos="9026" w:leader="dot"/>
            </w:tabs>
            <w:rPr/>
          </w:pPr>
          <w:hyperlink w:anchor="__RefHeading___Toc892868_211673320">
            <w:r>
              <w:rPr>
                <w:webHidden/>
                <w:rStyle w:val="IndexLink"/>
                <w:rtl w:val="true"/>
              </w:rPr>
              <w:t>الحکایة الرابعة والثمانون</w:t>
            </w:r>
            <w:r>
              <w:rPr>
                <w:rStyle w:val="IndexLink"/>
                <w:rtl w:val="true"/>
              </w:rPr>
              <w:t>:</w:t>
            </w:r>
            <w:r>
              <w:rPr>
                <w:rStyle w:val="IndexLink"/>
                <w:rtl w:val="true"/>
              </w:rPr>
              <w:t>حکایة الحاج عبداللَّه الواعظ</w:t>
            </w:r>
            <w:r>
              <w:rPr>
                <w:rStyle w:val="IndexLink"/>
                <w:rtl w:val="true"/>
              </w:rPr>
              <w:tab/>
            </w:r>
            <w:r>
              <w:rPr>
                <w:rStyle w:val="IndexLink"/>
              </w:rPr>
              <w:t>637</w:t>
            </w:r>
          </w:hyperlink>
        </w:p>
        <w:p>
          <w:pPr>
            <w:pStyle w:val="Contents4"/>
            <w:tabs>
              <w:tab w:val="clear" w:pos="8176"/>
              <w:tab w:val="right" w:pos="9026" w:leader="dot"/>
            </w:tabs>
            <w:rPr/>
          </w:pPr>
          <w:hyperlink w:anchor="__RefHeading___Toc892870_211673320">
            <w:r>
              <w:rPr>
                <w:webHidden/>
                <w:rStyle w:val="IndexLink"/>
                <w:rtl w:val="true"/>
              </w:rPr>
              <w:t>الحکایة الخامسة والثمانون</w:t>
            </w:r>
            <w:r>
              <w:rPr>
                <w:rStyle w:val="IndexLink"/>
                <w:rtl w:val="true"/>
              </w:rPr>
              <w:t>:</w:t>
            </w:r>
            <w:r>
              <w:rPr>
                <w:rStyle w:val="IndexLink"/>
                <w:rtl w:val="true"/>
              </w:rPr>
              <w:t>تشرّف السید باقر القزوینی‌</w:t>
            </w:r>
            <w:r>
              <w:rPr>
                <w:rStyle w:val="IndexLink"/>
                <w:rtl w:val="true"/>
              </w:rPr>
              <w:tab/>
            </w:r>
            <w:r>
              <w:rPr>
                <w:rStyle w:val="IndexLink"/>
              </w:rPr>
              <w:t>639</w:t>
            </w:r>
          </w:hyperlink>
        </w:p>
        <w:p>
          <w:pPr>
            <w:pStyle w:val="Contents4"/>
            <w:tabs>
              <w:tab w:val="clear" w:pos="8176"/>
              <w:tab w:val="right" w:pos="9026" w:leader="dot"/>
            </w:tabs>
            <w:rPr/>
          </w:pPr>
          <w:hyperlink w:anchor="__RefHeading___Toc892872_211673320">
            <w:r>
              <w:rPr>
                <w:webHidden/>
                <w:rStyle w:val="IndexLink"/>
                <w:rtl w:val="true"/>
              </w:rPr>
              <w:t>الحکایة السادسة والثمانون</w:t>
            </w:r>
            <w:r>
              <w:rPr>
                <w:rStyle w:val="IndexLink"/>
                <w:rtl w:val="true"/>
              </w:rPr>
              <w:t>:</w:t>
            </w:r>
            <w:r>
              <w:rPr>
                <w:rStyle w:val="IndexLink"/>
                <w:rtl w:val="true"/>
              </w:rPr>
              <w:t>فیما اوصی‌علیه السلام فی الاب المسن‌</w:t>
            </w:r>
            <w:r>
              <w:rPr>
                <w:rStyle w:val="IndexLink"/>
                <w:rtl w:val="true"/>
              </w:rPr>
              <w:tab/>
            </w:r>
            <w:r>
              <w:rPr>
                <w:rStyle w:val="IndexLink"/>
              </w:rPr>
              <w:t>639</w:t>
            </w:r>
          </w:hyperlink>
        </w:p>
        <w:p>
          <w:pPr>
            <w:pStyle w:val="Contents4"/>
            <w:tabs>
              <w:tab w:val="clear" w:pos="8176"/>
              <w:tab w:val="right" w:pos="9026" w:leader="dot"/>
            </w:tabs>
            <w:rPr/>
          </w:pPr>
          <w:hyperlink w:anchor="__RefHeading___Toc892874_211673320">
            <w:r>
              <w:rPr>
                <w:webHidden/>
                <w:rStyle w:val="IndexLink"/>
                <w:rtl w:val="true"/>
              </w:rPr>
              <w:t>الحکایة السابعة والثمانون</w:t>
            </w:r>
            <w:r>
              <w:rPr>
                <w:rStyle w:val="IndexLink"/>
                <w:rtl w:val="true"/>
              </w:rPr>
              <w:t>:</w:t>
            </w:r>
            <w:r>
              <w:rPr>
                <w:rStyle w:val="IndexLink"/>
                <w:rtl w:val="true"/>
              </w:rPr>
              <w:t>التشرّف الثانی للسیّد باقر المذکور</w:t>
            </w:r>
            <w:r>
              <w:rPr>
                <w:rStyle w:val="IndexLink"/>
                <w:rtl w:val="true"/>
              </w:rPr>
              <w:tab/>
            </w:r>
            <w:r>
              <w:rPr>
                <w:rStyle w:val="IndexLink"/>
              </w:rPr>
              <w:t>640</w:t>
            </w:r>
          </w:hyperlink>
        </w:p>
        <w:p>
          <w:pPr>
            <w:pStyle w:val="Contents4"/>
            <w:tabs>
              <w:tab w:val="clear" w:pos="8176"/>
              <w:tab w:val="right" w:pos="9026" w:leader="dot"/>
            </w:tabs>
            <w:rPr/>
          </w:pPr>
          <w:hyperlink w:anchor="__RefHeading___Toc892876_211673320">
            <w:r>
              <w:rPr>
                <w:webHidden/>
                <w:rStyle w:val="IndexLink"/>
                <w:rtl w:val="true"/>
              </w:rPr>
              <w:t>الحکایة الثامنة والثمانون</w:t>
            </w:r>
            <w:r>
              <w:rPr>
                <w:rStyle w:val="IndexLink"/>
                <w:rtl w:val="true"/>
              </w:rPr>
              <w:t>:</w:t>
            </w:r>
            <w:r>
              <w:rPr>
                <w:rStyle w:val="IndexLink"/>
                <w:rtl w:val="true"/>
              </w:rPr>
              <w:t>الشیخ الدخنی‌</w:t>
            </w:r>
            <w:r>
              <w:rPr>
                <w:rStyle w:val="IndexLink"/>
                <w:rtl w:val="true"/>
              </w:rPr>
              <w:tab/>
            </w:r>
            <w:r>
              <w:rPr>
                <w:rStyle w:val="IndexLink"/>
              </w:rPr>
              <w:t>641</w:t>
            </w:r>
          </w:hyperlink>
        </w:p>
        <w:p>
          <w:pPr>
            <w:pStyle w:val="Contents4"/>
            <w:tabs>
              <w:tab w:val="clear" w:pos="8176"/>
              <w:tab w:val="right" w:pos="9026" w:leader="dot"/>
            </w:tabs>
            <w:rPr/>
          </w:pPr>
          <w:hyperlink w:anchor="__RefHeading___Toc892878_211673320">
            <w:r>
              <w:rPr>
                <w:webHidden/>
                <w:rStyle w:val="IndexLink"/>
                <w:rtl w:val="true"/>
              </w:rPr>
              <w:t>الحکایة التاسعة والثمانون</w:t>
            </w:r>
            <w:r>
              <w:rPr>
                <w:rStyle w:val="IndexLink"/>
                <w:rtl w:val="true"/>
              </w:rPr>
              <w:t>:</w:t>
            </w:r>
            <w:r>
              <w:rPr>
                <w:rStyle w:val="IndexLink"/>
                <w:rtl w:val="true"/>
              </w:rPr>
              <w:t>شرّف زوّار مسجد الکوفة</w:t>
            </w:r>
            <w:r>
              <w:rPr>
                <w:rStyle w:val="IndexLink"/>
                <w:rtl w:val="true"/>
              </w:rPr>
              <w:tab/>
            </w:r>
            <w:r>
              <w:rPr>
                <w:rStyle w:val="IndexLink"/>
              </w:rPr>
              <w:t>643</w:t>
            </w:r>
          </w:hyperlink>
        </w:p>
        <w:p>
          <w:pPr>
            <w:pStyle w:val="Contents4"/>
            <w:tabs>
              <w:tab w:val="clear" w:pos="8176"/>
              <w:tab w:val="right" w:pos="9026" w:leader="dot"/>
            </w:tabs>
            <w:rPr/>
          </w:pPr>
          <w:hyperlink w:anchor="__RefHeading___Toc892880_211673320">
            <w:r>
              <w:rPr>
                <w:webHidden/>
                <w:rStyle w:val="IndexLink"/>
                <w:rtl w:val="true"/>
              </w:rPr>
              <w:t>الحکایة التسعون</w:t>
            </w:r>
            <w:r>
              <w:rPr>
                <w:rStyle w:val="IndexLink"/>
                <w:rtl w:val="true"/>
              </w:rPr>
              <w:t>:</w:t>
            </w:r>
            <w:r>
              <w:rPr>
                <w:rStyle w:val="IndexLink"/>
                <w:rtl w:val="true"/>
              </w:rPr>
              <w:t>تشرّف بعض المؤمنین‌</w:t>
            </w:r>
            <w:r>
              <w:rPr>
                <w:rStyle w:val="IndexLink"/>
                <w:rtl w:val="true"/>
              </w:rPr>
              <w:tab/>
            </w:r>
            <w:r>
              <w:rPr>
                <w:rStyle w:val="IndexLink"/>
              </w:rPr>
              <w:t>644</w:t>
            </w:r>
          </w:hyperlink>
        </w:p>
        <w:p>
          <w:pPr>
            <w:pStyle w:val="Contents4"/>
            <w:tabs>
              <w:tab w:val="clear" w:pos="8176"/>
              <w:tab w:val="right" w:pos="9026" w:leader="dot"/>
            </w:tabs>
            <w:rPr/>
          </w:pPr>
          <w:hyperlink w:anchor="__RefHeading___Toc892882_211673320">
            <w:r>
              <w:rPr>
                <w:webHidden/>
                <w:rStyle w:val="IndexLink"/>
                <w:rtl w:val="true"/>
              </w:rPr>
              <w:t>الحکایة الحادیة والتسعون</w:t>
            </w:r>
            <w:r>
              <w:rPr>
                <w:rStyle w:val="IndexLink"/>
                <w:rtl w:val="true"/>
              </w:rPr>
              <w:t>:</w:t>
            </w:r>
            <w:r>
              <w:rPr>
                <w:rStyle w:val="IndexLink"/>
                <w:rtl w:val="true"/>
              </w:rPr>
              <w:t>تشرّف الحاج المولی علی الطهرانی‌</w:t>
            </w:r>
            <w:r>
              <w:rPr>
                <w:rStyle w:val="IndexLink"/>
                <w:rtl w:val="true"/>
              </w:rPr>
              <w:tab/>
            </w:r>
            <w:r>
              <w:rPr>
                <w:rStyle w:val="IndexLink"/>
              </w:rPr>
              <w:t>648</w:t>
            </w:r>
          </w:hyperlink>
        </w:p>
        <w:p>
          <w:pPr>
            <w:pStyle w:val="Contents4"/>
            <w:tabs>
              <w:tab w:val="clear" w:pos="8176"/>
              <w:tab w:val="right" w:pos="9026" w:leader="dot"/>
            </w:tabs>
            <w:rPr/>
          </w:pPr>
          <w:hyperlink w:anchor="__RefHeading___Toc892884_211673320">
            <w:r>
              <w:rPr>
                <w:webHidden/>
                <w:rStyle w:val="IndexLink"/>
                <w:rtl w:val="true"/>
              </w:rPr>
              <w:t>الحکایة الثانیة والتسعون</w:t>
            </w:r>
            <w:r>
              <w:rPr>
                <w:rStyle w:val="IndexLink"/>
                <w:rtl w:val="true"/>
              </w:rPr>
              <w:t>:</w:t>
            </w:r>
            <w:r>
              <w:rPr>
                <w:rStyle w:val="IndexLink"/>
                <w:rtl w:val="true"/>
              </w:rPr>
              <w:t>تشرّف السید باقر القزوینی‌</w:t>
            </w:r>
            <w:r>
              <w:rPr>
                <w:rStyle w:val="IndexLink"/>
                <w:rtl w:val="true"/>
              </w:rPr>
              <w:tab/>
            </w:r>
            <w:r>
              <w:rPr>
                <w:rStyle w:val="IndexLink"/>
              </w:rPr>
              <w:t>649</w:t>
            </w:r>
          </w:hyperlink>
        </w:p>
        <w:p>
          <w:pPr>
            <w:pStyle w:val="Contents4"/>
            <w:tabs>
              <w:tab w:val="clear" w:pos="8176"/>
              <w:tab w:val="right" w:pos="9026" w:leader="dot"/>
            </w:tabs>
            <w:rPr/>
          </w:pPr>
          <w:hyperlink w:anchor="__RefHeading___Toc892886_211673320">
            <w:r>
              <w:rPr>
                <w:webHidden/>
                <w:rStyle w:val="IndexLink"/>
                <w:rtl w:val="true"/>
              </w:rPr>
              <w:t>الحکایة الثالثة والتسعون</w:t>
            </w:r>
            <w:r>
              <w:rPr>
                <w:rStyle w:val="IndexLink"/>
                <w:rtl w:val="true"/>
              </w:rPr>
              <w:t>:</w:t>
            </w:r>
            <w:r>
              <w:rPr>
                <w:rStyle w:val="IndexLink"/>
                <w:rtl w:val="true"/>
              </w:rPr>
              <w:t>تشرّف السید مهدی القزوینی و تلامذته‌</w:t>
            </w:r>
            <w:r>
              <w:rPr>
                <w:rStyle w:val="IndexLink"/>
                <w:rtl w:val="true"/>
              </w:rPr>
              <w:tab/>
            </w:r>
            <w:r>
              <w:rPr>
                <w:rStyle w:val="IndexLink"/>
              </w:rPr>
              <w:t>651</w:t>
            </w:r>
          </w:hyperlink>
        </w:p>
        <w:p>
          <w:pPr>
            <w:pStyle w:val="Contents4"/>
            <w:tabs>
              <w:tab w:val="clear" w:pos="8176"/>
              <w:tab w:val="right" w:pos="9026" w:leader="dot"/>
            </w:tabs>
            <w:rPr/>
          </w:pPr>
          <w:hyperlink w:anchor="__RefHeading___Toc892888_211673320">
            <w:r>
              <w:rPr>
                <w:webHidden/>
                <w:rStyle w:val="IndexLink"/>
                <w:rtl w:val="true"/>
              </w:rPr>
              <w:t>الحکایة الرابعة والتسعون</w:t>
            </w:r>
            <w:r>
              <w:rPr>
                <w:rStyle w:val="IndexLink"/>
                <w:rtl w:val="true"/>
              </w:rPr>
              <w:t>:</w:t>
            </w:r>
            <w:r>
              <w:rPr>
                <w:rStyle w:val="IndexLink"/>
                <w:rtl w:val="true"/>
              </w:rPr>
              <w:t>تشرّف والد السید المذکور</w:t>
            </w:r>
            <w:r>
              <w:rPr>
                <w:rStyle w:val="IndexLink"/>
                <w:rtl w:val="true"/>
              </w:rPr>
              <w:tab/>
            </w:r>
            <w:r>
              <w:rPr>
                <w:rStyle w:val="IndexLink"/>
              </w:rPr>
              <w:t>654</w:t>
            </w:r>
          </w:hyperlink>
        </w:p>
        <w:p>
          <w:pPr>
            <w:pStyle w:val="Contents4"/>
            <w:tabs>
              <w:tab w:val="clear" w:pos="8176"/>
              <w:tab w:val="right" w:pos="9026" w:leader="dot"/>
            </w:tabs>
            <w:rPr/>
          </w:pPr>
          <w:hyperlink w:anchor="__RefHeading___Toc892890_211673320">
            <w:r>
              <w:rPr>
                <w:webHidden/>
                <w:rStyle w:val="IndexLink"/>
                <w:rtl w:val="true"/>
              </w:rPr>
              <w:t>الحکایة الخامسة والتسعون</w:t>
            </w:r>
            <w:r>
              <w:rPr>
                <w:rStyle w:val="IndexLink"/>
                <w:rtl w:val="true"/>
              </w:rPr>
              <w:t>:</w:t>
            </w:r>
            <w:r>
              <w:rPr>
                <w:rStyle w:val="IndexLink"/>
                <w:rtl w:val="true"/>
              </w:rPr>
              <w:t>تشرّف آخر عن السید المذکور</w:t>
            </w:r>
            <w:r>
              <w:rPr>
                <w:rStyle w:val="IndexLink"/>
                <w:rtl w:val="true"/>
              </w:rPr>
              <w:tab/>
            </w:r>
            <w:r>
              <w:rPr>
                <w:rStyle w:val="IndexLink"/>
              </w:rPr>
              <w:t>655</w:t>
            </w:r>
          </w:hyperlink>
        </w:p>
        <w:p>
          <w:pPr>
            <w:pStyle w:val="Contents4"/>
            <w:tabs>
              <w:tab w:val="clear" w:pos="8176"/>
              <w:tab w:val="right" w:pos="9026" w:leader="dot"/>
            </w:tabs>
            <w:rPr/>
          </w:pPr>
          <w:hyperlink w:anchor="__RefHeading___Toc892892_211673320">
            <w:r>
              <w:rPr>
                <w:webHidden/>
                <w:rStyle w:val="IndexLink"/>
                <w:rtl w:val="true"/>
              </w:rPr>
              <w:t>الحکایة السادسة والتسعون</w:t>
            </w:r>
            <w:r>
              <w:rPr>
                <w:rStyle w:val="IndexLink"/>
                <w:rtl w:val="true"/>
              </w:rPr>
              <w:t>:</w:t>
            </w:r>
            <w:r>
              <w:rPr>
                <w:rStyle w:val="IndexLink"/>
                <w:rtl w:val="true"/>
              </w:rPr>
              <w:t>تشرّف الشیخ ابراهیم القطیفی‌</w:t>
            </w:r>
            <w:r>
              <w:rPr>
                <w:rStyle w:val="IndexLink"/>
                <w:rtl w:val="true"/>
              </w:rPr>
              <w:tab/>
            </w:r>
            <w:r>
              <w:rPr>
                <w:rStyle w:val="IndexLink"/>
              </w:rPr>
              <w:t>659</w:t>
            </w:r>
          </w:hyperlink>
        </w:p>
        <w:p>
          <w:pPr>
            <w:pStyle w:val="Contents4"/>
            <w:tabs>
              <w:tab w:val="clear" w:pos="8176"/>
              <w:tab w:val="right" w:pos="9026" w:leader="dot"/>
            </w:tabs>
            <w:rPr/>
          </w:pPr>
          <w:hyperlink w:anchor="__RefHeading___Toc892894_211673320">
            <w:r>
              <w:rPr>
                <w:webHidden/>
                <w:rStyle w:val="IndexLink"/>
                <w:rtl w:val="true"/>
              </w:rPr>
              <w:t>الحکایة السابعة والتسعون</w:t>
            </w:r>
            <w:r>
              <w:rPr>
                <w:rStyle w:val="IndexLink"/>
                <w:rtl w:val="true"/>
              </w:rPr>
              <w:t>:</w:t>
            </w:r>
            <w:r>
              <w:rPr>
                <w:rStyle w:val="IndexLink"/>
                <w:rtl w:val="true"/>
              </w:rPr>
              <w:t>توسل الحاج المولی باقر البهبهانی به‌علیه السلام و شفاء ولده‌</w:t>
            </w:r>
            <w:r>
              <w:rPr>
                <w:rStyle w:val="IndexLink"/>
                <w:rtl w:val="true"/>
              </w:rPr>
              <w:tab/>
            </w:r>
            <w:r>
              <w:rPr>
                <w:rStyle w:val="IndexLink"/>
              </w:rPr>
              <w:t>660</w:t>
            </w:r>
          </w:hyperlink>
        </w:p>
        <w:p>
          <w:pPr>
            <w:pStyle w:val="Contents4"/>
            <w:tabs>
              <w:tab w:val="clear" w:pos="8176"/>
              <w:tab w:val="right" w:pos="9026" w:leader="dot"/>
            </w:tabs>
            <w:rPr/>
          </w:pPr>
          <w:hyperlink w:anchor="__RefHeading___Toc892896_211673320">
            <w:r>
              <w:rPr>
                <w:webHidden/>
                <w:rStyle w:val="IndexLink"/>
                <w:rtl w:val="true"/>
              </w:rPr>
              <w:t>الحکایة الثامنة والتسعون</w:t>
            </w:r>
            <w:r>
              <w:rPr>
                <w:rStyle w:val="IndexLink"/>
                <w:rtl w:val="true"/>
              </w:rPr>
              <w:t>:</w:t>
            </w:r>
            <w:r>
              <w:rPr>
                <w:rStyle w:val="IndexLink"/>
                <w:rtl w:val="true"/>
              </w:rPr>
              <w:t>قصة الشیخ حسن العراقی‌</w:t>
            </w:r>
            <w:r>
              <w:rPr>
                <w:rStyle w:val="IndexLink"/>
                <w:rtl w:val="true"/>
              </w:rPr>
              <w:tab/>
            </w:r>
            <w:r>
              <w:rPr>
                <w:rStyle w:val="IndexLink"/>
              </w:rPr>
              <w:t>661</w:t>
            </w:r>
          </w:hyperlink>
        </w:p>
        <w:p>
          <w:pPr>
            <w:pStyle w:val="Contents4"/>
            <w:tabs>
              <w:tab w:val="clear" w:pos="8176"/>
              <w:tab w:val="right" w:pos="9026" w:leader="dot"/>
            </w:tabs>
            <w:rPr/>
          </w:pPr>
          <w:hyperlink w:anchor="__RefHeading___Toc892898_211673320">
            <w:r>
              <w:rPr>
                <w:webHidden/>
                <w:rStyle w:val="IndexLink"/>
                <w:rtl w:val="true"/>
              </w:rPr>
              <w:t>الحکایة التاسعة والتسعون</w:t>
            </w:r>
            <w:r>
              <w:rPr>
                <w:rStyle w:val="IndexLink"/>
                <w:rtl w:val="true"/>
              </w:rPr>
              <w:t>:</w:t>
            </w:r>
            <w:r>
              <w:rPr>
                <w:rStyle w:val="IndexLink"/>
                <w:rtl w:val="true"/>
              </w:rPr>
              <w:t>تشرّف المولی عبدالرحیم النهاوندی‌</w:t>
            </w:r>
            <w:r>
              <w:rPr>
                <w:rStyle w:val="IndexLink"/>
                <w:rtl w:val="true"/>
              </w:rPr>
              <w:tab/>
            </w:r>
            <w:r>
              <w:rPr>
                <w:rStyle w:val="IndexLink"/>
              </w:rPr>
              <w:t>661</w:t>
            </w:r>
          </w:hyperlink>
        </w:p>
        <w:p>
          <w:pPr>
            <w:pStyle w:val="Contents4"/>
            <w:tabs>
              <w:tab w:val="clear" w:pos="8176"/>
              <w:tab w:val="right" w:pos="9026" w:leader="dot"/>
            </w:tabs>
            <w:rPr/>
          </w:pPr>
          <w:hyperlink w:anchor="__RefHeading___Toc892900_211673320">
            <w:r>
              <w:rPr>
                <w:webHidden/>
                <w:rStyle w:val="IndexLink"/>
                <w:rtl w:val="true"/>
              </w:rPr>
              <w:t>الحکایة المائة</w:t>
            </w:r>
            <w:r>
              <w:rPr>
                <w:rStyle w:val="IndexLink"/>
                <w:rtl w:val="true"/>
              </w:rPr>
              <w:t>:</w:t>
            </w:r>
            <w:r>
              <w:rPr>
                <w:rStyle w:val="IndexLink"/>
                <w:rtl w:val="true"/>
              </w:rPr>
              <w:t>حکایة معمّر بن ابی الدنیا صاحب امیرالمؤمنین‌علیه السلام‌</w:t>
            </w:r>
            <w:r>
              <w:rPr>
                <w:rStyle w:val="IndexLink"/>
                <w:rtl w:val="true"/>
              </w:rPr>
              <w:tab/>
            </w:r>
            <w:r>
              <w:rPr>
                <w:rStyle w:val="IndexLink"/>
              </w:rPr>
              <w:t>661</w:t>
            </w:r>
          </w:hyperlink>
        </w:p>
        <w:p>
          <w:pPr>
            <w:pStyle w:val="Contents3"/>
            <w:tabs>
              <w:tab w:val="clear" w:pos="8459"/>
              <w:tab w:val="right" w:pos="9026" w:leader="dot"/>
            </w:tabs>
            <w:rPr/>
          </w:pPr>
          <w:hyperlink w:anchor="__RefHeading___Toc892902_211673320">
            <w:r>
              <w:rPr>
                <w:webHidden/>
                <w:rStyle w:val="IndexLink"/>
                <w:rtl w:val="true"/>
              </w:rPr>
              <w:t>والجواب‌</w:t>
            </w:r>
            <w:r>
              <w:rPr>
                <w:rStyle w:val="IndexLink"/>
                <w:rtl w:val="true"/>
              </w:rPr>
              <w:tab/>
            </w:r>
            <w:r>
              <w:rPr>
                <w:rStyle w:val="IndexLink"/>
              </w:rPr>
              <w:t>664</w:t>
            </w:r>
          </w:hyperlink>
        </w:p>
        <w:p>
          <w:pPr>
            <w:pStyle w:val="Contents4"/>
            <w:tabs>
              <w:tab w:val="clear" w:pos="8176"/>
              <w:tab w:val="right" w:pos="9026" w:leader="dot"/>
            </w:tabs>
            <w:rPr/>
          </w:pPr>
          <w:hyperlink w:anchor="__RefHeading___Toc892904_211673320">
            <w:r>
              <w:rPr>
                <w:webHidden/>
                <w:rStyle w:val="IndexLink"/>
                <w:rtl w:val="true"/>
              </w:rPr>
              <w:t>أما أولاً</w:t>
            </w:r>
            <w:r>
              <w:rPr>
                <w:rStyle w:val="IndexLink"/>
                <w:rtl w:val="true"/>
              </w:rPr>
              <w:tab/>
            </w:r>
            <w:r>
              <w:rPr>
                <w:rStyle w:val="IndexLink"/>
              </w:rPr>
              <w:t>664</w:t>
            </w:r>
          </w:hyperlink>
        </w:p>
        <w:p>
          <w:pPr>
            <w:pStyle w:val="Contents4"/>
            <w:tabs>
              <w:tab w:val="clear" w:pos="8176"/>
              <w:tab w:val="right" w:pos="9026" w:leader="dot"/>
            </w:tabs>
            <w:rPr/>
          </w:pPr>
          <w:hyperlink w:anchor="__RefHeading___Toc892906_211673320">
            <w:r>
              <w:rPr>
                <w:webHidden/>
                <w:rStyle w:val="IndexLink"/>
                <w:rtl w:val="true"/>
              </w:rPr>
              <w:t>و أما ثانیاً</w:t>
            </w:r>
            <w:r>
              <w:rPr>
                <w:rStyle w:val="IndexLink"/>
                <w:rtl w:val="true"/>
              </w:rPr>
              <w:tab/>
            </w:r>
            <w:r>
              <w:rPr>
                <w:rStyle w:val="IndexLink"/>
              </w:rPr>
              <w:t>666</w:t>
            </w:r>
          </w:hyperlink>
        </w:p>
        <w:p>
          <w:pPr>
            <w:pStyle w:val="Contents4"/>
            <w:tabs>
              <w:tab w:val="clear" w:pos="8176"/>
              <w:tab w:val="right" w:pos="9026" w:leader="dot"/>
            </w:tabs>
            <w:rPr/>
          </w:pPr>
          <w:hyperlink w:anchor="__RefHeading___Toc892908_211673320">
            <w:r>
              <w:rPr>
                <w:webHidden/>
                <w:rStyle w:val="IndexLink"/>
                <w:rtl w:val="true"/>
              </w:rPr>
              <w:t>و أما ثالثاً</w:t>
            </w:r>
            <w:r>
              <w:rPr>
                <w:rStyle w:val="IndexLink"/>
                <w:rtl w:val="true"/>
              </w:rPr>
              <w:tab/>
            </w:r>
            <w:r>
              <w:rPr>
                <w:rStyle w:val="IndexLink"/>
              </w:rPr>
              <w:t>668</w:t>
            </w:r>
          </w:hyperlink>
        </w:p>
        <w:p>
          <w:pPr>
            <w:pStyle w:val="Contents4"/>
            <w:tabs>
              <w:tab w:val="clear" w:pos="8176"/>
              <w:tab w:val="right" w:pos="9026" w:leader="dot"/>
            </w:tabs>
            <w:rPr/>
          </w:pPr>
          <w:hyperlink w:anchor="__RefHeading___Toc892910_211673320">
            <w:r>
              <w:rPr>
                <w:webHidden/>
                <w:rStyle w:val="IndexLink"/>
                <w:rtl w:val="true"/>
              </w:rPr>
              <w:t>و أما رابعاً</w:t>
            </w:r>
            <w:r>
              <w:rPr>
                <w:rStyle w:val="IndexLink"/>
                <w:rtl w:val="true"/>
              </w:rPr>
              <w:tab/>
            </w:r>
            <w:r>
              <w:rPr>
                <w:rStyle w:val="IndexLink"/>
              </w:rPr>
              <w:t>675</w:t>
            </w:r>
          </w:hyperlink>
        </w:p>
        <w:p>
          <w:pPr>
            <w:pStyle w:val="Contents3"/>
            <w:tabs>
              <w:tab w:val="clear" w:pos="8459"/>
              <w:tab w:val="right" w:pos="9026" w:leader="dot"/>
            </w:tabs>
            <w:rPr/>
          </w:pPr>
          <w:hyperlink w:anchor="__RefHeading___Toc892912_211673320">
            <w:r>
              <w:rPr>
                <w:webHidden/>
                <w:rStyle w:val="IndexLink"/>
                <w:rtl w:val="true"/>
              </w:rPr>
              <w:t>خصائص الامام المهدی‌علیه السلام</w:t>
            </w:r>
            <w:r>
              <w:rPr>
                <w:rStyle w:val="IndexLink"/>
                <w:rtl w:val="true"/>
              </w:rPr>
              <w:t>.</w:t>
              <w:tab/>
            </w:r>
            <w:r>
              <w:rPr>
                <w:rStyle w:val="IndexLink"/>
              </w:rPr>
              <w:t>678</w:t>
            </w:r>
          </w:hyperlink>
        </w:p>
        <w:p>
          <w:pPr>
            <w:pStyle w:val="Contents4"/>
            <w:tabs>
              <w:tab w:val="clear" w:pos="8176"/>
              <w:tab w:val="right" w:pos="9026" w:leader="dot"/>
            </w:tabs>
            <w:rPr/>
          </w:pPr>
          <w:hyperlink w:anchor="__RefHeading___Toc892914_211673320">
            <w:r>
              <w:rPr>
                <w:webHidden/>
                <w:rStyle w:val="IndexLink"/>
                <w:rtl w:val="true"/>
              </w:rPr>
              <w:t>اللعین الکافر الدجال‌</w:t>
            </w:r>
            <w:r>
              <w:rPr>
                <w:rStyle w:val="IndexLink"/>
                <w:rtl w:val="true"/>
              </w:rPr>
              <w:tab/>
            </w:r>
            <w:r>
              <w:rPr>
                <w:rStyle w:val="IndexLink"/>
              </w:rPr>
              <w:t>678</w:t>
            </w:r>
          </w:hyperlink>
        </w:p>
        <w:p>
          <w:pPr>
            <w:pStyle w:val="Contents4"/>
            <w:tabs>
              <w:tab w:val="clear" w:pos="8176"/>
              <w:tab w:val="right" w:pos="9026" w:leader="dot"/>
            </w:tabs>
            <w:rPr/>
          </w:pPr>
          <w:hyperlink w:anchor="__RefHeading___Toc892916_211673320">
            <w:r>
              <w:rPr>
                <w:webHidden/>
                <w:rStyle w:val="IndexLink"/>
                <w:rtl w:val="true"/>
              </w:rPr>
              <w:t>الیاس النبی علیه السلام‌</w:t>
            </w:r>
            <w:r>
              <w:rPr>
                <w:rStyle w:val="IndexLink"/>
                <w:rtl w:val="true"/>
              </w:rPr>
              <w:tab/>
            </w:r>
            <w:r>
              <w:rPr>
                <w:rStyle w:val="IndexLink"/>
              </w:rPr>
              <w:t>682</w:t>
            </w:r>
          </w:hyperlink>
        </w:p>
        <w:p>
          <w:pPr>
            <w:pStyle w:val="Contents4"/>
            <w:tabs>
              <w:tab w:val="clear" w:pos="8176"/>
              <w:tab w:val="right" w:pos="9026" w:leader="dot"/>
            </w:tabs>
            <w:rPr/>
          </w:pPr>
          <w:hyperlink w:anchor="__RefHeading___Toc892918_211673320">
            <w:r>
              <w:rPr>
                <w:webHidden/>
                <w:rStyle w:val="IndexLink"/>
                <w:rtl w:val="true"/>
              </w:rPr>
              <w:t>سلمان الفارسی المحمدی رضی الله عنه‌</w:t>
            </w:r>
            <w:r>
              <w:rPr>
                <w:rStyle w:val="IndexLink"/>
                <w:rtl w:val="true"/>
              </w:rPr>
              <w:tab/>
            </w:r>
            <w:r>
              <w:rPr>
                <w:rStyle w:val="IndexLink"/>
              </w:rPr>
              <w:t>683</w:t>
            </w:r>
          </w:hyperlink>
        </w:p>
        <w:p>
          <w:pPr>
            <w:pStyle w:val="Contents4"/>
            <w:tabs>
              <w:tab w:val="clear" w:pos="8176"/>
              <w:tab w:val="right" w:pos="9026" w:leader="dot"/>
            </w:tabs>
            <w:rPr/>
          </w:pPr>
          <w:hyperlink w:anchor="__RefHeading___Toc892920_211673320">
            <w:r>
              <w:rPr>
                <w:webHidden/>
                <w:rStyle w:val="IndexLink"/>
                <w:rtl w:val="true"/>
              </w:rPr>
              <w:t>الشیخ صاحب حدیث القلاقل‌</w:t>
            </w:r>
            <w:r>
              <w:rPr>
                <w:rStyle w:val="IndexLink"/>
                <w:rtl w:val="true"/>
              </w:rPr>
              <w:tab/>
            </w:r>
            <w:r>
              <w:rPr>
                <w:rStyle w:val="IndexLink"/>
              </w:rPr>
              <w:t>684</w:t>
            </w:r>
          </w:hyperlink>
        </w:p>
        <w:p>
          <w:pPr>
            <w:pStyle w:val="Contents4"/>
            <w:tabs>
              <w:tab w:val="clear" w:pos="8176"/>
              <w:tab w:val="right" w:pos="9026" w:leader="dot"/>
            </w:tabs>
            <w:rPr/>
          </w:pPr>
          <w:hyperlink w:anchor="__RefHeading___Toc892922_211673320">
            <w:r>
              <w:rPr>
                <w:webHidden/>
                <w:rStyle w:val="IndexLink"/>
                <w:rtl w:val="true"/>
              </w:rPr>
              <w:t>أبوبکر عثمان بن خطاب بن عبد اللَّه بن العوام</w:t>
            </w:r>
            <w:r>
              <w:rPr>
                <w:rStyle w:val="IndexLink"/>
                <w:rtl w:val="true"/>
              </w:rPr>
              <w:tab/>
            </w:r>
            <w:r>
              <w:rPr>
                <w:rStyle w:val="IndexLink"/>
              </w:rPr>
              <w:t>695</w:t>
            </w:r>
          </w:hyperlink>
        </w:p>
        <w:p>
          <w:pPr>
            <w:pStyle w:val="Contents4"/>
            <w:tabs>
              <w:tab w:val="clear" w:pos="8176"/>
              <w:tab w:val="right" w:pos="9026" w:leader="dot"/>
            </w:tabs>
            <w:rPr/>
          </w:pPr>
          <w:hyperlink w:anchor="__RefHeading___Toc892924_211673320">
            <w:r>
              <w:rPr>
                <w:webHidden/>
                <w:rStyle w:val="IndexLink"/>
                <w:rtl w:val="true"/>
              </w:rPr>
              <w:t>توضیح جواب الاشکال و تلخیص المقال المقتدّم‌</w:t>
            </w:r>
            <w:r>
              <w:rPr>
                <w:rStyle w:val="IndexLink"/>
                <w:rtl w:val="true"/>
              </w:rPr>
              <w:tab/>
            </w:r>
            <w:r>
              <w:rPr>
                <w:rStyle w:val="IndexLink"/>
              </w:rPr>
              <w:t>706</w:t>
            </w:r>
          </w:hyperlink>
        </w:p>
        <w:p>
          <w:pPr>
            <w:pStyle w:val="Contents2"/>
            <w:tabs>
              <w:tab w:val="clear" w:pos="8743"/>
              <w:tab w:val="right" w:pos="9026" w:leader="dot"/>
            </w:tabs>
            <w:rPr/>
          </w:pPr>
          <w:hyperlink w:anchor="__RefHeading___Toc892926_211673320">
            <w:r>
              <w:rPr>
                <w:webHidden/>
                <w:rStyle w:val="IndexLink"/>
                <w:rtl w:val="true"/>
              </w:rPr>
              <w:t>الباب الثّامن</w:t>
            </w:r>
            <w:r>
              <w:rPr>
                <w:rStyle w:val="IndexLink"/>
                <w:rtl w:val="true"/>
              </w:rPr>
              <w:t xml:space="preserve">: </w:t>
            </w:r>
            <w:r>
              <w:rPr>
                <w:rStyle w:val="IndexLink"/>
                <w:rtl w:val="true"/>
              </w:rPr>
              <w:t>فی الجمع بین الحکایات المتقدّمة ما جاء بتکذیب مدعی المشاهدة فی الغیبة الکبری‌</w:t>
            </w:r>
            <w:r>
              <w:rPr>
                <w:rStyle w:val="IndexLink"/>
                <w:rtl w:val="true"/>
              </w:rPr>
              <w:tab/>
            </w:r>
            <w:r>
              <w:rPr>
                <w:rStyle w:val="IndexLink"/>
              </w:rPr>
              <w:t>715</w:t>
            </w:r>
          </w:hyperlink>
        </w:p>
        <w:p>
          <w:pPr>
            <w:pStyle w:val="Contents3"/>
            <w:tabs>
              <w:tab w:val="clear" w:pos="8459"/>
              <w:tab w:val="right" w:pos="9026" w:leader="dot"/>
            </w:tabs>
            <w:rPr/>
          </w:pPr>
          <w:hyperlink w:anchor="__RefHeading___Toc892928_211673320">
            <w:r>
              <w:rPr>
                <w:webHidden/>
                <w:rStyle w:val="IndexLink"/>
                <w:rtl w:val="true"/>
              </w:rPr>
              <w:t>فی الجمع بین الحکایات المتقدّمة ما جاء بتکذیب</w:t>
            </w:r>
            <w:r>
              <w:rPr>
                <w:rStyle w:val="IndexLink"/>
                <w:rtl w:val="true"/>
              </w:rPr>
              <w:tab/>
            </w:r>
            <w:r>
              <w:rPr>
                <w:rStyle w:val="IndexLink"/>
              </w:rPr>
              <w:t>715</w:t>
            </w:r>
          </w:hyperlink>
        </w:p>
        <w:p>
          <w:pPr>
            <w:pStyle w:val="Contents4"/>
            <w:tabs>
              <w:tab w:val="clear" w:pos="8176"/>
              <w:tab w:val="right" w:pos="9026" w:leader="dot"/>
            </w:tabs>
            <w:rPr/>
          </w:pPr>
          <w:hyperlink w:anchor="__RefHeading___Toc892930_211673320">
            <w:r>
              <w:rPr>
                <w:webHidden/>
                <w:rStyle w:val="IndexLink"/>
                <w:rtl w:val="true"/>
              </w:rPr>
              <w:t>مدعی المشاهدة فی الغیبة الکبری</w:t>
            </w:r>
            <w:r>
              <w:rPr>
                <w:rStyle w:val="IndexLink"/>
                <w:rtl w:val="true"/>
              </w:rPr>
              <w:tab/>
            </w:r>
            <w:r>
              <w:rPr>
                <w:rStyle w:val="IndexLink"/>
              </w:rPr>
              <w:t>715</w:t>
            </w:r>
          </w:hyperlink>
        </w:p>
        <w:p>
          <w:pPr>
            <w:pStyle w:val="Contents2"/>
            <w:tabs>
              <w:tab w:val="clear" w:pos="8743"/>
              <w:tab w:val="right" w:pos="9026" w:leader="dot"/>
            </w:tabs>
            <w:rPr/>
          </w:pPr>
          <w:hyperlink w:anchor="__RefHeading___Toc892932_211673320">
            <w:r>
              <w:rPr>
                <w:webHidden/>
                <w:rStyle w:val="IndexLink"/>
                <w:rtl w:val="true"/>
              </w:rPr>
              <w:t>الباب التّاسع</w:t>
            </w:r>
            <w:r>
              <w:rPr>
                <w:rStyle w:val="IndexLink"/>
                <w:rtl w:val="true"/>
              </w:rPr>
              <w:t xml:space="preserve">: </w:t>
            </w:r>
            <w:r>
              <w:rPr>
                <w:rStyle w:val="IndexLink"/>
                <w:rtl w:val="true"/>
              </w:rPr>
              <w:t>فی عذر دخول بعض حکایات المستغیثین فی الصحاری و غیرها</w:t>
            </w:r>
            <w:r>
              <w:rPr>
                <w:rStyle w:val="IndexLink"/>
                <w:rtl w:val="true"/>
              </w:rPr>
              <w:tab/>
            </w:r>
            <w:r>
              <w:rPr>
                <w:rStyle w:val="IndexLink"/>
              </w:rPr>
              <w:t>727</w:t>
            </w:r>
          </w:hyperlink>
        </w:p>
        <w:p>
          <w:pPr>
            <w:pStyle w:val="Contents2"/>
            <w:tabs>
              <w:tab w:val="clear" w:pos="8743"/>
              <w:tab w:val="right" w:pos="9026" w:leader="dot"/>
            </w:tabs>
            <w:rPr/>
          </w:pPr>
          <w:hyperlink w:anchor="__RefHeading___Toc892934_211673320">
            <w:r>
              <w:rPr>
                <w:webHidden/>
                <w:rStyle w:val="IndexLink"/>
                <w:rtl w:val="true"/>
              </w:rPr>
              <w:t>الباب العاشر</w:t>
            </w:r>
            <w:r>
              <w:rPr>
                <w:rStyle w:val="IndexLink"/>
                <w:rtl w:val="true"/>
              </w:rPr>
              <w:t xml:space="preserve">: </w:t>
            </w:r>
            <w:r>
              <w:rPr>
                <w:rStyle w:val="IndexLink"/>
                <w:rtl w:val="true"/>
              </w:rPr>
              <w:t>فی ذکر شمّة من تکالیف العباد لامام العصرعلیه السلام‌</w:t>
            </w:r>
            <w:r>
              <w:rPr>
                <w:rStyle w:val="IndexLink"/>
                <w:rtl w:val="true"/>
              </w:rPr>
              <w:tab/>
            </w:r>
            <w:r>
              <w:rPr>
                <w:rStyle w:val="IndexLink"/>
              </w:rPr>
              <w:t>734</w:t>
            </w:r>
          </w:hyperlink>
        </w:p>
        <w:p>
          <w:pPr>
            <w:pStyle w:val="Contents3"/>
            <w:tabs>
              <w:tab w:val="clear" w:pos="8459"/>
              <w:tab w:val="right" w:pos="9026" w:leader="dot"/>
            </w:tabs>
            <w:rPr/>
          </w:pPr>
          <w:hyperlink w:anchor="__RefHeading___Toc892936_211673320">
            <w:r>
              <w:rPr>
                <w:webHidden/>
                <w:rStyle w:val="IndexLink"/>
                <w:rtl w:val="true"/>
              </w:rPr>
              <w:t xml:space="preserve">فی ذکر شمّة من تکالیف العباد لامام العصرعلیه السلام </w:t>
            </w:r>
            <w:r>
              <w:rPr>
                <w:rStyle w:val="IndexLink"/>
              </w:rPr>
              <w:t>1</w:t>
            </w:r>
            <w:r>
              <w:rPr>
                <w:rStyle w:val="IndexLink"/>
                <w:rtl w:val="true"/>
              </w:rPr>
              <w:t>)</w:t>
              <w:tab/>
            </w:r>
            <w:r>
              <w:rPr>
                <w:rStyle w:val="IndexLink"/>
              </w:rPr>
              <w:t>734</w:t>
            </w:r>
          </w:hyperlink>
        </w:p>
        <w:p>
          <w:pPr>
            <w:pStyle w:val="Contents3"/>
            <w:tabs>
              <w:tab w:val="clear" w:pos="8459"/>
              <w:tab w:val="right" w:pos="9026" w:leader="dot"/>
            </w:tabs>
            <w:rPr/>
          </w:pPr>
          <w:hyperlink w:anchor="__RefHeading___Toc892938_211673320">
            <w:r>
              <w:rPr>
                <w:webHidden/>
                <w:rStyle w:val="IndexLink"/>
                <w:rtl w:val="true"/>
              </w:rPr>
              <w:t xml:space="preserve">فی ذکر شمّة من تکالیف العباد لامام العصرعلیه السلام </w:t>
            </w:r>
            <w:r>
              <w:rPr>
                <w:rStyle w:val="IndexLink"/>
              </w:rPr>
              <w:t>2</w:t>
            </w:r>
            <w:r>
              <w:rPr>
                <w:rStyle w:val="IndexLink"/>
                <w:rtl w:val="true"/>
              </w:rPr>
              <w:t>)</w:t>
              <w:tab/>
            </w:r>
            <w:r>
              <w:rPr>
                <w:rStyle w:val="IndexLink"/>
              </w:rPr>
              <w:t>742</w:t>
            </w:r>
          </w:hyperlink>
        </w:p>
        <w:p>
          <w:pPr>
            <w:pStyle w:val="Contents3"/>
            <w:tabs>
              <w:tab w:val="clear" w:pos="8459"/>
              <w:tab w:val="right" w:pos="9026" w:leader="dot"/>
            </w:tabs>
            <w:rPr/>
          </w:pPr>
          <w:hyperlink w:anchor="__RefHeading___Toc892940_211673320">
            <w:r>
              <w:rPr>
                <w:webHidden/>
                <w:rStyle w:val="IndexLink"/>
                <w:rtl w:val="true"/>
              </w:rPr>
              <w:t>الادعیة المأثورة المختصّة به‌علیه السلام</w:t>
            </w:r>
            <w:r>
              <w:rPr>
                <w:rStyle w:val="IndexLink"/>
                <w:rtl w:val="true"/>
              </w:rPr>
              <w:tab/>
            </w:r>
            <w:r>
              <w:rPr>
                <w:rStyle w:val="IndexLink"/>
              </w:rPr>
              <w:t>749</w:t>
            </w:r>
          </w:hyperlink>
        </w:p>
        <w:p>
          <w:pPr>
            <w:pStyle w:val="Contents3"/>
            <w:tabs>
              <w:tab w:val="clear" w:pos="8459"/>
              <w:tab w:val="right" w:pos="9026" w:leader="dot"/>
            </w:tabs>
            <w:rPr/>
          </w:pPr>
          <w:hyperlink w:anchor="__RefHeading___Toc892942_211673320">
            <w:r>
              <w:rPr>
                <w:webHidden/>
                <w:rStyle w:val="IndexLink"/>
                <w:rtl w:val="true"/>
              </w:rPr>
              <w:t>وجه تشبیه وجوده المقدس‌علیه السلام بالشمس وراء السحاب‌</w:t>
            </w:r>
            <w:r>
              <w:rPr>
                <w:rStyle w:val="IndexLink"/>
                <w:rtl w:val="true"/>
              </w:rPr>
              <w:tab/>
            </w:r>
            <w:r>
              <w:rPr>
                <w:rStyle w:val="IndexLink"/>
              </w:rPr>
              <w:t>779</w:t>
            </w:r>
          </w:hyperlink>
        </w:p>
        <w:p>
          <w:pPr>
            <w:pStyle w:val="Contents2"/>
            <w:tabs>
              <w:tab w:val="clear" w:pos="8743"/>
              <w:tab w:val="right" w:pos="9026" w:leader="dot"/>
            </w:tabs>
            <w:rPr/>
          </w:pPr>
          <w:hyperlink w:anchor="__RefHeading___Toc892944_211673320">
            <w:r>
              <w:rPr>
                <w:webHidden/>
                <w:rStyle w:val="IndexLink"/>
                <w:rtl w:val="true"/>
              </w:rPr>
              <w:t>الباب الحادی عشر</w:t>
            </w:r>
            <w:r>
              <w:rPr>
                <w:rStyle w:val="IndexLink"/>
                <w:rtl w:val="true"/>
              </w:rPr>
              <w:t xml:space="preserve">: </w:t>
            </w:r>
            <w:r>
              <w:rPr>
                <w:rStyle w:val="IndexLink"/>
                <w:rtl w:val="true"/>
              </w:rPr>
              <w:t>فی ذکر بعض الأزمنة والأوقات المختصّة بامام العصر صلوات اللَّه علیه</w:t>
            </w:r>
            <w:r>
              <w:rPr>
                <w:rStyle w:val="IndexLink"/>
                <w:rtl w:val="true"/>
              </w:rPr>
              <w:tab/>
            </w:r>
            <w:r>
              <w:rPr>
                <w:rStyle w:val="IndexLink"/>
              </w:rPr>
              <w:t>788</w:t>
            </w:r>
          </w:hyperlink>
        </w:p>
        <w:p>
          <w:pPr>
            <w:pStyle w:val="Contents3"/>
            <w:tabs>
              <w:tab w:val="clear" w:pos="8459"/>
              <w:tab w:val="right" w:pos="9026" w:leader="dot"/>
            </w:tabs>
            <w:rPr/>
          </w:pPr>
          <w:hyperlink w:anchor="__RefHeading___Toc892946_211673320">
            <w:r>
              <w:rPr>
                <w:webHidden/>
                <w:rStyle w:val="IndexLink"/>
                <w:rtl w:val="true"/>
              </w:rPr>
              <w:t>فی ذکر بعض الأزمنة والأوقات المختصّة بامام العصر صلوات اللَّه علیه</w:t>
            </w:r>
            <w:r>
              <w:rPr>
                <w:rStyle w:val="IndexLink"/>
                <w:rtl w:val="true"/>
              </w:rPr>
              <w:t>(</w:t>
            </w:r>
            <w:r>
              <w:rPr>
                <w:rStyle w:val="IndexLink"/>
              </w:rPr>
              <w:t>1</w:t>
            </w:r>
            <w:r>
              <w:rPr>
                <w:rStyle w:val="IndexLink"/>
                <w:rtl w:val="true"/>
              </w:rPr>
              <w:t>)</w:t>
              <w:tab/>
            </w:r>
            <w:r>
              <w:rPr>
                <w:rStyle w:val="IndexLink"/>
              </w:rPr>
              <w:t>788</w:t>
            </w:r>
          </w:hyperlink>
        </w:p>
        <w:p>
          <w:pPr>
            <w:pStyle w:val="Contents3"/>
            <w:tabs>
              <w:tab w:val="clear" w:pos="8459"/>
              <w:tab w:val="right" w:pos="9026" w:leader="dot"/>
            </w:tabs>
            <w:rPr/>
          </w:pPr>
          <w:hyperlink w:anchor="__RefHeading___Toc892948_211673320">
            <w:r>
              <w:rPr>
                <w:webHidden/>
                <w:rStyle w:val="IndexLink"/>
                <w:rtl w:val="true"/>
              </w:rPr>
              <w:t xml:space="preserve">فی ذکر بعض الأزمنة والأوقات المختصّة بامام العصر صلوات اللَّه علیه </w:t>
            </w:r>
            <w:r>
              <w:rPr>
                <w:rStyle w:val="IndexLink"/>
              </w:rPr>
              <w:t>2</w:t>
            </w:r>
            <w:r>
              <w:rPr>
                <w:rStyle w:val="IndexLink"/>
                <w:rtl w:val="true"/>
              </w:rPr>
              <w:t>)</w:t>
              <w:tab/>
            </w:r>
            <w:r>
              <w:rPr>
                <w:rStyle w:val="IndexLink"/>
              </w:rPr>
              <w:t>797</w:t>
            </w:r>
          </w:hyperlink>
        </w:p>
        <w:p>
          <w:pPr>
            <w:pStyle w:val="Contents3"/>
            <w:tabs>
              <w:tab w:val="clear" w:pos="8459"/>
              <w:tab w:val="right" w:pos="9026" w:leader="dot"/>
            </w:tabs>
            <w:rPr/>
          </w:pPr>
          <w:hyperlink w:anchor="__RefHeading___Toc892950_211673320">
            <w:r>
              <w:rPr>
                <w:webHidden/>
                <w:rStyle w:val="IndexLink"/>
                <w:rtl w:val="true"/>
              </w:rPr>
              <w:t xml:space="preserve">فی ذکر بعض الأزمنة والأوقات المختصّة بامام العصر صلوات اللَّه علیه </w:t>
            </w:r>
            <w:r>
              <w:rPr>
                <w:rStyle w:val="IndexLink"/>
              </w:rPr>
              <w:t>3</w:t>
            </w:r>
            <w:r>
              <w:rPr>
                <w:rStyle w:val="IndexLink"/>
                <w:rtl w:val="true"/>
              </w:rPr>
              <w:t>)</w:t>
              <w:tab/>
            </w:r>
            <w:r>
              <w:rPr>
                <w:rStyle w:val="IndexLink"/>
              </w:rPr>
              <w:t>804</w:t>
            </w:r>
          </w:hyperlink>
        </w:p>
        <w:p>
          <w:pPr>
            <w:pStyle w:val="Contents3"/>
            <w:tabs>
              <w:tab w:val="clear" w:pos="8459"/>
              <w:tab w:val="right" w:pos="9026" w:leader="dot"/>
            </w:tabs>
            <w:rPr/>
          </w:pPr>
          <w:hyperlink w:anchor="__RefHeading___Toc892952_211673320">
            <w:r>
              <w:rPr>
                <w:webHidden/>
                <w:rStyle w:val="IndexLink"/>
                <w:rtl w:val="true"/>
              </w:rPr>
              <w:t>الباب الحادی عشر</w:t>
            </w:r>
            <w:r>
              <w:rPr>
                <w:rStyle w:val="IndexLink"/>
                <w:rtl w:val="true"/>
              </w:rPr>
              <w:t>:</w:t>
            </w:r>
            <w:r>
              <w:rPr>
                <w:rStyle w:val="IndexLink"/>
                <w:rtl w:val="true"/>
              </w:rPr>
              <w:t xml:space="preserve">فی ذکر بعض الأزمنة والأوقات المختصّة بامام العصر صلوات اللَّه علیه </w:t>
            </w:r>
            <w:r>
              <w:rPr>
                <w:rStyle w:val="IndexLink"/>
              </w:rPr>
              <w:t>4</w:t>
            </w:r>
            <w:r>
              <w:rPr>
                <w:rStyle w:val="IndexLink"/>
                <w:rtl w:val="true"/>
              </w:rPr>
              <w:t>)</w:t>
              <w:tab/>
            </w:r>
            <w:r>
              <w:rPr>
                <w:rStyle w:val="IndexLink"/>
              </w:rPr>
              <w:t>811</w:t>
            </w:r>
          </w:hyperlink>
        </w:p>
        <w:p>
          <w:pPr>
            <w:pStyle w:val="Contents2"/>
            <w:tabs>
              <w:tab w:val="clear" w:pos="8743"/>
              <w:tab w:val="right" w:pos="9026" w:leader="dot"/>
            </w:tabs>
            <w:rPr/>
          </w:pPr>
          <w:hyperlink w:anchor="__RefHeading___Toc892954_211673320">
            <w:r>
              <w:rPr>
                <w:webHidden/>
                <w:rStyle w:val="IndexLink"/>
                <w:rtl w:val="true"/>
              </w:rPr>
              <w:t>الباب الثانی عشر</w:t>
            </w:r>
            <w:r>
              <w:rPr>
                <w:rStyle w:val="IndexLink"/>
                <w:rtl w:val="true"/>
              </w:rPr>
              <w:t xml:space="preserve">: </w:t>
            </w:r>
            <w:r>
              <w:rPr>
                <w:rStyle w:val="IndexLink"/>
                <w:rtl w:val="true"/>
              </w:rPr>
              <w:t>فی ذکر الأعمال والآداب التی یمکن أن یحصل علی شرف اللقاءبالامام الحجة صلوات اللَّه علیه‌</w:t>
            </w:r>
            <w:r>
              <w:rPr>
                <w:rStyle w:val="IndexLink"/>
                <w:rtl w:val="true"/>
              </w:rPr>
              <w:tab/>
            </w:r>
            <w:r>
              <w:rPr>
                <w:rStyle w:val="IndexLink"/>
              </w:rPr>
              <w:t>817</w:t>
            </w:r>
          </w:hyperlink>
        </w:p>
        <w:p>
          <w:pPr>
            <w:pStyle w:val="Contents3"/>
            <w:tabs>
              <w:tab w:val="clear" w:pos="8459"/>
              <w:tab w:val="right" w:pos="9026" w:leader="dot"/>
            </w:tabs>
            <w:rPr/>
          </w:pPr>
          <w:hyperlink w:anchor="__RefHeading___Toc892956_211673320">
            <w:r>
              <w:rPr>
                <w:webHidden/>
                <w:rStyle w:val="IndexLink"/>
                <w:rtl w:val="true"/>
              </w:rPr>
              <w:t>فی ذکر الأعمال والآداب التی یمکن أن یحصل علی شرف اللقاءبالامام الحجة صلوات اللَّه علیه‌</w:t>
            </w:r>
            <w:r>
              <w:rPr>
                <w:rStyle w:val="IndexLink"/>
                <w:rtl w:val="true"/>
              </w:rPr>
              <w:tab/>
            </w:r>
            <w:r>
              <w:rPr>
                <w:rStyle w:val="IndexLink"/>
              </w:rPr>
              <w:t>817</w:t>
            </w:r>
          </w:hyperlink>
        </w:p>
        <w:p>
          <w:pPr>
            <w:pStyle w:val="Contents3"/>
            <w:tabs>
              <w:tab w:val="clear" w:pos="8459"/>
              <w:tab w:val="right" w:pos="9026" w:leader="dot"/>
            </w:tabs>
            <w:rPr/>
          </w:pPr>
          <w:hyperlink w:anchor="__RefHeading___Toc892958_211673320">
            <w:r>
              <w:rPr>
                <w:webHidden/>
                <w:rStyle w:val="IndexLink"/>
                <w:rtl w:val="true"/>
              </w:rPr>
              <w:t>ما وُرِد فی عدد الاربعین‌</w:t>
            </w:r>
            <w:r>
              <w:rPr>
                <w:rStyle w:val="IndexLink"/>
                <w:rtl w:val="true"/>
              </w:rPr>
              <w:tab/>
            </w:r>
            <w:r>
              <w:rPr>
                <w:rStyle w:val="IndexLink"/>
              </w:rPr>
              <w:t>819</w:t>
            </w:r>
          </w:hyperlink>
        </w:p>
        <w:p>
          <w:pPr>
            <w:pStyle w:val="Contents3"/>
            <w:tabs>
              <w:tab w:val="clear" w:pos="8459"/>
              <w:tab w:val="right" w:pos="9026" w:leader="dot"/>
            </w:tabs>
            <w:rPr/>
          </w:pPr>
          <w:hyperlink w:anchor="__RefHeading___Toc892960_211673320">
            <w:r>
              <w:rPr>
                <w:webHidden/>
                <w:rStyle w:val="IndexLink"/>
                <w:rtl w:val="true"/>
              </w:rPr>
              <w:t>فصل الأعمال المخصوصة للتشرّف‌</w:t>
            </w:r>
            <w:r>
              <w:rPr>
                <w:rStyle w:val="IndexLink"/>
                <w:rtl w:val="true"/>
              </w:rPr>
              <w:tab/>
            </w:r>
            <w:r>
              <w:rPr>
                <w:rStyle w:val="IndexLink"/>
              </w:rPr>
              <w:t>825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9_296"/>
      <w:bookmarkStart w:id="1" w:name="pg119_296"/>
      <w:bookmarkEnd w:id="1"/>
    </w:p>
    <w:p>
      <w:pPr>
        <w:pStyle w:val="Heading2"/>
        <w:numPr>
          <w:ilvl w:val="1"/>
          <w:numId w:val="1"/>
        </w:numPr>
        <w:rPr/>
      </w:pPr>
      <w:bookmarkStart w:id="2" w:name="pg119_296"/>
      <w:bookmarkStart w:id="3" w:name="__RefHeading___Toc892480_21167332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حسین‌بن محمد‌تقی، </w:t>
      </w:r>
      <w:r>
        <w:rPr>
          <w:rFonts w:ascii="IRNazanin" w:hAnsi="IRNazanin" w:eastAsia="IRNazanin"/>
          <w:color w:val="111111"/>
          <w:sz w:val="28"/>
          <w:sz w:val="28"/>
          <w:szCs w:val="28"/>
          <w:lang w:bidi="fa-IR"/>
        </w:rPr>
        <w:t>۱۲۵۴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 الثاقب فی احوال‌الامام‌الحجه‌الغائب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حسن الطبرسی النوری؛ التعریب و التحقیق یاسین الموسوی؛ الاعداد و التحقیق المجدد لجنه‌التحقیق والتالیف‌التابعه لمرکزالنشر فی مسجد‌الجمکران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۸۳۹</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۸۲۳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۸۳۱</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یاسین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۱۵۷۴۳۸۴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92482_2116733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النجم الثاقب فی احوال‌الامام‌الحجه‌الغائب</w:t>
      </w:r>
    </w:p>
    <w:p>
      <w:pPr>
        <w:pStyle w:val="BookText"/>
        <w:rPr/>
      </w:pPr>
      <w:r>
        <w:rPr>
          <w:rFonts w:ascii="IRNazanin" w:hAnsi="IRNazanin" w:eastAsia="IRNazanin"/>
          <w:color w:val="111111"/>
          <w:sz w:val="28"/>
          <w:sz w:val="28"/>
          <w:szCs w:val="28"/>
          <w:rtl w:val="true"/>
          <w:lang w:bidi="fa-IR"/>
        </w:rPr>
        <w:t>تالیف حسن الطبرسی النوری؛ التعریب و التحقیق یاسین الموسوی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الاعداد و التحقیق المجدد لجنه‌التحقیق والتالیف‌التابعه لمرکزالنشر فی مسجد‌الجمکران</w:t>
      </w:r>
      <w:r>
        <w:rPr>
          <w:rFonts w:eastAsia="IRNazanin" w:cs="IRNazanin"/>
          <w:color w:val="111111"/>
          <w:sz w:val="28"/>
          <w:szCs w:val="28"/>
          <w:rtl w:val="true"/>
          <w:lang w:bidi="fa-IR"/>
        </w:rPr>
        <w:t xml:space="preserve">. </w:t>
      </w:r>
      <w:bookmarkStart w:id="7" w:name="pg119_299"/>
    </w:p>
    <w:p>
      <w:pPr>
        <w:pStyle w:val="Heading2"/>
        <w:numPr>
          <w:ilvl w:val="1"/>
          <w:numId w:val="1"/>
        </w:numPr>
        <w:rPr/>
      </w:pPr>
      <w:bookmarkStart w:id="8" w:name="__RefHeading___Toc892484_211673320"/>
      <w:bookmarkStart w:id="9" w:name="_Toc3"/>
      <w:bookmarkEnd w:id="7"/>
      <w:bookmarkEnd w:id="8"/>
      <w:r>
        <w:rPr>
          <w:rtl w:val="true"/>
        </w:rPr>
        <w:t>تقریظ آیة اللَّه السیّد محمّد حسن الشیرازی‌قدس سره‌</w:t>
      </w:r>
      <w:bookmarkEnd w:id="9"/>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قد کتب هذا الکتاب بحمد اللَّه تعالی و تأییده و حسن توفیقه و ببرکات امام العصر ولی اللَّه و حجته فی ارضه و بلاده، و خلیفته علی خلقه و عباده علیه و علی آبائه البررة الکرام افضل الصلاة و السلام؛ بنهایة القوة، و حسن الترتیب، و جودة التهذیب، و انی لا اعرف کتاباً کتب فی هذا الباب بهذا الحسن، و یلزم علی جمیع المتدینین الرجوع الیه لدفع الشبهات و تصحیح العقیدة لیصلوا ان شاء اللَّه تعالی ببریق انوار هدایته الی منزل الایقان و الایمان و محل الأمن و الأمان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اللَّه تعالی عز اسمه کل من له ید فی امر الخیر هذا من انصاره‌علیه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حرر الأحقر</w:t>
      </w:r>
    </w:p>
    <w:p>
      <w:pPr>
        <w:pStyle w:val="BookText"/>
        <w:rPr/>
      </w:pPr>
      <w:r>
        <w:rPr>
          <w:rFonts w:ascii="IRNazanin" w:hAnsi="IRNazanin" w:eastAsia="IRNazanin"/>
          <w:color w:val="111111"/>
          <w:sz w:val="28"/>
          <w:sz w:val="28"/>
          <w:szCs w:val="28"/>
          <w:rtl w:val="true"/>
          <w:lang w:bidi="fa-IR"/>
        </w:rPr>
        <w:t>محمّد حسن الحسینی‌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 w:name="__RefHeading___Toc892486_211673320"/>
      <w:bookmarkStart w:id="11" w:name="_Toc4"/>
      <w:bookmarkEnd w:id="10"/>
      <w:r>
        <w:rPr>
          <w:rtl w:val="true"/>
        </w:rPr>
        <w:t>مقدمة الناشر</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الاعتقاد بوجود المنجی و قیامه فی آخر الزمان من المباحث التی یکون تاریخها من ابتداء الخلقة الی یومنا هذا؛ کما وقع البحث عنها فی صحف آدم صفی الله و ادریس و ابراهیم خلیل الله و دانیال و فی الزبور و التوراة و الانجیل و فی کتابی الزرتشت و صفیناء النبی من انبیاء آل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اسم المنجی فیها مختلف یعتمد الثقافة الزمنیة و اللغة المتداولة فی ذلک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هناک اشارة الی ظهور المنجی فی کتب الکهنة و اساطیر الاولین و علی هذا فلیُعلم انّ الاعتقاد بوجود المنجی و ظهوره یکون فی کلّ مذهب و دیانة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المهم أنّ کل التعبیرات فی الکتب و الاساطیر یتطابق مع بقیةالله الاعظم صلوات الله علیه بوجه من الوجوه کما حققّه العلاّمة الکبیر الحاج الشیخ علی اکبر النهاوندی قدس سره الشریف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العبقری الحسان فی أحوال مولانا صاحب الزمان صلوات اللَّه علیه</w:t>
      </w:r>
      <w:r>
        <w:rPr>
          <w:rFonts w:eastAsia="IRNazanin" w:cs="IRNazanin"/>
          <w:color w:val="111111"/>
          <w:sz w:val="28"/>
          <w:szCs w:val="28"/>
          <w:rtl w:val="true"/>
          <w:lang w:bidi="fa-IR"/>
        </w:rPr>
        <w:t>».</w:t>
      </w:r>
      <w:r>
        <w:rPr>
          <w:rStyle w:val="FootnoteAnchor"/>
          <w:rtl w:val="true"/>
        </w:rPr>
        <w:footnoteReference w:id="2"/>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ذُکر عنه‌علیه السلام فی الفرقان العظیم و کتاب الله الکریم فی مواضع شتّی کما فی الآیات الخمس الاولی من سورة البقرة کما فی روایة عن ابی‌عبداللَّه‌علیه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الْمُتَّقُونَ شِیعَةُ عَلِیٍّ علیه السلام وَ أَمَّا الْغَیْبُ فَهُوَ الْحُجَّةُ الْغَائِبُ وَ شَاهِدُ ذَلِکَ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یَقُولُونَ لَوْ لا أُنْزِلَ عَلَیْهِ آیَةٌ مِنْ رَبِّهِ فَقُلْ إِنَّمَا الْغَیْبُ لِلَّهِ فَانْتَظِرُوا إِنِّی مَعَکُمْ مِنَ الْمُنْتَظِرِینَ</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اعترف الفریقان بنزول آیات کثیرة فی احوال مهدیّ هذه الامة و الإختلاف فی تعیین شخصه الشریف بأن اعتقاد الشیعة و بعض العامة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حسن العسکری و اکثر العامة یعتقدون المهدی من اولاد فاطمة و لم یصرّحوا بإسمه و احواله کما سیجی‌ء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الکتاب الحاضر</w:t>
      </w:r>
    </w:p>
    <w:p>
      <w:pPr>
        <w:pStyle w:val="BookText"/>
        <w:rPr/>
      </w:pPr>
      <w:r>
        <w:rPr>
          <w:rFonts w:ascii="IRNazanin" w:hAnsi="IRNazanin" w:eastAsia="IRNazanin"/>
          <w:color w:val="111111"/>
          <w:sz w:val="28"/>
          <w:sz w:val="28"/>
          <w:szCs w:val="28"/>
          <w:rtl w:val="true"/>
          <w:lang w:bidi="fa-IR"/>
        </w:rPr>
        <w:t>و لقد اوردنا فی النسخة الجدیدة التی نشرها مسجد جمکران المقدّس من کتاب النجم الثاقب باللغة الفارسیة موارد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مقابلة النسخة الخطیة مع الطبعة الحجریة و رفع الإشکالات التی کانت فی الطبعات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اضافة حواشی مؤلفه المرحوم قدس سره ذیل الکتاب مع إضافة کلمة المؤلف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تحقیقات الکتاب</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اضافة العناوین الرئیسیة لکلّ فصل</w:t>
      </w:r>
    </w:p>
    <w:p>
      <w:pPr>
        <w:pStyle w:val="BookText"/>
        <w:rPr/>
      </w:pPr>
      <w:r>
        <w:rPr>
          <w:rFonts w:ascii="IRNazanin" w:hAnsi="IRNazanin" w:eastAsia="IRNazanin"/>
          <w:color w:val="111111"/>
          <w:sz w:val="28"/>
          <w:sz w:val="28"/>
          <w:szCs w:val="28"/>
          <w:rtl w:val="true"/>
          <w:lang w:bidi="fa-IR"/>
        </w:rPr>
        <w:t>و اوردنا هذه الامور الاربعة فی الترجمة العربیة الّتی تَرجَمَها و حققّه و علّق علیها الاستاذ المحترم السید یاسین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ینبغی أن نقدّم بشکر الجزیل لآیة اللَّه الشیخ الوافی، تولیة مسجد جمکران المقدس و للاخ صادق برزگر و الاخ علی البداوی و الاخت خدیجه برزگر للمساعی المشکورة التی بذلوها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نرجوا أن یکون هذا الکتاب سبباً لرضی مولانا صاحب العصر و الزمان عجل اللَّه تعالی فرجه الشریف و ذُخراً لآخرتنا و ثواباً للمؤلف 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لله اولاً و آخراً و علیه توکّلت و الیه انیب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 مرکز النشر</w:t>
      </w:r>
    </w:p>
    <w:p>
      <w:pPr>
        <w:pStyle w:val="BookText"/>
        <w:rPr/>
      </w:pPr>
      <w:r>
        <w:rPr>
          <w:rFonts w:ascii="IRNazanin" w:hAnsi="IRNazanin" w:eastAsia="IRNazanin"/>
          <w:color w:val="111111"/>
          <w:sz w:val="28"/>
          <w:sz w:val="28"/>
          <w:szCs w:val="28"/>
          <w:rtl w:val="true"/>
          <w:lang w:bidi="fa-IR"/>
        </w:rPr>
        <w:t>فی مسجد جمکران المقدس</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احمدی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الصفحة الاولی من النسخة الخطیة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الصفحة الاولی من الطبعة الحجریة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19_306"/>
      <w:bookmarkStart w:id="13" w:name="pg119_306"/>
      <w:bookmarkEnd w:id="13"/>
    </w:p>
    <w:p>
      <w:pPr>
        <w:pStyle w:val="Heading2"/>
        <w:numPr>
          <w:ilvl w:val="1"/>
          <w:numId w:val="1"/>
        </w:numPr>
        <w:rPr/>
      </w:pPr>
      <w:bookmarkStart w:id="14" w:name="pg119_306"/>
      <w:bookmarkStart w:id="15" w:name="__RefHeading___Toc892488_211673320"/>
      <w:bookmarkStart w:id="16" w:name="_Toc5"/>
      <w:bookmarkEnd w:id="14"/>
      <w:bookmarkEnd w:id="15"/>
      <w:r>
        <w:rPr>
          <w:rtl w:val="true"/>
        </w:rPr>
        <w:t>حیاة العلامة الشیخ حسین النوری رحمه الله‌</w:t>
      </w:r>
      <w:bookmarkEnd w:id="16"/>
    </w:p>
    <w:p>
      <w:pPr>
        <w:pStyle w:val="Heading3"/>
        <w:numPr>
          <w:ilvl w:val="2"/>
          <w:numId w:val="1"/>
        </w:numPr>
        <w:rPr/>
      </w:pPr>
      <w:bookmarkStart w:id="17" w:name="__RefHeading___Toc892490_211673320"/>
      <w:bookmarkStart w:id="18" w:name="_Toc6"/>
      <w:bookmarkEnd w:id="17"/>
      <w:r>
        <w:rPr>
          <w:rtl w:val="true"/>
        </w:rPr>
        <w:t>اشارة</w:t>
      </w:r>
      <w:bookmarkEnd w:id="1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والحمدللَّه رب العالمین و الصّلاة و السلام علی سیّدنا و نبیّنا محمّد و آله الطیّبین الطاهرین و اللعنة الدائمة علی اعدائهم و منکری فضائلهم أجمعین من الأوّلین و الآخرین إلی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کتبت هذه الأوراق فی حیاة خاتمة المحدّثین الثقة الثبت الفقیه المجتهد الشّیخ حسین النوری‌قدس سره لتکون مقدّمة کتاب النجم الثّاقب فی أحوال الامام الغائب‌علیه السلام الّذی وفّقنا اللَّه لترجمته الی اللّغة العربیّة مع التحقیق و التعلیق و التقدیم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حاولنا أن نسلک طریق الایجاز فی کتابة ترجمة حیاة العلامة النوری‌قدس سره لتکون أنسب لوضعها فی مقدّمة کتاب النجم الثّاقب، و سمّینا هذه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العلامة النوری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أسأل اللَّه تعالی التوفیق و القبول و اللَّه تعالی الموفق للصواب</w:t>
      </w:r>
      <w:r>
        <w:rPr>
          <w:rFonts w:eastAsia="IRNazanin" w:cs="IRNazanin"/>
          <w:color w:val="111111"/>
          <w:sz w:val="28"/>
          <w:szCs w:val="28"/>
          <w:rtl w:val="true"/>
          <w:lang w:bidi="fa-IR"/>
        </w:rPr>
        <w:t xml:space="preserve">. </w:t>
      </w:r>
      <w:bookmarkStart w:id="19" w:name="pg119_307"/>
    </w:p>
    <w:p>
      <w:pPr>
        <w:pStyle w:val="Heading3"/>
        <w:numPr>
          <w:ilvl w:val="2"/>
          <w:numId w:val="1"/>
        </w:numPr>
        <w:rPr/>
      </w:pPr>
      <w:bookmarkStart w:id="20" w:name="__RefHeading___Toc892492_211673320"/>
      <w:bookmarkStart w:id="21" w:name="_Toc7"/>
      <w:bookmarkEnd w:id="19"/>
      <w:bookmarkEnd w:id="20"/>
      <w:r>
        <w:rPr>
          <w:rtl w:val="true"/>
        </w:rPr>
        <w:t>سیرته الذاتیّة</w:t>
      </w:r>
      <w:bookmarkEnd w:id="21"/>
    </w:p>
    <w:p>
      <w:pPr>
        <w:pStyle w:val="Heading4"/>
        <w:numPr>
          <w:ilvl w:val="3"/>
          <w:numId w:val="1"/>
        </w:numPr>
        <w:rPr/>
      </w:pPr>
      <w:bookmarkStart w:id="22" w:name="__RefHeading___Toc892494_211673320"/>
      <w:bookmarkStart w:id="23" w:name="_Toc8"/>
      <w:bookmarkEnd w:id="22"/>
      <w:r>
        <w:rPr>
          <w:rtl w:val="true"/>
        </w:rPr>
        <w:t>هویّته الشّخصیّة</w:t>
      </w:r>
      <w:bookmarkEnd w:id="23"/>
    </w:p>
    <w:p>
      <w:pPr>
        <w:pStyle w:val="BookText"/>
        <w:rPr/>
      </w:pP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تقی بن علی محمّد النوری الطبرسی</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فی 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کور طبرستان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یلقّب بالطبرسی و بالمازندرانی</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محمّد تقی بن علی بن محمّد تقی النوری ولد فی 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هاجر الی اصفهان لطلب العلم و حضر علی أفاضلها، و قدم العراق و أقام فی کربلاء و حضر علی علمائها، ثمّ هاجر الی النّجف و عاد الی بلاده حائزاً علی درجة الفضل و الاجتهاد و أخذ یرشد و یقضی بالخصومات، و صارت له حوزة من الطلاب، و صار مرجعاً للتقلید و کان محتاطاً متحرجاً فی فتاواه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 فی اصفهان علی المحقّق المولی علی النوری، و تتلمذ فی کربلاء عند السید محمّد المجاهد نجل صاحب 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تتلمذ علیه المولی عباس النوری و العالم الفقیه الشیخ محمد التنکابنی، و المولی فتح و غیرهم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مؤلفات کثیرة منها کتاب المدارج فی الأصول، و دلائل العباد فی شرح الارشاد یقع فی ثلاثة عشر جزءاً، و هو أهمّ ما کتب، و کشف الحقائق، و هدایة الأنام، و کشف الأوهام، و رسالة فی الفور و التراخی، و رسالة فی الصوم، و رسالة </w:t>
      </w:r>
      <w:bookmarkStart w:id="24" w:name="pg119_308"/>
    </w:p>
    <w:p>
      <w:pPr>
        <w:pStyle w:val="BookText"/>
        <w:rPr/>
      </w:pPr>
      <w:bookmarkEnd w:id="24"/>
      <w:r>
        <w:rPr>
          <w:rFonts w:ascii="IRNazanin" w:hAnsi="IRNazanin" w:eastAsia="IRNazanin"/>
          <w:color w:val="111111"/>
          <w:sz w:val="28"/>
          <w:sz w:val="28"/>
          <w:szCs w:val="28"/>
          <w:rtl w:val="true"/>
          <w:lang w:bidi="fa-IR"/>
        </w:rPr>
        <w:t>فی الامامة، و رسالة فی الاشتقاق و التصریف، و رسالة فی الصید و الذباحة و الأطعمة و الأشربة، و رسالة فی الرضاع و غیر ذلک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فی ربیع الأوّل سنة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 w:name="__RefHeading___Toc892496_211673320"/>
      <w:bookmarkStart w:id="26" w:name="_Toc9"/>
      <w:bookmarkEnd w:id="25"/>
      <w:r>
        <w:rPr>
          <w:rtl w:val="true"/>
        </w:rPr>
        <w:t>إخوته‌</w:t>
      </w:r>
      <w:bookmarkEnd w:id="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المیرزا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عالماً</w:t>
      </w:r>
      <w:r>
        <w:rPr>
          <w:rStyle w:val="FootnoteAnchor"/>
          <w:rtl w:val="true"/>
        </w:rPr>
        <w:footnoteReference w:id="8"/>
      </w:r>
      <w:r>
        <w:rPr>
          <w:rFonts w:ascii="IRNazanin" w:hAnsi="IRNazanin" w:eastAsia="IRNazanin"/>
          <w:color w:val="111111"/>
          <w:sz w:val="28"/>
          <w:sz w:val="28"/>
          <w:szCs w:val="28"/>
          <w:rtl w:val="true"/>
          <w:lang w:bidi="fa-IR"/>
        </w:rPr>
        <w:t>انتقلت الیه الرئاسة بعد أبیه</w:t>
      </w:r>
      <w:r>
        <w:rPr>
          <w:rStyle w:val="FootnoteAnchor"/>
          <w:rtl w:val="true"/>
        </w:rPr>
        <w:footnoteReference w:id="9"/>
      </w:r>
      <w:r>
        <w:rPr>
          <w:rFonts w:ascii="IRNazanin" w:hAnsi="IRNazanin" w:eastAsia="IRNazanin"/>
          <w:color w:val="111111"/>
          <w:sz w:val="28"/>
          <w:sz w:val="28"/>
          <w:szCs w:val="28"/>
          <w:rtl w:val="true"/>
          <w:lang w:bidi="fa-IR"/>
        </w:rPr>
        <w:t xml:space="preserve">فصار مرجعاً للأمور ثلاث عشرة سنة الی أن توفی فی حدود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الفقیه الحکیم المیرزا علی</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فقیهاً فیلسوفاً انتهت الیه المرجعیة بعد أخیه المذکور الی أن توفی فی نیف و تسعین و مائتین و ألف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المیرزا 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المیرزا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توفی شاباً قبل الجمیع</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کانا من الفضلاء الأعلام، کما کانا یدرسان سطوح الفقه و الأصول و توفیا قبل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الشیخ حسین النوری اصغر اخوته جمیعاً</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فضل اللَّه بن المولی الشیخ عباس النوری</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صهره علی ابنته</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استشهد فی اضطرابات ثورة الدستور التی وقعت فی ایران، و قضیتهُ مشهورة</w:t>
      </w:r>
      <w:r>
        <w:rPr>
          <w:rFonts w:eastAsia="IRNazanin" w:cs="IRNazanin"/>
          <w:color w:val="111111"/>
          <w:sz w:val="28"/>
          <w:szCs w:val="28"/>
          <w:rtl w:val="true"/>
          <w:lang w:bidi="fa-IR"/>
        </w:rPr>
        <w:t xml:space="preserve">. </w:t>
      </w:r>
      <w:bookmarkStart w:id="27" w:name="pg119_309"/>
    </w:p>
    <w:p>
      <w:pPr>
        <w:pStyle w:val="Heading4"/>
        <w:numPr>
          <w:ilvl w:val="3"/>
          <w:numId w:val="1"/>
        </w:numPr>
        <w:rPr/>
      </w:pPr>
      <w:bookmarkStart w:id="28" w:name="__RefHeading___Toc892498_211673320"/>
      <w:bookmarkStart w:id="29" w:name="_Toc10"/>
      <w:bookmarkEnd w:id="27"/>
      <w:bookmarkEnd w:id="28"/>
      <w:r>
        <w:rPr>
          <w:rtl w:val="true"/>
        </w:rPr>
        <w:t>نشأته‌</w:t>
      </w:r>
      <w:bookmarkEnd w:id="29"/>
    </w:p>
    <w:p>
      <w:pPr>
        <w:pStyle w:val="BookText"/>
        <w:rPr/>
      </w:pPr>
      <w:r>
        <w:rPr>
          <w:rFonts w:ascii="IRNazanin" w:hAnsi="IRNazanin" w:eastAsia="IRNazanin"/>
          <w:color w:val="111111"/>
          <w:sz w:val="28"/>
          <w:sz w:val="28"/>
          <w:szCs w:val="28"/>
          <w:rtl w:val="true"/>
          <w:lang w:bidi="fa-IR"/>
        </w:rPr>
        <w:t>نشأ یتیماً فقد توفی والده الحجة الکبیر و له ثمان سنین</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أثر الیتم فیه فلم ینسه و فی أواخر أیام حیاته عند ما کتب ترجمة لنفسه فی أواخر کتابه المستدرک متذکراً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توفی والدی العلامة أعلی اللَّه تعالی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ابن ثمان سنین، فبقیت سنین لاأحد یربینی</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فنشأرحمه الله عصامیاً معتمداً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وضحت عصامیته جلیة فی مستقبل حیاته و هی تفسر صبره و تحمله المشاق و اصراره و مثابرته التی تحتاج الی وقفة خاصة فی ملامح شخصیته</w:t>
      </w:r>
      <w:r>
        <w:rPr>
          <w:rFonts w:eastAsia="IRNazanin" w:cs="IRNazanin"/>
          <w:color w:val="111111"/>
          <w:sz w:val="28"/>
          <w:szCs w:val="28"/>
          <w:rtl w:val="true"/>
          <w:lang w:bidi="fa-IR"/>
        </w:rPr>
        <w:t>.</w:t>
      </w:r>
    </w:p>
    <w:p>
      <w:pPr>
        <w:pStyle w:val="Heading4"/>
        <w:numPr>
          <w:ilvl w:val="3"/>
          <w:numId w:val="1"/>
        </w:numPr>
        <w:rPr/>
      </w:pPr>
      <w:bookmarkStart w:id="30" w:name="__RefHeading___Toc892500_211673320"/>
      <w:bookmarkStart w:id="31" w:name="_Toc11"/>
      <w:bookmarkEnd w:id="30"/>
      <w:r>
        <w:rPr>
          <w:rtl w:val="true"/>
        </w:rPr>
        <w:t>أسفاره‌</w:t>
      </w:r>
      <w:bookmarkEnd w:id="31"/>
    </w:p>
    <w:p>
      <w:pPr>
        <w:pStyle w:val="BookText"/>
        <w:rPr/>
      </w:pPr>
      <w:r>
        <w:rPr>
          <w:rFonts w:ascii="IRNazanin" w:hAnsi="IRNazanin" w:eastAsia="IRNazanin"/>
          <w:color w:val="111111"/>
          <w:sz w:val="28"/>
          <w:sz w:val="28"/>
          <w:szCs w:val="28"/>
          <w:rtl w:val="true"/>
          <w:lang w:bidi="fa-IR"/>
        </w:rPr>
        <w:t>انحصرت اسفاره بین الأسفار وراء طلب العلم، و الأسفار الدینیة للحج و الزیارة، و یعدّ نسبة الی اقرانه کثیر الأسفار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الأنسب تسمیة اسفاره من القسم الأول بالهجرات کما عبّر عنها تلمیذه الوفی الشیخ آقا بزرگ الطهرانی‌رحمه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لهذه الأسفار و الهجرات المبارکة الأثر الکبیر فی حیاته و ترکیب شخصیته العلمیة و الاجتماعیة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هجرة له کانت فی مقتبل عمره و بدایة شبابه فهاجر الی طهران و اتصل فیها بالعالم الجلیل الشیخ عبدالرحیم البروجردی فعکف علی الاستفادة منه</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هاجر الی العراق سنة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 فی النجف ما یقارب الأربع سنوات</w:t>
      </w:r>
      <w:r>
        <w:rPr>
          <w:rStyle w:val="FootnoteAnchor"/>
          <w:rtl w:val="true"/>
        </w:rPr>
        <w:footnoteReference w:id="21"/>
      </w:r>
      <w:r>
        <w:rPr>
          <w:rFonts w:ascii="IRNazanin" w:hAnsi="IRNazanin" w:eastAsia="IRNazanin"/>
          <w:color w:val="111111"/>
          <w:sz w:val="28"/>
          <w:sz w:val="28"/>
          <w:szCs w:val="28"/>
          <w:rtl w:val="true"/>
          <w:lang w:bidi="fa-IR"/>
        </w:rPr>
        <w:t>ثم رجع الی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هاجر الهجرة الثالثة فی سنة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 الهجرة الثانیة الی العراق</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فی کلامه اشتباهان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هجرته الأولی کانت سنة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نصّ هو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الهجرة الثانیة سنة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هو نفسه فی خاتمة المستدرک، و ذکره تلمیذاه آقا بزرگ فی نقباء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الشیخ عباس القمی فی الفوائد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النوری‌رحمه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رجعت ثانیاً الی العراق فی سنة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 و لازمت العالم النحریر الفقیه الجامع، أفضل أهل عصره الشیخ عبدالحسین الطهرانی 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بقیت معه برهة فی مشهد الحسین‌علیه السلام، ثمّ سنتین فی الکاظمین‌علیهما السلام</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کلامه‌رحمه الله یظهر أن هجرته الی العراق لم تحظ بالاستقرار الکامل حیث کان یتنقل مع استاذه الآیة الکبری الشیخ عبدالحسین الطهرانی الشهیر بشیخ العراقین بین کربلاء و الکاظمیة</w:t>
      </w:r>
      <w:r>
        <w:rPr>
          <w:rStyle w:val="FootnoteAnchor"/>
          <w:rtl w:val="true"/>
        </w:rPr>
        <w:footnoteReference w:id="24"/>
      </w:r>
      <w:r>
        <w:rPr>
          <w:rFonts w:ascii="IRNazanin" w:hAnsi="IRNazanin" w:eastAsia="IRNazanin"/>
          <w:color w:val="111111"/>
          <w:sz w:val="28"/>
          <w:sz w:val="28"/>
          <w:szCs w:val="28"/>
          <w:rtl w:val="true"/>
          <w:lang w:bidi="fa-IR"/>
        </w:rPr>
        <w:t>و هذا شی‌ء طبیعی باعتباره من حواری الشیخ عبد الحسین الطهرانی</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سنة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سافر الی حج بیت اللَّه الحرام</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سافر الی ایران سنة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و زار الامام الرضاعلیه السلام</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رجع الی العراق سنة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 و هی السنة التی توفی فیها شیخه الطهرانی</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هذه الفترة الی الحج مرة ثانیة</w:t>
      </w:r>
      <w:r>
        <w:rPr>
          <w:rStyle w:val="FootnoteAnchor"/>
          <w:rtl w:val="true"/>
        </w:rPr>
        <w:footnoteReference w:id="29"/>
      </w:r>
      <w:r>
        <w:rPr>
          <w:rFonts w:ascii="IRNazanin" w:hAnsi="IRNazanin" w:eastAsia="IRNazanin"/>
          <w:color w:val="111111"/>
          <w:sz w:val="28"/>
          <w:sz w:val="28"/>
          <w:szCs w:val="28"/>
          <w:rtl w:val="true"/>
          <w:lang w:bidi="fa-IR"/>
        </w:rPr>
        <w:t>، و رجع الی النجف الأشرف و أقام فیه</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هاجر الی سامراء فی سنة </w:t>
      </w:r>
      <w:r>
        <w:rPr>
          <w:rStyle w:val="FootnoteAnchor"/>
          <w:rtl w:val="true"/>
        </w:rPr>
        <w:footnoteReference w:id="31"/>
      </w:r>
      <w:r>
        <w:rPr>
          <w:rFonts w:ascii="IRNazanin" w:hAnsi="IRNazanin" w:eastAsia="IRNazanin"/>
          <w:color w:val="111111"/>
          <w:sz w:val="28"/>
          <w:sz w:val="28"/>
          <w:szCs w:val="28"/>
          <w:rtl w:val="true"/>
          <w:lang w:bidi="fa-IR"/>
        </w:rPr>
        <w:t>ملتحقاً باستاذه المجدد الشیرازی و هو اوّل المهاجرین الیها</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النوری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أن ساعدنی التقدیر الی المهاجرة الی الناحیة المقدسة سرّ من رأی لمّا هاجر الیها السید السند حجة الاسلام، و نادرة الأیام، و استاد ائمة البشر، و مجدد </w:t>
      </w:r>
      <w:bookmarkStart w:id="32" w:name="pg119_311"/>
    </w:p>
    <w:p>
      <w:pPr>
        <w:pStyle w:val="BookText"/>
        <w:rPr/>
      </w:pPr>
      <w:bookmarkEnd w:id="32"/>
      <w:r>
        <w:rPr>
          <w:rFonts w:ascii="IRNazanin" w:hAnsi="IRNazanin" w:eastAsia="IRNazanin"/>
          <w:color w:val="111111"/>
          <w:sz w:val="28"/>
          <w:sz w:val="28"/>
          <w:szCs w:val="28"/>
          <w:rtl w:val="true"/>
          <w:lang w:bidi="fa-IR"/>
        </w:rPr>
        <w:t>المذهب فی القرن الثالث عشر، المنتهی الیه رئاسة الشیعة فی عصره، و المطاع الذی انقاد له الجبابرة لنهیه و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الآمیرزا محمدحسن الشیرازی</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هذه الفترة رزق الحج للمرة الثالثة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النوری‌رحمه الله بعد أن تحدّث عن هجرته الی سامراء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بقیت فیها سنین و رزقنی اللَّه تعالی فیها الحج ثالثاً</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لما رجع من حجه هذا سافر الی ایران للمرة الثالثة فی سنة </w:t>
      </w:r>
      <w:r>
        <w:rPr>
          <w:rStyle w:val="FootnoteAnchor"/>
          <w:rtl w:val="true"/>
        </w:rPr>
        <w:footnoteReference w:id="35"/>
      </w:r>
      <w:r>
        <w:rPr>
          <w:rFonts w:ascii="IRNazanin" w:hAnsi="IRNazanin" w:eastAsia="IRNazanin"/>
          <w:color w:val="111111"/>
          <w:sz w:val="28"/>
          <w:sz w:val="28"/>
          <w:szCs w:val="28"/>
          <w:rtl w:val="true"/>
          <w:lang w:bidi="fa-IR"/>
        </w:rPr>
        <w:t>و زار مشهد الامام الرضاعلیه السلام</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بعد ما رجع الی العراق سافر الی الحج للمرة الرابعة فی سنة </w:t>
      </w:r>
      <w:r>
        <w:rPr>
          <w:rStyle w:val="FootnoteAnchor"/>
          <w:rtl w:val="true"/>
        </w:rPr>
        <w:footnoteReference w:id="37"/>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رجع الی سامراء ملازماً استاذه المجدد الی أن توفی سنة </w:t>
      </w:r>
      <w:r>
        <w:rPr>
          <w:rStyle w:val="FootnoteAnchor"/>
          <w:rtl w:val="true"/>
        </w:rPr>
        <w:footnoteReference w:id="39"/>
      </w:r>
      <w:r>
        <w:rPr>
          <w:rFonts w:ascii="IRNazanin" w:hAnsi="IRNazanin" w:eastAsia="IRNazanin"/>
          <w:color w:val="111111"/>
          <w:sz w:val="28"/>
          <w:sz w:val="28"/>
          <w:szCs w:val="28"/>
          <w:rtl w:val="true"/>
          <w:lang w:bidi="fa-IR"/>
        </w:rPr>
        <w:t xml:space="preserve">فبقی المترجم له بعده بسامراء الی سنة </w:t>
      </w:r>
      <w:r>
        <w:rPr>
          <w:rStyle w:val="FootnoteAnchor"/>
          <w:rtl w:val="true"/>
        </w:rPr>
        <w:footnoteReference w:id="40"/>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عادرحمه الله الی النجف الأشرف سنة </w:t>
      </w:r>
      <w:r>
        <w:rPr>
          <w:rStyle w:val="FootnoteAnchor"/>
          <w:rtl w:val="true"/>
        </w:rPr>
        <w:footnoteReference w:id="42"/>
      </w:r>
      <w:r>
        <w:rPr>
          <w:rFonts w:ascii="IRNazanin" w:hAnsi="IRNazanin" w:eastAsia="IRNazanin"/>
          <w:color w:val="111111"/>
          <w:sz w:val="28"/>
          <w:sz w:val="28"/>
          <w:szCs w:val="28"/>
          <w:rtl w:val="true"/>
          <w:lang w:bidi="fa-IR"/>
        </w:rPr>
        <w:t>عازماً علی البقاء بها حتی أدرکه الأجل</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 w:name="__RefHeading___Toc892502_211673320"/>
      <w:bookmarkStart w:id="34" w:name="_Toc12"/>
      <w:bookmarkEnd w:id="33"/>
      <w:r>
        <w:rPr>
          <w:rtl w:val="true"/>
        </w:rPr>
        <w:t>برامجه العبادیة</w:t>
      </w:r>
      <w:bookmarkEnd w:id="34"/>
    </w:p>
    <w:p>
      <w:pPr>
        <w:pStyle w:val="BookText"/>
        <w:rPr/>
      </w:pPr>
      <w:r>
        <w:rPr>
          <w:rFonts w:ascii="IRNazanin" w:hAnsi="IRNazanin" w:eastAsia="IRNazanin"/>
          <w:color w:val="111111"/>
          <w:sz w:val="28"/>
          <w:sz w:val="28"/>
          <w:szCs w:val="28"/>
          <w:rtl w:val="true"/>
          <w:lang w:bidi="fa-IR"/>
        </w:rPr>
        <w:t>و تتضح بعدة ملامح من سلوکه العبادی منها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زهده و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زاهداً عابداً لم تفته صلاة اللیل</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شدید العبادة کثیر الزهادة لم یفته صلاة اللیل و القیام فی طاعة ربه فی آناء اللیل</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یتجلی من برنامجه الیومی سلوکه الربانی و انقطاعه الی الحق تعالی و تبتله، و تعرف فی انسانیة الانسان و تشرق من جوانبه انوار کمال الانسان و کمالیة </w:t>
      </w:r>
    </w:p>
    <w:p>
      <w:pPr>
        <w:pStyle w:val="BookText"/>
        <w:rPr/>
      </w:pPr>
      <w:r>
        <w:rPr>
          <w:rFonts w:ascii="IRNazanin" w:hAnsi="IRNazanin" w:eastAsia="IRNazanin"/>
          <w:color w:val="111111"/>
          <w:sz w:val="28"/>
          <w:sz w:val="28"/>
          <w:szCs w:val="28"/>
          <w:rtl w:val="true"/>
          <w:lang w:bidi="fa-IR"/>
        </w:rPr>
        <w:t>الانسان الکامل، و تبین آثار الاسماء الجلالیة و الجمالیة بنفسها بدون ان تحتاج الی اظهارها و ابرازها بالاعتبار و البیان، و الیک هذا المقطع الذی صوره تلمیذه البار عن حیاته الیومیة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أعلی اللَّه مقامه ملتزماً بالوظائف الشرعیة علی الدوام، و کان لکل ساعة من یومه شغل خاص لایتخلف عنه؛ فوقت کتابته من بعد صلاة العصر الی قرب الغروب؛ و وقت مطالعته من بعد العشاء الی وقت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لاینام الاّ متطهراً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ینام من اللیل الاّ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یستیقض قبل الفجر بساعتین فیجدد وضوءه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یستعمل الماء القلیل بل کان لا یتطهر الاّ بالکر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یتشرف قبل الفجر بساعة الی الحرم المطهر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صیفاً و شتاءاً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باب القبلة فیشتغل بنوافل اللیل الی أن یأتی السید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خازن الروضة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بیده مفاتیح الروضة، فیفتح الباب، و یدخل شیخنا، و هو اول داخل لها وقتذاک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یشترک مع نائب الخازن بایقاد الشموع، ثم یقف فی جانب الرأس الشریف فیشرع بالزیارة و التهجد الی ان یطلع الفجر، فیصلی الصبح جماعة مع بعض خواصه من العبّاد و الاوتاد، و یشتغل بالتعقیب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شروق الشمس بقلیل یعود الی داره، فیتوجه رأساً الی مکتبته العظیمة المشتملة علی الوف من نفائس الکتب و الآثار النادرة العزیزة الوجود، او المنحصرة عنده، فلا یخرج منها الاّ للضرورة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الصباح یأتیه من کان یعینه علی مقابلة ما یحتاج الی تصحیحه، و مقابلته مما صنّفه، أو استنسخه من کتب الحدیث و غیرها، کالعلامتین الشیخ علی بن ابراهیم الهجرة الی سامراء و فیها ایضاً المولی محمد تقی القمی الباوزئیری</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وعظه و خطابته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تلمیذه الزکی استمراراً فی شرح برنامج استاذه العبادی، فقد کانت تملک سیرته الیومیة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فی یوم الجمعة فکان یغیر منهجه، و یشتغل بعد الرجوع من الحرم الشریف بمطالعة بعض کتب الذکر و المصیبة لترتیب ما یقرؤه علی المنبر بداره، و یخرج من </w:t>
      </w:r>
    </w:p>
    <w:p>
      <w:pPr>
        <w:pStyle w:val="BookText"/>
        <w:rPr/>
      </w:pPr>
      <w:r>
        <w:rPr>
          <w:rFonts w:ascii="IRNazanin" w:hAnsi="IRNazanin" w:eastAsia="IRNazanin"/>
          <w:color w:val="111111"/>
          <w:sz w:val="28"/>
          <w:sz w:val="28"/>
          <w:szCs w:val="28"/>
          <w:rtl w:val="true"/>
          <w:lang w:bidi="fa-IR"/>
        </w:rPr>
        <w:t>مکتبته بعد الشمس بساعة الی مجلسه العام فیجلس و یحیی الحاضرین و یؤدی التعارفات، ثم یرقی المنبر، فیقرأ مارآه من الکتب بذلک الیوم، و مع ذلک یحتاط فی النقل بما لم یکن صریحاً فی الاخبار الجزمیة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اذا قرأ المصیبة تنحدر دموعه علی شیبته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انقضاء المجلس یشتغل بوظائف الجمعة من التقلیم و الحلق و قص الشارب و الغسل و الادعیة و الآداب و النوافل،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لایکتب بعد عصر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یتشرف الی الحرم، و یشتغل بالمأثور الی الغروب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هذه عادته الی ان انتقل الی جوار ربّه</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احیاؤه سنة المشی لزیارة الامام الحسین‌علیه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من اعظم السنن التی نطقت بها الروایات المرویة عن النبی‌صلی الله علیه وآله و الائمة الطاهرین‌علیهم السلام ففی روایة ابی الصامت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اباعبداللَّه‌علیه السلام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أتی قبر الحسین‌علیه السلام ماشیاً کتب اللَّه له بکل خطوة الف حسنة، و محی عنه الف سیئة، و رفع له الف درجة، فاذا أتیت الفرات فاغتسل و علّق نعلیک، و امش حافیاً، و امش مشی العبد الذلیل، فاذا أتیت باب الحائر فکبر اربعاً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ابی سعید القاضی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ابی عبداللَّه‌علیه السلام فی غرفة له فسمعته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أتی قبر الحسین ماشیاً کتب اللَّه له بکل خطوة و بکل قدم یرفعها و یضعها عتق رقبة من ولد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علی بن میمون الصائغ عن ابی عبداللَّه‌علیه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زر الحسین و لا تدعه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زاره من الثواب؟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أتاه ماشیاً کتب اللَّه له بکل خطوة حسنة، و محی عنه سیئة، و ترفع له 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الروایات فی ذلک مستفیضة کما وردت الروایات فی استحباب الحج مشیاً </w:t>
      </w:r>
    </w:p>
    <w:p>
      <w:pPr>
        <w:pStyle w:val="BookText"/>
        <w:rPr/>
      </w:pPr>
      <w:r>
        <w:rPr>
          <w:rFonts w:ascii="IRNazanin" w:hAnsi="IRNazanin" w:eastAsia="IRNazanin"/>
          <w:color w:val="111111"/>
          <w:sz w:val="28"/>
          <w:sz w:val="28"/>
          <w:szCs w:val="28"/>
          <w:rtl w:val="true"/>
          <w:lang w:bidi="fa-IR"/>
        </w:rPr>
        <w:t>و کذلک زیارة امیرالمؤمنین‌علیه السلام، و لذلک کانت السنة المتعارفة عند المتشرعین القیام بهذه الشعیرة الالهیة احسن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یبدو ان هذه السنة حذفت من الاعمال العامة ککثیر من المستحبات التی ترکت اهمالاً و تکاسلاً، ولکن الشیخ النوری‌قدس سره کان همّه احیاء السنن الداثرة و القیام بالشعائر الالهیة المتروکة فکان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سنّة فی تلک الاعوام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سیدالشهداء مشیاً علی الاقدام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کان ذلک فی عصر الشیخ الانصاری من سنن الاخیار و اعظم الشعائر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ترک فی الاخیر و صار من علائم الفقر و خصائص الادنون من الناس، فکان العازم علی ذلک یتخفی عن الناس لما فی ذلک من الذل و العار، فلمّا رای شیخنا ضعف هذا الامر اهتم له و التزمه فکان فی خصوص زیارة عید الاضحی یکتری بعض الدواب لحمل الاثقال و الامتعة و یمشی هو و صحبه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لضعف مزاجه لایستطیع قطع المسافة من النجف الی کربلاء بمبیت لیلة کما هو المرسوم عند اهله بل یقضی فی الطریق ثلاث لیال یبیت الاولی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المصلی و الثانیة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الثالثة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النخیلة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فیصل کربلاء فی الرابعة، و یکون مشیه کل یوم ربع الطریق نصفه صبحاً، و نصفه عصراً، و یستریح وسط الطریق لاداء الفریضة و تناول الغذاء فی ضلال خیمة یحملها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السنة الثانیة الثالثة زادت رغبة الناس و الصلحاء بالامر، و ذهب ما کان فی ذلک من الإهانة و الذل الی ان صار عدد الخیم فی بعض السنین ازید من ثلاثین لکل واحدة بین العشرین، و الثلاثین نفراً</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الواقع ان هذه الشعیرة الالهیة ترسخت بعد الشیخ النوری‌قدس سره و تحولت بمرور الزمن الی ظاهرة سیاسیة خطرة علی الوجود العلمانی بالعراق مما دعی بالنظم السیاسیة العلمانیة التی حکمت العراق ان تقف امام هذه الظاهرة بشدة و أعتی مظاهرها مجریات عام </w:t>
      </w:r>
      <w:r>
        <w:rPr>
          <w:rStyle w:val="FootnoteAnchor"/>
          <w:rtl w:val="true"/>
        </w:rPr>
        <w:footnoteReference w:id="52"/>
      </w:r>
      <w:r>
        <w:rPr>
          <w:rFonts w:ascii="IRNazanin" w:hAnsi="IRNazanin" w:eastAsia="IRNazanin"/>
          <w:color w:val="111111"/>
          <w:sz w:val="28"/>
          <w:sz w:val="28"/>
          <w:szCs w:val="28"/>
          <w:rtl w:val="true"/>
          <w:lang w:bidi="fa-IR"/>
        </w:rPr>
        <w:t>للمیلاد فی ظل نظام البعث الحاکم للعراق و التی ادت الی ثورة دینیة سیاسیة و هیاج شعبی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موقعه فی نفوس تلامیذه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کتب عنه کان معجباً بشخصیته حتی اولئک الذین لم یرتضوه و قدحوا بشی‌ء ما فی کتاباته، فانهم ارتضوا اخلاقه و صلاحه غیر العادی و وصفوه باعلی صفات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له موقع کبیر فی نفوس تلامیذه </w:t>
      </w:r>
    </w:p>
    <w:p>
      <w:pPr>
        <w:pStyle w:val="BookText"/>
        <w:rPr/>
      </w:pPr>
      <w:r>
        <w:rPr>
          <w:rFonts w:ascii="IRNazanin" w:hAnsi="IRNazanin" w:eastAsia="IRNazanin"/>
          <w:color w:val="111111"/>
          <w:sz w:val="28"/>
          <w:sz w:val="28"/>
          <w:szCs w:val="28"/>
          <w:rtl w:val="true"/>
          <w:lang w:bidi="fa-IR"/>
        </w:rPr>
        <w:t>و اصحابه و من یراه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شیخ الباحثین مع ما اوتی من الفضل و الصلاح و التقوی یقف موقف الرهبة و الخشوع عند ما یتذکر استاذه النوری بعد خمس و خمسین سنة، 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ارتعش القلم بیدی عند ما کتبت هذا الاسم، و استوقفنی الفکر عند ما رأیت نفسی عازماً علی ترجمة استاذی النوری، و تمثل لی بهیئته المعهودة بعد ان مضی علی فراقنا خمس و خمسون سنة، فخشعت اجلالاً لمقامه، و دهشت هیبته له، و لاغرابة فلو کان المترجم له غیره لهان الامر، ولکن کیف بی و هو من اولئک الابطال غیر المحدودة حیاتهم و اعمالهم، اما شخصیة کهذه الشخصیة الرحبة العریضة فمن الصعب جداً ان یتحمل المؤرخ الامین وزر الحدیث عنها، و لا اری مبرراً فی موقفی هذا سوی الاعتراف بالقصور عن تأدیة حقه</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مکان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تشرفت بخدمته للمرة الاولی فی سامراء فی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والظاهر ان مقصوده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مجرد 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یحکم علی الظاهر و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ولکنّا ترجمناها بالسمع مراعاة للمؤلف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کشف الأستار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یقضی کذا بلجاجات الوجوه و لا یدین بالسمع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أدری کیف کانت الترجمة هکذا إذا کانت العبارة هی ما أثبته هو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وفاة المجدد الشیرازی بسنة و هی سنة ورودی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عند ما قصدت سامراء زائراً قبل ورودی الی النجف فوفقت لرؤیة المترجم له بداره حیث قصدتها لاستماع مصیبة الحسین‌علیه السلام، و ذلک یوم الجمعة الذی ینعقد فیه مجلس بداره، و کان المجلس غاصاً بالحضور و الشیخ علی الکرسی مشغول بالوعظ، ثم ذکر المصیبة و تفرق الحاضرون، فانصرفت و فی نفسی ما یعلمه اللَّه من اجلال و اعجاب و اکبار لهذا الشیخ اذ رأیت فیه حین رأیته سمات الابرار من رجالنا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وصلت الی النجف بقیت أمنی النفس لو ان تتفق لی صلة مع هذا الشیخ لاستفید منه عن کثب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عباس القمی و هو من ابرز تلامیذه فی وصف استاذه النوری و مؤبناً له و متأسفاً بلوعة حری علی ایامه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یحق لی ان اقول و لقد عشت بعد الشیخ عیشة الحوت فی البر، و بقیت فی الدهر ولکن بقاء الثلج فی الحر، فلقد کان له‌رحمه الله علیّ من الحقوق الواجب شکرها ما یکل شبا یراعتی و براعتی عن ذکرها، و هو شیخی الذی اخذت عنه فی بدء حالی و انضویت الی موائد فوائده یعملات رحالی، فوهبنی من فضله ما لا یضیع، و حنی </w:t>
      </w:r>
      <w:bookmarkStart w:id="35" w:name="pg119_316"/>
    </w:p>
    <w:p>
      <w:pPr>
        <w:pStyle w:val="BookText"/>
        <w:rPr/>
      </w:pPr>
      <w:bookmarkEnd w:id="35"/>
      <w:r>
        <w:rPr>
          <w:rFonts w:ascii="IRNazanin" w:hAnsi="IRNazanin" w:eastAsia="IRNazanin"/>
          <w:color w:val="111111"/>
          <w:sz w:val="28"/>
          <w:sz w:val="28"/>
          <w:szCs w:val="28"/>
          <w:rtl w:val="true"/>
          <w:lang w:bidi="fa-IR"/>
        </w:rPr>
        <w:t>علیّ حنو الظئر علی الرضیع، ففرش لی حجر علومه، و أَلْقَمَنی ثدی معلومه، فعادت علیّ برکات انفاسه، و استضاءت من ضیاء نبراسه، فما یسفح به قلمی انما هو من فیض بحاره، و ما ینفح بها کلمی انما هو من نسیم اسحاره، و انا اتوسل الی رب الثواب و الجزاء ان یجعل نصیبه من رضوانه أوفی الانصباء، و کم له‌رحمه الله من اللَّه تعالی الطاف خفیة، و مواهب غیبیة، و نعم جلیلة، اعظمها انه‌قدس سره مع کثرة اسفاره الف تألیفات کثیرة رائقة، و تصنیفات جلیلة فائقة تبلغ عددها ما یقرب من ثلاثین تخبر کل واحد عن طول باعه و کثرة اطلاعه</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 w:name="__RefHeading___Toc892504_211673320"/>
      <w:bookmarkStart w:id="37" w:name="_Toc13"/>
      <w:bookmarkEnd w:id="36"/>
      <w:r>
        <w:rPr>
          <w:rtl w:val="true"/>
        </w:rPr>
        <w:t>معالم شخصیته‌</w:t>
      </w:r>
      <w:bookmarkEnd w:id="37"/>
    </w:p>
    <w:p>
      <w:pPr>
        <w:pStyle w:val="BookText"/>
        <w:rPr/>
      </w:pPr>
      <w:r>
        <w:rPr>
          <w:rFonts w:ascii="IRNazanin" w:hAnsi="IRNazanin" w:eastAsia="IRNazanin"/>
          <w:color w:val="111111"/>
          <w:sz w:val="28"/>
          <w:sz w:val="28"/>
          <w:szCs w:val="28"/>
          <w:rtl w:val="true"/>
          <w:lang w:bidi="fa-IR"/>
        </w:rPr>
        <w:t>و احسن وصف جامع و جدناه مکتوباً عن شخصیته من معاصریه، هو النص الذی کتبه تلمیذه الاوحد الشیخ عباس القمی‌قدس سره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کان‌رحمه الله حسن المحاضرة، سریع الکتابة، کثیر الحافظة، مقبلاً علی شأنه، مستوحشاً عن اوثق اخوانه، و کان شدید العبادة کثیر الزهادة، لم تفته صلاة اللیل و القیام فی طاعة ربّه فی آناء اللیل، و کان جامعاً اعلی کل مکرمة و شرافة، و اسنی کل خصلة و 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بلغ من کل خیر ذروته، و اخذ من کل علمٍ شریف جوهره و حقیقته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علمه فأحسن فنه الحدیث، و معرفة الرجال، و الاحاطة بالأقوال، و الاطلاع بدقائق الآیات، و نکات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ضنیناً بعمره بحیث لم یدع دقیقة من دقائق عمره، و نفیس جوهر حیاته یمضی بلا فائدة، و یفنی بلا عائدة، بل اخذ منه حظه و نصیبه اما بجمع شتات الأخبار، و تألیف متفرقات ما ورد عن الائمة الاطهار؛ و اما بالذکر و تلاوة الایات، او بالصلاة و النوافل المندوبات، مواظباً علی کل سُنة سنیة، و مؤدٍّ لمیسور دقائق الآداب الدینیة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واعظاً لغیره بافعاله و اقواله، و داعیاً الی اللَّه بمحاسن احواله؛ یذکر اللَّه تعالی رؤیتهُ، و یزید فی العلم منطقه، و یُرَغَّبْ فی الاخرةِ عمله؛ ما قام أحدٌ من مجلسه إلا بخیر مُستفادٍ جدید، و شوق الی الثواب، و خوف من الوعید؛ لایختار من الاعمال </w:t>
      </w:r>
      <w:bookmarkStart w:id="38" w:name="pg119_317"/>
    </w:p>
    <w:p>
      <w:pPr>
        <w:pStyle w:val="BookText"/>
        <w:rPr/>
      </w:pPr>
      <w:bookmarkEnd w:id="38"/>
      <w:r>
        <w:rPr>
          <w:rFonts w:ascii="IRNazanin" w:hAnsi="IRNazanin" w:eastAsia="IRNazanin"/>
          <w:color w:val="111111"/>
          <w:sz w:val="28"/>
          <w:sz w:val="28"/>
          <w:szCs w:val="28"/>
          <w:rtl w:val="true"/>
          <w:lang w:bidi="fa-IR"/>
        </w:rPr>
        <w:t>المندوبة الّا احمزها و اتعبها، و لا یأخذ من السنن الّا احسنها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افعاله کانت منطبقة علی کلامه، و کلامه مقصور علی ما خرج عن أمامه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لازمت خدمته برهة من الدهر فی السفر و الحضر و اللیل و النهار، و کنت استفید من جنابه فی البین الی أن نعب بیننا غراب البین، فطوی الدهر ما نشر، و الدهر لیس بمأمون علی بشر</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تلمیذه الآخر العلامة الطهرانی مبیناً شیئاً من ملامح العظمة فی شخصیته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الشیخ النوری احد نماذج السلف الصالح التی ندر وجودها فی هذا العصر، فقد امتاز بعبقریة فذة، و کان آیة من آیات اللَّه العجیبة، کمنت فیه مواهب غریبة، و ملکات شریفة اهلته لان یعدّ فی الطلیعة من علماء الشیعة الذین کرسوا حیاتهم طوال اعمارهم لخدمة الدین و المذهب، و حیاته صفحة مشرقة من الاعمال الصالحة، و هو فی مجموع آثاره و مآثره إنسان فرض لشخصه الخلود علی مرّ العصور، و الزم المؤلفین و المؤرخین بالعنایة به، و الاشادة بغزارة فضله</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 w:name="__RefHeading___Toc892506_211673320"/>
      <w:bookmarkStart w:id="40" w:name="_Toc14"/>
      <w:bookmarkEnd w:id="39"/>
      <w:r>
        <w:rPr>
          <w:rtl w:val="true"/>
        </w:rPr>
        <w:t>حرکته السیاسیة</w:t>
      </w:r>
      <w:bookmarkEnd w:id="40"/>
    </w:p>
    <w:p>
      <w:pPr>
        <w:pStyle w:val="BookText"/>
        <w:rPr/>
      </w:pPr>
      <w:r>
        <w:rPr>
          <w:rFonts w:ascii="IRNazanin" w:hAnsi="IRNazanin" w:eastAsia="IRNazanin"/>
          <w:color w:val="111111"/>
          <w:sz w:val="28"/>
          <w:sz w:val="28"/>
          <w:szCs w:val="28"/>
          <w:rtl w:val="true"/>
          <w:lang w:bidi="fa-IR"/>
        </w:rPr>
        <w:t>عاصر الشیخ النوری‌قدس سره فترة حرجة من تاریخ الامة و تشمل بدایة الغزو الاستعماری غیر المعلن لها و باشکال مختلفة، و کان الغزو الاقتصادی و الثقافی و الفکری و السیاسی من اهم واجهات هذا الغزو الاستعماری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استفاد الغرب من وهن تفکیر و ضعف شخصیة الحکام المتسلطین علی البلاد الاسلامیة من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جهة اخری تمکن الغرب من ایجاد مجامیع فی قلب المجتمعات الاسلامیة تدعو الی التغریب و التقلید للاجانب</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عاش الشیخ النوری بدایات هذه المرحلة و الصراع القوی و الحاد بین اصالة الاُمة و بین الأجانب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امتلأ تاریخنا باحداث ضخمة فی تلک الفترة و کان ابرز تلک الأحداث ثورة التنباک سنة </w:t>
      </w:r>
      <w:r>
        <w:rPr>
          <w:rFonts w:eastAsia="IRNazanin" w:cs="IRNazanin"/>
          <w:color w:val="111111"/>
          <w:sz w:val="28"/>
          <w:szCs w:val="28"/>
          <w:rtl w:val="true"/>
          <w:lang w:bidi="fa-IR"/>
        </w:rPr>
        <w:t>(</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ثورة المشروطة سنة </w:t>
      </w:r>
      <w:r>
        <w:rPr>
          <w:rFonts w:eastAsia="IRNazanin" w:cs="IRNazanin"/>
          <w:color w:val="111111"/>
          <w:sz w:val="28"/>
          <w:szCs w:val="28"/>
          <w:rtl w:val="true"/>
          <w:lang w:bidi="fa-IR"/>
        </w:rPr>
        <w:t>(</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الحدثان الکبیران اللذان اثرا علی الحرکة السیاسیة للاُمة فی حاضرها و مستقبلها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ان الشیخ النوری لم یعاصر الحدث الثانی ثورة المشروطة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لکن </w:t>
      </w:r>
    </w:p>
    <w:p>
      <w:pPr>
        <w:pStyle w:val="BookText"/>
        <w:rPr/>
      </w:pPr>
      <w:r>
        <w:rPr>
          <w:rFonts w:ascii="IRNazanin" w:hAnsi="IRNazanin" w:eastAsia="IRNazanin"/>
          <w:color w:val="111111"/>
          <w:sz w:val="28"/>
          <w:sz w:val="28"/>
          <w:szCs w:val="28"/>
          <w:rtl w:val="true"/>
          <w:lang w:bidi="fa-IR"/>
        </w:rPr>
        <w:t xml:space="preserve">الاشارة إلیه فی هذا المجال لأنه عاش بدایات هذه الثورة و مقدماتها و لأن ثورة التنباک کانت مقدمة لثورة المشروطة کما ان قرب زعیم ثورة المشروطة الشهید فضل اللَّه النوری الی الشیخ حسین النوری من حیث النسب فهو ابن اخته و صهره، و علاقته الوثیقة به، نجد ذلک من خلال حرکة التنباک، فان علاقة الشیخ فضل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ابرز قادة الثورة فی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بالشیخ حسین النوری، و هو بزعیم الثورة المیرزا الشیرازی‌قدس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لهذا العلامة اثر فی فهم حرکة الشیخ حسین النوری السیاسیة؟</w:t>
      </w:r>
    </w:p>
    <w:p>
      <w:pPr>
        <w:pStyle w:val="BookText"/>
        <w:rPr/>
      </w:pPr>
      <w:r>
        <w:rPr>
          <w:rFonts w:ascii="IRNazanin" w:hAnsi="IRNazanin" w:eastAsia="IRNazanin"/>
          <w:color w:val="111111"/>
          <w:sz w:val="28"/>
          <w:sz w:val="28"/>
          <w:szCs w:val="28"/>
          <w:rtl w:val="true"/>
          <w:lang w:bidi="fa-IR"/>
        </w:rPr>
        <w:t xml:space="preserve">ان اقل ما تعطی هذه الملامح ان النوری‌قدس سره کان من المتصدین لهموم الامة، و لم یکن یعیش منعزلاً عن همومها و قد تحمل الکثیر من المعارک الجانبیة من اجل هذا التصدی، و لعل ضجة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سوف یأتی الحدیث عنها کان من اهمها هذا العامل الذی اثر علی حرکته الاجتماعیة المستقبلیة و اوقعته اخیراً بشبه العزلة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لایمکن لای دارس لذلک العصر ان یتجاوز هذین الحدثین لارتباطهما بعضهما بالبعض الاخر، و بتعبیر بعض المحللین السیاسیین للتاریخ الایرانی ان ثورة التنباک کانت مقدمة لثورة المشروطة</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 ان التاریخ لم یسجل للشیخ النوری دوراً فی هذین الحدثین المهمین الاّ هامشیاً، ولکن قربه من قادة الثورة یلزم الباحث ان یتعرض ولو بالاجمال الی علاقة النوری، بالقائد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هامشیة دوره فی الثورة الدستوریة فواضح باعتبار عدم معاصرته لها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بالنسبة لثورة التنباک باعتبار ان الحدث وقع فی ایران، و کان الشیخ النوری وقتها یعیش فی سامراء، و اضافة الی ان المتصدی للحرکة کان موجوداً و هو الامام المجدد الشیرازی‌قدس سره، و جرت الطریقة العلمائیة من السلف الصالح فی العهد القاجاری بحصر التصدی السیاسی بشخص المرجع و المجتهدین الذین یجاورون الحدث، و کلما ابتعد الاخرون عن مکان الحدث کلما ضعف دورهم السیاسی فیه، کما فی ثورة المشروطة نفسها فمع اهمیة الحدث فاننا لم نجد انعکاسة علی المجتمع النجفی او الکربلائی او غیرهما الا بمقدار ضئیل بحدود رد الفعل النفسی و الفکری، و غالباً ما کان یأتی متأخراً، کرد فعل المساندین للمشروطة فی النجف </w:t>
      </w:r>
      <w:bookmarkStart w:id="41" w:name="pg119_319"/>
    </w:p>
    <w:p>
      <w:pPr>
        <w:pStyle w:val="BookText"/>
        <w:rPr/>
      </w:pPr>
      <w:bookmarkEnd w:id="41"/>
      <w:r>
        <w:rPr>
          <w:rFonts w:ascii="IRNazanin" w:hAnsi="IRNazanin" w:eastAsia="IRNazanin"/>
          <w:color w:val="111111"/>
          <w:sz w:val="28"/>
          <w:sz w:val="28"/>
          <w:szCs w:val="28"/>
          <w:rtl w:val="true"/>
          <w:lang w:bidi="fa-IR"/>
        </w:rPr>
        <w:t>الاشرف علی اعدام آیة اللَّه الشیخ فضل اللَّه النوری‌قدس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تجد الطریقة الصحیحة فی العمل السیاسی عند الکیان العلمائی فی العراق استخدامها فی الحرکة السیاسیة الّا متأخراً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غالباً ما یتسم العمل السیاسی بالفردیة و عدم وجود جهاز سیاسی مرتبط بالمجتهدین او المرجع الّا بحدود ضیقة تفرضها الحاجة و لمدة مؤقتة کما حدث فی موقف العلماء من حرکة الجهاد لرد الغزو الاستعماری العسکری البریطانی علی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 حدّ ما فی ثورة العشرین فی العراق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المواقف السیاسیة لم تبتنِ علی اسس استراتیجیه و انما کانت تأتی فی غالبها علی شکل ردّ فعل حاسم لقضیة مهمة فی الأمة، کما فی قضیة ثورة التنباک و الاحتلال البریطانی و غیرهما من الاحداث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طبیعیاً عدم ظهور دور للحاشیة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المستشارین ان صح التعبیر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حرکة المرجع و المجتهد الّا بحدود ما تفرضه طبیعة الحرکة الفردیة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خلال ذلک نفهم دور النوری‌قدس سره الثانوی فی حرکة التنباک باعتبار موقعه المتمیز بمرجعیة السید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کان المجدد الشیرازی هو قائد الثورة</w:t>
      </w:r>
      <w:r>
        <w:rPr>
          <w:rFonts w:eastAsia="IRNazanin" w:cs="IRNazanin"/>
          <w:color w:val="111111"/>
          <w:sz w:val="28"/>
          <w:szCs w:val="28"/>
          <w:rtl w:val="true"/>
          <w:lang w:bidi="fa-IR"/>
        </w:rPr>
        <w:t>.</w:t>
      </w:r>
    </w:p>
    <w:p>
      <w:pPr>
        <w:pStyle w:val="Heading4"/>
        <w:numPr>
          <w:ilvl w:val="3"/>
          <w:numId w:val="1"/>
        </w:numPr>
        <w:rPr/>
      </w:pPr>
      <w:bookmarkStart w:id="42" w:name="__RefHeading___Toc892508_211673320"/>
      <w:bookmarkStart w:id="43" w:name="_Toc15"/>
      <w:bookmarkEnd w:id="42"/>
      <w:r>
        <w:rPr>
          <w:rtl w:val="true"/>
        </w:rPr>
        <w:t>ثورة التنباک</w:t>
      </w:r>
      <w:bookmarkEnd w:id="43"/>
    </w:p>
    <w:p>
      <w:pPr>
        <w:pStyle w:val="BookText"/>
        <w:rPr/>
      </w:pPr>
      <w:r>
        <w:rPr>
          <w:rFonts w:ascii="IRNazanin" w:hAnsi="IRNazanin" w:eastAsia="IRNazanin"/>
          <w:color w:val="111111"/>
          <w:sz w:val="28"/>
          <w:sz w:val="28"/>
          <w:szCs w:val="28"/>
          <w:rtl w:val="true"/>
          <w:lang w:bidi="fa-IR"/>
        </w:rPr>
        <w:t xml:space="preserve">فی السفر الثالث للملک ناصرالدین القاجاری الی اورپا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Style w:val="FootnoteAnchor"/>
          <w:rtl w:val="true"/>
        </w:rPr>
        <w:footnoteReference w:id="59"/>
      </w:r>
      <w:r>
        <w:rPr>
          <w:rFonts w:ascii="IRNazanin" w:hAnsi="IRNazanin" w:eastAsia="IRNazanin"/>
          <w:color w:val="111111"/>
          <w:sz w:val="28"/>
          <w:sz w:val="28"/>
          <w:szCs w:val="28"/>
          <w:rtl w:val="true"/>
          <w:lang w:bidi="fa-IR"/>
        </w:rPr>
        <w:t xml:space="preserve">عقد اتفاقیة سنة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الاقتصادیة بسیطرة التجار البریطانیین علی تجارة التنباک</w:t>
      </w:r>
      <w:r>
        <w:rPr>
          <w:rStyle w:val="FootnoteAnchor"/>
          <w:rtl w:val="true"/>
        </w:rPr>
        <w:footnoteReference w:id="60"/>
      </w:r>
      <w:r>
        <w:rPr>
          <w:rFonts w:ascii="IRNazanin" w:hAnsi="IRNazanin" w:eastAsia="IRNazanin"/>
          <w:color w:val="111111"/>
          <w:sz w:val="28"/>
          <w:sz w:val="28"/>
          <w:szCs w:val="28"/>
          <w:rtl w:val="true"/>
          <w:lang w:bidi="fa-IR"/>
        </w:rPr>
        <w:t>، و قد تضمنت الاتفاقیة علی ثلاثین فصلاً</w:t>
      </w:r>
      <w:r>
        <w:rPr>
          <w:rStyle w:val="FootnoteAnchor"/>
          <w:rtl w:val="true"/>
        </w:rPr>
        <w:footnoteReference w:id="61"/>
      </w:r>
      <w:r>
        <w:rPr>
          <w:rFonts w:ascii="IRNazanin" w:hAnsi="IRNazanin" w:eastAsia="IRNazanin"/>
          <w:color w:val="111111"/>
          <w:sz w:val="28"/>
          <w:sz w:val="28"/>
          <w:szCs w:val="28"/>
          <w:rtl w:val="true"/>
          <w:lang w:bidi="fa-IR"/>
        </w:rPr>
        <w:t>، و قد اوقع الشاه القاجاری للتصدیق علی هذه الاتفاقیة الأزمة النقدیة الحادة</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استفاد الانکلیز من هذه الاتفاقیة اقتصادیاً و سیاسیاً و فکریاً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امکنهم السیطرة علی هذه التجارة التی کانت تشکل اهمیة خاصة فی ایران فقد کان خمس </w:t>
      </w:r>
    </w:p>
    <w:p>
      <w:pPr>
        <w:pStyle w:val="BookText"/>
        <w:rPr/>
      </w:pPr>
      <w:r>
        <w:rPr>
          <w:rFonts w:ascii="IRNazanin" w:hAnsi="IRNazanin" w:eastAsia="IRNazanin"/>
          <w:color w:val="111111"/>
          <w:sz w:val="28"/>
          <w:sz w:val="28"/>
          <w:szCs w:val="28"/>
          <w:rtl w:val="true"/>
          <w:lang w:bidi="fa-IR"/>
        </w:rPr>
        <w:t>الشعب الایرانی یشتغلون فی بیع و شراء و زراعة التنباک</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تضمنت المعاهدة اجحافاً بحق المسلمین و اقتصاد احدی الدول الاسلامیة، فقد نصت المعاهدة ان تحتکر جمیع المصادر للتنباک الایرانی من قبل الشرکة البریطانیة علی ان تؤدی سنویاً حق الامتیاز مبلغ خمسة عشر الف لیرة مع اعفاء الشرکة من الضرائب الکمرکیة و غیرها، بالاضافة الی ذلک فلا یحق لأحد المتاجرة بالتنباک و التبغ و مشتقاته و حتی نفایاته، و یخضع المخالف للمتابعات القانونیة الشدیدة، و تلزم المعاهدة جمیع المزارعین بیع جمیع محاصیلهم الی الشرکة المذکورة</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بالمقایسة الی حقوق الامتیاز الترکیه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 الفوارق الکبیرة بینها، فان حق الامتیاز العثمانی کان سنویا</w:t>
      </w:r>
      <w:r>
        <w:rPr>
          <w:rStyle w:val="FootnoteAnchor"/>
          <w:rtl w:val="true"/>
        </w:rPr>
        <w:footnoteReference w:id="65"/>
      </w:r>
      <w:r>
        <w:rPr>
          <w:rFonts w:ascii="IRNazanin" w:hAnsi="IRNazanin" w:eastAsia="IRNazanin"/>
          <w:color w:val="111111"/>
          <w:sz w:val="28"/>
          <w:sz w:val="28"/>
          <w:szCs w:val="28"/>
          <w:rtl w:val="true"/>
          <w:lang w:bidi="fa-IR"/>
        </w:rPr>
        <w:t>الف لیرة</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الفوارق الامتیازیة الاُخری اضف الی ذلک ان مجموع الصادرات من التتن و التنباک الی ترکیة و الهند و افغانستان وصل الی </w:t>
      </w:r>
      <w:r>
        <w:rPr>
          <w:rStyle w:val="FootnoteAnchor"/>
          <w:rtl w:val="true"/>
        </w:rPr>
        <w:footnoteReference w:id="67"/>
      </w:r>
      <w:r>
        <w:rPr>
          <w:rFonts w:ascii="Amiri" w:hAnsi="Amiri" w:eastAsia="Amiri" w:cs="Amiri"/>
          <w:color w:val="111111"/>
          <w:sz w:val="28"/>
          <w:sz w:val="28"/>
          <w:szCs w:val="28"/>
          <w:rtl w:val="true"/>
          <w:lang w:bidi="ar-SA"/>
        </w:rPr>
        <w:t xml:space="preserve">طن للسنة الواحدة و قد قدرت عوائدها ب </w:t>
      </w:r>
      <w:r>
        <w:rPr>
          <w:rStyle w:val="FootnoteAnchor"/>
          <w:rtl w:val="true"/>
        </w:rPr>
        <w:footnoteReference w:id="68"/>
      </w:r>
      <w:r>
        <w:rPr>
          <w:rFonts w:ascii="IRNazanin" w:hAnsi="IRNazanin" w:eastAsia="IRNazanin"/>
          <w:color w:val="111111"/>
          <w:sz w:val="28"/>
          <w:sz w:val="28"/>
          <w:szCs w:val="28"/>
          <w:rtl w:val="true"/>
          <w:lang w:bidi="fa-IR"/>
        </w:rPr>
        <w:t>الف لیرة للسنة الواحدة</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استفاد البریطانیون من هذه المعاهدة لترسیخ نفوذهم فی جمیع مراکز المجتمع الایرانی، فبعد توقیع المعاهدة مباشرة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من لندن جماعة من الاجانب لایقل عددهم عن مائة الف نسمة من رجال و نساء، و دخلوا طهران، و شرعوا فی تنفیذ مقاصدهم، و ارسلوا فی کل بلد من بلاد ایران عدة من هیئتهم، و قویت بذلک کل ملة الّا ملة الاسلام، و کثرت الفواحش، و شرب الخمور فلم تزل کل یوم تکثر هذه الدواهی، و قد فتح الأجانب المدارس لدعوة الناس الی مذهب المسیح، و خجعلوا المبشرین البروتستانت فی جمیع المستشفیات ینفقون اموالاً جمة علی الفقراء و المساکین، و یستخدمون بنات الاسلام و فتیاتها، و صار المسلمون مقهورین تحت ایدیهم، و فرقوا اربعمائة الف تومان بین الأمراء و الحکام لیوافقوهم فی تنفیذ مقاصدهم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اتصل باصحاب الامتیاز کثیر من الدجالین الذین یریدون التقرب الیهم و یدعون انهم من المسلمین، فکانوا یدلونهم علی اعراض الناس </w:t>
      </w:r>
    </w:p>
    <w:p>
      <w:pPr>
        <w:pStyle w:val="BookText"/>
        <w:rPr/>
      </w:pPr>
      <w:r>
        <w:rPr>
          <w:rFonts w:ascii="IRNazanin" w:hAnsi="IRNazanin" w:eastAsia="IRNazanin"/>
          <w:color w:val="111111"/>
          <w:sz w:val="28"/>
          <w:sz w:val="28"/>
          <w:szCs w:val="28"/>
          <w:rtl w:val="true"/>
          <w:lang w:bidi="fa-IR"/>
        </w:rPr>
        <w:t>و نوامیسهم و ما ادخروا من التنباک، و جعلوا یصرفون عوام الناس عن اطاعة العلماء، فاضطهد اهل الدین، و کانوا یحبذون السفور لبنات المسلمین، و ینصبون الکراسی فی المعامل الاسلامیة لیجلسوا و ینظروا الی بنات المسلمین اللاتی یشتغلن فی معامل و هن سافرات، و وقع من امثال ذلک ما لا یحیط بیانه القلم</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ردّ الفعل الذی واجهه الاستعمار الرفض القاطع و الشدید من قبل الشعب الایرانی المسلم</w:t>
      </w:r>
      <w:r>
        <w:rPr>
          <w:rStyle w:val="FootnoteAnchor"/>
          <w:rtl w:val="true"/>
        </w:rPr>
        <w:footnoteReference w:id="71"/>
      </w:r>
      <w:r>
        <w:rPr>
          <w:rFonts w:ascii="IRNazanin" w:hAnsi="IRNazanin" w:eastAsia="IRNazanin"/>
          <w:color w:val="111111"/>
          <w:sz w:val="28"/>
          <w:sz w:val="28"/>
          <w:szCs w:val="28"/>
          <w:rtl w:val="true"/>
          <w:lang w:bidi="fa-IR"/>
        </w:rPr>
        <w:t>و قد قاد تلک الحرکة الکبیرة العلماء الاعلام</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واتخذ رجال الدین دور الزعامة فی الکثیر من المدن الایرانیة فوقعت من جراء ذلک معارک بین الاهالی و القوات الحکومیة سقط فیها عدد غیر قلیل من القتلی و الجرحی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 فقد فزع علماء ایران فوراً باطلاع اعلم علماء عصره المرحوم آیة اللَّه المیرزا محمدحسن الشیرازی الذی کان یسکن فی مدینة سامراء فی العراق</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فاوجس ذلک الامام الیقظان خیفة علی استقلال ایران ان یمسّ بسوء، فتلافی الخطر بفتوی اصدرها تقتضی تحریم التنباک معلناً غضبه و سخطه من الدولتین بما تعاقدتا علیه من 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فهاج الشعب الایرانی هیاج البحر بعواصف الزعازع، و زلزلت الارض زلزالها، و اعرض الشعب باجمعه عن استعمال التنباک و عاملوه معاملة الابرار للخمر و استمروا علی ذلک</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کانت نص ترجمة الفتوی</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استعمال التنباک و التوتون بای نحو کان بحکم محاربة امام الزمان 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الحسینی</w:t>
      </w:r>
      <w:r>
        <w:rPr>
          <w:rStyle w:val="FootnoteAnchor"/>
          <w:rtl w:val="true"/>
        </w:rPr>
        <w:footnoteReference w:id="7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یکن للدولتین بد من فسخ ذلک الالتزام و نقض ذلک التعاقد علی الرغم </w:t>
      </w:r>
    </w:p>
    <w:p>
      <w:pPr>
        <w:pStyle w:val="BookText"/>
        <w:rPr/>
      </w:pPr>
      <w:r>
        <w:rPr>
          <w:rFonts w:ascii="IRNazanin" w:hAnsi="IRNazanin" w:eastAsia="IRNazanin"/>
          <w:color w:val="111111"/>
          <w:sz w:val="28"/>
          <w:sz w:val="28"/>
          <w:szCs w:val="28"/>
          <w:rtl w:val="true"/>
          <w:lang w:bidi="fa-IR"/>
        </w:rPr>
        <w:t xml:space="preserve">منهما معاً، و علی ضرر تکبدتاه فی المادیات و المعنویات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اللَّه الذین کفروا بغیظهم لم ینالوا خیراً، و کفی اللَّه المؤمنین القتال و کان اللَّه قویاً عزیزاً</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واحد اهم الفوائد العظمی الذی انتجته تلک الحرکة المبارکة ردّ فعل الشارع الایرانی المسلم من الغزو الاستعماری للبلاد الاسلامیة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الحضارة الاوروبیة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فکان الفتوی اثراً کبیراً فی ایجاد حاجز نفسی و فکری بین الشعب المسلم و الاسالیب الاستعماریة الجدیدة التی ارادوا بها ان یسیطروا علی البلاد الاسلامیة، و قد کَتَبَ الوردی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من ارکان دعاة التغریب فی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اثر الثورة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الملاحظ ان موجة من التعصب ضد الحضارة الاوروبیة اخذت تظهر فی اوساط الشعب الایرانی اثناء ذلک، و صارت الاشاعات تدور بین الناس حول مفاسد الحظارة و آفاتها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ان رجال الدین انتهزوا فرصة الاستیاء العام من اتفاقیة التنباک فارادوا اقتلاع جمیع النظم الحدیثة التی دخلت الی ایران فی عهد الشاه ناصر الدین</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انطلق الوردی فی مقولته هذه من المؤثرات الاسعماریة التی ترسخت فی افکاره و منهجه و طریقة فهمه للاشیاء، و لذلک فهو لایهتم باستقلال البلاد و شخصیة الانسان المسلم، و یخلط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عمد أو عن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احسن التقادیر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الحضارة الاوروبیة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محاربة مفاسد الحضارة و آفاتها، و بین اقتلاع جمیع النظم الحدیثة، و یرید ان یقنع القاری 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یحارب النظم الحدیثة و التقدم و تطور التکنلوجیا و العصرنة السلیمة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النتیجة خلاف الواقع مائة بالمائة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کفتنا التجربة الاسلامیة الایرانیة الحدیثة مؤنة الرد علی خزعبلاته و اباطیله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الوردی یخلط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عمدٍ او عن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الحضارة و بین مفاسد الحضارة و آفاتها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الدین منهج حضاری ضد الفساد سواء جاءنا من الحضارة الاوروبیة او من </w:t>
      </w:r>
      <w:bookmarkStart w:id="44" w:name="pg119_323"/>
    </w:p>
    <w:p>
      <w:pPr>
        <w:pStyle w:val="BookText"/>
        <w:rPr/>
      </w:pPr>
      <w:bookmarkEnd w:id="44"/>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الذین ادخله الاستعمار الاوروبی فی تلک الفترة انما کان نقل الاوبئة الحضاریة الاوروبیة التی کانت سبب انهیار الحضارة الاوروبیة، و کان المخلصون لبلدانهم فی اوروبا یسعون جاهدین للتخلص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کانوا أنفسهم یبذلون نفس تلک الجهود او اکثر منها من اجل نقل تلک الاوبئة و الآفات و الامراض الی البلدان الاسلامیة من اجل الضاء علی الحضارة الاسلامیة و تفتیت قوی المجتمع المسلم، و تسهیل سبل السیطرة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تمکن الاستعمار من خداع مجموعة من اصحاب القلم و المناصب الحکومیة فی ان یکونوا دعاة له فی البلاد السلامیة و کان احد ابرز اولئک الوردی الذی اعترف بدور الفتوی فی محاربة الاستعمار فی البلاد الاسلامیة</w:t>
      </w:r>
      <w:r>
        <w:rPr>
          <w:rFonts w:eastAsia="IRNazanin" w:cs="IRNazanin"/>
          <w:color w:val="111111"/>
          <w:sz w:val="28"/>
          <w:szCs w:val="28"/>
          <w:rtl w:val="true"/>
          <w:lang w:bidi="fa-IR"/>
        </w:rPr>
        <w:t>.</w:t>
      </w:r>
    </w:p>
    <w:p>
      <w:pPr>
        <w:pStyle w:val="Heading4"/>
        <w:numPr>
          <w:ilvl w:val="3"/>
          <w:numId w:val="1"/>
        </w:numPr>
        <w:rPr/>
      </w:pPr>
      <w:bookmarkStart w:id="45" w:name="__RefHeading___Toc892510_211673320"/>
      <w:bookmarkStart w:id="46" w:name="_Toc16"/>
      <w:bookmarkEnd w:id="45"/>
      <w:r>
        <w:rPr>
          <w:rtl w:val="true"/>
        </w:rPr>
        <w:t>دور النوری فی ثورة التنباک</w:t>
      </w:r>
      <w:bookmarkEnd w:id="46"/>
    </w:p>
    <w:p>
      <w:pPr>
        <w:pStyle w:val="BookText"/>
        <w:rPr/>
      </w:pPr>
      <w:r>
        <w:rPr>
          <w:rFonts w:ascii="IRNazanin" w:hAnsi="IRNazanin" w:eastAsia="IRNazanin"/>
          <w:color w:val="111111"/>
          <w:sz w:val="28"/>
          <w:sz w:val="28"/>
          <w:szCs w:val="28"/>
          <w:rtl w:val="true"/>
          <w:lang w:bidi="fa-IR"/>
        </w:rPr>
        <w:t>و لا یکاد یذکر للنوری دور فی هذه الثورة الجلیلة ولکن المصادر التی کتبت عن هذه الثورة سجلت اسم النوری فی اوراقها ایضاً، و جاء ذلک برسالة بعثها الشیخ النوری‌قدس سره الی ابن اخته الشهید الشیخ فضل اللَّه النوری فی طهران، و کان من ابرز علماء طهران و من العلماء المجاهدین الذین کان لهم دور کبیر فی حرکة التنباک فی ایران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ان عموم المسلمین فی طهران فزعوا الی بیت آیةاللَّه المیرزا محمدحسن الاشتیانی یستوضحونه خبر فتوی التحریم، و کان الناس علی اشدّ من النار، و کان الاشتیانی ینتظر وصول مثل تلک الفتوی و کانت الفتوی لم تصل من سامراء، ولکن حدیث حرمة استعمال التنباک قد انتشر بین الناس، و قد منعت السلطات الحاکمة الحدیث بفتوی حرمة الاستعمال، و کانت تعاقب کل من یتحدث بها، و ینسبونها الی اختراع المتحدثین، و یقولون بان الامام الشیرازی لم یحرم ذلک ابداً، و فی هذه الأثناء وصل موزع البرید الی بیت آیة اللَّه الاشتیانی، و سلّمه نصّ الفتوی و قرأها الاشتیانی علی الجماهیر المتجمعة، فارتفعت اصواتهم بالصلوات، و قد طبعت منها مائة الف نسخة علی الفور علی نسخة الاصل، و وزعت فی البلاد و القری و جمیع المدن الایرانیة، و قد اعلنت فی المحافل و المساجد و علی المنابر، و لم یأتِ اللیل الّا و الفتوی قد انتشرت بجمیع ایران، فامرت الحکومة بجمع نسخ </w:t>
      </w:r>
    </w:p>
    <w:p>
      <w:pPr>
        <w:pStyle w:val="BookText"/>
        <w:rPr/>
      </w:pPr>
      <w:r>
        <w:rPr>
          <w:rFonts w:ascii="IRNazanin" w:hAnsi="IRNazanin" w:eastAsia="IRNazanin"/>
          <w:color w:val="111111"/>
          <w:sz w:val="28"/>
          <w:sz w:val="28"/>
          <w:szCs w:val="28"/>
          <w:rtl w:val="true"/>
          <w:lang w:bidi="fa-IR"/>
        </w:rPr>
        <w:t>الفتوی و سحبها من ایدی الناس، و کذبوا صدور الفتوی من الامام الشیرازی، ولکنهم لم یحصلوا علی فائدة تذکر من ذلک فسعوا للحصول علی نسخة الاصل فجاءوا عند آیة اللَّه الاشتیانی و طلبوا منه نسخة الاصل ولکنه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تفعلون بنسخة الاصل اکتبوا الی سامراء، فکتبت فی ذلک الوقت عدة برقیات الی الحاج المیرزا حسین النوری</w:t>
      </w:r>
      <w:r>
        <w:rPr>
          <w:rStyle w:val="FootnoteAnchor"/>
          <w:rtl w:val="true"/>
        </w:rPr>
        <w:footnoteReference w:id="79"/>
      </w:r>
      <w:r>
        <w:rPr>
          <w:rFonts w:ascii="IRNazanin" w:hAnsi="IRNazanin" w:eastAsia="IRNazanin"/>
          <w:color w:val="111111"/>
          <w:sz w:val="28"/>
          <w:sz w:val="28"/>
          <w:szCs w:val="28"/>
          <w:rtl w:val="true"/>
          <w:lang w:bidi="fa-IR"/>
        </w:rPr>
        <w:t>فجاء الجواب من الشیخ حسین النوری الی آیة اللَّه الشیخ فضل اللَّه النوری بما ترجمته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شریعتمدار الآقا الشیخ فضل اللَّه النوری سلمه اللَّه تعالی</w:t>
      </w:r>
    </w:p>
    <w:p>
      <w:pPr>
        <w:pStyle w:val="BookText"/>
        <w:rPr/>
      </w:pPr>
      <w:r>
        <w:rPr>
          <w:rFonts w:ascii="IRNazanin" w:hAnsi="IRNazanin" w:eastAsia="IRNazanin"/>
          <w:color w:val="111111"/>
          <w:sz w:val="28"/>
          <w:sz w:val="28"/>
          <w:szCs w:val="28"/>
          <w:rtl w:val="true"/>
          <w:lang w:bidi="fa-IR"/>
        </w:rPr>
        <w:t>سأل جماعة من أهالی طهران عن حکم حضرة حجة الاسلام فی خصوص الدخانیات، و هو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الحکم قد صدر منه، و سوف یصلکم مرة اخری بخطه المبارک بالبرید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النوری</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أبرق علماء باقی مدن البلاد الی سامراء یستفتون المیرزا الشیرازی عن حکم التحریم، فکتب الشیخ حسین النوری‌قدس سره الی السید علی المدرس فی یزد ما ترجمته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جناب القائم علی حفظ الشریعة الآقا المیر السید علی المدرس دام علاه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المعلوم اطلاعکم علی تفصیل الاحکام المحکمة لحضرة المستطاب حجة الاسلام دام ظله العالی بحرمة استعمال الدخان بای نحو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الحکم المذکور باق لحد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افاد انه ما لم یتحقق عنده علی نحو التحقیق رفع الامتیاز بالمرة من الداخل و الخارج، و ما لم یعلن جدیداً برفع الحکم السابق؛ فان حکم الحرمة باق و یجب الاجتناب، و لا یرخص فی ذلک و سوف یصل لکم خطه المبارک بهذا المضمون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الشیخ حسین النوری‌قدس سره الی المیرزا ابراهیم الشریعتمدار فی سبزوار ما ترجمته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سبزوار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جناب المستطاب عماد الاسلام الاقا الحاج میرزا ابراهیم الشریعتمدار دام علاه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لأجل تدخل الأجانب ببلاد الاسلام فقد حکم حضرة حجة الاسلام دام ظله العالی بحرمة استعمال مطلق الدخانیات بأی نحو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الطبیعی فقد وصلکم انه لمحض أعلاء الکلمة الحقة، و ما زال حکم الحرمة باقیاً و ما لم یتحقق عنده رفع یدهم تدخلهم من الداخل و الخارج، فانه لایعلن السماح، و یبقی حکم الحرمة، و یلزم الاجتناب، و لا رخصة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النوری</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ورد ذکر النوری‌قدس سره فی عدة اماکن اخری بهذا النحو الذی یظهر له مشارکة فی هذه الثورة الکبری و لعل منشأ هذه المشارکة هو قرب النوری‌قدس سره من زعیم الثورة، فقد سجل المؤرخون ان اللَّه اسعد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الامام بوزراء من ارکان حوزته کانوا من ذوی العقول الثاقبة و الاحلام الراجحة من کل ذی رأی جمیع، و قلب 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ابتلاهم سیدهم فما وجد فیهم الّا مشیر صدق و نصح و اخلاص و شفقة، فناط بهم ثقته و القی الیهم مقالیده فی تلک الزعامة العظمی و الرئاسة العامة، فاخلصوا له النصح و اجتهدوا له المشورة، و کان امره شوری بینه و بینهم</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ان المؤرخین سجلّوا قرب النوری‌قدس سره الی المیرزا الشیرازی‌قدس سره ننقل بعض اقوالهم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المؤرخ الکبیر العلامة المحقق الشیخ آقا بزرگ الطهرانی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اعاظم اصحاب السید المجدد الشیرازی و قدمائهم و کبرائهم، و کان یرجع الیه مهام اموره، و عنه یصدر الرأی، و کان من عیون تلامذته المعروفین فی الآفاق فکانت مراسلات سائر البلاد بتوسطه غالباً و اجوبة الرسائل تصدر عنه و بقلمه، و کان قضاء حوائج المهاجرین بسعیه ایضاً، کما کان سفیر المجدد و نائبه فی التصدی لسائر الامور کزیارة العلماء و الاشراف الواردین الی سامراء و استقبالهم، و تودیع العائدین الی اماکنهم، و تنظیم امور معاش الطلاب و ارضائهم، و عیادة المرضی و تهیئة لوازمهم، و تجهیز الموتی و تشییعهم، و ترتیب مجالس عزاء سیدالشهداءعلیه السلام، و الاطعامات الکثیرة، و سائر اشغال مرجع عظیم کالمجدد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له عند السید المجدد مکانة سامیة للغایة فکان لایسمیه باسمه بل ینادیه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احتراماً له،</w:t>
      </w:r>
    </w:p>
    <w:p>
      <w:pPr>
        <w:pStyle w:val="BookText"/>
        <w:rPr/>
      </w:pPr>
      <w:r>
        <w:rPr>
          <w:rFonts w:ascii="IRNazanin" w:hAnsi="IRNazanin" w:eastAsia="IRNazanin"/>
          <w:color w:val="111111"/>
          <w:sz w:val="28"/>
          <w:sz w:val="28"/>
          <w:szCs w:val="28"/>
          <w:rtl w:val="true"/>
          <w:lang w:bidi="fa-IR"/>
        </w:rPr>
        <w:t>و ورث ذلک عنه اولاده فقد کان ذلک اسم النوری فی ایام سکنانا بسامراء</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اعتماد السلطنة، ما ترجمته بالمعنی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هذا العالم العامل و الفقیه الفاضل و المحدث الکامل محل ثقة حضرة حجةالاسلام و ثقة الانام مجدد الاحکام نائب الامام‌علیه السلام الحاج المیرزا محمدحسن و معتمداً علیه و مؤتمناً لدیه</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الباحث المؤرخ الشیخ علی دوانی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الفقیه الجلیل الکبیر الحاج المیرزا حسین النوری المستشار الخاص للمیرزا الشیرازی</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مهما یکن التحلیل فلا یمکن تجاهل ان لقربه الی زعیم الثورة اعطاه مشارکة فی هذه الحرکة التاریخیة المهمة من تاریخ الأمة</w:t>
      </w:r>
      <w:r>
        <w:rPr>
          <w:rFonts w:eastAsia="IRNazanin" w:cs="IRNazanin"/>
          <w:color w:val="111111"/>
          <w:sz w:val="28"/>
          <w:szCs w:val="28"/>
          <w:rtl w:val="true"/>
          <w:lang w:bidi="fa-IR"/>
        </w:rPr>
        <w:t xml:space="preserve">. </w:t>
      </w:r>
      <w:bookmarkStart w:id="47" w:name="pg119_327"/>
    </w:p>
    <w:p>
      <w:pPr>
        <w:pStyle w:val="Heading3"/>
        <w:numPr>
          <w:ilvl w:val="2"/>
          <w:numId w:val="1"/>
        </w:numPr>
        <w:rPr/>
      </w:pPr>
      <w:bookmarkStart w:id="48" w:name="__RefHeading___Toc892512_211673320"/>
      <w:bookmarkStart w:id="49" w:name="_Toc17"/>
      <w:bookmarkEnd w:id="47"/>
      <w:bookmarkEnd w:id="48"/>
      <w:r>
        <w:rPr>
          <w:rtl w:val="true"/>
        </w:rPr>
        <w:t>حیاته العلمیّة</w:t>
      </w:r>
      <w:bookmarkEnd w:id="49"/>
    </w:p>
    <w:p>
      <w:pPr>
        <w:pStyle w:val="Heading4"/>
        <w:numPr>
          <w:ilvl w:val="3"/>
          <w:numId w:val="1"/>
        </w:numPr>
        <w:rPr/>
      </w:pPr>
      <w:bookmarkStart w:id="50" w:name="__RefHeading___Toc892514_211673320"/>
      <w:bookmarkStart w:id="51" w:name="_Toc18"/>
      <w:bookmarkEnd w:id="50"/>
      <w:r>
        <w:rPr>
          <w:rtl w:val="true"/>
        </w:rPr>
        <w:t>دراسته و اساتذته‌</w:t>
      </w:r>
      <w:bookmarkEnd w:id="51"/>
    </w:p>
    <w:p>
      <w:pPr>
        <w:pStyle w:val="BookText"/>
        <w:rPr/>
      </w:pPr>
      <w:r>
        <w:rPr>
          <w:rFonts w:ascii="IRNazanin" w:hAnsi="IRNazanin" w:eastAsia="IRNazanin"/>
          <w:color w:val="111111"/>
          <w:sz w:val="28"/>
          <w:sz w:val="28"/>
          <w:szCs w:val="28"/>
          <w:rtl w:val="true"/>
          <w:lang w:bidi="fa-IR"/>
        </w:rPr>
        <w:t>بدأت حیاته العلمیة منذ نعومة اظفاره فحین بلغ أوان حلمه لازم العالم الجلیل الفقیه النبیه الزاهد الورع النبیل المولی محمدعلی المحلاتی</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هاجر الی النجف و بقی اربع سنوات یواصل سیره الدراسی، ولکنه لم یکشف عن دراسته و مدرسیه الذین درس عندهم فی هذه الفترة الزمنیة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اربع سنوات من الدراسة رجع الی بلاده، ثم عاد سنة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لازم الآیة الکبری الشیخ عبدالحسین الطهرانی الشهیر بشیخ العراقین و کان أول من أجازه</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و فی حیاة استاذه الطهرانی حضر بحث الشیخ مرتضی الانصاری اشهراً قلائل الی ان توفی الاستاذ الجدید فی سنة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بیا ای امام هدایت شعار</w:t>
      </w:r>
    </w:p>
    <w:p>
      <w:pPr>
        <w:pStyle w:val="BookText"/>
        <w:rPr/>
      </w:pPr>
      <w:r>
        <w:rPr>
          <w:rFonts w:ascii="IRNazanin" w:hAnsi="IRNazanin" w:eastAsia="IRNazanin"/>
          <w:color w:val="111111"/>
          <w:sz w:val="28"/>
          <w:sz w:val="28"/>
          <w:szCs w:val="28"/>
          <w:rtl w:val="true"/>
          <w:lang w:bidi="fa-IR"/>
        </w:rPr>
        <w:t>که بگذشت حد از غم انتظار</w:t>
      </w:r>
    </w:p>
    <w:p>
      <w:pPr>
        <w:pStyle w:val="BookText"/>
        <w:rPr/>
      </w:pPr>
      <w:r>
        <w:rPr>
          <w:rFonts w:ascii="IRNazanin" w:hAnsi="IRNazanin" w:eastAsia="IRNazanin"/>
          <w:color w:val="111111"/>
          <w:sz w:val="28"/>
          <w:sz w:val="28"/>
          <w:szCs w:val="28"/>
          <w:rtl w:val="true"/>
          <w:lang w:bidi="fa-IR"/>
        </w:rPr>
        <w:t>ز روی همایون بیفکن نقاب</w:t>
      </w:r>
    </w:p>
    <w:p>
      <w:pPr>
        <w:pStyle w:val="BookText"/>
        <w:rPr/>
      </w:pPr>
      <w:r>
        <w:rPr>
          <w:rFonts w:ascii="IRNazanin" w:hAnsi="IRNazanin" w:eastAsia="IRNazanin"/>
          <w:color w:val="111111"/>
          <w:sz w:val="28"/>
          <w:sz w:val="28"/>
          <w:szCs w:val="28"/>
          <w:rtl w:val="true"/>
          <w:lang w:bidi="fa-IR"/>
        </w:rPr>
        <w:t>عیان ساز رخسار چون آفتاب</w:t>
      </w:r>
    </w:p>
    <w:p>
      <w:pPr>
        <w:pStyle w:val="BookText"/>
        <w:rPr/>
      </w:pPr>
      <w:r>
        <w:rPr>
          <w:rFonts w:ascii="IRNazanin" w:hAnsi="IRNazanin" w:eastAsia="IRNazanin"/>
          <w:color w:val="111111"/>
          <w:sz w:val="28"/>
          <w:sz w:val="28"/>
          <w:szCs w:val="28"/>
          <w:rtl w:val="true"/>
          <w:lang w:bidi="fa-IR"/>
        </w:rPr>
        <w:t>برون آی از منزل اختفا</w:t>
      </w:r>
    </w:p>
    <w:p>
      <w:pPr>
        <w:pStyle w:val="BookText"/>
        <w:rPr/>
      </w:pPr>
      <w:r>
        <w:rPr>
          <w:rFonts w:ascii="IRNazanin" w:hAnsi="IRNazanin" w:eastAsia="IRNazanin"/>
          <w:color w:val="111111"/>
          <w:sz w:val="28"/>
          <w:sz w:val="28"/>
          <w:szCs w:val="28"/>
          <w:rtl w:val="true"/>
          <w:lang w:bidi="fa-IR"/>
        </w:rPr>
        <w:t>نمایان کن آثار مهر و وفا</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منذ سنة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لازم درس السید المجدد الشیرازی حتی توفی سنة </w:t>
      </w:r>
      <w:r>
        <w:rPr>
          <w:rStyle w:val="FootnoteAnchor"/>
          <w:rtl w:val="true"/>
        </w:rPr>
        <w:footnoteReference w:id="89"/>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عدّ من شیوخه و اساتذته الفقیه الشیخ عبدالرحیم البروجردی قرأ علیه فی طهران</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 من شیوخه الشیخ فتح علی السلطان آبادی</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قد تتلمذ علی الحاج الملّا علی کنی</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مشایخ اجازته السید مهدی القزوینی</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فقد تتلمذ علی الفقیه الکبیر المولی الشیخ علی الخلیلی</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لأهمیة الاحاطة بمجمل احوال اساتذته نسجل ذلک بشی‌ء من الایجاز، فان لشخصیة الاستاذ اثره علی ترکیبة شخصیة التلمیذ ولو ان بعض من سجل ضمن قائمة الاساتذة کانوا شیوخاً له بالاجازة فحسب، و لم یکونوا من اساتذته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عبدالحسین الطهرانی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الشهیر بشیخ العراقین و بقی معه فی کربلاء مدة و ذهب معه الی مشهد الکاظمین‌علیهما السلام فبقی سنتین ایضاً</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عامل ربانی فقیه دقیق النظر صائب الفکر، عالی الهمة، متقن ضابط لعلم الحدیث و الرجال و علوم اللغة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الی طهران مکتفیاً عن الحضور، و رجع الی العراق و توطن کربلاء و صارت له مکانة سامیة فیها، رجع الیه فی التقلید من اهل کربلاء، و ملک مکتبة فیها من الکتب الخطیة النفیسة الشی‌ء الکثیر</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حضوره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النجف علی الشیخ محمدحسن صاحب الجواهر حتی اجازه فی الاجتهاد و عاد الی طهران فاصبح زعیماً دینیاً کبیراً فی طهران، له مرجعیة عظیمة و نفوذ کبیر، و هو من عباداللَّه الصلحاء الابرار الذین لاتأخذهم فی اللَّه لومة لائم، یأمر بالمعروف و ینهی عن المنکر مهما کلفه الامر، و لا یخشی السلطان بل کان السلطان یخشی صولته، و قد عارض ناصرالدین شاه القاجاری فی کثیر من القضایا التی کان یری انها لاتوافق الشرع الشریف حتی ضجر منه و ضاق به المخرج و رغب فی نفیه الی العراق لکنه خشی صولته و مکانته فی النفوس</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تلمیذه الشیخ النوری‌قدس سره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شیخی و استاذی و من الیه فی العلوم الشرعیة استنادی، افقه الفقهاء، و افضل </w:t>
      </w:r>
    </w:p>
    <w:p>
      <w:pPr>
        <w:pStyle w:val="BookText"/>
        <w:rPr/>
      </w:pPr>
      <w:r>
        <w:rPr>
          <w:rFonts w:ascii="IRNazanin" w:hAnsi="IRNazanin" w:eastAsia="IRNazanin"/>
          <w:color w:val="111111"/>
          <w:sz w:val="28"/>
          <w:sz w:val="28"/>
          <w:szCs w:val="28"/>
          <w:rtl w:val="true"/>
          <w:lang w:bidi="fa-IR"/>
        </w:rPr>
        <w:t>العلماء، العالم العلم الربانی الشیخ عبدالحسین بن علی الطهرنی، اسکنه اللَّه تعالی بحبوحة جنته، کان نادرة الدهر، و اعجوبة الزمان فی الدقة و التحقیق و جودة الفهم و سرعة الانتقال و حسن الضبط، و الاتقان، و کثرة الحفظ فی الفقه و الحدیث و الرجال و اللغة، حامی الدین، و دافع شبه الملحدین، و جاهد فی اللَّه فی محو صولة المبتدعین، أقام اعلام الشعائر فی العتبات العالیات و بالغ مجهوده فی عمارة القباب السامیات، صاحبته زماناً طویلاً الی ان نعق بینی و بینه الغراب، و اتخذ المضجع تحت التراب فی الیوم الثانی و العشرین من شهر رمضان سنة الف و مائتین و سنة و ثمانین له کتاب فی طبقات الرواة</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 راجع فی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المآثر و الآثار، 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کفایة الموحدین،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جنة النعیم، ص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ریحانة الادب،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الروضة البهیة،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الکرام البررة، آقا بزرگ،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713</w:t>
      </w:r>
      <w:r>
        <w:rPr>
          <w:rFonts w:eastAsia="IRNazanin" w:cs="IRNazanin"/>
          <w:color w:val="111111"/>
          <w:sz w:val="28"/>
          <w:szCs w:val="28"/>
          <w:rtl w:val="true"/>
          <w:lang w:bidi="fa-IR"/>
        </w:rPr>
        <w:t xml:space="preserve"> - </w:t>
      </w:r>
      <w:r>
        <w:rPr>
          <w:rFonts w:eastAsia="IRNazanin" w:cs="IRNazanin"/>
          <w:color w:val="111111"/>
          <w:sz w:val="28"/>
          <w:szCs w:val="28"/>
          <w:lang w:bidi="fa-IR"/>
        </w:rPr>
        <w:t>714</w:t>
      </w:r>
      <w:r>
        <w:rPr>
          <w:rFonts w:ascii="IRNazanin" w:hAnsi="IRNazanin" w:eastAsia="IRNazanin"/>
          <w:color w:val="111111"/>
          <w:sz w:val="28"/>
          <w:sz w:val="28"/>
          <w:szCs w:val="28"/>
          <w:rtl w:val="true"/>
          <w:lang w:bidi="fa-IR"/>
        </w:rPr>
        <w:t xml:space="preserve">؛ معارف الرجال،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بالمقارنة بین شخصیة التلمیذ و الاستاذ نری اثر شخصیة الاستاذ واضحة علی تلمیذه کما سوف نفهرس ذلک ان شاءاللَّه تعالی فیما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عبدالرحیم البروجردی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ابو زوجة الشیخ النوری‌قدس سره و اتصل بهذا العالم الجلیل فی طهران بعد هجرة النوری‌قدس سره الیها و عکف علی الاستفادة منه ثم هاجر معه الی العراق فی سنة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فعند ما اتمّ استاذه الزیارة رجع الی طهران، ولکن النوری‌قدس سره بقی فی النجف قرب اربع سنوات</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اثرت شخصیة البروجردی علی النوری‌قدس سره باعتباره ثانی شخصیة علمیة التقی بها و قد لازمه النوری بعد هجرته الی طهران فی أوائل امره و قرأ علیه سطوح الفقه و الاصول</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وصف الشیخ النوری‌قدس سره استاذه البروجردی بقوله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العالم الفقیه النبیه الحاج شیخ عبدالرحیم البروجردی طاب ثراه والد ام </w:t>
      </w:r>
    </w:p>
    <w:p>
      <w:pPr>
        <w:pStyle w:val="BookText"/>
        <w:rPr/>
      </w:pPr>
      <w:r>
        <w:rPr>
          <w:rFonts w:ascii="IRNazanin" w:hAnsi="IRNazanin" w:eastAsia="IRNazanin"/>
          <w:color w:val="111111"/>
          <w:sz w:val="28"/>
          <w:sz w:val="28"/>
          <w:szCs w:val="28"/>
          <w:rtl w:val="true"/>
          <w:lang w:bidi="fa-IR"/>
        </w:rPr>
        <w:t>اولادی و کان من الفقهاء المتبحرین و العلماء البارعین</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وصفه الشیخ آقا بزرگ الطهرانی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کبیر و فقیه جلیل، کان من مشاهیر طهران، و رجال العلم الافاضل فیها، تتلمذ علی المولی اسداللَّه البروجردی، و الشیخ محمدحسین الاصفهانی صاحب الفصول، و صرح المولی حبیب اللَّه الکاشانی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کان تلمیذ الشیخ موسی و اخیه الشیخ علی ابنی الشیخ جعفر کاشف الغطاء</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علی الخلیلی </w:t>
      </w:r>
      <w:r>
        <w:rPr>
          <w:rFonts w:eastAsia="IRNazanin" w:cs="IRNazanin"/>
          <w:color w:val="111111"/>
          <w:sz w:val="28"/>
          <w:szCs w:val="28"/>
          <w:rtl w:val="true"/>
          <w:lang w:bidi="fa-IR"/>
        </w:rPr>
        <w:t>(</w:t>
      </w:r>
      <w:r>
        <w:rPr>
          <w:rFonts w:eastAsia="IRNazanin" w:cs="IRNazanin"/>
          <w:color w:val="111111"/>
          <w:sz w:val="28"/>
          <w:szCs w:val="28"/>
          <w:lang w:bidi="fa-IR"/>
        </w:rPr>
        <w:t>1226</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العالم الفقیه الزاهد العابد، و الحبر الجلیل الثقة الامین، کان‌قدس سره مثالاً للایمان و التقوی و الصلاح، و قد اکتفی من مأکله بالجشب، و من ملبسه بالخشن زهداً منه و اعراضاً عن ترف الدنیا، و کان مرتاضاً، من اهل الاسرار و العلوم الغریبة، و کان واعظاً متعظاً، یرقی المنبر، و یرشد الناس الی صالح دینهم و دنیاهم علی نهج السلف الصالح من علمائنا الاقدمین، و علی جلالته و علو منزلته یحضر مجلس وعظ الشیخ جعفر التستری اعلی اللَّه مقامه المتوفی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و کان یعظ الناس فی الصحن الشریف الغروی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 علی المیرزا جعفر التویسرکانی، و المولی سعید المازندرانی المتوفی سنة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xml:space="preserve">، و شریف العلماء المازندرانی الحائری المتوفی سنة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و الشیخ محمدحسین صاحب الفصول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خزائن الاحکام فی شرح تلخیص المرام للعلامة الحلی‌قدس سره فی الفقه فی عدة مجلدات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و شیّعهُ اهل النجف اجمع، فلم تر الّا باک و باکیة، و اغلقت الأسواق، و کثر الصراخ و العویل لفقده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فی مقبرته الخاصة فی وادی السلام</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وصفه تلمیذه النوری‌قدس سره بقوله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الشیعة، و ذخر الشریعة، انموذج السلف، و بقیة الخلف، العالم الزاهد </w:t>
      </w:r>
    </w:p>
    <w:p>
      <w:pPr>
        <w:pStyle w:val="BookText"/>
        <w:rPr/>
      </w:pPr>
      <w:r>
        <w:rPr>
          <w:rFonts w:ascii="IRNazanin" w:hAnsi="IRNazanin" w:eastAsia="IRNazanin"/>
          <w:color w:val="111111"/>
          <w:sz w:val="28"/>
          <w:sz w:val="28"/>
          <w:szCs w:val="28"/>
          <w:rtl w:val="true"/>
          <w:lang w:bidi="fa-IR"/>
        </w:rPr>
        <w:t xml:space="preserve">المجاهد الربانی شیخنا الاجل الحاج مولی علی بن الصالح الصفی الحاج میرزا خلیل الطهرانی المتوفی فی ارض الغری فی شهر صفر سنة </w:t>
      </w:r>
      <w:r>
        <w:rPr>
          <w:rFonts w:eastAsia="IRNazanin" w:cs="IRNazanin"/>
          <w:color w:val="111111"/>
          <w:sz w:val="28"/>
          <w:szCs w:val="28"/>
          <w:lang w:bidi="fa-IR"/>
        </w:rPr>
        <w:t>1290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فقیها رجالیاً مضطلعاً بالاخبار، و قد بلغ من الزهد و الاعراض عن زخارف الدنیا مقاماً لایحوم حوله الخیال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لباسه الخشن، و اکله الجشب من الشعیر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یزور اباعبداللَّه الحسین‌علیه السلام فی الزیارات المخصوصة ماشیاً الی ان طعن فی السن، و فارقته القوة</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علی الکنی </w:t>
      </w:r>
      <w:r>
        <w:rPr>
          <w:rFonts w:eastAsia="IRNazanin" w:cs="IRNazanin"/>
          <w:color w:val="111111"/>
          <w:sz w:val="28"/>
          <w:szCs w:val="28"/>
          <w:rtl w:val="true"/>
          <w:lang w:bidi="fa-IR"/>
        </w:rPr>
        <w:t>(</w:t>
      </w:r>
      <w:r>
        <w:rPr>
          <w:rFonts w:eastAsia="IRNazanin" w:cs="IRNazanin"/>
          <w:color w:val="111111"/>
          <w:sz w:val="28"/>
          <w:szCs w:val="28"/>
          <w:lang w:bidi="fa-IR"/>
        </w:rPr>
        <w:t>1220</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الملاعلی الکنی عالم معروف، و فقیه موصوف، محقق ثقة عدل ورع، علی جانب عظیم من الزهد و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تتلمذ علی الشیخ حسن بن الشیخ جعفر کاشف الغطاء، و الشیخ محمد حسن صاحب الجواهر،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کتاب تلخیص المسائل، و کتاب تحقیق الدلائل و غیرهما</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توفی فی طهران صبح الخمیس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جماعة من الثقاة ان الشیخ الکنی و الشیخ ملاّ علی الخلیلی، و الشیخ عبدالحسین الطهرانی کانوا یطلبون العلم فی النجف الأشرف ثلاثتهم فی مکان واحد، و کانوا من الفقر و الحاجة فی ضر عظیم، فاشتهوا یوماً ان یصنعوا طبیخاً فاشتروا ارزاً و طبخوه حتی اذا نضج ببعض اسقاط البیت عجزوا عن شراء الدهن للادام، فذهب احدهم و اقترض من شحم و دک السراج فاکل بعضهم و امتنع الآخر، و صاحبتهم الحاجة سنین صابرین قانعین بها، ثم تفرقوا، و آخر أمْرِهم و صَبْرِهم علی طلب العلم، صار کل فرد منهم مرجعاً لقطره، و بلغوا من الغنی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الکنی و شیخ العراقین الطهرانی فقد هاجرا من النجف الی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الخلیلی بقی فی النجف</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شاءت الارادة الالهیة ان یکون الثلاثة اساتذة للشیخ النوری‌قدس سره و قد أثروا علیه فی ترکیبة شخصیة العلمیة و الحیاتیة بشکل واضح</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علی السلطان آبادی المتوفی سنة </w:t>
      </w:r>
      <w:r>
        <w:rPr>
          <w:rFonts w:eastAsia="IRNazanin" w:cs="IRNazanin"/>
          <w:color w:val="111111"/>
          <w:sz w:val="28"/>
          <w:szCs w:val="28"/>
          <w:lang w:bidi="fa-IR"/>
        </w:rPr>
        <w:t>1317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عباس القمی‌قدس سره ما ترجمته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العالم الجلیل، و المفسر عدیم المثیل، العالم الربانی، و ابوذر الثانی، مجمع التقوی و الورع و الیقین، و مخزن الاخبار و تفسیر آیات القرآن، صاحب الکرامات الباهرة، حشره اللَّه مع العترة الطاهرة، شیخ شیخنا المحدث نوراللَّه مرقده، و جلالة شأنه، و رفعة مقامه اکثر من ذلک الذی ذکر</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النوری‌قدس سره فی دارالسلام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العالم العامل و من الیه ینبغی شد الرواحل، مستخرج الفوائد الطریفة و الکنوز المخفیة من خبایا الکتاب المجید، و مستنبط الفرائد اللطیفة و القواعد المکنونة الالهیة من البئر المعطلة و القصر المشید، رأس العارفین و قائد السالکین الی اسرار شریعة سید المرسلین، جمال الزاهدین، و ضیاء المسترشدین، صاحب الکرامات الشریفة، و المقامات المنیفة، أعرف من رأیناه بطریقة ائمة الهدی و اشدهم تمسکاً بالعروة الوثقی من النعم التی نسئل عنها یوم ینادی المنادی، شیخنا الاعظم و مولانا الاکرم المولی فتح علی السلطان آبادی</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الاتقیاء، و اونق القری و ابهجها التی امرنا بالسیر فیها لیالی و ایاماً آمنین من فتک الاعداء، معدن المعالی و الفضائل التی قصرت عنها ایدی الراسخین من العلماء شیخنا الاجل الاکمل المولی فتح علی السلطان آبادی جعله اللَّه تعالی فی کنفه</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عنه فی کتابه دارالسلام مفصلاً الحدیث</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من کل مکرمة اعلاها، و من کل فضیلة اسناها، و من کل خصلة اشرفها، و من کل خیر ذروته، و من کل علم شریف جوهره و حقیقته، صاحبته منذ سنین فی السفر و الحضر و اللیل و النهار و الشدة و الرخاء، فلم اجد له زلة فی مکروه و عثاراً فی مرجوح، و ما رأیت لخصلة واحدة من خصاله التی تزید علی ما ذکره امیرالمؤمنین‌علیه السلام لهمام بن عبادة فی صفات شیعته مشارکا و نظیراً، و ما اظن احد </w:t>
      </w:r>
    </w:p>
    <w:p>
      <w:pPr>
        <w:pStyle w:val="BookText"/>
        <w:rPr/>
      </w:pPr>
      <w:r>
        <w:rPr>
          <w:rFonts w:ascii="IRNazanin" w:hAnsi="IRNazanin" w:eastAsia="IRNazanin"/>
          <w:color w:val="111111"/>
          <w:sz w:val="28"/>
          <w:sz w:val="28"/>
          <w:szCs w:val="28"/>
          <w:rtl w:val="true"/>
          <w:lang w:bidi="fa-IR"/>
        </w:rPr>
        <w:t>یتمکن من استقصاء معالیه و ان وجد ناصراً و ظهیراً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علمه فاحسن فنه معرفة دقائق الآیات و نکات الاخبار بحیث تتحیر العقول عن کیفیة استخراج تلک الجواهر عن کنوزها و ترجع الابصار حاسرة عن ادراک طریقته فی استنباط اشاراتها و رموزها لم یسئل قط عن آیة و خبر الّا و عنده منهما من الوجوه و الاحتمالات و البواطن و التاویلات ما تتعجب منه العقول، و لم یحم حوله لطائف افکاره الفحول کانه فرغ من التامل و النظر فیه فی الان و عکف علیه فکرته برهة من الزمان؛ کل ذلک بما لایخالف شیئاً من الظواهر و النصوص و لایختلط بمزخرفات جماعة هم للدین لصوص و هو مع ذلک ضنین باظهاره مصر علی کتمانه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العمل فهو دائم الذکر طویل الصمت و الفکر، قانع من الدنیا من المآکل و الملابس و غیرها بأدون ما یمکن التعیش به مع شدة الکیاسة فی ماخذه لاستجماعه شرایطه التی تاتی فی الباب الثانی مواظب لکل سنة یتمکن منها مؤد لمیسور دقائق حقوق الاخوان التی سنفصلها اشد من رایناه بلاء فی البدن و غیره؛ و اشکرهم بمراتبه علیه و اصبرهم فیه ما رأی متکلما فی شی‌ء من امور الدنیا الّا بعد ملاحظة رجحان کثیر و لا مشیراً الی احد بسوء فی فعله او قوله فی حیوته او مماته و لم یذکرهم الاّ بخیر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فوجوده آیة من آیات وجود الائمةعلیهم السلام الذین هم الآیة الکبری و عمله و طریقته مثبت لامامتهم وجداناً من غیر ترتیب صغری و لا کبری و یذکّر اللَّه رؤیته، و یزید فی العلم منطقه، و یرغب فی الآخرة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قام احدٌ من مجلسه الّا بخیر مستفاد جدید و شوق الی الثواب، و خوف من الوعید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یتعش قط بلا ضیف، و لم یر منه اذی علی احد و لا حیف، لایختار من الاعمال المندوبة الّا أتعبها، و لا یأخذ من السنن الّا احسنها، افعاله منطبقة علی کلامه، و کلامه مقصور علی ما خرج من أمامه، و هو دام علاه سبب تألیف هذا الکتاب</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شرح مفصلاً سبب تألیف کتاب دار السلام و الذی کان باشارة من استاذه الشیخ فتح علی السلطان آبادی‌قدس سره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نقل آیة اللَّه العظمی المرحوم السید محسن الحکیم‌قدس سره حکایة تبین فضل الاستاذ السلطان آبادی و عظم رأیه، و هی تؤید ما ذکره الشیخ النوری‌قدس سره عن استاذه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الحکیم‌قدس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 بعض الاعاظم دام تأییده، انه حضر یوماً منزل الآخوند ملا فتح علی‌قدس سره مع جماعة من الأعیان منهم السید اسماعیل الصدرقدس سره و الحاج النوری صاحب المستدرک‌قدس سره و السید حسن الصدر دام ظله، فتلا الآخوندقدس سره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ان فیکم رسول اللَّه لو یطیعکم فی کثیر من الامر لعنتم ولکن اللَّه حبب الیکم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شرع فی تفسیر قوله تعالی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حبب الیکم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بیان طویل فسرها بمعنی لمّا سمعوه منه استوضحوه، و استغربوا من عدم انتقالهم الیه قبل بیانه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فحضروا عنده فی الیوم الثانی، ففسرها بمعنی آخر غیر الاول، فاستوضحوه ایضاً، و تعجبوا من عدم انتقالهم الیه قبل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حضروا عنده فی الیوم الثالث، فکان مثل ما کان فی الیومین الاولین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یزالوا علی هذه الحال کلما حضروا عنده یوماً ذکر لها معنی الی ما یقرب من ثلاثین یوماً، فذکر لها ما یقرب من ثلاثین معنی و کلما سمعوا منه معنی استوضحوه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 الثقات لهذا المفسر کرامات‌قدس سره</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ینوب عن المیرزا السید حسن الشیرازی‌قدس سره فی الصلاة بالناس، و کان المیرزا یقتدی به، و یأمر الناس بالاقتداء به، و رجع بعد وفاة المیرزا الشیرازی الی کربلاء و سکن الیه الناس، و بها مات سنة </w:t>
      </w:r>
      <w:r>
        <w:rPr>
          <w:rFonts w:eastAsia="IRNazanin" w:cs="IRNazanin"/>
          <w:color w:val="111111"/>
          <w:sz w:val="28"/>
          <w:szCs w:val="28"/>
          <w:lang w:bidi="fa-IR"/>
        </w:rPr>
        <w:t>1317</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المیرزا السید محمد حسن الشیرازی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السید محمدحسن بن المیرزا محمود فی شیراز سنة </w:t>
      </w:r>
      <w:r>
        <w:rPr>
          <w:rFonts w:eastAsia="IRNazanin" w:cs="IRNazanin"/>
          <w:color w:val="111111"/>
          <w:sz w:val="28"/>
          <w:szCs w:val="28"/>
          <w:lang w:bidi="fa-IR"/>
        </w:rPr>
        <w:t>1230</w:t>
      </w:r>
      <w:r>
        <w:rPr>
          <w:rStyle w:val="FootnoteAnchor"/>
          <w:rtl w:val="true"/>
        </w:rPr>
        <w:footnoteReference w:id="114"/>
      </w:r>
      <w:r>
        <w:rPr>
          <w:rFonts w:ascii="Amiri" w:hAnsi="Amiri" w:eastAsia="Amiri" w:cs="Amiri"/>
          <w:color w:val="111111"/>
          <w:sz w:val="28"/>
          <w:sz w:val="28"/>
          <w:szCs w:val="28"/>
          <w:rtl w:val="true"/>
          <w:lang w:bidi="ar-SA"/>
        </w:rPr>
        <w:t xml:space="preserve">فبعد ان اتمّ </w:t>
      </w:r>
    </w:p>
    <w:p>
      <w:pPr>
        <w:pStyle w:val="BookText"/>
        <w:rPr/>
      </w:pPr>
      <w:r>
        <w:rPr>
          <w:rFonts w:ascii="IRNazanin" w:hAnsi="IRNazanin" w:eastAsia="IRNazanin"/>
          <w:color w:val="111111"/>
          <w:sz w:val="28"/>
          <w:sz w:val="28"/>
          <w:szCs w:val="28"/>
          <w:rtl w:val="true"/>
          <w:lang w:bidi="fa-IR"/>
        </w:rPr>
        <w:t xml:space="preserve">تعلیمه الابتدائی بشیراز انتقل الی اصفهان و درس عند الشیخ محمدتقی صاحب الحاشیة علی المعالم فی بحث مخصوص له فی مبحث الوضع، و حضر عند المیر سید حسن المدرس حتی حصلت له الاجازة منه قبل بلوغ العشرین، و درس علی العلامة الفقیه الورع الحاج محمد ابراهیم الکلباسی، و بقی فی اصفهان یمارس التدریس الی ان تشرف بالعتبات الزاکیات حدود سنة </w:t>
      </w:r>
      <w:r>
        <w:rPr>
          <w:rFonts w:eastAsia="IRNazanin" w:cs="IRNazanin"/>
          <w:color w:val="111111"/>
          <w:sz w:val="28"/>
          <w:szCs w:val="28"/>
          <w:lang w:bidi="fa-IR"/>
        </w:rPr>
        <w:t>1259</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عند ما هاجر الی النجف الاشرف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فانضوی الی اعلامها عاکفاً علی التحصیل، لایألو جهداً فی ذلک حتی نصّ استاذه الامام صاحب الجواهر علی اجتهاده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اختص بامام المحققین المتبحرین الشیخ مرتضی الانصاری، ففاق جمیع اصحابه، و لازمه ملازمة الظل حتی قضی الامام الانصاری نحبه، و اضطرب الناس فی تعیین المرجع العام بعده، فکان هو المتعین فی نظر الأعاظم الاساطین من تلامذة ذلک الامام أعلی اللَّه مقامه</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اثنیت لهذا الامام الهاشمی العظیم و سادة الزعامة و الامامة، و القیت الیه مقالید الامور، و ناط اهل الحل و العقد ثقتهم بقدسی ذاته و رسوخ علمه و باهر حلمه و حکمته، و أجمعوا علی تعظیمه و تقدیمه و حصروا التقلید به، فکان للامة أباً رحیماً تأنس بناحیته و تقضی الیه بدخائلها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للدین الاسلامی و المذهب الامامی قیماً حکیماً، یوقظ لخدمتهما رأیه، و یسهر لرعایتهما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شاهد اللب، یقظ الفؤاد، کلؤ العین، شدید الحفاظ، ضابطاً لاموره، حارساً لامته، عظیم الخلق، رحیب الصدر، سخی الکف، زاهداً فی الدنیا کل الزهد، راغباً فیما عنداللَّه عزوجل الی الغایة، زعیماً عظیماً تخشع أمامه عیون الجبابرة و تعنو له جباه الاکاسرة، کما قال فی رثائه بعض الافاضل من السادة الاشراف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قدت السلاطین قود الخیل اذ جنبت</w:t>
      </w:r>
    </w:p>
    <w:p>
      <w:pPr>
        <w:pStyle w:val="BookText"/>
        <w:rPr/>
      </w:pPr>
      <w:r>
        <w:rPr>
          <w:rFonts w:ascii="IRNazanin" w:hAnsi="IRNazanin" w:eastAsia="IRNazanin"/>
          <w:color w:val="111111"/>
          <w:sz w:val="28"/>
          <w:sz w:val="28"/>
          <w:szCs w:val="28"/>
          <w:rtl w:val="true"/>
          <w:lang w:bidi="fa-IR"/>
        </w:rPr>
        <w:t>و ما سوی طاعة الباری لها رسن</w:t>
      </w:r>
    </w:p>
    <w:p>
      <w:pPr>
        <w:pStyle w:val="BookText"/>
        <w:rPr/>
      </w:pPr>
      <w:r>
        <w:rPr>
          <w:rFonts w:ascii="IRNazanin" w:hAnsi="IRNazanin" w:eastAsia="IRNazanin"/>
          <w:color w:val="111111"/>
          <w:sz w:val="28"/>
          <w:sz w:val="28"/>
          <w:szCs w:val="28"/>
          <w:rtl w:val="true"/>
          <w:lang w:bidi="fa-IR"/>
        </w:rPr>
        <w:t>لک استقیدوا علی کره لما علموا</w:t>
      </w:r>
    </w:p>
    <w:p>
      <w:pPr>
        <w:pStyle w:val="BookText"/>
        <w:rPr/>
      </w:pPr>
      <w:r>
        <w:rPr>
          <w:rFonts w:ascii="IRNazanin" w:hAnsi="IRNazanin" w:eastAsia="IRNazanin"/>
          <w:color w:val="111111"/>
          <w:sz w:val="28"/>
          <w:sz w:val="28"/>
          <w:szCs w:val="28"/>
          <w:rtl w:val="true"/>
          <w:lang w:bidi="fa-IR"/>
        </w:rPr>
        <w:t>بالسوط أدبارهم تدمی اذا حرنوا</w:t>
      </w:r>
    </w:p>
    <w:p>
      <w:pPr>
        <w:pStyle w:val="BookText"/>
        <w:rPr/>
      </w:pPr>
      <w:r>
        <w:rPr>
          <w:rFonts w:ascii="IRNazanin" w:hAnsi="IRNazanin" w:eastAsia="IRNazanin"/>
          <w:color w:val="111111"/>
          <w:sz w:val="28"/>
          <w:sz w:val="28"/>
          <w:szCs w:val="28"/>
          <w:rtl w:val="true"/>
          <w:lang w:bidi="fa-IR"/>
        </w:rPr>
        <w:t>لاخوف بعدک أمسی فی صدورهم</w:t>
      </w:r>
    </w:p>
    <w:p>
      <w:pPr>
        <w:pStyle w:val="BookText"/>
        <w:rPr/>
      </w:pPr>
      <w:r>
        <w:rPr>
          <w:rFonts w:ascii="IRNazanin" w:hAnsi="IRNazanin" w:eastAsia="IRNazanin"/>
          <w:color w:val="111111"/>
          <w:sz w:val="28"/>
          <w:sz w:val="28"/>
          <w:szCs w:val="28"/>
          <w:rtl w:val="true"/>
          <w:lang w:bidi="fa-IR"/>
        </w:rPr>
        <w:t>فلیفعلوا کیف شاؤوا انهم أمنوا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حسبک شاهداً لهذا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التزمته بریطانیا العظمی من حکومة ایران </w:t>
      </w:r>
    </w:p>
    <w:p>
      <w:pPr>
        <w:pStyle w:val="BookText"/>
        <w:rPr/>
      </w:pPr>
      <w:r>
        <w:rPr>
          <w:rFonts w:ascii="IRNazanin" w:hAnsi="IRNazanin" w:eastAsia="IRNazanin"/>
          <w:color w:val="111111"/>
          <w:sz w:val="28"/>
          <w:sz w:val="28"/>
          <w:szCs w:val="28"/>
          <w:rtl w:val="true"/>
          <w:lang w:bidi="fa-IR"/>
        </w:rPr>
        <w:t xml:space="preserve">العلیة علی عهد ناصرالدین شاه القاجاری، فأوجس ذلک الامام الیقظان خیفة علی استقلال ایران أن یمس بسوء، فتلافی الخطر بفتوی أصدرها تقتضی تحریم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معلناً غضبه و سخطه من الدولتین بما تعاقدتا علیه من 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فهاج الشعب الایرانی هیاج البحر بعواصف الزعازع، و زلزلت الارض زلزالها، و أعرض الشعب بأجمعه عن استعمال التنباک و عاملوه معاملة الابرار للخمر و استمروا علی ذلک، فلم یکن للدولتین بد من فسخ ذلک الالتزام و نقض ذلک التعاقد علی الرغم منهما معاً و علی ضرر تکبدتاه فی المادیات و المعنویات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اللَّه الذین کفروا بغیظهم لم ینالوا خیراً، و کفی اللَّه المؤمنین القتال و کان اللَّه قویاً عزیزاً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کانت وفاته اعلی اللَّه مقامه فی سامراء لیلة الاربعاء الرابع و العشرین من شعبان سنة </w:t>
      </w:r>
      <w:r>
        <w:rPr>
          <w:rFonts w:eastAsia="IRNazanin" w:cs="IRNazanin"/>
          <w:color w:val="111111"/>
          <w:sz w:val="28"/>
          <w:szCs w:val="28"/>
          <w:lang w:bidi="fa-IR"/>
        </w:rPr>
        <w:t>1312</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محمدعلی المحلاتی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وصفه النوری‌قدس سره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الجلیل الفقیه النبیه، الزاهد الورع النبیل المولی محمد علی المحلاتی‌قدس سره ابن الورع الزاهد آقا زین العابدین بن المرور موسی رضا المحلاتی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عالماً زاهداً عابداً متبحراً فی الاصول، بارعاً فی الفقه، مجانباً لأهل الدنیا و لذائذها، مشغولاً بنفسه و اصلاح رمسه، و کان اعلم اهل زمانه ممّن ادرکتهم فی تدریس الروضة و الریاض و القوانین و اترابها، لم یُدْخل نفسه فی مناصب الحکومة و الفتوی و اخذ الحقوق و غیرها، و کان اکثر تلمذة عند العالم الرفیع السید محمد شفیع الجابلقی و علامة عصره الحاج المولی اسداللَّه البروجردی‌رحمهم الله</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مرتضی الانصاری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الشیخ مرتضی بن الشیخ محمد أمین بن الشیخ مرتضی بن الشیخ شمس الدین بن احمد بن نورالدین بن محمد صادق الانصاری التستری النجفی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فی دزفول سنة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 فقیهاً اصولیاً متبحراً فی الاصول لم یسمح الدهر بمثله، صار رئیس الشیعة الامامیة، و کان یضرب به المثل اهل زمانه فی زهده و تقواه و عبادته و قداسته</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عالی الهمة أبیاً، و من علو همته انه کان یعیش عیشة الفقراء، و یبسط البذل علی الفقراء و المحتاجین سراً، و قال له بعض اصحابه انک مبالغ فی ایصال الحقوق الی اهلها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لی بذلک فخر و لا کرامة، اذ من شأن کل عامی و سوقة أن یؤدی الامانات الی اهلها، و هذه حقوق الفقراء أمانة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أقل ما یجلب الیه من الحقوق فی کل سنة عشرون الف تومانٍ فی زمان قلة النقد، و مع هذا توفی فقیراً، و قام بنفقة عیاله و مصرف فاتحته ستة أیام رجل نجفی من اهل المجد و الشرف و الدین، الّف کتباً، و قد اصبحت مصنفاته مدار حرکة التدریس فی حیاته و لحد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فی النجف بداره فی محلة الحویش فی منتصف لیلة السبت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الثانیة سنة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ه</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مهدی القزوینی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مهدی بن السید حسین بن السید احمد بن محمد بن میر قاسم الحسینی الشهیر بالقزوینی النجفی الحلی، ولد فی النجف سنة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عالماً جامعاً ضابطاً من عیون الفقهاء و الاصولیین و شیخ الادباء و المتکلمین، و وجهاً من وجوه الکتاب و المؤلفین، الثقة العدل الامین الورع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تتلمذ علی الشیخ موسی و الشیخ علی و الشیخ حسن انجال الشیخ جعفر کاشف الغطاء، و علی عمه السید باقر القزوینی و کان یعبر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والدی الروحانی و عمی الجسمانی</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یعبر عنه ایضاً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والدی الروحانی و عمی الجسمانی جناب المبرور العلامة الفهّامة صاحب الکرامات و الإخبار ببعض المغیبات</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bookmarkStart w:id="52" w:name="pg119_338"/>
    </w:p>
    <w:p>
      <w:pPr>
        <w:pStyle w:val="BookText"/>
        <w:rPr/>
      </w:pPr>
      <w:bookmarkEnd w:id="52"/>
      <w:r>
        <w:rPr>
          <w:rFonts w:ascii="IRNazanin" w:hAnsi="IRNazanin" w:eastAsia="IRNazanin"/>
          <w:color w:val="111111"/>
          <w:sz w:val="28"/>
          <w:sz w:val="28"/>
          <w:szCs w:val="28"/>
          <w:rtl w:val="true"/>
          <w:lang w:bidi="fa-IR"/>
        </w:rPr>
        <w:t>و تخرج علی السید مهدی القزوینی‌قدس سره الکثیر من العلماء و الافاضل منهم الشیخ میرزا حسین النوری صاحب مستدرک الوسائل، و عمه السید علی القزوینی و نجله الحجة السید محمد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مؤلفات کثیرة منها کتاب القواعد الکلیة الفقهیة، و کتاب مواهب الافهام، و کتاب نفائس الاحکام، و کتاب المهذب و کتاب الفوائد و غیرها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عصر یوم الثلاثاء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سنة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اطری علیه تلمیذه النوری فی کتبه الثلاثه</w:t>
      </w:r>
      <w:r>
        <w:rPr>
          <w:rStyle w:val="FootnoteAnchor"/>
          <w:rtl w:val="true"/>
        </w:rPr>
        <w:footnoteReference w:id="124"/>
      </w:r>
      <w:r>
        <w:rPr>
          <w:rFonts w:ascii="IRNazanin" w:hAnsi="IRNazanin" w:eastAsia="IRNazanin"/>
          <w:color w:val="111111"/>
          <w:sz w:val="28"/>
          <w:sz w:val="28"/>
          <w:szCs w:val="28"/>
          <w:rtl w:val="true"/>
          <w:lang w:bidi="fa-IR"/>
        </w:rPr>
        <w:t>بما لا مزید علیه، و منها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الفقهاء الکاملین و سند العلماء الراسخین، و افضل المتأخرین، و اکمل المتبحرین، نادرة الخلف، و بقیة السلف، فخر الشیعة، و تاج الشریعة، المؤید بالالطاف الجلیلة و الخفیة، السید مهدی القزوینی الاصل، المتوطن فی الحلة السیفیة، و هو من العصابة الذین فازوا بلقاء من الی لقائه تمدّ الاعناق صلوات اللَّه و سلامه علیه ثلاث مرات، و شاهد الآیات البینات، و المعجزات الباهرات</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ثم ذکر تفصیلاً فی بیان کراماته قدس اللَّه روحه الزکیة</w:t>
      </w:r>
      <w:r>
        <w:rPr>
          <w:rFonts w:eastAsia="IRNazanin" w:cs="IRNazanin"/>
          <w:color w:val="111111"/>
          <w:sz w:val="28"/>
          <w:szCs w:val="28"/>
          <w:rtl w:val="true"/>
          <w:lang w:bidi="fa-IR"/>
        </w:rPr>
        <w:t>.</w:t>
      </w:r>
    </w:p>
    <w:p>
      <w:pPr>
        <w:pStyle w:val="Heading4"/>
        <w:numPr>
          <w:ilvl w:val="3"/>
          <w:numId w:val="1"/>
        </w:numPr>
        <w:rPr/>
      </w:pPr>
      <w:bookmarkStart w:id="53" w:name="__RefHeading___Toc892516_211673320"/>
      <w:bookmarkStart w:id="54" w:name="_Toc19"/>
      <w:bookmarkEnd w:id="53"/>
      <w:r>
        <w:rPr>
          <w:rtl w:val="true"/>
        </w:rPr>
        <w:t>تلامیذه‌</w:t>
      </w:r>
      <w:bookmarkEnd w:id="54"/>
    </w:p>
    <w:p>
      <w:pPr>
        <w:pStyle w:val="BookText"/>
        <w:rPr/>
      </w:pPr>
      <w:r>
        <w:rPr>
          <w:rFonts w:ascii="IRNazanin" w:hAnsi="IRNazanin" w:eastAsia="IRNazanin"/>
          <w:color w:val="111111"/>
          <w:sz w:val="28"/>
          <w:sz w:val="28"/>
          <w:szCs w:val="28"/>
          <w:rtl w:val="true"/>
          <w:lang w:bidi="fa-IR"/>
        </w:rPr>
        <w:t>خرجت مدرسته العلمیة مجموعة من الفضلاء العلماء الاجلاء الذین کان لکل واحد منهم دور مؤرخ و تأثیر علی مسیرة الفکر الشیعی الامامی، نقتصر علی ذکر اربعة من مشاهیر تلامیذه و 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عباس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آقا بزرگ الطهرانی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محمد حسین آل 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عبد الحسین شرف الدین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یحسن بنا أن نعرف کل واحد منهم بنحو الإیجاز و الإختصار، فأمّا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عباس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عباس بن محمد رضا بن ابی القاسم القمی عالم محدث و مؤرخ فاضل ولد فی قم فی نیّف و تسعین و مائتین و الّف و قرأ مقدمات العلوم و سطوح الفقه و الاصول علی عدد من علماء قم و فضلائها کالمیرزا محمد الارباب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سنة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هاجر الی النجف الاشرف فاخذ یحضر حلقات دروس العلماء الّا انه لازم الشیخ الحجة المیرزا حسین النوری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بقی الشیخ عباس القمی مع الشیخ النوری یقضی معظم اوقاته فی خدمته و استنساخ مؤلفاته و مقابلة مسوداته، و قد استنسخ من کتبه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 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ما ارسله الی ایران لیطبع، و کذا غیره من آثاره، و حصل علی الاجازة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دائم الاشتغال شدید الولع فی الکتابة و التدوین و البحث و التنقیب لا یصرفه عن ذلک شی‌ء و لا یحول بینه و بین رغبته فیه و اتجاهه الیه حائل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توفی‌رحمهم الله فی النجف بعد منتصف لیلة الثلاثاء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سنة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دفن فی الصحن الشریف فی الایوان الذی دفن فیه شیخنا النوری و بالقرب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المترجم له مجموعة متنوعة قیّمة من الآثار فی مختلف المواضیع و العلوم، و هی تدل علی مکانته السامیة، وسعة اطلاعه و جلده علی البحث و التنقیب و هی عربیة و فارسیة، و کان قد استفاد من مکتبة شیخه النوری علیه الرحمة کثیراً لإنها کانت تضم عدداً کبیراً من الذخائر و النفائس و الاسفار النافعة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مؤلفاته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الکنی و الالقاب، و هدایة الزائرین و قد امره استاذه النوری‌قدس سره ان یتم کتابه فأتمّهُ</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مفاتیح الجنان المشهور، و نفس المهموم فی مقتل الحسین المظلوم‌علیه السلام، و وقائع الایام، و ترجمة جمال الاسبوع، و مقالید الفلاح فی اعمال الیوم و اللیلة، و تحفة الاحباب و غیرها</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آقا بزرگ الطهرانی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الشیخ محمد محسن المعروف بالشیخ آقا بزرگ الطهرانی ولد فی طهران لیلة </w:t>
      </w:r>
    </w:p>
    <w:p>
      <w:pPr>
        <w:pStyle w:val="BookText"/>
        <w:rPr/>
      </w:pPr>
      <w:r>
        <w:rPr>
          <w:rFonts w:ascii="IRNazanin" w:hAnsi="IRNazanin" w:eastAsia="IRNazanin"/>
          <w:color w:val="111111"/>
          <w:sz w:val="28"/>
          <w:sz w:val="28"/>
          <w:szCs w:val="28"/>
          <w:rtl w:val="true"/>
          <w:lang w:bidi="fa-IR"/>
        </w:rPr>
        <w:t xml:space="preserve">الخمیس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تعلمه مقدمات العلوم فی طهران هاجر فی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الی العتبات المقدسة قال‌رحمهم الله فی وصف علاقته بالشیخ النوری‌قدس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تشرفت بخدمته للمرة الاولی فی سامراء فی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وفاة المجدد الشیرازی بسنة و هی سنة ورودی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عند ما قصدت سامراء زائراً قبل ورودی الی النجف، فوفقت لرؤیة المترجم له بداره حیث قصدتها لاستماع مصیبة الحسین‌علیه السلام و ذلک یوم الجمعة الذی ینعقد فیه مجلس بداره، و کان المجلس غاصاً بالحضور، و الشیخ علی الکرسی مشغول بالوعظ، ثم ذکر المصیبة و تفرق الحاضرون، فانصرفت و فی نفسی ما یعلمه اللَّه من اجلال و اعجاب و اکبار لهذا الشیخ اذ رأیت فیه حین رأیته سمات الابرار من رجالنا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وصلت الی النجف بقیت أُمنّی النفس لو ان تتفق لی صلة مع هذا الشیخ لاستفید منه عن کثب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اتفقت هجرته الی النجف فی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لازمته ملازمة الظل ست سنین حتی اختاراللَّه له دار اقامته، و رایت منه خلال هذه المدة قضایا عجیبة لو اردت شرحها لطال المقال</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اشهر اساتذته فی النجف الاشرف الشیخ حسین النوری، و السید مرتضی الکشمیری المتوفی سنه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 و الشیخ محمد طه نجف المتوفی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 و الحاج میرزا حسین حاج میرزا خلیل المتوفی سنة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 و الشیخ محمد کاظم الخراسان صاحب الکفایة المتوفی سنة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 و السید محمد کاظم الیزدی صاحب العروة الوثقی المتوفی سنة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المیرزا محمد تقی الشیرازی صاحب ثورة العشرین فی العراق المتوفی سنة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فتح اللَّه شیخ الشریعة الاصفهانی قائد ثورة العشرین فی العراق بعد الشیخ محمد تقی الشیرازی المتقدم ذکره، و کانت وفاته سنة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 عن الشیخ آقا بزرگ الطهرانی کثرة تألیفاته فقد انفق عمره فی التألیف فاخرج کتباً فریدة فی بابها لم یسبق الی مثلها</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من اشهر کتبه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منه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مصفی المقال فی مصنفی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الرازی الی المجدد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النقد اللطیف فی نفی التحریف عن القرآن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غیرها من المؤلفات الکثیرة</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توفی یوم الجمعة لثلاثة عشر خلون من ذی الحجة لسنة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دفن فی مکتبته فی النجف الاشرف</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محمد حسین کاشف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الشیخ علی بن الشیخ محمدرضا بن الشیخ موسی بن شیخ الطائفة الشیخ جعفر صاحب کتاب کشف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فی النجف الاشرف فی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بعد ان تلقی مقدمات العلوم، و بعد ان اتم دراسة سطوح الفقه و الاصول و هو بعد شاب، اخذ بالحضور فی دروس الطبقات العلیا کالشیخ محمد کاظم الخراسانی فقد حضر بحثه ست دورات، و السید محمد کاظم الیزدی، و الشیخ آقا الهمدانی، و تتلمذ فی الفلسفة و الکلام علی المیرزا محمدباقر الاصطهباناتی، و الشیخ احمد الشیرازی، و الشیخ علی محمد النجف 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مؤلفات کثیرة منها شرح العروة الوثقی و کتاب الدین و الاسلام، و کتاب نزهة السمر، و کتاب المراجعات الریحانیة و غیرها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له نشاط سیاسی اسلامی کبیر و فهم دقیق للعبة الامم تجده واضحاً فی کتابة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 العلیا فی الاسلام لا فی بحمدون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هذا الکتاب آخر ما صدر من یراعه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الشیخ آقا بزرگ عن علاقته بالشیخ محمدحسین آل کاشف الغطاء قائلاً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من اقدم اصدقائی، وصلتی به قدیمة و قدیمة جداً یرجع عهدها الی اکثر من خمسین سنة، و اتذکر ان بدایة هذه الصلة کانت یوم کان یختلف الی دار شیخنا العلامة النوری المتوفی عام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و یلازمه سفراً و حضراً، و کان کثیر الحب لی </w:t>
      </w:r>
    </w:p>
    <w:p>
      <w:pPr>
        <w:pStyle w:val="BookText"/>
        <w:rPr/>
      </w:pPr>
      <w:r>
        <w:rPr>
          <w:rFonts w:ascii="IRNazanin" w:hAnsi="IRNazanin" w:eastAsia="IRNazanin"/>
          <w:color w:val="111111"/>
          <w:sz w:val="28"/>
          <w:sz w:val="28"/>
          <w:szCs w:val="28"/>
          <w:rtl w:val="true"/>
          <w:lang w:bidi="fa-IR"/>
        </w:rPr>
        <w:t>و شدید الوفاء بعهود الوداد</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اجازه جملة من العلماء منهم المیرزا حسین النوری</w:t>
      </w:r>
      <w:r>
        <w:rPr>
          <w:rStyle w:val="FootnoteAnchor"/>
          <w:rtl w:val="true"/>
        </w:rPr>
        <w:footnoteReference w:id="134"/>
      </w:r>
      <w:r>
        <w:rPr>
          <w:rFonts w:ascii="IRNazanin" w:hAnsi="IRNazanin" w:eastAsia="IRNazanin"/>
          <w:color w:val="111111"/>
          <w:sz w:val="28"/>
          <w:sz w:val="28"/>
          <w:szCs w:val="28"/>
          <w:rtl w:val="true"/>
          <w:lang w:bidi="fa-IR"/>
        </w:rPr>
        <w:t xml:space="preserve">و کانت وفاته بعد صلاة الفجر یوم الاثنین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مدینة کرند، و نقل جثمانه الی النجف و دفن بمقبرة خاصة اعدها لنفسه فی وادی السلام</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عبدالحسین شرف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اشهر تلامیذ النوری الاخرین و ممن استجازه العلامة المرحوم السید عبدالحسین شرف الدین رحمه اللَّه تعالی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فی العراق فی بلدة الکاظمیة سنة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نشأ فی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تتلمذ علی الشیخ محمد کاظم الاخوند الخراسانی و حضر علی الاستاذ الشیخ محمد طه نجف و علی الشیخ حسن الکربلائی بالحائر، و علی الشیخ فتح اللَّه شیخ الشریعة الاصفهانی، و السید محمد کاظم الیزدی و اجیز من المیرزا حسین النوری</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 مؤلفات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المراجعات، الفصول المهمة، اجوبة مسائل جاراللَّه، و شرح کتاب التبصرة، و رسالة فی منجزات المریض، و النصوص الجلیلة فی الامامة، و سبیل المؤمنین فی الامامة، و کتاب ابوهریرة، و کتاب النص و الاجتهاد،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مواقف سیاسیة و فکریة و اجتماعیة مفصلة فی محلها، کما انه اسس مجموعة من المؤسسات الاجتماعیة و العلمیة ما زالت قائمة لحد الآن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 یوم الاثنین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الثانیة سنة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دفن فی النجف الاشرف</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bookmarkStart w:id="55" w:name="pg119_343"/>
    </w:p>
    <w:p>
      <w:pPr>
        <w:pStyle w:val="Heading3"/>
        <w:numPr>
          <w:ilvl w:val="2"/>
          <w:numId w:val="1"/>
        </w:numPr>
        <w:rPr/>
      </w:pPr>
      <w:bookmarkStart w:id="56" w:name="__RefHeading___Toc892518_211673320"/>
      <w:bookmarkStart w:id="57" w:name="_Toc20"/>
      <w:bookmarkEnd w:id="55"/>
      <w:bookmarkEnd w:id="56"/>
      <w:r>
        <w:rPr>
          <w:rtl w:val="true"/>
        </w:rPr>
        <w:t>مؤلفاته‌</w:t>
      </w:r>
      <w:bookmarkEnd w:id="57"/>
    </w:p>
    <w:p>
      <w:pPr>
        <w:pStyle w:val="Heading4"/>
        <w:numPr>
          <w:ilvl w:val="3"/>
          <w:numId w:val="1"/>
        </w:numPr>
        <w:rPr/>
      </w:pPr>
      <w:bookmarkStart w:id="58" w:name="__RefHeading___Toc892520_211673320"/>
      <w:bookmarkStart w:id="59" w:name="_Toc21"/>
      <w:bookmarkEnd w:id="58"/>
      <w:r>
        <w:rPr>
          <w:rtl w:val="true"/>
        </w:rPr>
        <w:t>مکتبته‌</w:t>
      </w:r>
      <w:bookmarkEnd w:id="59"/>
    </w:p>
    <w:p>
      <w:pPr>
        <w:pStyle w:val="BookText"/>
        <w:rPr/>
      </w:pPr>
      <w:r>
        <w:rPr>
          <w:rFonts w:ascii="IRNazanin" w:hAnsi="IRNazanin" w:eastAsia="IRNazanin"/>
          <w:color w:val="111111"/>
          <w:sz w:val="28"/>
          <w:sz w:val="28"/>
          <w:szCs w:val="28"/>
          <w:rtl w:val="true"/>
          <w:lang w:bidi="fa-IR"/>
        </w:rPr>
        <w:t xml:space="preserve">عرف عن الشیخ النوری‌قدس سره شغفه بجمع الکتب لاسیّما القدیمة منها و الاصول و قد جمع مکتبة من نفائس الکتب و المخطوطات ندرت ان تجتمع عند غیره، و قد حصل علی بعض الاصول التی لم یحصل علیها غیره حتی الشیخ المجلسی‌قدس سره و الحر العاملی‌قدس سره، فقد قال تلمیذه الوفی العلامة المرحوم آقا بزرگ الطهرانی فی ضمن حدیثه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الاشعثیات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الکتاب مما لم یظفر به العلامة المجلسی و لا المحدث الحر العاملی مع شدة تنقیبهما للکتب، و انما ذخره اللَّه تعالی لشیخنا العلامة النوری، و منّ علیه بحصول نسخة منه ضمن مجموعة عنده، ثم هیأ له مصادر اخری مصححة معتبرة، و وفقه لتألیف مستدرک الوسائل</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نالت مکتبته الفریدة اعجاب جمیع زائریه فقد تحدث عنها معاصره الشیخ حرزالدین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تملک مکتبة فیها نفائس المخطوطات و الکتب القدیمة</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عنه السید الأمین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جمع من نفائس المخطوطات کتباً کثیرة دخلت علیه مرة و هی منضدة حوله لکنها تفرقت بعد موته أیدی سبأ</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 w:name="__RefHeading___Toc892522_211673320"/>
      <w:bookmarkStart w:id="61" w:name="_Toc22"/>
      <w:bookmarkEnd w:id="60"/>
      <w:r>
        <w:rPr>
          <w:rtl w:val="true"/>
        </w:rPr>
        <w:t>شغفه بتحصیل الکتب‌</w:t>
      </w:r>
      <w:bookmarkEnd w:id="6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فی تحصیل الکتب النادرة حالات ابهرت معاصریه، و کان یبذل الکثیر من اجلها حتی لو تطلب ذلک بذل اعزّ شی‌ء عنده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منها ما ذکره تلمیذه الوفی العلامة المحقق المؤرخ الکبیر الشیخ آقا بزرگ الطهرانی فی اثناء حدیثه عن شخصیة استاذه النوری‌قدس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فی جمع الکتب 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ذات یوم فی السوق فرأی اصلا من الاصول الاربعمائة فی ید امرأة عرضته للبیع، و لم یکن معه شی‌ء من المال، فباع بعض ما علیه من الالبسة و اشتری الکتاب، و امثال ذلک کثیر</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صاحب الاعیان قصة شبیهة بهذه القصة التی نقلها تلمیذه، و لعلها واحدة وقعت فیها الزیادة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یحکی عنه رجوعه فی السوق</w:t>
      </w:r>
      <w:r>
        <w:rPr>
          <w:rStyle w:val="FootnoteAnchor"/>
          <w:rtl w:val="true"/>
        </w:rPr>
        <w:footnoteReference w:id="142"/>
      </w:r>
      <w:r>
        <w:rPr>
          <w:rFonts w:ascii="IRNazanin" w:hAnsi="IRNazanin" w:eastAsia="IRNazanin"/>
          <w:color w:val="111111"/>
          <w:sz w:val="28"/>
          <w:sz w:val="28"/>
          <w:szCs w:val="28"/>
          <w:rtl w:val="true"/>
          <w:lang w:bidi="fa-IR"/>
        </w:rPr>
        <w:t>امرأة بیدها کتابان ترید بیعهما فنظرهما فاذا هما من نفائس الکتب و قد کان له مدة یطلبهما و لا یجدهما فساومها علیهما فطلبت منه قیمة فدفع لها باقی نفقته فلم تکف فنزع عباءته و اعطاها الدلال فباعها فلم تکف قیمتها فنزع قباءه و باعه و اتم لها القیمة</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نقلت هذه القضیة او قضیة اخری تشبهها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باللغة الفارسیة، ما ترجمتها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الحاج المیرزا هادی الخراسانی فی کتاب المعجرات و الکرامات ان الحاج النوری تشرف الی کربلاء بصحبة السید اسداللَّه الاصفهانی و هو من الاصحاب الذین فی الناحیة المقدسة</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فی اثناء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طلبت الکتاب الفلانی کثیراً و کلما بحثت عنه لم اجده، ولکنی سوف اطلبه فی هذا السفر من سیدالشهداءعلیه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ما دخلنا کربلاء و دخلنا الحرم المطهر خرجنا بعد الزیارة و الصلاة فرأینا عند محل خلع الاحذیة امرأة و بیدها کتابان فسألها المرحوم النوری عن الکتابین، فقال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للبیع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فنظرنا الی الکتابین فاذاهما الکتابان اللذان اردناهما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تبیعیهما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باثنین و عشرین قراناً</w:t>
      </w:r>
      <w:r>
        <w:rPr>
          <w:rFonts w:eastAsia="IRNazanin" w:cs="IRNazanin"/>
          <w:color w:val="111111"/>
          <w:sz w:val="28"/>
          <w:szCs w:val="28"/>
          <w:rtl w:val="true"/>
          <w:lang w:bidi="fa-IR"/>
        </w:rPr>
        <w:t xml:space="preserve">. </w:t>
      </w:r>
      <w:bookmarkStart w:id="62" w:name="pg119_345"/>
    </w:p>
    <w:p>
      <w:pPr>
        <w:pStyle w:val="BookText"/>
        <w:rPr/>
      </w:pPr>
      <w:bookmarkEnd w:id="62"/>
      <w:r>
        <w:rPr>
          <w:rFonts w:ascii="IRNazanin" w:hAnsi="IRNazanin" w:eastAsia="IRNazanin"/>
          <w:color w:val="111111"/>
          <w:sz w:val="28"/>
          <w:sz w:val="28"/>
          <w:szCs w:val="28"/>
          <w:rtl w:val="true"/>
          <w:lang w:bidi="fa-IR"/>
        </w:rPr>
        <w:t>و لم یکن حینها عند المرحوم النوری الحاج السید اسداللَّه الّا ستة قرانات فقط، و کانت نثریة سفرهما، فاعطاها الی تلک المرأة، ثم باع عباءته فلم تکفِ ایضاً، فباع عمامته فلم تکفِ فباع قباءه فلم تکفِ، فباع اخیراً حذائه فتمت القیمة فاعطاها للمرأة و أخذ الکتابین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المرحوم السید اسداللَّه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جئنا علی تلک الحال و جلسنا فی زاویة من الصحن فجاءنا الأصدقاء بالملابس</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 w:name="__RefHeading___Toc892524_211673320"/>
      <w:bookmarkStart w:id="64" w:name="_Toc23"/>
      <w:bookmarkEnd w:id="63"/>
      <w:r>
        <w:rPr>
          <w:rtl w:val="true"/>
        </w:rPr>
        <w:t>مؤلفاته بین الکم و الکیف‌</w:t>
      </w:r>
      <w:bookmarkEnd w:id="64"/>
    </w:p>
    <w:p>
      <w:pPr>
        <w:pStyle w:val="BookText"/>
        <w:rPr/>
      </w:pPr>
      <w:r>
        <w:rPr>
          <w:rFonts w:ascii="IRNazanin" w:hAnsi="IRNazanin" w:eastAsia="IRNazanin"/>
          <w:color w:val="111111"/>
          <w:sz w:val="28"/>
          <w:sz w:val="28"/>
          <w:szCs w:val="28"/>
          <w:rtl w:val="true"/>
          <w:lang w:bidi="fa-IR"/>
        </w:rPr>
        <w:t xml:space="preserve">وصفه من أرخ له 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لایفتر عن المطالعة و التألیف</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وصفه العلامة السید عبدالحسین شرف الدین‌قدس سره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اعرفه بالتقصی فی البحث و التنقیب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المحدثین فی عصره و صدوق حملة الآثار شیخنا و مولانا الاورع المیرزا حسین النوری صاحب المستدرکات علی الوسائل</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عن حسن نظم مؤلفاته و جودة تألیفه فقد قال تلمیذه الطهرانی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شیخنا آثاراً هامة قلّما رأت عین الزمان نظیرها فی حسن النظم، وجودة التألیف، و کفی بها کرامة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تأمل انسان ما خلّفه النوری من الاسفار الجلیلة، و المؤلفات الخطیرة التی تموج بحیاة التحقیق و التدقیق، و توقف علی سعة فی الاطلاع عجیبة، لم یشک فی انه مؤید بروح القدس</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الطهرانی ایضاً عن کثرة تألیفاته‌قدس سره بعد الکلام الذی نقلناه سابقاً عنه بقیامه بجلّ مهامّ و اعمال السید المجدد الشیرازی‌قدس سره الاجتماعیة و المالیة و الاداریة 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أفتری ان من یقوم بهذه الشواغل الاجتماعیة المتراکمة من حوله یستطیع ان یعطی المکتبة نصیبها الذی تحتاجه حیاته العلمیة؟</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ان البطل النوری لم یکن ذلک کله صارفاً له عن اعماله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خرج له فی </w:t>
      </w:r>
      <w:bookmarkStart w:id="65" w:name="pg119_346"/>
    </w:p>
    <w:p>
      <w:pPr>
        <w:pStyle w:val="BookText"/>
        <w:rPr/>
      </w:pPr>
      <w:bookmarkEnd w:id="65"/>
      <w:r>
        <w:rPr>
          <w:rFonts w:ascii="IRNazanin" w:hAnsi="IRNazanin" w:eastAsia="IRNazanin"/>
          <w:color w:val="111111"/>
          <w:sz w:val="28"/>
          <w:sz w:val="28"/>
          <w:szCs w:val="28"/>
          <w:rtl w:val="true"/>
          <w:lang w:bidi="fa-IR"/>
        </w:rPr>
        <w:t>تلک الظروف ما ناف علی ثلاثین مجلداً من التصانیف الباهرة غیر کثیر مما استنسخه بخطه الشریف من الکتب النادرة النفیسة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فی النجف و بعد وفاة السید المجدد فلم یکن وضعه المادی کما ینبغی ان یکون لمثله، و أتخطر الی الآن انه قال لی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اموت و فی قلبی حسرة، و هی انی ما رأیت احداً آخر عمری یقول لی یا فلان خذ هذا المال فاصرفه فی علمک و قرطاسک، او اشتر به کتاباً، او اعطه لکاتب یعینک علی عملک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فلم یصبه ملل، او کسل فقد کان باذلاً جهده، و مواصلاً عمله حتی الساعة الاخیرة من عمره</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تلمیذه الآخر الشیخ عباس القمی‌قدس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له‌رحمه الله من اللَّه تعالی الطاف خفیة و مواهب غیبیة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 جلیلة؛ اعظمها انه‌قدس سره مع کثرة اسفاره ألّف تألیفات کثیرة رائقة، و تصنیفات جلیلة فائقة، تبلغ عددها ما یقرب من ثلاثین، تخبر کل واحد عن طول باعه و کثرة اطلاعه</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 w:name="__RefHeading___Toc892526_211673320"/>
      <w:bookmarkStart w:id="67" w:name="_Toc24"/>
      <w:bookmarkEnd w:id="66"/>
      <w:r>
        <w:rPr>
          <w:rtl w:val="true"/>
        </w:rPr>
        <w:t>مؤلفاته‌</w:t>
      </w:r>
      <w:bookmarkEnd w:id="67"/>
    </w:p>
    <w:p>
      <w:pPr>
        <w:pStyle w:val="Heading5"/>
        <w:numPr>
          <w:ilvl w:val="4"/>
          <w:numId w:val="1"/>
        </w:numPr>
        <w:rPr/>
      </w:pPr>
      <w:bookmarkStart w:id="68" w:name="__RefHeading___Toc892528_211673320"/>
      <w:bookmarkStart w:id="69" w:name="_Toc25"/>
      <w:bookmarkEnd w:id="68"/>
      <w:r>
        <w:rPr/>
        <w:t>1</w:t>
      </w:r>
      <w:bookmarkEnd w:id="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أجوبة المسائل</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أخبار حفظ القرآن</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الاربعونیات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الطهرانی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مقالة مختصرة لشیخنا العلامة النوری کتبها علی هامش نسخة الکلمة الطیبة المطبوعة جمع فیها أربعین أمراً من الامور التی اُضیف الیها عدد الاربعین فی أخبار الأئمة الطاهرین‌علیهم السلام</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البدر المشعشع فی ذریة موسی المبرقع</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فرغ منه فی ربیع الأول سنة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 و طبع فیها ببمبئی علی الحجر و علیها </w:t>
      </w:r>
    </w:p>
    <w:p>
      <w:pPr>
        <w:pStyle w:val="BookText"/>
        <w:rPr/>
      </w:pPr>
      <w:r>
        <w:rPr>
          <w:rFonts w:ascii="IRNazanin" w:hAnsi="IRNazanin" w:eastAsia="IRNazanin"/>
          <w:color w:val="111111"/>
          <w:sz w:val="28"/>
          <w:sz w:val="28"/>
          <w:szCs w:val="28"/>
          <w:rtl w:val="true"/>
          <w:lang w:bidi="fa-IR"/>
        </w:rPr>
        <w:t>تقریظ المجدد، و نسخة منه بخطه أهداها کتابة للحجة المیرزا محمد الطهرانی</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 فیه ترجمة السید الشریف ابی جعفر موسی المبرقع إبن الامام ابی جعفر محمد الجواد التقی‌علیه السلام و شرح احواله و هجرته من الکوفة، و وروده الی قم المقدسة سنة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توفی بها سنة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و ذکر ذریاته و أحفاده</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تحیة الزائر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استدرک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المجلسی و هو آخر مؤلفاته و قد توفی قبل إتمامه، فأتمه الشیخ عباس القمی حسب رغبة الشیخ و إرادته</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ألَّفه استدراکاً لما ترکه العلامة المجلسی فی تحفة الزائر من الزیارات المخصوصة أو غیرها لعدم الاعتماد علی سندها، فاخرج الشیخ النوری أسانید لها و أثبت وجه الاعتماد علیها و استدرک أیضاً ما فاته من آداب الزیارة و نکات اُخر</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ترجمة المجلد الثانی من دار السلام الی اللغة 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تتم</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جنة المأوی فی مَنْ فاز بلقاء الحجةعلیه السلام فی الغیبة الکبری</w:t>
      </w:r>
    </w:p>
    <w:p>
      <w:pPr>
        <w:pStyle w:val="BookText"/>
        <w:rPr/>
      </w:pPr>
      <w:r>
        <w:rPr>
          <w:rFonts w:ascii="IRNazanin" w:hAnsi="IRNazanin" w:eastAsia="IRNazanin"/>
          <w:color w:val="111111"/>
          <w:sz w:val="28"/>
          <w:sz w:val="28"/>
          <w:szCs w:val="28"/>
          <w:rtl w:val="true"/>
          <w:lang w:bidi="fa-IR"/>
        </w:rPr>
        <w:t xml:space="preserve">جمع فیه من لم یذکره العلامة المجلسی أو من کان بعده، أورد فیه تسعاً و خمسین حکایة، و فرغ منه فی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159"/>
      </w:r>
      <w:r>
        <w:rPr>
          <w:rFonts w:ascii="IRNazanin" w:hAnsi="IRNazanin" w:eastAsia="IRNazanin"/>
          <w:color w:val="111111"/>
          <w:sz w:val="28"/>
          <w:sz w:val="28"/>
          <w:szCs w:val="28"/>
          <w:rtl w:val="true"/>
          <w:lang w:bidi="fa-IR"/>
        </w:rPr>
        <w:t xml:space="preserve">طُبع عدة طبعات آخرها مع البحار الجزء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الحدیثة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الحواشی علی توضیح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استدراک جمع ممن فات عن المصنف الحاج الکنی من مشایخ الرجال، و قد الحقهم الحاج المذکور بالکتاب فی الطبع الثانی مشیراً فی آخره انّه من جمع بعض افاضل العصر</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الحواشی علی رجال ابی علی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تتم</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دارالسلام فیما یتعلق بالرؤیا و المنام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فرغ من تألیفه فی سنة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و هی السنة الثانیة من نزوله بسامراء</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باللغة الفارسیة، و یسمی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مجموع قصائد نظمها فی الأیام المتبرکة بموالید الائمةعلیهم السلام، و فیه قصیدة فی مدح سامراء و هی قافیتها، و فیه قصیدته التی نظمها فی مدح صاحب الزمان‌علیه السلام سنة </w:t>
      </w:r>
      <w:r>
        <w:rPr>
          <w:rFonts w:eastAsia="IRNazanin" w:cs="IRNazanin"/>
          <w:color w:val="111111"/>
          <w:sz w:val="28"/>
          <w:szCs w:val="28"/>
          <w:lang w:bidi="fa-IR"/>
        </w:rPr>
        <w:t>1295</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صغیر ما یقارب الالف بیت، و طبع بقطع صغیرة أیضاً</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ترجمة المولی ابی الحسن الشریف العاملی الفتونی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کتبها علی ظهر تفسیره فی سنة </w:t>
      </w:r>
      <w:r>
        <w:rPr>
          <w:rFonts w:eastAsia="IRNazanin" w:cs="IRNazanin"/>
          <w:color w:val="111111"/>
          <w:sz w:val="28"/>
          <w:szCs w:val="28"/>
          <w:lang w:bidi="fa-IR"/>
        </w:rPr>
        <w:t>1276</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ردّ بعض الشبهات علی فصل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رد علی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الارتیاب عن تحریف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محمود الطهرانی، و اورد فیها بعض الردود و بعثها الی المجدد الشیرازی، فاعطاها للشیخ النوری، و قد اجاب عنها بهذه الرسالة و هی باللغة الفارسیة</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یوصی کل مَنْ عنده فصل الخطاب ان یضمّ الیه هذه الرسالة التی هی فی دفع الشبهات التی اوردها الشیخ محمود علیه</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کتب الشیخ آقا بزرگ الطهرانی فی تأیید النوری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النقد اللطیف فی نفی التحریف</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سلامة المرصاد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زیارة عاشورا غیر المعروفة و اعمال مقامات مسجد الکوفة غیر ما </w:t>
      </w:r>
    </w:p>
    <w:p>
      <w:pPr>
        <w:pStyle w:val="BookText"/>
        <w:rPr/>
      </w:pPr>
      <w:r>
        <w:rPr>
          <w:rFonts w:ascii="IRNazanin" w:hAnsi="IRNazanin" w:eastAsia="IRNazanin"/>
          <w:color w:val="111111"/>
          <w:sz w:val="28"/>
          <w:sz w:val="28"/>
          <w:szCs w:val="28"/>
          <w:rtl w:val="true"/>
          <w:lang w:bidi="fa-IR"/>
        </w:rPr>
        <w:t>هو الشائع الدائر بین الناس الموجود فی المزارات المعروفة</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کتبه للمشهدی عباس علی الخیام التبریزی فی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طبع فی تلک السنة</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شاخة طوبی فیما یتعلق بعید البقر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کتاب فارسی فیما یناسب الاعیاد و ایام الفرح و السرور، و فیه قصة الشیخ و المجرم، و الجامعة السهامیة، یقرب من ثمانیة آلاف بیت</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الصحیفة السجادیة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جمع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دعاءاً له غیر الادعیة المذکورة فی الصحیفة السجادیة الاولی و الصحیفة السجادیة الثانیة التی هی من تألیف الشیخ الحر العاملی و الصحیفة السجادیة الثالثة التی هی من تألیف الشیخ عبداللَّه الافندی</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الصحیفة العلویة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مشتملة علی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ادعیة من ادعیة الامام علی‌علیه السلام جعلها تکملة و استدراکاً للصحیفة العلویة الاولی التی هی من تألیف و جمع الشیخ عبداللَّه السماهیجی الماحوزی المتوفی لیلة الاربعاء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 ادعیتها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دعاءاً</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ظلمات الهاویة فی مثالب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مباحث الکتاب عامة و ان کان اسمه خاصاً؛ مرتب علی أبواب و فی کل باب أورد الأحادیث المرویة و الحکایات و النظم و النثر الفارسی و العربی فی من إنعقد له الباب، من الباب الی المحراب، و لذا بقی تحت الحجاب، و لم یرفع عن وجهه النقاب و انما یعتبر منه اولو الالباب، و عناوین ابوابه موشحة بالاسماء و الالقاب المرموزة مثل أبی رکب و زفر و فعلان الی غیر ذلک</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الخطاب فی مسألة تحریف الکتاب</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فرغ منه فی النجف 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xml:space="preserve">، و طبع فی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نشره وقع </w:t>
      </w:r>
    </w:p>
    <w:p>
      <w:pPr>
        <w:pStyle w:val="BookText"/>
        <w:rPr/>
      </w:pPr>
      <w:r>
        <w:rPr>
          <w:rFonts w:ascii="IRNazanin" w:hAnsi="IRNazanin" w:eastAsia="IRNazanin"/>
          <w:color w:val="111111"/>
          <w:sz w:val="28"/>
          <w:sz w:val="28"/>
          <w:szCs w:val="28"/>
          <w:rtl w:val="true"/>
          <w:lang w:bidi="fa-IR"/>
        </w:rPr>
        <w:t>الاختلاف فیه، بین ناقد و مؤید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النقطة المرکزیة لاختلاف الآراء حول الکتاب هو فی مسألة إمکان تحریف الکتاب الشریف أو وقوعه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اعوذ باللَّه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فیصّر الناقدون ان الشیخ النوری‌قدس سره ذکر فی کتابه هذا ان الکتاب الشریف قد وقع فیه التحریف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العیاذ باللَّه عزوجل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الشیخ حرزالدین‌قدس سره عند عدّ مؤلفات الشیخ النوری‌قدس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 فی تحریف کتاب رب الأرباب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لیته لم یکتبه، اذ به طالت ألسنة الیهود و الملحدین و لقد أراد شیئاً فوقع فیما هو أعظم منه</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سبق ان بیّنا ان الشیخ محمود الطهرانی کتب رسالة فی الرد علیه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الارتیاب عن تحریف الکتاب</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کذلک فقد ردّه العلامة السید محمد حسین الشهرستانی فی رسالة أسماها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الکتاب الشریف عن شبهة القول بالتحریف</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حاول آخرون تأییده باسالیب مختلفة، منها ما سلکه تلمیذه الوفی فی الدفاع عن استاذه و قد سعی جاهداً ان یبری‌ء استاذه من تهمة القول بالتحریف بعدة أماکن من کتبه بعد ما ألّف رسالة بالدفاع عنه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النقد اللطیف فی نفی التحریف</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مهما کان عذر الشیخ النوری‌قدس سره و رأیه فانه یعترف بانه أخطأ فی ذلک</w:t>
      </w:r>
      <w:r>
        <w:rPr>
          <w:rStyle w:val="FootnoteAnchor"/>
          <w:rtl w:val="true"/>
        </w:rPr>
        <w:footnoteReference w:id="179"/>
      </w:r>
      <w:r>
        <w:rPr>
          <w:rFonts w:ascii="IRNazanin" w:hAnsi="IRNazanin" w:eastAsia="IRNazanin"/>
          <w:color w:val="111111"/>
          <w:sz w:val="28"/>
          <w:sz w:val="28"/>
          <w:szCs w:val="28"/>
          <w:rtl w:val="true"/>
          <w:lang w:bidi="fa-IR"/>
        </w:rPr>
        <w:t>و کان الأنسب به أن یترک تألیف ذلک الکتاب الذی ضرره واقع و نفعه 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نصّ القرآن الکریم بحفظه الی یوم القیامة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نحن نزلنا الذکر و انا له لحافظون</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لکتاب عزیز لایأتیه الباطل من بین یدیه و لا من خلفه تنزیل من حکیم حمید</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لا یمکن بوجه من الوجوه السکوت عن القول بنقیصة القرآن فضلاً عن زیادته او تحریف آیاته و سوره، فان جمیع تلک الاقوال مردودة باطلة، لایقبلها حتی من یقول بها، فانهم یحرمون مسک کلماته و حروفه بدون طهارة من الحدث الاکبر و الاصغر، کما إنهم یحرمون تنجیس کلمات القرآن و حروفه و اهانته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القول بالتحریف اشدّ إهانة من مسک کلمات المصحف الشریف بدون 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للَّه درّ آیة اللَّه العلامة المرحوم السید عبدالحسین شرف الدین حینما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والقرآن الحکیم لایأتیه الباطل من بین یدیه و لا من خلفه انما هو ما بین الدفتین، و هو ما فی أیدی الناس لایزید حرفاً و لاینقص حرفاً و لاتبدیل فیه لکلمة بکلمة، و لا لحرف بحرف، و کل حرف من حروفه متواتر فی کل جیل تواتراً قطعیاً الی عهد الوحی و النبوة، و کان مجموعاً علی ذلک العهد الاقدس مؤلفاً علی ما هو علیه الآن، و کان جبرئیل‌علیه السلام یعارض رسول اللَّه‌صلی الله علیه وآله مراراً عدیدة و هذا کله من الاُمور المعلومة لدی المحققین من علماء الامامیة و لا عبرة بالحشویة فانهم لایفقهون</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 کل حال فجمع ذلک الکتاب کانت زلة کبیرة غفراللَّه تعالی له، و رحم اللَّه تعالی الشیخ حرز الدین عند 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لیته لم یکتبه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 تعبیر یوضح خطأ الشیخ النوری فی تألیفه هذا الکتاب ما کتبه الشیخ الصافی بقوله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نرَ فی علماء الامامیة و مشایخهم من یعتنی بکتاب فصل الخطاب، و یستند إلیه، و لیس بینهم من یعظم المحدث النوری لهذا التألیف، و لو لم یصنف هذا الکتاب لکان تقدیر العلماء عن جهوده فی تألیفه غیره من المآثر الرائعة کالمستدرک و کشف الاستار و غیرهما أزید من ذلک بکثیر، و لنال من التقدیر و الاکبار اکثر ما حازه من العلماء و اهل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لیست جلالة قدر الرجل فی العلم و التتبع و الاحاطة بالحدیث مما یقبل الانکار، و إن خطأه بسبب تألیف هذا الکتاب، و صیّر هدفاً لسهام التوبیخ و الاعتراض، فنبذ کتابه هذا و قوبل بالطعن و الانکار الشدید بل </w:t>
      </w:r>
    </w:p>
    <w:p>
      <w:pPr>
        <w:pStyle w:val="BookText"/>
        <w:rPr/>
      </w:pPr>
      <w:r>
        <w:rPr>
          <w:rFonts w:ascii="IRNazanin" w:hAnsi="IRNazanin" w:eastAsia="IRNazanin"/>
          <w:color w:val="111111"/>
          <w:sz w:val="28"/>
          <w:sz w:val="28"/>
          <w:szCs w:val="28"/>
          <w:rtl w:val="true"/>
          <w:lang w:bidi="fa-IR"/>
        </w:rPr>
        <w:t>صنف بعضهم فی ردّه، و فی إثبات عدم التحریف کتباً 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و قد انصف العلامة الشیخ الصافی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حفظه اللَّه تعالی الشیخ النوری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ما بیَّن رأیه مستنداً الی ما جاء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ناقلاً قول تلمیذه الطهرانی، بعد هذا الکلام المتین الذی سجلّه فی البدایة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رأینا عن المناسب ان ننقل فی الهامش ملاحظات العلامة الصافی المتقدمة حیث قال بعد الکلام الذی نقلناه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کله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امعن النظر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ان المحدث النوری لم ینکر ما قام علیه الاجماع، و اتفاق المسلمین من عدم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یقل ان القرآن قد زید فیه بل قد صرح فی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بامتناع زیادة السورة او تبدیلها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منتفیان بالاجماع، و لیس فی الاخبار ما یدل علی وقوعها بل فیها ما ینفیها کما یأتی و قد اعترف المحدث المذکور بخطائه فی تسمیة الکتاب کما حکی عنه تلمیذه الشهیر و خریج مدرسته العالم الثقة الثبت الشیخ آقا بزرگ الطهرانی مؤلف الذریعة و اعلام الشیعة و غیرهما من الکتب القیمة فقال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ص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الجزء الاول من القسم الثانی من کتابه اعلام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ذکرنا فی حرف الفاء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ذکرنا لهذا الکتاب مرام شیخنا النوری فی تألیفه فصل الخطاب، و ذلک حسبما شافهنا به، و سمعناه من لسانه فی اواخر أیامه فانه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اخطات فی تسمیة الکتاب، و کان الاجدر ان یسمی بفصل الخطاب فی عدم تحریف الکتاب لانی اثبت فیه ان کتاب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بین الدفتین المنتشر فی اقطار العالم و حی الهی بجمیع سوره و آیاته و جمله، و لم یطرأ علیه تغییر او تبدیل، و لا زیادة و لا نقصان من لدن جمعه حتی الیوم، و قد وصل الینا المجموع الاولی بالتواتر القطعی، و لا شک لاحد من الامامیة فیه فبعد ذا أمن الانصاف ان یقاس الموصوف بهذه الاوصاف بالعهدین أو الاناجیل المعلومة احوالها لدی کل خبیر کما انی اهملت التصریح بمرامی فی مواضع متعددة من الکتاب حتی لا تسدد نحوی سهام العتاب و الملامة، بل صرحت غفلة بخلافه، و انما اکتفیت بالتلمیح الی مرامی فی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المهم حصول الیقین بعدم وجود بقیة للمجموع بین الدفتین کما نقلنا هذا العنوان عن الشیخ المفید فی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سمعناه من قول شیخنا نفسه، و اما عمله فقد رأیناه و هو لایقیم لما ورد فی مضامین الاخبار وزناً، بل یراها اخبار آحاد لاتثبت بها القرآنیة بل یضرب بخصوصیاتها عرض الجدار سیرة السلف الصالح من اکابر الامامیة کالسید المرتضی و الشیخ الطوسی و امین الاسلام الطبرسی و غیرهم، و لم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یلصق شیئاً منها بکرامة القرآن و ان الصق ذلک بکرامة شیخنا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یطلع علی مرامه، و قد کان باعتراف جمیع معاصریه رجالی عصره، و الوحید فی فنه، و لم یکن جاهلاً باحوال تلک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لمزید التوضیح ننقل کلاماً آخر من الشیخ المذکور فی ذیل 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الجزء الثالث من الذریعة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من الضروریات الاولیة عند الامم کافة ان الکتاب المقدس فی الاسلام هو المسمی بالقرآن الشریف، و انه لیس للمسلمین کتاب مقدس الهی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هذا الموجود بین الدفتین المنتشر مطبوعه فی الافاق کما ان من الضروریات الدینیة عند المعتنقین للاسلام ان جمیع ما یوجد فیما بین هاتین الدفتین من السور و الآیات و اجزائها کلها وحی الهی نزل به الروح الامین من عند رب العالمین علی قلب سید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بلغ بالتواتر عنه الی افراد المسلمین، و انه لیس بین عاتین الدفتین شی‌ء غیر الوحی الالهی لا سورة و لا آیة، و لا جمله ذات اعجاز، و بذلک صار مقدساً محترماً بجمیع اجزائه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موضوعاً کذلک للاحکام من تحریم مس کتابته بغیر طهارة، و تحریم تنجیسه، و وجوب ازالة النجاسة عنه، و غیرها من الاحکام الثابتة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کتبنا فی اثبات تنزیه القرآن عما الصقه الحشویة بکرامته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اعتقدت فیه من التحریف مؤلفا سمیناه بالنقد اللطیف فی نفی التحریف عن القرآن الشریف، و اثبتنا فیه ان هذا القرآن المجید الذی هو بأیدینا لیس موضوعاً لأی خلاف یذکر و لا سیما البحث المشهور المعنون مسامحة بالتحریف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نحواً من هذا الکلام ایضاً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العاشر من الذریعة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موضع الحاجة من کلام الشیخ الصافی حفظه اللَّه تعالی</w:t>
      </w:r>
      <w:bookmarkStart w:id="70" w:name="pg119_353"/>
    </w:p>
    <w:p>
      <w:pPr>
        <w:pStyle w:val="BookText"/>
        <w:rPr/>
      </w:pPr>
      <w:bookmarkEnd w:id="70"/>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الفیض القدسی فی أحوال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فرغ منه فی 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طبع مع البحار</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المجلد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الطبعة الحدیثة المکتبة الاسلامیة فی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کتب خزانته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رتبه علی حروف الهجاء</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ألّفه فی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أورد فی أوله من الاخبار و أقوال الحکماء و العلماء و الشعراء و غیرهم فی مدح الکتاب و الکتابة، و حفظ الکتب و الانس بها و مطالعتها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یتجاوز عن خمسمائة بیت تقریباً</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 w:name="__RefHeading___Toc892530_211673320"/>
      <w:bookmarkStart w:id="72" w:name="_Toc26"/>
      <w:bookmarkEnd w:id="71"/>
      <w:r>
        <w:rPr/>
        <w:t>2</w:t>
      </w:r>
      <w:bookmarkEnd w:id="72"/>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الاستار عن وجه الغائب عن الابصار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الّفه ردّاً علی القصیدة البغدادیة التی تضمنت إنکار المهدی‌علیه السلام</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فکتبه جواباً للقصیدة فی أیام قلائل 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فی هذه السنة بعینها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رتبه علی مقدمة و فصلین و خاتمة</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کتبه بعد کتابه النجم الثاقب حیث صرّح‌رحمه الله فی مقدمة کتابه کشف الاستار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کشفنا عنها الحجاب، و ازلنا الشک و الارتیاب فی کتابنا الموسوم بالنجم الثاقب فی احوال الامام الغائب، فانه الوشی الذی ما نسج الاقلام له مثیلاً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حملت الینا السنة الرواة فی هذه الاوقات قصیدة فریدة نظمها بعض علماء دار السلام و مدینة الاسلام، استغرب الناظم لها اختفاءه‌علیه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فحدانی ذلک مع تشویش البال و کثرة الاشغال ان أکتب رسالة وافیة بالمرام قریبة للافهام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سمیتها کشف الاستار عن وجه الغائب عن الابصار</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الکلمة الطیبة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باللغة الفارسیة، و هو فی الاخبار و الأحادیث و الحکایات الاخلاقیة، و فرغ منه لیلة الخمیس الرابع عشر من المحرم سنة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بمبی فی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الترغیب علی تزویج الدین و احترام العلماء و المؤمنین و مدح الصدقة و شروطها و آدابها و فضل الاعانة للفقراء و السادة و أفضل أزمنة الاعانة و امکنتها</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اللؤلؤ و المرجان در شرط پله اول و دوم روضة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فی الدرجة الاولی و الثانیة للخطیب یعنی بذلک الاخلاص و الصدق؛ ألّفه قبل وفاته بسنة</w:t>
      </w:r>
      <w:r>
        <w:rPr>
          <w:rStyle w:val="FootnoteAnchor"/>
          <w:rtl w:val="true"/>
        </w:rPr>
        <w:footnoteReference w:id="191"/>
      </w:r>
      <w:r>
        <w:rPr>
          <w:rFonts w:ascii="Amiri" w:hAnsi="Amiri" w:eastAsia="Amiri" w:cs="Amiri"/>
          <w:color w:val="111111"/>
          <w:sz w:val="28"/>
          <w:sz w:val="28"/>
          <w:szCs w:val="28"/>
          <w:rtl w:val="true"/>
          <w:lang w:bidi="ar-SA"/>
        </w:rPr>
        <w:t>و طبع عدة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کان سبب تألیفه استجابة لطلب السید محمد مرتضی الجونپوری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یوم جمعةٍ أجمعت مع النوروز و عید الاضحی من سنة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 و مستنبط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الطهرانی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أهم آثاره المطبوعة و غیر المطبوعة و اعظمها شأناً، و اجلها قدراً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استدرک فیه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الّفه المحدث الشیخ محمد الحر العاملی المتوفی فی </w:t>
      </w:r>
      <w:r>
        <w:rPr>
          <w:rStyle w:val="FootnoteAnchor"/>
          <w:rtl w:val="true"/>
        </w:rPr>
        <w:footnoteReference w:id="193"/>
      </w:r>
      <w:r>
        <w:rPr>
          <w:rFonts w:ascii="IRNazanin" w:hAnsi="IRNazanin" w:eastAsia="IRNazanin"/>
          <w:color w:val="111111"/>
          <w:sz w:val="28"/>
          <w:sz w:val="28"/>
          <w:szCs w:val="28"/>
          <w:rtl w:val="true"/>
          <w:lang w:bidi="fa-IR"/>
        </w:rPr>
        <w:t>والذی هو احد المجامیع الثلاثة المتأخرة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الکتاب فی ثلاث مجلدات کبار بقدر الوسائل اشتمل علی زهاء ثلاثة و عشرین الف حدیث جمعها من مواضع متفرقة و من کتب معتمدة مشتتة مرتباً لها علی ترتیب الوسائل؛ و قد ذیلها بخاتمة ذات فوائد جلیلة لاتوجد فی کتب الاصحاب و جعل لها فهرساً تاماً للابواب نظیر فهرس الوسائل الذی سماه 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مباشر الطبع عمل جدولاً من نفسه للفهرست و کتب کل باب فی جدول فادرج کلما یسعه الجدول من الکلمات و اسقط الباقی فصار الفهرس المطبوع ناقصاً؛ و بالجملة لقد حظی هذا الکتاب بالقبول لدی عامة الفحول المتأخرین ممن یقام لآرائهم الوزن الراجح فقد اعترفوا جمیعاً بتقدم المؤلف و تبحره و رسوخ قدمه و اصبح فی الاعتبار کسائر الجامیع الحدیثیة </w:t>
      </w:r>
    </w:p>
    <w:p>
      <w:pPr>
        <w:pStyle w:val="BookText"/>
        <w:rPr/>
      </w:pPr>
      <w:r>
        <w:rPr>
          <w:rFonts w:ascii="IRNazanin" w:hAnsi="IRNazanin" w:eastAsia="IRNazanin"/>
          <w:color w:val="111111"/>
          <w:sz w:val="28"/>
          <w:sz w:val="28"/>
          <w:szCs w:val="28"/>
          <w:rtl w:val="true"/>
          <w:lang w:bidi="fa-IR"/>
        </w:rPr>
        <w:t xml:space="preserve">المتأخرة، فیجب علی عامة المجتهدین الفحول ان یطلعوا علیه و یرجعوا إلیه فی استنباط الاحکام عن الأدلة کی یتم لهم الفحص عن المعارض و یحصل الیأس عن الظفر بالمخصص حیث أذعن بذلک جل علمائنا المعاصرین للمؤلف ممن أدرکنا بحثه و تشرفنا بملازمته، فقد سمعت شیخنا المولی محمد کاظم الخراسانی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یلقی ما ذکرناه علی تلامذته الحاضرین تحت منبره البالغین الی خمسمائة أو أکثر بین مجتهد أو قریب من الاجتهاد بان الحجة للمجتهد فی عصرنا هذا لا تتم قبل الرجوع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الاطلاع علی ما فیه من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إنتهی</w:t>
      </w:r>
    </w:p>
    <w:p>
      <w:pPr>
        <w:pStyle w:val="BookText"/>
        <w:rPr/>
      </w:pPr>
      <w:r>
        <w:rPr>
          <w:rFonts w:ascii="IRNazanin" w:hAnsi="IRNazanin" w:eastAsia="IRNazanin"/>
          <w:color w:val="111111"/>
          <w:sz w:val="28"/>
          <w:sz w:val="28"/>
          <w:szCs w:val="28"/>
          <w:rtl w:val="true"/>
          <w:lang w:bidi="fa-IR"/>
        </w:rPr>
        <w:t>هذا ما قاله بنفسه عند ما وصل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بالعام قبل الفحص عن 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بنفسه یلتزم ذلک عملاً، فقد شاهدت عمله علی ذلک عدة لیال وفقت فیها لحضور مجلسه الخصوصی فی داره الذی کان ینعقد بعد الدرس العمومی لبعض خواص تلامذته کالسید ابی الحسن الموسوی، و الشیخ عبداللَّه الگلپایگانی، و الشیخ علی الشاهرودی، و الشیخ مهدی المازندرانی، و السید راضی الاصفهانی و غیرهم، و ذلک للبحث فی اجوبة الاستفتاءات، فکان یأمرهم بالرجوع الی الکتب الحاضرة فی ذلک المجلس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یأمرهم بقراءة ما فی المستدرک من الحدیث الذی یکون مدرکاً للفرع المبحوث عنه، و اما شیخنا الحجة شیخ الشریعة الاصفهانی فکان من الغالین فی المستدرک و مؤلفه، سألته ذات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 نحضر بحثه فی الرجال عن مصدره فی المحاضرات التی کان یلقیها علینا؛ فاجاب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کلنا عیال علی النوری، یشیر بذلک الی المستدرک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کان شیخنا الاعظم المیرزا محمدتقی الشیرازی، و غیر هؤلاء من الفطاحل مقر له بالعظمةرحمه الله</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تحدث الطهرانی عن سبب تألیفه النوری‌قدس سره لکتاب المستدرک، و کان یتحدث عن کتاب الاشعثیات الذی یقال له الجعفریات و هی الف حدیث باسناد واحد، و تلک الأحادیث مرتبة علی کتب الفقة، الطهارة، الصلاة، الزکاة، الصوم، الحج، الجنائز، الطلاق، النکاح، الحدود، الدعاء، السنن و الآداب، و قد روی جمیعها السید الشریف الاجل اسماعیل بن الامام موسی بن جعفرعلیه السلام عن ابیه موسی عن ابیه </w:t>
      </w:r>
    </w:p>
    <w:p>
      <w:pPr>
        <w:pStyle w:val="BookText"/>
        <w:rPr/>
      </w:pPr>
      <w:r>
        <w:rPr>
          <w:rFonts w:ascii="IRNazanin" w:hAnsi="IRNazanin" w:eastAsia="IRNazanin"/>
          <w:color w:val="111111"/>
          <w:sz w:val="28"/>
          <w:sz w:val="28"/>
          <w:szCs w:val="28"/>
          <w:rtl w:val="true"/>
          <w:lang w:bidi="fa-IR"/>
        </w:rPr>
        <w:t>جعفر عن آبائه‌علیهم السلام و لذا یقال له الجعفریات، قال الطهرانی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الکتاب مما لم یظفر به العلامة المجلسی و لا المحدث الحر العاملی مع شدة تنقیبهما للکتب، و انما ذخره اللَّه تعالی لشیخنا العلامة النوری و منّ علیه بحصول نسخة منه ضمن مجموعة عنده ثم هیأ له مصادر أخری مصححة معتبرة و وفقه لتألیف مستدرک الوسائل عن تلک المصادر کما ذکرها مع براهین صحتها و اعتبارها فی أول خاتمة المستدرک، و کان حصوله عنده أول داع و أقوی محرک له علی هذا التألیف، و لذا بدأ بذکره فی الخاتمة قبل سائل المصادر، کما أنه قدم أحادیثه فی کل باب علی سائر الأحادیث، فاصبح کتاب المستدرک من برکة هذا الکتاب و مصادره المعتبرة کسائر المجامیع الحدیثیة المتأخرة فی أنه یجب علی عامة المجتهدین الفحول أن یطلعوا علیها و یرجعوا الیها فی استنباط الأحکام عن الأدلة کی تتم له الفحص عن المعارض و یحصل الیأس عن الظفر بالمخصص، و قد أذعن بذلک جل علمائنا المعاصرین لمؤلفه ممن أدرکنا بحثه و تشرفنا بملازمته، فلقد سمعت شیخنا الآیة الخراسانی صاحب الکفایة یلقی ما ذکرنا علی تلامذته الحاضرین تحت منبره البالغین إلی خمسمائة أو أکثر بین مجتهد أو قریب من الأجتهاد مصرحاً لهم بان الحجة للمجتهد فی عصرنا هذا لا تتم قبل الرجوع إلی المستدرک و الاطلاع علی ما فیه من الأحادیث و لقد شاهدت عمله علی ذلک فی عدة لیال وفقت لحضور مجلسه الخصوصی فی داره الذی کان ینعقد بعد الدرس العمومی لبعض خواص تلامیذه للبحث فی أجوبة الاستفتاءات بالرجوع إلی الکتب الحاضرة فی ذلک المجلس و منها المستدرک فکان یأمرهم بقراءة ما فیه من الحدیث الذی یکون مدرکاً للفرع المبحوث عنه و أما شیخنا الحجة شیخ الشریعة الاصفهانی فکان من الغالین فی المستدرک و مؤلفه و کذا شیخنا الآیة الأتقی میرزا محمدتقی الشیرازی قدس اللَّه اسرارهم</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مزار البحار</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یتم</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معالم العبر فی استدراک البحار السابع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فرغ منه بسامراء سنة </w:t>
      </w:r>
      <w:r>
        <w:rPr>
          <w:rFonts w:eastAsia="Amiri" w:cs="Amiri" w:ascii="Amiri" w:hAnsi="Amiri"/>
          <w:color w:val="111111"/>
          <w:sz w:val="28"/>
          <w:szCs w:val="28"/>
          <w:lang w:bidi="ar-SA"/>
        </w:rPr>
        <w:t>1296</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مواقع النجوم و مرسلة الدر المنظوم، و الشجرة المونقة العجیبة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سلسلة اجازات العلماء من عصره الی زمن الغیبة، و هو أول مؤلفاته فرغ منه لیلة الاثنین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مشجر عجیب ذات فوائد جلیلة فی کشف طرق روایة المشایخ و کیفیة اتصال اسانیدهم و سلسلة اجازاتهم</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موالید الائمة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مختصرة فارسیة فی تعیین موالیدهم علی ما هو الاصح عنده</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السماء فی تعیین مولد خاتم الانبیاءصلی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باللغة الفارسیة، اثبت فیه ان مولده‌صلی الله علیه وآله فی السابع عشر من ربیع الاول بالبراهین الحسابیة، المنظمة الی مقدمة اجماعیة، فرغ منه فی الثالث عشر من ربیع الثانی من سنة تسع و تسعین و مائتین و الف، و طبع ایضاً فی تلک السنة، و ذکر فی آخره المعجرات الاربعة الواقعة بالنجف فی تلک السنة، و معجزة اخری وقعت بالسرداب المقدس بسرّ من رأی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النجم الثاقب فی احوال الامام الغائب‌علیه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بالفارسیة فی غیبة الامام الثانی عشرعلیه السلام، کتبه فی ثلاثة اشهر بامر سیدنا الشیرازی المتوفی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مرتباً علی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أشار فی أوله الی اسماء جملة من کتب الغیبة، ثم أورد فهرس مطالب الکتاب، فرغ منه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الرحمان فی فضائل سیدنا سلمان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أول ما برز من مؤلفاته</w:t>
      </w:r>
      <w:r>
        <w:rPr>
          <w:rStyle w:val="FootnoteAnchor"/>
          <w:rtl w:val="true"/>
        </w:rPr>
        <w:footnoteReference w:id="201"/>
      </w:r>
      <w:r>
        <w:rPr>
          <w:rFonts w:ascii="IRNazanin" w:hAnsi="IRNazanin" w:eastAsia="IRNazanin"/>
          <w:color w:val="111111"/>
          <w:sz w:val="28"/>
          <w:sz w:val="28"/>
          <w:szCs w:val="28"/>
          <w:rtl w:val="true"/>
          <w:lang w:bidi="fa-IR"/>
        </w:rPr>
        <w:t xml:space="preserve">بعد تألیفه مواقع النجوم المتقدم، قال النوری‌قدس سره عند عدّ مؤلفاته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فبرز منی بحمداللَّه تعالی کتاب نفس الرحمن فی فضائل سیدنا سلمان‌علیه السلام و هو اول مؤلفاتی بعد الشجرة المونقة فی سلسلة اجازات العلماء </w:t>
      </w:r>
    </w:p>
    <w:p>
      <w:pPr>
        <w:pStyle w:val="BookText"/>
        <w:rPr/>
      </w:pPr>
      <w:r>
        <w:rPr>
          <w:rFonts w:ascii="Amiri" w:hAnsi="Amiri" w:eastAsia="Amiri" w:cs="Amiri"/>
          <w:color w:val="111111"/>
          <w:sz w:val="28"/>
          <w:sz w:val="28"/>
          <w:szCs w:val="28"/>
          <w:rtl w:val="true"/>
          <w:lang w:bidi="ar-SA"/>
        </w:rPr>
        <w:t>المسماة بمواقع النجوم</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عارضه بعض المؤلفین، واشیع بان النوری یفضل سلمان علی سیدناالعباس بن امیرالمؤمنین‌علیهما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اعوذ باللَّه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الکتاب، ولکن بعد البحث فیه من اوله الی آخره لم نجد هذه الدعوی فیظهر أنها من الافتراءات التی لا اصل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ذکرت له مؤلفات اُخری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الزیارة، ذکر المرحوم الشیخ حرزالدین</w:t>
      </w:r>
      <w:r>
        <w:rPr>
          <w:rStyle w:val="FootnoteAnchor"/>
          <w:rtl w:val="true"/>
        </w:rPr>
        <w:footnoteReference w:id="203"/>
      </w:r>
      <w:r>
        <w:rPr>
          <w:rFonts w:ascii="IRNazanin" w:hAnsi="IRNazanin" w:eastAsia="IRNazanin"/>
          <w:color w:val="111111"/>
          <w:sz w:val="28"/>
          <w:sz w:val="28"/>
          <w:szCs w:val="28"/>
          <w:rtl w:val="true"/>
          <w:lang w:bidi="fa-IR"/>
        </w:rPr>
        <w:t>و لعله نفسه تحیة الزائر، أو سلامة 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 السید محمد مرتضی الجنفوری فی رسالته التی الّفها فهرساً لتصانیف الشیخ النوری؛ من تصانیفه الفارسیة المطبوعة؛ جوابه عن سؤال السید محمدحسن الکمال پوری المطبوع فی البرکات الاحمدیة</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بحث استاذه الطهرانی</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المجدد الشیرازی</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رأی الکتابین المرحوم المیرزا محمد العسکری، بخطه الشریف فی مکتبته، لکن احتمل المیرزا العسکری ان الثانی لغیره و إنما استنسخه بخطه</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مجموعة من المتفرقات فیها فوائد نادرة</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أجوبة الاسئلة و الاوراق المتفرقة</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العلامة الطهرانی بعد عدّ مؤلفاته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انه لم یدع کتاباً فی مکتبته الّا و علق علیه و شرح موضوعه و احوال مؤلفه، و ما هنالک من الفوائد</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کتب ما کان یملیه فی مجالس وعظه من الأخلاق و الآداب جماعة منهم المولی محمد حسین القمشهی الصغیر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 w:name="pg119_359"/>
    </w:p>
    <w:p>
      <w:pPr>
        <w:pStyle w:val="Heading4"/>
        <w:numPr>
          <w:ilvl w:val="3"/>
          <w:numId w:val="1"/>
        </w:numPr>
        <w:rPr/>
      </w:pPr>
      <w:bookmarkStart w:id="74" w:name="__RefHeading___Toc892532_211673320"/>
      <w:bookmarkStart w:id="75" w:name="_Toc27"/>
      <w:bookmarkEnd w:id="73"/>
      <w:bookmarkEnd w:id="74"/>
      <w:r>
        <w:rPr>
          <w:rtl w:val="true"/>
        </w:rPr>
        <w:t>أقوال العلماء فیه‌</w:t>
      </w:r>
      <w:bookmarkEnd w:id="75"/>
    </w:p>
    <w:p>
      <w:pPr>
        <w:pStyle w:val="BookText"/>
        <w:rPr/>
      </w:pPr>
      <w:r>
        <w:rPr>
          <w:rFonts w:ascii="IRNazanin" w:hAnsi="IRNazanin" w:eastAsia="IRNazanin"/>
          <w:color w:val="111111"/>
          <w:sz w:val="28"/>
          <w:sz w:val="28"/>
          <w:szCs w:val="28"/>
          <w:rtl w:val="true"/>
          <w:lang w:bidi="fa-IR"/>
        </w:rPr>
        <w:t>و یحسن بنا و نحن نستعرض الجوانب العلمیة فی شخصیة النوری‌قدس سره ان نسجل أقوال العلماء فیه لاجل أن نحیط بها من جمیع الجوانب، و لأن اقوال العلماء تثبت شهادة علمیة لموقعه العلمی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العلامة الشیخ محمد حسین آل کاشف العطاء رحمه اللَّه تعالی فی مقدمة قصیدته التی ردّ بها علی القصیدة التی انکر صاحبها وجود الامام صاحب الزمان عجل اللَّه تعالی فرجه الشریف، و قد قدمّ قصیدته تلک هدیة الی صاحب رسالة کشف الأستار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وردت الینا فی هذه الایام قصیدة من بعض جماعة دارالسلام ولکنها یتیمة و ان کانت فی سوق الشعراء ما لها قیمة، یسأل فیها عن امور الحجة المنتظر و الامام الثانی عشر و تصدی شعراء العصر للجواب عنها ولکنهم لم یبلغوا حقیقته و ان اجادوا، و ما أصابوا الغرض و ان احسنوا بما جاؤا به و أفادوا؛ فقلت فی نفسی أعط القوس باریها، فلا یخطی مراسیها، فعرضتها علی علامة الفقهاء و المحدثین، جامع اخبار الائمة الطاهرین، حائز علوم الاولین و الاخرین، حجة اللَّه علی الیقین، من عقمت النساء من ان تلد مثله، و تقاعست اساطین الفضلاء فلا یدانی احدٌ فضله و نبله، التقی الأواه، المعجب ملائکة السماء بتقواه، من لو تجلی اللَّه لخلقه لقال هذا نوری، مولانا ثقة الاسلام الحاج میرزا حسین النوری ادام اللَّه تعالی وجوده الشریف، و حفظ سورة بقائه المبارک من التنقیص و التحریف؛ فکتب أیده اللَّه تعالی رسالة أبهرت العقول و الالباب، و لم یأت احدٌ بمثلها فی هذا الباب؛ و حیث ان السؤال کان نظماً احببت ان یکون الجواب طبق السؤال، فنظمتها علی الوزن و القافیة علی تشتت البال و جعلتها خدمة لامامنا الحجة و لنوابه الاعلام خصوصاً صاحب الرسالة فان له علی جمیع المؤمنین منة لایقوم بواجبها الشکر ولو مدی العمر</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حرز الدین‌قدس سره فی وصفه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الفاضل الجامع الثقة 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شیخاً عالماً محیطاً بعلم الحدیث و الرجال</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عباس القمی صاحب کتاب مفاتیح الجنان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کان‌رحمه الله حسن المحاضرة، سریع الکتابة، کثیر الحافظة، مقبلاً علی شانه، مستوحشاً عن اوثق اخوانه، و کان شدید العبادة، کثیر الزهادة، لم یفته صلاة اللیل و القیام فی طاعة ربه فی آناء اللیل، و کان جامعاً أعلی کل مکرمة و شرافة، و أسنی کل خصلة و فضیلة، و بلغ من کل خیر ذروته، و اخذ من کل علم شریف جوهره و حقیقته؛ اما علمه فأحسن فنه الحدیث، و معرفة الرجال، و الاحاطة بالاقوال، و الاطلاع بدقائق الایات و نکات الاخبار بحیث تتحیر العقول عن کیفیة استخراجه جواهر الاخبار عن کنوزها، و ترجع الابصار حاسرة عن ادراک طریقته فی استنباط اشاراتها و رموزها، فسبحان اللَّه المتعال من کثرة اطلاعه، و طول باعه، و شدة تبحره فی العلوم و الاخبار و السنن و الاثار؛ کان بحراً مواجاً و سراجاً و هاجاً، و کان ضنیناً بعمره بحیث لم یدع دقیقة من دقائق عمره، و نفیس جوهر حیاته یمضی بلا فائدة، و یفنی بلا عائدة، بل اخذ منه حظه و نصیبه اما بجمع شتات الاخبار، و تألیف متفرقات ما ورد عن الائمة الاطهار؛ و أما بالذکر و تلاوة الآیات، او بالصلاة و النوافل المندوبات؛ مواضباً لکل سُنة سنیة، و مؤدٍّ لمیسور دقائق الآداب الدینیة؛ کان واعظاً لغیره بافعاله و القواله، و داعیاً الی اللَّه بمحاسن احواله؛ تذکر اللَّه تعالی رؤیتهُ، و یزید فی العلم منطقه، و یُرَغِّبْ فی الآخرةِ عمله؛ ما قام أحدٌ من مجلسه إلا بخیر مُستفادٍ جدید، و شوق الی الثواب، و خوف من الوعید؛ لایختار من الاعمال المندوبة الّا أحمزها و اتعبها، و لا یأخذ من السنن الّا احسنها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أفعاله کانت منطبقة علی کلامه، و کلامه مقصور علی ما خرج عن أمامه؛ لازمت خدمته برهة من الدهر فی السفر و الحضر و اللیل و النهار، و کنت استفید من جنابه فی البین الی أن نعب بیننا غراب البین</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مکان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شیخنا الاجل الاعظم، و عمادنا الارفع الاقوم، صفوة المتقدمین و المتأخرین، خاتم الفقهاء و المحدثین، سحاب الفضل الهاطل، و بحر العلم الذی لیس له ساحل، مستخرج کنوز الاخبار، و محیی ما اندرس من الاثار، کنز الفضائل و نهرها الجاری، شیخنا و مولانا العلامة المحدث الثقة النوری أنار اللَّه </w:t>
      </w:r>
    </w:p>
    <w:p>
      <w:pPr>
        <w:pStyle w:val="BookText"/>
        <w:rPr/>
      </w:pPr>
      <w:r>
        <w:rPr>
          <w:rFonts w:ascii="IRNazanin" w:hAnsi="IRNazanin" w:eastAsia="IRNazanin"/>
          <w:color w:val="111111"/>
          <w:sz w:val="28"/>
          <w:sz w:val="28"/>
          <w:szCs w:val="28"/>
          <w:rtl w:val="true"/>
          <w:lang w:bidi="fa-IR"/>
        </w:rPr>
        <w:t>تعالی برهانه و اسکنه بحبوحة جنانه</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کتاب آخر له بعبارة تقرب من هذه العبارة</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تلمیذهُ الشیخ آقا بزرگ الطهرانی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سندٌ من اجل الاسناد الثابتة لیوم المعاد، و کیف لا و هو خرِّیت هذه الصناعة، و إمام هذا الفن فقد سبر غور علم الحدیث حتی وصل الی الاعماق فعرف الحابل من النابل، و ماز الغث من السمین، و هو خاتمة المجتهدین فیه، اخذه عنه کل من تأخر من أعلام الدین و حجج الاسلام، و قلما کتبت اجازة منذ نصف قرن الی الیوم و لم تصدر بأسمه الشریف، و سیبقی خالد الذکر ما بقی لهذه العادة المتبعة من رسم، و هو اول من اجازنی و الحقنی بطبقة الشیوخ فی سن الشباب و قد صدرت عنه إجازات کثیرة بین کبیرة و متوسطة و مختصرة و شفاهیة</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مکان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الشیخ النوری احد نماذج السلف الصالح التی ندر وجودها فی هذا العصر، فقد امتاز بعبقریة فذة، و کان آیة من آیات اللَّه العجیبة، کمنت فیه مواهب غریبة، و ملکات شریفة اهلته لان یعدّ فی الطلیعة من علماء الشیعة الذین کرسوا حیاتهم طوال اعمارهم لخدمة الدین و المذهب، و حیاته صفحة مشرقة من الاعمال الصالحة، و هو فی مجموع آثاره و مآثره إنسان فرض لشخصه الخلود علی مرّ العصور، و الزم المؤلفین و المؤرخین بالعنایة به و الاشادة بغزارة فضله، فقد نذر نفسه لخدمة العلم، و لم یکن یهمه غیر البحث و التنقیب و الفحص و التتبع و جمع شتات الاخبار، و شذرات الحدیث، و نظم متفرقات الآثار و تألیف شوارد السیر، و قد رافقه التوفیق، و اعانته المشیئة الالهیة، حتی لیظن الناظر فی تصانیفه ان اللَّه شمله بخاصة الطافه، و مخصوص عنایته، و ادخّر له کنوزاً قیمة لم یظفر بها اعاظم السلف من هواة الآثار و رجال هذا الفنّ، بل یخیل للواقف علی امره ان اللَّه خلقه لحفظ البقیة الباقیة من تراث آل محمد علیه و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فضل اللَّه یؤتیه من یشاء واللَّه واسع علیم</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و قد شحنت کتب الشیخ الطهرانی بمدحه لاُستاذه النوری و قد تقدم منّا نقل بعضها فی مواضع متعددة من هذه الرسالة، و خوفاً من التکرار و الاطالة اکتفینا بهذا المقدار محیلین الی اماکنها للموارد الاخری التی ذکرها العلامة الطهرانی‌قدس سره و الطف ما قاله فی احدی اجازاته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 العلامة خاتمة المحدثین و المجتهدین المبرّء علی رغم غدوه من کل شین التقی النقی الحاج المیرزا حسین نوری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ضیاء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المؤرخ الایرانی اعتماد السلطنة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یشغل منصب وزیر المطبوعات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اواخر عصر ناصرالدین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تعریبه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المیرزا حسن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عظماء العلماء، و قد امتاز بجلالة قدره و علو شأنه عن اقرانه، و بترویج امور المذهب الجعفری، و تشیید بنیان الطریقة الاثنی عشریة، و نشر اخبار و آثار اهل بیت العصمةعلیهم السلام، و قلما وفق احد من معاصریه لمثل ما وفق الیه فی علمی الحدیث و التفسیر و معرفة احوال الرواة و طبقات رجال الاسناد، و تراجم علماء الاسلام، و انه حالیاً فی مقدمة العلماء الایرانیین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والده الجلیل المیرزا محمد تقی المازندرانی من فحول المجتهدین و مشاهیر رؤساء عهد الخاقان المبرور فتح علی شاه رحمه اللَّه تعالی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ان ذکر کلاماً له حول شخصیة الشیخ النوری‌قدس سره و تسجیل بعض مؤلفاته و التی ختمها بذکر کتابه المستدرک علی الوسائل و قال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یعدّ من اجلّ آثار هذا العصر</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 بالحدیث عن الشیخ النوری حیث قال ما تعریبه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الحقیقة انه بجمعه و استخراجه و تتبعه و استقصائه لکل الأحادیث و الاصول أحیی سنة الرسول‌صلی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برهن بالبرهان القاطع علی درجة احاطته و تبحره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هذا العالم العامل و الفقیه الفاضل و المحدث الکامل محل الثقة و الاعتماد و المؤتمن جداً عند حضرة حجة الاسلام ثقة الانام مجدد الاحکام نائب الامام‌علیه السلام الحاج المیرزا محمد حسن ادام اللَّه ایام افاضاته</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المؤرخ الرجالی الشیخ المیرزا محمدعلی المدرس ما تعریبه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العالم الربانی القدوسی، صاحب الفیض القدسی، صفوة خاتم الفقهاء </w:t>
      </w:r>
    </w:p>
    <w:p>
      <w:pPr>
        <w:pStyle w:val="BookText"/>
        <w:rPr/>
      </w:pPr>
      <w:r>
        <w:rPr>
          <w:rFonts w:ascii="IRNazanin" w:hAnsi="IRNazanin" w:eastAsia="IRNazanin"/>
          <w:color w:val="111111"/>
          <w:sz w:val="28"/>
          <w:sz w:val="28"/>
          <w:szCs w:val="28"/>
          <w:rtl w:val="true"/>
          <w:lang w:bidi="fa-IR"/>
        </w:rPr>
        <w:t>و المحدثین المتقدمین و المتأخرین، ناشر آثار الأئمة الطاهرین، الحاج المیرزا حسین بن محمد تقی بن میرزا محمد علی النوری الطبرسی، من ثقات الاعیان، و من اکابر علماء الامامیة الاثنی عشریة فی اوائل القرن الرابع عشر الهجری؛ فقیه، محدث، متتبع، مفسر، رجالی، عابد، زاهد، ورع، تقی، معروف بمقامه القدسی، و الورع، و التقوی و العبادة، و الکمالات النفسانیة، و لیس له نظیر فی علم الحدیث، و التفسیر و معرفة احوال و طبقات المحدثین و الرواة، و تراجم احوال علماء الاسلام، و کان مهتماً بترویج احوال المذهب الجعفری، و تشیید مبانی الطریقة الحقة الاثنی عشریة، و نشر آثار الائمة الاطهارعلیهم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قلما وفق احد الی رتبته فی الخدمات الدینیة، و فی الحقیقة فانه کان تالی المحمدین الثلاثة، و ثالث المجلسین، بل کان بعض اعاظم اساتذة عصره یرجحونه علی المجلسی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عبّر عنه الامام السید الخمینی قدس سره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العالم الزاهد العابد الفقیه المحدث الامیرزا حسین النوری نوّر اللَّه مرقده الشریف</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صاحب الأعیان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عالماً فاضلاً محدثاً متبحراً فی علمی الحدیث و الرجال، عارفاً بالسیر و التاریخ، منقّباً، فاحصاً، ناقماً علی اهل عصره عدم اعتنائهم بعلمی الحدیث و الرجال، زاهداً، عابداً، لم تفته صلاة اللیل، و کان وحید عصره فی الاحاطة و الاطلاع علی الاخبار و الآثار و الکتب الغریبة</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العلامة المرحوم السید عبدالحسین شرف الدین‌قدس سره و قد نقل عن العلامة النوری‌قدس سره قصة امر النبی‌صلی الله علیه وآله ابابکر و عمر بقتل ذی الثدیة للمرة الثانیة فکان حالهما الامتناع عن تنفیذ امر النبی‌صلی الله علیه وآله کما کانت حالهما فی المرة الاولی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فیما حدثنی من اثق به فی فضله و ورعه و تتبعه ان ابابکر مرّ بهذا المارق بعد ان امر بقتله فکره قتله، فوجده یصلی فی بعض الاودیة حیث لا یطلع علیه سوی اللَّه تعالی فراقه خشوعه و تضرعه فحمداللَّه تعالی علی عدم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bookmarkStart w:id="76" w:name="pg119_364"/>
    </w:p>
    <w:p>
      <w:pPr>
        <w:pStyle w:val="BookText"/>
        <w:rPr/>
      </w:pPr>
      <w:bookmarkEnd w:id="76"/>
      <w:r>
        <w:rPr>
          <w:rFonts w:ascii="IRNazanin" w:hAnsi="IRNazanin" w:eastAsia="IRNazanin"/>
          <w:color w:val="111111"/>
          <w:sz w:val="28"/>
          <w:sz w:val="28"/>
          <w:szCs w:val="28"/>
          <w:rtl w:val="true"/>
          <w:lang w:bidi="fa-IR"/>
        </w:rPr>
        <w:t>آخر القصة، ثم قال السید شرف الدین‌قدس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حدثنی به من اعرفه بالتقصی فی البحث و التنقیب یرسله لی ارسال المسلّمات، و قد فاتنی سؤاله عن مصدر حدیثه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انه بعد البحث عنه بنفسه وجد الحدیث و مصدره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بالهامش ان هذا الذی یعرفه بالبحث و التنقیب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شیخ المحدثین فی عصره، و صدوق حملة الآثار، شیخنا و مولانا الاورع المیرزا حسین النوری صاحب المستدرکات علی الوسائل</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هذا المنوال کانت کلمات جمیع من ذکره حتی اولئک الذین لم یرتضوه فانهم ذکروه بالتتبع و الاستقصاء و الفقاهة و انه کان وحید عصره بالاحاطة و الاطلاع علی الاخبار و ما الی ذلک</w:t>
      </w:r>
      <w:r>
        <w:rPr>
          <w:rFonts w:eastAsia="IRNazanin" w:cs="IRNazanin"/>
          <w:color w:val="111111"/>
          <w:sz w:val="28"/>
          <w:szCs w:val="28"/>
          <w:rtl w:val="true"/>
          <w:lang w:bidi="fa-IR"/>
        </w:rPr>
        <w:t>.</w:t>
      </w:r>
    </w:p>
    <w:p>
      <w:pPr>
        <w:pStyle w:val="Heading4"/>
        <w:numPr>
          <w:ilvl w:val="3"/>
          <w:numId w:val="1"/>
        </w:numPr>
        <w:rPr/>
      </w:pPr>
      <w:bookmarkStart w:id="77" w:name="__RefHeading___Toc892534_211673320"/>
      <w:bookmarkStart w:id="78" w:name="_Toc28"/>
      <w:bookmarkEnd w:id="77"/>
      <w:r>
        <w:rPr>
          <w:rtl w:val="true"/>
        </w:rPr>
        <w:t>منهجه العلمی‌</w:t>
      </w:r>
      <w:bookmarkEnd w:id="78"/>
    </w:p>
    <w:p>
      <w:pPr>
        <w:pStyle w:val="BookText"/>
        <w:rPr/>
      </w:pPr>
      <w:r>
        <w:rPr>
          <w:rFonts w:ascii="IRNazanin" w:hAnsi="IRNazanin" w:eastAsia="IRNazanin"/>
          <w:color w:val="111111"/>
          <w:sz w:val="28"/>
          <w:sz w:val="28"/>
          <w:szCs w:val="28"/>
          <w:rtl w:val="true"/>
          <w:lang w:bidi="fa-IR"/>
        </w:rPr>
        <w:t>من یتتبع مؤلفات الشیخ النوری‌قدس سره و تلمیذیه الشیخ عباس القمی‌قدس سره و الشیخ آقا بزرگ الطهرانی‌قدس سره یجد هناک وحدة منهج فی اعمالهم، و انهم ینتمون الی منهج علمی واحد ولو ان بعض معالم المنهج قد تختلف شدة و ضعفاً فیما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ایعاز التأثر الطبیعی بین الاستاذ و تلامذته، کما بیّنا سابقاً فان قوة شخصیته الاستاذ، اثرت بالعمق فی الفکر و الحیاة العلامة لتلامیذه، حیث صور تلمیذه الطهرانی بان هناک وحدة بین تلامیذ النوری‌قدس سره حتی بعد وفاته و کأن دور الاستاذقدس سره استمر بالعطاء بعد وفاته ایضاً، و قد انقضت علی وفاته سنون طویلة، فالطهرانی عند ما یرید ان یکتب عن حیاة احد زملائه الاجلاء و هو العلامة الشیخ عباس القمی‌قدس سره فانه و من البدایة یحدد علاقة القمی بالنوری و یعتبرها مسألة مهمة یلزم ابتداء الحدیث بها، فیقول</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 الی النجف الاشرف فأخذ یحضر حلقات دروس العلماء الّا انه لازم شیخنا الحجة المیرزا حسین النوری، و کان یصرف معه اکثر وقته فی استنساخ مؤلفاته و مقابلة بعض کتاباته، و کنت سبقته فی الهجرة الی النجف بثلاث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الصلة بالمحدث النوری بسنتین حیث هاجر النوری الی النجف فی سنة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ازال اتذکر جیداً یوم تعرف المترجم له علی شیخنا النوری و اول </w:t>
      </w:r>
    </w:p>
    <w:p>
      <w:pPr>
        <w:pStyle w:val="BookText"/>
        <w:rPr/>
      </w:pPr>
      <w:r>
        <w:rPr>
          <w:rFonts w:ascii="IRNazanin" w:hAnsi="IRNazanin" w:eastAsia="IRNazanin"/>
          <w:color w:val="111111"/>
          <w:sz w:val="28"/>
          <w:sz w:val="28"/>
          <w:szCs w:val="28"/>
          <w:rtl w:val="true"/>
          <w:lang w:bidi="fa-IR"/>
        </w:rPr>
        <w:t>زیارته له، کما اتذکر ان واسطة التعارف کان العلامة الشیخ علی القمی لأنه من اصحابه الاوائل و مساعدیه الافاضل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المترجم له مع شیخنا النوری یقضی معظم اوقاته فی خدمته و استنساخ مؤلفاته و مقابلة مسوداته، و قد استنسخ من کتبه خاتمة مستدرک الوسائل عند ما ارسله الی ایران لیطبع، و کذا غیره من آثاره، و فی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تشرف للحج و زیارة قبر النبی‌صلی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رجع الی النجف و عاد الی ملازمة الشیخ النوری و حصل علی الاجازة منه حتی توفی الاستاذ فی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بقیت الصلة بیننا نحن تلامیذ النوری فقد کانت حلقات دروس العلماء و المشاهیر تجمعنا فی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بقینا علی ذلک بعد وفاة شیخنا ایضاً و نحن نواصل القراءة علی مشایخنا الاجلاء الآخرین</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مع ان الفترة الزمنیة التی لازموا بها شیخهم النوری‌قدس سره کانت قلیلة بالنسبة الی السنین الکثیرة التی حضروا بها دروس العلماء و المشاهیر، فانهم اصروا علی ان یبقوا مفتخرین بانتمائهم الی النوری و مدرسته، و تجد الشیخ القمی یبقی انتمائه حتی بعد وفاته حیث بدفن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الصحن الشریف فی الایوان الذی دفن فیه شیخنا النوری و بالقرب منه</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طبیعیاً ان یدرس الباحث لمدرسة النوری‌قدس سره العلمیة من خلال تلامیذه الذین ینتمون الیه، و الذین یعتبرون الامتداد الطبیعی لشخصیته العلمیة و ربما الاخلاقیة، کما یفرض السیر البحثی العلمی ان یدرس النوری بمنهجه العلمی من خلال مؤلفاته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ما فعلناه سابقاً عند دراستنا منهج القمی‌قدس سره العلمی عند ما کتبنا فی حیاته</w:t>
      </w:r>
      <w:r>
        <w:rPr>
          <w:rStyle w:val="FootnoteAnchor"/>
          <w:rtl w:val="true"/>
        </w:rPr>
        <w:footnoteReference w:id="227"/>
      </w:r>
      <w:r>
        <w:rPr>
          <w:rFonts w:ascii="IRNazanin" w:hAnsi="IRNazanin" w:eastAsia="IRNazanin"/>
          <w:color w:val="111111"/>
          <w:sz w:val="28"/>
          <w:sz w:val="28"/>
          <w:szCs w:val="28"/>
          <w:rtl w:val="true"/>
          <w:lang w:bidi="fa-IR"/>
        </w:rPr>
        <w:t>و قد قلنا هناک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تأثر هؤلاء الافذاذ به و بهذا المقدار الکبیر من التأثر لم یکن عن عاطفة جوفاء و صداقة عابرة، بل لهم الحق فی ذلک لانه اعطاهم وقته، و لم یترک شیئاً لنفسه دونهم بل فضلهم علی نفسه و قدمهم علی شخصه مع مقامه العلمی و وجاهته الاجتماعیة</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قلنا هناک ایضاً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شخصیة الاستاذ القویة، و منهجه الایمانی القویم، و جاذبیته الشخصیة و المدرسیة جذبت اولئک التلامیذ الافذاذ، و خرّجت علماءاً یبقی الزمن یفتخر بهم، و یبقی اتباع مذهب الحق یتباهون بوجود امثالهم کالشیخ القی و الشیخ الطهرانی صاحب موسوعة الذریعة و غیرها</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خلاصة الکلام ان هناک ثلاثة مراجع یستفید منها الباحث لیشخص معالم مدرسة الشیخ النوری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المرجع الاول مؤلفاته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المرجع الثانی تلامیذه الذین تخرجوا علی یدیه و اعتزوا بانتمائهم الیه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المرجع الثالث اقوال العلماء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عند مراجعتنا لهذه المراجع الثلاث شخصنا هذه المعالم الاساسیة لمدرسة النوری‌قدس سره و التی ترجع الی عنصر واحد مشترک و هو اهتمامه بعلم الحدیث و علم الرجال، فکان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ناطقاً علی اهل عصره عدم اعتنائهم بعلمی الحدیث و الرجال</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 xml:space="preserve">، و کذلک اشتهر بلقب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 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حصوله علی ملکة الاستنباط و رجوع البعض الیه برأیه ببعض القضایا التی تحتاج الی فتوی و رأی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عنه ممیزات اختص بها دون علماء عصره اهمها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تتبعه و استقصائه و احاطته بالاحادیث، و قد علمت مما تقدم من کلمات العلماء حقیقة ذلک، و لو راجعت ای کتاب من مؤلفاته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یدیک کتابه الرائع النجم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تجده کالجالس علی البحر یأخذ منه ما یشاء و یترک ما یشاء، و کانه یعمل بجهاز کمبیوتری احاط بجمیع الاخبار فی جمیع مصادرها، و ینقلب من روایات فی باب الی روایة اخری فی باب اخر لایمت الی الباب الاول بصلة، و هذه المیزة قلما تجدها فی غیره، و هذه المیزة بالخصوص جعلت بعض الاعاظم یصفُه تالی المحمدین و ثالث المجلسین بل یقدمه علی العلامة المجلسی‌قدس سره</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کثرة تألیفاته، و قلما وفق احد الی ما وفق النوری‌قدس سره الیه بکثرة التألیف بعد </w:t>
      </w:r>
    </w:p>
    <w:p>
      <w:pPr>
        <w:pStyle w:val="BookText"/>
        <w:rPr/>
      </w:pPr>
      <w:r>
        <w:rPr>
          <w:rFonts w:ascii="IRNazanin" w:hAnsi="IRNazanin" w:eastAsia="IRNazanin"/>
          <w:color w:val="111111"/>
          <w:sz w:val="28"/>
          <w:sz w:val="28"/>
          <w:szCs w:val="28"/>
          <w:rtl w:val="true"/>
          <w:lang w:bidi="fa-IR"/>
        </w:rPr>
        <w:t>العلامة المجلسی‌قدس سره صاحب البحار</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احاطته بعلم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باعتراف جمیع معاصریه رجالی عصره و الوحید بفنّه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یشهد لذلک کتابه الجلیل خاتمة المستدرک، فانه لایمکن لباحث فی علم الرجال ان یغفل ما ورد فیه من آثار و مناقشات علمیة سواءاً وافقه او خالفه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جمع فیه احوال المتأخرین و معاصریه و عزّ ان تجدها فی غیر کتبه، لذلک امست کتبه المصادر الاساسیة فی دراسة حیاة العلماء المعاصرین له و المتقدمین علیه بفترات وجیزة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حفظه تراث اهل البیت‌علیهم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لتقادم الزمن، و بعد التاریخ عن مصادر الشریعة المقدسة سبب اختفاء، و ضیاع کثیر من تلک الآثار الشریفة خصوصاً ما لحق اتباع هذه المدرسة من المحن و الخطوب و المصائب الکثیرة التی سجلها المؤرخون لتلک الفترات الحرجة و المظلمة التی مرّ بها شیعة اهل البیت‌علیهم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بمراجعة دقیقة الی فهارس مؤلفات اصحابنارضی الله عنه تجد المقدار الکبیر الذی فقدناه من تلک المؤلفات المهمة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جملة تلک الکتب الثمینة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الصدوق‌رحمهم الله الذی یعدّ من الکتب الخمسة التی یرجع الیها فی استنباط الاحکام الشرعیة و هو بکبر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w:t>
      </w:r>
      <w:r>
        <w:rPr>
          <w:rStyle w:val="FootnoteAnchor"/>
          <w:rtl w:val="true"/>
        </w:rPr>
        <w:footnoteReference w:id="233"/>
      </w:r>
      <w:r>
        <w:rPr>
          <w:rFonts w:ascii="IRNazanin" w:hAnsi="IRNazanin" w:eastAsia="IRNazanin"/>
          <w:color w:val="111111"/>
          <w:sz w:val="28"/>
          <w:sz w:val="28"/>
          <w:szCs w:val="28"/>
          <w:rtl w:val="true"/>
          <w:lang w:bidi="fa-IR"/>
        </w:rPr>
        <w:t>، و قد اختفی بالکلیة و لم یعد له اثر مع انه کان عند السید ابن طاووس، و قد نقل منه فی کتبه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احسّ المتأخرون فی زمان العلامة المجلسی‌قدس سره بضرورة جمع ذلک التراث العظیم الذی هو الثقل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فسعوا سعیهم و شکلوا للجان من العلماء و الفضلاء، و اول و اکبر عمل انجز علی ید العلامة المجلسی‌قدس سره فخرج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السید عبداللَّه 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المعارف و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عبداللَّه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 و المعارف و الاحوال من الآیات و الاخبار و الاقوال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الحر العاملی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الفیض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هاشم البحرانی فی تفسیره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و مع کل هذه الجهود العظیمة التی بذلها اولئک الافذاذ فقد فاتهم بعض تلک الاخبار لعدم حصولهم علی بعض الکتب و التی اوصلها اللَّه عزوجل الی العلامة النوری‌قدس سره، فشمّر عن ساعدیه و الّف موسوعاته التی ضمنها تلک الاخبار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قال تلمیذه الطهرانی‌قدس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رافقه التوفیق و اعانته المشیئة الالهیة حتی لیظن الناظر فی تصانیفه ان اللَّه شمله بخاصة الطافه و مخصوص عنایته، و ادخر له کنوزاً قیمة لم یظفر بها اعاظم السلف من هواة الاثار و رجال هدا الفن، بل یخیّل للواقف علی امره ان اللَّه خلقه لحفظ البقیة الباقیة من تراث آل محمد علیه و علیهم السلام</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بطبیعی الحال فان جمع تلک الشاردات، و شتات الاخبار، و شذرات الحدیث و نظم متفرقات الآثار، و تألیف شوارد السیر، یلزم الجامع ان یتغافل عن اجتهاده و رأیه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فعل ذلک من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یترکه الی الاخرین لیبدوا ارائهم فیه، و کما هی سنة السلف الصالح و السیرة الصالحة فان الجامع للاخبار علیه ان یبذل جهده بجمع تلک الروایات الشریفة و یقدمها للاجیال فلرب حدیث ضعیف عند مجتهد صحیح عند غیره، و لرب حدیث صحیح عند مجتهد ضعیف عند غیره خصوصاً فی الاداب و الاخلاق و السیرة و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اتخذ البعض هذه المسألة نقطة ضعف فی مؤلفات الشیخ النوری‌قدس سره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الغالب علی تصانیفه کونها مؤلفة علی نزعة اهل الحدیث</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ولسنا بصدد الدفاع عن الشیخ النوری‌قدس سره او انتقاده، فان المؤاخذة التی سجلت لیست ببعیدة، ولکنها لیست بهذا الشکل الواسع ایضاً و یکفی مراجعة اقوال العلماء التی نقلها تلمیذه الطهرانی و غیره عن کتبه و بالخصوص کتاب المستدرک، و یکفی کلمة العلامة المجدد الشیرازی‌قدس سره حول کتابه النجم الثاقب، فان کتبه و ان حوت بعض الروایات الغریبة و الضعیفة و الضعیفة جداً فان فیها من قوة التتبع و الاحاطة و البرهان العلمی ما جعل باقی العلماء یمجدونها و یعدونها فی مصادرهم الاولی المحترمة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المنهج العلمی یلزمنا اتخاذ الخط الوسط دائماً بین الافراط و التفریط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اذا اخرجنا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علیه أن لا یکتبه و لا یعدّه فی مؤلفاته و کان علیه ان یجمعه و یتلفه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تبقی کتبه الاخری شاهداً علی منهجه العلمی الذی خدم به تراث آل محمدعلیهم السلام من الضیاع، ولکن ضمن الملاحظة المتقدمة ان فیها ما یعدّ بالضعاف و الغرابة، ولکن قلما یخلو کتاب عند الخاصة و العامة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نردّ علی اولئک الذین اتهموه بالاخباریة فانهم لم یراجعوا کتبه و اقوال العلماء فیه، و الّا فان اصولیته و اجتهاده مسلّمة و طریقته بالاستنباط التی هی طریقة المجتهدین، و لعل الشبهة جاءت من کتابه فصل الخطاب، او من کتاب المستدرک، و الاثنان لایثبتان بای وجه من الوجوه مدعاهم، فاما فی فصل الخطاب فانه لا یقول بالتحریف الذی یقول به الاخباریون بل و یرفضه، و انه لا یسلب الحجیة من ظواهر الکتاب الکریم بل هو کباقی الاصولیین یقول بحجیة ظواهر الکتاب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احیاؤه لسنة الاجازة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الاجازة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الکلام الصادر عن المجیز المشتمل علی انشائه الاذن فی روایة الحدیث عنه بعد اخباره اجمالاً بمرویاته، و یطلق شائعاً علی کتابة هذا الاذن المشتملة علی ذکر الکتب و المصنفات التی صدر الاذن فی روایتها عن المجیز اجمالاً او تفصیلاً، و علی ذکر المشایخ الذین صدر للمجیز الاذن فی الروایة عنه، و کذلک ذکر مشایخ کل واحد من هؤلاء المشایخ طبقة بعد طبقة الی ان تنتهی الأسانید الی المعصومین‌علیهم السلام</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نشأت الاجازة من العصور المتقدمة لاخذ الروایة، و عرف استعمالها بین جمیع طوائف المسلمین للحافظ علی الاخبار الشریفة من الوضع و التدلیس، و اهتمّ المسلمون بها اهتماماً کبیراً، فلا بد للروایة المرویة عن المعصومین‌علیهم السلام ان تکون قد وصلت باسانید معروفة تناقلها رجال السند بعضهم عن البعض الاخر، و کذلک الکتب التی جمعت فیها الاقوال و الاخبار، ثم تطورت فکرة الاجازة، فکان لا یسمح نقل الخبر من کتاب الّا باجازة مؤلفه او مِمّن لدیه الاجازة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الاجازة </w:t>
      </w:r>
    </w:p>
    <w:p>
      <w:pPr>
        <w:pStyle w:val="BookText"/>
        <w:rPr/>
      </w:pPr>
      <w:r>
        <w:rPr>
          <w:rFonts w:ascii="IRNazanin" w:hAnsi="IRNazanin" w:eastAsia="IRNazanin"/>
          <w:color w:val="111111"/>
          <w:sz w:val="28"/>
          <w:sz w:val="28"/>
          <w:szCs w:val="28"/>
          <w:rtl w:val="true"/>
          <w:lang w:bidi="fa-IR"/>
        </w:rPr>
        <w:t>وحدها لاتکفی لصحة الخبر لاحتمال ان یکون ذلک الخبر قد وضع اشتباهاً او من غیر المؤلف أو لأسباب اُخری فلذلک اشترطوا فی الروایة ان تکون منقولة عن الراوی مباشرة، و شددوا علی الروایة عند ما اشترطوا اخذ الاجازة من الراوی حتی تضبط الروایة من التدلیس و التحریف و عدم الضبط و غیر ذلک، و ذلک لانهم اشترطوا فی المجیز ان تکون فیه اهلیّة الاجازة، فان من شروطه فضلاً عن ان لدیه الاجازة، فلا بد ان یکون قادراً علی التشخیص لمن هو اهل للروایة حیث توفرت فیه شروط الضبط و العدالة و العلم و الصدق و غیر ذلک مما ذکرت مفصلاً فی مجالاتها الخاصة بهذا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کانت للاجازة اهمیتها فی العصور التی لم تثبت الروایة فی الکتب التی صنفت فیها جمیع الاخبار التی نقلت عن المعصومین‌علیهم السلام و حفظها الرواة فی صدورهم و من ثمّ سجلها بعض منهم فی سجلات سمیت عند الشیعة الامامیة بالاصول و کانت اربعمائة اصل او ما یقاربها بالعدد، و سمیت بالاصول الاربعمائة ثم جاء المحمدون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الکلینی و الصدوق و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فجمعوها فی المجامیع الاربعة فسمیت بالکتب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من لایحضره الفقیه، التهذیب، 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بمرور الزمن اصبحت تلک الکتب متواترة مقطوعة الصدور عن اصحابها و مؤلفیها، و بقیت حاجة الفقیه منحصرة بمعرفة الفقیه بالسند الخاص بکل روایة فهو یبحث عن رجال السند الخاص بکل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السبب اقتصرت الفائدة العملیة للاجازة علی هذا الجانب و لذلک قلّ الاهتمام بها، و قد قال الشهید الثانی‌قدس سره فی خدمته عن الفائدة من الاجازة بعد تدوین الأحادیث الشریفة 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فائدة الروایة حینئذٍ انما هی اتصال سلسلة الاسناد بالنبی‌صلی الله علیه وآله تبرکاً و تیمّناً، و الّا فالحجة تقوم بما فی الکتب، و یعرف القوی منها و الضعیف من کتب الجرح و التعدیل، و هذا قویّ متین</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یرتض الشیخ النوری‌قدس سره هذا المنهج بالتعامل مع الاجازة فی الروایة، و سعی جاهداً فی اثبات ان السرة الصحیحة، و الموقف الشرعی یحتم سلوک الطریق القدیم باخذ الاجازة بنفسها ففیها فائدة اخری غیر التیمن و التبرک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ان اول الاصحاب الذین نهجوا منهج التبرک هو الشهید </w:t>
      </w:r>
    </w:p>
    <w:p>
      <w:pPr>
        <w:pStyle w:val="BookText"/>
        <w:rPr/>
      </w:pPr>
      <w:r>
        <w:rPr>
          <w:rFonts w:ascii="IRNazanin" w:hAnsi="IRNazanin" w:eastAsia="IRNazanin"/>
          <w:color w:val="111111"/>
          <w:sz w:val="28"/>
          <w:sz w:val="28"/>
          <w:szCs w:val="28"/>
          <w:rtl w:val="true"/>
          <w:lang w:bidi="fa-IR"/>
        </w:rPr>
        <w:t>الثانی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قد شاع بین اهل العلم، و یذکر فی بعض الاجازات، و صرح به جماعة اولهم فیما اعلم الشهید الثانی ان اتصال السلسلة الی الائمة المعصومین‌علیهم السلام، و تحمل الروایات باحدی الطریق الثمانیة التی اسهلها و اکثرها الاجازة لمجرد التبرک و التیمن، و انه لا حاجة الیه فی العمل بالروایات لتواتر الکتب عن مؤلفیها، او قیام القرائن القطعیة علی صحتها و ثبوتها و انتسابها الیهم</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مع ان هذا المنهج هو الشائع بین عصر الشهید الثانی المتوفی سنة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بین عصر الشیخ النوری المتوفی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لکن النوری‌قدس سره سعی جاهداً الی اثبات ان المنهج الاصوب هو منهج تحمل الاجازة الذی یقابل المنهج الاول فانه سبب هذا المنهج الی بعض الاصحاب المعاصرین له بل اساتذته و شیوخه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والظاهر من بعض الاصحاب توقف العمل بها علیها، و ذهب الیه شیخنا الجلیل المبرور الحاج المولی علی بن الحاج میرزا خلیل الرازی الطهرانی‌قدس سره</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فصل ادلته علی هذا الرأی فی کتابه الخاتمة و ناقش اصحاب المنهج الاول بما لا مزید علیه بوجوه ثلاثة نوکلها الی المصدر</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 انه‌رحمه الله لم یتمکن من تغییر السیرة الجدیدة عند الفقهاء اعلی اللَّه تعالی کلمتهم و لم یستطع ان یقنعهم بتوقف العمل بالروایات علی الاجازة، ولکنه استطاع ان یعید للاجازة رونقها و الاهتمام بها الی حدّ کبیر، و اصبحت الاجازة منذ عصره و ما زالت مورد اهتمام الفقهاء و الاعتناء بها اشدّ کثیراً مما کانت علیه قبل تصدّیه للدفاع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اعطت هذه الحرکة صفحة خاصة للنوری‌قدس سره فقد عرف اهتمامه بعلم الرجال و تخصصه فیه بحیث کان وحید عصره فی هذا الفنّ و لذلک 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بتعبیر تلمیذه المحقق المتتبع الموسوعی الشیخ الطهرانی‌قدس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من اجلّ الاسناد الثابتة لیوم المعاد، و کیف لا و هو خریّت هذه الصناعة، و إمام هذه الفنّ، فقد سبر غور علم الحدیث حتی وصل الی الاعماق، فعرف الحابل من النابل، و ماز الغث من السمین، و هو خاتمة المجتهدین فیه؛ اخذه عنه کل مَنْ تأخر من اعلام الدین، و حجج الاسلام؛ و قلما کتبت اجازة منذ نصف قرن الی الیوم و لم تصدر باسمه الشریف</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سیبقی خالد الذکر ما بقی لهذه العادة المتبعة من رسم</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بالفعل فاننا لو اردنا استقراء جمیع الاجازات التی صدرت من بعده و لیومنا الحاضر فاننا لم نجد الّا نادراً اجازة لم تنتهِ الی الشیخ النوری‌قدس سره مع کثرة الاجازات و المجیزین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اصبح الانتساب بالاجازة الیه فضیلة علمیة یسعی المجیزون و المجازون؛ و قد عبّر المرحوم آیة اللَّه العظمی السید حسین البروجردی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هذه الحقیقة، فمع انه کان مرجعاً عاماً للشیعة و یتمنی العلماء الافاضل ان یوفقوا للحصول علی اجازة منه، ولکنه عند ما القی بالشیخ الطهرانی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الذریعة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عند ما دخل بلدة قم فی طریقه لزیارة الامام الرضاعلیه السلام عیّن وقتاً لملاقاته، و عطل درسه اللیلی من اجله و استغرقت مواجهته قرب ثلاث ساعات اطلعه خلالها علی مؤلفاته الجلیلة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الطهرانی‌قدس سره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اجازة الروایة عنی حیث لم تحصل له من شیخنا العلامة المحدث النوری اعلی اللَّه مقامه، و قد استجازنی لمزید اختصاصی بالمرحوم و وثیق صلتی به، و لم یزل یتحدث بذلک، و یذکره لمن یستجیزه</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bookmarkStart w:id="79" w:name="pg119_373"/>
    </w:p>
    <w:p>
      <w:pPr>
        <w:pStyle w:val="Heading4"/>
        <w:numPr>
          <w:ilvl w:val="3"/>
          <w:numId w:val="1"/>
        </w:numPr>
        <w:rPr/>
      </w:pPr>
      <w:bookmarkStart w:id="80" w:name="__RefHeading___Toc892536_211673320"/>
      <w:bookmarkStart w:id="81" w:name="_Toc29"/>
      <w:bookmarkEnd w:id="79"/>
      <w:bookmarkEnd w:id="80"/>
      <w:r>
        <w:rPr>
          <w:rtl w:val="true"/>
        </w:rPr>
        <w:t>القدوة فی حیاة الشیخ النوری‌قدس سره‌</w:t>
      </w:r>
      <w:bookmarkEnd w:id="81"/>
    </w:p>
    <w:p>
      <w:pPr>
        <w:pStyle w:val="BookText"/>
        <w:rPr/>
      </w:pPr>
      <w:r>
        <w:rPr>
          <w:rFonts w:ascii="IRNazanin" w:hAnsi="IRNazanin" w:eastAsia="IRNazanin"/>
          <w:color w:val="111111"/>
          <w:sz w:val="28"/>
          <w:sz w:val="28"/>
          <w:szCs w:val="28"/>
          <w:rtl w:val="true"/>
          <w:lang w:bidi="fa-IR"/>
        </w:rPr>
        <w:t xml:space="preserve">مهمة الأنبیاء و الأوصیاءعلیهم السلام ایصال الانسان الی اعلی مراحل الکمال، و ما خلق اللَّه تعالی الانسان الّا من اجل ان یکون کاملاً و یجلس فی منصب الخلافة الالهیة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الانسان انک کادح الی ربک کدحاً فملاقیه</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قال ربک للملائکة انی جاعل فی الارض خلیفة</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تحصیل الکمال اما اعطائی او کسبی، و الاول منحة إلهیة للمخلصین من عباده، و الثانی یأتی من عمل الانسان بتوفیق اللَّه عزوجل و هم عباده المخلصون، و جعل الکُمّل من عباده قوة لغیرهم من طالبی الکمال، و الکلّ مراتب و درجات و اعلی مراتب القدوة و الکمال یکون فی اعلی مراتب الکمال تتنزل فی قوی النزول من المطلق الحق بصفاته الجمالیة و الجلالیة کما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تخلّقوا باخلاق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فالعقل الاول و النور المحمدی و الحجاب الاقرب محمد و آله المعصومین‌علیهم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انحصرت فیهم حقیقة الکمال فی کلیات قوی النزول فلا یرتقی الیهم احد من الموجودات، و لا ینال مصابیحهم احدٌ من کمّل العارفین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غیرهم من الناس فما اوتوا من کمال فهو یوقد من شجرتهم المبارکة الزیتونة اللاشرقیة و اللاغربیة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هؤلاء الکاملین علی مراتب، و لا یمکن تصور تحقق الکمال الاعلی لغیر المعصومین‌علیهم السلام کما انه من الممکن تصور تحقق الکمال بمراتبه الاولی لغیرهم صلوات اللَّه علیهم، و قد تظهر فی بعض الناس اسماء من الکمال دون غیرها من الاسماء الحسنی الکمالیة کما ان لکل اسم من الاسماء مراتب کمالیة متعددة حتی تصل الی اعلاها التی کانت کائنة فی الحقیقة المحمدیة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کل مراتب الکمال سواء بالاسماء الکلیة و بالاسم الکامل فهی تجذب غیر الکُمّل الیها لتکملهم و لترفعهم الی مرتبتها من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 هذه المعانی القدسیة اشارت الروایات المتظافرة الشریفة فی مراتب الایمان</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ملخص هذا الکلام ان القدوة فی الکمال، و ان الکمال قدوة ذاتیة فی الموجودات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الناس مختلفون فی مراتب الکمال، و ان القدوة فی کمال الکاملین و ان کان کما لهم نسبی و بجهة محدودة او بجهات محدودة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هذه المقدمة لتوضیح اشتباه یقع به الکثیرون و هم عند ما یضعون انساناً قدوة فانهم یفترضون فیه ان یکون جامعاً لکل معانی القدوة فی الکمال فلذلک تراهم یتراجعون عن یقییمهم الاول عند ما تبدر من ذلک الکامل هفوة و زلة و یصدر منه نص؛ فانهم لا یتراجعون عن تقییمهم لدرجة کما ذلک الانسان فحسب، بل یقلبون المیزان عکساً فیعتبرون ذلک الکمال نقصاً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فیکونون بحسابهم ذلک من الأخسرین اعمالاً و یحسبون انهم یحسنون صنعاً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اردنا ان ندرس ای عالِم من علمائنا او شخصیة کبیرة ظهرت فیها آیات الکمال، فعلینا ان نلتفت الی مظاهر الکمال فیه لتکون اسوة لنا فی کماله، و لا یشترط عدم صدور خلل او هفوة منه، لان الاقتداء بهم لکمالاتهم لا لاشخاصهم، عکس الاقتداء بالکملین فان الاقتداء بهم و باشخاصهم لانهم ذابت فیهم الانا و الانانیة و ظهرت فیهم الاسماء الحسنی بتجلیاتها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مهما قیل و ما یمکن ان یقال فی العلامة النوری‌قدس سره</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تألیفه کتاب فصل الخطاب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اهتمامه بجمع الأخبار الغریبة و الضعیفة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تعود الملاحظة الثانیة الی الملاحظة الاولی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هجومه علی الفلاسفة و بالخصوص صدر المتألهین لاحترامه ابن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منشأ هذا لهجوم یعود الی سلیقته بمعاداة الفلسفة و الفلاسفة، و منها حملاته علی صدرالمتألهین، و اما اتهام ابن عربی بالنصب فانه نتج عن اشتباهه بابن عربی الناصبی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العواصم من القواصم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کان شدید النصب علی اهل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حربه ضد الفلسفة و الفلاسفة فقد نشأت من عدم دراسته لها و عدم اطلاعه علی جزئیاتها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هنا محل تفصیل الکلام، فان منهج محاربه الفلسفة موجود لحد الآن و اعتبارها تتعارض مع احادیث اهل البیت علیهم السلام و انها غریبة عن الاسلام و اصلها یونانی و ما الی ذلک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ما سجل فی شخصیة</w:t>
      </w:r>
    </w:p>
    <w:p>
      <w:pPr>
        <w:pStyle w:val="BookText"/>
        <w:rPr/>
      </w:pPr>
      <w:r>
        <w:rPr>
          <w:rFonts w:ascii="IRNazanin" w:hAnsi="IRNazanin" w:eastAsia="IRNazanin"/>
          <w:color w:val="111111"/>
          <w:sz w:val="28"/>
          <w:sz w:val="28"/>
          <w:szCs w:val="28"/>
          <w:rtl w:val="true"/>
          <w:lang w:bidi="fa-IR"/>
        </w:rPr>
        <w:t>النوری‌قدس سره له صورة من صور الکمال التی تستحق الخلود کما قال ذلک تلمیذه العلامة المحقق الطهرانی‌قدس سره و اهم ما نجده فی هذه الشخصیة الکریمة 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اهتمامه الشدید بطلب العلم فتراه منذ نعومة اظفاره یتجه بکل وجوده و یسافر الی خارج موطنه وراء طلب العلم و قد کان السفر فی ذلک الوقت یکلف الانسان کثیراً فی نفسه و ماله و علاقاته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یستمر بطلب العلم الی ساعة وفاته و لم یسقط القلم من بین یدیه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اهتمامه بحفظ تراث اهل البیت‌علیهم السلام فهو المصدر الثانی من مصادر الشریعة المقدسة و یأتی بعد القرآن الکریم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للحفظ اشکال متعددة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و تألیفه، و الاهتمام به، و التألیف فیه، و دراسته، و دراسة علومه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اعطائه موقعه بفهم جمیع القضایا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انکار الاستحسان و القیاس و غیرها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الاهتمام بما یقول الناس عند ما یعلم ان ما یفعله هو الصحیح و هو الذی یرضی ربه، و مثال ذلک نجده فی قصة شراء الاصلین فی باب صحن الامام الحسین‌علیه السلام التی تقدمت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عشقه لکتب اهل البیت‌علیهم السلام و حفظ تراثهم و تفهمها بالقصة السابقة و غیرها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الجد فی حیاته فهو لایفوت دقیقة من حیاته دون عمل وجد و اشتغال کما قال تلمیذه 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ضنیناً بعمره بحیث لم یدع دقیقة من دقائق عمره، و نفیس جوهر حیاته یمضی بلا فائدة و یفنی بلا عائدة بل اخذ منه حظه و نصیبه</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النظام فی اوقاته و قد تقدم النص الذی نقلناه عن الطهرانی فی نقباء البشر عند ما شرح اوقات عمله الیومی، و هو فی سن الشیخوخة</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تصدیه لارتقاء المنبر الحسینی الشریف و لم یترکه للبسطاء و غیر المجتهدین کما هو الشائع سابقاً و حالیاً غالباً، حتی اعتبر ارتقاء المنبر الحسینی مهنة یتنزه عنها فضلاء العلماء بینما نجده فی کل یوم جمعة یشتغل بعد الرجوع من </w:t>
      </w:r>
    </w:p>
    <w:p>
      <w:pPr>
        <w:pStyle w:val="BookText"/>
        <w:rPr/>
      </w:pPr>
      <w:r>
        <w:rPr>
          <w:rFonts w:ascii="IRNazanin" w:hAnsi="IRNazanin" w:eastAsia="IRNazanin"/>
          <w:color w:val="111111"/>
          <w:sz w:val="28"/>
          <w:sz w:val="28"/>
          <w:szCs w:val="28"/>
          <w:rtl w:val="true"/>
          <w:lang w:bidi="fa-IR"/>
        </w:rPr>
        <w:t>الحرم الشریف بمطالعة بعض کتب الذکر و المصیبة لترتیب ما یقرؤه علی المنبر بداره، و یخرج من مکتبته بعد الشمس بساعة الی مجلسه العام فیجلس و یحیی الحاضرین و یؤدی التعارفات ثم یرقی المنبر و یقرأ ما رآه فی الکتب بذلک الیوم</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وفی قرائته المجلس الحسینی یعلم قراء المنبر ان لا یقولوا بغیر علم، و لایعتمدوا علی محفوظاتهم القدیمة فقط، بل علیهم ان یراجعوا المصادر الصحیحة فی نقل ما یقولونه علی منبر سیدالشهداءعلیه السلام فهو مع من اوتی من حفظ وسعة اطلاع و احاطة بالحدیث و الفقاهة و غیر ذلک لایعتمد علی محفوظاته بل یراجع قبل ان یصعد المنبر، و یقضی من وقته ساعات فی المراجعة لما یرید ان یلقیه فی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حیاته القدوة فی المنبر الحسینی فانه مع مراجعته و احاطته فقد کان یحتاط فی النقل بما لم یکن صریحاً فی الاخبار الجزمیة</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یعلم القراء الحسینیین انهم خدام الحسین‌علیه السلام و الدالون علی افضل الکرامات و ان مقامهم مقام القدوة فلا بد ان یعیشوا مصائب سیدالشهداءعلیه السلام فی حیاتهم و تؤثر مصیبته فی نفوسهم، فلیست مهمتهم ابکاء الاخرین فقط و انما بالاضافة الی ذلک ابکاء انفسهم فالمصیبة اعظم المصائب التی جرت فی السماوات و الارض، فلذلک کان الشیخ النوری‌قدس سره اذا ما قرأ المصیبة تنحدر دموعه علی شیبته</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مجلسه مملوءاً بالتعلیم و الارشاد و الهدایة و توضیح حرکة سید الشهداءعلیه السلام و کانت مجالس خیر نافعة فی التربیة و قد کتب ما کان علیه فی مجالس وعظه من الاخلاق و الآداب جماعة منهم المولی محمدحسین القمشی و غیره</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مع ما اوتی من الفضل و العلم و القرب الی السید المجدد الشیرازی یمارس العلاقات و الروابط الاجتماعیة و موقع العالم فی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ذلک</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انه لم یجلس بمعزل عن مؤامرات الاستعمار، بل شارک بالمقدار الممکن فی الحرکة الثوریة التی قادها السید المجدد الشیرازی ضد الاستعمار </w:t>
      </w:r>
    </w:p>
    <w:p>
      <w:pPr>
        <w:pStyle w:val="BookText"/>
        <w:rPr/>
      </w:pPr>
      <w:r>
        <w:rPr>
          <w:rFonts w:ascii="IRNazanin" w:hAnsi="IRNazanin" w:eastAsia="IRNazanin"/>
          <w:color w:val="111111"/>
          <w:sz w:val="28"/>
          <w:sz w:val="28"/>
          <w:szCs w:val="28"/>
          <w:rtl w:val="true"/>
          <w:lang w:bidi="fa-IR"/>
        </w:rPr>
        <w:t>لانکلیزی ولو ان التاریخ لم یذکر ذلک تفصیلاً ولکنه لم یغفل من ذکر بعض نشاطاته و تحرکه کما 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اهتمامه بتربیة الطلاب المخلصین الذین یحملون همّ الرسالة و بالفعل تمکن فی اخر عمره ان یخرّج علمین کبیرین من علماء الامامیة هما الشیخ عباس القمی و الشیخ آقا بزرگ الطهرانی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عصامیته التی رافقته طیلة حیاته و التی استطاع ان یثبت للاخرین ان الانسان بنفسه و لیس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فقد اباه منذ صغره و اعتمد علی نفسه فی الوصول الی مدارج الکمال بمساعدة اساتذته الذین احسن اختیارهم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جلده و صبره علی تحمل المشاق، و ان لم یذکر هذا المعلم تفصیلاً ولکن قد المح الیه فی بعض الکتب التی تحدثت عمّا لاقاه من خصومه، خصوصاً موقفه بتأیید السید المجدد الشیرازی قبل الحرکة و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السید المجدد کان قد عانی الامرّین من الأصدقاء و الأعداء ولکن بوقوف النوری الی جنبه استطاع ان یتجاوز العقبات و یخرج منتصراً بکل المعارک الی ان لاقی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نتصور ان القوم ینسون ذلک، و یغفرون له موقفه؟</w:t>
      </w:r>
    </w:p>
    <w:p>
      <w:pPr>
        <w:pStyle w:val="BookText"/>
        <w:rPr/>
      </w:pPr>
      <w:r>
        <w:rPr>
          <w:rFonts w:ascii="IRNazanin" w:hAnsi="IRNazanin" w:eastAsia="IRNazanin"/>
          <w:color w:val="111111"/>
          <w:sz w:val="28"/>
          <w:sz w:val="28"/>
          <w:szCs w:val="28"/>
          <w:rtl w:val="true"/>
          <w:lang w:bidi="fa-IR"/>
        </w:rPr>
        <w:t xml:space="preserve">ولکنه صبر و تحمل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حاول بعض الناس عزله فی آخر حیاته بحجة کتابه فصل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وراء فصل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لاولئک یداً فی جرّه الی کتابة فصل الخطاب الذی صار سبباً فی النیل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احترامه للآخرین و لمشاعرهم والذی کان سبب وفاته کما ستأتی ان شاءاللَّه تعالی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اهتمامه بالالتزام بالاداب الشرعیة و السنن المحمدیة و المستحبات الالهیة</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احیائه للسنن؛ و منه احیاء سنة المشی علی الاقدام لزیارة سیدالشهداءعلیه السلام کما تقدمت</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الی غیر ذلک من الجوانب الجمالیة فی حیاته رضی الله عنه، و لتلمیذه الحق عند ما ختم الحدیث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رأیته عالماً ربانیاً الهیاً</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bookmarkStart w:id="82" w:name="pg119_378"/>
    </w:p>
    <w:p>
      <w:pPr>
        <w:pStyle w:val="Heading3"/>
        <w:numPr>
          <w:ilvl w:val="2"/>
          <w:numId w:val="1"/>
        </w:numPr>
        <w:rPr/>
      </w:pPr>
      <w:bookmarkStart w:id="83" w:name="__RefHeading___Toc892538_211673320"/>
      <w:bookmarkStart w:id="84" w:name="_Toc30"/>
      <w:bookmarkEnd w:id="82"/>
      <w:bookmarkEnd w:id="83"/>
      <w:r>
        <w:rPr>
          <w:rtl w:val="true"/>
        </w:rPr>
        <w:t>وفاته‌</w:t>
      </w:r>
      <w:bookmarkEnd w:id="84"/>
    </w:p>
    <w:p>
      <w:pPr>
        <w:pStyle w:val="BookText"/>
        <w:rPr/>
      </w:pPr>
      <w:r>
        <w:rPr>
          <w:rFonts w:ascii="IRNazanin" w:hAnsi="IRNazanin" w:eastAsia="IRNazanin"/>
          <w:color w:val="111111"/>
          <w:sz w:val="28"/>
          <w:sz w:val="28"/>
          <w:szCs w:val="28"/>
          <w:rtl w:val="true"/>
          <w:lang w:bidi="fa-IR"/>
        </w:rPr>
        <w:t>تحدث الطهرانی عن سبب وفاته و یومه قائلاً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السنة الاخیرة یعنی زیارة عرفة </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سنة الحج الاکبر التی اتفق فیها عید النیروز و الجمعة و الاضحی فی یوم واحد و لکثرة ازدحام الحجیج حصل فی مکة و باء عظیم هلک فیه خلق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تشرفت بخدمة الشیخ الی کربلاء ماشیاً، و اتفق انه عاد بعد تلک الزیارة الی النجف ماشیاً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 اعتاد علی الرکوب فی العودة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باستدعاء المیرزا محمد مهدی ابن المولی محمد صالح المازندرانی الاصفهانی صهر الشیخ محمد باقر بن محمد تقی محشی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ذلک لانه کان نذر ان یزور النجف ماشیاً و لما اتفقت له ملاقاة شیخنا فی کربلاء طلب منه ان یصحبه فی العقودة ففعل؛ و فی تلک السفرة بدا به المرض الذی کانت فیه وفاته یوم خروجه من النجف و ذلک علی اثر اکل الطعام الذی حمله بعض اصحابه فی اناء مغطی الرأس حبس فیه الزاد بحرارته فلم یر الهواء و کل من ذاق ذلک الطعام ابتلی بالقی و الاسهال، و کانت عدة اصحاب الشیخ قرب الثلاثین و لم یبتل بذلک بعضهم لعدم الأکل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انا کنت من جملتهم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ابتلی منهم بالمرض قرب العشرین و بعضهم أشد من بعض ذلک لاختلافهم فی مقدار الاکل من ذلک، و نجا اکثرهم بالقی إلا شیخنا فانه لما عرضت له حالة الاستفراغ امسک شدیداً حفظاً لبقیة الاصحاب عن الوحشة و الاضطراب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فبقاء ذلک الطعام فی جوفه اثر علیه کما اخبرنی به بعد یومین من ورودنا کربلاء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احسّ بجوفی قطعة حجر لاتتحرک عن مکانها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عودتنا الی النجف عرض له القی فی الطریق لکنه لم یجده؛ و ابتلی بالحمی و کان یشتد مرضه یوماً فیوماً الی ان توفی فی لیلة الاربعاء لثلاث بقین من جمادی الثانیة </w:t>
      </w:r>
      <w:r>
        <w:rPr>
          <w:rStyle w:val="FootnoteAnchor"/>
          <w:rtl w:val="true"/>
        </w:rPr>
        <w:footnoteReference w:id="258"/>
      </w:r>
      <w:r>
        <w:rPr>
          <w:rFonts w:ascii="IRNazanin" w:hAnsi="IRNazanin" w:eastAsia="IRNazanin"/>
          <w:color w:val="111111"/>
          <w:sz w:val="28"/>
          <w:sz w:val="28"/>
          <w:szCs w:val="28"/>
          <w:rtl w:val="true"/>
          <w:lang w:bidi="fa-IR"/>
        </w:rPr>
        <w:t xml:space="preserve">و دفن بوصیة منه بین العترة و الکتاب یعنی </w:t>
      </w:r>
      <w:bookmarkStart w:id="85" w:name="pg119_379"/>
    </w:p>
    <w:p>
      <w:pPr>
        <w:pStyle w:val="BookText"/>
        <w:rPr/>
      </w:pPr>
      <w:bookmarkEnd w:id="85"/>
      <w:r>
        <w:rPr>
          <w:rFonts w:ascii="IRNazanin" w:hAnsi="IRNazanin" w:eastAsia="IRNazanin"/>
          <w:color w:val="111111"/>
          <w:sz w:val="28"/>
          <w:sz w:val="28"/>
          <w:szCs w:val="28"/>
          <w:rtl w:val="true"/>
          <w:lang w:bidi="fa-IR"/>
        </w:rPr>
        <w:t>فی الایوان الثالث عن یمین الداخل الی الصحن الشریف من باب القبلة و کان یوم وفاته مشهوداً جزع فیه سائر الطبقات و لا سیما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رثاه جمع من الشعراء وارخ وفاته آخرون منهم الشاعر الفحل الشیخ محمد الملا التستری المتوفی فی </w:t>
      </w:r>
      <w:r>
        <w:rPr>
          <w:rStyle w:val="FootnoteAnchor"/>
          <w:rtl w:val="true"/>
        </w:rPr>
        <w:footnoteReference w:id="2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 أبو محمد علیه السلام والدته بالحج فی سنة تسع و خمسین و مائتین و عرفها ما یناله فی سنة الستین، و أحضر الصاحب علیه السلام فأوصی الیه و سلّم الاسم الأعظم و المواریث و السلاح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خرجت أم ابی محمد مع الصاحب علیه السلام جمیعاً إلی مکة؛ و کان احمد بن محمد بن مطهر ابو علی المتولی لما یحتاج إلیه الوکیل، فلما بلغوا بعض المنازل من طریق مکة تلقی الاعراب القوافل فأخبروهم بشدّة الخوف، و قلة الماء، فرجع اکثر الناس الّا مَنْ کان فی الناحیة فانهم نفذوا و سلموا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الّه ورد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بالنفوذ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مضی الحسین الذی تجسّد من</w:t>
      </w:r>
    </w:p>
    <w:p>
      <w:pPr>
        <w:pStyle w:val="BookText"/>
        <w:rPr/>
      </w:pPr>
      <w:r>
        <w:rPr>
          <w:rFonts w:ascii="IRNazanin" w:hAnsi="IRNazanin" w:eastAsia="IRNazanin"/>
          <w:color w:val="111111"/>
          <w:sz w:val="28"/>
          <w:sz w:val="28"/>
          <w:szCs w:val="28"/>
          <w:rtl w:val="true"/>
          <w:lang w:bidi="fa-IR"/>
        </w:rPr>
        <w:t>نور علوم من عالم الذر</w:t>
      </w:r>
    </w:p>
    <w:p>
      <w:pPr>
        <w:pStyle w:val="BookText"/>
        <w:rPr/>
      </w:pPr>
      <w:r>
        <w:rPr>
          <w:rFonts w:ascii="Amiri" w:hAnsi="Amiri" w:eastAsia="Amiri" w:cs="Amiri"/>
          <w:color w:val="111111"/>
          <w:sz w:val="28"/>
          <w:sz w:val="28"/>
          <w:szCs w:val="28"/>
          <w:rtl w:val="true"/>
          <w:lang w:bidi="ar-SA"/>
        </w:rPr>
        <w:t>قدِّس مثویً منه حوی علماً</w:t>
      </w:r>
    </w:p>
    <w:p>
      <w:pPr>
        <w:pStyle w:val="BookText"/>
        <w:rPr/>
      </w:pPr>
      <w:r>
        <w:rPr>
          <w:rFonts w:ascii="IRNazanin" w:hAnsi="IRNazanin" w:eastAsia="IRNazanin"/>
          <w:color w:val="111111"/>
          <w:sz w:val="28"/>
          <w:sz w:val="28"/>
          <w:szCs w:val="28"/>
          <w:rtl w:val="true"/>
          <w:lang w:bidi="fa-IR"/>
        </w:rPr>
        <w:t>مقدّس النفس طیب الذکر</w:t>
      </w:r>
    </w:p>
    <w:p>
      <w:pPr>
        <w:pStyle w:val="BookText"/>
        <w:rPr/>
      </w:pPr>
      <w:r>
        <w:rPr>
          <w:rFonts w:ascii="IRNazanin" w:hAnsi="IRNazanin" w:eastAsia="IRNazanin"/>
          <w:color w:val="111111"/>
          <w:sz w:val="28"/>
          <w:sz w:val="28"/>
          <w:szCs w:val="28"/>
          <w:rtl w:val="true"/>
          <w:lang w:bidi="fa-IR"/>
        </w:rPr>
        <w:t>اوصافه عطّرت فانشقنا</w:t>
      </w:r>
    </w:p>
    <w:p>
      <w:pPr>
        <w:pStyle w:val="BookText"/>
        <w:rPr/>
      </w:pPr>
      <w:r>
        <w:rPr>
          <w:rFonts w:ascii="IRNazanin" w:hAnsi="IRNazanin" w:eastAsia="IRNazanin"/>
          <w:color w:val="111111"/>
          <w:sz w:val="28"/>
          <w:sz w:val="28"/>
          <w:szCs w:val="28"/>
          <w:rtl w:val="true"/>
          <w:lang w:bidi="fa-IR"/>
        </w:rPr>
        <w:t xml:space="preserve">منهن تأریخه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شذی العطر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لجثمانه کرامة، فقد حدثنی العالم العادل و الثقة الورع السید محمد بن ابی القاسم الکاشانی النجفی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زوجته الوفاة أوصت أن تدفن الی جنبه و لما حضرت دفنها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ذلک بعد وفاة الشیخ بسبع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السرداب لأضع خدها علی التراب حیث کانت من محارمی لبعض الأسباب، فلما کشفت عن وجهها حانت منی التفاتة الی جسد الشیخ زوجها فرأیته طریاً کیوم دفن، حتی ان طول المدة لم یؤثر علی کفنه و لم یمل لونه من البیاض الی الصفرة</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6" w:name="__RefHeading___Toc892540_211673320"/>
      <w:bookmarkStart w:id="87" w:name="_Toc31"/>
      <w:bookmarkEnd w:id="86"/>
      <w:r>
        <w:rPr>
          <w:rtl w:val="true"/>
        </w:rPr>
        <w:t>موضوع الکتاب‌</w:t>
      </w:r>
      <w:bookmarkEnd w:id="87"/>
    </w:p>
    <w:p>
      <w:pPr>
        <w:pStyle w:val="BookText"/>
        <w:rPr/>
      </w:pPr>
      <w:r>
        <w:rPr>
          <w:rFonts w:ascii="IRNazanin" w:hAnsi="IRNazanin" w:eastAsia="IRNazanin"/>
          <w:color w:val="111111"/>
          <w:sz w:val="28"/>
          <w:sz w:val="28"/>
          <w:szCs w:val="28"/>
          <w:rtl w:val="true"/>
          <w:lang w:bidi="fa-IR"/>
        </w:rPr>
        <w:t>بمراجعة سریعة لفهرست الکتاب فان موضوعه الحدیث عن المهدی الموعود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یوجد کتاب جامع مثله فی موضوعه و هذا ما شهد له به السید المجددرحمه الله کما فی تقریظه علی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عظمة تألیفه هذا الکتاب الشریف فلا بد من تسجیل ملاحظات علیه کانت بودّنا المؤلف‌رحمه الله قد تخلص منها فی کتابه هذا لیبقی الکتاب بدون ریب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احتواء الکتاب علی بعض الروایات و التی لاتشکل موقعاً مهماً منه، بل بالعکس فان حذفها سوف لایؤثر علی اهمیة الکتاب بل کان یعطی للکتاب اهمیة اکبر</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استعانته ببعض الروایات غیر المشهورة و التی کان یمکنه ان یستعیض عنها فی محلها بروایات مشهورة و معروفة و متداولة بین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و ان کنا </w:t>
      </w:r>
      <w:r>
        <w:rPr>
          <w:rFonts w:eastAsia="IRNazanin" w:cs="IRNazanin"/>
          <w:color w:val="111111"/>
          <w:sz w:val="28"/>
          <w:szCs w:val="28"/>
          <w:rtl w:val="true"/>
          <w:lang w:bidi="fa-IR"/>
        </w:rPr>
        <w:t xml:space="preserve">- </w:t>
      </w:r>
      <w:bookmarkStart w:id="88" w:name="pg119_380"/>
    </w:p>
    <w:p>
      <w:pPr>
        <w:pStyle w:val="BookText"/>
        <w:rPr/>
      </w:pPr>
      <w:bookmarkEnd w:id="88"/>
      <w:r>
        <w:rPr>
          <w:rFonts w:ascii="IRNazanin" w:hAnsi="IRNazanin" w:eastAsia="IRNazanin"/>
          <w:color w:val="111111"/>
          <w:sz w:val="28"/>
          <w:sz w:val="28"/>
          <w:szCs w:val="28"/>
          <w:rtl w:val="true"/>
          <w:lang w:bidi="fa-IR"/>
        </w:rPr>
        <w:t xml:space="preserve">فی باب البحث العلمی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نعذره لما بیّناه سابقاً من أنه کان مهتماً بجمع التراث و کان یأمل من الذین یأتون من بعده ان یأخذوا علی عاتقهم التمحیص و التمییز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نقله بعض الحکایات فی من رآه فی الغیبة الکبری والتی احتوت علی امور غریبة جداً بل یقطع فی بعضها بعدم صحتها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ولکنه‌رحمه الله نقلها مع ضعفها الواضح اعتماداً علی صحة سندها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بتتبع سیرة الاقدمین من علمائنا نجدهم قد نزهوا کتبهم من بعض الروایات التی صحّ سندها ولکنها غیر صحیحة المعنی و منها ترکوا العمل ببعض الروایات الصحیحة سنداً کما هو معروف عند 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للأسف الشدید فان وجود مثل تلک القصص قد یؤثر علی الحکایات الاُخری الصحیحة معنیً و سنداً، فان تلک الحکایات الاولی تدخل الشک فی نفس السامع و القارئ بحیث تتوسع دائرتها الی الحکایات الاُخری</w:t>
      </w:r>
    </w:p>
    <w:p>
      <w:pPr>
        <w:pStyle w:val="Heading2"/>
        <w:numPr>
          <w:ilvl w:val="1"/>
          <w:numId w:val="1"/>
        </w:numPr>
        <w:rPr/>
      </w:pPr>
      <w:bookmarkStart w:id="89" w:name="__RefHeading___Toc892542_211673320"/>
      <w:bookmarkStart w:id="90" w:name="_Toc32"/>
      <w:bookmarkEnd w:id="89"/>
      <w:r>
        <w:rPr>
          <w:rtl w:val="true"/>
        </w:rPr>
        <w:t>عملنا فی الکتاب‌</w:t>
      </w:r>
      <w:bookmarkEnd w:id="90"/>
    </w:p>
    <w:p>
      <w:pPr>
        <w:pStyle w:val="BookText"/>
        <w:rPr/>
      </w:pPr>
      <w:r>
        <w:rPr>
          <w:rFonts w:ascii="IRNazanin" w:hAnsi="IRNazanin" w:eastAsia="IRNazanin"/>
          <w:color w:val="111111"/>
          <w:sz w:val="28"/>
          <w:sz w:val="28"/>
          <w:szCs w:val="28"/>
          <w:rtl w:val="true"/>
          <w:lang w:bidi="fa-IR"/>
        </w:rPr>
        <w:t>قمنا بما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ترجمة الکتاب من لغته الاصلیة التی کتب بها و هی اللغة الفارسیة الی اللغة العربیة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ارجاع النص العربی الی اصله من مصدره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قمنا بتحقیق النصوص و مقابلتها مع عدة مصادر و اصول للتحقق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کتبنا ترجمة وافیة لحیاة المؤلف العلامة الشیخ النوری‌قدس سره و جعلناها فی مقدمة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قمنا بالتعلیق علی الموارد التی رأینا من المناسب التعلیق علیها و توضیحها کما تجد کل ذلک فی الکتاب الذی بین یدیک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اننا حاولنا جهد الامکان ان نلتزم بالنص الفارسی و ترجمته حرفیاً و ان کان علی حساب ترک التزویق اللفظی، فما تجده من بعض العبارات التی تحتاج الی توضیح اکثر فان السبب فی ذلک یعود لالتزامنا بالشرط المتقدم الذی آلیناه علی انفسنا للحفاظ علی امانة النقل</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اننا اعتمدنا فی الترجمة علی النسخة المطبوعة فی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کتابفروشی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هی مطبوعة علی النسخة التی طبعها حسین علی بن علی اصغر </w:t>
      </w:r>
    </w:p>
    <w:p>
      <w:pPr>
        <w:pStyle w:val="BookText"/>
        <w:rPr/>
      </w:pPr>
      <w:r>
        <w:rPr>
          <w:rFonts w:ascii="Amiri" w:hAnsi="Amiri" w:eastAsia="Amiri" w:cs="Amiri"/>
          <w:color w:val="111111"/>
          <w:sz w:val="28"/>
          <w:sz w:val="28"/>
          <w:szCs w:val="28"/>
          <w:rtl w:val="true"/>
          <w:lang w:bidi="ar-SA"/>
        </w:rPr>
        <w:t>المطبوعة عن نسخة المؤلف‌رحمه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اننا ربما اضفنا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اسم النبی الاکرم‌صلی الله علیه وآله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اسم المعصومین‌علیهم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اننا ترجمنا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بارجاعه الی النبی أو الامام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اشکر جمیع اخوانی و ابنائی الاعزاء الذین ساعدونی فی المطابقة و المراجعة و الطبع و النشر فلهم منی جزیل الشکر و من اللَّه تعالی الاجر و الثواب الذی یؤجرهم علی ما بذلوه من جهود مشکورة فی محبة حجة العصر و ناموس الدهر الغائب المنتظر الحجة بن الحسن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اخیراً ارفع جهدی المتواضع الی الساحة المقدسة لولی اللَّه الاعظم ارواحنا لتراب قدمه الفدی متضرعاً الیه بقبوله داعیاً اللَّه عزوجل ان یرزقنا رضاه و عفوه و دعائه و خیره و رحمته و ان یجعلنا معه فی الدنیا و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 دعوانا ان الحمدللَّه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الثانیة </w:t>
      </w:r>
      <w:r>
        <w:rPr>
          <w:rFonts w:eastAsia="IRNazanin" w:cs="IRNazanin"/>
          <w:color w:val="111111"/>
          <w:sz w:val="28"/>
          <w:szCs w:val="28"/>
          <w:lang w:bidi="fa-IR"/>
        </w:rPr>
        <w:t>1415</w:t>
      </w:r>
    </w:p>
    <w:p>
      <w:pPr>
        <w:pStyle w:val="BookText"/>
        <w:rPr/>
      </w:pPr>
      <w:r>
        <w:rPr>
          <w:rFonts w:ascii="IRNazanin" w:hAnsi="IRNazanin" w:eastAsia="IRNazanin"/>
          <w:color w:val="111111"/>
          <w:sz w:val="28"/>
          <w:sz w:val="28"/>
          <w:szCs w:val="28"/>
          <w:rtl w:val="true"/>
          <w:lang w:bidi="fa-IR"/>
        </w:rPr>
        <w:t>قم المقدسة عش آل محمدعلیهم السلام</w:t>
      </w:r>
    </w:p>
    <w:p>
      <w:pPr>
        <w:pStyle w:val="BookText"/>
        <w:rPr/>
      </w:pPr>
      <w:r>
        <w:rPr>
          <w:rFonts w:ascii="IRNazanin" w:hAnsi="IRNazanin" w:eastAsia="IRNazanin"/>
          <w:color w:val="111111"/>
          <w:sz w:val="28"/>
          <w:sz w:val="28"/>
          <w:szCs w:val="28"/>
          <w:rtl w:val="true"/>
          <w:lang w:bidi="fa-IR"/>
        </w:rPr>
        <w:t>یاسین الموسوی</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عفی اللَّه تعالی عنه و عن والدیه بمحمد و آله الطاهرین </w:t>
      </w:r>
      <w:bookmarkStart w:id="91" w:name="pg119_382"/>
    </w:p>
    <w:p>
      <w:pPr>
        <w:pStyle w:val="Heading2"/>
        <w:numPr>
          <w:ilvl w:val="1"/>
          <w:numId w:val="1"/>
        </w:numPr>
        <w:rPr/>
      </w:pPr>
      <w:bookmarkStart w:id="92" w:name="__RefHeading___Toc892544_211673320"/>
      <w:bookmarkStart w:id="93" w:name="_Toc33"/>
      <w:bookmarkEnd w:id="91"/>
      <w:bookmarkEnd w:id="92"/>
      <w:r>
        <w:rPr>
          <w:rtl w:val="true"/>
        </w:rPr>
        <w:t>مقدّمة المؤلف‌</w:t>
      </w:r>
      <w:bookmarkEnd w:id="93"/>
    </w:p>
    <w:p>
      <w:pPr>
        <w:pStyle w:val="Heading3"/>
        <w:numPr>
          <w:ilvl w:val="2"/>
          <w:numId w:val="1"/>
        </w:numPr>
        <w:rPr/>
      </w:pPr>
      <w:bookmarkStart w:id="94" w:name="__RefHeading___Toc892546_211673320"/>
      <w:bookmarkStart w:id="95" w:name="_Toc34"/>
      <w:bookmarkEnd w:id="94"/>
      <w:r>
        <w:rPr>
          <w:rtl w:val="true"/>
        </w:rPr>
        <w:t>اشارة</w:t>
      </w:r>
      <w:bookmarkEnd w:id="9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الحمدللَّه بلا حدّ و لا قیاس، بما هو أهله للقائم بالذات الغائب عن عالم الفکر و الحواس، و الثناء بلا حدّ و لا إحصاء بما یلیق بالصاحب المأمول و المرتجی فی زمان الشدة و الرخاء، الهادی لما هو جلی، و الدلیل علی ما یعمل بأمره، و التحیة التامة علی الروح الطاهرة، أول من أجاب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المصطفی من اللَّه الحق قبل أن یلبس آدم خلعة الإصطفاء، فاتح أبواب الخیر و الرشاد، و خاتم الرسل الأطهار، المنصور المؤید، المحمود الأحمد أبی القاسم محمدصلی الله علیه وآله و علی المطهرین الأطهار من ذریة سیّد الأنبیاء خصوصاً خلف السلف، و صاحب غالیة عزة الشرف، قطب الأرض، و غوث الزمان، کنز الرجاء، و کهف الأمان، و الجوهرة المضیئة فی بحر الامکان، الحجاب الازلی للحق السبحان، و الاسم الأعظم الالهی المخفی و المستور، و عنقاء القاف المحیط بالعالم، و حاکم المحتاجین، و الطالب بدم المصطفین، و مطهّر اطراف الأرض من لوث الملحدین، و ملک ملوک ممالک الأرض و السماء، و حجة اللَّه البالغة علی العالم و العالمین بقیة اللَّه الحجة بن الحسن العسکری صاحب العصر و الزمان علیه و علی آبائه صلوات اللَّه الملک المنان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العبد المذنب المسی‌ء حسین بن العالم المؤید محمد تقی النوری الطبرسی احسن اللَّه تعالی عاقبته و جعل من أشرف الخواتیم خاتمته، إنّ صاحب الجاه العالی و الرفیع و محل اکتناه الکمالات الحاج میرزا حسین علی ابن المرحوم المغفور له الحاج علی اصغر النوری وفّقه اللَّه تعالی لمراضیه، انّه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بحسب سلامة فطرته و طهارة طینته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یفکر فی تحصیل الزاد للمعاد و الوسیلة للفوز فی مقام المرصاد، فرأی أن لا توجد وسیلة أحسن من التشبث بأذیال خلیفة الرحمن و إمام </w:t>
      </w:r>
    </w:p>
    <w:p>
      <w:pPr>
        <w:pStyle w:val="BookText"/>
        <w:rPr/>
      </w:pPr>
      <w:r>
        <w:rPr>
          <w:rFonts w:ascii="IRNazanin" w:hAnsi="IRNazanin" w:eastAsia="IRNazanin"/>
          <w:color w:val="111111"/>
          <w:sz w:val="28"/>
          <w:sz w:val="28"/>
          <w:szCs w:val="28"/>
          <w:rtl w:val="true"/>
          <w:lang w:bidi="fa-IR"/>
        </w:rPr>
        <w:t>الإنس و الجان‌علیه السلام و خدمة هذا الولی العلی القدر، العظیم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لهذا فقد التمس و قبل عدة أشهر من حضرة المستطاب فخر الشیعة و تاج الشریعة رئیس المسلمین و سید الفقهاء الکاملین و افضل العلماء الراشدین المنتهی الیه رئاسة الامامیة فی عصره، حجة الاسلام الحاج المیرزا محمدحسن الشیرازی المجاور لبلدة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مَنْ رأی الطیبة متّع اللَّه تعالی اهل الایمان بطول بقائه أن یأمر بترجمة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للشیخ الأقدم أبی جعفر محمد علیّ بن بابویه الملقب بالصدوق رضوان اللَّه علیه الی اللغة الفارسیة لیقوم بطبعه و نشره فی وسط أهل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فاستشارنی سماحته دام ظله العالی فی اجابة هذا الطلب، فاجبته أن العالم الفاضل السید علی بن السید محمد الاصفهانی المعروف بالامامی تلمیذ العلامة المجلسی، قد ترجم هذا الکتاب ضمن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هشت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 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ترجم فیها ثمانیة کتب من امثال العیون و الأمالی و الخصال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ترجم هذا الکتاب الشریف المذکور بعض الفضلاء المعاصرین من سادات شمس آباد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فلیس هناک فائدة فی تحمل أی جهد لتجدید ترجمته، فمن الاحسن أن یُسعی فی الحصول علی تلک الترجمة لنشرها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ذلک انصرف ذهنه عن هذا الموضوع لیهتم فی الکتاب الآخر الذی تحدث عنه، و مضت علی هذه القضیة مدة من الزمن حتی شهر شعبان الماضی من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فقد کنت حاضراً لیلة فی مجلسه الشریف و جاء الحدیث بالأثناء عن تلک المسألة، و عاد التحقیق بالموضوع، و أخیراً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الأحسن أن یکتب کتاب مستقلٌ فی هذا الباب و انک الشخص المناسب للقیام بهذه الخدمة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نظراً لقلة البضاعة العلمیة عند هذا الحقیر، و لکثرة توارد أسباب الإضطراب، و لعدم توفّر أکثر کتبی التی تکون من أسباب القیام بهذا العمل العظیم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مقدمات الاقدام علی هذا الأمر المهم غیر متوفرة، ولکنی کتبت رسالة فی السنة الماضیة سمّیتها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جمعت فیها من إلتقی بامام العصرعلیه السلام غیر اولئک الذین ذکروا فی المجلد الثالث عشر من البحار</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رأیتم مصلحة فی ترجمتها و اضافة ما فی البحار الیها، فیصیر المجموع </w:t>
      </w:r>
      <w:bookmarkStart w:id="96" w:name="pg119_384"/>
    </w:p>
    <w:p>
      <w:pPr>
        <w:pStyle w:val="BookText"/>
        <w:rPr/>
      </w:pPr>
      <w:bookmarkEnd w:id="96"/>
      <w:r>
        <w:rPr>
          <w:rFonts w:ascii="IRNazanin" w:hAnsi="IRNazanin" w:eastAsia="IRNazanin"/>
          <w:color w:val="111111"/>
          <w:sz w:val="28"/>
          <w:sz w:val="28"/>
          <w:szCs w:val="28"/>
          <w:rtl w:val="true"/>
          <w:lang w:bidi="fa-IR"/>
        </w:rPr>
        <w:t>کتاباً لطیفاً، و من السهل علیّ القیام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فارتضی هذا الرأی، ولکنه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تقتصر علی ذلک بل ضمّ الیها شمّة</w:t>
      </w:r>
      <w:r>
        <w:rPr>
          <w:rStyle w:val="FootnoteAnchor"/>
          <w:rtl w:val="true"/>
        </w:rPr>
        <w:footnoteReference w:id="261"/>
      </w:r>
      <w:r>
        <w:rPr>
          <w:rFonts w:ascii="IRNazanin" w:hAnsi="IRNazanin" w:eastAsia="IRNazanin"/>
          <w:color w:val="111111"/>
          <w:sz w:val="28"/>
          <w:sz w:val="28"/>
          <w:szCs w:val="28"/>
          <w:rtl w:val="true"/>
          <w:lang w:bidi="fa-IR"/>
        </w:rPr>
        <w:t>من حالاته‌علیه السلام ولو بنحو الایجاز و الاختصار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فاقدمت علی القیام بهذه الخدمة حسب أمره المطاع مع نهایة الیأس من نفسی و حالی و لم أجد وسیلة الّا التوسل بحق مجاورتی للقباب العالة لحرم العسکریین‌علیهما السلام و طلبت المدد من تلک الأبواب العالیة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تمکّنت بحمداللَّه و ببرکة محلِّ البرکات الالهیة و فی أقلِّ مدة من القیام بهذه الخدمة، فشکرت اللَّه جلّ ثناؤه و سمیت هذه الرسالة الجلیلة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الثاقب فی أحوال الامام الغائب‌علیه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بینت مواضیعها فی اثنی عشر باباً</w:t>
      </w:r>
      <w:r>
        <w:rPr>
          <w:rFonts w:eastAsia="IRNazanin" w:cs="IRNazanin"/>
          <w:color w:val="111111"/>
          <w:sz w:val="28"/>
          <w:szCs w:val="28"/>
          <w:rtl w:val="true"/>
          <w:lang w:bidi="fa-IR"/>
        </w:rPr>
        <w:t>.</w:t>
      </w:r>
    </w:p>
    <w:p>
      <w:pPr>
        <w:pStyle w:val="Heading3"/>
        <w:numPr>
          <w:ilvl w:val="2"/>
          <w:numId w:val="1"/>
        </w:numPr>
        <w:rPr/>
      </w:pPr>
      <w:bookmarkStart w:id="97" w:name="__RefHeading___Toc892548_211673320"/>
      <w:bookmarkStart w:id="98" w:name="_Toc35"/>
      <w:bookmarkEnd w:id="97"/>
      <w:r>
        <w:rPr>
          <w:rtl w:val="true"/>
        </w:rPr>
        <w:t>کتب الغیبة و مؤلفوها</w:t>
      </w:r>
      <w:bookmarkEnd w:id="98"/>
    </w:p>
    <w:p>
      <w:pPr>
        <w:pStyle w:val="BookText"/>
        <w:rPr/>
      </w:pPr>
      <w:r>
        <w:rPr>
          <w:rFonts w:ascii="IRNazanin" w:hAnsi="IRNazanin" w:eastAsia="IRNazanin"/>
          <w:color w:val="111111"/>
          <w:sz w:val="28"/>
          <w:sz w:val="28"/>
          <w:szCs w:val="28"/>
          <w:rtl w:val="true"/>
          <w:lang w:bidi="fa-IR"/>
        </w:rPr>
        <w:t>و قبل الشروع فی الفهرست الاجمالی للأبواب و الدخول فی مواضیع الکتاب لابد أن ننبّه علی مقدمة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الکتب المرتبطة ببیان احواله صلوات اللَّه علیه و التی تعرف بکتب الغیبة کثیرة، و الذی یحضرنی حالیاً من اسمائها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الشفاء و الجلاء فی الغیبة لأبی العباس أو أبی علی احمد بن علیّ الرازی الخصیب 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مختصر ما نزل من القرآن فی صاحب الامرعلیه السلام لأبی عبداللَّه احمد بن محمد بن عیاش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ترتیب الأدلة فیما یلزم خصوص الامامیة دفعه عن الغیبة و الغایب، لأحمد بن حسین بن عبداللَّه المهرانی والد أبی العباس العروضی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فی ذکر القائم من آل محمدعلیهم السلام لأحمد بن رمیح المروزی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المهدی لأبی موسی عیسی بن مهران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الغیبة للحسن بن حمزة العلوی الطبری المرعشی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اثبات الرجعة المعروف بالغیبة لأبی محمد الفضل بن شاذان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الحجة فی ابطاء القائم‌علیه السلام له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ازالة الران عن قلوب الاخوان فی الغیبة لإبی علی احمد بن محمد بن الجنید المعروف بابن الجنید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کمال الدین للشیخ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الغیبة لاهل الری، له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الغیبة للشیخ الجلیل محمد بن مسعود العیاشی صاحب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الرجعة له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الغیبة لأبی عبداللَّه محمد بن ابراهیم النعمانی، تلمیذ ثقة الاسلام الکلینی، و هذا الکتاب من نفائس الکتب المدونة فی هذا الباب و قد مدحه الشیخ المفید فی الإرشاد، و کما یظهر انّه لم یصنف قبله احسن منه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الغیبة للشیخ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المقنع فی الغیبة للسید المرتضی، کتبه للوزیر المغربی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الغیبة لشیخ الطائفة ابی جعفر الطوسی‌رحمه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البرهان فی طول عمر صاحب الزمان‌علیه السلام لأبی الفتح محمد بن علی بن عثمان، و قد جعله العلامة الکراچکی ضمن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صاحب الزمان‌علیه السلام لمحمد بن جمهور العمی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وقت خروج القائم‌علیه السلام، له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الفرج الکبیر فی الغیبة لأبی عبداللَّه محمد بن هبة بن جعفر الوراق الطرابلسی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الغیبة لأبی المظفر علی بن حسین الحمدانی، الذی کان من سفراء الامام‌علیه السلام کما قاله الشیخ منتجب الدین فی رجاله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توقیعات الغیبة لأبی عبداللَّه بن جعفر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جنا الجنتین فی ذکر ولد العسکریین‌علیهما السلام للقطب الراوندی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السلطان المفرج عن اهل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سرور اهل الایمان فی علائم ظهور صاحب الزمان‌علیه السلام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الغیبة، و الثلاثة لبهاء الدین علیّ بن عبدالکریم بن عبد الحمید الحسینی </w:t>
      </w:r>
    </w:p>
    <w:p>
      <w:pPr>
        <w:pStyle w:val="BookText"/>
        <w:rPr/>
      </w:pPr>
      <w:r>
        <w:rPr>
          <w:rFonts w:ascii="IRNazanin" w:hAnsi="IRNazanin" w:eastAsia="IRNazanin"/>
          <w:color w:val="111111"/>
          <w:sz w:val="28"/>
          <w:sz w:val="28"/>
          <w:szCs w:val="28"/>
          <w:rtl w:val="true"/>
          <w:lang w:bidi="fa-IR"/>
        </w:rPr>
        <w:t xml:space="preserve">النیلی النجفی صاحب المقامات و الکرامات و استاذ ابن فهد، و قد احتمل بعضهم أن الکتابین الأخیرین انماهما کتاب واحد، و اما ما ذکره الحر العاملی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ضمن احوال السید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تصانیفه الانوار المضیئة فی احوال المهدی‌علیه السلام فهو اشتباه،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المضیئة فی الحکمة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الکتب التی لا نظیر لها و مشتمل علی جمیع اصول الدین و المذهب و أبواب الفقه و الأخلاق و الأدعیة و غیرها، و مع انّه قد بسط الکلام فی احواله‌علیه السلام فی المجلد الاول فی ضمن احوال سائر الائمةعلیهم السلام، لکنه لیس کتاباً مختصاً به‌علیه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بحار الانوار المجلد الثالث عشر للمجلسی الذی هو أجمع کتاب کتب فی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الرجعة له‌رحمه الله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کفایة المهتدی فی احوال المهدی للسید محمد بن محمد لوحی الحسینی الموسوی السبزواری الملقب بالمطهر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المتلخص بالنقیبی تلمیذ المحقق الداماد و اکثر ما فی هذا الکتاب نقله عن کتاب الفضل بن شاذان فهو ینقل الخبر سنداً و متناً اولاً، و من ثمّ یترجمه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الطرابلسی،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حمزة المرعشی ایضاً، و ما ننقله عن هذه الکتب الثلاثة فإنّما ننقله عن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شرعة التسمیة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للمحقق الدامادرحمه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التعمیة فی حکم التسمیة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المحدث الحر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ایقاظ الهجعة فی اثبات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للأمیر محمد مؤمن الاسترآبادی من مشایخ اجازة العلامة المجلسی‌رحمه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تحریم ذکر اسم الامام صاحب الزمان‌علیه السلام للعالم المحقق النحریر الشیخ سلیمان الماحوزی البحرانی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الفلک المشحون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باقر القزوینی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القائم‌علیه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فیما نزل فی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الولی فیمن رأی القائم المهدی‌علیه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الثلاثة للمحدث الخبیر السید هاشم التوبلی البحرانی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منه فی الغیبة للفاضل الاخوند ملا کاظم هزار جریبی، و هو مختصر لترجمة البحار، أو ترجمة لمختصر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المأوی فیمن فاز بلقاء الحجةعلیه السلام فی الغیبة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للمؤلف الحقیر، و هو بمنزلة المستدرک للباب الثالث و العشرین لمجلد غیبة البحار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ترجمة الثالث عشر من البحار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ترجمة کمال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للسید الجلیل السید دلدار علی النقوی الهندی النصیرآبادی و کان من فحول علماء تلک البلاد و صاحب التصانیف الکثیرة الرائعة و له اجازة من السید بحر العلوم‌قدس سره و هذا الرسالة رد علی اقوال عبد العزیز الدهلوی فی غیبته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ذلک من المؤلفات التی تعرضت بعضها إلی جمیع احواله‌علیه السلام بمقدار قابلیة مؤلفیها، و نفحت من البعض الآخر اموراً متعلقة به‌علیه السلام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کل هذه التصانیف فقد بقیت جملة من المطالب المتعلقة به‌علیه السلام فی زوایا کتب الأصحاب لم تجمع فی کتب الغیبة لحد الآن، و بما أنه لم یکن مبنی هذا الضعیف عدیم البضاعة استقصاء جمیع المطالب الموجودة فی تلک الکتب لهذا ألفت بین بعض مستطرفات حالاته و نوادر الامور المنسوبة إلی جنابه‌علیه السلام و قمت بتنظیم بعض المطالب الموجودة فی تلک الکتب علی امل أن لا تبقی تلک المحاسن و المنافع و اللطائف و البدائع مخفیة و مستورة علی أهل الفضل و العلم</w:t>
      </w:r>
      <w:r>
        <w:rPr>
          <w:rFonts w:eastAsia="IRNazanin" w:cs="IRNazanin"/>
          <w:color w:val="111111"/>
          <w:sz w:val="28"/>
          <w:szCs w:val="28"/>
          <w:rtl w:val="true"/>
          <w:lang w:bidi="fa-IR"/>
        </w:rPr>
        <w:t xml:space="preserve">. </w:t>
      </w:r>
      <w:bookmarkStart w:id="99" w:name="pg119_388"/>
    </w:p>
    <w:p>
      <w:pPr>
        <w:pStyle w:val="Heading2"/>
        <w:numPr>
          <w:ilvl w:val="1"/>
          <w:numId w:val="1"/>
        </w:numPr>
        <w:rPr/>
      </w:pPr>
      <w:bookmarkStart w:id="100" w:name="__RefHeading___Toc892550_211673320"/>
      <w:bookmarkStart w:id="101" w:name="_Toc36"/>
      <w:bookmarkEnd w:id="99"/>
      <w:bookmarkEnd w:id="100"/>
      <w:r>
        <w:rPr>
          <w:rtl w:val="true"/>
        </w:rPr>
        <w:t>الفهرست‌</w:t>
      </w:r>
      <w:bookmarkEnd w:id="101"/>
    </w:p>
    <w:p>
      <w:pPr>
        <w:pStyle w:val="BookText"/>
        <w:rPr/>
      </w:pPr>
      <w:r>
        <w:rPr>
          <w:rFonts w:ascii="IRNazanin" w:hAnsi="IRNazanin" w:eastAsia="IRNazanin"/>
          <w:color w:val="111111"/>
          <w:sz w:val="28"/>
          <w:sz w:val="28"/>
          <w:szCs w:val="28"/>
          <w:rtl w:val="true"/>
          <w:lang w:bidi="fa-IR"/>
        </w:rPr>
        <w:t>هذه مطالب أبواب الکتاب بنحو الإجمال من أجل تسهیل الحصول علی کل مطلب 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ذکر شمّة من حالات ولادته صلوات اللَّه علیه بترتیب بدیع یتضمن مضامین اغلب اخبار هذا الباب مع ذکر المصدر و حذف المکررات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إجمال لأحوال السیدة حکیمةعلیها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ذکر اسمائه و القابه و کناه‌علیه السلام، بما جاء صراحة و تلمیحاً فی الکتاب و السنة، و ما صرح به الرواة و المحدثون و علماء الرجال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مائة و اثنان و ثمانون اسماً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الاسم یطلق علی ثلاثة اقسام کما یأتی فی الباب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یشتمل علی فصلین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الفضل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شمائله‌علیه السلام مع استقصاء تام و ایجاز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خصائصه و الألطاف الالهیة التی خصت به‌علیه السلام أو التی سوف تخص به و المنسوبة إلی جمیع الأنبیاء و الأوصیاءعلیهم السلام أو المنسوبة إلی أکثرهم، و التی شارکه عدّة منهم فی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سوف یُذکر هنا ستة و أربعون منها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اختلاف المسلمین فیه بعد اتفاقهم علی صحة صدور الأخبار النبویة فی حتمیّة مجی‌ء انسان فی آخر الزمان باسمه و یلقب بالمهدی یملأ الدنیا عدلاً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ذکر الکتب المؤلفة من أهل السنة فی أحواله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الاختلاف فی عدة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الإختلاف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النسب، و أنه ابن مَنْ؟ و فیه أربعة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أولاد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غیر 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صحة هذا القول، و إبطال الثلاثة الأخری علی نحو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الاختلاف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اسم ابیه‌علیه السلام و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الامامیة أن اسم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بعض العامة أن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ابطال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الاختلاف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تشخیصه و تعیینه، و فیه عشرة 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الکیسانیة؛ أنه محمد بن الحنفیة، أو 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المغیریة؛ أنه محمد بن عبداللَّه بن الحسن بن الحسن‌علیه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الاسماعیلیة الخالصة؛ أنه اسماعیل بن الامام الصادق‌علیه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الناووسیة؛ أنه الامام الصادق‌علیه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المبارکیة؛ أنه محمد بن اسماعیل بن الامام جعفر الصادق‌علیه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الواقفیة؛ أنه الامام الکاظم‌علیه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العسکریة؛ أنه الامام العسکری‌علیه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المحمدیة؛ أنه ابو جعفر محمد بن علی الهادی‌علیه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الامامیة؛ أنه الخلف الصالح الحجة بن الحسن العسکری‌علیهما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اهل السنة؛ و انهم لم یعینوا المهدی بشخص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هناک اسماء عشرین نفراً من علمائهم من الفقهاء و المحدثین و العرفاء الذین وافقوا الامامیة فی هذا الموضوع، مع ذکر کلماتهم، و مدحهم و توثیقهم من علماء رجالهم، و ذکر الحدیث المسلسل للشیخ البلاذری المعروف، الذی رواه عنه‌علیه السلام، و ذکر شبهة من شبهات اهل السنة علی الامامیة فی هذا المقام و جوابها علی نحوٍ لم یجمع فی کتاب آخر إلّا قلیلاً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أبطلنا هناک قولاً شاذاً حول وفاة ابن الامام الحسن‌علیه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اثبات أن المهدی الموعود هو الحجة بن الحسن العسکری‌علیه السلام من نصوص اهل السنة، و ذکرنا منها ثلاثین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نصوص الامامیة فکثیرة نقل منها اربعین حدیثاً أکثرها من کتب الغیبة للفضل بن شاذان، بالإضافة إلی ما نقله العلامة المجلسی فی المجلد التاسع من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اثبات الدعوی المذکورة عن طریق المعجزات الصادرة منه‌علیه السلام، و نقلنا منها اربعین معجزة بالاضافة إلی غیرها التی سوف تذکر فی الأبواب الأخری، ما عدا ما نقله العلامة المجلسی فی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اولئک الذین التقوا به‌علیه السلام أو وقفوا علی معجزة من معاجزه‌علیه السلام، أو علی اثر من آثاره‌علیه السلام الدالة علی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الباب هو العمدة فی سبب تألیف هذا الکتاب، و قد ذکرت هناک مائة 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الشروع فی ذکرها أدرجت أسماء أولئک الذین تشرفوا بلقائه فی الغیبة الصغری أو وقفوا علی معجزة من معاجزه، کما ألحقت بعض المطالب النفیسة المناسبة، کما ذکر فی ذیل أول قصة کیفیة الصلاة المنسوبة إلی امام العصرعلیه السلام للشدائد و الحاجات، و قضیة مسجد جمکران فی قم الذی بنی بأمره صلوات اللَّه علیه کما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مدن ابنائه‌علیه السلام التی اثبتت أن له زوجات و أبناء، و إمکان وجود مثل هذه البلاد علی هذه الأرض فی البر أو البحر، و انها مخفیة عن الأنظار حتی علی من یمرون علیها، و حدوث نظائر ذلک بنحو الاختصار و الذی بُین مفصلاً فی ذیل السابعة و الثلاثین التی هی قصة الجزیرة الخضراء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اجمالاً احوال الشیخ محمد ابن اسماعیل الهرقلی فی سامراء الذی شافاه‌علیه السلام من جرح فخذه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احدی رقاع الاستغاثة به‌علیه السلام القلیلة الوجود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فی نعومة کفه المبارک و کف رسول اللَّه‌صلی الله علیه وآله أو خشونته و غلظته، و اختلاف شراح الأحادیث فی قرائة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شثن الکف</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 xml:space="preserve">فی خبر الشمائل، و انها بتاء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بثاء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ثخذ</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أن شارح ترددات کتاب الشرایع للمحقق هو الزهدری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للألطاف الخفیة الحاصلة و الهدایات الخاصة الالهیة، و ذکر اسماء بنی طاووس المعروفین الذین هم اصحاب التصانیف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ذیل التاسعة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فی الخبر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 شیعتنا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الشیخ رجب البرسی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نسبة کل یوم من ایام الاسبوع إلی امام من الائمة، و کیفیة صلاة الهدیة التی تقدم لرسول اللَّه‌صلی الله علیه وآله و الائمةعلیهم السلام، و ترتیبها فی أیام الأسبوع، و ذکر تسبیح الامام العصرعلیه السلام الذی لابد أن یقرأ فی الیوم الثامن عشر من کل شهر الی آخر الشهر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الثانیة و 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دعاء العبرات، الذی لقنه امام العصرعلیه السلام إلی السید رضی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السابعة و 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اشارة إلی أن وجود الاماکن الشریفة مثل الشاهد و المساجد و مقابر اولاد الائمة و الصلحاء و مواضع اقدام احد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وضع قدمه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البلاد انما هی من النعم الالهیة السنیة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الثامنة و 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الدعاء المعروف الذی لابد أن یقرأ فی شهر رجب و فی مسجد صعصعة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عدة ادعیة معروفة بدعاء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الواحدة و الثلاثین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خبر ثواب زیارة ابی عبداللَّه‌علیه السلام فی لیلة الجمعة الذی حکم امام العصرعلیه السلام بصحته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السابعة و الثلاثین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قصة الجزیرة الخضراء، بیان اعتبار سندها، و بیان حال راویها الفضل بن یحیی، و ذکر بعض نظائرها، و کلمات الأشعریة فی امکان وجود اغرب منها، و بیان اجمالی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حکم سهم امام العصرعلیه السلام من الخمس فی ایام الغیبة، و التکلیف هو أن یصل الی یده، و سیرة و سلوک امام الزمان‌علیه السلام فی الغذاء و اللباس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الثامنة و الثلاثین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عن احوال سماحة المیرزا محمد تقی الماسی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الواحدة و الخمسین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 الاحجار المنقوش علیها اسم امام من الائمة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الثانیة و الخمسین و الثالثة و الخمسین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التوقیعات الواصلة للشیخ المفیدرحمه الله، و بیان عددها و اعتبارها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عذر عدم التعرض لذکر علامات و آیات الظهور فی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الرابعة و الستین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اختلاف نسخ الصحیفة الکاملة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الخامسة و الستین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 رواة الصحیفة الکاملة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نسخ الزیارة الجامعة، و فضیلة عجیبة لزیارة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الثانیة و التسعین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بعض المقامات العالیة لصاحب الکرامات سماحة السید باقر القزوینی اعلی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السادسة و التسعین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لأحوال سید الفقهاء سماحة السید مهدی القزوینی الحلی ابن أخ المرحوم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ذیل الحکایة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شبهة و استبعاد المخالفین فی طول عمر الامام صاحب الزمان‌علیه السلام و ذکر بعض کلماتهم و الجواب علیها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قال صاحب القاموس بانه بقی سبع سنوات نائماً فی الصحراء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کلمات جماعة من اهل السنة ادّعوا رؤیته فی ایام الغیبة، و ذکر جملة من المعمرین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حدیث غریب فی حال الدّجال الذی هو من اخبارهم الصحیحة، و حکایة عجیبة لإلیاس النبی‌علیه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تفصیل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المعمر المغربی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طول عمره، مع بیان رفع التوهم بتعدده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امکان طول العمر حسب القواعد النجومیة، و بعض الفوائد الطریفة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الحکایة السادسة و الستین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الجمع بین الحکایات و القصص المذکورة و ما وصلنا من اخبار فی ضرورة تکذیب مدعی الرؤیة فی الغیبة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وجوب صرف تلک الأخبار عن ظاهرها، و ذکر خمسة وجوه لها ما یناظرها فی کلمات العلماء و مطاوی الاخبار، و ذکر تصریح جماعة من الاعلام بامکان الرؤیة فی ایام الغیبة، و بعض من کلمات السید الجلیل علیّ بن طاووس التی یظهر منها دعواه هذا المقام لنفسه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الباب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عذر دخول عدة حکایات من المضطرین فی الصحراء و غیرهم فی ضمن الحکایات السابقة مع عدم وجودشاهد علی أن ذلک الذی انجاهم و أجابهم هو امام العصرعلیه السلام، و ذلک لما ذکره سائر العلماء و بینوه أن لکل حاجة لابد أن یُتوسَّل بإمام من الائمة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أثبتوا أن اغاثة الملهوف من المناصب الخاصة بالامام صاحب الزمان‌علیه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لقب غوث و قطب و کنیة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 الشیخ الکفعمی فی ذکر القطب و الاوتاد و الابدال و النجباء و الصلحاء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توضیح ان تلک الاجابة و الاغاثة کانت علی نحو المعجزة له‌علیه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خارق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صادرة من أحد خواصه‌علیه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فرض أن لا یکون ذلک الشخص احدهما، و احتمال أن یکون احد الأولیاء، فان فی دلالة ایضاً علی اصل المقصود و هو وجوده‌علیه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نفحة من تکالیف العباد تجاهه، و آداب و عادات العبودیة، و عبودیة الخلق فی أیام الغیبة، و منها ذکرت ثمانیة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مهموماً له‌علیه السلام، و ذکر لذلک ثلاثة اسباب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الفرج، و ثواب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لحفظ وجوده المبارک، و قد ذُکر لهذه الحاجة من الأدعیة المأثورة المطلقة و المؤقتة سبعة ادعیة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التصدق لسلامة وجوده المعظم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عنه أو یبذل لیُحج عنه، ذلک الولی للنعم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 تعظیماً عند ذکر اسمه المبارک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لحفظ دینه و ایمانه</w:t>
      </w:r>
      <w:r>
        <w:rPr>
          <w:rStyle w:val="FootnoteAnchor"/>
          <w:rtl w:val="true"/>
        </w:rPr>
        <w:footnoteReference w:id="263"/>
      </w:r>
      <w:r>
        <w:rPr>
          <w:rFonts w:ascii="IRNazanin" w:hAnsi="IRNazanin" w:eastAsia="IRNazanin"/>
          <w:color w:val="111111"/>
          <w:sz w:val="28"/>
          <w:sz w:val="28"/>
          <w:szCs w:val="28"/>
          <w:rtl w:val="true"/>
          <w:lang w:bidi="fa-IR"/>
        </w:rPr>
        <w:t>من شر شبهات شیاطین الجن و الإنس الداخلیة و الخارجیة فی ظلمات ایام الغیبة، و من الادعیة المأثورة التی ذکرت لهذا المطلب سبعة أدعیة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الاستعانة و الاستغاثة به حین الشدائد، و حالة و کیفیة التوسل، و احدی رقاع الاستغاثة، و إشارة إلی بعض مقاماته فی العلم و القدرة الالهیة و الاحاطة بالرعیة و اسباب تشبیهه فی الغیبة بالشمس إذا ظللها السحاب، و ذکر احدی </w:t>
      </w:r>
    </w:p>
    <w:p>
      <w:pPr>
        <w:pStyle w:val="BookText"/>
        <w:rPr/>
      </w:pPr>
      <w:r>
        <w:rPr>
          <w:rFonts w:ascii="Amiri" w:hAnsi="Amiri" w:eastAsia="Amiri" w:cs="Amiri"/>
          <w:color w:val="111111"/>
          <w:sz w:val="28"/>
          <w:sz w:val="28"/>
          <w:szCs w:val="28"/>
          <w:rtl w:val="true"/>
          <w:lang w:bidi="ar-SA"/>
        </w:rPr>
        <w:t>التوسلات به المعروفة و المجربة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الباب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بعض الأزمنة و الاوقات المختصة بامام العصرعلیه السلام، و تکلیف الرعیة فی هذه الاوقات بالنسبة الیه، و ذکر منها ثمانیة أوقات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القدر، بل اللیالی الثلاثة المعهودة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اصفرار الشمس إلی غروبها من کل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یوم الاثنین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یوم الخمیس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و یوم النصف من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النوروز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ذکر کل منها اعمال و ادعیة متعلقة بها، و قد ذکرنا سبب نسبة تلک الأوقات الیه‌علیه السلام، و اشیر فی آخر الباب باختصاص بعض الأمکنة المنسوبة الیه‌علیه السلام، و کذلک حضوره فی تشییع جنازة کل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اعمال و آداب قد یُتوصَّل ببرکتها إلی یمن ملاقات و شرف حضور باهر النور امام العصر صلوات اللَّه علیه، سواءاً عرف أم لم یعرف، فی المنام أم فی الیقظة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اثبات أن المواظبة علی عمل من الاعمال أو الاقوال الحسنة أو السیئة فی اربعین یوماً یؤثر و یفیض صورة من الصور و ینقل من حالة إلی حالة، واللَّه العالم</w:t>
      </w:r>
      <w:r>
        <w:rPr>
          <w:rFonts w:eastAsia="IRNazanin" w:cs="IRNazanin"/>
          <w:color w:val="111111"/>
          <w:sz w:val="28"/>
          <w:szCs w:val="28"/>
          <w:rtl w:val="true"/>
          <w:lang w:bidi="fa-IR"/>
        </w:rPr>
        <w:t xml:space="preserve">. </w:t>
      </w:r>
      <w:bookmarkStart w:id="102" w:name="pg119_395"/>
    </w:p>
    <w:p>
      <w:pPr>
        <w:pStyle w:val="Heading2"/>
        <w:numPr>
          <w:ilvl w:val="1"/>
          <w:numId w:val="1"/>
        </w:numPr>
        <w:rPr/>
      </w:pPr>
      <w:bookmarkStart w:id="103" w:name="__RefHeading___Toc892552_211673320"/>
      <w:bookmarkStart w:id="104" w:name="_Toc37"/>
      <w:bookmarkEnd w:id="102"/>
      <w:bookmarkEnd w:id="103"/>
      <w:r>
        <w:rPr>
          <w:rtl w:val="true"/>
        </w:rPr>
        <w:t>الباب الأول</w:t>
      </w:r>
      <w:r>
        <w:rPr>
          <w:rtl w:val="true"/>
        </w:rPr>
        <w:t xml:space="preserve">: </w:t>
      </w:r>
      <w:r>
        <w:rPr>
          <w:rtl w:val="true"/>
        </w:rPr>
        <w:t>فی مجمل تاریخ ولادته و نفحة من حالاته فی حیاة أبیه صلوات اللَّه علیهما</w:t>
      </w:r>
      <w:bookmarkEnd w:id="104"/>
    </w:p>
    <w:p>
      <w:pPr>
        <w:pStyle w:val="Heading3"/>
        <w:numPr>
          <w:ilvl w:val="2"/>
          <w:numId w:val="1"/>
        </w:numPr>
        <w:rPr/>
      </w:pPr>
      <w:bookmarkStart w:id="105" w:name="__RefHeading___Toc892554_211673320"/>
      <w:bookmarkStart w:id="106" w:name="_Toc38"/>
      <w:bookmarkEnd w:id="105"/>
      <w:r>
        <w:rPr>
          <w:rtl w:val="true"/>
        </w:rPr>
        <w:t>اشارة</w:t>
      </w:r>
      <w:bookmarkEnd w:id="106"/>
    </w:p>
    <w:p>
      <w:pPr>
        <w:pStyle w:val="BookText"/>
        <w:rPr/>
      </w:pPr>
      <w:r>
        <w:rPr>
          <w:rFonts w:ascii="IRNazanin" w:hAnsi="IRNazanin" w:eastAsia="IRNazanin"/>
          <w:color w:val="111111"/>
          <w:sz w:val="28"/>
          <w:sz w:val="28"/>
          <w:szCs w:val="28"/>
          <w:rtl w:val="true"/>
          <w:lang w:bidi="fa-IR"/>
        </w:rPr>
        <w:t>ذکر الشیخ المفید فی الارشاد</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مولده‌علیه السلام لیلة النصف من شعبان سنة خمس و خمسین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وافقه علی هذا الشیخ الکلینی فی الکافی</w:t>
      </w:r>
      <w:r>
        <w:rPr>
          <w:rStyle w:val="FootnoteAnchor"/>
          <w:rtl w:val="true"/>
        </w:rPr>
        <w:footnoteReference w:id="265"/>
      </w:r>
      <w:r>
        <w:rPr>
          <w:rFonts w:ascii="IRNazanin" w:hAnsi="IRNazanin" w:eastAsia="IRNazanin"/>
          <w:color w:val="111111"/>
          <w:sz w:val="28"/>
          <w:sz w:val="28"/>
          <w:szCs w:val="28"/>
          <w:rtl w:val="true"/>
          <w:lang w:bidi="fa-IR"/>
        </w:rPr>
        <w:t xml:space="preserve">، و الکراچکی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 xml:space="preserve">، و الشهید الاول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 xml:space="preserve">، و الشیخ ابراهیم الکفعمی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الشیخ المفید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مسار الشیعة</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انها کانت سنة اربعة و 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بن حسن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 ولادته یوم الجمعة لثمانٍ خلون من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بروایة أنه ولد لیلة الجمعة النصف من شهر شعبان سنة مائتین و اربعة و خمسین و بروایة سنة سبعة و خمسین، و فی الشجرة ثمانیة و خمسین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الحسین بن حمدان الحضینی فی هدایته</w:t>
      </w:r>
      <w:r>
        <w:rPr>
          <w:rStyle w:val="FootnoteAnchor"/>
          <w:rtl w:val="true"/>
        </w:rPr>
        <w:footnoteReference w:id="270"/>
      </w:r>
      <w:r>
        <w:rPr>
          <w:rFonts w:ascii="IRNazanin" w:hAnsi="IRNazanin" w:eastAsia="IRNazanin"/>
          <w:color w:val="111111"/>
          <w:sz w:val="28"/>
          <w:sz w:val="28"/>
          <w:szCs w:val="28"/>
          <w:rtl w:val="true"/>
          <w:lang w:bidi="fa-IR"/>
        </w:rPr>
        <w:t>عن عیسی بن مهدی الجوهری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أنا و الحسین بن غیاث و الحسین بن مسعود و الحسن بن ابراهیم و احمد بن حسان و طالب بن ابراهیم بن حاتم و الحسن بن محمد بن سعید و محجل </w:t>
      </w:r>
      <w:bookmarkStart w:id="107" w:name="pg119_396"/>
    </w:p>
    <w:p>
      <w:pPr>
        <w:pStyle w:val="BookText"/>
        <w:rPr/>
      </w:pPr>
      <w:bookmarkEnd w:id="107"/>
      <w:r>
        <w:rPr>
          <w:rFonts w:ascii="IRNazanin" w:hAnsi="IRNazanin" w:eastAsia="IRNazanin"/>
          <w:color w:val="111111"/>
          <w:sz w:val="28"/>
          <w:sz w:val="28"/>
          <w:szCs w:val="28"/>
          <w:rtl w:val="true"/>
          <w:lang w:bidi="fa-IR"/>
        </w:rPr>
        <w:t>بن محمد بن احمد بن الخصیب من الحلة إلی سرّ مَنْ رأی فی سنة سبع و خمسین و مائتین فعدلنا من المدائن الی کربلاء فزرنا ابا عبداللَّه الحسین‌علیه السلام لیلة النصف من شعبان فلقینا اخواننا المجاورین بسرَّ من رأی سیدینا ابی الحسن و ابی محمدعلیهما السلام و خرجنا للتهنئة بموالد المهدی‌علیه السلام فبشرنا اخواننا أن المولد کان طلوع الفجر من یوم الجمعة لثمان لیال خلت من شعبان و هو ذلک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الحدیث و هو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لقیت هؤلاء المذکورین و هم سبعون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و سألتهم عما حدثنی عیسی بن مهدی الجوهری فحدثونی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لقیت عسکر أحد موالی أبی جعفر التاسع‌علیه السلام و لقیت الریان مولی الرضاعلیه السلام فحدثانی بما حدثونی به</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ادعی جماعة الشهرة علی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الشیخ الطوسی</w:t>
      </w:r>
      <w:r>
        <w:rPr>
          <w:rStyle w:val="FootnoteAnchor"/>
          <w:rtl w:val="true"/>
        </w:rPr>
        <w:footnoteReference w:id="272"/>
      </w:r>
      <w:r>
        <w:rPr>
          <w:rFonts w:ascii="IRNazanin" w:hAnsi="IRNazanin" w:eastAsia="IRNazanin"/>
          <w:color w:val="111111"/>
          <w:sz w:val="28"/>
          <w:sz w:val="28"/>
          <w:szCs w:val="28"/>
          <w:rtl w:val="true"/>
          <w:lang w:bidi="fa-IR"/>
        </w:rPr>
        <w:t>و ابن طاووس</w:t>
      </w:r>
      <w:r>
        <w:rPr>
          <w:rStyle w:val="FootnoteAnchor"/>
          <w:rtl w:val="true"/>
        </w:rPr>
        <w:footnoteReference w:id="273"/>
      </w:r>
      <w:r>
        <w:rPr>
          <w:rFonts w:ascii="IRNazanin" w:hAnsi="IRNazanin" w:eastAsia="IRNazanin"/>
          <w:color w:val="111111"/>
          <w:sz w:val="28"/>
          <w:sz w:val="28"/>
          <w:szCs w:val="28"/>
          <w:rtl w:val="true"/>
          <w:lang w:bidi="fa-IR"/>
        </w:rPr>
        <w:t>دعاءاً فیه سوف یأتی فی الباب الحادی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یوجد خلاف فی أنه فی یوم الجمعة</w:t>
      </w:r>
      <w:r>
        <w:rPr>
          <w:rFonts w:eastAsia="IRNazanin" w:cs="IRNazanin"/>
          <w:color w:val="111111"/>
          <w:sz w:val="28"/>
          <w:szCs w:val="28"/>
          <w:rtl w:val="true"/>
          <w:lang w:bidi="fa-IR"/>
        </w:rPr>
        <w:t>.</w:t>
      </w:r>
    </w:p>
    <w:p>
      <w:pPr>
        <w:pStyle w:val="Heading3"/>
        <w:numPr>
          <w:ilvl w:val="2"/>
          <w:numId w:val="1"/>
        </w:numPr>
        <w:rPr/>
      </w:pPr>
      <w:bookmarkStart w:id="108" w:name="__RefHeading___Toc892556_211673320"/>
      <w:bookmarkStart w:id="109" w:name="_Toc39"/>
      <w:bookmarkEnd w:id="108"/>
      <w:r>
        <w:rPr>
          <w:rtl w:val="true"/>
        </w:rPr>
        <w:t>اختلاف الأقوال فی سنة ولادته و القول المرجح</w:t>
      </w:r>
      <w:bookmarkEnd w:id="109"/>
    </w:p>
    <w:p>
      <w:pPr>
        <w:pStyle w:val="BookText"/>
        <w:rPr/>
      </w:pPr>
      <w:r>
        <w:rPr>
          <w:rFonts w:ascii="IRNazanin" w:hAnsi="IRNazanin" w:eastAsia="IRNazanin"/>
          <w:color w:val="111111"/>
          <w:sz w:val="28"/>
          <w:sz w:val="28"/>
          <w:szCs w:val="28"/>
          <w:rtl w:val="true"/>
          <w:lang w:bidi="fa-IR"/>
        </w:rPr>
        <w:t>هناک خلاف شدید فی سنة ولادته، فقد قال علی بن الحسین المسعودی فی اثبات الوصیة</w:t>
      </w:r>
      <w:r>
        <w:rPr>
          <w:rStyle w:val="FootnoteAnchor"/>
          <w:rtl w:val="true"/>
        </w:rPr>
        <w:footnoteReference w:id="274"/>
      </w:r>
      <w:r>
        <w:rPr>
          <w:rFonts w:ascii="IRNazanin" w:hAnsi="IRNazanin" w:eastAsia="IRNazanin"/>
          <w:color w:val="111111"/>
          <w:sz w:val="28"/>
          <w:sz w:val="28"/>
          <w:szCs w:val="28"/>
          <w:rtl w:val="true"/>
          <w:lang w:bidi="fa-IR"/>
        </w:rPr>
        <w:t>انها فی سنة ست و خمسین، ولکنه ذکر روایة الخمسة و الخمسین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ضبطه احمد بن محمد الفریابی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تاریخ موالید الائمةعلیهم السلام لنصر بن علیّ الجهضمی والذی کان موجوداً فی عصر ولادته، فی ثمانیة و خمسین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أقوی الأقوال هو الأول و ذلک للروایة الصحیحة التی رواها الشیخ الثقة </w:t>
      </w:r>
    </w:p>
    <w:p>
      <w:pPr>
        <w:pStyle w:val="BookText"/>
        <w:rPr/>
      </w:pPr>
      <w:r>
        <w:rPr>
          <w:rFonts w:ascii="IRNazanin" w:hAnsi="IRNazanin" w:eastAsia="IRNazanin"/>
          <w:color w:val="111111"/>
          <w:sz w:val="28"/>
          <w:sz w:val="28"/>
          <w:szCs w:val="28"/>
          <w:rtl w:val="true"/>
          <w:lang w:bidi="fa-IR"/>
        </w:rPr>
        <w:t xml:space="preserve">الجلیل ابو محمد الفضل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موجوداً بعد ولادة الحجةعلیه السلام و توفی قبل وفاة الامام العسکری‌علیه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حمزة بن الحسن بن عبداللَّه بن العباس بن علیّ بن ابی طالب صلوات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محمدعلیه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ولد ولیّ اللَّه، و حجته علی عباده، و خلیفتی من بعدی، مختوناً لیلة النصف من شعبان سنة خمس و خمسین و مائتین عند طلوع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اوّل مَنْ غسله رضوان خازن الجنان مع جمع من الملائکة المقربین بماء الکوثر و السلسبیل، ثمّ غسلته عمتی حکیمة بنت محمد بن علیّ الرضاعلیه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سأله الراوی عن امّ صاحب الأمرعلیه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ملیکة التی یقال لها بعض الأیام سوسن، و فی بعضها ریحانة، و کان صقیل و نرجس ایضاً من اسمائها</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و من هذا الخبر یتبین وجه الاختلاف فی اسمهاعلیها السلام فهی تسمی بجمیع هذه الأسماء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الصدوق</w:t>
      </w:r>
      <w:r>
        <w:rPr>
          <w:rStyle w:val="FootnoteAnchor"/>
          <w:rtl w:val="true"/>
        </w:rPr>
        <w:footnoteReference w:id="277"/>
      </w:r>
      <w:r>
        <w:rPr>
          <w:rFonts w:ascii="IRNazanin" w:hAnsi="IRNazanin" w:eastAsia="IRNazanin"/>
          <w:color w:val="111111"/>
          <w:sz w:val="28"/>
          <w:sz w:val="28"/>
          <w:szCs w:val="28"/>
          <w:rtl w:val="true"/>
          <w:lang w:bidi="fa-IR"/>
        </w:rPr>
        <w:t>و الشیخ الطوسی</w:t>
      </w:r>
      <w:r>
        <w:rPr>
          <w:rStyle w:val="FootnoteAnchor"/>
          <w:rtl w:val="true"/>
        </w:rPr>
        <w:footnoteReference w:id="278"/>
      </w:r>
      <w:r>
        <w:rPr>
          <w:rFonts w:ascii="IRNazanin" w:hAnsi="IRNazanin" w:eastAsia="IRNazanin"/>
          <w:color w:val="111111"/>
          <w:sz w:val="28"/>
          <w:sz w:val="28"/>
          <w:szCs w:val="28"/>
          <w:rtl w:val="true"/>
          <w:lang w:bidi="fa-IR"/>
        </w:rPr>
        <w:t>بعدة اسانید صحیحة عن السیدة حکیمة انها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 الیّ ابو محمدعلیه السلام سنة خمس و خمسین و مائتین فی النصف من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عظیم الشأن الفضل بن شاذان فی غیبته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عبد الجبار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لسیدی الحسن بن علیّ‌علیهما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جعلنی اللَّه فداک احبّ أن اعلم انّ الامام و حجة اللَّه علی عباده مَنْ بعدک؟</w:t>
      </w:r>
    </w:p>
    <w:p>
      <w:pPr>
        <w:pStyle w:val="BookText"/>
        <w:rPr/>
      </w:pPr>
      <w:r>
        <w:rPr>
          <w:rFonts w:ascii="IRNazanin" w:hAnsi="IRNazanin" w:eastAsia="IRNazanin"/>
          <w:color w:val="111111"/>
          <w:sz w:val="28"/>
          <w:sz w:val="28"/>
          <w:szCs w:val="28"/>
          <w:rtl w:val="true"/>
          <w:lang w:bidi="fa-IR"/>
        </w:rPr>
        <w:t>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الامام مِنْ بعدی ابنی سَمیّ رسول اللَّه و کنیّه‌صلی الله علیه وآله، الذی هو خاتم حجج اللَّه، و آخر خلفائه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هو یا ابن رسول اللَّه؟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ابنة ابن قیصر ملک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bookmarkStart w:id="110" w:name="pg119_398"/>
    </w:p>
    <w:p>
      <w:pPr>
        <w:pStyle w:val="BookText"/>
        <w:rPr/>
      </w:pPr>
      <w:bookmarkEnd w:id="110"/>
      <w:r>
        <w:rPr>
          <w:rFonts w:ascii="IRNazanin" w:hAnsi="IRNazanin" w:eastAsia="IRNazanin"/>
          <w:color w:val="111111"/>
          <w:sz w:val="28"/>
          <w:sz w:val="28"/>
          <w:szCs w:val="28"/>
          <w:rtl w:val="true"/>
          <w:lang w:bidi="fa-IR"/>
        </w:rPr>
        <w:t xml:space="preserve">و أما بیان وصول هذه السیدة المعظمة الیه‌علیه السلام، فقد روی الشیخ المذکور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 xml:space="preserve">، و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 xml:space="preserve">و الشیخ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 xml:space="preserve">و الشیخ محمد بن هبة اللَّه الطرابلسی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الطوسی</w:t>
      </w:r>
      <w:r>
        <w:rPr>
          <w:rStyle w:val="FootnoteAnchor"/>
          <w:rtl w:val="true"/>
        </w:rPr>
        <w:footnoteReference w:id="283"/>
      </w:r>
      <w:r>
        <w:rPr>
          <w:rFonts w:ascii="IRNazanin" w:hAnsi="IRNazanin" w:eastAsia="IRNazanin"/>
          <w:color w:val="111111"/>
          <w:sz w:val="28"/>
          <w:sz w:val="28"/>
          <w:szCs w:val="28"/>
          <w:rtl w:val="true"/>
          <w:lang w:bidi="fa-IR"/>
        </w:rPr>
        <w:t>و غیرهم</w:t>
      </w:r>
      <w:r>
        <w:rPr>
          <w:rStyle w:val="FootnoteAnchor"/>
          <w:rtl w:val="true"/>
        </w:rPr>
        <w:footnoteReference w:id="284"/>
      </w:r>
      <w:r>
        <w:rPr>
          <w:rFonts w:ascii="IRNazanin" w:hAnsi="IRNazanin" w:eastAsia="IRNazanin"/>
          <w:color w:val="111111"/>
          <w:sz w:val="28"/>
          <w:sz w:val="28"/>
          <w:szCs w:val="28"/>
          <w:rtl w:val="true"/>
          <w:lang w:bidi="fa-IR"/>
        </w:rPr>
        <w:t>و بعبارات مختلفة و معانی متقاربة، و نحن ننقله بعبارة الشیخ الطوسی فی الغیبة</w:t>
      </w:r>
      <w:r>
        <w:rPr>
          <w:rFonts w:eastAsia="IRNazanin" w:cs="IRNazanin"/>
          <w:color w:val="111111"/>
          <w:sz w:val="28"/>
          <w:szCs w:val="28"/>
          <w:rtl w:val="true"/>
          <w:lang w:bidi="fa-IR"/>
        </w:rPr>
        <w:t>.</w:t>
      </w:r>
    </w:p>
    <w:p>
      <w:pPr>
        <w:pStyle w:val="Heading3"/>
        <w:numPr>
          <w:ilvl w:val="2"/>
          <w:numId w:val="1"/>
        </w:numPr>
        <w:rPr/>
      </w:pPr>
      <w:bookmarkStart w:id="111" w:name="__RefHeading___Toc892558_211673320"/>
      <w:bookmarkStart w:id="112" w:name="_Toc40"/>
      <w:bookmarkEnd w:id="111"/>
      <w:r>
        <w:rPr>
          <w:rtl w:val="true"/>
        </w:rPr>
        <w:t>بیان وصول السیدة نرجس إلیه‌علیها السلام</w:t>
      </w:r>
      <w:bookmarkEnd w:id="11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عن بشر بن سلیمان النخاس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ولد ابی ایوب الأنصاری أحد موالی أبی الحسن و أبی محمدعلیهما السلام و جارهما بسر من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أتانی کافور الخادم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ابوالحسن علی بن محمّد العسکری‌علیهما السلام یدعوک الیه فأتیته فلما جلست بین یدیه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بشر انک من ولد الأنصار و هذه الموالاة لم تزل فیکم یرثها خلف عن سلف، و أنتم ثقاتنا أهل البیت، و إنی مزکیک و مشرفک بفضیلة تسبق بها الشیعة فی الموالاة بها، بسر اطلعک علیه و أنفذک فی ابتیاع أمة فکتب کتاباً لطیفاً بخط رومی و لغة رومیة و طبع علیه خاتمه و اخرج شقیقة صفراء فیها مائتان و عشرون دیناراً، فقال خذها و توجه بها الی بغداد و احضر معبر الفرات ضحوةً یوم کذا، فاذا وصلت إلی جانبک زواریق السبایا و تری الجواری فیها ستجد طوائف المبتاعین من وکلاء قواد بنی العباس و شرذمة من فتیان العرب فاذا رأیت ذلک فاشرف من البعد علی المسمی عمر بن یزید النخاس عامة نهارک إلی ان تبرز للمبتاعین جاریة صفتها کذا و کذا لابسة حریرین صفیقین تمتنع من العرص و لمس المعترض و الانقیاد لمن یحاول لمسها و تسمع صرخة رومیة من وراء ستر رقیق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هتک ستراه، فیقول بعض المبتاعین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ثلاثمائة دینار فقد زادنی العفاف فیها رغبة، فتقول له بالعربیة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برزت فی زی </w:t>
      </w:r>
    </w:p>
    <w:p>
      <w:pPr>
        <w:pStyle w:val="BookText"/>
        <w:rPr/>
      </w:pPr>
      <w:r>
        <w:rPr>
          <w:rFonts w:ascii="IRNazanin" w:hAnsi="IRNazanin" w:eastAsia="IRNazanin"/>
          <w:color w:val="111111"/>
          <w:sz w:val="28"/>
          <w:sz w:val="28"/>
          <w:szCs w:val="28"/>
          <w:rtl w:val="true"/>
          <w:lang w:bidi="fa-IR"/>
        </w:rPr>
        <w:t>سلیمان بن داوُد و علی شبه ملکه ما بدت لی فیک رغبة، فتقول له بالعربیة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برزت فی زی سلیمان بن داوُد و علی شبه ملکه ما بدت لی فیک رغبة فاشفق علی مالک، فیقول النخاس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الحیلة و لا بد من بیعک، فتقول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العجلة و لا بد من اختیار مبتاع یسکن قلبی الیه و إلی وفائه و امانته، فعند ذلک قم إلی عمر بن یزید النخاس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معک کتاباً ملصقاً لبعض الأشراف کتبه بلغُ رومیة و خط رومی و وصف فیه کرمه و وفاءه و نبله و سخاءه، فناولها لتتأمّل منه أخلاق صاحبه فإنْ مالت الیه و رضیَتْهُ فأنا وکیله فی ابتیاعها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بشر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فامتثلت جمیع ما حده لی مولای ابوالحسن‌علیه السلام فی أمر الجاریة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نظرت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الکتاب بکت بکاءً شدیداً و قالت لعمر بن یزید بعنی لصاحب هذا الکتاب، و حلفت بالمحرجة و المغلظة إنه متی امتنع من بیعها منه قتلت نفسها، فما زلت اشاحه فی ثمنها حتی استقر الأمر فیه علی مقدار ما کان اصحبنیه مولای‌علیه السلام من الدنانیر فاستوفاه منی و تسلمت الجاریة ضاحکة مستبشرة، و انصرفت بها إلی الحجیرة التی کنت آوی الیها ببغداد فما اخذها القرار حتی أخرجت کتاب مولاناعلیه السلام من جیبها و هی تلثمه و تطبقه علی جفنها و تضعه علی خدها و تمسحه علی بدنها، فقلت تعجباً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تلثمین کتاباً لا تعرفین صاحبه؟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العاجز الضعیف المعرفة بمحل أولاد الانبیاء أعرنی سمعک و فرغ لی قلبک أنا ملیکة بنت یشوعا بن قیصر ملک الروم، و أمی من ولد الحواریین تنسب إلی وصی المسیح شمعون أنبئک بالعجب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جدی قیصر أراد أن یزوجنی من ابن أخیه و أنا من بنات ثلاث عشرة سنة فجمع فی قصره من نسل الحواریین من القسیسین و الرهبان ثلاثمائة رجل، و من ذوی الأخطار منهم سبعمائة رجل، و جمع من أمراء الأجناد و قواد العسکر و نقباء الجیوش و ملوک العشائر أربعة آلاف، و أبرز من بهی ملکه عرشاً مصنوعاً من اصناف الجواهر الی صحن القصر، و رفعه فوق اربعین مرقاة، فلما صعد ابن أخیه و احدقت الصلب و قامت الأساقفة عکفاً و نشرت اسفار الانجیل تسافلت الصلب من الأعلی فلصقت بالأرض و تقوضت اعمدة العرش فانهارت إلی القرار، و خر الصاعد من العرش مغشیاً علیه فتغیرت الوان الأساقفة و ارتعدت فرائصهم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کبیرهم لجدی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الملک اعفنا من ملاقاة هذه النحوس الدالة علی زوال دولة هذا الدین المسیحی و المذهب الملکانی فتطیر جدی من ذلک تطیراً شدیداً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للأساقفة أقیموا هذه الأعمدة و ارفعوا الصلبان و أحضروا أخا هذا المدبر العاثر المنکوس جده لأزوجه هذه الصبیة فیدفع نحوسه عنکم بسعوده، فلما فعلوا ذلک حدث علی الثانی مثل ما حدث علی الأول و تفرق الناس و قام جدی قیصر مغتماً فدخل منزل النساء و أرخیت الستور و أریت فی تلک اللیلة کأن المسیح و شمعون و عدة من الحواریین قد اجتمعوا فی قصر جدی و نصبوا فیه منبراً من نور یباری السماء علواً و ارتفاعاً فی الموضع الذی کان نصب جدی فیه عرشه، و دخل علیهم محمدصلی الله علیه وآله و ختنه و وصیه و عدة من ابنائه‌علیهم السلام، فتقدم المسیح إلیه فاعتنقه، فیقول له محمدصلی الله علیه وآله یا روح اللَّه إنی جئتک خاطباً من وصیک شمعون فتاته ملیکة لابنی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أومأ بیده إلی أبی محمدعلیه السلام ابن صاحب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المسیح الی شمعون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أتا الشرف فصل رحمک رحم آل محمدعلیهم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فصعد ذلک المنبر فخطب محمدصلی الله علیه وآله و زوجنی من ابنه و شهد المسیح‌علیه السلام و شهد أبناء محمدعلیهم السلام و الحواریون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استیقظت أشفقت أن أقص هذه الرؤیا علی أبی وجدی مخافة القتل فکنت أسرها و لا أبدیها لهم و ضرب صدری بمحبة أبی محمدعلیه السلام امتنعت من الطعام و الشراب فضعفت نفسی و دق شخصی، و مرضت مرضاً شدیداً، فما بقی فی مدائن الروم طبیب الّا أحضره جدی و سأله عن دوائی فلما برح به الیأس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قرة عینی و هل یخطر ببالک شهوة فازودکها فی هذه الدنیا؟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جدی أری أبواب الفرج علی مغلقة فلو کشفت العذاب عمن فی سجنک من أساری المسلمین و فککت عنهم الأغلال و تصدقت علیهم و منیتهم الخلاص رجوت أن یهب لی المسیح و أمه عافیة، فلما فعل ذلک تجلدت فی اظهار الصحة من بدنی قلیلاً و تناولت یسیراً من الطعام فسر بذلک و أقبل علی اکرام الأساری و اعزازهم، فأریت بعد أربع عشرة لیلة کأن سیدة نساء العالمین فاطمةعلیها السلام قد زارتنی و معها مریم ابنة عمران و ألف من وصائف الجنان، فتقول لی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سیدة نساء العالمین أم زوجک أبی محمدعلیه السلام فأتعلق بها و أبکی و اشکو الیها امتناع أبی محمدعلیه السلام من زیارتی، فقالت سیدة النساءعلیها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ابنی أبا محمد لا یزورک و انت مشرکة باللَّه علی مذهب النصاری، و هذه اختی مریم بنت عمران تبرأ إلی اللَّه تعالی من دینک فإنْ ملت إلی رضاءاللَّه و رضاء المسیح و مریم‌علیها السلام و زیارة أبی محمد ایاک فقولی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w:t>
      </w:r>
    </w:p>
    <w:p>
      <w:pPr>
        <w:pStyle w:val="BookText"/>
        <w:rPr/>
      </w:pPr>
      <w:r>
        <w:rPr>
          <w:rFonts w:ascii="IRNazanin" w:hAnsi="IRNazanin" w:eastAsia="IRNazanin"/>
          <w:color w:val="111111"/>
          <w:sz w:val="28"/>
          <w:sz w:val="28"/>
          <w:szCs w:val="28"/>
          <w:rtl w:val="true"/>
          <w:lang w:bidi="fa-IR"/>
        </w:rPr>
        <w:t>أن لا اله الّا اللَّه و ان أبی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تکلمت بهذه الکلمة ضمتنی إلی صدرها سیدة نساء العالمین و طیبت نفسی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توقعی زیارة أبی محمد فانی منفذته الیک، فانتبهت و أنا اقول و أتوقع لقاء أبی محمدعلیه السلام، فلما کان فی اللیلة القابلة رأیت أبا محمدعلیه السلام و کأنی أقول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جفوتنی یا حبیبی بعد أن اتلفت نفسی معالجة حبک،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تأخری عنک الّا لشرکک، فقد اسلمت و أنا زائرک فی کل لیلة إلی أن یجمع اللَّه تعالی شملنا فی العیان، فما قطع عنی زیارته بعد ذلک إلی هذه الغایة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وقعت فی الأساری؟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ابو محمدعلیه السلام لیلة من اللیالی أن جدک سیسیر جیشاً إلی قتال المسلمین یوم کذا و کذا ثم یتبعهم فعلیک باللحاق بهم متنکرة فی زی الخدم مع عدة من الوصائف من طریق کذا، ففعلت ذلک فوقعت علینا طلایع المسلمین حتی کان من أمری ما رأیت و شاهدت، و ما شعر بأنّی ابنة ملک الروم الی هذه الغایة أحد سواک، و ذلک باطلاعی ایاک علیه، و لقد سألنی الشیخ الذی وقعت الیه فی سهم الغنیمة عن اسمی فقلت نرجس،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الجواری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انک رومیة و لسانک عربی،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ولوع جدی و حمله ایای علی تعلم الآداب أن اوعز إلی امرأة ترجمانة لی فی الاختلاف الی و کانت تقصدنی صباحاً و مساء و تفیدنی العربیة حتی استمر لسانی علیها و استقام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انکفأت بها إلی سر من رأی دخلت علی مولای ابی الحسن‌علیه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أراک اللَّه عز الاسلام و ذل النصرانیة و شرف محمد و أهل بیته‌علیهم السلام؟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أصف لک یابن رسول اللَّه ما أنت أعلم به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أحببت أن اکرمک، فما أحب الیک عشرة آلاف دینار أم بشری لک بشرف الأبد؟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بولد لی،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ابشری بولد یملک الدنیا شرقاً و غرباً و یملأ الأرض قسطاً و عدلاً کما ملئت ظلماً و جوراً،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خطبک رسول اللَّه‌صلی الله علیه وآله له لیلة کذا فی شهر کذا من سنة کذا بالرومیة،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المسیح و وصیه؟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زوجک المسیح‌علیه السلام و وصیه،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ابنک أبی محمدعلیه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تعرفینه؟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خلت لیلة لم یرنی فیها منذ اللیلة التی أسلمت علی ید سیدة النساء صلوات اللَّه علیها</w:t>
      </w:r>
      <w:r>
        <w:rPr>
          <w:rFonts w:eastAsia="IRNazanin" w:cs="IRNazanin"/>
          <w:color w:val="111111"/>
          <w:sz w:val="28"/>
          <w:szCs w:val="28"/>
          <w:rtl w:val="true"/>
          <w:lang w:bidi="fa-IR"/>
        </w:rPr>
        <w:t xml:space="preserve">. </w:t>
      </w:r>
      <w:bookmarkStart w:id="113" w:name="pg119_402"/>
    </w:p>
    <w:p>
      <w:pPr>
        <w:pStyle w:val="BookText"/>
        <w:rPr/>
      </w:pPr>
      <w:bookmarkEnd w:id="113"/>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کافور أدع اختی حکیمة، فلما دخلت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هیة، فاعتنقتها طویلاً و سرت بها کثیراً، فقال لها ابوالحسن‌علیه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رسول اللَّه خذیها إلی منزلک و علمیها الفرائض و السنن فانها زوجة أبی محمد و أم القائم</w:t>
      </w:r>
      <w:r>
        <w:rPr>
          <w:rFonts w:eastAsia="IRNazanin" w:cs="IRNazanin"/>
          <w:color w:val="111111"/>
          <w:sz w:val="28"/>
          <w:szCs w:val="28"/>
          <w:rtl w:val="true"/>
          <w:lang w:bidi="fa-IR"/>
        </w:rPr>
        <w:t>.</w:t>
      </w:r>
      <w:r>
        <w:rPr>
          <w:rStyle w:val="FootnoteAnchor"/>
          <w:rtl w:val="true"/>
        </w:rPr>
        <w:footnoteReference w:id="285"/>
      </w:r>
    </w:p>
    <w:p>
      <w:pPr>
        <w:pStyle w:val="Heading3"/>
        <w:numPr>
          <w:ilvl w:val="2"/>
          <w:numId w:val="1"/>
        </w:numPr>
        <w:rPr/>
      </w:pPr>
      <w:bookmarkStart w:id="114" w:name="__RefHeading___Toc892560_211673320"/>
      <w:bookmarkStart w:id="115" w:name="_Toc41"/>
      <w:bookmarkEnd w:id="114"/>
      <w:r>
        <w:rPr>
          <w:rtl w:val="true"/>
        </w:rPr>
        <w:t>ذکر ولادته‌علیه السلام</w:t>
      </w:r>
      <w:bookmarkEnd w:id="115"/>
    </w:p>
    <w:p>
      <w:pPr>
        <w:pStyle w:val="BookText"/>
        <w:rPr/>
      </w:pPr>
      <w:r>
        <w:rPr>
          <w:rFonts w:ascii="IRNazanin" w:hAnsi="IRNazanin" w:eastAsia="IRNazanin"/>
          <w:color w:val="111111"/>
          <w:sz w:val="28"/>
          <w:sz w:val="28"/>
          <w:szCs w:val="28"/>
          <w:rtl w:val="true"/>
          <w:lang w:bidi="fa-IR"/>
        </w:rPr>
        <w:t>روی جماعة من قدماء الاصحاب مثل أبی جعفر الطبری</w:t>
      </w:r>
      <w:r>
        <w:rPr>
          <w:rStyle w:val="FootnoteAnchor"/>
          <w:rtl w:val="true"/>
        </w:rPr>
        <w:footnoteReference w:id="286"/>
      </w:r>
      <w:r>
        <w:rPr>
          <w:rFonts w:ascii="IRNazanin" w:hAnsi="IRNazanin" w:eastAsia="IRNazanin"/>
          <w:color w:val="111111"/>
          <w:sz w:val="28"/>
          <w:sz w:val="28"/>
          <w:szCs w:val="28"/>
          <w:rtl w:val="true"/>
          <w:lang w:bidi="fa-IR"/>
        </w:rPr>
        <w:t>، و الفضل بن شاذان</w:t>
      </w:r>
      <w:r>
        <w:rPr>
          <w:rStyle w:val="FootnoteAnchor"/>
          <w:rtl w:val="true"/>
        </w:rPr>
        <w:footnoteReference w:id="287"/>
      </w:r>
      <w:r>
        <w:rPr>
          <w:rFonts w:ascii="IRNazanin" w:hAnsi="IRNazanin" w:eastAsia="IRNazanin"/>
          <w:color w:val="111111"/>
          <w:sz w:val="28"/>
          <w:sz w:val="28"/>
          <w:szCs w:val="28"/>
          <w:rtl w:val="true"/>
          <w:lang w:bidi="fa-IR"/>
        </w:rPr>
        <w:t>و الحسین بن حمدان الحضینی</w:t>
      </w:r>
      <w:r>
        <w:rPr>
          <w:rStyle w:val="FootnoteAnchor"/>
          <w:rtl w:val="true"/>
        </w:rPr>
        <w:footnoteReference w:id="288"/>
      </w:r>
      <w:r>
        <w:rPr>
          <w:rFonts w:ascii="IRNazanin" w:hAnsi="IRNazanin" w:eastAsia="IRNazanin"/>
          <w:color w:val="111111"/>
          <w:sz w:val="28"/>
          <w:sz w:val="28"/>
          <w:szCs w:val="28"/>
          <w:rtl w:val="true"/>
          <w:lang w:bidi="fa-IR"/>
        </w:rPr>
        <w:t>، و علیّ بن الحسین المسعودی، و الشیخ الصدوق</w:t>
      </w:r>
      <w:r>
        <w:rPr>
          <w:rStyle w:val="FootnoteAnchor"/>
          <w:rtl w:val="true"/>
        </w:rPr>
        <w:footnoteReference w:id="289"/>
      </w:r>
      <w:r>
        <w:rPr>
          <w:rFonts w:ascii="IRNazanin" w:hAnsi="IRNazanin" w:eastAsia="IRNazanin"/>
          <w:color w:val="111111"/>
          <w:sz w:val="28"/>
          <w:sz w:val="28"/>
          <w:szCs w:val="28"/>
          <w:rtl w:val="true"/>
          <w:lang w:bidi="fa-IR"/>
        </w:rPr>
        <w:t>، و الشیخ الطوسی</w:t>
      </w:r>
      <w:r>
        <w:rPr>
          <w:rStyle w:val="FootnoteAnchor"/>
          <w:rtl w:val="true"/>
        </w:rPr>
        <w:footnoteReference w:id="290"/>
      </w:r>
      <w:r>
        <w:rPr>
          <w:rFonts w:ascii="IRNazanin" w:hAnsi="IRNazanin" w:eastAsia="IRNazanin"/>
          <w:color w:val="111111"/>
          <w:sz w:val="28"/>
          <w:sz w:val="28"/>
          <w:szCs w:val="28"/>
          <w:rtl w:val="true"/>
          <w:lang w:bidi="fa-IR"/>
        </w:rPr>
        <w:t>، و الشیخ المفید</w:t>
      </w:r>
      <w:r>
        <w:rPr>
          <w:rStyle w:val="FootnoteAnchor"/>
          <w:rtl w:val="true"/>
        </w:rPr>
        <w:footnoteReference w:id="291"/>
      </w:r>
      <w:r>
        <w:rPr>
          <w:rFonts w:ascii="IRNazanin" w:hAnsi="IRNazanin" w:eastAsia="IRNazanin"/>
          <w:color w:val="111111"/>
          <w:sz w:val="28"/>
          <w:sz w:val="28"/>
          <w:szCs w:val="28"/>
          <w:rtl w:val="true"/>
          <w:lang w:bidi="fa-IR"/>
        </w:rPr>
        <w:t>، و غیرهم</w:t>
      </w:r>
      <w:r>
        <w:rPr>
          <w:rStyle w:val="FootnoteAnchor"/>
          <w:rtl w:val="true"/>
        </w:rPr>
        <w:footnoteReference w:id="292"/>
      </w:r>
      <w:r>
        <w:rPr>
          <w:rFonts w:ascii="IRNazanin" w:hAnsi="IRNazanin" w:eastAsia="IRNazanin"/>
          <w:color w:val="111111"/>
          <w:sz w:val="28"/>
          <w:sz w:val="28"/>
          <w:szCs w:val="28"/>
          <w:rtl w:val="true"/>
          <w:lang w:bidi="fa-IR"/>
        </w:rPr>
        <w:t>کیفیة ولادته بعدة اسانید صحیحة و غیرها عن حکیمة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الصدوق ذلک بسندین عالیین، احدهما عن موسی بن محمد بن القاسم بن حمزة بن موسی بن جعفرعلیهما السلام عن حکیمة بنت الجوادعلیه السلام، و الآخر عن محمد بن عبداللَّه عن حکیمة، و المتن بمضمون واحد، ولکن بما أن الثانی اکثر تفصیلاً فلذلک نذکر الخبر بلفظه مع الاشارة إلی الفوارق بینهما فی محلها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محمد بن عبداللَّه المطهری،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قصدت حکیمة بنت محمدعلیه السلام بعد مضی أبی محمدعلیه السلام أسألها عن الحجة و ما قد اختلف فیه الناس من الحیرة التی فیها فقالت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فجلست ثم 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 تعالی لا یخلی الأرض من حجّة ناطقة أو صامتة و لم یجعلها فی أخوین بعد الحسن و الحسین تفضیلاً للحسن و الحسین‌علیهما السلام و تمییزاً لهما أن یکون فی الأرض عدیلهما إلا أنّ اللَّه تبارک و تعالی خصّ ولد الحسین بالفضل علی ولد الحسن کما خصّ ولد هارون علی ولد موسی و إن کان موسی حجة علی هارون و الفضل لولده أی ولد الحسین‌علیه السلام إلی یوم القیامة، و لا بدّ للأمّة من حیرة یرتاب فیها المبطلون و یخلّص فیها المحقّون، لئلا </w:t>
      </w:r>
    </w:p>
    <w:p>
      <w:pPr>
        <w:pStyle w:val="BookText"/>
        <w:rPr/>
      </w:pPr>
      <w:r>
        <w:rPr>
          <w:rFonts w:ascii="IRNazanin" w:hAnsi="IRNazanin" w:eastAsia="IRNazanin"/>
          <w:color w:val="111111"/>
          <w:sz w:val="28"/>
          <w:sz w:val="28"/>
          <w:szCs w:val="28"/>
          <w:rtl w:val="true"/>
          <w:lang w:bidi="fa-IR"/>
        </w:rPr>
        <w:t>یکون للنّاس علی اللَّه حجّة بعد الرسل، و إن الحیرة لابدّ واقعة بعد مضی أبی محمد الحسن‌علیه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مولاتی هل کان للحسن‌علیه السلام ولد فتبسّمت ثم 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للحسن‌علیه السلام عقب فمن الحجة من بعده؟ و قد أخبرتک انّ الامامة لا تکون لأخوین بعد الحسن و الحسین‌علیهما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سیّدتی حدّثینی بولادة مولای و غیبته‌علیه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کانت لی جاریة یقال لها نرجس، فزارنی ابن أخی‌علیه السلام و أقبل یحدّ الظر الیها،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أعجبک؟ فقال‌علیه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سیخرج منها ولد کریم علی اللَّه عزوجل الذی یملأ اللَّه الأرض به عدلاً و قسطاً کما ملئت جوراً و ظلماً،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فأرسلها الیک یا سیدی؟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استأذنی فی ذلک أبی،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فلبست ثیابی و أتیت منزل أبی الحسن فسلّمت و جلست، فبدأنی‌علیه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حکیمة ابعثی بنرجس إلی ابنی أبی محمد،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علی هذا قصدتک أن أستأذنک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مبارکة انّ اللَّه تبارک و تعالی أحبّ أن یشرکک فی الأجر و یجعل لک فی الخیر نصیباً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ألبث أن رجعت إلی منزلی و زیّنتها و وهبتها لأبی محمد و جمعت بینه و بینها فی منزلی فأقام عندی أیّاماً ثمّ مضی الی والده و وجّهت بها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ابوالحسن‌علیه السلام و جلس أبو محمدعلیه السلام مکان والده، و کنت أزوره کما کنت أزور والده، فجاءتنی نرجس یوماً تخلع خفّی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مولاتی ناولینی خفّک،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سیّدتی و مولاتی واللَّه لا دفعت الیک خفّی لتخلعیه و لا خدمتینی بل أخذمک علی بصری، فسمع أبو محمدعلیه السلام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خیراً یا عمّة فجلست عنده إلی وقت غروب الشمس، فصحت بالجاریة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ناولینی ثیابی لأنصرف</w:t>
      </w:r>
      <w:r>
        <w:rPr>
          <w:rStyle w:val="FootnoteAnchor"/>
          <w:rtl w:val="true"/>
        </w:rPr>
        <w:footnoteReference w:id="293"/>
      </w:r>
      <w:r>
        <w:rPr>
          <w:rFonts w:ascii="IRNazanin" w:hAnsi="IRNazanin" w:eastAsia="IRNazanin"/>
          <w:color w:val="111111"/>
          <w:sz w:val="28"/>
          <w:sz w:val="28"/>
          <w:szCs w:val="28"/>
          <w:rtl w:val="true"/>
          <w:lang w:bidi="fa-IR"/>
        </w:rPr>
        <w:t>و من هنا تبتدئ روایة موسی، و کذلک روایة محمد المتقدّم، فی غیبة الشیخ الطوسی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الاُولی</w:t>
      </w:r>
      <w:r>
        <w:rPr>
          <w:rStyle w:val="FootnoteAnchor"/>
          <w:rtl w:val="true"/>
        </w:rPr>
        <w:footnoteReference w:id="294"/>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الیّ ابو محمد الحسن بن علیّ‌علیه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اجعلی افطارک اللیلة عندنا فانّها لیلة النصف من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الثانیة</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الیّ أبو محمدعلیه السلام سنة خمس و خمسین و مائتین فی النصف من شعبان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و فی الروایة الاُولی</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عمّتاه بِتی اللیلة عندنا فانّه سیولد اللیلة المولود الکریم علی اللَّه عزوجل الذی یحیی اللَّه به الأرض بعد موتها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یا سیدی و لست أری بنرجس شیئاً من اثر الحمل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نرجس</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بروایة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عمّة اجعلی اللیلة افطارک عندی فانّ اللَّه عزوجل سیسرک بولیّه و حجته علی خلقه خلیفتی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فتداخلنی لذلک سرور شدید و اخذت ثیابی علیّ و خرجت من ساعتی حتی انتهیت إلی أبی محمدعلیه السلام و هو جالس فی صحن داره و جواریه حوله،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یا سیدی، الخلف ممّن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فأردت طرفی فیهنّ فلم أر جاریة علیها اثر غیر سوسن</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الروایة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سیدی و لست أری بنرجس شیئاً من اثر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نرجس لا من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فوثبت الیها فقلبتها ظهراً لبطن فلم أر بها أثر حبل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فعدت الیه‌علیه السلام فأخبرته بما فعلت، فتبسّم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وقت الفجر یظهر </w:t>
      </w:r>
    </w:p>
    <w:p>
      <w:pPr>
        <w:pStyle w:val="BookText"/>
        <w:rPr/>
      </w:pPr>
      <w:r>
        <w:rPr>
          <w:rFonts w:ascii="IRNazanin" w:hAnsi="IRNazanin" w:eastAsia="IRNazanin"/>
          <w:color w:val="111111"/>
          <w:sz w:val="28"/>
          <w:sz w:val="28"/>
          <w:szCs w:val="28"/>
          <w:rtl w:val="true"/>
          <w:lang w:bidi="fa-IR"/>
        </w:rPr>
        <w:t>لک بها الحبل لأنّ مثلها مثل أم موسی‌علیه السلام لم یظهر بها الحبل و لم یعلم بها احدٌ إلی وقت ولادتها، لأنّ فرعون کان یشق بطون الحبالی فی طلب موسی‌علیه السلام، و هذا نظیر موسی‌علیه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فعدت الیها فأخبرتها بما قال، و سألتها عن حالها،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مولاتی ما أری بی شیئاً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روایة الحسین بن حمدان الحضینی فی الهدایة</w:t>
      </w:r>
      <w:r>
        <w:rPr>
          <w:rStyle w:val="FootnoteAnchor"/>
          <w:rtl w:val="true"/>
        </w:rPr>
        <w:footnoteReference w:id="300"/>
      </w:r>
      <w:r>
        <w:rPr>
          <w:rFonts w:ascii="IRNazanin" w:hAnsi="IRNazanin" w:eastAsia="IRNazanin"/>
          <w:color w:val="111111"/>
          <w:sz w:val="28"/>
          <w:sz w:val="28"/>
          <w:szCs w:val="28"/>
          <w:rtl w:val="true"/>
          <w:lang w:bidi="fa-IR"/>
        </w:rPr>
        <w:t>عن غیلان الکلابی و موسی بن محمد الرازی و احمد بن جعفر الطوسی و غیرهم من حکیمة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روایة علی بن الحسین المسعودی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الوصیة</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عن جماعة من شیوخ العلماء منهم علان الکلینی</w:t>
      </w:r>
      <w:r>
        <w:rPr>
          <w:rStyle w:val="FootnoteAnchor"/>
          <w:rtl w:val="true"/>
        </w:rPr>
        <w:footnoteReference w:id="302"/>
      </w:r>
      <w:r>
        <w:rPr>
          <w:rFonts w:ascii="IRNazanin" w:hAnsi="IRNazanin" w:eastAsia="IRNazanin"/>
          <w:color w:val="111111"/>
          <w:sz w:val="28"/>
          <w:sz w:val="28"/>
          <w:szCs w:val="28"/>
          <w:rtl w:val="true"/>
          <w:lang w:bidi="fa-IR"/>
        </w:rPr>
        <w:t>و موسی بن محمد الغازی و احمد بن جعفر بن محمد بأسانیدهم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تدخل علی ابی محمدعلیه السلام فتدعو له أن یرزقه اللَّه ولداً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علیه یوماً فدعوت له کما کنت ادعو،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عمّة الذی تدعین الی اللَّه أن یرزقنیه یولد فی هذه اللیلة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لیلة النصف من شعبان سنة خمس و خمسین و مائتین</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الذی کنّا نتوقعه فاجعلی افطارک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لیلة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یکون هذا المولود العظیم یا سیدی؟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نرجس یا عمّة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ما فی جواریک أحبّ الیّ منها و لا أخفّ علی قلبی، و کنت إذا دخلتُ الدار تتلقانی و تقبّل یدی و تنزع خفی بیدها، فلما دخلت الیها فعلت بی کما کانت تفعل، فانکببْتُ علی یدها و قبلتها و منعتها مما کانت تفعله، فخاطبتنی بالسیادة، فخاطبتها بمثله، فقالت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فدیتک،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فداک و جمیع العالمین، فأنکرت ذلک،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تنکری فإنّ اللَّه سیهب لک فی هذه اللیلة غلاماً سیداً فی الدنیا و الآخرة و هو فرج المؤمنین،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فاستحیت فتأملتها و قلت لسیدی أبی محمّدعلیه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لست أری بها أثر حمل؟ فتبسم‌صلی الله علیه وآله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معاشر الأوصیاء لا </w:t>
      </w:r>
    </w:p>
    <w:p>
      <w:pPr>
        <w:pStyle w:val="BookText"/>
        <w:rPr/>
      </w:pPr>
      <w:r>
        <w:rPr>
          <w:rFonts w:ascii="IRNazanin" w:hAnsi="IRNazanin" w:eastAsia="IRNazanin"/>
          <w:color w:val="111111"/>
          <w:sz w:val="28"/>
          <w:sz w:val="28"/>
          <w:szCs w:val="28"/>
          <w:rtl w:val="true"/>
          <w:lang w:bidi="fa-IR"/>
        </w:rPr>
        <w:t>نُحمل فی البطون، ولکنّا نحمل فی الجنوب، و لا نخرج من الأرحام، و انما نخرج من الفخذ الأیمن من أمّهاتنا؛ لأننا نوراللَّه الذی لا تناله الدناسات،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لقد أخبرتنی انّه یولد فی هذه اللیلة ففی أیّ وقت منها؟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طلوع الفجر یولد المولود الکریم علی اللَّه إن شاءاللَّه تعالی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الروایة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أن فرغت من صلاة العشاء الآخرة أفطرت و أخذت مضجعی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بروایة الشیخ الطوسی</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أن صلّیت المغرب و العشاء الآخرة أتیت بالمائدة فأفطرت أنا و سوسن و بایّتُها فی بیت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أن کان فی جوف اللیل قمت إلی الصلاة، ففرغت من صلاتی و هی نائمة لا تقلب جنباً إلی 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بروایة موسی</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ففرغت من صلاتی و هی نائمة لیس بها حادث، ثم جلست معقبة ثم اضطجعت ثم انتبهت فزعة و هی راقدة، ثم قامت فصلّت و نامت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خرجت اتفقّد الفجر، فاذا أنا بالفجر الاول کذنب السرحان و هی نائمة فدخلنی الشکوک، فصاح بی أبو محمدعلیه السلام من المجلس فقال لا تعجلی یا عمّة فهاک الأمر قد 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و قرأت الم السجدة، و یس، فینما أنا کذلک إذ انتبهت فزعة، فوثبت الیها و ضممتها إلی صدری،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اللَّه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أتحسّین شیئاً؟</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عمة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اجمعی نفسک، و اجمعی قلبک فهو ما قلت 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فأخذتنی فترة و أخذتها فترة، فانتبهت بحسّ سیدی فکشفت الثوب عنه، فاذا أنا به‌علیه السلام ساجداً یتلقی الأرض بمساجده، فضممته الیّ فاذا به نظیف متنطف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الروایة الاُولی</w:t>
      </w:r>
    </w:p>
    <w:p>
      <w:pPr>
        <w:pStyle w:val="BookText"/>
        <w:rPr/>
      </w:pPr>
      <w:r>
        <w:rPr>
          <w:rFonts w:ascii="IRNazanin" w:hAnsi="IRNazanin" w:eastAsia="IRNazanin"/>
          <w:color w:val="111111"/>
          <w:sz w:val="28"/>
          <w:sz w:val="28"/>
          <w:szCs w:val="28"/>
          <w:rtl w:val="true"/>
          <w:lang w:bidi="fa-IR"/>
        </w:rPr>
        <w:t>وَ ثَبَتْ فزعة فضممتها إلی صدری و سمّیت علیها، فصاح أبو محمدعلیه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اقرئی علیها إنا أنزلناه فی لیلة القدر، فأقبلت أقرأ علیها و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الأمر الذی أخبرک به مولای، فأقبلت أقرأ علیها کما أمرنی فأجابنی الجنین من بطنها یقرأ کما أقرأ و سلّم علیّ 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ففزعت لما سمعت، فصاح بی أبو محمدعلیه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تعجبی من أمر اللَّه عزّوجلّ، أن اللَّه تبارک و تعالی ینطقنا بالحکمة صغاراً و یجعلنا حجة فی أرضه کباراً، فلم یستتمّ الکلام حتی غیّبت عنّی نرجس فلم أرها کأنّه ضرب بینی و بینها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فعدوت نحو أبی محمدعلیه السلام و أنا صارخة،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ارجعی یا عمة فانّک ستجدینها فی مکانها،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فلم ألبث أن کشف الحجاب بینی و بینها و إذا أنا بها و علیها من أثر النور ما غشی بصری، و اذا أنا بالصبی‌علیه السلام ساجداً علی وجهه جاثیاً علی رکبتیه رافعاً سبّابتیه نحو السماء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اله الّا اللَّه وحده لا شریک له و انّ جدّی رسول اللَّه‌صلی الله علیه وآله و انّ ابی أمیرالمؤمنین ثمّ عدّ اماماً اماماً إلی أن بلغ إلی نفسه، فقال‌علیه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أنجز لی وعدی و أتمم لی أمری و ثبّت و طأتی و املأ الأرض بی عدلاً و قسطاً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رأت له نوراً ساطعاً قد ظهر منه و بلغ افق السماء، و رأت طیوراً بیضاء تهبط من السماء و تمسح اجنحتها علی رأسه و وجهه و سائر جسده، ثم تطیر</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قالت السیدة حکیمة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فصال أبو محمد الحسن‌علیه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تناولیه فهاتیه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بروایة المسعودی</w:t>
      </w:r>
      <w:r>
        <w:rPr>
          <w:rStyle w:val="FootnoteAnchor"/>
          <w:rtl w:val="true"/>
        </w:rPr>
        <w:footnoteReference w:id="307"/>
      </w:r>
      <w:r>
        <w:rPr>
          <w:rFonts w:ascii="IRNazanin" w:hAnsi="IRNazanin" w:eastAsia="IRNazanin"/>
          <w:color w:val="111111"/>
          <w:sz w:val="28"/>
          <w:sz w:val="28"/>
          <w:szCs w:val="28"/>
          <w:rtl w:val="true"/>
          <w:lang w:bidi="fa-IR"/>
        </w:rPr>
        <w:t>و الحضینی</w:t>
      </w:r>
      <w:r>
        <w:rPr>
          <w:rStyle w:val="FootnoteAnchor"/>
          <w:rtl w:val="true"/>
        </w:rPr>
        <w:footnoteReference w:id="308"/>
      </w:r>
      <w:r>
        <w:rPr>
          <w:rFonts w:ascii="IRNazanin" w:hAnsi="IRNazanin" w:eastAsia="IRNazanin"/>
          <w:color w:val="111111"/>
          <w:sz w:val="28"/>
          <w:sz w:val="28"/>
          <w:szCs w:val="28"/>
          <w:rtl w:val="true"/>
          <w:lang w:bidi="fa-IR"/>
        </w:rPr>
        <w:t>بعد ذکر النوم الاضطراری الذی وقع علی السیدتین، قالت السیدة حکیمة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تنتبه إلّا بحس مولای و سیدی تحتها و بصوت أبی محمدعلیه السلام و هو یقول یا </w:t>
      </w:r>
    </w:p>
    <w:p>
      <w:pPr>
        <w:pStyle w:val="BookText"/>
        <w:rPr/>
      </w:pPr>
      <w:r>
        <w:rPr>
          <w:rFonts w:ascii="IRNazanin" w:hAnsi="IRNazanin" w:eastAsia="IRNazanin"/>
          <w:color w:val="111111"/>
          <w:sz w:val="28"/>
          <w:sz w:val="28"/>
          <w:szCs w:val="28"/>
          <w:rtl w:val="true"/>
          <w:lang w:bidi="fa-IR"/>
        </w:rPr>
        <w:t>عمتی هات ابنی 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فکشفت عن سیدی‌صلی الله علیه وآله فاذا أنا به ساجداً منقلباً إلی الأرض بمساجده، و علی ذراعه الایمن مکتوب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 و زهق الباطل أن الباطل کان زهوقاً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فضممته الیّ فوجدته مفروغاً منه یعنی مطهر الختانة و لففته فی 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فجئت به الیه، فوضع یدیه تحت الیتیه و ظهره و وضع قدمیه علی صدره، ثمّ ادلی لسانه فی فیه و أمرّ یده علی عینیه و سمعه و مفاصله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یا 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المسعودی</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فأخذه و أقعده علی راحته الیسری و جعل یده الیمنی علی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یا 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الامام الحجةعلیه السلام</w:t>
      </w:r>
    </w:p>
    <w:p>
      <w:pPr>
        <w:pStyle w:val="BookText"/>
        <w:rPr/>
      </w:pPr>
      <w:r>
        <w:rPr>
          <w:rFonts w:ascii="IRNazanin" w:hAnsi="IRNazanin" w:eastAsia="IRNazanin"/>
          <w:color w:val="111111"/>
          <w:sz w:val="28"/>
          <w:sz w:val="28"/>
          <w:szCs w:val="28"/>
          <w:rtl w:val="true"/>
          <w:lang w:bidi="fa-IR"/>
        </w:rPr>
        <w:t>اشهد أن لا اله إلّا اللَّه وحده لا شریک له و ان محمداً رسول اللَّه ثم صلّی علی أمیرالمؤمنین و علی الائمةعلیهم السلام إلی أن وقف علی ابیه ثم احجم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المسعودی</w:t>
      </w:r>
      <w:r>
        <w:rPr>
          <w:rStyle w:val="FootnoteAnchor"/>
          <w:rtl w:val="true"/>
        </w:rPr>
        <w:footnoteReference w:id="310"/>
      </w:r>
      <w:r>
        <w:rPr>
          <w:rFonts w:ascii="IRNazanin" w:hAnsi="IRNazanin" w:eastAsia="IRNazanin"/>
          <w:color w:val="111111"/>
          <w:sz w:val="28"/>
          <w:sz w:val="28"/>
          <w:szCs w:val="28"/>
          <w:rtl w:val="true"/>
          <w:lang w:bidi="fa-IR"/>
        </w:rPr>
        <w:t>و الحضینی</w:t>
      </w:r>
      <w:r>
        <w:rPr>
          <w:rStyle w:val="FootnoteAnchor"/>
          <w:rtl w:val="true"/>
        </w:rPr>
        <w:footnoteReference w:id="311"/>
      </w:r>
      <w:r>
        <w:rPr>
          <w:rFonts w:ascii="IRNazanin" w:hAnsi="IRNazanin" w:eastAsia="IRNazanin"/>
          <w:color w:val="111111"/>
          <w:sz w:val="28"/>
          <w:sz w:val="28"/>
          <w:szCs w:val="28"/>
          <w:rtl w:val="true"/>
          <w:lang w:bidi="fa-IR"/>
        </w:rPr>
        <w:t>بعد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علیاً أمیرالمؤمنین، ثم لم یزل یعد السادة الاوصیاء صلی اللَّه علیهم إلی أن بلغ إلی نفسه فدعا لأولیائه علی یدیه بالفرج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الشیخ الطوسی</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فتناوله و اخرج لسانه فمسحه علی عینینه ففتحهما ثم ادخله فی فیه فحنکه ثم أدخله فی اذنیه و أجلسه فی راحته الیسری فاستوری ولی اللَّه جالساً فمسح یده علی رأسه،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انطق بقدرة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الحافظ البرسی فی مشارق الانوار</w:t>
      </w:r>
      <w:r>
        <w:rPr>
          <w:rFonts w:eastAsia="IRNazanin" w:cs="IRNazanin"/>
          <w:color w:val="111111"/>
          <w:sz w:val="28"/>
          <w:szCs w:val="28"/>
          <w:rtl w:val="true"/>
          <w:lang w:bidi="fa-IR"/>
        </w:rPr>
        <w:t>:</w:t>
      </w:r>
      <w:r>
        <w:rPr>
          <w:rStyle w:val="FootnoteAnchor"/>
          <w:rtl w:val="true"/>
        </w:rPr>
        <w:footnoteReference w:id="313"/>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الحسن بن محمد عن حکیمة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به إلی ابن اخی الحسن بن علی‌علیهما السلام، فمسح یده الشریفة علی وجهه الأنور الذی هو نور الأنوار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w:t>
      </w:r>
    </w:p>
    <w:p>
      <w:pPr>
        <w:pStyle w:val="BookText"/>
        <w:rPr/>
      </w:pPr>
      <w:r>
        <w:rPr>
          <w:rFonts w:ascii="IRNazanin" w:hAnsi="IRNazanin" w:eastAsia="IRNazanin"/>
          <w:color w:val="111111"/>
          <w:sz w:val="28"/>
          <w:sz w:val="28"/>
          <w:szCs w:val="28"/>
          <w:rtl w:val="true"/>
          <w:lang w:bidi="fa-IR"/>
        </w:rPr>
        <w:t>یا حجةاللَّه و بقیة الأنبیاء و نور الأصفیاء و غوث الفقراء و خاتم الاوصیاء و نور الاتقیاء و صاحب الکرة البیضاء</w:t>
      </w:r>
      <w:r>
        <w:rPr>
          <w:rStyle w:val="FootnoteAnchor"/>
          <w:rtl w:val="true"/>
        </w:rPr>
        <w:footnoteReference w:id="314"/>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أن لا اله الّا اللَّه وحده لا شریک له و اشهد ان محمداً عبده و رسوله و اشهد أن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عدّ الأوصیاء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 ما نزل علی الانبیاء فابتدأ بصحف ابراهیم فقرأها بالسریانیة، ثم قرأ کتاب نوح و ادریس و کتاب صالح و توراة موسی، و انجیل عیسی، و فرقان محمدصلی الله علیه وآله و علیهم اجمعین، ثم قصّ قصص الانبیاء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الشیخ الطوسی</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فاستعاذ ولیّ اللَّه‌علیه السلام من الشیطان الرجیم و استفتح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وَ نُریدُ اَنْ نَمُنَّ عَلَی الَّذینَ اسْتُضْعِفُوا فِی الأَرْضِ وَ نَجْعَلَهُمْ اَئِمَّةً وَ نَجْعَلَهُمُ الْوارِثینَ وَ نُمَکِّنْ لَهُمْ فِی الأَرْضِ وَ نرِی فِرْعَوْنَ وَ هَامَانَ وَ جُنُودهُمَا مِنْهُمْ مَا کانُوا یَحْذَرُونَ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صلّی علی رسول اللَّه، و علی أمیرالمؤمنین و الائمةعلیهم السلام واحداً واحداً حتی انتهی إلی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فناولنیه ابو محمدعلیه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ردّیه إلی امّه حتی تقرّ عینها و لا تحزن، و لتعلم أن وعداللَّه حق ولکنّ اکثر الناس لایعلمون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فرددته إلی امّه و قد انفجر الفجر الثانی فصلیت الفریضة و عقبت إلی أن طلعت الشمس ثم ودّعت ابا محمدعلیه السلام و انصرفت إلی منزلی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موسی</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ثم قال ابو محمدعلیه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اذهبی به إلی امّه لیسلّم علیها و ائتینی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به، فسلّم علیها، و رددته فوضعته فی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إذا کان الیوم السابع فأتینا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اصبحت جئت لأسلِّم علی ابی محمدعلیه السلام، و کشفت الستر لاتفقد سیدی‌علیه السلام فلم أرَه،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فعل سیدی؟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عمة استودعناه الذی استودعته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الروایة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 ابو محمد الحسن‌علیه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تناولیه و هاتیه فتناولته و أتیت به نحوه فلمّا مثلت بین یدی أبیه و هو علی یدی سلّم علی ابیه فتناوله الحسن‌علیه السلام و الطیر ترفرف علی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بطیر منها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احمله و احفظه و ردّه الینا فی کل اربعین یوماً، تناوله الطیر و طار به فی جو السماء و اتبعهُ سائر الطیر فسمعت ابا محمد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أستودعک الذی استودعته أم موسی فبکت نرجس،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اسکتی فإن الرضاع محرم علیه الّا من ثدیک و سیعاد الیک کما ردّ موسی إلی امّه و ذلک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فَرَدَدْناهُ اِلی اُمِّهِ کَیْ تَقَر عَیْنَها وَ لاَ تَحْزَن</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الطیر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روح القدس الموکل بالائمةعلیهم السلام یوفّقهم و یسدّدهم و یربّیهم بالعلم</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المناقب القدیمة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طلب من بعض جواریه التی کانت تعلم، أن تستر خبر هذا المولود، ثم نظر إلی هذا المولود الکریم و قال له سلّم علیها، ثم قبله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استودعتک اللَّه، و رجع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اطلبی نرجس، فطلبتها،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تطلبیها حتی تودعه، فودعته و رجعت، و ترکناه مع ابیه و رجعنا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اصبحت جئت لأسلّم علیه قم أرَه فتعجبت،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أنه فی ودیعة اللَّه حتی یأذن اللَّه فی الخروج</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الشیخ الطوسی</w:t>
      </w:r>
      <w:r>
        <w:rPr>
          <w:rFonts w:eastAsia="IRNazanin" w:cs="IRNazanin"/>
          <w:color w:val="111111"/>
          <w:sz w:val="28"/>
          <w:szCs w:val="28"/>
          <w:rtl w:val="true"/>
          <w:lang w:bidi="fa-IR"/>
        </w:rPr>
        <w:t>:</w:t>
      </w:r>
      <w:r>
        <w:rPr>
          <w:rStyle w:val="FootnoteAnchor"/>
          <w:rtl w:val="true"/>
        </w:rPr>
        <w:footnoteReference w:id="320"/>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فی الیوم الثالث اشتدّ شوقی إلی ولیّ اللَّه فأتیتهم عائدة فبدأت بالحجرة التی فیها الجاریة فاذا بها جالسة فی مجلس المرأة النفساء و علیها اثواب صفر و هی معصبة الرأس، فسلّمت علیها و التفتّ إلی جانب البیت و اذا بمهد علیه اثواب خضر، فعدلت إلی المهد و رفعت عنه الاثواب فاذا أنا بولی اللَّه نائم علی قفاه غیر مخروم و لا مقموط، ففتح عینیه و جعل یضحک و یناجینی باصبعه، </w:t>
      </w:r>
    </w:p>
    <w:p>
      <w:pPr>
        <w:pStyle w:val="BookText"/>
        <w:rPr/>
      </w:pPr>
      <w:r>
        <w:rPr>
          <w:rFonts w:ascii="IRNazanin" w:hAnsi="IRNazanin" w:eastAsia="IRNazanin"/>
          <w:color w:val="111111"/>
          <w:sz w:val="28"/>
          <w:sz w:val="28"/>
          <w:szCs w:val="28"/>
          <w:rtl w:val="true"/>
          <w:lang w:bidi="fa-IR"/>
        </w:rPr>
        <w:t>فتناولته و ادنیته إلی فمی لأقبله فشممت منه رائحة ما شممت قط أطیب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نادانی ابو محمدعلیه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عمتی هلمی فتای الیّ فتناوله،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الحدیث،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تناولته منه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استودعک الذی استودعته‌ام موسی؛ کن فی دعة اللَّه و ستره و کنفه و جواره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ردّیه إلی امّه یا عمة، و اکتمی خبر هذا المولود علینا، و لا تخبری به احداً حتی یبلغ الکتاب اجله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فأتیت به أمّه و ودعتهم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موسی</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إذا کان الیوم السابع فأتینا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فی الیوم السابع جئت فسلّمت و جلست،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هلمّی الیّ ابنی، فجئت بسیدی‌علیه السلام و هو فی الخرقة و بروایة الشیخ الطوسی</w:t>
      </w:r>
      <w:r>
        <w:rPr>
          <w:rStyle w:val="FootnoteAnchor"/>
          <w:rtl w:val="true"/>
        </w:rPr>
        <w:footnoteReference w:id="322"/>
      </w:r>
      <w:r>
        <w:rPr>
          <w:rFonts w:ascii="IRNazanin" w:hAnsi="IRNazanin" w:eastAsia="IRNazanin"/>
          <w:color w:val="111111"/>
          <w:sz w:val="28"/>
          <w:sz w:val="28"/>
          <w:szCs w:val="28"/>
          <w:rtl w:val="true"/>
          <w:lang w:bidi="fa-IR"/>
        </w:rPr>
        <w:t>و الحضینی</w:t>
      </w:r>
      <w:r>
        <w:rPr>
          <w:rStyle w:val="FootnoteAnchor"/>
          <w:rtl w:val="true"/>
        </w:rPr>
        <w:footnoteReference w:id="323"/>
      </w:r>
      <w:r>
        <w:rPr>
          <w:rFonts w:ascii="IRNazanin" w:hAnsi="IRNazanin" w:eastAsia="IRNazanin"/>
          <w:color w:val="111111"/>
          <w:sz w:val="28"/>
          <w:sz w:val="28"/>
          <w:szCs w:val="28"/>
          <w:rtl w:val="true"/>
          <w:lang w:bidi="fa-IR"/>
        </w:rPr>
        <w:t>و المسعودی</w:t>
      </w:r>
      <w:r>
        <w:rPr>
          <w:rStyle w:val="FootnoteAnchor"/>
          <w:rtl w:val="true"/>
        </w:rPr>
        <w:footnoteReference w:id="324"/>
      </w:r>
      <w:r>
        <w:rPr>
          <w:rFonts w:ascii="IRNazanin" w:hAnsi="IRNazanin" w:eastAsia="IRNazanin"/>
          <w:color w:val="111111"/>
          <w:sz w:val="28"/>
          <w:sz w:val="28"/>
          <w:szCs w:val="28"/>
          <w:rtl w:val="true"/>
          <w:lang w:bidi="fa-IR"/>
        </w:rPr>
        <w:t>فی ثیاب صفر ففعل به کفعلته الاولی، ثمّ ادلی لسانه فی فیه کأنّه یغذّبه لبناً أو عسلاً،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یا بنی،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أن لا اله الّا اللَّه و ثنّی بالصلاة علی محمد و علی أمیرالمؤمنین و علی الائمة الطاهرین صلوات اللَّه علیهم اجمعین حتی وقف علی ابیه‌علیه السلام ثم تلا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وَ نُرِیدُ اَنْ نَمُنَّ عَلَی الَّذینَ اسْتُضْعِفُوا فِی الأَرْضِ وَ نَجْعَلَهُمْ اَئِمَّةً وَ نَجْعَلَهُمُ الْوارِثینَ، وَ نُمَکِّنْ لَهُمْ فِی الأَرْضِ وَ نرِی فِرْعَونَ وَ هَامَانَ وَ جُنُودهُمَا مِنْهُمْ مَا کانُوا یَحْذَرونَ</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الحضینی</w:t>
      </w:r>
      <w:r>
        <w:rPr>
          <w:rStyle w:val="FootnoteAnchor"/>
          <w:rtl w:val="true"/>
        </w:rPr>
        <w:footnoteReference w:id="326"/>
      </w:r>
      <w:r>
        <w:rPr>
          <w:rFonts w:ascii="IRNazanin" w:hAnsi="IRNazanin" w:eastAsia="IRNazanin"/>
          <w:color w:val="111111"/>
          <w:sz w:val="28"/>
          <w:sz w:val="28"/>
          <w:szCs w:val="28"/>
          <w:rtl w:val="true"/>
          <w:lang w:bidi="fa-IR"/>
        </w:rPr>
        <w:t>، انّه‌علیه السلام قال له بعد تلاوة هذه الآیة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اقرأ یا بنی مما انزل اللَّه علی انبیائه و رسله، فابتدأ بصحف آدم فقرأها بالسریانیة، و کتاب ادریس، و کتاب نوح، و کتاب هود، و کتاب صالح، و صحف ابراهیم، و توراة موسی، و زبور داود، و انجیل عیسی، و فرقان جدی محمد </w:t>
      </w:r>
    </w:p>
    <w:p>
      <w:pPr>
        <w:pStyle w:val="BookText"/>
        <w:rPr/>
      </w:pPr>
      <w:r>
        <w:rPr>
          <w:rFonts w:ascii="IRNazanin" w:hAnsi="IRNazanin" w:eastAsia="IRNazanin"/>
          <w:color w:val="111111"/>
          <w:sz w:val="28"/>
          <w:sz w:val="28"/>
          <w:szCs w:val="28"/>
          <w:rtl w:val="true"/>
          <w:lang w:bidi="fa-IR"/>
        </w:rPr>
        <w:t>رسول اللَّه‌صلی الله علیه وآله، ثم قصّ قصص الأنبیاء و المرسلین إلی عهده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الروایة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کان بعد اربعین یوماً ردّ الغلام و وجّه الیّ ابن اخی‌علیه السلام فدعانی فدخلت علیه فاذا أنا بصبی متحرک یمشی بین یدیه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هذا ابن سنتین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أولاد الأنبیاء و الأوصیاء إذا کانوا أئمة ینشؤون بخلاف ما ینشأ غیرهم، و انّ الصبی منا إذا أتی علیه شهر کان کمن یأتی علیه سنة، و إن الصبی منّا لیتکلّم فی بطن أمّه و یقرأ القرآن و یعبد ربّه عزّوجل، و عند الرضاع تطیعه الملائکة و تنزل علیه کل صباح و مساء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أزل أری ذلک الصبی کل اربعین یوماً إلی أن رأیته رجلاً قبل مضی أبی محمدعلیه السلام بأیّام قلائل فلم أعرفه، فقلت لأبی محمدعلیه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الذی تأمرنی أن أجلس بین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نرجس و هو خلیفتی من بعدی و عن قلیل تفقدونی فاسمعی له و أطیعی، 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أبو محمدعلیه السلام بعد أیام قلائل و افترق الناس کما تری و واللَّه انی لأراه صباحاً و مساء و أنه لینبئنی عما تسألونی عنه فأخبرکم إلی منه جوابه من ساعته من غیر مسألتی، و قد اخبرنی البارحة بمجیئک الیّ و امرنی أن اخبرک بالحق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اخبرتنی حکیمة بأشیاء لم یطّلع علیها أحد إلّا اللَّه عزّوجل، فعلمت أن ذلک صدق و عدل من اللَّه عزّوجل و ان اللَّه عزّوجل قد أطلعه علی ما لم یطلع علیه احداً من خلقه</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المسعودی</w:t>
      </w:r>
      <w:r>
        <w:rPr>
          <w:rStyle w:val="FootnoteAnchor"/>
          <w:rtl w:val="true"/>
        </w:rPr>
        <w:footnoteReference w:id="328"/>
      </w:r>
      <w:r>
        <w:rPr>
          <w:rFonts w:ascii="IRNazanin" w:hAnsi="IRNazanin" w:eastAsia="IRNazanin"/>
          <w:color w:val="111111"/>
          <w:sz w:val="28"/>
          <w:sz w:val="28"/>
          <w:szCs w:val="28"/>
          <w:rtl w:val="true"/>
          <w:lang w:bidi="fa-IR"/>
        </w:rPr>
        <w:t>و الحضینی</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بعد اربعین یوماً دخلت دارابی محمدعلیه السلام فاذا بمولانا صاحب الزمان یمشی فی الدار فلم أر وجهاً أحسن من وجهه‌علیه السلام و لا لغة افصح من لغته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 ابو محمدعلیه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المولود الکریم علی اللَّه عزوجل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له اربعون یوماً و انا أری من أمره ما أری؟ </w:t>
      </w:r>
    </w:p>
    <w:p>
      <w:pPr>
        <w:pStyle w:val="BookText"/>
        <w:rPr/>
      </w:pPr>
      <w:r>
        <w:rPr>
          <w:rFonts w:ascii="IRNazanin" w:hAnsi="IRNazanin" w:eastAsia="IRNazanin"/>
          <w:color w:val="111111"/>
          <w:sz w:val="28"/>
          <w:sz w:val="28"/>
          <w:szCs w:val="28"/>
          <w:rtl w:val="true"/>
          <w:lang w:bidi="fa-IR"/>
        </w:rPr>
        <w:t>فقال‌علیه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عمتی أمَا علمت انّا معاشر الاوصیاء ننشّؤ فی الیوم ما ینشّؤ غیرنا فی الجمعة، و ننشّؤ فی الجمعة ما ینشّؤ غیرنا فی السنة؟</w:t>
      </w:r>
    </w:p>
    <w:p>
      <w:pPr>
        <w:pStyle w:val="BookText"/>
        <w:rPr/>
      </w:pPr>
      <w:r>
        <w:rPr>
          <w:rFonts w:ascii="IRNazanin" w:hAnsi="IRNazanin" w:eastAsia="IRNazanin"/>
          <w:color w:val="111111"/>
          <w:sz w:val="28"/>
          <w:sz w:val="28"/>
          <w:szCs w:val="28"/>
          <w:rtl w:val="true"/>
          <w:lang w:bidi="fa-IR"/>
        </w:rPr>
        <w:t>فقمت فقبّلت رأسه، فانصرفت، فعدت، و تَفَقَّدتُهُ فلم أرَه، فقلت لسیدی ابی محمدعلیه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مولانا؟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استودعناه الذی استودعته أم موسی‌علیه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الحضینی</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وهب لی ربی مهدیّ هذه الامة ارسل ملکین فحملاه إلی سرادق العرش حتی وقف بین یدی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عبدی لنصرة دینی، و إظهار أمری، و مهدیّ عبادی، آلیت انی بک آخذ، و بک اعطی، و بک اغفر، و بک اعذّب؛ اردداه ایها الملکان ردّاه ردّاه علی ابیه ردّاً رفیقاً، و ابلغاه فانّه فی ضمانی و کنفی و بعینی إلی أن احق به الحق و ازهق به الباطل، و یکون الدین لی واصباً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الامام الحسن‌علیه السلام</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فالظاهر ان نقله الروایة عن الامام الحسن‌علیه السلام من سهو القلم واللَّه اعلم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صاحب الزمان‌علیه السلام من بطن امّه سقط جاثیاً علی رکبتیه رافعاً بسبابتیه ثم عطس، الحمدللَّه رب العالمین و صلی اللَّه علی محمد و آله عبداً ذاکراً للَّه غیر مستنکف و لا مسکتبر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 الظلمة أن حجة اللَّه داحضة لو اذن لنا لزال الشک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یستفاد من سیاق روایة الحضینی أن ذیلها المشتمل علی حمله إلی السماء انما هو من تتمة خبر السیدة حکیمة، ولکن ظاهر المسعودی فی اثبات الوصیة</w:t>
      </w:r>
      <w:r>
        <w:rPr>
          <w:rStyle w:val="FootnoteAnchor"/>
          <w:rtl w:val="true"/>
        </w:rPr>
        <w:footnoteReference w:id="332"/>
      </w:r>
      <w:r>
        <w:rPr>
          <w:rFonts w:ascii="IRNazanin" w:hAnsi="IRNazanin" w:eastAsia="IRNazanin"/>
          <w:color w:val="111111"/>
          <w:sz w:val="28"/>
          <w:sz w:val="28"/>
          <w:szCs w:val="28"/>
          <w:rtl w:val="true"/>
          <w:lang w:bidi="fa-IR"/>
        </w:rPr>
        <w:t>أن خبر حکیمة یتم عند قوله‌علیه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استودعناه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لأنه نقل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حدثنی موسی بن محمد أنه قرأ المولد علیه‌علیه السلام فصححه و زاد فیه و نقص و تقرر بالروایات علی ما ذکرناه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حدیث الولادة مع ما کتب فی هذا الباب، صحح أکثره علی الامام الحسن العسکری‌علیه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الامام الحسن‌علیه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 الصاحب‌علیه السلام بعث اللَّه عزوجل ملکین فحملاه إلی سرادق العرش حتی وقف بین یدی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 اعطی، و بک اعفو، و بک اعذب</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نقل العلامة المجلسی فی البحار</w:t>
      </w:r>
      <w:r>
        <w:rPr>
          <w:rStyle w:val="FootnoteAnchor"/>
          <w:rtl w:val="true"/>
        </w:rPr>
        <w:footnoteReference w:id="334"/>
      </w:r>
      <w:r>
        <w:rPr>
          <w:rFonts w:ascii="IRNazanin" w:hAnsi="IRNazanin" w:eastAsia="IRNazanin"/>
          <w:color w:val="111111"/>
          <w:sz w:val="28"/>
          <w:sz w:val="28"/>
          <w:szCs w:val="28"/>
          <w:rtl w:val="true"/>
          <w:lang w:bidi="fa-IR"/>
        </w:rPr>
        <w:t>کیفیة حمله‌علیه السلام إلی السماء علی نحو ما رواه الحضینی، عن بعض مؤلفات قدماء اصحابنا رضوان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باسناده عن نسیم و ماریة انهما 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سقط صاحب الزمان‌علیه السلام من بطن امّه سقط جاثیاً علی رکبتیه رافعاً سبابتیه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الذی یظهر من تاریخ الجهضمی و غیره</w:t>
      </w:r>
      <w:r>
        <w:rPr>
          <w:rStyle w:val="FootnoteAnchor"/>
          <w:rtl w:val="true"/>
        </w:rPr>
        <w:footnoteReference w:id="335"/>
      </w:r>
      <w:r>
        <w:rPr>
          <w:rFonts w:ascii="IRNazanin" w:hAnsi="IRNazanin" w:eastAsia="IRNazanin"/>
          <w:color w:val="111111"/>
          <w:sz w:val="28"/>
          <w:sz w:val="28"/>
          <w:szCs w:val="28"/>
          <w:rtl w:val="true"/>
          <w:lang w:bidi="fa-IR"/>
        </w:rPr>
        <w:t>أن الفقرة الاخیرة هی من کلام الامام الحسن العسکری‌علیه السلام، أنه قالها حین ولادة الامام المهدی 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زعم الظلمة انهم یقتلوننی لیقطعوا هذا النسل، فکیف رأوا قدرة اللَّه</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اذن اللَّه عزوجل لنا بالکلام لزال الشک واللَّه یفعل ما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الروایات عن السیدة حکیمة مختلفة، لکن مضامینها متحدة أو متقاربة، و ما نقل فی بعضها و لم ینقل فی الاخر اما لاجل الاختصار، أو النسیان، أو انهاعلیها السلام لم تنقل القصة کاملة إلی الجمیع لبعض المصالح</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أمر الامام العسکری‌علیه السلام لروح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روایة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یردّ المهدی صلوات اللَّه علیه الیهم فی کل اربعین یوماً</w:t>
      </w:r>
      <w:r>
        <w:rPr>
          <w:rStyle w:val="FootnoteAnchor"/>
          <w:rtl w:val="true"/>
        </w:rPr>
        <w:footnoteReference w:id="337"/>
      </w:r>
      <w:r>
        <w:rPr>
          <w:rFonts w:ascii="IRNazanin" w:hAnsi="IRNazanin" w:eastAsia="IRNazanin"/>
          <w:color w:val="111111"/>
          <w:sz w:val="28"/>
          <w:sz w:val="28"/>
          <w:szCs w:val="28"/>
          <w:rtl w:val="true"/>
          <w:lang w:bidi="fa-IR"/>
        </w:rPr>
        <w:t xml:space="preserve">لا یتنافی بمجیئه قبل هذا الوقت کما فی خبر موسی و غیره، فانه و بحسب وعده‌علیه السلام سیعاد إلی السیدة نرجس لترضعه فی </w:t>
      </w:r>
      <w:bookmarkStart w:id="116" w:name="pg119_417"/>
    </w:p>
    <w:p>
      <w:pPr>
        <w:pStyle w:val="BookText"/>
        <w:rPr/>
      </w:pPr>
      <w:bookmarkEnd w:id="116"/>
      <w:r>
        <w:rPr>
          <w:rFonts w:ascii="IRNazanin" w:hAnsi="IRNazanin" w:eastAsia="IRNazanin"/>
          <w:color w:val="111111"/>
          <w:sz w:val="28"/>
          <w:sz w:val="28"/>
          <w:szCs w:val="28"/>
          <w:rtl w:val="true"/>
          <w:lang w:bidi="fa-IR"/>
        </w:rPr>
        <w:t>کل وقت یحتاج الی الرضاعة لأن الرضاع محرم علیه إلّا من ثدیبها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تکون رؤیته فی الیوم السابع من ولادته و فی الثالث لهذا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رؤیته فی اللیلة الثانیة من ولادته کما رواه المسعودی</w:t>
      </w:r>
      <w:r>
        <w:rPr>
          <w:rStyle w:val="FootnoteAnchor"/>
          <w:rtl w:val="true"/>
        </w:rPr>
        <w:footnoteReference w:id="338"/>
      </w:r>
      <w:r>
        <w:rPr>
          <w:rFonts w:ascii="IRNazanin" w:hAnsi="IRNazanin" w:eastAsia="IRNazanin"/>
          <w:color w:val="111111"/>
          <w:sz w:val="28"/>
          <w:sz w:val="28"/>
          <w:szCs w:val="28"/>
          <w:rtl w:val="true"/>
          <w:lang w:bidi="fa-IR"/>
        </w:rPr>
        <w:t>عن علان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نسیم</w:t>
      </w:r>
      <w:r>
        <w:rPr>
          <w:rStyle w:val="FootnoteAnchor"/>
          <w:rtl w:val="true"/>
        </w:rPr>
        <w:footnoteReference w:id="339"/>
      </w:r>
      <w:r>
        <w:rPr>
          <w:rFonts w:ascii="IRNazanin" w:hAnsi="IRNazanin" w:eastAsia="IRNazanin"/>
          <w:color w:val="111111"/>
          <w:sz w:val="28"/>
          <w:sz w:val="28"/>
          <w:szCs w:val="28"/>
          <w:rtl w:val="true"/>
          <w:lang w:bidi="fa-IR"/>
        </w:rPr>
        <w:t>خادم ابی محمدعلیه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صاحب الزمان‌علیه السلام و قد دخلت علیه بعد مولده بلیلة فعطست عنده،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أبشرک فی العطاس؟</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امان من الموت ثلاثة ایام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روایة الحضینی</w:t>
      </w:r>
      <w:r>
        <w:rPr>
          <w:rStyle w:val="FootnoteAnchor"/>
          <w:rtl w:val="true"/>
        </w:rPr>
        <w:footnoteReference w:id="340"/>
      </w:r>
      <w:r>
        <w:rPr>
          <w:rFonts w:ascii="IRNazanin" w:hAnsi="IRNazanin" w:eastAsia="IRNazanin"/>
          <w:color w:val="111111"/>
          <w:sz w:val="28"/>
          <w:sz w:val="28"/>
          <w:szCs w:val="28"/>
          <w:rtl w:val="true"/>
          <w:lang w:bidi="fa-IR"/>
        </w:rPr>
        <w:t>ولکنه کان فی الیوم الثالث</w:t>
      </w:r>
      <w:r>
        <w:rPr>
          <w:rFonts w:eastAsia="IRNazanin" w:cs="IRNazanin"/>
          <w:color w:val="111111"/>
          <w:sz w:val="28"/>
          <w:szCs w:val="28"/>
          <w:rtl w:val="true"/>
          <w:lang w:bidi="fa-IR"/>
        </w:rPr>
        <w:t>.</w:t>
      </w:r>
    </w:p>
    <w:p>
      <w:pPr>
        <w:pStyle w:val="Heading3"/>
        <w:numPr>
          <w:ilvl w:val="2"/>
          <w:numId w:val="1"/>
        </w:numPr>
        <w:rPr/>
      </w:pPr>
      <w:bookmarkStart w:id="117" w:name="__RefHeading___Toc892562_211673320"/>
      <w:bookmarkStart w:id="118" w:name="_Toc42"/>
      <w:bookmarkEnd w:id="117"/>
      <w:r>
        <w:rPr>
          <w:rtl w:val="true"/>
        </w:rPr>
        <w:t>کلام العلامة الطباطبائی فی تعدّد حکیمة</w:t>
      </w:r>
      <w:bookmarkEnd w:id="118"/>
    </w:p>
    <w:p>
      <w:pPr>
        <w:pStyle w:val="BookText"/>
        <w:rPr/>
      </w:pPr>
      <w:r>
        <w:rPr>
          <w:rFonts w:ascii="IRNazanin" w:hAnsi="IRNazanin" w:eastAsia="IRNazanin"/>
          <w:color w:val="111111"/>
          <w:sz w:val="28"/>
          <w:sz w:val="28"/>
          <w:szCs w:val="28"/>
          <w:rtl w:val="true"/>
          <w:lang w:bidi="fa-IR"/>
        </w:rPr>
        <w:t>قال العلامة الطباطبائی بحر العلوم فی رجاله</w:t>
      </w:r>
      <w:r>
        <w:rPr>
          <w:rFonts w:eastAsia="IRNazanin" w:cs="IRNazanin"/>
          <w:color w:val="111111"/>
          <w:sz w:val="28"/>
          <w:szCs w:val="28"/>
          <w:rtl w:val="true"/>
          <w:lang w:bidi="fa-IR"/>
        </w:rPr>
        <w:t>:</w:t>
      </w:r>
      <w:r>
        <w:rPr>
          <w:rStyle w:val="FootnoteAnchor"/>
          <w:rtl w:val="true"/>
        </w:rPr>
        <w:footnoteReference w:id="341"/>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حکیمة بنت الامام أبی جعفر الثانی‌علیه السلام علی اسم عمة ابیها حکیمة بنت أبی الحسن موسی بن جعفرعلیه السلام و هی التی حضرت ولادة القائم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حضرت حکیمة عمتها ولادة أبی جعفر محمد بن علی الجوادعلیهما السلام، و حکیمة بالکاف فی الموضعین،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حلیمة باللام</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فمن تصحیف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السروی أی ابن شهر آشوب فی المناقب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حکیمة بنت أبی الحسن موسی بن جعفرعلیه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ولادة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أبی جعفرعلیه السلام دعانی الرضاعلیه السلام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حکیمة احضری ولادتها و ادخلی و ایاها و القابلة بیتاً، و وضع لنا مصباحاً و أغلق الباب علینا، فلما أخذها الطلق طفئ المصباح، و بین یدیها طست فاغتممت بطف‌ء المصباح فبینما نحن کذلک إذ بدر أبو جعفرعلیه السلام فی الطست، و اذا علیه شی‌ء </w:t>
      </w:r>
      <w:bookmarkStart w:id="119" w:name="pg119_419"/>
    </w:p>
    <w:p>
      <w:pPr>
        <w:pStyle w:val="BookText"/>
        <w:rPr/>
      </w:pPr>
      <w:bookmarkEnd w:id="119"/>
      <w:r>
        <w:rPr>
          <w:rFonts w:ascii="IRNazanin" w:hAnsi="IRNazanin" w:eastAsia="IRNazanin"/>
          <w:color w:val="111111"/>
          <w:sz w:val="28"/>
          <w:sz w:val="28"/>
          <w:szCs w:val="28"/>
          <w:rtl w:val="true"/>
          <w:lang w:bidi="fa-IR"/>
        </w:rPr>
        <w:t>رقیق کهیئة الثوب یسطع نوره حتی أضاء البیت فابصرناه فأخذته فوضعته فی حجری و نزعت عنه ذلک الغشاء فجاء الرضاعلیه السلام ففتح الباب و قد فرغنا من أمره فأخذه، فوضعه فی المهد،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حکیمة الزمی مهده،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فی الیوم الثالث رفع بصره إلی السماء ثم نظر یمینه و یساره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الّا اللَّه و أشهد أن محمداً رسول اللَّه فقمت ذعرة فزعة، فأتیت أبا الحسن‌علیه السلام، فقلت له سمعت عجباً من هذا الصبی،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فأخبرته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حکیمة ما ترون من عجائبه اکثر</w:t>
      </w:r>
      <w:r>
        <w:rPr>
          <w:rFonts w:eastAsia="IRNazanin" w:cs="IRNazanin"/>
          <w:color w:val="111111"/>
          <w:sz w:val="28"/>
          <w:szCs w:val="28"/>
          <w:rtl w:val="true"/>
          <w:lang w:bidi="fa-IR"/>
        </w:rPr>
        <w:t>».</w:t>
      </w:r>
    </w:p>
    <w:p>
      <w:pPr>
        <w:pStyle w:val="Heading3"/>
        <w:numPr>
          <w:ilvl w:val="2"/>
          <w:numId w:val="1"/>
        </w:numPr>
        <w:rPr/>
      </w:pPr>
      <w:bookmarkStart w:id="120" w:name="__RefHeading___Toc892564_211673320"/>
      <w:bookmarkStart w:id="121" w:name="_Toc43"/>
      <w:bookmarkEnd w:id="120"/>
      <w:r>
        <w:rPr>
          <w:rtl w:val="true"/>
        </w:rPr>
        <w:t>کلام العلامة المجلسی فی محل قبر السیدة حکیمة</w:t>
      </w:r>
      <w:bookmarkEnd w:id="121"/>
    </w:p>
    <w:p>
      <w:pPr>
        <w:pStyle w:val="BookText"/>
        <w:rPr/>
      </w:pPr>
      <w:r>
        <w:rPr>
          <w:rFonts w:ascii="IRNazanin" w:hAnsi="IRNazanin" w:eastAsia="IRNazanin"/>
          <w:color w:val="111111"/>
          <w:sz w:val="28"/>
          <w:sz w:val="28"/>
          <w:szCs w:val="28"/>
          <w:rtl w:val="true"/>
          <w:lang w:bidi="fa-IR"/>
        </w:rPr>
        <w:t>و قال العلامة المجلسی‌رحمه الله فی مزار البحار</w:t>
      </w:r>
      <w:r>
        <w:rPr>
          <w:rStyle w:val="FootnoteAnchor"/>
          <w:rtl w:val="true"/>
        </w:rPr>
        <w:footnoteReference w:id="3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فی القبة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قبة العسکریین‌علیهما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قبراً منسوباً إلی النجیبة الکریمة العالمة الفاضلة التقیة الرضیة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حکیمة بنت أبی جعفر الجوادعلیه السلام و ما أدری لم لم یتعرضوا لزیارتها مع ظهور فضلها و جلالتها و انها کانت مخصوصة بالائمةعلیهم السلام و مودعة أسرارهم، و کانت أم القائم‌علیه السلام عندها، و کانت حاضرة عند ولادته، و کانت تراه حیناً بعد حین فی حیاة أبی محمد العسکری‌علیه السلام، و کانت فی السفراء و الابواب 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زیارتها بما أجری اللَّه علی اللسان مما یناسب فضلها و شأنها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أن نقل السید بحرالعلوم‌رحمه الله هذا الکلام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التعرض لزیارتهارضی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أشار الیه الخال المفضال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و أعجب منه عدم تعرض الأکثر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کالمفید فی الارشاد و غیره فی کتب التواریخ و السیر و النسب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فی أولاد الجوادعلیه السلام بل حصر بعضهم بناته‌علیه السلام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المفیدرحمه الله</w:t>
      </w:r>
      <w:r>
        <w:rPr>
          <w:rFonts w:eastAsia="IRNazanin" w:cs="IRNazanin"/>
          <w:color w:val="111111"/>
          <w:sz w:val="28"/>
          <w:szCs w:val="28"/>
          <w:rtl w:val="true"/>
          <w:lang w:bidi="fa-IR"/>
        </w:rPr>
        <w:t>:</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خلف أبو جعفر الجوادعلیه السلام من الولد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الامام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و فاطمة و امامة و لم یخلف ذکراً غیر من سمیناه</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الشیخ الصدوق فی کمال الدین</w:t>
      </w:r>
      <w:r>
        <w:rPr>
          <w:rStyle w:val="FootnoteAnchor"/>
          <w:rtl w:val="true"/>
        </w:rPr>
        <w:footnoteReference w:id="346"/>
      </w:r>
      <w:r>
        <w:rPr>
          <w:rFonts w:ascii="IRNazanin" w:hAnsi="IRNazanin" w:eastAsia="IRNazanin"/>
          <w:color w:val="111111"/>
          <w:sz w:val="28"/>
          <w:sz w:val="28"/>
          <w:szCs w:val="28"/>
          <w:rtl w:val="true"/>
          <w:lang w:bidi="fa-IR"/>
        </w:rPr>
        <w:t>عن محمد بن عثمان العمری انّه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لما ولد الخلف المهدی‌علیه السلام سطع نور من فوق رأسه إلی عنان السماء، ثم سقط لوجهه ساجداً لربّه تعالی ذکره، ثمّ رفع رأسه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اللَّه انّه لا اله الّا هو و الملائکة و أولوا العلم قائماً بالقسط لا اله الّا هو العزیز الحکیم أن الدین عند اللَّه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الحسن بن المنذر عن حمزة بن ابی الفتح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جائنی یوماً،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البشارة، ولد البارحة فی الدار</w:t>
      </w:r>
      <w:r>
        <w:rPr>
          <w:rStyle w:val="FootnoteAnchor"/>
          <w:rtl w:val="true"/>
        </w:rPr>
        <w:footnoteReference w:id="347"/>
      </w:r>
      <w:r>
        <w:rPr>
          <w:rFonts w:ascii="IRNazanin" w:hAnsi="IRNazanin" w:eastAsia="IRNazanin"/>
          <w:color w:val="111111"/>
          <w:sz w:val="28"/>
          <w:sz w:val="28"/>
          <w:szCs w:val="28"/>
          <w:rtl w:val="true"/>
          <w:lang w:bidi="fa-IR"/>
        </w:rPr>
        <w:t>مولود لأبی محمدعلیه السلام و أمر بکتمانه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یعق عنه ثلاثمائة کبشٍ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فی الکتاب المتقدم</w:t>
      </w:r>
      <w:r>
        <w:rPr>
          <w:rStyle w:val="FootnoteAnchor"/>
          <w:rtl w:val="true"/>
        </w:rPr>
        <w:footnoteReference w:id="348"/>
      </w:r>
      <w:r>
        <w:rPr>
          <w:rFonts w:ascii="IRNazanin" w:hAnsi="IRNazanin" w:eastAsia="IRNazanin"/>
          <w:color w:val="111111"/>
          <w:sz w:val="28"/>
          <w:sz w:val="28"/>
          <w:szCs w:val="28"/>
          <w:rtl w:val="true"/>
          <w:lang w:bidi="fa-IR"/>
        </w:rPr>
        <w:t>و غیره</w:t>
      </w:r>
      <w:r>
        <w:rPr>
          <w:rStyle w:val="FootnoteAnchor"/>
          <w:rtl w:val="true"/>
        </w:rPr>
        <w:footnoteReference w:id="3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ولد السیدعلیه السلام قال ابو محمدعلیه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ابعثوا إلی أبی عمرو</w:t>
      </w:r>
      <w:r>
        <w:rPr>
          <w:rStyle w:val="FootnoteAnchor"/>
          <w:rtl w:val="true"/>
        </w:rPr>
        <w:footnoteReference w:id="350"/>
      </w:r>
      <w:r>
        <w:rPr>
          <w:rFonts w:ascii="IRNazanin" w:hAnsi="IRNazanin" w:eastAsia="IRNazanin"/>
          <w:color w:val="111111"/>
          <w:sz w:val="28"/>
          <w:sz w:val="28"/>
          <w:szCs w:val="28"/>
          <w:rtl w:val="true"/>
          <w:lang w:bidi="fa-IR"/>
        </w:rPr>
        <w:t>، فبعث الیه، فصار الیه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عشرة آلاف رطل خبز، و عشرة آلاف رطل لحم، و فرقه حُسْبَة علی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ولد السیدعلیه السلام تباشر اهل الدار بذلک، فلمّا نشأ خرج الیّ الامر ان ابتاع فی کل یوم مع اللحم قصب مخ و قیل انّ هذا لمولانا الصغیر</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ایضاً عن طریف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صاحب الزمان‌علیه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بالصندل الاحمر، فأتیته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اتعرفنی؟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سیدی و ابن 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 هذا سألتک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طریف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فسّر لی</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bookmarkStart w:id="122" w:name="pg119_423"/>
    </w:p>
    <w:p>
      <w:pPr>
        <w:pStyle w:val="BookText"/>
        <w:rPr/>
      </w:pPr>
      <w:bookmarkEnd w:id="122"/>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خاتم الاوصیاء، و بی یدفع اللَّه عزوجل البلاء عن اهلی و شیعتی</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و فی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من خط الشهید عن الصادق‌علیه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اللیلة التی یولد فیها القائم‌علیه السلام لا یولد فیها مولود الّا کان مؤمناً، و ان ولد فی ارض الشرک نقله اللَّه الی الایمان ببرکة الامام‌علیه السلام</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و روی الشیخ المسعودی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الوصیة</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 xml:space="preserve">و الحسین بن حمدان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ابا الحسن صاحب العسکر احتجب عن کثیر من الشیعة الّا عن عدد یسیر من خواصه، فلمّا أفضی الأمر إلی أبی محمدعلیه السلام کان یکلم شیعته الخواص و غیرهم من وراء الستر الّا فی الأوقات التی یرکب فیها إلی دارالسلطان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ذلک انما کان منه و من أبیه قبله مقدمة لغیبة صاحب الزمان لتألف الشیعة ذلک و لا تنکر الغیبة، و تجری العادة بالاحتجاب و الاستتار</w:t>
      </w:r>
      <w:r>
        <w:rPr>
          <w:rFonts w:eastAsia="IRNazanin" w:cs="IRNazanin"/>
          <w:color w:val="111111"/>
          <w:sz w:val="28"/>
          <w:szCs w:val="28"/>
          <w:rtl w:val="true"/>
          <w:lang w:bidi="fa-IR"/>
        </w:rPr>
        <w:t>.</w:t>
      </w:r>
    </w:p>
    <w:p>
      <w:pPr>
        <w:pStyle w:val="Heading3"/>
        <w:numPr>
          <w:ilvl w:val="2"/>
          <w:numId w:val="1"/>
        </w:numPr>
        <w:rPr/>
      </w:pPr>
      <w:bookmarkStart w:id="123" w:name="__RefHeading___Toc892566_211673320"/>
      <w:bookmarkStart w:id="124" w:name="_Toc44"/>
      <w:bookmarkEnd w:id="123"/>
      <w:r>
        <w:rPr>
          <w:rtl w:val="true"/>
        </w:rPr>
        <w:t>ذکر خلفاء بنی العباس فی زمان الغیبة الصغری‌</w:t>
      </w:r>
      <w:bookmarkEnd w:id="124"/>
    </w:p>
    <w:p>
      <w:pPr>
        <w:pStyle w:val="BookText"/>
        <w:rPr/>
      </w:pPr>
      <w:r>
        <w:rPr>
          <w:rFonts w:ascii="IRNazanin" w:hAnsi="IRNazanin" w:eastAsia="IRNazanin"/>
          <w:color w:val="111111"/>
          <w:sz w:val="28"/>
          <w:sz w:val="28"/>
          <w:szCs w:val="28"/>
          <w:rtl w:val="true"/>
          <w:lang w:bidi="fa-IR"/>
        </w:rPr>
        <w:t>و فی تسع عشرة سنة من الوقت</w:t>
      </w:r>
      <w:r>
        <w:rPr>
          <w:rStyle w:val="FootnoteAnchor"/>
          <w:rtl w:val="true"/>
        </w:rPr>
        <w:footnoteReference w:id="357"/>
      </w:r>
      <w:r>
        <w:rPr>
          <w:rFonts w:ascii="IRNazanin" w:hAnsi="IRNazanin" w:eastAsia="IRNazanin"/>
          <w:color w:val="111111"/>
          <w:sz w:val="28"/>
          <w:sz w:val="28"/>
          <w:szCs w:val="28"/>
          <w:rtl w:val="true"/>
          <w:lang w:bidi="fa-IR"/>
        </w:rPr>
        <w:t>توفی المعتمد و بویع لأحمد بن الموفق و هو المعتضد و ذلک فی رجب سنة تسع و سبعین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تسع و عشرین سنة من الوقت</w:t>
      </w:r>
      <w:r>
        <w:rPr>
          <w:rStyle w:val="FootnoteAnchor"/>
          <w:rtl w:val="true"/>
        </w:rPr>
        <w:footnoteReference w:id="358"/>
      </w:r>
      <w:r>
        <w:rPr>
          <w:rFonts w:ascii="IRNazanin" w:hAnsi="IRNazanin" w:eastAsia="IRNazanin"/>
          <w:color w:val="111111"/>
          <w:sz w:val="28"/>
          <w:sz w:val="28"/>
          <w:szCs w:val="28"/>
          <w:rtl w:val="true"/>
          <w:lang w:bidi="fa-IR"/>
        </w:rPr>
        <w:t>توفی المعتضد و بویع لابنه</w:t>
      </w:r>
      <w:r>
        <w:rPr>
          <w:rStyle w:val="FootnoteAnchor"/>
          <w:rtl w:val="true"/>
        </w:rPr>
        <w:footnoteReference w:id="359"/>
      </w:r>
      <w:r>
        <w:rPr>
          <w:rFonts w:ascii="IRNazanin" w:hAnsi="IRNazanin" w:eastAsia="IRNazanin"/>
          <w:color w:val="111111"/>
          <w:sz w:val="28"/>
          <w:sz w:val="28"/>
          <w:szCs w:val="28"/>
          <w:rtl w:val="true"/>
          <w:lang w:bidi="fa-IR"/>
        </w:rPr>
        <w:t>علی المکتفی فی شهر ربیع الاخر سنة تسع و ثمانین و مائتین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خمس و ثلاثین سنة من الوقت توفی المکتفی و بویع لأخیه جعفر المقتدر</w:t>
      </w:r>
      <w:r>
        <w:rPr>
          <w:rStyle w:val="FootnoteAnchor"/>
          <w:rtl w:val="true"/>
        </w:rPr>
        <w:footnoteReference w:id="360"/>
      </w:r>
      <w:r>
        <w:rPr>
          <w:rFonts w:ascii="IRNazanin" w:hAnsi="IRNazanin" w:eastAsia="IRNazanin"/>
          <w:color w:val="111111"/>
          <w:sz w:val="28"/>
          <w:sz w:val="28"/>
          <w:szCs w:val="28"/>
          <w:rtl w:val="true"/>
          <w:lang w:bidi="fa-IR"/>
        </w:rPr>
        <w:t>فی سلخ شوال</w:t>
      </w:r>
      <w:r>
        <w:rPr>
          <w:rStyle w:val="FootnoteAnchor"/>
          <w:rtl w:val="true"/>
        </w:rPr>
        <w:footnoteReference w:id="361"/>
      </w:r>
      <w:r>
        <w:rPr>
          <w:rFonts w:ascii="IRNazanin" w:hAnsi="IRNazanin" w:eastAsia="IRNazanin"/>
          <w:color w:val="111111"/>
          <w:sz w:val="28"/>
          <w:sz w:val="28"/>
          <w:szCs w:val="28"/>
          <w:rtl w:val="true"/>
          <w:lang w:bidi="fa-IR"/>
        </w:rPr>
        <w:t>سنة خمس و تسعین و مائتین</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و فی سنة ستین من الوقت قتل جعفر المقتدر للیلة</w:t>
      </w:r>
      <w:r>
        <w:rPr>
          <w:rStyle w:val="FootnoteAnchor"/>
          <w:rtl w:val="true"/>
        </w:rPr>
        <w:footnoteReference w:id="363"/>
      </w:r>
      <w:r>
        <w:rPr>
          <w:rFonts w:ascii="IRNazanin" w:hAnsi="IRNazanin" w:eastAsia="IRNazanin"/>
          <w:color w:val="111111"/>
          <w:sz w:val="28"/>
          <w:sz w:val="28"/>
          <w:szCs w:val="28"/>
          <w:rtl w:val="true"/>
          <w:lang w:bidi="fa-IR"/>
        </w:rPr>
        <w:t>بقیت من شوال سنة عشرین و ثلاثمائة و بویع لأخیه محمد القاهر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 اثنین و ستین من الوقت خلع القاهر ثم سمل</w:t>
      </w:r>
      <w:r>
        <w:rPr>
          <w:rStyle w:val="FootnoteAnchor"/>
          <w:rtl w:val="true"/>
        </w:rPr>
        <w:footnoteReference w:id="364"/>
      </w:r>
      <w:r>
        <w:rPr>
          <w:rFonts w:ascii="IRNazanin" w:hAnsi="IRNazanin" w:eastAsia="IRNazanin"/>
          <w:color w:val="111111"/>
          <w:sz w:val="28"/>
          <w:sz w:val="28"/>
          <w:szCs w:val="28"/>
          <w:rtl w:val="true"/>
          <w:lang w:bidi="fa-IR"/>
        </w:rPr>
        <w:t>و وقعت البیعة للراضی محمد بن المقتدر فی جمادی الاولی سنة اثنتین و عشرین و 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بویع لأخیه ابراهیم المتقی لعشر خلون من ربیع الاول سنة تسع و عشرین و ثلاثمائة</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و للصاحب‌علیه السلام مذ ولد إلی هذه الوقت و هو شهر ربیع الاول سنة اثنتین و ثلاثین و ثلاثمائة، ست و سبعون سنة واحد عشر شهراً و نصف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مع ابیه ابی محمدعلیهما السلام اربع سنین و ثمانیة اشهر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منفرداً بالامامة واحد و سبعون سنة و شهوراً</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ترکنا بیاضاً لمن یأتی بعدنا و السلام</w:t>
      </w:r>
      <w:r>
        <w:rPr>
          <w:rFonts w:eastAsia="IRNazanin" w:cs="IRNazanin"/>
          <w:color w:val="111111"/>
          <w:sz w:val="28"/>
          <w:szCs w:val="28"/>
          <w:rtl w:val="true"/>
          <w:lang w:bidi="fa-IR"/>
        </w:rPr>
        <w:t>.</w:t>
      </w:r>
      <w:r>
        <w:rPr>
          <w:rStyle w:val="FootnoteAnchor"/>
          <w:rtl w:val="true"/>
        </w:rPr>
        <w:footnoteReference w:id="367"/>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یظهر من هذا الکلام أن هذا الکتاب الشریف قد أُلِّفَ فی بدایة الغیبة الکبری </w:t>
      </w:r>
      <w:bookmarkStart w:id="125" w:name="pg119_427"/>
    </w:p>
    <w:p>
      <w:pPr>
        <w:pStyle w:val="Heading2"/>
        <w:numPr>
          <w:ilvl w:val="1"/>
          <w:numId w:val="1"/>
        </w:numPr>
        <w:rPr/>
      </w:pPr>
      <w:bookmarkStart w:id="126" w:name="__RefHeading___Toc892568_211673320"/>
      <w:bookmarkStart w:id="127" w:name="_Toc45"/>
      <w:bookmarkEnd w:id="125"/>
      <w:bookmarkEnd w:id="126"/>
      <w:r>
        <w:rPr>
          <w:rtl w:val="true"/>
        </w:rPr>
        <w:t>الباب الثّانی</w:t>
      </w:r>
      <w:r>
        <w:rPr>
          <w:rtl w:val="true"/>
        </w:rPr>
        <w:t xml:space="preserve">: </w:t>
      </w:r>
      <w:r>
        <w:rPr>
          <w:rtl w:val="true"/>
        </w:rPr>
        <w:t>فی أسماء المهدی و ألقابه صلوات اللَّه علیه‌</w:t>
      </w:r>
      <w:bookmarkEnd w:id="127"/>
    </w:p>
    <w:p>
      <w:pPr>
        <w:pStyle w:val="Heading3"/>
        <w:numPr>
          <w:ilvl w:val="2"/>
          <w:numId w:val="1"/>
        </w:numPr>
        <w:rPr/>
      </w:pPr>
      <w:bookmarkStart w:id="128" w:name="__RefHeading___Toc892570_211673320"/>
      <w:bookmarkStart w:id="129" w:name="_Toc46"/>
      <w:bookmarkEnd w:id="128"/>
      <w:r>
        <w:rPr>
          <w:rtl w:val="true"/>
        </w:rPr>
        <w:t xml:space="preserve">فی أسماء المهدی و ألقابه صلوات اللَّه علیه </w:t>
      </w:r>
      <w:r>
        <w:rPr/>
        <w:t>1</w:t>
      </w:r>
      <w:r>
        <w:rPr>
          <w:rtl w:val="true"/>
        </w:rPr>
        <w:t>)</w:t>
      </w:r>
      <w:bookmarkEnd w:id="129"/>
    </w:p>
    <w:p>
      <w:pPr>
        <w:pStyle w:val="BookText"/>
        <w:rPr/>
      </w:pPr>
      <w:r>
        <w:rPr>
          <w:rFonts w:ascii="IRNazanin" w:hAnsi="IRNazanin" w:eastAsia="IRNazanin"/>
          <w:color w:val="111111"/>
          <w:sz w:val="28"/>
          <w:sz w:val="28"/>
          <w:szCs w:val="28"/>
          <w:rtl w:val="true"/>
          <w:lang w:bidi="fa-IR"/>
        </w:rPr>
        <w:t>فی أسماء المهدی و ألقابه صلوات اللَّه علیه الشریفة المذکورة فی القرآن المجید و سائر الکتب السماویة و اخبار اهل البیت‌علیهم السلام و ألسنة الرواة و المحدثین و المثبتة فی کتب الأخبار و السیر و الرجال، مع الاشارة إلی مصادرها، و سلکت فی هذا المقام نفس طریقة العلماء الأعلام عند ما ذکروا اسماء و القاب الرسول الاکرم‌صلی الله علیه وآله و الائمةعلیهم السلام مع التحفظ من بعض الاستنباطات التی استحسنها جماعة فی هذا المقام، ولو راعیناها لصارت اضعاف ما هو موجود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یطلق علی جمیعها اسم، کما یأتی فی الباب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یذکر هنا مائة و اثنان و ثمانون اسماً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الشیخ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عن أمیرالمؤمنین‌علیه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یخرج رجل من ولدی فی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اسمان اسم یخفی و اسم یعلن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الذی یخفی فأحمد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غیبة الطوسی</w:t>
      </w:r>
      <w:r>
        <w:rPr>
          <w:rStyle w:val="FootnoteAnchor"/>
          <w:rtl w:val="true"/>
        </w:rPr>
        <w:footnoteReference w:id="369"/>
      </w:r>
      <w:r>
        <w:rPr>
          <w:rFonts w:ascii="IRNazanin" w:hAnsi="IRNazanin" w:eastAsia="IRNazanin"/>
          <w:color w:val="111111"/>
          <w:sz w:val="28"/>
          <w:sz w:val="28"/>
          <w:szCs w:val="28"/>
          <w:rtl w:val="true"/>
          <w:lang w:bidi="fa-IR"/>
        </w:rPr>
        <w:t>عن حذیفة أنه قال</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رسول اللَّه‌صلی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یبایع بین الرکن و المقام اسمه احمد و عبداللَّه و المهدی فهذه اسماؤه ثلاثتها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روی فی تاریخ ابن الخشاب</w:t>
      </w:r>
      <w:r>
        <w:rPr>
          <w:rStyle w:val="FootnoteAnchor"/>
          <w:rtl w:val="true"/>
        </w:rPr>
        <w:footnoteReference w:id="370"/>
      </w:r>
      <w:r>
        <w:rPr>
          <w:rFonts w:ascii="IRNazanin" w:hAnsi="IRNazanin" w:eastAsia="IRNazanin"/>
          <w:color w:val="111111"/>
          <w:sz w:val="28"/>
          <w:sz w:val="28"/>
          <w:szCs w:val="28"/>
          <w:rtl w:val="true"/>
          <w:lang w:bidi="fa-IR"/>
        </w:rPr>
        <w:t>و غیره أن له اسمین</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المراد منها اسما رسول اللَّه‌صلی الله علیه وآله المبارکان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الشیخ الکشی فی رجاله</w:t>
      </w:r>
      <w:r>
        <w:rPr>
          <w:rStyle w:val="FootnoteAnchor"/>
          <w:rtl w:val="true"/>
        </w:rPr>
        <w:footnoteReference w:id="372"/>
      </w:r>
      <w:r>
        <w:rPr>
          <w:rFonts w:ascii="IRNazanin" w:hAnsi="IRNazanin" w:eastAsia="IRNazanin"/>
          <w:color w:val="111111"/>
          <w:sz w:val="28"/>
          <w:sz w:val="28"/>
          <w:szCs w:val="28"/>
          <w:rtl w:val="true"/>
          <w:lang w:bidi="fa-IR"/>
        </w:rPr>
        <w:t>عن أبی حامد بن ابراهیم المراغی،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ابو جعفر محمد بن أحمد بن جعفر القمی العطار، و لیس له ثالث فی الأرض فی القرب من الأصل، یصفنا لصاحب الناحیةعلیه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ما وصفت به أبا حامد، أعزه اللَّه بطاعته، و فهمت ما هو علیه تمم اللَّه ذلک له بأحسنه و لا أخلاه من تفضله علیه و کان اللَّه ولیه، اکثر السلام و أخصه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رقعة طویلة، فیها أمر و نهی إلی ابن أخی کثیر، و فی الرقعة مواضع قد قرضت، فدفعت الرقعة کهیئتها إلی علاء بن الحسن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رجل من أجلة اخواننا یسمی الحسن بن النضر بما خرج فی أبی حامد و أنفذه الی ابنه</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الظاهر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التوقیع هو امام العصرعلیه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الکلینی عن الحسن بن النضر</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الحسن بن النضر هو نفسه الذی روی عنه الکلینی فی باب مولده‌علیه السلام عن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الحسن بن النضر و أبا صدام و جماعة تکلموا بعد مضی أبی محمدعلیه السلام فیما فی أیدی الوکلاء و أرادوا الفحص فجاء الحسن بن النضر إلی أبی الصدام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أرید الحج فقال له أبو 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أخّره هذه السنة، فقال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أفزع فی المنام و لا بد من الخروج، و أوصی إلی احمد بن یعلی بن حمّاد، و أوصی للناحیة بمال و أمره أن لا یخرج شیئاً الّا من یده إلی یده بعد ظهوره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وافیت بغداد اکتریت داراً فنزلتها، فجاءنی بعض الوکلاء بثیاب و دنانیر </w:t>
      </w:r>
    </w:p>
    <w:p>
      <w:pPr>
        <w:pStyle w:val="BookText"/>
        <w:rPr/>
      </w:pPr>
      <w:r>
        <w:rPr>
          <w:rFonts w:ascii="IRNazanin" w:hAnsi="IRNazanin" w:eastAsia="IRNazanin"/>
          <w:color w:val="111111"/>
          <w:sz w:val="28"/>
          <w:sz w:val="28"/>
          <w:szCs w:val="28"/>
          <w:rtl w:val="true"/>
          <w:lang w:bidi="fa-IR"/>
        </w:rPr>
        <w:t>و خلّفها عندی، فقلت له ما هذا؟ قال هو ما تری ثم جاءنی آخر بمثلها و آخر حتی کبسوا</w:t>
      </w:r>
      <w:r>
        <w:rPr>
          <w:rStyle w:val="FootnoteAnchor"/>
          <w:rtl w:val="true"/>
        </w:rPr>
        <w:footnoteReference w:id="374"/>
      </w:r>
      <w:r>
        <w:rPr>
          <w:rFonts w:ascii="IRNazanin" w:hAnsi="IRNazanin" w:eastAsia="IRNazanin"/>
          <w:color w:val="111111"/>
          <w:sz w:val="28"/>
          <w:sz w:val="28"/>
          <w:szCs w:val="28"/>
          <w:rtl w:val="true"/>
          <w:lang w:bidi="fa-IR"/>
        </w:rPr>
        <w:t>الدار، ثم جاءنی أحمد بن إسحاق بجمیع ما کان معه، فتعجّبت و بقیت متفکراً، فوردت علیّ رقعة الرجل‌علیه السلام</w:t>
      </w:r>
      <w:r>
        <w:rPr>
          <w:rStyle w:val="FootnoteAnchor"/>
          <w:rtl w:val="true"/>
        </w:rPr>
        <w:footnoteReference w:id="375"/>
      </w:r>
      <w:r>
        <w:rPr>
          <w:rFonts w:ascii="IRNazanin" w:hAnsi="IRNazanin" w:eastAsia="IRNazanin"/>
          <w:color w:val="111111"/>
          <w:sz w:val="28"/>
          <w:sz w:val="28"/>
          <w:szCs w:val="28"/>
          <w:rtl w:val="true"/>
          <w:lang w:bidi="fa-IR"/>
        </w:rPr>
        <w:t>إذا مضی من النهار کذا و کذا فاحمل ما معک، فرحلت و حملت ما معی و فی الطریق صُعلوک یقطع الطریق فی ستّین رجلاً فاجتزت علیه و سلّمنی اللَّه منه فوافیت العسکر</w:t>
      </w:r>
      <w:r>
        <w:rPr>
          <w:rStyle w:val="FootnoteAnchor"/>
          <w:rtl w:val="true"/>
        </w:rPr>
        <w:footnoteReference w:id="376"/>
      </w:r>
      <w:r>
        <w:rPr>
          <w:rFonts w:ascii="IRNazanin" w:hAnsi="IRNazanin" w:eastAsia="IRNazanin"/>
          <w:color w:val="111111"/>
          <w:sz w:val="28"/>
          <w:sz w:val="28"/>
          <w:szCs w:val="28"/>
          <w:rtl w:val="true"/>
          <w:lang w:bidi="fa-IR"/>
        </w:rPr>
        <w:t>و نزلت، فوردت علیّ رقعة ان احمل ما معک، فعبیته فی صنان الحمّالین، فلما بلغت الدهلیز إذا فیه أسود قائم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الحسن ابن النضر؟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فدخلت الدار و دخلت بیتاً و فرغت صنان الحمّالین و اذا فی زوایة البیت خبز کثیر فأعطی کلّ واحد من الحمّالین رغیفین و أخرجوا، و اذا بیت علیه ستر فنودیت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بن النضر احمد اللَّه علی ما منّ به علیک و لا تشکّنّ، فودّ الشیطان انّک شککت، و اخرج الیّ ثوبین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فستحتاج الیهما فأخذتهما و خرجت، 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الحسن بن النضر و مات فی شهر رمضان و کفن فی الثوبین</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و یظهر من بعضهم أن الخبر الاول متعلق بالامام الحسن‌علیه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فی الکتب الرجالیة أن المراد بالاصل هو الامام، و استشهد له بهذا الخبر، و قیل بأن الخبر لم یعیّن بأی منهم، ولکنه لا کلام فی أن المراد منه الامام، و اما وجه أن المراد منه امام العصرعلیه السلام أو أی امام اصل فظاهر، فانّهم اصل کل علم و خیر و برکة و فیض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هناک حق بید احد الّا و ینتهی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یصیب احداً نعمة أو سوء الّا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مرجع و ملاذ العباد فی الدنیا و البرزخ و 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اصل غایة خلقه جمیع العوالم العلویة و السفلیة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اوقیدمو</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الفاضل الالمعی المیرزا محمد النیشابوری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الالباب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دوائر العلوم</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 xml:space="preserve">أن اسمه فی التوراة بلغة ترکوم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قیدمو</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ایزد شناس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ایزد 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فی الکتاب المتقدم أن هذین الاسمین له عند المجوس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البهائی‌رحمه الله فی الکشکول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الفرس یدعونه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ایزد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ایزد نشان</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ایستاده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عندهم ایضاً من اسمائه کما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شامکونی</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الاخبار المستفیضة باسانید معتبرة من طرق الخاصة و العامة عن رسول اللَّه‌صلی الله علیه وآله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من ولدی اسمه اسمی و کنیته کنیتی</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و روی فی کمال الدین عن أبی سهل النوبختی عن عقید الخادم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یکنی اباالقاسم</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و روی فی تاریخ ابن الخشاب عن الامام الصادق‌علیه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 الصالح من ولدی، و هو المهدی، اسمه محمد، و کنیته ابوالقاسم</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 القاسم بن عدی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کنیة الخلف الصالح ابوالقاسم</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نهی فی بعض الأخبار عن التکنی بأبی القاسم إذا کان اسمه محمد</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قد صرحت بعضها بحرمة ذکره بهذه الکنیة فی المجالس و هذا الحکم هو الحکم بالاتیان باسمه الأصلی</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ابو عبداللَّه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الکنجی الشافعی فی کتاب البیان فی اخبار صاحب الزمان‌علیه السلام</w:t>
      </w:r>
      <w:r>
        <w:rPr>
          <w:rStyle w:val="FootnoteAnchor"/>
          <w:rtl w:val="true"/>
        </w:rPr>
        <w:footnoteReference w:id="388"/>
      </w:r>
      <w:r>
        <w:rPr>
          <w:rFonts w:ascii="IRNazanin" w:hAnsi="IRNazanin" w:eastAsia="IRNazanin"/>
          <w:color w:val="111111"/>
          <w:sz w:val="28"/>
          <w:sz w:val="28"/>
          <w:szCs w:val="28"/>
          <w:rtl w:val="true"/>
          <w:lang w:bidi="fa-IR"/>
        </w:rPr>
        <w:t>عن حذیفة قال رسول اللَّه‌صلی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یبق من الدنیا الّا یوم واحد لبعث اللَّه فیه رجلاً اسمه اسمی و خُلقه خلقی یکنی أبا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سوف یأتی أنه‌علیه السلام یکنی بجمیع کنی أجداده الطاهرین‌علیهم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الحضینی فی الهدایة</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کنیته ابوالقاسم و ابو جعفر</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أن له جمیع کنی الائمة الاحد عشر التی لآبائه و عمه الامام الحسن المجتبی‌علیه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احد کتب المناقب القدیمة</w:t>
      </w:r>
      <w:r>
        <w:rPr>
          <w:rStyle w:val="FootnoteAnchor"/>
          <w:rtl w:val="true"/>
        </w:rPr>
        <w:footnoteReference w:id="390"/>
      </w:r>
      <w:r>
        <w:rPr>
          <w:rFonts w:ascii="IRNazanin" w:hAnsi="IRNazanin" w:eastAsia="IRNazanin"/>
          <w:color w:val="111111"/>
          <w:sz w:val="28"/>
          <w:sz w:val="28"/>
          <w:szCs w:val="28"/>
          <w:rtl w:val="true"/>
          <w:lang w:bidi="fa-IR"/>
        </w:rPr>
        <w:t>الذی یبتدئ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 احمد بن محمد بن السمط فی واسط سنة خمس و ثلاثین و 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هذا الکتاب علی أبی الحسن علی بن ابراهیم الانباری فی واسط فی سنة ست و عشرین و 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یشتمل علی مجمل احوال جمیع الائمةعلیهم السلام و لم یعلم لحد الآن مؤلفه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 هذه الروایة هناک ایضاً؛ و ذکر القاباً کثیرة له‌علیه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نحن نعبّر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القدیمة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 هذا الخبر فسوف تکون من القابه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الکنیتان لأمیرالمؤمنین‌علیه السلام، و هناک تأمل فی الثانی، الّا إذا ارید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التراب، و مربی الأرض، کما هو أحد الوجوه التی ذکرت فی سبب تکنیته بهاعلیه السلام، و سوف یأتی فی تفسیر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اشرفت الأرض بنور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الأرض یعنی امام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انه سوف یستغنی الناس بنور المهدی‌علیه السلام عن ضوء الشمس و نور القمر</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احدی کنی الامام الرضاعلیه السلام کما ذکرها ابو الفرج الاصفهانی فی مقاتل الطالبیین</w:t>
      </w:r>
      <w:r>
        <w:rPr>
          <w:rStyle w:val="FootnoteAnchor"/>
          <w:rtl w:val="true"/>
        </w:rPr>
        <w:footnoteReference w:id="392"/>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یکنّی بأبی القاسم، و أبی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هذه الکنیة معروفة له عند الاعراب و البدو فانهم ینادونه بها عند التوسلات و الاستغاثات به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یذکرها الشعراء و الأدباء فی قصائدهم و مدائحهم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سیظهر من بعض القصص التی تأتی انها کانت شائعة فی السابق، و سوف یأتی فی الباب التاسع ذکر مصدر لهذه الکنیة أن شاء اللَّه تعالی</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أمیر الأمرة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لقب لقبه به أمیرالمؤمنین‌علیه السلام کما رواه الثقة الجلیل الفضل بن شاذان فی کتاب غیبته</w:t>
      </w:r>
      <w:r>
        <w:rPr>
          <w:rStyle w:val="FootnoteAnchor"/>
          <w:rtl w:val="true"/>
        </w:rPr>
        <w:footnoteReference w:id="393"/>
      </w:r>
      <w:r>
        <w:rPr>
          <w:rFonts w:ascii="IRNazanin" w:hAnsi="IRNazanin" w:eastAsia="IRNazanin"/>
          <w:color w:val="111111"/>
          <w:sz w:val="28"/>
          <w:sz w:val="28"/>
          <w:szCs w:val="28"/>
          <w:rtl w:val="true"/>
          <w:lang w:bidi="fa-IR"/>
        </w:rPr>
        <w:t>عن الامام الصادق‌علیه السلام عنه‌علیه السلام أنه قال بعد ذکر جملة من الفتن و الحروب و الهرج و المرج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فیخرج الدجال و یبالغ فی الإغواء و الإضلال ثم یظهر أمیر الأمرة، و قاتل الکفرة السلطان المأمول، الذی تحیر فی غیبته العقول و هو التاسع من ولدک یا حسین یظهر بیت الرکنین، یظهر علی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الاُذن الواعیة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 الأول فی الهدایة و المناقب القدیمة من القابه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و الثالث فی الهدایة</w:t>
      </w:r>
      <w:r>
        <w:rPr>
          <w:rStyle w:val="FootnoteAnchor"/>
          <w:rtl w:val="true"/>
        </w:rPr>
        <w:footnoteReference w:id="394"/>
      </w:r>
      <w:r>
        <w:rPr>
          <w:rFonts w:ascii="IRNazanin" w:hAnsi="IRNazanin" w:eastAsia="IRNazanin"/>
          <w:color w:val="111111"/>
          <w:sz w:val="28"/>
          <w:sz w:val="28"/>
          <w:szCs w:val="28"/>
          <w:rtl w:val="true"/>
          <w:lang w:bidi="fa-IR"/>
        </w:rPr>
        <w:t xml:space="preserve">، و الظاهر أن المراد من الایدی جمع الید و یکون هنا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روی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و ابن شهر آشوب فی المناقب</w:t>
      </w:r>
      <w:r>
        <w:rPr>
          <w:rStyle w:val="FootnoteAnchor"/>
          <w:rtl w:val="true"/>
        </w:rPr>
        <w:footnoteReference w:id="396"/>
      </w:r>
      <w:r>
        <w:rPr>
          <w:rFonts w:ascii="IRNazanin" w:hAnsi="IRNazanin" w:eastAsia="IRNazanin"/>
          <w:color w:val="111111"/>
          <w:sz w:val="28"/>
          <w:sz w:val="28"/>
          <w:szCs w:val="28"/>
          <w:rtl w:val="true"/>
          <w:lang w:bidi="fa-IR"/>
        </w:rPr>
        <w:t>عن الامام الکاظم‌علیه السلام أنه قال فی تفسیر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أسبغ علیکم نِعَمَهُ ظاهرة و باطنة</w:t>
      </w:r>
      <w:r>
        <w:rPr>
          <w:rFonts w:eastAsia="IRNazanin" w:cs="IRNazanin"/>
          <w:color w:val="111111"/>
          <w:sz w:val="28"/>
          <w:szCs w:val="28"/>
          <w:rtl w:val="true"/>
          <w:lang w:bidi="fa-IR"/>
        </w:rPr>
        <w:t>»</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الظاهرة الامام الظاهر، و الباطنة الامام الغائب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فسرت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مواضع کثیرة من القرآن بالامام‌علیه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بقیة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الاسم له‌علیه السلام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ذوهر</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و روی فی 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شاذان</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عن الامام الصادق‌علیه السلام فی ضمن أخبار القائم‌علیه السلام أنه قال</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خرج اسند ظهره الی الکعبة و اجتمع ثلاثمائة و ثلاثة عشر رجلاً و اول ما </w:t>
      </w:r>
    </w:p>
    <w:p>
      <w:pPr>
        <w:pStyle w:val="BookText"/>
        <w:rPr/>
      </w:pPr>
      <w:r>
        <w:rPr>
          <w:rFonts w:ascii="IRNazanin" w:hAnsi="IRNazanin" w:eastAsia="IRNazanin"/>
          <w:color w:val="111111"/>
          <w:sz w:val="28"/>
          <w:sz w:val="28"/>
          <w:szCs w:val="28"/>
          <w:rtl w:val="true"/>
          <w:lang w:bidi="fa-IR"/>
        </w:rPr>
        <w:t>ینطق به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اللَّه خیر لکم ان کنتم مؤمنین</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بقیةاللَّه، و حجته، و خلیفته علیکم، فلا یسلّم علیه مسلّم الّا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بقیة اللَّه فی أرضه</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فرات بن ابراهیم فی تفسیره</w:t>
      </w:r>
      <w:r>
        <w:rPr>
          <w:rStyle w:val="FootnoteAnchor"/>
          <w:rtl w:val="true"/>
        </w:rPr>
        <w:footnoteReference w:id="402"/>
      </w:r>
      <w:r>
        <w:rPr>
          <w:rFonts w:ascii="IRNazanin" w:hAnsi="IRNazanin" w:eastAsia="IRNazanin"/>
          <w:color w:val="111111"/>
          <w:sz w:val="28"/>
          <w:sz w:val="28"/>
          <w:szCs w:val="28"/>
          <w:rtl w:val="true"/>
          <w:lang w:bidi="fa-IR"/>
        </w:rPr>
        <w:t>عن عمران بن واهر</w:t>
      </w:r>
      <w:r>
        <w:rPr>
          <w:rStyle w:val="FootnoteAnchor"/>
          <w:rtl w:val="true"/>
        </w:rPr>
        <w:footnoteReference w:id="40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نسلّم علی القائم بامرة المؤمنین؟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ذلک اسم سمّی اللَّه به أمیرالمؤمنین‌علیه السلام لا یُسمّی به احدٌ قبله و لا بعده الا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نسلّم علیه؟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بقیةاللَّه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قرأ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اللَّه خیر لکم ان کنتم 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الواحد و 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بئر معطلة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علی بن ابراهیم فی تفسیره عن الامام الصادق‌علیه السلام أنه قال فی تفسیر الآیة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بئر معطّلة و قصرٍ مشید</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مثل لآل محمد صلوات اللَّه علیهم،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بئر معطلة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التی لا یستقی منها و هو الامام الذی قد غاب فلا یقتبس منه العلم إلی وقت ظهوره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أی لا یقتبس بالأسباب الظاهریة المتداولة لکل أحد و فی کل وقت کما کان میسراً فی عصر کل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هم‌علیهم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مرتفع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غیره‌علیه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لم یکن هناک مانع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تنا فی مع ما سوف نذکره فی الباب العاشر من امکان الانتفاع بعلمه و سائر فیوضاته بغیر الاسباب المتعارفة للخاصة بل لغیرهم ایضاً</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الثانی و العشرون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قلعة اللَّه المحکمة التی لیس لأحد سلطة علیها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عدّه الفاضل المتتبع المیرزا محمد رضا المدرس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الخلود</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من القابه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 العشرون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 العشرون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یزدان</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ان هذین الاسمین له‌علیه السلام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ایستاع</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 xml:space="preserve">کما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و العشرون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پرویز</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مع باء پهلویة</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اسمه‌علیه السلام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برزین از رفرس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الکتاب المذکور</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السادس و العشرون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اسمه‌علیه السلام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انکلیون</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 کما ذکر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و العشرون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فی الهدایة</w:t>
      </w:r>
      <w:r>
        <w:rPr>
          <w:rStyle w:val="FootnoteAnchor"/>
          <w:rtl w:val="true"/>
        </w:rPr>
        <w:footnoteReference w:id="414"/>
      </w:r>
      <w:r>
        <w:rPr>
          <w:rFonts w:ascii="IRNazanin" w:hAnsi="IRNazanin" w:eastAsia="IRNazanin"/>
          <w:color w:val="111111"/>
          <w:sz w:val="28"/>
          <w:sz w:val="28"/>
          <w:szCs w:val="28"/>
          <w:rtl w:val="true"/>
          <w:lang w:bidi="fa-IR"/>
        </w:rPr>
        <w:t>و المناقب القدیمة من القابه‌علیه السلام، و فیضه کما قال هوعلیه السلام مثل الشمس فانها تصل إلی کل مکان، و یستفید منها کل موجود، و اما حین حضوره و ظهوره‌علیه السلام فسوف ینبسط عدله و یعم، بحیث یرعی الذئب و الغنم معاً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فی‌تفسیر الشیخ فرات بن ابراهیم عن ابن عباس أنه قال ما یکون عند قیام القائم‌علیه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 یبقی یهودی و لا نصرانی و لا صاحب ملّة الّا دخل فی الاسلام حتی تأمنُ الشاة و الذئب و البقرة و الاسد و الانسان و الحیة و حتی لا تقرض فأرة جراباً</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الشیخ المقدم احمد بن محمد بن عیاش فی مقتضب الاثر</w:t>
      </w:r>
      <w:r>
        <w:rPr>
          <w:rStyle w:val="FootnoteAnchor"/>
          <w:rtl w:val="true"/>
        </w:rPr>
        <w:footnoteReference w:id="416"/>
      </w:r>
      <w:r>
        <w:rPr>
          <w:rFonts w:ascii="IRNazanin" w:hAnsi="IRNazanin" w:eastAsia="IRNazanin"/>
          <w:color w:val="111111"/>
          <w:sz w:val="28"/>
          <w:sz w:val="28"/>
          <w:szCs w:val="28"/>
          <w:rtl w:val="true"/>
          <w:lang w:bidi="fa-IR"/>
        </w:rPr>
        <w:t>بسنده عن عبداللَّه بن ربیعة المکی عن ابیه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مع من عمل مع ابن الزبیر فی الکعبة، و امر العمال ان یبلغوا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فبلغنا صخراً امثال الابل، فوجدت علی بعض تلک الصخور کتاباً موضوعاً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فقرأت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الاول لا شی‌ء قبله؛ لا تمنعوا الحکمة اهلها فتظلموهم، و لا تعطوها غیر مستحقها فتظلموها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طویل، و قد ذکرت فیه بعثة رسول اللَّه‌صلی الله علیه وآله و صفاته الحمیدة و اعماله الجمیلة و مقرّه و مدفنه، و کذلک کل امام من الائمة الطاهرین‌علیهم السلام إلی أن یقول فی حق الامام الحسن العسکری‌علیه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یدفن فی المدینة المحدثة، ثم المنتظر بعده اسمه اسم النبی‌صلی الله علیه وآله یأمر بالعدل و یفعله و ینهی عن المنکر و یجتنبه، یکشف اللَّه به الظلم و یجلو به الشک و العمی، یرعی الذئب فی ایامه مع الغنم، و یرضی عنه ساکن السماء و الطیر فی الجو و الحیتان فی البحار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یاله مِنْ عَبْدٍ ما أکرمه علی اللَّه، طوبی لِمَن اطاعه، و ویل لمن عصاه، طوبی لمن قاتل بین یدیه فقَتَلَ أو قُتِلَ، أولئک علیهم صلوات من ربّهم و رحمة و أولئک هم المهتدون و أولئک هم الفائزون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 و العشرون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الأنبیاء</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اللقب مع عدة القاب أخری مذکورة فی خبر رواه الحافظ البرسی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 xml:space="preserve">عن السیدة حکیمة علی نحو ما نقله عنه العالم الجلیل السید </w:t>
      </w:r>
      <w:bookmarkStart w:id="130" w:name="pg119_447"/>
    </w:p>
    <w:p>
      <w:pPr>
        <w:pStyle w:val="BookText"/>
        <w:rPr/>
      </w:pPr>
      <w:bookmarkEnd w:id="130"/>
      <w:r>
        <w:rPr>
          <w:rFonts w:ascii="IRNazanin" w:hAnsi="IRNazanin" w:eastAsia="IRNazanin"/>
          <w:color w:val="111111"/>
          <w:sz w:val="28"/>
          <w:sz w:val="28"/>
          <w:szCs w:val="28"/>
          <w:rtl w:val="true"/>
          <w:lang w:bidi="fa-IR"/>
        </w:rPr>
        <w:t xml:space="preserve">حسین المفتی الکرکی سبط المحقق الثانی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المنادات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مولد القائم‌علیه السلام لیلة النصف من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به إلی ابن أخی الحسن بن علیّ‌علیهم السلام فمسح یده الشریفة علی وجهه الأنور و کان نور الأنوار و قال تکلم یا حجة اللَّه و بقیة الأنبیاء و نور الأصفیاء و غوث الفقراء و خاتم الإوصیاء و نور الأتقیاء و صاحب الکرة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أن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تقدم فی باب ولادته‌علیه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فی نسختی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 یا حجة اللَّه، و بقیة الأنبیاء، و خاتم الأوصیاء، و صاحب الکرة البیضاء، و المصباح من البحر العمیق الشدید الضیاء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تکلم یا خلیفة الأتقیاء و الأوصیاء</w:t>
      </w:r>
      <w:r>
        <w:rPr>
          <w:rFonts w:eastAsia="IRNazanin" w:cs="IRNazanin"/>
          <w:color w:val="111111"/>
          <w:sz w:val="28"/>
          <w:szCs w:val="28"/>
          <w:rtl w:val="true"/>
          <w:lang w:bidi="fa-IR"/>
        </w:rPr>
        <w:t>».</w:t>
      </w:r>
    </w:p>
    <w:p>
      <w:pPr>
        <w:pStyle w:val="Heading3"/>
        <w:numPr>
          <w:ilvl w:val="2"/>
          <w:numId w:val="1"/>
        </w:numPr>
        <w:rPr/>
      </w:pPr>
      <w:bookmarkStart w:id="131" w:name="__RefHeading___Toc892572_211673320"/>
      <w:bookmarkStart w:id="132" w:name="_Toc47"/>
      <w:bookmarkEnd w:id="131"/>
      <w:r>
        <w:rPr>
          <w:rtl w:val="true"/>
        </w:rPr>
        <w:t xml:space="preserve">فی أسماء المهدی و ألقابه صلوات اللَّه علیه </w:t>
      </w:r>
      <w:r>
        <w:rPr/>
        <w:t>2</w:t>
      </w:r>
      <w:r>
        <w:rPr>
          <w:rtl w:val="true"/>
        </w:rPr>
        <w:t>)</w:t>
      </w:r>
      <w:bookmarkEnd w:id="132"/>
    </w:p>
    <w:p>
      <w:pPr>
        <w:pStyle w:val="BookText"/>
        <w:rPr/>
      </w:pPr>
      <w:r>
        <w:rPr>
          <w:rFonts w:ascii="IRNazanin" w:hAnsi="IRNazanin" w:eastAsia="IRNazanin"/>
          <w:color w:val="111111"/>
          <w:sz w:val="28"/>
          <w:sz w:val="28"/>
          <w:szCs w:val="28"/>
          <w:rtl w:val="true"/>
          <w:lang w:bidi="fa-IR"/>
        </w:rPr>
        <w:t>التاسع و العشرون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عدّه یوسف بن قزعلی سبط ابن الجوزی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القابه‌علیه السلام</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الثلاثون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التأیید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فی الهدایة</w:t>
      </w:r>
      <w:r>
        <w:rPr>
          <w:rStyle w:val="FootnoteAnchor"/>
          <w:rtl w:val="true"/>
        </w:rPr>
        <w:footnoteReference w:id="419"/>
      </w:r>
      <w:r>
        <w:rPr>
          <w:rFonts w:ascii="IRNazanin" w:hAnsi="IRNazanin" w:eastAsia="IRNazanin"/>
          <w:color w:val="111111"/>
          <w:sz w:val="28"/>
          <w:sz w:val="28"/>
          <w:szCs w:val="28"/>
          <w:rtl w:val="true"/>
          <w:lang w:bidi="fa-IR"/>
        </w:rPr>
        <w:t>من القابه، و هو بمعنی معطی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کمال الدین عن أمیرالمؤمنین‌علیه السلام أنه قال بعد ذکر شمائله و اسمائه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یده علی رؤوس العباد فلا یبقی مؤمن الّا صار قلبه اشدّ من زبر الحدید، و اعطاه اللَّه تعالی قوة اربعین رجلاً</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الواحد و الثلاثون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عدّه فی الهدایة</w:t>
      </w:r>
      <w:r>
        <w:rPr>
          <w:rStyle w:val="FootnoteAnchor"/>
          <w:rtl w:val="true"/>
        </w:rPr>
        <w:footnoteReference w:id="421"/>
      </w:r>
      <w:r>
        <w:rPr>
          <w:rFonts w:ascii="IRNazanin" w:hAnsi="IRNazanin" w:eastAsia="IRNazanin"/>
          <w:color w:val="111111"/>
          <w:sz w:val="28"/>
          <w:sz w:val="28"/>
          <w:szCs w:val="28"/>
          <w:rtl w:val="true"/>
          <w:lang w:bidi="fa-IR"/>
        </w:rPr>
        <w:t>من القابه، و معناه واضح، فانه‌علیه السلام تام و فیه تمام الصفات الحمیدة و کمال الأفعال و شرف النسب و الشوکة و الحشمة و السلطنة و القدرة و الرأفة و منزه عن العیب و النقص و الزوال</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یحتمل أن یکون المراد من التمام؛ المتمم و المکمل، فان به‌علیه السلام تتم الخلافة و الرئاسة الالهیة فی الأرض، و الآیات الباهرة، و علوم و اسرار الانبیاء و الاوصیاء؛ </w:t>
      </w:r>
    </w:p>
    <w:p>
      <w:pPr>
        <w:pStyle w:val="BookText"/>
        <w:rPr/>
      </w:pPr>
      <w:r>
        <w:rPr>
          <w:rFonts w:ascii="IRNazanin" w:hAnsi="IRNazanin" w:eastAsia="IRNazanin"/>
          <w:color w:val="111111"/>
          <w:sz w:val="28"/>
          <w:sz w:val="28"/>
          <w:szCs w:val="28"/>
          <w:rtl w:val="true"/>
          <w:lang w:bidi="fa-IR"/>
        </w:rPr>
        <w:t>و هذا الا طلاق شائع فی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 الثلاثون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فی المناقب القدیمة من القابه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أن الثائر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یُبقی علی شی‌ء حتی یدرک ثأره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سوف یطالب‌علیه السلام بدم جده بل بدماء جمیع الاصفیاء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دعاء الندبة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الطالب بذحول الانبیاء و ابناء الانبیاء، أین الطالب بدم المقتول بکربلاء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 الثلاثون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الشیخ الصدوق فی کمال الدین</w:t>
      </w:r>
      <w:r>
        <w:rPr>
          <w:rStyle w:val="FootnoteAnchor"/>
          <w:rtl w:val="true"/>
        </w:rPr>
        <w:footnoteReference w:id="422"/>
      </w:r>
      <w:r>
        <w:rPr>
          <w:rFonts w:ascii="IRNazanin" w:hAnsi="IRNazanin" w:eastAsia="IRNazanin"/>
          <w:color w:val="111111"/>
          <w:sz w:val="28"/>
          <w:sz w:val="28"/>
          <w:szCs w:val="28"/>
          <w:rtl w:val="true"/>
          <w:lang w:bidi="fa-IR"/>
        </w:rPr>
        <w:t>عن حمزة بن الفتح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البارحة فی الدار مولود لابی محمدعلیه السلام و امر بکتمانه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فسأله الحسن 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اسمه؟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بمحمّد، و کنّی بجعفر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أنه لیس المراد الکنیة المعروفة بل المقصود هو عدم التصریح باسمه بل یعبر عنه بالکنایة بجعفر خوفاً من عمه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ما یخبر الشیعة بعضهم البعض یقولون رأینا جعفر، أو أنه امام، أو احمل هذا المال إلیه، لاجل أن لا یطلع اتباع جعفر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غیبة النعمانی</w:t>
      </w:r>
      <w:r>
        <w:rPr>
          <w:rStyle w:val="FootnoteAnchor"/>
          <w:rtl w:val="true"/>
        </w:rPr>
        <w:footnoteReference w:id="423"/>
      </w:r>
      <w:r>
        <w:rPr>
          <w:rFonts w:ascii="IRNazanin" w:hAnsi="IRNazanin" w:eastAsia="IRNazanin"/>
          <w:color w:val="111111"/>
          <w:sz w:val="28"/>
          <w:sz w:val="28"/>
          <w:szCs w:val="28"/>
          <w:rtl w:val="true"/>
          <w:lang w:bidi="fa-IR"/>
        </w:rPr>
        <w:t>خبر ان عن الامام الباقرعلیه السلام عُدّ فیهما أنه کنی بعمه أو یکنّی بعمه</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الشرید الطرید الفرید الوحید، الفرد من اهله الموتور بوالده، المکنّی بعمّه هو صاحب الرایات و اسمه اسم 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علیّ، فدعا بکتاب أدیم أو صحیفة فکتب لی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الباب العاشر، 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رواه النعمانی فی غیبته باسناده عن أبی الجارود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هذا الامر هو الطرید الفرید الموتور بابیه المکنّی بعمّه المفرد من اهله اسمه اسم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الباب العاشر، ح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المراد من هذین الخبرین هو هذا ایضاً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احتمل العلامة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کنیة بعض اعمامه ابوالقاسم، أو هوعلیه السلام مکنّی بأبی جعفر، أو أبی الحسین، أو أبی محمد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التی هی کنی الامام المجتبی‌علیه السلام و السید محمد المعروف عمه‌علیه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أن ذکر احتمالنا الذی ذکرناه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الاوسط اظهر کما مرّ فی خبر حمزة بن أبی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و هذا غریب جداً لان فی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فی نسخة المرحوم نفسه التی منها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منتهی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فلان یکنی بأبی عبداللَّه مجهولاً، و لا یقال یکنی بعبداللَّه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لرفع توهم فی حالة التکنی مثلاً بأبی عبداللَّه، أو أبی جعفر فلا یقال یکنی بعبداللَّه أو بجعفر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أن ما ذکر هناک کان المقصود منه هو نفس الاسم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و الثلاثون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أسامیه کما سیأتی بیانه مفصلاً فی الباب الحادی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و الثلاثون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عدّه فی الهدایة</w:t>
      </w:r>
      <w:r>
        <w:rPr>
          <w:rStyle w:val="FootnoteAnchor"/>
          <w:rtl w:val="true"/>
        </w:rPr>
        <w:footnoteReference w:id="426"/>
      </w:r>
      <w:r>
        <w:rPr>
          <w:rFonts w:ascii="IRNazanin" w:hAnsi="IRNazanin" w:eastAsia="IRNazanin"/>
          <w:color w:val="111111"/>
          <w:sz w:val="28"/>
          <w:sz w:val="28"/>
          <w:szCs w:val="28"/>
          <w:rtl w:val="true"/>
          <w:lang w:bidi="fa-IR"/>
        </w:rPr>
        <w:t>و المناقب القدیمة من القابه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الجابر المصلح للکسر، و هذا اللقلب من خصائصه‌علیه السلام المکنونة بوجوده المسعود فهو الفرج الاعظم، و حلّال کل المشاکل، و جابر کل القلوب المنکسرة، و مطَمْئِن کل القلوب المغمومة، و مریح کل النفوس المکروبة المحزونة، و شفاء جمیع الأمراض المزمنة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 الثلاثون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فی الهدایة</w:t>
      </w:r>
      <w:r>
        <w:rPr>
          <w:rStyle w:val="FootnoteAnchor"/>
          <w:rtl w:val="true"/>
        </w:rPr>
        <w:footnoteReference w:id="427"/>
      </w:r>
      <w:r>
        <w:rPr>
          <w:rFonts w:ascii="IRNazanin" w:hAnsi="IRNazanin" w:eastAsia="IRNazanin"/>
          <w:color w:val="111111"/>
          <w:sz w:val="28"/>
          <w:sz w:val="28"/>
          <w:szCs w:val="28"/>
          <w:rtl w:val="true"/>
          <w:lang w:bidi="fa-IR"/>
        </w:rPr>
        <w:t>من القابه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جاء فی الأخبار المتواترة فی تفسیر الآیة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حسرتا علی ما فرّطت فی 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السابع و الثلاثون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الجوار الکنس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النجوم التی تتواری تحت شعاع الشمس کما تتواری الظباء فی کناسها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کمال الدین</w:t>
      </w:r>
      <w:r>
        <w:rPr>
          <w:rStyle w:val="FootnoteAnchor"/>
          <w:rtl w:val="true"/>
        </w:rPr>
        <w:footnoteReference w:id="428"/>
      </w:r>
      <w:r>
        <w:rPr>
          <w:rFonts w:ascii="IRNazanin" w:hAnsi="IRNazanin" w:eastAsia="IRNazanin"/>
          <w:color w:val="111111"/>
          <w:sz w:val="28"/>
          <w:sz w:val="28"/>
          <w:szCs w:val="28"/>
          <w:rtl w:val="true"/>
          <w:lang w:bidi="fa-IR"/>
        </w:rPr>
        <w:t>و غیبة الشیخ الطوسی</w:t>
      </w:r>
      <w:r>
        <w:rPr>
          <w:rStyle w:val="FootnoteAnchor"/>
          <w:rtl w:val="true"/>
        </w:rPr>
        <w:footnoteReference w:id="429"/>
      </w:r>
      <w:r>
        <w:rPr>
          <w:rFonts w:ascii="IRNazanin" w:hAnsi="IRNazanin" w:eastAsia="IRNazanin"/>
          <w:color w:val="111111"/>
          <w:sz w:val="28"/>
          <w:sz w:val="28"/>
          <w:szCs w:val="28"/>
          <w:rtl w:val="true"/>
          <w:lang w:bidi="fa-IR"/>
        </w:rPr>
        <w:t>و غیبة النعمانی</w:t>
      </w:r>
      <w:r>
        <w:rPr>
          <w:rStyle w:val="FootnoteAnchor"/>
          <w:rtl w:val="true"/>
        </w:rPr>
        <w:footnoteReference w:id="430"/>
      </w:r>
      <w:r>
        <w:rPr>
          <w:rFonts w:ascii="IRNazanin" w:hAnsi="IRNazanin" w:eastAsia="IRNazanin"/>
          <w:color w:val="111111"/>
          <w:sz w:val="28"/>
          <w:sz w:val="28"/>
          <w:szCs w:val="28"/>
          <w:rtl w:val="true"/>
          <w:lang w:bidi="fa-IR"/>
        </w:rPr>
        <w:t>عن الامام الباقرعلیه السلام فی تفسیر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أقسم بالخنس الجوار الکنس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یخنس سنة ستین و مائتین ثم یظهر کالشهاب فی اللیلة الظلماء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للراوی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ادرکت زمانه قرت عینک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 و الثلاثون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الحجة، و حجةاللَّه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العیون</w:t>
      </w:r>
      <w:r>
        <w:rPr>
          <w:rStyle w:val="FootnoteAnchor"/>
          <w:rtl w:val="true"/>
        </w:rPr>
        <w:footnoteReference w:id="431"/>
      </w:r>
      <w:r>
        <w:rPr>
          <w:rFonts w:ascii="IRNazanin" w:hAnsi="IRNazanin" w:eastAsia="IRNazanin"/>
          <w:color w:val="111111"/>
          <w:sz w:val="28"/>
          <w:sz w:val="28"/>
          <w:szCs w:val="28"/>
          <w:rtl w:val="true"/>
          <w:lang w:bidi="fa-IR"/>
        </w:rPr>
        <w:t>و کمال الدین</w:t>
      </w:r>
      <w:r>
        <w:rPr>
          <w:rStyle w:val="FootnoteAnchor"/>
          <w:rtl w:val="true"/>
        </w:rPr>
        <w:footnoteReference w:id="432"/>
      </w:r>
      <w:r>
        <w:rPr>
          <w:rFonts w:ascii="IRNazanin" w:hAnsi="IRNazanin" w:eastAsia="IRNazanin"/>
          <w:color w:val="111111"/>
          <w:sz w:val="28"/>
          <w:sz w:val="28"/>
          <w:szCs w:val="28"/>
          <w:rtl w:val="true"/>
          <w:lang w:bidi="fa-IR"/>
        </w:rPr>
        <w:t>و غیبة الشیخ الطوسی</w:t>
      </w:r>
      <w:r>
        <w:rPr>
          <w:rStyle w:val="FootnoteAnchor"/>
          <w:rtl w:val="true"/>
        </w:rPr>
        <w:footnoteReference w:id="433"/>
      </w:r>
      <w:r>
        <w:rPr>
          <w:rFonts w:ascii="IRNazanin" w:hAnsi="IRNazanin" w:eastAsia="IRNazanin"/>
          <w:color w:val="111111"/>
          <w:sz w:val="28"/>
          <w:sz w:val="28"/>
          <w:szCs w:val="28"/>
          <w:rtl w:val="true"/>
          <w:lang w:bidi="fa-IR"/>
        </w:rPr>
        <w:t>و کفایة الاثر</w:t>
      </w:r>
      <w:r>
        <w:rPr>
          <w:rStyle w:val="FootnoteAnchor"/>
          <w:rtl w:val="true"/>
        </w:rPr>
        <w:footnoteReference w:id="434"/>
      </w:r>
      <w:r>
        <w:rPr>
          <w:rFonts w:ascii="IRNazanin" w:hAnsi="IRNazanin" w:eastAsia="IRNazanin"/>
          <w:color w:val="111111"/>
          <w:sz w:val="28"/>
          <w:sz w:val="28"/>
          <w:szCs w:val="28"/>
          <w:rtl w:val="true"/>
          <w:lang w:bidi="fa-IR"/>
        </w:rPr>
        <w:t>لعلی بن محمد الخراز مروی عن أبی هاشم الجعفری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ابا الحسن صاحب العسکرعلیه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 من بعدی ابنی الحسن، فکیف بکم بالخلف من بعد الخلف؟</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جعلنی اللَّه فداک؟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لأنکم لاترون شخصه و لا یحلّ لکم ذکره باسمه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نذکره؟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من آل محمدصلی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 القابه الشائعة المذکورة فی کثیر من الادعیة و الأخبار، و قد ذکره اکثر المحدثین، و مع أنه یشارک باقی الائمةعلیهم السلام بهذا اللقب، و کلهم حجةاللَّه علی الخلق، ولکن مع ذلک فهو مختص به، فکلما ذکر بدون قرینة و لا شاهد فیراد به هوعلیه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غلبة و تسلط اللَّه علی الخلائق، فانهما سوف یکونان بواسطته عند ظهوره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نقش خاتمه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حجةاللَّه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حجةاللَّه و خالصته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بهذا الخاتم سوف یحکم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و الثلاثون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عدّه فی المناقب القدیمة و الهدایة</w:t>
      </w:r>
      <w:r>
        <w:rPr>
          <w:rStyle w:val="FootnoteAnchor"/>
          <w:rtl w:val="true"/>
        </w:rPr>
        <w:footnoteReference w:id="435"/>
      </w:r>
      <w:r>
        <w:rPr>
          <w:rFonts w:ascii="IRNazanin" w:hAnsi="IRNazanin" w:eastAsia="IRNazanin"/>
          <w:color w:val="111111"/>
          <w:sz w:val="28"/>
          <w:sz w:val="28"/>
          <w:szCs w:val="28"/>
          <w:rtl w:val="true"/>
          <w:lang w:bidi="fa-IR"/>
        </w:rPr>
        <w:t>من القابه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الکافی عن الامام الباقرعلیه السلام أنه قال فی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جاء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4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قام القائم أَذهبَ دولة الباطل</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و طبق هذا التفسیر فقد جاء التعبیر بالماضی لاجل تأکید وقوعه، و هو بیان لعدم وجود شک فی 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زیارته‌علیه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الحق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فی جمیع حالاته و صفاته و افعاله و اقواله و اوامره و نواهیه تمام المنافع و الخیرات و المصالح الثابتة الباقیة التامة و لیس فیها أی ضرر أو مفسدة أو خطأ فی الدنیا او فی الاخرة، لا علی نفسه، و لا علی اتباعه‌علیه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الأربعون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فی الهدایة</w:t>
      </w:r>
      <w:r>
        <w:rPr>
          <w:rStyle w:val="FootnoteAnchor"/>
          <w:rtl w:val="true"/>
        </w:rPr>
        <w:footnoteReference w:id="438"/>
      </w:r>
      <w:r>
        <w:rPr>
          <w:rFonts w:ascii="IRNazanin" w:hAnsi="IRNazanin" w:eastAsia="IRNazanin"/>
          <w:color w:val="111111"/>
          <w:sz w:val="28"/>
          <w:sz w:val="28"/>
          <w:szCs w:val="28"/>
          <w:rtl w:val="true"/>
          <w:lang w:bidi="fa-IR"/>
        </w:rPr>
        <w:t>من القابه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زیارته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حجاب اللَّه الازلی القدیم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الواحد و الأربعون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 الأربعون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عدّهما فی ذلک الکتاب من القابه</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الثالث و الأربعون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اسمه‌علیه السلام فی صحف ابراهیم کما ذکر فی تذکرة الائمةعلیهم السلام</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و کیف یسقط عنهم ذکر هذا الکتاب بعد هذا الاهتمام منهم و مرافقتهم له حتی وفاته و اقصل شاهد علی ذلک ایضا ان تلمیذه الفاضل الخبیر میرزا عبداللَّه الاصفهانی قد ذکر عنوان هذا الکتاب فی ریاض العلماء و نسبه الی المجهول و قد کان تألیف هذا الکتاب فی زمان حیاة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ان یخفی علیه تصانیف استاذه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نسب العالم المعاصر الخوانساری فی روضات الجنات الی ملا محمدباقر بن ملا محمدتقی اللاهیجی معاصر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المؤلف‌رحمه الله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 و الأربعون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خاتم الأوصیاء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القابه الشائعة، و معروف‌علیه السلام بهذا اللقب، کما روی عدة من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نصر طریف خادم الامام العسکری‌علیه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صاحب الزمان‌علیه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بالصندل الأحمر، فأتیته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أتعرفنی؟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سیدی و ابن 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 هذا سألتک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طریف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فبیّن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خاتم الاوصیاء، و بی یدفع اللَّه عزوجل البلاء عن اهلی و شیعتی</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 و الأربعون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خاتمة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p>
    <w:p>
      <w:pPr>
        <w:pStyle w:val="BookText"/>
        <w:rPr/>
      </w:pPr>
      <w:r>
        <w:rPr>
          <w:rFonts w:ascii="IRNazanin" w:hAnsi="IRNazanin" w:eastAsia="IRNazanin"/>
          <w:color w:val="111111"/>
          <w:sz w:val="28"/>
          <w:sz w:val="28"/>
          <w:szCs w:val="28"/>
          <w:rtl w:val="true"/>
          <w:lang w:bidi="fa-IR"/>
        </w:rPr>
        <w:t xml:space="preserve">عدّه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القابه‌علیه السلام</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السادس و الأربعون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خجسته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اسمه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کندر آل فرنگیان</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السابع و الأربعون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کتاب جاویدان أن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مجوس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الثامن و الأربعون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خداشناس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مذکور فی هذین الکتابین أنه اسمه‌علیه السلام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شامکونی</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 xml:space="preserve">، و باعتقاد کفرة الهند أن صاحب هذا الکتاب کان نبیاً بعث لاهل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الختا و الختن</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مولده فی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یقال أن الدنیا و حکومتها تنظلل بابن سید خلائق العالمین و بلسانه یصل اسم رسول اللَّه‌صلی الله علیه وآله الیها، و یحکم علی جبال مشرق الدنیا و مغربها و یأمر علیها، و یرکب السحاب و تعینه الملائکة و یخدمه الجن و الانس، و یملک السودان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تحت خط الاستواء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ارض تسعین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تحت القطب الشمالی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وراء الاقالیم السبعة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جنان إرم و جبل 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دین اللَّه دیناً واحداً، 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و الأربعون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عدّ فی الهدایة</w:t>
      </w:r>
      <w:r>
        <w:rPr>
          <w:rStyle w:val="FootnoteAnchor"/>
          <w:rtl w:val="true"/>
        </w:rPr>
        <w:footnoteReference w:id="447"/>
      </w:r>
      <w:r>
        <w:rPr>
          <w:rFonts w:ascii="IRNazanin" w:hAnsi="IRNazanin" w:eastAsia="IRNazanin"/>
          <w:color w:val="111111"/>
          <w:sz w:val="28"/>
          <w:sz w:val="28"/>
          <w:szCs w:val="28"/>
          <w:rtl w:val="true"/>
          <w:lang w:bidi="fa-IR"/>
        </w:rPr>
        <w:t>من القابه‌علیه السلام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الخمسون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الخلف</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 الصالح</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عدّهما فی الهدایة و المناقب القدیمة من القابه، و قد ذکر مکرراً بهذین اللقبین فی ألسنة الائمةعلیهم السلام، بل ذکر فی تاریخ ابن الخشاب</w:t>
      </w:r>
      <w:r>
        <w:rPr>
          <w:rStyle w:val="FootnoteAnchor"/>
          <w:rtl w:val="true"/>
        </w:rPr>
        <w:footnoteReference w:id="450"/>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یکنّی بأبی القاسم و هو ذو الاسمین خلف و محمد یظهر فی آخر الزمان و علی رأسه غمامة تظله من الشمس تدور معه حیثما دار تنادی بصوت فصیح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المهدی</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هذا المهدی الذی کنتم تنتظرونه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ایضاً عن الامام الرضاعلیه السلام أنه قال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 الصالح من ولد أبی محمد الحسن بن علیّ و هو صاحب الزمان و هو المهدی</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روی ایضاً عن الامام الصادق‌علیه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 الصالح من ولدی المهدی اسمه محمد کنیته ابوالقاسم یخرج فی آخر الزمان</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والمقصود بالخلف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هوعلیه السلام خلف جمیع الانبیاء و الاوصیاء الماضین، و عنده جمیع علومهم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صفاتهم و حالاتهم و خصائصهم، و جمعت لدیه کل المواریث الالهیة التی توارثها بعضُهم عن 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اللوح المعروف الذی رآه جابر عندالصدیقة الطاهرةعلیها السلام بعد ذکر الإمام العسکری‌علیه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اکمل ذلک بابنه رحمة للعالمین علیه کمال صفوة آدم، و رفقة ادریس، و سکینة نوح و حلم ابراهیم و شدة موسی و بهاء عیسی و صبر ایوب</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حدیث المفضل المشهور أنه عند ما یظهرعلیه السلام 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ظهره إلی الکعبة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الخلائق ألا و من اراد أن ینظر إلی آدم و شیث فها أنا آدم و شیث</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هذا النحو یذکر نوح و سام و ابراهیم و اسماعیل و موسی و یوشع و عیسی و شمعون‌علیهم السلام و رسول اللَّه‌صلی الله علیه وآله و باقی الائمةعلیهم السلام</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و فی روایة النعمانی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فانا بقیة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آدم، و ذخیرة من نوح، و مصطفی من ابراهیم، و صفوة من محمد صلوات اللَّه علیهم اجمعین</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أنه لم یکن للامام العسکری‌علیه السلام ولد، و کان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خلف له، و بقی علی هذه العقیدة جماعة، فعند ما ولدعلیه السلام بشر الشیعة بعضهم البعض الآخر انه ظهر الخلف</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لعله لهذه المسألة لُقّب، بل لقّبه الائمةعلیهم السلام بهذا اللقب</w:t>
      </w:r>
      <w:r>
        <w:rPr>
          <w:rFonts w:eastAsia="IRNazanin" w:cs="IRNazanin"/>
          <w:color w:val="111111"/>
          <w:sz w:val="28"/>
          <w:szCs w:val="28"/>
          <w:rtl w:val="true"/>
          <w:lang w:bidi="fa-IR"/>
        </w:rPr>
        <w:t xml:space="preserve">. </w:t>
      </w:r>
      <w:bookmarkStart w:id="133" w:name="pg119_463"/>
    </w:p>
    <w:p>
      <w:pPr>
        <w:pStyle w:val="BookText"/>
        <w:rPr/>
      </w:pPr>
      <w:bookmarkEnd w:id="133"/>
      <w:r>
        <w:rPr>
          <w:rFonts w:ascii="IRNazanin" w:hAnsi="IRNazanin" w:eastAsia="IRNazanin"/>
          <w:color w:val="111111"/>
          <w:sz w:val="28"/>
          <w:sz w:val="28"/>
          <w:szCs w:val="28"/>
          <w:rtl w:val="true"/>
          <w:lang w:bidi="fa-IR"/>
        </w:rPr>
        <w:t>الواحد و الخمسون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الکواکب السیارة التی لها رجعة، و قد ترجع احیاناً فی اثناء سیرها مثل زحل و المشتری و المریخ و الزهرة و عطارد، و لیس للشمس و القمر 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الحسین بن حمدان عن الامام الباقرعلیه السلام أنه قال فی الآیة المبارکة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اقسم بالخنس</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ییب سنة ستین و مائتین</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و روی فی کمال الدین</w:t>
      </w:r>
      <w:r>
        <w:rPr>
          <w:rStyle w:val="FootnoteAnchor"/>
          <w:rtl w:val="true"/>
        </w:rPr>
        <w:footnoteReference w:id="460"/>
      </w:r>
      <w:r>
        <w:rPr>
          <w:rFonts w:ascii="IRNazanin" w:hAnsi="IRNazanin" w:eastAsia="IRNazanin"/>
          <w:color w:val="111111"/>
          <w:sz w:val="28"/>
          <w:sz w:val="28"/>
          <w:szCs w:val="28"/>
          <w:rtl w:val="true"/>
          <w:lang w:bidi="fa-IR"/>
        </w:rPr>
        <w:t>و غیبة الشیخ</w:t>
      </w:r>
      <w:r>
        <w:rPr>
          <w:rStyle w:val="FootnoteAnchor"/>
          <w:rtl w:val="true"/>
        </w:rPr>
        <w:footnoteReference w:id="461"/>
      </w:r>
      <w:r>
        <w:rPr>
          <w:rFonts w:ascii="IRNazanin" w:hAnsi="IRNazanin" w:eastAsia="IRNazanin"/>
          <w:color w:val="111111"/>
          <w:sz w:val="28"/>
          <w:sz w:val="28"/>
          <w:szCs w:val="28"/>
          <w:rtl w:val="true"/>
          <w:lang w:bidi="fa-IR"/>
        </w:rPr>
        <w:t>و النعمانی</w:t>
      </w:r>
      <w:r>
        <w:rPr>
          <w:rStyle w:val="FootnoteAnchor"/>
          <w:rtl w:val="true"/>
        </w:rPr>
        <w:footnoteReference w:id="462"/>
      </w:r>
      <w:r>
        <w:rPr>
          <w:rFonts w:ascii="IRNazanin" w:hAnsi="IRNazanin" w:eastAsia="IRNazanin"/>
          <w:color w:val="111111"/>
          <w:sz w:val="28"/>
          <w:sz w:val="28"/>
          <w:szCs w:val="28"/>
          <w:rtl w:val="true"/>
          <w:lang w:bidi="fa-IR"/>
        </w:rPr>
        <w:t>عن أم هانی انها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ابا جعفر محمد بن علی بن الحسین بن علی بن أبی طالب‌علیهم السلام، فسألته عن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أقسم بالخنس الجوار الکنس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یخنس فی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تقدم</w:t>
      </w:r>
      <w:r>
        <w:rPr>
          <w:rFonts w:eastAsia="IRNazanin" w:cs="IRNazanin"/>
          <w:color w:val="111111"/>
          <w:sz w:val="28"/>
          <w:szCs w:val="28"/>
          <w:rtl w:val="true"/>
          <w:lang w:bidi="fa-IR"/>
        </w:rPr>
        <w:t>.</w:t>
      </w:r>
    </w:p>
    <w:p>
      <w:pPr>
        <w:pStyle w:val="Heading3"/>
        <w:numPr>
          <w:ilvl w:val="2"/>
          <w:numId w:val="1"/>
        </w:numPr>
        <w:rPr/>
      </w:pPr>
      <w:bookmarkStart w:id="134" w:name="__RefHeading___Toc892574_211673320"/>
      <w:bookmarkStart w:id="135" w:name="_Toc48"/>
      <w:bookmarkEnd w:id="134"/>
      <w:r>
        <w:rPr>
          <w:rtl w:val="true"/>
        </w:rPr>
        <w:t xml:space="preserve">فی أسماء المهدی و ألقابه صلوات اللَّه علیه </w:t>
      </w:r>
      <w:r>
        <w:rPr/>
        <w:t>3</w:t>
      </w:r>
      <w:r>
        <w:rPr>
          <w:rtl w:val="true"/>
        </w:rPr>
        <w:t>)</w:t>
      </w:r>
      <w:bookmarkEnd w:id="135"/>
    </w:p>
    <w:p>
      <w:pPr>
        <w:pStyle w:val="BookText"/>
        <w:rPr/>
      </w:pPr>
      <w:r>
        <w:rPr>
          <w:rFonts w:ascii="IRNazanin" w:hAnsi="IRNazanin" w:eastAsia="IRNazanin"/>
          <w:color w:val="111111"/>
          <w:sz w:val="28"/>
          <w:sz w:val="28"/>
          <w:szCs w:val="28"/>
          <w:rtl w:val="true"/>
          <w:lang w:bidi="fa-IR"/>
        </w:rPr>
        <w:t>الثانی و الخمسون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کشف الغمة و روی عن رسول اللَّه‌صلی الله علیه وآله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یخرج المهدی و علی رأسه غمامة فیها مناد ینادی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المهدی خلیفة اللَّه</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و روی عنه‌صلی الله علیه وآله ایضاً أنه قال فی خبر ذکره‌علیه السلام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خلیفة اللَّه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 xml:space="preserve">و قد روی هذا الخبر الکنجی الشافعی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 و الخمسون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خلیفة الأتقیاء</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تقدم فی اللقب الثامن و العشرین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الرابع و الخمسون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دابة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عدّه فی الهدایة</w:t>
      </w:r>
      <w:r>
        <w:rPr>
          <w:rStyle w:val="FootnoteAnchor"/>
          <w:rtl w:val="true"/>
        </w:rPr>
        <w:footnoteReference w:id="466"/>
      </w:r>
      <w:r>
        <w:rPr>
          <w:rFonts w:ascii="IRNazanin" w:hAnsi="IRNazanin" w:eastAsia="IRNazanin"/>
          <w:color w:val="111111"/>
          <w:sz w:val="28"/>
          <w:sz w:val="28"/>
          <w:szCs w:val="28"/>
          <w:rtl w:val="true"/>
          <w:lang w:bidi="fa-IR"/>
        </w:rPr>
        <w:t>من القابه‌علیه السلام، و قد ذکر کثیراً فی الأخبار أن المراد منها أمیرالمؤمنین‌علیه السلام</w:t>
      </w:r>
      <w:r>
        <w:rPr>
          <w:rStyle w:val="FootnoteAnchor"/>
          <w:rtl w:val="true"/>
        </w:rPr>
        <w:footnoteReference w:id="467"/>
      </w:r>
      <w:r>
        <w:rPr>
          <w:rFonts w:ascii="IRNazanin" w:hAnsi="IRNazanin" w:eastAsia="IRNazanin"/>
          <w:color w:val="111111"/>
          <w:sz w:val="28"/>
          <w:sz w:val="28"/>
          <w:szCs w:val="28"/>
          <w:rtl w:val="true"/>
          <w:lang w:bidi="fa-IR"/>
        </w:rPr>
        <w:t>و قد ظنّ المفسّرون من اهل السنة أن‌ه حیوان و روَؤا أن لها ریشاً و أربعة قوائم و طولها ستون ذراعاً و لا یمکن لاحد ادراکها و لا یستطیع احد أن یفرّ منها تنکت بین عینی المؤمن فتکتب مؤمناً، و بین عینی الکافر فتکتب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ذکروه</w:t>
      </w:r>
      <w:r>
        <w:rPr>
          <w:rStyle w:val="FootnoteAnchor"/>
          <w:rtl w:val="true"/>
        </w:rPr>
        <w:footnoteReference w:id="4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الدابة ذات وبر وریش مؤلفة فیها من کل لون، لها اربع قوائم، تخرج بعقب من الحاج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الحسن 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ربه ان یریه الدابة فخرجت ثلاثة ایام بلیالیها تذهب فی السماء لا یری واحد من طرفها،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 منظراً فظیعاً،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ردها، فردّها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ابن عمر،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الدابة فیفزع الناس إلی الصلاة فتأتی الرجل و هو یصلی فتقول طوّل ما شئت ان تطوّل فواللَّه لا خطمنّک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حذیفة بن الیمان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تخرج الدابة من الصفا اول ما یبدو رأسها ملمعة ذات وبر وریش لن یدرکها طالب و لن یفوتها هارب تسم الناس مؤمن و کافر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فتنکت بین عینی المؤمن نکتة یبیض لها وجهه، و تنکت بین عینی الکافر نکتة یسود بها وجهه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ابن الزبیر انه وصف الدابة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رأسها رأس ثور، و عینها عین خنزیر، و اذنها اذن فیل، و قرنها قرن أیل، و عنقها عنق نعامة، و صدرها صدر اسد، و لونها لون نمر، و خاصرتها خاصرة هرة، و ذنبها ذنب کبش، و قوائمها قوائم بعیر، بین کل مفصلین منها اثنا عشر ذراعاً تخرج معها عصی موسی و خاتم سلیمان و لا یبقی مؤمن الّا نکتته فی مسجده بعصا موسی نکتة بیضاء، فتفشو تلک النکتة حتی یبیضّ لها وجهه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رأسها یمس الصحاب و ما خرجت رجلها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تفسیر الکشاف، جاراللَّه زمخشری،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مناقب آل ابی‌طالب،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مدینة المعاجز،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الجامع لاحکام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النهایة فی غریب الحدیث،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هذه الصفات و الاعمال التی لا تناسب غیر الانسان کما قال أمیرالمؤمنین‌علیه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واللَّه ما لها ذنب، و ان لها للحیة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یعنی انها انسان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 الباحث فی علامات و اشراط القیامة أن اکثر ما ذکر و روی فیها فهو مذکور فی باب آیات و علامات ظهور المهدی صلوات اللَّه علیه، و علیه فان هذا اللقب یناسب الاثنین، و ما یصیر هنا یصیر هناک و سیأتی فی لقب الساعة ما یؤید هذا الکلام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الخامس و الخمسون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فی الهدایة</w:t>
      </w:r>
      <w:r>
        <w:rPr>
          <w:rStyle w:val="FootnoteAnchor"/>
          <w:rtl w:val="true"/>
        </w:rPr>
        <w:footnoteReference w:id="469"/>
      </w:r>
      <w:r>
        <w:rPr>
          <w:rFonts w:ascii="IRNazanin" w:hAnsi="IRNazanin" w:eastAsia="IRNazanin"/>
          <w:color w:val="111111"/>
          <w:sz w:val="28"/>
          <w:sz w:val="28"/>
          <w:szCs w:val="28"/>
          <w:rtl w:val="true"/>
          <w:lang w:bidi="fa-IR"/>
        </w:rPr>
        <w:t>من ألقابه‌علیه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زیارته‌علیه السلام المأثورة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داعی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فانه یدعو الخلائق إلی اللَّه، و تصل دعوته بحیث لا یدع دیناً فی الدنیا الّا دین جدّه الاعظم‌صلی الله علیه وآله، و یظهر دعوته فیصیر مصداق الوعد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سوف یأتی 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المروی فی تفسیر علی بن ابراهیم فی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لِیُطْفئوا 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أن اللَّه متم نوره بالقائم من آل محمدعلیهم السلام</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 و الخمسون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القابه فی وقت التقیة حیث کانت الشیعة تدعوه بهذه الاسم کما تقدم شاهد منه فی اللقب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و الخمسون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 xml:space="preserve">أنه اسمه‌علیه السلام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باتنکل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صاحبه من اکابر الکفرة، و نقل من ذلک الکتاب کلمات فی بشارة وجوده و ظهوره‌علیه السلام بما لا نحتاج إلی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و الخمسون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جاء فی تفسر الآیة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اشرقت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تقدمت اخبارها، و سوف تأتی فی الباب اللاحق فی ضمن خصائصه‌علیه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و الخمسون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 أفریس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اسمه‌علیه السلام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ماریاقین</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 xml:space="preserve">، و هذه عبارة الذخیرة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کتاب ماریاقین زند افریس</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یحتمل أن اصل الاسم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الکتاب المنسوب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صحف ابراهیم‌علیه السلام، أو فصل منه، واللَّه العالم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سروش ایزد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فی ذلک الکتاب و فی التذکرة</w:t>
      </w:r>
      <w:r>
        <w:rPr>
          <w:rStyle w:val="FootnoteAnchor"/>
          <w:rtl w:val="true"/>
        </w:rPr>
        <w:footnoteReference w:id="474"/>
      </w:r>
      <w:r>
        <w:rPr>
          <w:rFonts w:ascii="IRNazanin" w:hAnsi="IRNazanin" w:eastAsia="IRNazanin"/>
          <w:color w:val="111111"/>
          <w:sz w:val="28"/>
          <w:sz w:val="28"/>
          <w:szCs w:val="28"/>
          <w:rtl w:val="true"/>
          <w:lang w:bidi="fa-IR"/>
        </w:rPr>
        <w:t xml:space="preserve">أن هذا اسمه‌علیه السلام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الواحد و الستون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السلطان المأمول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تقدم فی اللقب السادس عشر، و سیأتی فی الباب الخامس فی ذکر النصوص الخاصة فی الخبر التاسع و العشرین کلام یناسب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 الستون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سدرة المنتهی</w:t>
      </w:r>
    </w:p>
    <w:p>
      <w:pPr>
        <w:pStyle w:val="BookText"/>
        <w:rPr/>
      </w:pPr>
      <w:r>
        <w:rPr>
          <w:rFonts w:ascii="IRNazanin" w:hAnsi="IRNazanin" w:eastAsia="IRNazanin"/>
          <w:color w:val="111111"/>
          <w:sz w:val="28"/>
          <w:sz w:val="28"/>
          <w:szCs w:val="28"/>
          <w:rtl w:val="true"/>
          <w:lang w:bidi="fa-IR"/>
        </w:rPr>
        <w:t>عدّه فی الهدایة</w:t>
      </w:r>
      <w:r>
        <w:rPr>
          <w:rStyle w:val="FootnoteAnchor"/>
          <w:rtl w:val="true"/>
        </w:rPr>
        <w:footnoteReference w:id="475"/>
      </w:r>
      <w:r>
        <w:rPr>
          <w:rFonts w:ascii="IRNazanin" w:hAnsi="IRNazanin" w:eastAsia="IRNazanin"/>
          <w:color w:val="111111"/>
          <w:sz w:val="28"/>
          <w:sz w:val="28"/>
          <w:szCs w:val="28"/>
          <w:rtl w:val="true"/>
          <w:lang w:bidi="fa-IR"/>
        </w:rPr>
        <w:t>من القابه‌علیه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 الستون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 الستون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عدّهما فی ذلک الکتاب من القابه‌علیه السلام</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الخامس و الستون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 هناک من القابه‌علیه السلام، و قد روی فی حدیث المفضل الطویل و غیره عن الامام الصادق‌علیه السلام أنه هو الساعة فی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عن الساعة أیّان مُرساها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الآیة المبارکة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عن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و فی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عنده علم الساعة</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و فی الآیة الکریمة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ینظرون الّا الساعة</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و فی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یدریک لعل الساعة</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 xml:space="preserve">إلی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الذین یمارون فی الساعة لفی ضلال بعید</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فانها جمیعاً مؤولة بالمهدی‌علیه السلام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فما معنی یمارون؟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متی ولد؟ و مَنْ رأی؟ و أین یکون؟ و متی یظهر؟ و کلّ ذلک استعجالاً لأمر اللَّه، و شکاً فی قضائه</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و ان تشبیهه‌علیه السلام بالساعة من جهات کثیرة لا تخفی مثل ما امره، و مثل مجیئه و الاثنان بغتة، و الاشتراک فی علامات کثیرة مثل الخسف و المسخ و ظهور النار و غیرها، و تمیز المؤمن عن الکافر بهما، و هلاک الجبارین، و عدم توقیت اللَّه عزوجل مجیئهما عند الانبیاء و الملائکة، و اخبار جمیع الانبیاء أممهم بمجیئهما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تفسیر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ذکرهم بایام اللَّه</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انها خطاب إلی موسی‌علیه السلام أن یذکر بنی اسرائیل بایام اللَّه، فان ایام اللَّه تعالی ثلاثة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القائم‌علیه السلام، و یوم الرجعة، و یوم القیامة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 فی بعض الأخبار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الرجعة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الموت</w:t>
      </w:r>
      <w:r>
        <w:rPr>
          <w:rFonts w:eastAsia="IRNazanin" w:cs="IRNazanin"/>
          <w:color w:val="111111"/>
          <w:sz w:val="28"/>
          <w:szCs w:val="28"/>
          <w:rtl w:val="true"/>
          <w:lang w:bidi="fa-IR"/>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المسعودی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الوصیة</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 xml:space="preserve">أنه کان تحت المنبر فی ذلک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ذکرهم موسی‌علیه السلام لبنی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نبی 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غیبة الفضل بن شاذان عن الامام الحسن المجتبی‌علیه السلام انّه سأل رسول اللَّه‌صلی الله علیه وآله قائلاً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فمتی یخرج قائمنا أهل البیت؟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مثل السّاعة </w:t>
      </w:r>
      <w:r>
        <w:rPr>
          <w:rStyle w:val="FootnoteAnchor"/>
          <w:rtl w:val="true"/>
        </w:rPr>
        <w:footnoteReference w:id="488"/>
      </w:r>
      <w:r>
        <w:rPr>
          <w:rFonts w:ascii="IRNazanin" w:hAnsi="IRNazanin" w:eastAsia="IRNazanin"/>
          <w:color w:val="111111"/>
          <w:sz w:val="28"/>
          <w:sz w:val="28"/>
          <w:szCs w:val="28"/>
          <w:rtl w:val="true"/>
          <w:lang w:bidi="fa-IR"/>
        </w:rPr>
        <w:t>اخفی اللَّه علمها علی أهل السماوات و الأرض لا تأتی الّا بغتة</w:t>
      </w:r>
      <w:r>
        <w:rPr>
          <w:rFonts w:eastAsia="IRNazanin" w:cs="IRNazanin"/>
          <w:color w:val="111111"/>
          <w:sz w:val="28"/>
          <w:szCs w:val="28"/>
          <w:rtl w:val="true"/>
          <w:lang w:bidi="fa-IR"/>
        </w:rPr>
        <w:t>».</w:t>
      </w:r>
      <w:r>
        <w:rPr>
          <w:rStyle w:val="FootnoteAnchor"/>
          <w:rtl w:val="true"/>
        </w:rPr>
        <w:footnoteReference w:id="489"/>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 الکافی أنه قال فی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رأووا ما یوعدون امّا العذاب و اما الساعة</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رأوا ما یوعدون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خروج القائم، و هو الساعة، فسیعلمون ذلک الیوم و ما نزل بهم من اللَّه علی یدی قائمه</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السادس و الستون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ذُکرعلیه السلام بهذا اللقب فی عدة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للصدوق عن علی الخیزرانی عن جاریة له کان أهداها لأبی محمدعلیه السلام فلمّا أغار جعفر الکذّاب علی الدار جاءته فارّة من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انها حضرت ولادة السیدعلیه السلام، و ان اسم أمّ السیّد صقیل، و ان أبا محمدعلیه السلام حدثها بما یجری علی عیاله، فسألته أن یدعواللَّه عزوجل لها أن یجعل منیتها قبله، فماتت فی حیاة أبی محمدعلیه السلام، و علی قبرها لوح مکتوب علیه هذا قبر ام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هذه الجاریة تذکر انّه لما ولد السیّدعلیه السلام رأت له نوراً ساطعاً قد ظهر منه و بلغ افق السماء، و رأت طیوراً بیضاء تهبط من السماء و تمسح اجنحتها علی رأسه و وجهه و سائر جسده، ثم تطیر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فاخبرنا ابا محمدعلیه السلام بذلک فضحک،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ملائکة نزلت للتبرک بهذا المولود و هی انصاره إذا 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تقدیم فی الباب السابق عن أبی جعفر محمد بن عثمان النائب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 السیدعلیه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و الستون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شماطیل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الذخیرة أنه اسمه‌علیه السلام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ارماطش</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الثامن و الستون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مکرراً بهذا اللقب علی لسان الائمةعلیه السلام خصوصاً أمیرالمؤمنین و الامام الباقر علیهما السلام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الشرید من هذا الخلق المنکوس الذین لم یعرفوه و لم یعلموا قدر نعمة وجوده و لم یشکروه و لم یؤدوا حقه؛ بل بعد أن یأس اوائلهم من التغلب علیه و بعد قتل و قمع الذریة الطاهرة أعان اجلافهم باللسان و القلم جاهدین لتبعیده و نفیه من القلوب و اقاموا الادلة علی اصل عدم وجوده و نفی ولادته لیمحوا ذکره من الاذهان، و قد قال هوعلیه السلام لابراهیم بن علی بن مهزیار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أبی‌علیه السلام عهد الیّ أن لا اوطن من الأرض الّا أخفاها و أقصاها، إسراراً لأمری، و تحصیناً لمحلّی لمکائد اهل الضلال</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إلی أن یقول‌علیه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فعلیک یا بنی بلزوم خوافی الأرض، و تتبع اقاصیها، فانّ لکل ولیّ من اولیاء اللَّه عزوجلّ عدواً مقارعاً و ضداً منازعاً</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التاسع و الستون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 القابه المعروفةعلیه السلام، و قد صرّح به علماء الرجال، و قال فی الذخیرة انه اسمه‌علیه السلام فی صحف ابراهیم‌علیه السلام</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السبعون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و السبعون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الاثنان من القابه المعروفة، و الثانی من القابه المشهورةعلیه السلام، و یعنی آمر و حاکم الزمان من قبل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الحسین بن حمدان عن الریان بن الصلت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الرضا علی بن موسی‌علیهما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المهدی‌علیه السلام ابن ابنی الحسن لا یُری جسمه، و لا یسمّی باسمه بعد غیبته احدٌ حتی یراه و یعلن باسمه فیتسمه</w:t>
      </w:r>
      <w:r>
        <w:rPr>
          <w:rStyle w:val="FootnoteAnchor"/>
          <w:rtl w:val="true"/>
        </w:rPr>
        <w:footnoteReference w:id="497"/>
      </w:r>
      <w:r>
        <w:rPr>
          <w:rFonts w:ascii="IRNazanin" w:hAnsi="IRNazanin" w:eastAsia="IRNazanin"/>
          <w:color w:val="111111"/>
          <w:sz w:val="28"/>
          <w:sz w:val="28"/>
          <w:szCs w:val="28"/>
          <w:rtl w:val="true"/>
          <w:lang w:bidi="fa-IR"/>
        </w:rPr>
        <w:t>کل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سیدنا فان قلنا صاحب الغیبة، و صاحب الزمان، و المهدی؟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کله جایز مطلقاً، و انما نهیتکم عن التصریح باسمه لیخفی اسمه عن أعدائنا فلا یعرفوه</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 و السبعون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الهدایة</w:t>
      </w:r>
      <w:r>
        <w:rPr>
          <w:rStyle w:val="FootnoteAnchor"/>
          <w:rtl w:val="true"/>
        </w:rPr>
        <w:footnoteReference w:id="499"/>
      </w:r>
      <w:r>
        <w:rPr>
          <w:rFonts w:ascii="IRNazanin" w:hAnsi="IRNazanin" w:eastAsia="IRNazanin"/>
          <w:color w:val="111111"/>
          <w:sz w:val="28"/>
          <w:sz w:val="28"/>
          <w:szCs w:val="28"/>
          <w:rtl w:val="true"/>
          <w:lang w:bidi="fa-IR"/>
        </w:rPr>
        <w:t>، أنه من القابه‌علیه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 السبعون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الدار</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صرح علماء الرجال أنه من الالقاب المختصة به‌علیه السلام، و سوف یأتی فی ضمن </w:t>
      </w:r>
    </w:p>
    <w:p>
      <w:pPr>
        <w:pStyle w:val="BookText"/>
        <w:rPr/>
      </w:pPr>
      <w:r>
        <w:rPr>
          <w:rFonts w:ascii="IRNazanin" w:hAnsi="IRNazanin" w:eastAsia="IRNazanin"/>
          <w:color w:val="111111"/>
          <w:sz w:val="28"/>
          <w:sz w:val="28"/>
          <w:szCs w:val="28"/>
          <w:rtl w:val="true"/>
          <w:lang w:bidi="fa-IR"/>
        </w:rPr>
        <w:t>حکایات الباب السابع أنه قال‌علیه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صاحب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 السبعون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کثیراً ما یطلق علیه به فی الأخبار، ولکن علماء الرجال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یطلق ایضاً علی الامام الحسن‌علیه السلام بل و یطلق علی الامام علی النقی‌علیه السلام</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و روی السید علی بن طاووس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 xml:space="preserve">، و محمد بن المشهدی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و غیرهما</w:t>
      </w:r>
      <w:r>
        <w:rPr>
          <w:rStyle w:val="FootnoteAnchor"/>
          <w:rtl w:val="true"/>
        </w:rPr>
        <w:footnoteReference w:id="503"/>
      </w:r>
      <w:r>
        <w:rPr>
          <w:rFonts w:ascii="IRNazanin" w:hAnsi="IRNazanin" w:eastAsia="IRNazanin"/>
          <w:color w:val="111111"/>
          <w:sz w:val="28"/>
          <w:sz w:val="28"/>
          <w:szCs w:val="28"/>
          <w:rtl w:val="true"/>
          <w:lang w:bidi="fa-IR"/>
        </w:rPr>
        <w:t>انه خرج من الناحیة سنة اثنین و خمسین و مائتین علی ید الشیخ محمد بن غالب الاصفهانی الزیارة المعروفة المشتملة علی اسامی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المجلسی‌رحمهم الله فی البحار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تاریخ الخبر اشکالاً لتقدمها</w:t>
      </w:r>
      <w:r>
        <w:rPr>
          <w:rStyle w:val="FootnoteAnchor"/>
          <w:rtl w:val="true"/>
        </w:rPr>
        <w:footnoteReference w:id="504"/>
      </w:r>
      <w:r>
        <w:rPr>
          <w:rFonts w:ascii="IRNazanin" w:hAnsi="IRNazanin" w:eastAsia="IRNazanin"/>
          <w:color w:val="111111"/>
          <w:sz w:val="28"/>
          <w:sz w:val="28"/>
          <w:szCs w:val="28"/>
          <w:rtl w:val="true"/>
          <w:lang w:bidi="fa-IR"/>
        </w:rPr>
        <w:t>علی ولادة القائم‌علیه السلام باربع سنین و لعلها کانت اثنین و ستین و مائتین، و یحتمل أن یکون خروجه عن أبی محمد العسکری‌علیه السلام</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و من هذا الکلام یُعلم قلة اطلاقه علی غیر امام العصر و الزمان‌علیه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قال الکفعمی فی حاشیة مصباحه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الناحیة کل مکان کان فیه صاحب الأمر صلوات اللَّه علیه فی الغیبة الصغری</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 و السبعون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شهرة هذا اللقب و معروفیته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 السبعون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الکرة البیضاء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فی الهدایة</w:t>
      </w:r>
      <w:r>
        <w:rPr>
          <w:rStyle w:val="FootnoteAnchor"/>
          <w:rtl w:val="true"/>
        </w:rPr>
        <w:footnoteReference w:id="507"/>
      </w:r>
      <w:r>
        <w:rPr>
          <w:rFonts w:ascii="IRNazanin" w:hAnsi="IRNazanin" w:eastAsia="IRNazanin"/>
          <w:color w:val="111111"/>
          <w:sz w:val="28"/>
          <w:sz w:val="28"/>
          <w:szCs w:val="28"/>
          <w:rtl w:val="true"/>
          <w:lang w:bidi="fa-IR"/>
        </w:rPr>
        <w:t xml:space="preserve">من القابه؛ و تقدم فی اللقب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 و 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 و السبعون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الدولة الزهراء</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أدرجه فی ذلک الکتاب</w:t>
      </w:r>
      <w:r>
        <w:rPr>
          <w:rStyle w:val="FootnoteAnchor"/>
          <w:rtl w:val="true"/>
        </w:rPr>
        <w:footnoteReference w:id="508"/>
      </w:r>
      <w:r>
        <w:rPr>
          <w:rFonts w:ascii="IRNazanin" w:hAnsi="IRNazanin" w:eastAsia="IRNazanin"/>
          <w:color w:val="111111"/>
          <w:sz w:val="28"/>
          <w:sz w:val="28"/>
          <w:szCs w:val="28"/>
          <w:rtl w:val="true"/>
          <w:lang w:bidi="fa-IR"/>
        </w:rPr>
        <w:t>فی عداد القابه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الثامن و السبعون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عالم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العالم الجلیل المقدس الاردبیلی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 الشیعة</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من القابه‌علیه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و السبعون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Style w:val="FootnoteAnchor"/>
          <w:rtl w:val="true"/>
        </w:rPr>
        <w:footnoteReference w:id="510"/>
      </w:r>
      <w:r>
        <w:rPr>
          <w:rFonts w:ascii="IRNazanin" w:hAnsi="IRNazanin" w:eastAsia="IRNazanin"/>
          <w:color w:val="111111"/>
          <w:sz w:val="28"/>
          <w:sz w:val="28"/>
          <w:szCs w:val="28"/>
          <w:rtl w:val="true"/>
          <w:lang w:bidi="fa-IR"/>
        </w:rPr>
        <w:t>من القابه‌علیه السلام، و هو من الالقاب الشائعة المتداولة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الثمانون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الصمصام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اسمه‌علیه السلام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کندر آل</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الحادی و الثمانون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الصبح المسفر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من الالقاب المختصة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أنه استنبط من الآیة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والصبح إذا اسفر</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 أو وجد خبراً قد اولّت فیه به</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یناسبه‌علیه السلام لان الصبح الصادق مضی‌ء و 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 الثمانون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فی المناقب القدیمة و الهدایة</w:t>
      </w:r>
      <w:r>
        <w:rPr>
          <w:rStyle w:val="FootnoteAnchor"/>
          <w:rtl w:val="true"/>
        </w:rPr>
        <w:footnoteReference w:id="515"/>
      </w:r>
      <w:r>
        <w:rPr>
          <w:rFonts w:ascii="IRNazanin" w:hAnsi="IRNazanin" w:eastAsia="IRNazanin"/>
          <w:color w:val="111111"/>
          <w:sz w:val="28"/>
          <w:sz w:val="28"/>
          <w:szCs w:val="28"/>
          <w:rtl w:val="true"/>
          <w:lang w:bidi="fa-IR"/>
        </w:rPr>
        <w:t>من الالقاب المختصة به‌علیه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 الثمانون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فی الهدایة</w:t>
      </w:r>
      <w:r>
        <w:rPr>
          <w:rStyle w:val="FootnoteAnchor"/>
          <w:rtl w:val="true"/>
        </w:rPr>
        <w:footnoteReference w:id="516"/>
      </w:r>
      <w:r>
        <w:rPr>
          <w:rFonts w:ascii="IRNazanin" w:hAnsi="IRNazanin" w:eastAsia="IRNazanin"/>
          <w:color w:val="111111"/>
          <w:sz w:val="28"/>
          <w:sz w:val="28"/>
          <w:szCs w:val="28"/>
          <w:rtl w:val="true"/>
          <w:lang w:bidi="fa-IR"/>
        </w:rPr>
        <w:t>من القابه‌علیه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اطلق علی کل امام کثیراً فی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اجد شاهداً علی اختصاصه به‌علیه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 الثمانون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الضیاء</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ذلک الکتاب</w:t>
      </w:r>
      <w:r>
        <w:rPr>
          <w:rStyle w:val="FootnoteAnchor"/>
          <w:rtl w:val="true"/>
        </w:rPr>
        <w:footnoteReference w:id="517"/>
      </w:r>
      <w:r>
        <w:rPr>
          <w:rFonts w:ascii="IRNazanin" w:hAnsi="IRNazanin" w:eastAsia="IRNazanin"/>
          <w:color w:val="111111"/>
          <w:sz w:val="28"/>
          <w:sz w:val="28"/>
          <w:szCs w:val="28"/>
          <w:rtl w:val="true"/>
          <w:lang w:bidi="fa-IR"/>
        </w:rPr>
        <w:t xml:space="preserve">،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القدیمة</w:t>
      </w:r>
      <w:r>
        <w:rPr>
          <w:rFonts w:eastAsia="IRNazanin" w:cs="IRNazanin"/>
          <w:color w:val="111111"/>
          <w:sz w:val="28"/>
          <w:szCs w:val="28"/>
          <w:rtl w:val="true"/>
          <w:lang w:bidi="fa-IR"/>
        </w:rPr>
        <w:t xml:space="preserve">. </w:t>
      </w:r>
      <w:bookmarkStart w:id="136" w:name="pg119_480"/>
    </w:p>
    <w:p>
      <w:pPr>
        <w:pStyle w:val="BookText"/>
        <w:rPr/>
      </w:pPr>
      <w:bookmarkEnd w:id="136"/>
      <w:r>
        <w:rPr>
          <w:rFonts w:ascii="IRNazanin" w:hAnsi="IRNazanin" w:eastAsia="IRNazanin"/>
          <w:color w:val="111111"/>
          <w:sz w:val="28"/>
          <w:sz w:val="28"/>
          <w:szCs w:val="28"/>
          <w:rtl w:val="true"/>
          <w:lang w:bidi="fa-IR"/>
        </w:rPr>
        <w:t>الخامس و الثمانون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شرف الدین النجفی</w:t>
      </w:r>
      <w:r>
        <w:rPr>
          <w:rStyle w:val="FootnoteAnchor"/>
          <w:rtl w:val="true"/>
        </w:rPr>
        <w:footnoteReference w:id="518"/>
      </w:r>
      <w:r>
        <w:rPr>
          <w:rFonts w:ascii="IRNazanin" w:hAnsi="IRNazanin" w:eastAsia="IRNazanin"/>
          <w:color w:val="111111"/>
          <w:sz w:val="28"/>
          <w:sz w:val="28"/>
          <w:szCs w:val="28"/>
          <w:rtl w:val="true"/>
          <w:lang w:bidi="fa-IR"/>
        </w:rPr>
        <w:t xml:space="preserve">فی تأویل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 و ضحاها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الشمس رسول اللَّه‌صلی الله علیه وآله</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ضحی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عند ما یتلالأ نور و ضیاء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 خروجه‌علیه السلام؛</w:t>
      </w:r>
      <w:r>
        <w:rPr>
          <w:rStyle w:val="FootnoteAnchor"/>
          <w:rtl w:val="true"/>
        </w:rPr>
        <w:footnoteReference w:id="520"/>
      </w:r>
      <w:r>
        <w:rPr>
          <w:rFonts w:ascii="IRNazanin" w:hAnsi="IRNazanin" w:eastAsia="IRNazanin"/>
          <w:color w:val="111111"/>
          <w:sz w:val="28"/>
          <w:sz w:val="28"/>
          <w:szCs w:val="28"/>
          <w:rtl w:val="true"/>
          <w:lang w:bidi="fa-IR"/>
        </w:rPr>
        <w:t>و من الواضح أن نور الرسالة و شعاع شمسه‌صلی الله علیه وآله سوف یتلألأ بوجوده‌علیه السلام فی شرق و غرب العالم علی الصغیر و الکبیر و علی الشاب و الشیخ</w:t>
      </w:r>
      <w:r>
        <w:rPr>
          <w:rFonts w:eastAsia="IRNazanin" w:cs="IRNazanin"/>
          <w:color w:val="111111"/>
          <w:sz w:val="28"/>
          <w:szCs w:val="28"/>
          <w:rtl w:val="true"/>
          <w:lang w:bidi="fa-IR"/>
        </w:rPr>
        <w:t>.</w:t>
      </w:r>
    </w:p>
    <w:p>
      <w:pPr>
        <w:pStyle w:val="Heading3"/>
        <w:numPr>
          <w:ilvl w:val="2"/>
          <w:numId w:val="1"/>
        </w:numPr>
        <w:rPr/>
      </w:pPr>
      <w:bookmarkStart w:id="137" w:name="__RefHeading___Toc892576_211673320"/>
      <w:bookmarkStart w:id="138" w:name="_Toc49"/>
      <w:bookmarkEnd w:id="137"/>
      <w:r>
        <w:rPr>
          <w:rtl w:val="true"/>
        </w:rPr>
        <w:t xml:space="preserve">فی أسماء المهدی و ألقابه صلوات اللَّه علیه </w:t>
      </w:r>
      <w:r>
        <w:rPr/>
        <w:t>4</w:t>
      </w:r>
      <w:r>
        <w:rPr>
          <w:rtl w:val="true"/>
        </w:rPr>
        <w:t>)</w:t>
      </w:r>
      <w:bookmarkEnd w:id="138"/>
    </w:p>
    <w:p>
      <w:pPr>
        <w:pStyle w:val="BookText"/>
        <w:rPr/>
      </w:pPr>
      <w:r>
        <w:rPr>
          <w:rFonts w:ascii="IRNazanin" w:hAnsi="IRNazanin" w:eastAsia="IRNazanin"/>
          <w:color w:val="111111"/>
          <w:sz w:val="28"/>
          <w:sz w:val="28"/>
          <w:szCs w:val="28"/>
          <w:rtl w:val="true"/>
          <w:lang w:bidi="fa-IR"/>
        </w:rPr>
        <w:t>السادس و الثمانون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طالب التراث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فی الهدایة</w:t>
      </w:r>
      <w:r>
        <w:rPr>
          <w:rStyle w:val="FootnoteAnchor"/>
          <w:rtl w:val="true"/>
        </w:rPr>
        <w:footnoteReference w:id="521"/>
      </w:r>
      <w:r>
        <w:rPr>
          <w:rFonts w:ascii="IRNazanin" w:hAnsi="IRNazanin" w:eastAsia="IRNazanin"/>
          <w:color w:val="111111"/>
          <w:sz w:val="28"/>
          <w:sz w:val="28"/>
          <w:szCs w:val="28"/>
          <w:rtl w:val="true"/>
          <w:lang w:bidi="fa-IR"/>
        </w:rPr>
        <w:t>من القابه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بیانه فی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الباب الحادی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و الثمانون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تکرر تلقیبه بهذا اللقب فی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معناه قریب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و الثمانون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القابه‌علیه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و الثمانون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القدیمة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التسعون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عاقبة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فی الهدایة</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الحادی و التسعون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هناک ایضاً</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الثانی و التسعون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w:t>
      </w:r>
      <w:r>
        <w:rPr>
          <w:rStyle w:val="FootnoteAnchor"/>
          <w:rtl w:val="true"/>
        </w:rPr>
        <w:footnoteReference w:id="525"/>
      </w:r>
      <w:r>
        <w:rPr>
          <w:rFonts w:ascii="IRNazanin" w:hAnsi="IRNazanin" w:eastAsia="IRNazanin"/>
          <w:color w:val="111111"/>
          <w:sz w:val="28"/>
          <w:sz w:val="28"/>
          <w:szCs w:val="28"/>
          <w:rtl w:val="true"/>
          <w:lang w:bidi="fa-IR"/>
        </w:rPr>
        <w:t xml:space="preserve">ایضاً،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زیارته‌علیه السلام، و اطلاقها علی جمیع الائمةعلیهم السلام 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 التسعون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اسمائه‌علیه السلام المذکورة فی القرآن</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الرابع و التسعون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القابه‌علیه السلام الشائعة فی الأخبار</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الخامس و التسعون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مکرراً فی لسان الرواة و الاصحاب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 التسعون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القابه‌علیه السلام المذکورة فی القرآن</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و 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للصدوق عن الامام الصادق‌علیه السلام أنه قال فی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للمتقین الذین یؤمنون بالغیب</w:t>
      </w:r>
      <w:r>
        <w:rPr>
          <w:rFonts w:eastAsia="IRNazanin" w:cs="IRNazanin"/>
          <w:color w:val="111111"/>
          <w:sz w:val="28"/>
          <w:szCs w:val="28"/>
          <w:rtl w:val="true"/>
          <w:lang w:bidi="fa-IR"/>
        </w:rPr>
        <w:t>»</w:t>
      </w:r>
      <w:r>
        <w:rPr>
          <w:rStyle w:val="FootnoteAnchor"/>
          <w:rtl w:val="true"/>
        </w:rPr>
        <w:footnoteReference w:id="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المتقون شیعة علی‌علیه السلام، و الغیب هو الحجة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شاهد علی ذلک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یقولون لولا انزل علیه آیة من ربّه فقل انّما الغیب للَّه فانتظروا انی معکم من المنتظرین</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أن ظهوره غیب، و هو من آیات اللَّه</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 و التسعون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صرّح علماء الرجال أنه من القابه الخاصة</w:t>
      </w:r>
      <w:r>
        <w:rPr>
          <w:rFonts w:eastAsia="Amiri" w:cs="Amiri" w:ascii="Amiri" w:hAnsi="Amiri"/>
          <w:color w:val="111111"/>
          <w:sz w:val="28"/>
          <w:szCs w:val="28"/>
          <w:rtl w:val="true"/>
          <w:lang w:bidi="ar-SA"/>
        </w:rPr>
        <w:t>.</w:t>
      </w:r>
      <w:r>
        <w:rPr>
          <w:rStyle w:val="FootnoteAnchor"/>
          <w:rtl w:val="true"/>
        </w:rPr>
        <w:footnoteReference w:id="533"/>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إطلاقه علیه‌علیه السلام شائع فی الأخبار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الغریم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هنا بمعنی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اللقب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للتقیة، فعند ما کانت الشیعة ترید أن تبعث مالاً إلیه‌علیه السلام أو إلی و کلائه أو یوصون الیه، أو یطالب هو به‌علیه السلام، و ما شابه ذلک، فقد کانوا ینادونه بهذا اللقب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کان‌علیه السلام یطلب أغلب الزراع و التجار و أرباب الحرف و الصناعات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المفید فی الارشاد</w:t>
      </w:r>
      <w:r>
        <w:rPr>
          <w:rStyle w:val="FootnoteAnchor"/>
          <w:rtl w:val="true"/>
        </w:rPr>
        <w:footnoteReference w:id="534"/>
      </w:r>
      <w:r>
        <w:rPr>
          <w:rFonts w:ascii="IRNazanin" w:hAnsi="IRNazanin" w:eastAsia="IRNazanin"/>
          <w:color w:val="111111"/>
          <w:sz w:val="28"/>
          <w:sz w:val="28"/>
          <w:szCs w:val="28"/>
          <w:rtl w:val="true"/>
          <w:lang w:bidi="fa-IR"/>
        </w:rPr>
        <w:t>عن محمد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أبی، و صار الامر الیّ، کان لأبی علی الناس سفاتج من مال الغریم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رمز کانت الشیعة تعرفه قدیماً بینها، و یکون خطابها له للتقیة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و التسعون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الألقاب المختصة به، و سوف یأتی تفسیره فی الباب التاسع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و التسعون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غایة الطالبین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الغایة القصوی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القابه</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الواحد بعد المائة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القابه‌علیه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بعد المائة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غوث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تقدم فی اللقب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 و العشرین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بعد المائة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هو 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الآیات</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للشیخ شرف الدین النجفی عن الامام الصادق‌علیه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القائم‌علیه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ایضاً عنه‌علیه السلام أنه قال فی تفسیر سورة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یقوم القائم‌علیه السلام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الرابع بعد المائة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الفردوس الأکبر</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اسمه‌علیه السلام هذا مذکور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 رومیان</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الخامس بعد المائة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اسمه‌علیه السلام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التذکرة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فرنگان ماچار الامان</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السادس بعد المائة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فرخنده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اسمه‌علیه السلام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السابع بعد المائة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 بعد المائة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الفرج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بعد المائة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عدّ الثلاثة فی الهدایة</w:t>
      </w:r>
      <w:r>
        <w:rPr>
          <w:rStyle w:val="FootnoteAnchor"/>
          <w:rtl w:val="true"/>
        </w:rPr>
        <w:footnoteReference w:id="541"/>
      </w:r>
      <w:r>
        <w:rPr>
          <w:rFonts w:ascii="IRNazanin" w:hAnsi="IRNazanin" w:eastAsia="IRNazanin"/>
          <w:color w:val="111111"/>
          <w:sz w:val="28"/>
          <w:sz w:val="28"/>
          <w:szCs w:val="28"/>
          <w:rtl w:val="true"/>
          <w:lang w:bidi="fa-IR"/>
        </w:rPr>
        <w:t>من القابه، و تقدم فی اخبار ولادته أن السیدة حکیمة قالت للسیدة نرجس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اللَّه سیهب لک فی هذه اللیلة غلاماً سیداً فی الدنیا و الآخرة و هو فرج المؤمنین</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التنزیل و 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لاحمد بن محمد السیاری مروی، أنه قال فی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بالفتح القائم‌علیه السلام</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فی تفسیر علی بن ابراهیم</w:t>
      </w:r>
      <w:r>
        <w:rPr>
          <w:rStyle w:val="FootnoteAnchor"/>
          <w:rtl w:val="true"/>
        </w:rPr>
        <w:footnoteReference w:id="544"/>
      </w:r>
      <w:r>
        <w:rPr>
          <w:rFonts w:ascii="IRNazanin" w:hAnsi="IRNazanin" w:eastAsia="IRNazanin"/>
          <w:color w:val="111111"/>
          <w:sz w:val="28"/>
          <w:sz w:val="28"/>
          <w:szCs w:val="28"/>
          <w:rtl w:val="true"/>
          <w:lang w:bidi="fa-IR"/>
        </w:rPr>
        <w:t>فی تفسیر الآیة المبارکة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 من اللَّه</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فی الدنیا بفتح القائم‌علیه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 بعد المائة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الشیخ الطوسی فی التهذیب</w:t>
      </w:r>
      <w:r>
        <w:rPr>
          <w:rStyle w:val="FootnoteAnchor"/>
          <w:rtl w:val="true"/>
        </w:rPr>
        <w:footnoteReference w:id="546"/>
      </w:r>
      <w:r>
        <w:rPr>
          <w:rFonts w:ascii="IRNazanin" w:hAnsi="IRNazanin" w:eastAsia="IRNazanin"/>
          <w:color w:val="111111"/>
          <w:sz w:val="28"/>
          <w:sz w:val="28"/>
          <w:szCs w:val="28"/>
          <w:rtl w:val="true"/>
          <w:lang w:bidi="fa-IR"/>
        </w:rPr>
        <w:t xml:space="preserve">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حرم الحسین‌علیه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عبداللَّه الحمیری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 الفقیه‌علیه السلام اسأله هل یجوز أن یُسبح الرجل بطین قبر الحسین‌علیه السلام، و هل فیه فضل؟</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 و قرأت التوقیع، و منه نسخت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سبح به فما من شی‌ء من التسبیح افضل منه و من فضله، أن المسبح ینسی التسبیح و یدیر السبحة فیکتب له ذلک التسبیح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عنه ایضاً،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 الفقیه‌علیه السلام اسأله عن طین القبر یوضع مع المیت فی قبره هل یجوز ذلک، أم لا؟</w:t>
      </w:r>
    </w:p>
    <w:p>
      <w:pPr>
        <w:pStyle w:val="BookText"/>
        <w:rPr/>
      </w:pPr>
      <w:r>
        <w:rPr>
          <w:rFonts w:ascii="IRNazanin" w:hAnsi="IRNazanin" w:eastAsia="IRNazanin"/>
          <w:color w:val="111111"/>
          <w:sz w:val="28"/>
          <w:sz w:val="28"/>
          <w:szCs w:val="28"/>
          <w:rtl w:val="true"/>
          <w:lang w:bidi="fa-IR"/>
        </w:rPr>
        <w:t>فاجاب و قرأت التوقیع و منه نسخت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یوضع مع المیت فی قبره و یخلط بحنوطه أن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بالفقیه هنا، أنه هوعلیه السلام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 بعد المائة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فیذموا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الشیخ الاقدم احمد بن محمد بن عیاش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مقتضب الاثر</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عن جابر بن یزید الجعفی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سالم بن عبداللَّه بن عمر بن الخطاب یحدث ابا جعفر محمد بن علی‌علیه السلام بمکة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عبداللَّه بن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اوحی الیّ لیلة اسری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من خلّفت فی الأرض علی اُمتک؟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اعلم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علیّ بن أبی طالب؟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انّی اطلعت إلی الأرض اطلاعة فاخترتک منها، فلا اُذکر حتی تذکر معی، انا المحمود و أنت محمد، ثم اطّلعت إلی الأرض اطلاعة أخری فاخترت منها علی بن أبی طالب فجعلته وصیّک، فأنت سید الانبیاء و علی سید الأوصیاء، ثمّ اشتققت له اسماً من أسمائی، فأنا الأعلی و هو علی، یا محمد انی خلقت علیاً و فاطمة و الحسن و الحسین و الائمة من نور واحد، ثم عرضت ولایتهم علی الملائکة فمن قبلها کان من المقربین، و من جحدها کان من الکافرین، یا محمد لو انّ عبداً من عبادی عبدنی حتی ینقطع ثمّ لقینی جاحداً لولایتهم ادخلته ناری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اتحبّ أن تراهم؟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امامک، فتقدمت امامی و اذا علی بن أبی طالب و الحسن و الحسین و علی بن الحسین و محمد بن علی و جعفر بن محمد و موسی بن جعفر و علی بن موسی و محمد بن علی و علی بن محمد و الحسن بن علی و الحجة القائم کأنه کوکب درّی فی وسطهم،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من هؤلاء؟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الائمة و هذا القائم، یحل حلالی و یحرّم حرامی و ینتقم من </w:t>
      </w:r>
    </w:p>
    <w:p>
      <w:pPr>
        <w:pStyle w:val="BookText"/>
        <w:rPr/>
      </w:pPr>
      <w:r>
        <w:rPr>
          <w:rFonts w:ascii="IRNazanin" w:hAnsi="IRNazanin" w:eastAsia="IRNazanin"/>
          <w:color w:val="111111"/>
          <w:sz w:val="28"/>
          <w:sz w:val="28"/>
          <w:szCs w:val="28"/>
          <w:rtl w:val="true"/>
          <w:lang w:bidi="fa-IR"/>
        </w:rPr>
        <w:t>اعدائی، یا محمد أحببه فانّی احبه و اُحب من یحبّه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 سالم من الکعبة تبعته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عمر اُنشدک اللَّه هل أخبرک احد غیر ابیک بهذه الاسماء؟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امّا الحدیث عن رسول اللَّه‌صلی الله علیه وآله فلا، ولکنی کنت مع أبی عند کعب الاحبار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الائمة من هذه الاُمة بعد نبیّها علی عدد نقباء بنی اسرائیل، و أقبل علیّ بن أبی طالب فقال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المقفّی اولهم و أحد عشر من ولده، و سمّاه</w:t>
      </w:r>
      <w:r>
        <w:rPr>
          <w:rStyle w:val="FootnoteAnchor"/>
          <w:rtl w:val="true"/>
        </w:rPr>
        <w:footnoteReference w:id="548"/>
      </w:r>
      <w:r>
        <w:rPr>
          <w:rFonts w:ascii="IRNazanin" w:hAnsi="IRNazanin" w:eastAsia="IRNazanin"/>
          <w:color w:val="111111"/>
          <w:sz w:val="28"/>
          <w:sz w:val="28"/>
          <w:szCs w:val="28"/>
          <w:rtl w:val="true"/>
          <w:lang w:bidi="fa-IR"/>
        </w:rPr>
        <w:t xml:space="preserve">کعب بأسمائهم فی التوراة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تقوبیت</w:t>
      </w:r>
      <w:r>
        <w:rPr>
          <w:rStyle w:val="FootnoteAnchor"/>
          <w:rtl w:val="true"/>
        </w:rPr>
        <w:footnoteReference w:id="549"/>
      </w:r>
      <w:r>
        <w:rPr>
          <w:rFonts w:ascii="IRNazanin" w:hAnsi="IRNazanin" w:eastAsia="IRNazanin"/>
          <w:color w:val="111111"/>
          <w:sz w:val="28"/>
          <w:sz w:val="28"/>
          <w:szCs w:val="28"/>
          <w:rtl w:val="true"/>
          <w:lang w:bidi="fa-IR"/>
        </w:rPr>
        <w:t>قیذوا</w:t>
      </w:r>
      <w:r>
        <w:rPr>
          <w:rStyle w:val="FootnoteAnchor"/>
          <w:rtl w:val="true"/>
        </w:rPr>
        <w:footnoteReference w:id="550"/>
      </w:r>
      <w:r>
        <w:rPr>
          <w:rFonts w:ascii="IRNazanin" w:hAnsi="IRNazanin" w:eastAsia="IRNazanin"/>
          <w:color w:val="111111"/>
          <w:sz w:val="28"/>
          <w:sz w:val="28"/>
          <w:szCs w:val="28"/>
          <w:rtl w:val="true"/>
          <w:lang w:bidi="fa-IR"/>
        </w:rPr>
        <w:t>دبیرا مفسورا مسموعا</w:t>
      </w:r>
      <w:r>
        <w:rPr>
          <w:rStyle w:val="FootnoteAnchor"/>
          <w:rtl w:val="true"/>
        </w:rPr>
        <w:footnoteReference w:id="551"/>
      </w:r>
      <w:r>
        <w:rPr>
          <w:rFonts w:ascii="IRNazanin" w:hAnsi="IRNazanin" w:eastAsia="IRNazanin"/>
          <w:color w:val="111111"/>
          <w:sz w:val="28"/>
          <w:sz w:val="28"/>
          <w:szCs w:val="28"/>
          <w:rtl w:val="true"/>
          <w:lang w:bidi="fa-IR"/>
        </w:rPr>
        <w:t>دوموه مثبو هذار یثمو</w:t>
      </w:r>
      <w:r>
        <w:rPr>
          <w:rStyle w:val="FootnoteAnchor"/>
          <w:rtl w:val="true"/>
        </w:rPr>
        <w:footnoteReference w:id="552"/>
      </w:r>
      <w:r>
        <w:rPr>
          <w:rFonts w:ascii="IRNazanin" w:hAnsi="IRNazanin" w:eastAsia="IRNazanin"/>
          <w:color w:val="111111"/>
          <w:sz w:val="28"/>
          <w:sz w:val="28"/>
          <w:szCs w:val="28"/>
          <w:rtl w:val="true"/>
          <w:lang w:bidi="fa-IR"/>
        </w:rPr>
        <w:t>بطور نوقس</w:t>
      </w:r>
      <w:r>
        <w:rPr>
          <w:rStyle w:val="FootnoteAnchor"/>
          <w:rtl w:val="true"/>
        </w:rPr>
        <w:footnoteReference w:id="553"/>
      </w:r>
      <w:r>
        <w:rPr>
          <w:rFonts w:ascii="IRNazanin" w:hAnsi="IRNazanin" w:eastAsia="IRNazanin"/>
          <w:color w:val="111111"/>
          <w:sz w:val="28"/>
          <w:sz w:val="28"/>
          <w:szCs w:val="28"/>
          <w:rtl w:val="true"/>
          <w:lang w:bidi="fa-IR"/>
        </w:rPr>
        <w:t>قیدموا</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عامر هشام الدستوانی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یهودیاً بالحیرة</w:t>
      </w:r>
      <w:r>
        <w:rPr>
          <w:rStyle w:val="FootnoteAnchor"/>
          <w:rtl w:val="true"/>
        </w:rPr>
        <w:footnoteReference w:id="555"/>
      </w: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عثوا</w:t>
      </w:r>
      <w:r>
        <w:rPr>
          <w:rStyle w:val="FootnoteAnchor"/>
          <w:rtl w:val="true"/>
        </w:rPr>
        <w:footnoteReference w:id="556"/>
      </w:r>
      <w:r>
        <w:rPr>
          <w:rFonts w:ascii="IRNazanin" w:hAnsi="IRNazanin" w:eastAsia="IRNazanin"/>
          <w:color w:val="111111"/>
          <w:sz w:val="28"/>
          <w:sz w:val="28"/>
          <w:szCs w:val="28"/>
          <w:rtl w:val="true"/>
          <w:lang w:bidi="fa-IR"/>
        </w:rPr>
        <w:t>ابن اُوسوا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حبر الیهود و عالمهم، و سألته عن هذه الاسماء و تلوتها علیه،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عرفت هذه النعوت؟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اسماء لو کانت اسماء لتطرزت فی تواطی الأسماء، ولکنّها نعوت لأقوام، و أوصاف بالعبرانیة صحیحة، نجدها عندنا فی التوراة، ولو سألت عنها غیری لعمی عن معرفتها أو تعامی؛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العمی فللجهل بها، و امّا التعامی لئلا تکون علی دینه ظهیراً و به خبیراً، و انّما أقررت لک بهذه النعوت لانی رجل من ولد هارون ابن عمران مؤمن بمحمدصلی الله علیه وآله، اسر ذلک عن بطانتی من الیهود الذین لم أظهر لهم الاسلام، و لن اُظهره بعدک لأحد حتی أموت،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لانّی أجد فی کتب آبائی الماضین من ولد هارون الّا نؤمن بهذا النبی الذی اسمه محمد ظاهراً و نؤمن به باطناً حتی یظهر المهدی القائم من ولده، فمن أدرکه منّا فلیؤمن به، و به نعت الأخیر من الأسماء،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نعت؟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بأنّه یظهر علی الدین کلّه، و یخرج إلیه المسیح فیدین به و یکون له صاحباً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فانعت لی النعوت لأعلم علمها؛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فعه</w:t>
      </w:r>
      <w:r>
        <w:rPr>
          <w:rStyle w:val="FootnoteAnchor"/>
          <w:rtl w:val="true"/>
        </w:rPr>
        <w:footnoteReference w:id="557"/>
      </w:r>
      <w:r>
        <w:rPr>
          <w:rFonts w:ascii="Amiri" w:hAnsi="Amiri" w:eastAsia="Amiri" w:cs="Amiri"/>
          <w:color w:val="111111"/>
          <w:sz w:val="28"/>
          <w:sz w:val="28"/>
          <w:szCs w:val="28"/>
          <w:rtl w:val="true"/>
          <w:lang w:bidi="ar-SA"/>
        </w:rPr>
        <w:t xml:space="preserve">عنّی وصنه الّا عن اهله و موضعه إن شاء اللَّه،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تقوبیت</w:t>
      </w:r>
      <w:r>
        <w:rPr>
          <w:rFonts w:eastAsia="Amiri" w:cs="Amiri" w:ascii="Amiri" w:hAnsi="Amiri"/>
          <w:color w:val="111111"/>
          <w:sz w:val="28"/>
          <w:szCs w:val="28"/>
          <w:rtl w:val="true"/>
          <w:lang w:bidi="ar-SA"/>
        </w:rPr>
        <w:t>»</w:t>
      </w:r>
      <w:r>
        <w:rPr>
          <w:rStyle w:val="FootnoteAnchor"/>
          <w:rtl w:val="true"/>
        </w:rPr>
        <w:footnoteReference w:id="558"/>
      </w:r>
      <w:r>
        <w:rPr>
          <w:rFonts w:ascii="IRNazanin" w:hAnsi="IRNazanin" w:eastAsia="IRNazanin"/>
          <w:color w:val="111111"/>
          <w:sz w:val="28"/>
          <w:sz w:val="28"/>
          <w:szCs w:val="28"/>
          <w:rtl w:val="true"/>
          <w:lang w:bidi="fa-IR"/>
        </w:rPr>
        <w:t xml:space="preserve">فهو اوّل الاوصیاء و وصی آخر الأنبیاء،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قیذموا</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 xml:space="preserve">فهو ثانی الأوصیاء و اول العترة الأصفیاء، 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دبیرا</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 xml:space="preserve">فهو ثانی العترة و سیدالشهداء، 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سید من عبداللَّه من عباده،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مسموعا</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 xml:space="preserve">فهو وارث علم الأولین و الآخرین،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دوموه</w:t>
      </w:r>
      <w:r>
        <w:rPr>
          <w:rFonts w:eastAsia="IRNazanin" w:cs="IRNazanin"/>
          <w:color w:val="111111"/>
          <w:sz w:val="28"/>
          <w:szCs w:val="28"/>
          <w:rtl w:val="true"/>
          <w:lang w:bidi="fa-IR"/>
        </w:rPr>
        <w:t>»</w:t>
      </w:r>
      <w:r>
        <w:rPr>
          <w:rStyle w:val="FootnoteAnchor"/>
          <w:rtl w:val="true"/>
        </w:rPr>
        <w:footnoteReference w:id="562"/>
      </w:r>
      <w:r>
        <w:rPr>
          <w:rFonts w:ascii="IRNazanin" w:hAnsi="IRNazanin" w:eastAsia="IRNazanin"/>
          <w:color w:val="111111"/>
          <w:sz w:val="28"/>
          <w:sz w:val="28"/>
          <w:szCs w:val="28"/>
          <w:rtl w:val="true"/>
          <w:lang w:bidi="fa-IR"/>
        </w:rPr>
        <w:t xml:space="preserve">فهو المدرة الناطق عن اللَّه الصادق،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خیر المسجونین فی سجن الظالمین،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المنخوع بحقه النازح الاوطان الممنوع،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یثمو</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 xml:space="preserve">فهو القصیر العمر الطویل الأثر،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رابع اسمه</w:t>
      </w:r>
      <w:r>
        <w:rPr>
          <w:rStyle w:val="FootnoteAnchor"/>
          <w:rtl w:val="true"/>
        </w:rPr>
        <w:footnoteReference w:id="564"/>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سمی عمّه،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قیدموا</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اقول و قد تکرر فی مواضع کثیرة من الکتب و المصادر القدیمة الاشتباه بالاسماء لانها کتبت بلغة لم یعرفها المؤلفون فضلاً عن النسّاخ و من الطبیعی وقوع الخطأ و التحریف و الاشتباه، و نحن لا نطمئن بکثیر من المنقولات من هذه الالفاظ لاحتمال وقوع الخطأ فیها و لذلک نأمل من الذین یعرفون تلک اللغات ان یصححوها طبق ضوابط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نبهنا علی هذه النقطة لئلا یقول عارف بتلک اللغات ان هذه الاسماء لا توجد فی تلک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خطأ تلک الالفاظ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الجواب حینئذ یکون الخطأ من النساخ لا من الحبر الیهودی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ذلک فان ما فی ایدی الیهود و النصاری من الکتب السماویة محرفة یقیناً و قد اسقطوا کل شی‌ء ضدهم و یؤید رسالة النبی الاکرم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شهدت بذلک بعض اناجلیهم المطبوعة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برنابا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الیقین ایضاً ان عند کبار احبارهم الاسرار قد اخفوها عن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المفقود من أبیه و امّه الغائب بأمر اللَّه و علمه و القادم بحکمه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النعمانی فی غیبته</w:t>
      </w:r>
      <w:r>
        <w:rPr>
          <w:rFonts w:eastAsia="IRNazanin" w:cs="IRNazanin"/>
          <w:color w:val="111111"/>
          <w:sz w:val="28"/>
          <w:szCs w:val="28"/>
          <w:rtl w:val="true"/>
          <w:lang w:bidi="fa-IR"/>
        </w:rPr>
        <w:t>:</w:t>
      </w:r>
      <w:r>
        <w:rPr>
          <w:rStyle w:val="FootnoteAnchor"/>
          <w:rtl w:val="true"/>
        </w:rPr>
        <w:footnoteReference w:id="566"/>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أقرأنی عبد الحلیم</w:t>
      </w:r>
      <w:r>
        <w:rPr>
          <w:rStyle w:val="FootnoteAnchor"/>
          <w:rtl w:val="true"/>
        </w:rPr>
        <w:footnoteReference w:id="567"/>
      </w:r>
      <w:r>
        <w:rPr>
          <w:rFonts w:ascii="IRNazanin" w:hAnsi="IRNazanin" w:eastAsia="IRNazanin"/>
          <w:color w:val="111111"/>
          <w:sz w:val="28"/>
          <w:sz w:val="28"/>
          <w:szCs w:val="28"/>
          <w:rtl w:val="true"/>
          <w:lang w:bidi="fa-IR"/>
        </w:rPr>
        <w:t>بن الحسین</w:t>
      </w:r>
      <w:r>
        <w:rPr>
          <w:rStyle w:val="FootnoteAnchor"/>
          <w:rtl w:val="true"/>
        </w:rPr>
        <w:footnoteReference w:id="568"/>
      </w:r>
      <w:r>
        <w:rPr>
          <w:rFonts w:ascii="IRNazanin" w:hAnsi="IRNazanin" w:eastAsia="IRNazanin"/>
          <w:color w:val="111111"/>
          <w:sz w:val="28"/>
          <w:sz w:val="28"/>
          <w:szCs w:val="28"/>
          <w:rtl w:val="true"/>
          <w:lang w:bidi="fa-IR"/>
        </w:rPr>
        <w:t xml:space="preserve">السمری‌رحمه الله؛ ما أملاه علیه رجل من الیهود </w:t>
      </w:r>
      <w:bookmarkStart w:id="139" w:name="pg119_494"/>
    </w:p>
    <w:p>
      <w:pPr>
        <w:pStyle w:val="BookText"/>
        <w:rPr/>
      </w:pPr>
      <w:bookmarkEnd w:id="139"/>
      <w:r>
        <w:rPr>
          <w:rFonts w:ascii="IRNazanin" w:hAnsi="IRNazanin" w:eastAsia="IRNazanin"/>
          <w:color w:val="111111"/>
          <w:sz w:val="28"/>
          <w:sz w:val="28"/>
          <w:szCs w:val="28"/>
          <w:rtl w:val="true"/>
          <w:lang w:bidi="fa-IR"/>
        </w:rPr>
        <w:t>بأرّجان یقال له الحسین</w:t>
      </w:r>
      <w:r>
        <w:rPr>
          <w:rStyle w:val="FootnoteAnchor"/>
          <w:rtl w:val="true"/>
        </w:rPr>
        <w:footnoteReference w:id="569"/>
      </w:r>
      <w:r>
        <w:rPr>
          <w:rFonts w:ascii="IRNazanin" w:hAnsi="IRNazanin" w:eastAsia="IRNazanin"/>
          <w:color w:val="111111"/>
          <w:sz w:val="28"/>
          <w:sz w:val="28"/>
          <w:szCs w:val="28"/>
          <w:rtl w:val="true"/>
          <w:lang w:bidi="fa-IR"/>
        </w:rPr>
        <w:t>بن سلیمان من علماء الیهود بها، من اسماء الائمةعلیهم السلام بالعبرانیة، و عدّتهم، و قد اثبته علی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فیما قرأه انّه یبعث من ولد اسماعیل</w:t>
      </w:r>
      <w:r>
        <w:rPr>
          <w:rStyle w:val="FootnoteAnchor"/>
          <w:rtl w:val="true"/>
        </w:rPr>
        <w:footnoteReference w:id="570"/>
      </w:r>
      <w:r>
        <w:rPr>
          <w:rFonts w:ascii="Amiri" w:hAnsi="Amiri" w:eastAsia="Amiri" w:cs="Amiri"/>
          <w:color w:val="111111"/>
          <w:sz w:val="28"/>
          <w:sz w:val="28"/>
          <w:szCs w:val="28"/>
          <w:rtl w:val="true"/>
          <w:lang w:bidi="ar-SA"/>
        </w:rPr>
        <w:t xml:space="preserve">، فی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اشموعیل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مأمَّد</w:t>
      </w:r>
      <w:r>
        <w:rPr>
          <w:rFonts w:eastAsia="Amiri" w:cs="Amiri" w:ascii="Amiri" w:hAnsi="Amiri"/>
          <w:color w:val="111111"/>
          <w:sz w:val="28"/>
          <w:szCs w:val="28"/>
          <w:rtl w:val="true"/>
          <w:lang w:bidi="ar-SA"/>
        </w:rPr>
        <w:t>)</w:t>
      </w:r>
      <w:r>
        <w:rPr>
          <w:rStyle w:val="FootnoteAnchor"/>
          <w:rtl w:val="true"/>
        </w:rPr>
        <w:footnoteReference w:id="571"/>
      </w:r>
      <w:r>
        <w:rPr>
          <w:rFonts w:ascii="IRNazanin" w:hAnsi="IRNazanin" w:eastAsia="IRNazanin"/>
          <w:color w:val="111111"/>
          <w:sz w:val="28"/>
          <w:sz w:val="28"/>
          <w:szCs w:val="28"/>
          <w:rtl w:val="true"/>
          <w:lang w:bidi="fa-IR"/>
        </w:rPr>
        <w:t>یعنی محمدصلی الله علیه وآله یکون سیداً، و یکون من آله اثنا عشر رجلاً ائمة و سادة یُقتدی بهم، و اسماؤهم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تقدم و سُئل هذا الیهودی عن هذه الأسماء فی أیّ سورة هی؟</w:t>
      </w:r>
    </w:p>
    <w:p>
      <w:pPr>
        <w:pStyle w:val="BookText"/>
        <w:rPr/>
      </w:pPr>
      <w:r>
        <w:rPr>
          <w:rFonts w:ascii="IRNazanin" w:hAnsi="IRNazanin" w:eastAsia="IRNazanin"/>
          <w:color w:val="111111"/>
          <w:sz w:val="28"/>
          <w:sz w:val="28"/>
          <w:szCs w:val="28"/>
          <w:rtl w:val="true"/>
          <w:lang w:bidi="fa-IR"/>
        </w:rPr>
        <w:t>فذکر انها فی مشلی</w:t>
      </w:r>
      <w:r>
        <w:rPr>
          <w:rStyle w:val="FootnoteAnchor"/>
          <w:rtl w:val="true"/>
        </w:rPr>
        <w:footnoteReference w:id="572"/>
      </w:r>
      <w:r>
        <w:rPr>
          <w:rFonts w:ascii="IRNazanin" w:hAnsi="IRNazanin" w:eastAsia="IRNazanin"/>
          <w:color w:val="111111"/>
          <w:sz w:val="28"/>
          <w:sz w:val="28"/>
          <w:szCs w:val="28"/>
          <w:rtl w:val="true"/>
          <w:lang w:bidi="fa-IR"/>
        </w:rPr>
        <w:t>سلیمان، و یعنی فی قصة سلیمان‌علیه السلام</w:t>
      </w:r>
      <w:r>
        <w:rPr>
          <w:rFonts w:eastAsia="IRNazanin" w:cs="IRNazanin"/>
          <w:color w:val="111111"/>
          <w:sz w:val="28"/>
          <w:szCs w:val="28"/>
          <w:rtl w:val="true"/>
          <w:lang w:bidi="fa-IR"/>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یخفی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فیذموا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اکثر النسخ بالقاف، و فی بعضها بالفاء، لانها باللغة العربیة، کما أن النسخ القدیمة غیر مهتمة بضبط ذلک و لا یطمأنّ بغیرها من النسخ</w:t>
      </w:r>
      <w:r>
        <w:rPr>
          <w:rFonts w:eastAsia="IRNazanin" w:cs="IRNazanin"/>
          <w:color w:val="111111"/>
          <w:sz w:val="28"/>
          <w:szCs w:val="28"/>
          <w:rtl w:val="true"/>
          <w:lang w:bidi="fa-IR"/>
        </w:rPr>
        <w:t>.</w:t>
      </w:r>
    </w:p>
    <w:p>
      <w:pPr>
        <w:pStyle w:val="Heading3"/>
        <w:numPr>
          <w:ilvl w:val="2"/>
          <w:numId w:val="1"/>
        </w:numPr>
        <w:rPr/>
      </w:pPr>
      <w:bookmarkStart w:id="140" w:name="__RefHeading___Toc892578_211673320"/>
      <w:bookmarkStart w:id="141" w:name="_Toc50"/>
      <w:bookmarkEnd w:id="140"/>
      <w:r>
        <w:rPr>
          <w:rtl w:val="true"/>
        </w:rPr>
        <w:t xml:space="preserve">فی أسماء المهدی و ألقابه صلوات اللَّه علیه </w:t>
      </w:r>
      <w:r>
        <w:rPr/>
        <w:t>5</w:t>
      </w:r>
      <w:r>
        <w:rPr>
          <w:rtl w:val="true"/>
        </w:rPr>
        <w:t>)</w:t>
      </w:r>
      <w:bookmarkEnd w:id="141"/>
    </w:p>
    <w:p>
      <w:pPr>
        <w:pStyle w:val="BookText"/>
        <w:rPr/>
      </w:pPr>
      <w:r>
        <w:rPr>
          <w:rFonts w:ascii="IRNazanin" w:hAnsi="IRNazanin" w:eastAsia="IRNazanin"/>
          <w:color w:val="111111"/>
          <w:sz w:val="28"/>
          <w:sz w:val="28"/>
          <w:szCs w:val="28"/>
          <w:rtl w:val="true"/>
          <w:lang w:bidi="fa-IR"/>
        </w:rPr>
        <w:t>الثانی عشر بعد المائة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p>
    <w:p>
      <w:pPr>
        <w:pStyle w:val="BookText"/>
        <w:rPr/>
      </w:pPr>
      <w:r>
        <w:rPr>
          <w:rFonts w:ascii="Amiri" w:hAnsi="Amiri" w:eastAsia="Amiri" w:cs="Amiri"/>
          <w:color w:val="111111"/>
          <w:sz w:val="28"/>
          <w:sz w:val="28"/>
          <w:szCs w:val="28"/>
          <w:rtl w:val="true"/>
          <w:lang w:bidi="ar-SA"/>
        </w:rPr>
        <w:t>و هو من القابه الخاصة المتداولة و المشهورة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اسمه‌علیه السلام فی الزبور الثالث عشر</w:t>
      </w:r>
      <w:r>
        <w:rPr>
          <w:rStyle w:val="FootnoteAnchor"/>
          <w:rtl w:val="true"/>
        </w:rPr>
        <w:footnoteReference w:id="574"/>
      </w:r>
      <w:r>
        <w:rPr>
          <w:rFonts w:ascii="IRNazanin" w:hAnsi="IRNazanin" w:eastAsia="IRNazanin"/>
          <w:color w:val="111111"/>
          <w:sz w:val="28"/>
          <w:sz w:val="28"/>
          <w:szCs w:val="28"/>
          <w:rtl w:val="true"/>
          <w:lang w:bidi="fa-IR"/>
        </w:rPr>
        <w:t xml:space="preserve">و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برلیومو</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القائم بأمر الحق تعالی لأنه‌علیه السلام دائبٌ فی اللیل و النهار باعداد أمر اللَّه لیظهر بمجرد الاشارة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المفید فی الإرشاد</w:t>
      </w:r>
      <w:r>
        <w:rPr>
          <w:rStyle w:val="FootnoteAnchor"/>
          <w:rtl w:val="true"/>
        </w:rPr>
        <w:footnoteReference w:id="576"/>
      </w:r>
      <w:r>
        <w:rPr>
          <w:rFonts w:ascii="IRNazanin" w:hAnsi="IRNazanin" w:eastAsia="IRNazanin"/>
          <w:color w:val="111111"/>
          <w:sz w:val="28"/>
          <w:sz w:val="28"/>
          <w:szCs w:val="28"/>
          <w:rtl w:val="true"/>
          <w:lang w:bidi="fa-IR"/>
        </w:rPr>
        <w:t>عن الإمام الرضاعلیه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قائم القائم‌علیه السلام دعا الناس إلی الاسلام جدیداً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سمّی بالقائم لقیامه بالحق</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الطوسی فی الغیبة</w:t>
      </w:r>
      <w:r>
        <w:rPr>
          <w:rStyle w:val="FootnoteAnchor"/>
          <w:rtl w:val="true"/>
        </w:rPr>
        <w:footnoteReference w:id="577"/>
      </w:r>
      <w:r>
        <w:rPr>
          <w:rFonts w:ascii="IRNazanin" w:hAnsi="IRNazanin" w:eastAsia="IRNazanin"/>
          <w:color w:val="111111"/>
          <w:sz w:val="28"/>
          <w:sz w:val="28"/>
          <w:szCs w:val="28"/>
          <w:rtl w:val="true"/>
          <w:lang w:bidi="fa-IR"/>
        </w:rPr>
        <w:t>عن أبی سعید الخراسانی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و القائم واحد؟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سمّی القائم لأنه یقوم بعد ما یموت، أنه یقوم بأمر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زوال اسمه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موجودة فی الخبر، و قد سقطت من نسخة الشیخ، أو من قلم الراوی، بقرینة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الصقر بن أبی دلف</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قال الصدوق فی معانی الأخبار</w:t>
      </w:r>
      <w:r>
        <w:rPr>
          <w:rStyle w:val="FootnoteAnchor"/>
          <w:rtl w:val="true"/>
        </w:rPr>
        <w:footnoteReference w:id="57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سمّی القائم قائماً لأنه یقوم بعد موت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إمّا أن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تخیّل بعض ضعاف العقول الذین سوف یأتی کلامه فی الباب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هذا الاحتمال ما رواه الشیخ النعمانی فی غیبته</w:t>
      </w:r>
      <w:r>
        <w:rPr>
          <w:rStyle w:val="FootnoteAnchor"/>
          <w:rtl w:val="true"/>
        </w:rPr>
        <w:footnoteReference w:id="580"/>
      </w:r>
      <w:r>
        <w:rPr>
          <w:rFonts w:ascii="IRNazanin" w:hAnsi="IRNazanin" w:eastAsia="IRNazanin"/>
          <w:color w:val="111111"/>
          <w:sz w:val="28"/>
          <w:sz w:val="28"/>
          <w:szCs w:val="28"/>
          <w:rtl w:val="true"/>
          <w:lang w:bidi="fa-IR"/>
        </w:rPr>
        <w:t>عن الامام الباقرعلیه السلام 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دار الفلک،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أو هلک، و بأیّ وادٍ سلک، و قال الطالب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یکون ذلک و بلیت عظامه؟ فعند ذلک فارتجوه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ایضاً عن الامام الصادق‌علیه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القائم إذا قام 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ذلک، و قد بلیت عظامه؟</w:t>
      </w:r>
      <w:r>
        <w:rPr>
          <w:rFonts w:eastAsia="IRNazanin" w:cs="IRNazanin"/>
          <w:color w:val="111111"/>
          <w:sz w:val="28"/>
          <w:szCs w:val="28"/>
          <w:rtl w:val="true"/>
          <w:lang w:bidi="fa-IR"/>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الروایة الأخری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القائم عند أبی عبداللَّه‌علیه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أنه لو قد قام لقال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یکون هذا، و قد بلیت عظامه مذ کذا و کذا؟</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عن الصقر بن أبی دلف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ابا جعفر محمد بن علیّ الرضاعلیهما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الامام بعدی ابنی علیّ، أمره أمری، و قوله قولی، و طاعته طاعتی، و الامام بعده ابنه الحسن، أمره أمر أبیه، و قوله قول أبیه، و طاعته طاعة أبیه، ثمّ 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فمن الامام بعد الحسن؟ </w:t>
      </w:r>
    </w:p>
    <w:p>
      <w:pPr>
        <w:pStyle w:val="BookText"/>
        <w:rPr/>
      </w:pPr>
      <w:r>
        <w:rPr>
          <w:rFonts w:ascii="IRNazanin" w:hAnsi="IRNazanin" w:eastAsia="IRNazanin"/>
          <w:color w:val="111111"/>
          <w:sz w:val="28"/>
          <w:sz w:val="28"/>
          <w:szCs w:val="28"/>
          <w:rtl w:val="true"/>
          <w:lang w:bidi="fa-IR"/>
        </w:rPr>
        <w:t>فبکی‌علیه السلام بکاءً شدیداً،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بعد الحسن ابنه القائم بالحق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لم سمّی القائم؟ لأنه یقوم بعد موت ذکره و ارتداد اکثر القائلین بامامته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أیضاً عن أبی حمزة الثمالی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الامام الباقر صلوات اللَّه علیه،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فلستم کلّکم قائمین بالحق؟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سمّی القائم قائماً؟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جدّی الحسین‌علیه السلام ضجّت علیه الملائکة إلی اللَّه تعالی بالبکاء و النحیب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الهنا و سیدنا أتغفل عمّن قتل صفوتک و ابن صفوتک و خیرتک من خلقک؟</w:t>
      </w:r>
    </w:p>
    <w:p>
      <w:pPr>
        <w:pStyle w:val="BookText"/>
        <w:rPr/>
      </w:pPr>
      <w:r>
        <w:rPr>
          <w:rFonts w:ascii="IRNazanin" w:hAnsi="IRNazanin" w:eastAsia="IRNazanin"/>
          <w:color w:val="111111"/>
          <w:sz w:val="28"/>
          <w:sz w:val="28"/>
          <w:szCs w:val="28"/>
          <w:rtl w:val="true"/>
          <w:lang w:bidi="fa-IR"/>
        </w:rPr>
        <w:t>فأوحی اللَّه عزوجل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قرّوا ملائکتی فو عزّتی و جلالی لأنتقمنّ منهم و لو بعد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کشف اللَّه عزوجل عن الائمة من ولد الحسین‌علیه السلام للملائکة فسرّت الملائکة بذلک، فاذا أحدهم قائم یصلی، فقال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القائم انتقم منهم</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الثالث عشر بعد المائة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القابض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عدّه فی المناقب القدیمة و الهدایة</w:t>
      </w:r>
      <w:r>
        <w:rPr>
          <w:rStyle w:val="FootnoteAnchor"/>
          <w:rtl w:val="true"/>
        </w:rPr>
        <w:footnoteReference w:id="585"/>
      </w:r>
      <w:r>
        <w:rPr>
          <w:rFonts w:ascii="IRNazanin" w:hAnsi="IRNazanin" w:eastAsia="IRNazanin"/>
          <w:color w:val="111111"/>
          <w:sz w:val="28"/>
          <w:sz w:val="28"/>
          <w:szCs w:val="28"/>
          <w:rtl w:val="true"/>
          <w:lang w:bidi="fa-IR"/>
        </w:rPr>
        <w:t>من القابه‌علیه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 بعد المائة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الهدایة</w:t>
      </w:r>
      <w:r>
        <w:rPr>
          <w:rStyle w:val="FootnoteAnchor"/>
          <w:rtl w:val="true"/>
        </w:rPr>
        <w:footnoteReference w:id="586"/>
      </w:r>
      <w:r>
        <w:rPr>
          <w:rFonts w:ascii="IRNazanin" w:hAnsi="IRNazanin" w:eastAsia="IRNazanin"/>
          <w:color w:val="111111"/>
          <w:sz w:val="28"/>
          <w:sz w:val="28"/>
          <w:szCs w:val="28"/>
          <w:rtl w:val="true"/>
          <w:lang w:bidi="fa-IR"/>
        </w:rPr>
        <w:t xml:space="preserve">، و تظهر وجه النسبة لهذا اللقب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 عشر بعد المائة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القسط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ذکر فی ذلکما الکتابین</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السادس عشر بعد المائة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عدّه فی الهدایة</w:t>
      </w:r>
      <w:r>
        <w:rPr>
          <w:rStyle w:val="FootnoteAnchor"/>
          <w:rtl w:val="true"/>
        </w:rPr>
        <w:footnoteReference w:id="588"/>
      </w:r>
      <w:r>
        <w:rPr>
          <w:rFonts w:ascii="IRNazanin" w:hAnsi="IRNazanin" w:eastAsia="IRNazanin"/>
          <w:color w:val="111111"/>
          <w:sz w:val="28"/>
          <w:sz w:val="28"/>
          <w:szCs w:val="28"/>
          <w:rtl w:val="true"/>
          <w:lang w:bidi="fa-IR"/>
        </w:rPr>
        <w:t>من الالقاب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عشر بعد المائة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الکفرة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مصدره فی اللقب الثامن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 عشر بعد المائة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القطب</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من القابه‌علیه السلام الشائعة عند طائفة العرفاء و الصوفیة کما سوف تأتی کلماتهم فی الباب الرابع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قال الشیخ الکفعمی فی 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الواقیة</w:t>
      </w:r>
      <w:r>
        <w:rPr>
          <w:rFonts w:eastAsia="IRNazanin" w:cs="IRNazanin"/>
          <w:color w:val="111111"/>
          <w:sz w:val="28"/>
          <w:szCs w:val="28"/>
          <w:rtl w:val="true"/>
          <w:lang w:bidi="fa-IR"/>
        </w:rPr>
        <w:t>)</w:t>
      </w:r>
      <w:r>
        <w:rPr>
          <w:rStyle w:val="FootnoteAnchor"/>
          <w:rtl w:val="true"/>
        </w:rPr>
        <w:footnoteReference w:id="589"/>
      </w:r>
      <w:r>
        <w:rPr>
          <w:rFonts w:ascii="IRNazanin" w:hAnsi="IRNazanin" w:eastAsia="IRNazanin"/>
          <w:color w:val="111111"/>
          <w:sz w:val="28"/>
          <w:sz w:val="28"/>
          <w:szCs w:val="28"/>
          <w:rtl w:val="true"/>
          <w:lang w:bidi="fa-IR"/>
        </w:rPr>
        <w:t>فی دعاء أم داود عند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الأبدال و الأوتاد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أن الأرض لاتخلو من القطب و اربعة اوتاد و اربعین بدلاً و سبعین نجیباً و ثلاثمائة و ستین صالحاً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فالقطب هو المهدی‌علیه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سوف یأتی فی الباب التاسع أن شاءاللَّه تعالی</w:t>
      </w:r>
    </w:p>
    <w:p>
      <w:pPr>
        <w:pStyle w:val="BookText"/>
        <w:rPr/>
      </w:pPr>
      <w:r>
        <w:rPr>
          <w:rFonts w:ascii="Amiri" w:hAnsi="Amiri" w:eastAsia="Amiri" w:cs="Amiri"/>
          <w:color w:val="111111"/>
          <w:sz w:val="28"/>
          <w:sz w:val="28"/>
          <w:szCs w:val="28"/>
          <w:rtl w:val="true"/>
          <w:lang w:bidi="ar-SA"/>
        </w:rPr>
        <w:t>التاسع عشر بعد المائة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قائم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حدیث الأزدی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الذی إلتقی به‌علیه السلام فی المسجد الحرام و ناوله‌علیه السلام حصاة فاذا بها سبیکة ذهب، و قد دعی 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اتعرفنی؟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المهدی، أنا قائم الزمان، أنا الذی املؤها عدلاً کما ملئت 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المائة و العشرون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خبر العلوی المصری، و یأتی فی الباب التاسع فی الحکایة الثالثة و العشرین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المائة و الواحد و 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فی الذخیرة أنه اسمه‌علیه السلام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القنطرة</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المائة و الثانی و العشرون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فی الهدایة</w:t>
      </w:r>
      <w:r>
        <w:rPr>
          <w:rStyle w:val="FootnoteAnchor"/>
          <w:rtl w:val="true"/>
        </w:rPr>
        <w:footnoteReference w:id="592"/>
      </w:r>
      <w:r>
        <w:rPr>
          <w:rFonts w:ascii="IRNazanin" w:hAnsi="IRNazanin" w:eastAsia="IRNazanin"/>
          <w:color w:val="111111"/>
          <w:sz w:val="28"/>
          <w:sz w:val="28"/>
          <w:szCs w:val="28"/>
          <w:rtl w:val="true"/>
          <w:lang w:bidi="fa-IR"/>
        </w:rPr>
        <w:t>و المناقب من القابه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المائة و الثالث و العشرون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الکتاب الأول</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المائة و الرابع و العشرون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الحق</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الذخیرة أنه اسمه‌علیه السلام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المائة و الخامس و العشرون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کیقباد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Style w:val="FootnoteAnchor"/>
          <w:rtl w:val="true"/>
        </w:rPr>
        <w:footnoteReference w:id="595"/>
      </w:r>
      <w:r>
        <w:rPr>
          <w:rFonts w:ascii="IRNazanin" w:hAnsi="IRNazanin" w:eastAsia="IRNazanin"/>
          <w:color w:val="111111"/>
          <w:sz w:val="28"/>
          <w:sz w:val="28"/>
          <w:szCs w:val="28"/>
          <w:rtl w:val="true"/>
          <w:lang w:bidi="fa-IR"/>
        </w:rPr>
        <w:t>أنه اسمه‌علیه السلام عند المجوس و گبران</w:t>
      </w:r>
      <w:r>
        <w:rPr>
          <w:rStyle w:val="FootnoteAnchor"/>
          <w:rtl w:val="true"/>
        </w:rPr>
        <w:footnoteReference w:id="596"/>
      </w:r>
      <w:r>
        <w:rPr>
          <w:rFonts w:ascii="IRNazanin" w:hAnsi="IRNazanin" w:eastAsia="IRNazanin"/>
          <w:color w:val="111111"/>
          <w:sz w:val="28"/>
          <w:sz w:val="28"/>
          <w:szCs w:val="28"/>
          <w:rtl w:val="true"/>
          <w:lang w:bidi="fa-IR"/>
        </w:rPr>
        <w:t>العجم، و یعنی العادل علی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المائة و السادس و العشرون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مذکور فی الذخیرة انّ هذا اسمه‌علیه السلام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نجتا</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المائة و السابع و العشرون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کاز</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عدّه فی الهدایة و المناقب من القابه، و هو بمعنی الذی یرجع و الذی یعود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 أنه‌علیه السلام یرجع من عالم الغیب و الاستتار و مجانبة مساکن الأشرار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یرجع جماعة من الاموات، کما روی الشیخ المفید فی الإرشاد</w:t>
      </w:r>
      <w:r>
        <w:rPr>
          <w:rStyle w:val="FootnoteAnchor"/>
          <w:rtl w:val="true"/>
        </w:rPr>
        <w:footnoteReference w:id="599"/>
      </w:r>
      <w:r>
        <w:rPr>
          <w:rFonts w:ascii="IRNazanin" w:hAnsi="IRNazanin" w:eastAsia="IRNazanin"/>
          <w:color w:val="111111"/>
          <w:sz w:val="28"/>
          <w:sz w:val="28"/>
          <w:szCs w:val="28"/>
          <w:rtl w:val="true"/>
          <w:lang w:bidi="fa-IR"/>
        </w:rPr>
        <w:t>و غیره</w:t>
      </w:r>
      <w:r>
        <w:rPr>
          <w:rStyle w:val="FootnoteAnchor"/>
          <w:rtl w:val="true"/>
        </w:rPr>
        <w:footnoteReference w:id="600"/>
      </w:r>
      <w:r>
        <w:rPr>
          <w:rFonts w:ascii="IRNazanin" w:hAnsi="IRNazanin" w:eastAsia="IRNazanin"/>
          <w:color w:val="111111"/>
          <w:sz w:val="28"/>
          <w:sz w:val="28"/>
          <w:szCs w:val="28"/>
          <w:rtl w:val="true"/>
          <w:lang w:bidi="fa-IR"/>
        </w:rPr>
        <w:t>عن الامام الصادق‌علیه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القائم‌علیه السلام من ظهر الکوفة سبعة و عشرین رجلاً؛ خمسة عشر من قوم موسی‌علیه السلام الذین کانوا یهدون بالحق و به یعدلون، و سبعة من اهل الکهف، و یوشع بن نون، و سلمان، و ابا دجانة الأنصاری، و المقداد، و مالکاً الأشتر، فیکونون بین یدیه انصاراً و حکاماً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أن المراد بالرجوع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 باعتقاد الجهلة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فی لقب القائم‌علیه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المائة و الثامن و 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اللواء الأعظم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عدّه فی الهدایة</w:t>
      </w:r>
      <w:r>
        <w:rPr>
          <w:rStyle w:val="FootnoteAnchor"/>
          <w:rtl w:val="true"/>
        </w:rPr>
        <w:footnoteReference w:id="601"/>
      </w:r>
      <w:r>
        <w:rPr>
          <w:rFonts w:ascii="IRNazanin" w:hAnsi="IRNazanin" w:eastAsia="IRNazanin"/>
          <w:color w:val="111111"/>
          <w:sz w:val="28"/>
          <w:sz w:val="28"/>
          <w:szCs w:val="28"/>
          <w:rtl w:val="true"/>
          <w:lang w:bidi="fa-IR"/>
        </w:rPr>
        <w:t>من القابه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المائة و التاسع و العشرون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لندیطارا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فی الذخیرة و التذکرة</w:t>
      </w:r>
      <w:r>
        <w:rPr>
          <w:rStyle w:val="FootnoteAnchor"/>
          <w:rtl w:val="true"/>
        </w:rPr>
        <w:footnoteReference w:id="602"/>
      </w:r>
      <w:r>
        <w:rPr>
          <w:rFonts w:ascii="IRNazanin" w:hAnsi="IRNazanin" w:eastAsia="IRNazanin"/>
          <w:color w:val="111111"/>
          <w:sz w:val="28"/>
          <w:sz w:val="28"/>
          <w:szCs w:val="28"/>
          <w:rtl w:val="true"/>
          <w:lang w:bidi="fa-IR"/>
        </w:rPr>
        <w:t xml:space="preserve">أنه اسمه‌علیه السلام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هزارنامه 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المائة و الثلاثون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الصدق</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اسمه‌علیه السلام فی الصحیفة، هکذا قال فی الذخیرة</w:t>
      </w:r>
      <w:r>
        <w:rPr>
          <w:rFonts w:eastAsia="IRNazanin" w:cs="IRNazanin"/>
          <w:color w:val="111111"/>
          <w:sz w:val="28"/>
          <w:szCs w:val="28"/>
          <w:rtl w:val="true"/>
          <w:lang w:bidi="fa-IR"/>
        </w:rPr>
        <w:t>.</w:t>
      </w:r>
      <w:r>
        <w:rPr>
          <w:rStyle w:val="FootnoteAnchor"/>
          <w:rtl w:val="true"/>
        </w:rPr>
        <w:footnoteReference w:id="603"/>
      </w:r>
      <w:bookmarkStart w:id="142" w:name="pg119_504"/>
    </w:p>
    <w:p>
      <w:pPr>
        <w:pStyle w:val="BookText"/>
        <w:rPr/>
      </w:pPr>
      <w:bookmarkEnd w:id="142"/>
      <w:r>
        <w:rPr>
          <w:rFonts w:ascii="Amiri" w:hAnsi="Amiri" w:eastAsia="Amiri" w:cs="Amiri"/>
          <w:color w:val="111111"/>
          <w:sz w:val="28"/>
          <w:sz w:val="28"/>
          <w:szCs w:val="28"/>
          <w:rtl w:val="true"/>
          <w:lang w:bidi="ar-SA"/>
        </w:rPr>
        <w:t>المائة و الواحد و الثلاثون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ماشع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الذخیرة أنه اسمه‌علیه السلام فی التوراة العبریة، و قال فی التذکرة فی التوراة التی نزلت من السماء</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المائة و الثانی و الثلاثون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مهمید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الکتابین الآنفی الذکر أنه اسمه‌علیه السلام فی الانجیل</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المائة و الثالث و الثلاثون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فیهما أنه اسمه‌علیه السلام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فرنگیان</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المائة و الرابع و الثلاثون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میزان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الذخیرة</w:t>
      </w:r>
      <w:r>
        <w:rPr>
          <w:rStyle w:val="FootnoteAnchor"/>
          <w:rtl w:val="true"/>
        </w:rPr>
        <w:footnoteReference w:id="607"/>
      </w:r>
      <w:r>
        <w:rPr>
          <w:rFonts w:ascii="IRNazanin" w:hAnsi="IRNazanin" w:eastAsia="IRNazanin"/>
          <w:color w:val="111111"/>
          <w:sz w:val="28"/>
          <w:sz w:val="28"/>
          <w:szCs w:val="28"/>
          <w:rtl w:val="true"/>
          <w:lang w:bidi="fa-IR"/>
        </w:rPr>
        <w:t xml:space="preserve">أنه اسمه‌علیه السلام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p>
    <w:p>
      <w:pPr>
        <w:pStyle w:val="Heading3"/>
        <w:numPr>
          <w:ilvl w:val="2"/>
          <w:numId w:val="1"/>
        </w:numPr>
        <w:rPr/>
      </w:pPr>
      <w:bookmarkStart w:id="143" w:name="__RefHeading___Toc892580_211673320"/>
      <w:bookmarkStart w:id="144" w:name="_Toc51"/>
      <w:bookmarkEnd w:id="143"/>
      <w:r>
        <w:rPr>
          <w:rtl w:val="true"/>
        </w:rPr>
        <w:t xml:space="preserve">فی أسماء المهدی و ألقابه صلوات اللَّه علیه </w:t>
      </w:r>
      <w:r>
        <w:rPr/>
        <w:t>6</w:t>
      </w:r>
      <w:r>
        <w:rPr>
          <w:rtl w:val="true"/>
        </w:rPr>
        <w:t>)</w:t>
      </w:r>
      <w:bookmarkEnd w:id="144"/>
    </w:p>
    <w:p>
      <w:pPr>
        <w:pStyle w:val="BookText"/>
        <w:rPr/>
      </w:pPr>
      <w:r>
        <w:rPr>
          <w:rFonts w:ascii="Amiri" w:hAnsi="Amiri" w:eastAsia="Amiri" w:cs="Amiri"/>
          <w:color w:val="111111"/>
          <w:sz w:val="28"/>
          <w:sz w:val="28"/>
          <w:szCs w:val="28"/>
          <w:rtl w:val="true"/>
          <w:lang w:bidi="ar-SA"/>
        </w:rPr>
        <w:t>المائة و الخامس و الثلاثون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 فی الذخیرة و التذکرة</w:t>
      </w:r>
      <w:r>
        <w:rPr>
          <w:rStyle w:val="FootnoteAnchor"/>
          <w:rtl w:val="true"/>
        </w:rPr>
        <w:footnoteReference w:id="608"/>
      </w:r>
      <w:r>
        <w:rPr>
          <w:rFonts w:ascii="IRNazanin" w:hAnsi="IRNazanin" w:eastAsia="IRNazanin"/>
          <w:color w:val="111111"/>
          <w:sz w:val="28"/>
          <w:sz w:val="28"/>
          <w:szCs w:val="28"/>
          <w:rtl w:val="true"/>
          <w:lang w:bidi="fa-IR"/>
        </w:rPr>
        <w:t xml:space="preserve">أنه اسمه‌علیه السلام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براهمه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باعتقادهم أنه من الکتب السماویة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مروی فی تفسیر الشیخ فرات بن ابراهیم الکوفی</w:t>
      </w:r>
      <w:r>
        <w:rPr>
          <w:rStyle w:val="FootnoteAnchor"/>
          <w:rtl w:val="true"/>
        </w:rPr>
        <w:footnoteReference w:id="609"/>
      </w:r>
      <w:r>
        <w:rPr>
          <w:rFonts w:ascii="IRNazanin" w:hAnsi="IRNazanin" w:eastAsia="IRNazanin"/>
          <w:color w:val="111111"/>
          <w:sz w:val="28"/>
          <w:sz w:val="28"/>
          <w:szCs w:val="28"/>
          <w:rtl w:val="true"/>
          <w:lang w:bidi="fa-IR"/>
        </w:rPr>
        <w:t>عن الامام الباقرعلیه السلام انه قال فی تفسیر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قتل مظلوماً فقد جعلنا لولیّه سلطاناً</w:t>
      </w:r>
      <w:r>
        <w:rPr>
          <w:rFonts w:eastAsia="IRNazanin" w:cs="IRNazanin"/>
          <w:color w:val="111111"/>
          <w:sz w:val="28"/>
          <w:szCs w:val="28"/>
          <w:rtl w:val="true"/>
          <w:lang w:bidi="fa-IR"/>
        </w:rPr>
        <w:t>»</w:t>
      </w:r>
      <w:r>
        <w:rPr>
          <w:rStyle w:val="FootnoteAnchor"/>
          <w:rtl w:val="true"/>
        </w:rPr>
        <w:footnoteReference w:id="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w:t>
      </w:r>
      <w:r>
        <w:rPr>
          <w:rStyle w:val="FootnoteAnchor"/>
          <w:rtl w:val="true"/>
        </w:rPr>
        <w:footnoteReference w:id="6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یسرف فی القتل أنه کان منصوراً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سمّی اللَّه المهدی منصوراً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سمی أحمد و محمد محموداً، و کما سمّی عیسی المسیح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النکتة من التعبیر عنه‌علیه السلام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زیارة عاشوراء لمناسبة ما ذکر فی الآیة و وجهها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145" w:name="__RefHeading___Toc892582_211673320"/>
      <w:bookmarkStart w:id="146" w:name="_Toc52"/>
      <w:bookmarkEnd w:id="145"/>
      <w:r>
        <w:rPr>
          <w:rtl w:val="true"/>
        </w:rPr>
        <w:t xml:space="preserve">فی أسماء المهدی و ألقابه صلوات اللَّه علیه </w:t>
      </w:r>
      <w:r>
        <w:rPr/>
        <w:t>7</w:t>
      </w:r>
      <w:r>
        <w:rPr>
          <w:rtl w:val="true"/>
        </w:rPr>
        <w:t>)</w:t>
      </w:r>
      <w:bookmarkEnd w:id="146"/>
    </w:p>
    <w:p>
      <w:pPr>
        <w:pStyle w:val="BookText"/>
        <w:rPr/>
      </w:pPr>
      <w:r>
        <w:rPr>
          <w:rFonts w:ascii="IRNazanin" w:hAnsi="IRNazanin" w:eastAsia="IRNazanin"/>
          <w:color w:val="111111"/>
          <w:sz w:val="28"/>
          <w:sz w:val="28"/>
          <w:szCs w:val="28"/>
          <w:rtl w:val="true"/>
          <w:lang w:bidi="fa-IR"/>
        </w:rPr>
        <w:t>المائة و السادس و الثلاثون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الصلوة و السلام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اسمه الأصلی و اسمه الأولی الالهی‌علیه السلام؛ کما فی الأخبار المتواترة الخاصة </w:t>
      </w:r>
    </w:p>
    <w:p>
      <w:pPr>
        <w:pStyle w:val="BookText"/>
        <w:rPr/>
      </w:pPr>
      <w:r>
        <w:rPr>
          <w:rFonts w:ascii="IRNazanin" w:hAnsi="IRNazanin" w:eastAsia="IRNazanin"/>
          <w:color w:val="111111"/>
          <w:sz w:val="28"/>
          <w:sz w:val="28"/>
          <w:szCs w:val="28"/>
          <w:rtl w:val="true"/>
          <w:lang w:bidi="fa-IR"/>
        </w:rPr>
        <w:t>و العامة عن رسول اللَّه‌صلی الله علیه وآله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اسمه اسمی</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استفاض فی خبر اللوح بل تواتر تواتراً معنویاً عن جابر و قد نقل للامام الباقرعلیه السلام أنه رآه عند الصدیقة الطاهرةعلیها السلام، و انه اهداه اللَّه عزّوجلّ إلی رسوله‌صلی الله علیه وآله و فیه اسماء اوصیائه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ثبت اسم المهدی‌علیه السلام بروایة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w:t>
      </w:r>
      <w:r>
        <w:rPr>
          <w:rStyle w:val="FootnoteAnchor"/>
          <w:rtl w:val="true"/>
        </w:rPr>
        <w:footnoteReference w:id="614"/>
      </w:r>
      <w:r>
        <w:rPr>
          <w:rFonts w:ascii="IRNazanin" w:hAnsi="IRNazanin" w:eastAsia="IRNazanin"/>
          <w:color w:val="111111"/>
          <w:sz w:val="28"/>
          <w:sz w:val="28"/>
          <w:szCs w:val="28"/>
          <w:rtl w:val="true"/>
          <w:lang w:bidi="fa-IR"/>
        </w:rPr>
        <w:t>بهذا النحو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محمد بن الحسن، هو حجة اللَّه تعالی علی خلقه القائم، أمه جاریة اسمها نرجس صلوات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الشیخ الطوسی فی الأمالی</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والخلف محمد یخرج فی آخر الزمان علی رأسه غمامة بیضاء تظله من الشمس، ینادی بلسان فصیح یسمعه الثقلین و الخافقین، و هو المهدی من آل محمد یملأ الأرض عدلاً کما ملئت 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قال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 فیها محمداً محمداً محمداً فی ثلاثة مواضع، و علیاً و علیاً فی أربعة مواضع</w:t>
      </w:r>
      <w:r>
        <w:rPr>
          <w:rFonts w:eastAsia="IRNazanin" w:cs="IRNazanin"/>
          <w:color w:val="111111"/>
          <w:sz w:val="28"/>
          <w:szCs w:val="28"/>
          <w:rtl w:val="true"/>
          <w:lang w:bidi="fa-IR"/>
        </w:rPr>
        <w:t>».</w:t>
      </w:r>
      <w:r>
        <w:rPr>
          <w:rStyle w:val="FootnoteAnchor"/>
          <w:rtl w:val="true"/>
        </w:rPr>
        <w:footnoteReference w:id="616"/>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أنه بمقتضی الأخبار الکثیرة المعبرة و القریبة إلی التواتر انّ حرمة تسمیته بهذا الاسم المبارک فی المجالس و المحافل إلی ظهوره موفور السرور، و هذا الحکم من خصائصه؛ و هو مسلّم عند قدماء الامامیة من الفقهاء و المتکلمین و المحدثین حتی أن الشیخ الاقدم ابو محمد الحسن بن موسی النوبختی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علماء الغیبة الصغری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ذکر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و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الفرقة الثانیة عشرة الشیعة بعد وفاة الامام الحسن العسکری‌علیه السلام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 مذهبهم و عقیدتهم، إلی أن یقول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ذکر اسمه، و لا السؤال عن مکانه حتی یؤمن بذلک</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و یعلم من هذا الکلام فی هذا المقام أن هذا الحکم من خصائص مذهب الامامیة و لم ینقل خلاف من احدهم فیه إلی عصر الخواجة نصیرالدین الطوسی حیث أنه کان قائلاً بجوازه، و خلافه لا یضرّ و ذلک لضیق وقته عن مراجعة الکتب النقلیة و لهذا فهو یقول احیاناً بمذاهب نادرة بل قد تکون منحصرة به مثل انکار البداء و توقیفیة الاسماء الحسنی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ینقل بعده لأحد خلاف الّا صاحب کشف الغمة علیّ بن عیسی و لیس مورد اهتمام العلماء بترجیحٍ و ردٍّ و قبول لقوله فی امثال هذا المقام مع أنه قد اشتبه هنا اشتباهاً عجیباً عند ما قال فی هذا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العجب أن الشیخ الطبرسی و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أنه لا یجوز ذکر اسمه، و لا کنیته ثم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اسم النبی‌صلی الله علیه وآله و کنیته کنیته علیهما الصلاة و السلام و هما یظنان انهما لم یذکر اسمه و لا کنیته و هذا عجیب</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و لا بد أن یتعجب من هذا التعجب حیث لا یفرق بین التلفظ بالاسم و الکنیة المحکومین بالحرمة و بین الاشارة إلی الاسم و الکنیة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بحثت هذه المسألة فی عصر الشیخ البهائی، و قد وقع النزاع فیها بین الفضلاء و حتی ألّف فیها رسائل مختلفة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شرعة التسمیة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للمحقق الداماد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 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المهتدی</w:t>
      </w:r>
      <w:r>
        <w:rPr>
          <w:rFonts w:eastAsia="IRNazanin" w:cs="IRNazanin"/>
          <w:color w:val="111111"/>
          <w:sz w:val="28"/>
          <w:szCs w:val="28"/>
          <w:rtl w:val="true"/>
          <w:lang w:bidi="fa-IR"/>
        </w:rPr>
        <w:t>)</w:t>
      </w:r>
      <w:r>
        <w:rPr>
          <w:rStyle w:val="FootnoteAnchor"/>
          <w:rtl w:val="true"/>
        </w:rPr>
        <w:footnoteReference w:id="6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درس و تتلمذ هذا الضعیف عند النحریرین عدیمی النظیر یعنی الشیخ بهاء الدین محمد، و الأمیر محمد باقر الداماد علیهما الرحمة، و کانت بینهما مناظرة و مباحثة فی جواز التسمیة و حرمتها زمان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استمرت هذه المناظرة بینهما إلی مدة، و لهذا الّف السید المشار إلیه الکتاب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رسالة تحریم التسمیة للعالم الجلیل الشیخ سلیمان الماحوزی و کشف التعمیة للشیخ الحر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الفلک المشحون لسماحة السید باقر القزوینی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ادعی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شرعة التسمیة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نحن نذکر العبارة علی ما نقله تلمیذه الرشید الفاضل قطب الدین الا شکوری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سماحة السید باقر فی الفلک المشحون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قطب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السند خاتم الحکماء و المجتهدین طاب ثراه فی کتابه شرعة التسمیة فی زمان الغیبة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شرعة الدین و سبیل المذهب أنه لا یحل لأحد من الناس فی زمننا هذا و أعنی به زمان الغیبة إلی أن یحین الفرج و یأذن اللَّه سبحانه لولیه و حجته علی خلقه القائم بأمره و الراصد لحکمه بسریح الظهور و شروق المخرج أن یسمیه و یکنیه صلوات اللَّه علیه فی مجمع مجاهراً اسمه الکریم معلناً بکنیته الکریمة انما الشریعة المشروعة المتلقاة عن ساداتنا الشارعین صلوات اللَّه علیهم اجمعین فی ذکرنا ایاه ما دامت غیبته الکنایة عن ذاته المقدس بألقابه القدسیة کالخلف الصالح و الامام القائم و المهدی المنتظر و الحجة من آل محمدعلیهم السلام و کنیته، و علی ذلک اطباق اصحابنا السالفین واشیاخنا السابقین الذین سبقونا بضبط مآثر الشرع و حفظ شعائر الدین رضوان اللَّه تعالی علیهم اجمعین و الروایات الناصة متظافرة بذلک عن ائمتنا المعصومین صلوات اللَّه علیهم اجمعین و لیس یستنکره الّا ضعفاء التصوّر بالأحکام و الأخبار و اطفاء الاطلاع علی الدقائق و الأسرار، و الّا القاصرون الذین درجتهم فی الفقه و مبلغهم من العلم أن لا یکون لهم قسط من الخبرة بخفیات مراسم الشریعة و معالم السنة و لا نصیب من البصیرة فی حقایق القرآن الحکیم و لا حظ من تعرف الاسرار الخفیة التی استودعها احادیث مهابط الوحی و معادن الحکمة و مواطن النور و حفظة الدین و حملة السر و عیبة علم اللَّه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 السید نعمةاللَّه الجزائری فی شرح عیون الأخبار القول بالحرمة إلی اکثر العلماء، و لم ینسب القول بجوازه الّا اولئک الثلاثة و بعض معاصریه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الروایات الدالة علی حرمة التصریح باسمه علیه السلام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 ذلک فانه فی مثل هذا الحال یتبع الدلیل، و هی الأخبار الکثیرة المعتبرة </w:t>
      </w:r>
    </w:p>
    <w:p>
      <w:pPr>
        <w:pStyle w:val="BookText"/>
        <w:rPr/>
      </w:pPr>
      <w:r>
        <w:rPr>
          <w:rFonts w:ascii="IRNazanin" w:hAnsi="IRNazanin" w:eastAsia="IRNazanin"/>
          <w:color w:val="111111"/>
          <w:sz w:val="28"/>
          <w:sz w:val="28"/>
          <w:szCs w:val="28"/>
          <w:rtl w:val="true"/>
          <w:lang w:bidi="fa-IR"/>
        </w:rPr>
        <w:t>التی ذکرت متفرقة فی هذا الکتاب، و سوف یشار إلی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الثالث عشر من الباب الخامس من النصوص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الشیخ الجلیل الفضل بن شاذان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له عن جابر الانصاری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جندل بن جنادة الیهودی من خیبر علی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عدّة اسئلة، سأله‌صلی الله علیه وآله عن اوصیائه، فذکرهم اسماً اسماً إلی أن وصل إلی الامام الحسن العسکری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یغیب عن الناس امامهم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یغیب الحسن منهم؟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ابنه الحجة، یغیب عنهم غیبةً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فما اسمه؟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یسمّی حتی یظهره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الثالث و العشرون الذی رواه الصدوق</w:t>
      </w:r>
      <w:r>
        <w:rPr>
          <w:rStyle w:val="FootnoteAnchor"/>
          <w:rtl w:val="true"/>
        </w:rPr>
        <w:footnoteReference w:id="621"/>
      </w:r>
      <w:r>
        <w:rPr>
          <w:rFonts w:ascii="IRNazanin" w:hAnsi="IRNazanin" w:eastAsia="IRNazanin"/>
          <w:color w:val="111111"/>
          <w:sz w:val="28"/>
          <w:sz w:val="28"/>
          <w:szCs w:val="28"/>
          <w:rtl w:val="true"/>
          <w:lang w:bidi="fa-IR"/>
        </w:rPr>
        <w:t>و غیره</w:t>
      </w:r>
      <w:r>
        <w:rPr>
          <w:rStyle w:val="FootnoteAnchor"/>
          <w:rtl w:val="true"/>
        </w:rPr>
        <w:footnoteReference w:id="622"/>
      </w:r>
      <w:r>
        <w:rPr>
          <w:rFonts w:ascii="IRNazanin" w:hAnsi="IRNazanin" w:eastAsia="IRNazanin"/>
          <w:color w:val="111111"/>
          <w:sz w:val="28"/>
          <w:sz w:val="28"/>
          <w:szCs w:val="28"/>
          <w:rtl w:val="true"/>
          <w:lang w:bidi="fa-IR"/>
        </w:rPr>
        <w:t>بطرق معتبرة عن عبدالعظیم الحسنی أنه قد عرض عقائده و معالم دینه علی الامام علی النقی الهادی‌علیه السلام و عدّ ائمته اماماً اماماً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بعدی الحسن ابنی، فکیف للناس بالخلف من بعده؟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ذاک یا مولای؟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لایری شخصه، و لا یحلّ ذکره باسمه، حتی یخرج فیملأ الأرض قسطاً و عدلاً کما ملئت جوراً و ظلماً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السابع و العشرین، روی هناک عن ابراهیم بن فارس النیسابوری عند ما دخل علی الامام العسکری‌علیه السلام رأی الحجةعلیه السلام جالساً إلی جنبه و أخبره بما فی ضمیره، فسأل عنه‌علیه السلام، فقال‌علیه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ابنی و خلیفتی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سمی رسول اللَّه‌صلی الله علیه وآله و کنیّه، و لا یحلّ لاحد أن یسمیه باسمه أو یکنیه بکنیته إلی أن یُظهِر اللَّه دولته و سلطنته</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الصحیح و المشهور الذی رواه ثقة الاسلام فی الکافی</w:t>
      </w:r>
      <w:r>
        <w:rPr>
          <w:rStyle w:val="FootnoteAnchor"/>
          <w:rtl w:val="true"/>
        </w:rPr>
        <w:footnoteReference w:id="624"/>
      </w:r>
      <w:r>
        <w:rPr>
          <w:rFonts w:ascii="IRNazanin" w:hAnsi="IRNazanin" w:eastAsia="IRNazanin"/>
          <w:color w:val="111111"/>
          <w:sz w:val="28"/>
          <w:sz w:val="28"/>
          <w:szCs w:val="28"/>
          <w:rtl w:val="true"/>
          <w:lang w:bidi="fa-IR"/>
        </w:rPr>
        <w:t>و الصدوق فی العیون</w:t>
      </w:r>
      <w:r>
        <w:rPr>
          <w:rStyle w:val="FootnoteAnchor"/>
          <w:rtl w:val="true"/>
        </w:rPr>
        <w:footnoteReference w:id="625"/>
      </w:r>
      <w:r>
        <w:rPr>
          <w:rFonts w:ascii="IRNazanin" w:hAnsi="IRNazanin" w:eastAsia="IRNazanin"/>
          <w:color w:val="111111"/>
          <w:sz w:val="28"/>
          <w:sz w:val="28"/>
          <w:szCs w:val="28"/>
          <w:rtl w:val="true"/>
          <w:lang w:bidi="fa-IR"/>
        </w:rPr>
        <w:t>و کمال الدین</w:t>
      </w:r>
      <w:r>
        <w:rPr>
          <w:rStyle w:val="FootnoteAnchor"/>
          <w:rtl w:val="true"/>
        </w:rPr>
        <w:footnoteReference w:id="626"/>
      </w:r>
      <w:r>
        <w:rPr>
          <w:rFonts w:ascii="IRNazanin" w:hAnsi="IRNazanin" w:eastAsia="IRNazanin"/>
          <w:color w:val="111111"/>
          <w:sz w:val="28"/>
          <w:sz w:val="28"/>
          <w:szCs w:val="28"/>
          <w:rtl w:val="true"/>
          <w:lang w:bidi="fa-IR"/>
        </w:rPr>
        <w:t>و الطبرسی فی الاحتجاج</w:t>
      </w:r>
      <w:r>
        <w:rPr>
          <w:rStyle w:val="FootnoteAnchor"/>
          <w:rtl w:val="true"/>
        </w:rPr>
        <w:footnoteReference w:id="627"/>
      </w:r>
      <w:r>
        <w:rPr>
          <w:rFonts w:ascii="IRNazanin" w:hAnsi="IRNazanin" w:eastAsia="IRNazanin"/>
          <w:color w:val="111111"/>
          <w:sz w:val="28"/>
          <w:sz w:val="28"/>
          <w:szCs w:val="28"/>
          <w:rtl w:val="true"/>
          <w:lang w:bidi="fa-IR"/>
        </w:rPr>
        <w:t>عن الامام محمد التقی الجوادعلیه السلام فی خبر طویل ما حاصله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أمیرالمؤمنین‌علیه السلام یوماً فی المسجد الحرام إذا قبل رجل حسن الهیئة و اللباس فسلّم، و سأل عدة اسئلة فاحاله‌علیه السلام إلی الامام الحسن‌علیه السلام فاجابه‌علیه السلام،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أن لا اله الّا اللَّه و لم ازل اشهد بها، و اشهد أن محمداً رسول اللَّه و لم ازل اشهد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شهد علی خلافته و وصایته‌علیه السلام و کذلک شهد علی واحد و احد من اوصیائه‌علیه السلام 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اشهد علی رجل من ولد الحسن بن علیّ لا یسمّی و لا یکنّی حتی یظهر امره فیملأها عدلاً کما ملئت جوراً، أنه القائم بامر الحسن بن علیّ، والسلام علیک یا أمیرالمؤمنین و رحمة اللَّه و برکاته، ثم قام و مضی</w:t>
      </w:r>
    </w:p>
    <w:p>
      <w:pPr>
        <w:pStyle w:val="BookText"/>
        <w:rPr/>
      </w:pPr>
      <w:r>
        <w:rPr>
          <w:rFonts w:ascii="IRNazanin" w:hAnsi="IRNazanin" w:eastAsia="IRNazanin"/>
          <w:color w:val="111111"/>
          <w:sz w:val="28"/>
          <w:sz w:val="28"/>
          <w:szCs w:val="28"/>
          <w:rtl w:val="true"/>
          <w:lang w:bidi="fa-IR"/>
        </w:rPr>
        <w:t>فقال أمیرالمؤمنین‌علیه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اتبعه فانظر أین یقصد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الّا أن وضع رجله خارج المسجد فما دریت أین أخذ من أرض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هدا الخبر الشریف عدة 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ذکر اسمه الشریف کان من صفاته المعروفة المتداولة فی عصر الأنبیاء و الأوصیاء الماضین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من جملة التکالیف و عقائد اهل الحق فی جمیع العصور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حکم ثابت إلی عصر الظهور و لیس مختصاً بزمان الغیبة الصغری أو اوقات التقیة، و هو ما یطابق الاحادیث السابقة و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المجلسی بعد أن ذکر عدّه أخبار قائلة بدوام الحرمة إلی عصر الظهور</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التحدیدات مصرحة فی نفی قول مَنْ خصّ ذلک بزمان الغیبة الصغری </w:t>
      </w:r>
    </w:p>
    <w:p>
      <w:pPr>
        <w:pStyle w:val="BookText"/>
        <w:rPr/>
      </w:pPr>
      <w:r>
        <w:rPr>
          <w:rFonts w:ascii="IRNazanin" w:hAnsi="IRNazanin" w:eastAsia="IRNazanin"/>
          <w:color w:val="111111"/>
          <w:sz w:val="28"/>
          <w:sz w:val="28"/>
          <w:szCs w:val="28"/>
          <w:rtl w:val="true"/>
          <w:lang w:bidi="fa-IR"/>
        </w:rPr>
        <w:t>تعویلاً علی بعض العلل المستنبطة و الاستبعادات الوهمیة</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المروی فی الکافی</w:t>
      </w:r>
      <w:r>
        <w:rPr>
          <w:rStyle w:val="FootnoteAnchor"/>
          <w:rtl w:val="true"/>
        </w:rPr>
        <w:footnoteReference w:id="629"/>
      </w:r>
      <w:r>
        <w:rPr>
          <w:rFonts w:ascii="IRNazanin" w:hAnsi="IRNazanin" w:eastAsia="IRNazanin"/>
          <w:color w:val="111111"/>
          <w:sz w:val="28"/>
          <w:sz w:val="28"/>
          <w:szCs w:val="28"/>
          <w:rtl w:val="true"/>
          <w:lang w:bidi="fa-IR"/>
        </w:rPr>
        <w:t>و کمال الدین</w:t>
      </w:r>
      <w:r>
        <w:rPr>
          <w:rStyle w:val="FootnoteAnchor"/>
          <w:rtl w:val="true"/>
        </w:rPr>
        <w:footnoteReference w:id="630"/>
      </w:r>
      <w:r>
        <w:rPr>
          <w:rFonts w:ascii="IRNazanin" w:hAnsi="IRNazanin" w:eastAsia="IRNazanin"/>
          <w:color w:val="111111"/>
          <w:sz w:val="28"/>
          <w:sz w:val="28"/>
          <w:szCs w:val="28"/>
          <w:rtl w:val="true"/>
          <w:lang w:bidi="fa-IR"/>
        </w:rPr>
        <w:t>بسند صحیح عن الامام الصادق‌علیه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هذا الامر رجل لا یسمّیه باسمه الّا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الفاضل صالح المازندرانی فی شرح هذا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بالکافر هاهنا تارک الاوامر و فاعل النواهی دون منکر الرب و المشرک به، و فیه مبالغة فی تحریم التصریح باسمه، و لعله مختص بزمان التقیة بدلیل ما ذکرناه فی مواضع متفرقة، و دلالة بعض الأخبار علیه ظاهرة؛ و یؤیده عدم بقاء التحریم فیه فی جمیع الاوقات و الازمان، فاذا تطرق إلیه التخصیص جاز حمله علی ما ذکرناه فلا یکون دلیلاً علی شمول التحریم لزمان الغیبة</w:t>
      </w:r>
      <w:r>
        <w:rPr>
          <w:rFonts w:eastAsia="IRNazanin" w:cs="IRNazanin"/>
          <w:color w:val="111111"/>
          <w:sz w:val="28"/>
          <w:szCs w:val="28"/>
          <w:rtl w:val="true"/>
          <w:lang w:bidi="fa-IR"/>
        </w:rPr>
        <w:t>...»</w:t>
      </w:r>
      <w:r>
        <w:rPr>
          <w:rStyle w:val="FootnoteAnchor"/>
          <w:rtl w:val="true"/>
        </w:rPr>
        <w:footnoteReference w:id="631"/>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و جهات الضعف فی هذا الکلام غیر خفیة للناظر، خصوصاً أن ثبوت الجواز فی ایام الظهور مخصص لعمومات ادلة التحریم، مع أن فی جمیعها</w:t>
      </w:r>
      <w:r>
        <w:rPr>
          <w:rStyle w:val="FootnoteAnchor"/>
          <w:rtl w:val="true"/>
        </w:rPr>
        <w:footnoteReference w:id="632"/>
      </w:r>
      <w:r>
        <w:rPr>
          <w:rFonts w:ascii="IRNazanin" w:hAnsi="IRNazanin" w:eastAsia="IRNazanin"/>
          <w:color w:val="111111"/>
          <w:sz w:val="28"/>
          <w:sz w:val="28"/>
          <w:szCs w:val="28"/>
          <w:rtl w:val="true"/>
          <w:lang w:bidi="fa-IR"/>
        </w:rPr>
        <w:t>قد اُخذ ذلک الزمان</w:t>
      </w:r>
      <w:r>
        <w:rPr>
          <w:rStyle w:val="FootnoteAnchor"/>
          <w:rtl w:val="true"/>
        </w:rPr>
        <w:footnoteReference w:id="633"/>
      </w:r>
      <w:r>
        <w:rPr>
          <w:rFonts w:ascii="IRNazanin" w:hAnsi="IRNazanin" w:eastAsia="IRNazanin"/>
          <w:color w:val="111111"/>
          <w:sz w:val="28"/>
          <w:sz w:val="28"/>
          <w:szCs w:val="28"/>
          <w:rtl w:val="true"/>
          <w:lang w:bidi="fa-IR"/>
        </w:rPr>
        <w:t>فیها غایة للتحریم</w:t>
      </w:r>
      <w:r>
        <w:rPr>
          <w:rStyle w:val="FootnoteAnchor"/>
          <w:rtl w:val="true"/>
        </w:rPr>
        <w:footnoteReference w:id="634"/>
      </w:r>
      <w:r>
        <w:rPr>
          <w:rFonts w:ascii="IRNazanin" w:hAnsi="IRNazanin" w:eastAsia="IRNazanin"/>
          <w:color w:val="111111"/>
          <w:sz w:val="28"/>
          <w:sz w:val="28"/>
          <w:szCs w:val="28"/>
          <w:rtl w:val="true"/>
          <w:lang w:bidi="fa-IR"/>
        </w:rPr>
        <w:t>فلم یدخل احیاناً</w:t>
      </w:r>
      <w:r>
        <w:rPr>
          <w:rStyle w:val="FootnoteAnchor"/>
          <w:rtl w:val="true"/>
        </w:rPr>
        <w:footnoteReference w:id="635"/>
      </w:r>
      <w:r>
        <w:rPr>
          <w:rFonts w:ascii="IRNazanin" w:hAnsi="IRNazanin" w:eastAsia="IRNazanin"/>
          <w:color w:val="111111"/>
          <w:sz w:val="28"/>
          <w:sz w:val="28"/>
          <w:szCs w:val="28"/>
          <w:rtl w:val="true"/>
          <w:lang w:bidi="fa-IR"/>
        </w:rPr>
        <w:t>حتی یخرج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القائلین بالحرمة قبل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هم جمهور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یُخرجوا أی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فرض التسلیم بخروج زمان، فلا یکون سبباً لجواز التصرف فی العموم</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حَمل الکثیر منها علی التقیة لیس له وجه، بل فی عدّة ما یحتمل انها شبه و سنذکرها فیما بعد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المروی فی الکافی</w:t>
      </w:r>
      <w:r>
        <w:rPr>
          <w:rStyle w:val="FootnoteAnchor"/>
          <w:rtl w:val="true"/>
        </w:rPr>
        <w:footnoteReference w:id="637"/>
      </w:r>
      <w:r>
        <w:rPr>
          <w:rFonts w:ascii="IRNazanin" w:hAnsi="IRNazanin" w:eastAsia="IRNazanin"/>
          <w:color w:val="111111"/>
          <w:sz w:val="28"/>
          <w:sz w:val="28"/>
          <w:szCs w:val="28"/>
          <w:rtl w:val="true"/>
          <w:lang w:bidi="fa-IR"/>
        </w:rPr>
        <w:t>و العیون و کمال الدین</w:t>
      </w:r>
      <w:r>
        <w:rPr>
          <w:rStyle w:val="FootnoteAnchor"/>
          <w:rtl w:val="true"/>
        </w:rPr>
        <w:footnoteReference w:id="638"/>
      </w:r>
      <w:r>
        <w:rPr>
          <w:rFonts w:ascii="IRNazanin" w:hAnsi="IRNazanin" w:eastAsia="IRNazanin"/>
          <w:color w:val="111111"/>
          <w:sz w:val="28"/>
          <w:sz w:val="28"/>
          <w:szCs w:val="28"/>
          <w:rtl w:val="true"/>
          <w:lang w:bidi="fa-IR"/>
        </w:rPr>
        <w:t>و غیبة الشیخ الطوسی</w:t>
      </w:r>
      <w:r>
        <w:rPr>
          <w:rStyle w:val="FootnoteAnchor"/>
          <w:rtl w:val="true"/>
        </w:rPr>
        <w:footnoteReference w:id="639"/>
      </w:r>
      <w:r>
        <w:rPr>
          <w:rFonts w:ascii="IRNazanin" w:hAnsi="IRNazanin" w:eastAsia="IRNazanin"/>
          <w:color w:val="111111"/>
          <w:sz w:val="28"/>
          <w:sz w:val="28"/>
          <w:szCs w:val="28"/>
          <w:rtl w:val="true"/>
          <w:lang w:bidi="fa-IR"/>
        </w:rPr>
        <w:t>و غیرها</w:t>
      </w:r>
      <w:r>
        <w:rPr>
          <w:rStyle w:val="FootnoteAnchor"/>
          <w:rtl w:val="true"/>
        </w:rPr>
        <w:footnoteReference w:id="640"/>
      </w:r>
      <w:r>
        <w:rPr>
          <w:rFonts w:ascii="IRNazanin" w:hAnsi="IRNazanin" w:eastAsia="IRNazanin"/>
          <w:color w:val="111111"/>
          <w:sz w:val="28"/>
          <w:sz w:val="28"/>
          <w:szCs w:val="28"/>
          <w:rtl w:val="true"/>
          <w:lang w:bidi="fa-IR"/>
        </w:rPr>
        <w:t>عن الامام علیّ النقی‌علیه السلام قال لأبی هاشم داود بن القاسم الجعفری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الخلف من بعدی الحسن، فکیف لکم بالخلف من بعد الخلف؟</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جعلنی اللَّه فداک؟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لا ترون شخصه و لا یحلّ لکم ذکره باسمه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المروی فی الکافی</w:t>
      </w:r>
      <w:r>
        <w:rPr>
          <w:rStyle w:val="FootnoteAnchor"/>
          <w:rtl w:val="true"/>
        </w:rPr>
        <w:footnoteReference w:id="641"/>
      </w:r>
      <w:r>
        <w:rPr>
          <w:rFonts w:ascii="IRNazanin" w:hAnsi="IRNazanin" w:eastAsia="IRNazanin"/>
          <w:color w:val="111111"/>
          <w:sz w:val="28"/>
          <w:sz w:val="28"/>
          <w:szCs w:val="28"/>
          <w:rtl w:val="true"/>
          <w:lang w:bidi="fa-IR"/>
        </w:rPr>
        <w:t>و کمال الدین</w:t>
      </w:r>
      <w:r>
        <w:rPr>
          <w:rStyle w:val="FootnoteAnchor"/>
          <w:rtl w:val="true"/>
        </w:rPr>
        <w:footnoteReference w:id="642"/>
      </w:r>
      <w:r>
        <w:rPr>
          <w:rFonts w:ascii="IRNazanin" w:hAnsi="IRNazanin" w:eastAsia="IRNazanin"/>
          <w:color w:val="111111"/>
          <w:sz w:val="28"/>
          <w:sz w:val="28"/>
          <w:szCs w:val="28"/>
          <w:rtl w:val="true"/>
          <w:lang w:bidi="fa-IR"/>
        </w:rPr>
        <w:t>عن الریان بن الصلت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ابا الحسن الرضاعلیه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عن القائم،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 جسمه، و لا یسمّی باسمه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المروی فی کمال الدین</w:t>
      </w:r>
      <w:r>
        <w:rPr>
          <w:rStyle w:val="FootnoteAnchor"/>
          <w:rtl w:val="true"/>
        </w:rPr>
        <w:footnoteReference w:id="643"/>
      </w:r>
      <w:r>
        <w:rPr>
          <w:rFonts w:ascii="IRNazanin" w:hAnsi="IRNazanin" w:eastAsia="IRNazanin"/>
          <w:color w:val="111111"/>
          <w:sz w:val="28"/>
          <w:sz w:val="28"/>
          <w:szCs w:val="28"/>
          <w:rtl w:val="true"/>
          <w:lang w:bidi="fa-IR"/>
        </w:rPr>
        <w:t>عن الامام الصادق‌علیه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لصفوان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 ولدی</w:t>
      </w:r>
      <w:r>
        <w:rPr>
          <w:rStyle w:val="FootnoteAnchor"/>
          <w:rtl w:val="true"/>
        </w:rPr>
        <w:footnoteReference w:id="644"/>
      </w:r>
      <w:r>
        <w:rPr>
          <w:rFonts w:ascii="IRNazanin" w:hAnsi="IRNazanin" w:eastAsia="IRNazanin"/>
          <w:color w:val="111111"/>
          <w:sz w:val="28"/>
          <w:sz w:val="28"/>
          <w:szCs w:val="28"/>
          <w:rtl w:val="true"/>
          <w:lang w:bidi="fa-IR"/>
        </w:rPr>
        <w:t>الخامس من ولد السابع، یغیب عنکم شخصه و لا یحلّ لکم تسمیته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هناک بسند آخر عن عبداللَّه بن یعقوب</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 xml:space="preserve">و یبدو هذا التحریف فی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فی تفسیر علی بن ابراهیم القمی فی سورة النساء 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فبظلم من الذین هادوا حرمنا علیهم طیبات احلّت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صححه سیدنا الخوئی فی المعجم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تفسیر البرهان للسید هاشم البحرانی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امکان التصحیف وارد لتشابه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یعفور و یعقوب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ایضاً هناک</w:t>
      </w:r>
      <w:r>
        <w:rPr>
          <w:rStyle w:val="FootnoteAnchor"/>
          <w:rtl w:val="true"/>
        </w:rPr>
        <w:footnoteReference w:id="646"/>
      </w:r>
      <w:r>
        <w:rPr>
          <w:rFonts w:ascii="IRNazanin" w:hAnsi="IRNazanin" w:eastAsia="IRNazanin"/>
          <w:color w:val="111111"/>
          <w:sz w:val="28"/>
          <w:sz w:val="28"/>
          <w:szCs w:val="28"/>
          <w:rtl w:val="true"/>
          <w:lang w:bidi="fa-IR"/>
        </w:rPr>
        <w:t>عن الامام الکاظم‌علیه السلام أنه قال عند ذکر القائم‌علیه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تخفی علی الناس ولادته و لا یحلّ لهم تسمیته حتی یظهره اللَّه عزّوجلّ فیملأ به الأرض قسطاً و عدلاً کما ملئت جوراً و ظلماً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هناک</w:t>
      </w:r>
      <w:r>
        <w:rPr>
          <w:rStyle w:val="FootnoteAnchor"/>
          <w:rtl w:val="true"/>
        </w:rPr>
        <w:footnoteReference w:id="647"/>
      </w:r>
      <w:r>
        <w:rPr>
          <w:rFonts w:ascii="IRNazanin" w:hAnsi="IRNazanin" w:eastAsia="IRNazanin"/>
          <w:color w:val="111111"/>
          <w:sz w:val="28"/>
          <w:sz w:val="28"/>
          <w:szCs w:val="28"/>
          <w:rtl w:val="true"/>
          <w:lang w:bidi="fa-IR"/>
        </w:rPr>
        <w:t>، و الخراز أیضاً فی کفایة الأثر</w:t>
      </w:r>
      <w:r>
        <w:rPr>
          <w:rStyle w:val="FootnoteAnchor"/>
          <w:rtl w:val="true"/>
        </w:rPr>
        <w:footnoteReference w:id="648"/>
      </w:r>
      <w:r>
        <w:rPr>
          <w:rFonts w:ascii="IRNazanin" w:hAnsi="IRNazanin" w:eastAsia="IRNazanin"/>
          <w:color w:val="111111"/>
          <w:sz w:val="28"/>
          <w:sz w:val="28"/>
          <w:szCs w:val="28"/>
          <w:rtl w:val="true"/>
          <w:lang w:bidi="fa-IR"/>
        </w:rPr>
        <w:t>عن الامام الجوادعلیه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القائم منّا هو الذی تخفی علی الناس ولادته، و یغیب عنهم شخصه، و یحرم علیهم تسمیته و هو سمی رسول اللَّه‌صلی الله علیه وآله و کنیّه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المروی هناک ایضاً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فی توقیعات صاحب الزمان‌علیه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ملعون مَنْ سمّانی فی محفل من الناس</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المروی هناک ایضاً عن محمد بن عثمان العمری‌قدس سره؛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توقیع بخط اعرفه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سمّانی فی مجمع من الناس باسمی فعلیه لعنةاللَّه</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المروی هناک ایضاً عن الامام الباقرعلیه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عمر أمیرالمؤمنین‌علیه السلام عن المهدی؛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أبی طالب اخبرنی عن المهدی ما اسمه؟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اسمه فلا، أن حبیبی و خلیلی عهد الیّ أن لا احدّث باسمه حتی یبعثه اللَّه عزّوجلّ، و هو ممّا استودع اللَّه عزّوجلّ رسوله فی علمه</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الشیخ حسن بن سلیمان الحلی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السید حسن بن کبش أنه روی فی کتابه باسناده عن الامام الصادق‌علیه السلام أنه أومأ إلی ابنه موسی‌علیه السلام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الخامس من ولده یغیب شخصه و لا یحل ذکره باسمه</w:t>
      </w:r>
      <w:r>
        <w:rPr>
          <w:rFonts w:eastAsia="IRNazanin" w:cs="IRNazanin"/>
          <w:color w:val="111111"/>
          <w:sz w:val="28"/>
          <w:szCs w:val="28"/>
          <w:rtl w:val="true"/>
          <w:lang w:bidi="fa-IR"/>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الأخبار الکثیرة المعتبرة التامة الحجة و المؤیدة بالاجماع المنقول، و الشهرة المحققه وافیة فی اثبات المدّعی</w:t>
      </w:r>
    </w:p>
    <w:p>
      <w:pPr>
        <w:pStyle w:val="BookText"/>
        <w:rPr/>
      </w:pPr>
      <w:r>
        <w:rPr>
          <w:rFonts w:ascii="IRNazanin" w:hAnsi="IRNazanin" w:eastAsia="IRNazanin"/>
          <w:color w:val="111111"/>
          <w:sz w:val="28"/>
          <w:sz w:val="28"/>
          <w:szCs w:val="28"/>
          <w:rtl w:val="true"/>
          <w:lang w:bidi="fa-IR"/>
        </w:rPr>
        <w:t>و مع ذلک فانها مؤیدة بعدّة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جمیع اخبار المعراج قد ذکر اللَّه تعالی لنبیّه اسماء ائمّتنا واحداً واحداً إلّا المهدی‌علیه السلام فانه ذکره بلقبه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سوف تأتی هذه الأخبار متفرقة فی هذا الباب و الباب التالی</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جمیع الأخبار النبویة التی ذکر فیها رسول اللَّه‌صلی الله علیه وآله اسماء اوصیائه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کما ستأتی جملة منها فی الباب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ذکرهم بأسمائهم إلّا هوعلیه السلام فقد ذکره باللقب أو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اسمی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الامامین الباقر و محمد التقی‌علیهما السلام کان اسمهما اسمه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القابه الشائعة و المتعارفةعلیه السلام قبل ولادته، و التی کانت شائعة بعد ولادته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أنه قد بشر فی جمیع الامم السالفة بظهوره‌علیه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 فی خطبة یوم الغدیر، أن رسول اللَّه‌صلی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أنه قد بشر به من سلف بین یدیه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عند الجمیع باللقب المعروف، و فی زیارته‌علیه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مهدی الأمم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لا یجوز حمل الاخبار المذکورة علی التقیة</w:t>
      </w:r>
    </w:p>
    <w:p>
      <w:pPr>
        <w:pStyle w:val="BookText"/>
        <w:rPr/>
      </w:pPr>
      <w:r>
        <w:rPr>
          <w:rFonts w:ascii="IRNazanin" w:hAnsi="IRNazanin" w:eastAsia="IRNazanin"/>
          <w:color w:val="111111"/>
          <w:sz w:val="28"/>
          <w:sz w:val="28"/>
          <w:szCs w:val="28"/>
          <w:rtl w:val="true"/>
          <w:lang w:bidi="fa-IR"/>
        </w:rPr>
        <w:t>و أما حمل هذه الأخبار علی التقیة، فلا یجوز لعدة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نقل جمع محدثی الخاصة و العامة هذه الفقرة عن رسول اللَّه‌صلی الله علیه وآله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اسمه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سیشار إلی اسانیده و مصادره فی الباب الرابع، فالکل اذن یعرفون اسمه‌علیه السلام، فعلی من یراد اخفاؤه؟</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ذکر فی کثیر من هذه الأخبار و غیرها النهی عن ذکر الاسم مع انها صرحت ان اسمه اسم رسول اللَّه‌صلی الله علیه وآله، و معنی ذلک أن الراوی و السامع قد علما باسمه الاصلی، فاذا کان ذلک تقیة فقد علما، و ان کانت عن الغیر فعلیهما أن لا یذکراه فی مکان آخر، اذن فالحذر من ذکره فی ذلک المجلس لا معنی له، بل کان من اللازم تنبیهما علی عدم ذکره فی مجلس آخر و لم ینبهوا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ذکر الخضر اسمه‌علیه السلام فی المحضر الشریف لأمیرالمؤمنین‌علیه السلام اثبت أن عدم ذکر اسمه من اجزاء الشهادة و صفاته‌علیه السلام، و کذلک عدم ذکر رسول اللَّه‌صلی الله علیه وآله اسمه لجندل الیهودی الخیبری فلا یمکن حملها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تقدم قد ثبت أن غایة الحرمة هی الظهور، و هذا لا یمکن اجتماعه مع کون الحرمة دائرة مدار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إذا کان مجرد ذکر الاسم هو منشأ الخوف و الفساد بملاحظة أن الجبارین متصدین لاستئصاله و قتله عند ما یصلون إلیه لأنه علی یده‌علیه السلام زوال ملکهم </w:t>
      </w:r>
    </w:p>
    <w:p>
      <w:pPr>
        <w:pStyle w:val="BookText"/>
        <w:rPr/>
      </w:pPr>
      <w:r>
        <w:rPr>
          <w:rFonts w:ascii="IRNazanin" w:hAnsi="IRNazanin" w:eastAsia="IRNazanin"/>
          <w:color w:val="111111"/>
          <w:sz w:val="28"/>
          <w:sz w:val="28"/>
          <w:szCs w:val="28"/>
          <w:rtl w:val="true"/>
          <w:lang w:bidi="fa-IR"/>
        </w:rPr>
        <w:t xml:space="preserve">و انقطاع دولة الظالمین، فیکون من الافضل أن لا یذکر بأی اسم و لقب معروف به، و خصوصاً لقب المهدی، فان فی کل تلک الوعود و المواعید النبویة قد ذکره‌علیه السلام بهذا اللقب، و عرف به بعد ذلک حتی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أمیرالمؤمنین‌علیه السلام عن المهدی، و عبد الملک سأل الزهری، و المنصور سأل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فلیس هناک طریق فی بیان اختصاصه بهذا الاسم إلّا أن یکون من الأسرار المکنونة، و الخصائص الالهیة، مثل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خصائص جده‌علیه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احتمل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سبب الحرمة هو أن العوام إذا سمعوا باسمه‌علیه السلام قد یصدقون بمعتقد أهل الکتاب القائل بأن نبی آخر الزمان سیظهر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تلک التی تدل علی الجواز فهی عدة أخبار ضعیفة بحسب السند، مثل الخبر المتقدم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جاریة الخیزرانی قالت أن السیدة نرجس ماتت فی حیاة الامام الحسن العسکری و علی قبرها لوح مکتوب علیه هذا قبر 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علاوة علی ضعف هذا الخبر و جهالة الراوی و عدم معلومیة الکتابة و دلالتها علی جواز النطق، فهو معارض لعدة اخبار یأتی بعضها فی الباب السادس أن السیدة نرجس خاتون کانت علی قید الحیاة بعد وفاته‌علیه السلام و یحتمل أن أم محمد هی کنیة السیدة نرجس خاتون فلا یکون فی هذا الخبر دلالة علی المدّعی</w:t>
      </w:r>
    </w:p>
    <w:p>
      <w:pPr>
        <w:pStyle w:val="BookText"/>
        <w:rPr/>
      </w:pPr>
      <w:r>
        <w:rPr>
          <w:rFonts w:ascii="IRNazanin" w:hAnsi="IRNazanin" w:eastAsia="IRNazanin"/>
          <w:color w:val="111111"/>
          <w:sz w:val="28"/>
          <w:sz w:val="28"/>
          <w:szCs w:val="28"/>
          <w:rtl w:val="true"/>
          <w:lang w:bidi="fa-IR"/>
        </w:rPr>
        <w:t xml:space="preserve">و فی نفس خبر الجاریة هذا أنه کان اسم امّه‌علیه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Style w:val="FootnoteAnchor"/>
          <w:rtl w:val="true"/>
        </w:rPr>
        <w:footnoteReference w:id="653"/>
      </w:r>
      <w:r>
        <w:rPr>
          <w:rFonts w:ascii="IRNazanin" w:hAnsi="IRNazanin" w:eastAsia="IRNazanin"/>
          <w:color w:val="111111"/>
          <w:sz w:val="28"/>
          <w:sz w:val="28"/>
          <w:szCs w:val="28"/>
          <w:rtl w:val="true"/>
          <w:lang w:bidi="fa-IR"/>
        </w:rPr>
        <w:t>للصدوق أن صقیل کانت حاضرة وقت وفاة الامام العسکری‌علیه السلام فدعا بماء قد اُغلی بالمصطکی فجائته به و قد توفی بعد صلاة الصبح و شربه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بغایة الاعتبار ولکن فی متنه اختلاف کثیر، و فی أحادیث کثیرة ذکر باللقب و الکنیة، و اذا اراد احد أن یراجع المجلد التاسع من البحار فسوف یثبت اکثرها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علاوة علی ذلک، أن ذکره فی ذلک اللوح من الاسرار المخزونة، و لم یره أحد غیر جابر، فلا یقال أن فیه دلالة علی الجواز</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طریق رواه الصدوق</w:t>
      </w:r>
      <w:r>
        <w:rPr>
          <w:rStyle w:val="FootnoteAnchor"/>
          <w:rtl w:val="true"/>
        </w:rPr>
        <w:footnoteReference w:id="654"/>
      </w:r>
      <w:r>
        <w:rPr>
          <w:rFonts w:ascii="IRNazanin" w:hAnsi="IRNazanin" w:eastAsia="IRNazanin"/>
          <w:color w:val="111111"/>
          <w:sz w:val="28"/>
          <w:sz w:val="28"/>
          <w:szCs w:val="28"/>
          <w:rtl w:val="true"/>
          <w:lang w:bidi="fa-IR"/>
        </w:rPr>
        <w:t>و قد ذُکر فیه الاسم، ولکنه بعد أن ذکر الخبر 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هذا الحدیث هکذا بتسمیة القائم‌علیه السلام، والذی اذهب إلیه ما روی فی النهی من تسمیته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الخبر المنقول عن علی بن احمد أنه رأی حجراً فی مسجد الکوفة قد نقش علیه اسمه الشریف بحسب الخلقة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ضعف دلالته واضح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أبی غانم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لأبی محمدعلیه السلام ولد فسماه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المعلوم أن ذکر اسمه أو مثله من الرواة غیر المعروفین لیس حجة، و خصوصاً أن تسمیة الاسم هو غیر ذکر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بالاسم فی بعض الادعیة، فهو علاوة علی قلته فهو معارض للاکثر التی ذکر فیها باللقب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یعلم وصوله بهذا النحو فیحتمل أن الامام ذکر اوله و قد احال الباقی علی القراء، کما صرّح بذلک فی مواضع کثیرة، فهذا یرجع إلی عدم معرفة الراوی، و لا یدل علی الجواز فی غیر ذلک الموضع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 ضعف من الجمیع الاستشهاد بکنیة الامام الحسن العسکری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فالکنیة له‌علیه السلام نظیر الاسم، فعند ما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لا یلتفت فیه إلی الولد، مثل ابوالحسن الاول، و ابوالحسن الثانی؛ و اجزاء الاعلام المرکبة لا تدل علی جزء المعنی مثل عبد شمس، و أبی بکر و امثال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فان رفع الید عن تلک الأخبار الصحیحة الصریحة و المؤیدة بالاجماع و الشهرة و الوجوه السابقة بسبب هذا النوع من الأخبار انما هو خروج عن قانون الاستدلال و طریقة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توجد فی المقام بعض المباحث العلمیة التی لا تتناسب مع الکتاب الفارسی</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المائة و السابع و الثلاثون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نیة الصابرین</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فی الهدایة</w:t>
      </w:r>
      <w:r>
        <w:rPr>
          <w:rStyle w:val="FootnoteAnchor"/>
          <w:rtl w:val="true"/>
        </w:rPr>
        <w:footnoteReference w:id="657"/>
      </w:r>
      <w:r>
        <w:rPr>
          <w:rFonts w:ascii="IRNazanin" w:hAnsi="IRNazanin" w:eastAsia="IRNazanin"/>
          <w:color w:val="111111"/>
          <w:sz w:val="28"/>
          <w:sz w:val="28"/>
          <w:szCs w:val="28"/>
          <w:rtl w:val="true"/>
          <w:lang w:bidi="fa-IR"/>
        </w:rPr>
        <w:t>من القابه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المائة و الثامن و الثلاثون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المنتقم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عدّه هناک</w:t>
      </w:r>
      <w:r>
        <w:rPr>
          <w:rStyle w:val="FootnoteAnchor"/>
          <w:rtl w:val="true"/>
        </w:rPr>
        <w:footnoteReference w:id="658"/>
      </w:r>
      <w:r>
        <w:rPr>
          <w:rFonts w:ascii="IRNazanin" w:hAnsi="IRNazanin" w:eastAsia="IRNazanin"/>
          <w:color w:val="111111"/>
          <w:sz w:val="28"/>
          <w:sz w:val="28"/>
          <w:szCs w:val="28"/>
          <w:rtl w:val="true"/>
          <w:lang w:bidi="fa-IR"/>
        </w:rPr>
        <w:t>و فی المناقب القدیمة من الالقاب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خطبة رسول اللَّه‌صلی الله علیه وآله الغدیریة فی اوصافه‌علیه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أنه المنتقم من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خبر الجارود بن المنذر الطویل و المشهور بروایة ابن عیاش فی المقتضب</w:t>
      </w:r>
      <w:r>
        <w:rPr>
          <w:rStyle w:val="FootnoteAnchor"/>
          <w:rtl w:val="true"/>
        </w:rPr>
        <w:footnoteReference w:id="659"/>
      </w:r>
      <w:r>
        <w:rPr>
          <w:rFonts w:ascii="IRNazanin" w:hAnsi="IRNazanin" w:eastAsia="IRNazanin"/>
          <w:color w:val="111111"/>
          <w:sz w:val="28"/>
          <w:sz w:val="28"/>
          <w:szCs w:val="28"/>
          <w:rtl w:val="true"/>
          <w:lang w:bidi="fa-IR"/>
        </w:rPr>
        <w:t>عن رسول اللَّه‌صلی الله علیه وآله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جارود لیلة اُسری بی إلی السماء أوحی اللَّه عزّوجلّ الیّ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من أرسلنا من قبلک من 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بعثوا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بعثتم؟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نبوّتک، و ولایة علی بن أبی طالب و الائمة منکما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أوحی الیّ أن التفت إلی یمین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فاذا علی و الحسن و الحسین و علیّ بن الحسین و محمد بن علیّ و جعفر بن محمد و موسی بن جعفر و علی بن موسی و محمد بن علی و علی بن محمد و الحسن بن علی و المهدی فی ضحضاح من نور یصلّون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لی الربّ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الحجج اولیائی و هذا المنتقم من أعدائی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علل الشرائع</w:t>
      </w:r>
      <w:r>
        <w:rPr>
          <w:rStyle w:val="FootnoteAnchor"/>
          <w:rtl w:val="true"/>
        </w:rPr>
        <w:footnoteReference w:id="660"/>
      </w:r>
      <w:r>
        <w:rPr>
          <w:rFonts w:ascii="IRNazanin" w:hAnsi="IRNazanin" w:eastAsia="IRNazanin"/>
          <w:color w:val="111111"/>
          <w:sz w:val="28"/>
          <w:sz w:val="28"/>
          <w:szCs w:val="28"/>
          <w:rtl w:val="true"/>
          <w:lang w:bidi="fa-IR"/>
        </w:rPr>
        <w:t>عن الامام الباقرعلیه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قد قام قائمنا لقد ردت إلیه الحمیراء حتی یجلدها الحدّ و حتی ینتقم لابنة محمد فاطمةعلیها السلام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لِمَ یجلدها الحد؟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لفریتها علی أم ابراهیم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أخّر اللَّه القائم؟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تبارک و تعالی بعث محمداًصلی الله علیه وآله رحمة و بعث القائم‌علیه السلام نقمة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 الکافی</w:t>
      </w:r>
      <w:r>
        <w:rPr>
          <w:rStyle w:val="FootnoteAnchor"/>
          <w:rtl w:val="true"/>
        </w:rPr>
        <w:footnoteReference w:id="661"/>
      </w:r>
      <w:r>
        <w:rPr>
          <w:rFonts w:ascii="IRNazanin" w:hAnsi="IRNazanin" w:eastAsia="IRNazanin"/>
          <w:color w:val="111111"/>
          <w:sz w:val="28"/>
          <w:sz w:val="28"/>
          <w:szCs w:val="28"/>
          <w:rtl w:val="true"/>
          <w:lang w:bidi="fa-IR"/>
        </w:rPr>
        <w:t>عنه</w:t>
      </w:r>
      <w:r>
        <w:rPr>
          <w:rStyle w:val="FootnoteAnchor"/>
          <w:rtl w:val="true"/>
        </w:rPr>
        <w:footnoteReference w:id="662"/>
      </w:r>
      <w:r>
        <w:rPr>
          <w:rFonts w:ascii="IRNazanin" w:hAnsi="IRNazanin" w:eastAsia="IRNazanin"/>
          <w:color w:val="111111"/>
          <w:sz w:val="28"/>
          <w:sz w:val="28"/>
          <w:szCs w:val="28"/>
          <w:rtl w:val="true"/>
          <w:lang w:bidi="fa-IR"/>
        </w:rPr>
        <w:t>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تمنّی احدکم القائم فلیتمنه فی عافیة </w:t>
      </w:r>
    </w:p>
    <w:p>
      <w:pPr>
        <w:pStyle w:val="BookText"/>
        <w:rPr/>
      </w:pPr>
      <w:r>
        <w:rPr>
          <w:rFonts w:ascii="IRNazanin" w:hAnsi="IRNazanin" w:eastAsia="IRNazanin"/>
          <w:color w:val="111111"/>
          <w:sz w:val="28"/>
          <w:sz w:val="28"/>
          <w:szCs w:val="28"/>
          <w:rtl w:val="true"/>
          <w:lang w:bidi="fa-IR"/>
        </w:rPr>
        <w:t>فانّ اللَّه بعث محمداًصلی الله علیه وآله رحمة و یبعث القائم نقمة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Style w:val="FootnoteAnchor"/>
          <w:rtl w:val="true"/>
        </w:rPr>
        <w:footnoteReference w:id="663"/>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الحجةعلیه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سنته الثالثة قال لأحمد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بقیة اللَّه فی ارضه و المنتقم من اعدائه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المائة و التاسع و الثلاثون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p>
    <w:p>
      <w:pPr>
        <w:pStyle w:val="BookText"/>
        <w:rPr/>
      </w:pPr>
      <w:r>
        <w:rPr>
          <w:rFonts w:ascii="IRNazanin" w:hAnsi="IRNazanin" w:eastAsia="IRNazanin"/>
          <w:color w:val="111111"/>
          <w:sz w:val="28"/>
          <w:sz w:val="28"/>
          <w:szCs w:val="28"/>
          <w:rtl w:val="true"/>
          <w:lang w:bidi="fa-IR"/>
        </w:rPr>
        <w:t>و هو اشهر اسمائه و القابه‌علیه السلام عند جمیع الفرق الاسلامیة</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روی الشیخ الطوسی فی غیبته</w:t>
      </w:r>
      <w:r>
        <w:rPr>
          <w:rStyle w:val="FootnoteAnchor"/>
          <w:rtl w:val="true"/>
        </w:rPr>
        <w:footnoteReference w:id="665"/>
      </w:r>
      <w:r>
        <w:rPr>
          <w:rFonts w:ascii="IRNazanin" w:hAnsi="IRNazanin" w:eastAsia="IRNazanin"/>
          <w:color w:val="111111"/>
          <w:sz w:val="28"/>
          <w:sz w:val="28"/>
          <w:szCs w:val="28"/>
          <w:rtl w:val="true"/>
          <w:lang w:bidi="fa-IR"/>
        </w:rPr>
        <w:t>عن أبی سعید الخراسانی،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شی‌ء سمّی المهدی؟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یهدی إلی کل امر 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المفید فی الارشاد</w:t>
      </w:r>
      <w:r>
        <w:rPr>
          <w:rStyle w:val="FootnoteAnchor"/>
          <w:rtl w:val="true"/>
        </w:rPr>
        <w:footnoteReference w:id="666"/>
      </w:r>
      <w:r>
        <w:rPr>
          <w:rFonts w:ascii="IRNazanin" w:hAnsi="IRNazanin" w:eastAsia="IRNazanin"/>
          <w:color w:val="111111"/>
          <w:sz w:val="28"/>
          <w:sz w:val="28"/>
          <w:szCs w:val="28"/>
          <w:rtl w:val="true"/>
          <w:lang w:bidi="fa-IR"/>
        </w:rPr>
        <w:t>عنه‌علیه السلام و انما سمّی القائم مهدیاً لأنه یهدی إلی امر قد ضلّوا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یوسف بن یحیی السلمی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 فی اخبار الامام المنتظر</w:t>
      </w:r>
      <w:r>
        <w:rPr>
          <w:rFonts w:eastAsia="IRNazanin" w:cs="IRNazanin"/>
          <w:color w:val="111111"/>
          <w:sz w:val="28"/>
          <w:szCs w:val="28"/>
          <w:rtl w:val="true"/>
          <w:lang w:bidi="fa-IR"/>
        </w:rPr>
        <w:t>)</w:t>
      </w:r>
      <w:r>
        <w:rPr>
          <w:rStyle w:val="FootnoteAnchor"/>
          <w:rtl w:val="true"/>
        </w:rPr>
        <w:footnoteReference w:id="667"/>
      </w:r>
      <w:r>
        <w:rPr>
          <w:rFonts w:ascii="IRNazanin" w:hAnsi="IRNazanin" w:eastAsia="IRNazanin"/>
          <w:color w:val="111111"/>
          <w:sz w:val="28"/>
          <w:sz w:val="28"/>
          <w:szCs w:val="28"/>
          <w:rtl w:val="true"/>
          <w:lang w:bidi="fa-IR"/>
        </w:rPr>
        <w:t>عن الامام الباقرعلیه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سمّی المهدی لأنه یهدی إلی أمر 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یستخرج التوراة و الانجیل من أرض یقال لها انطاکیة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Style w:val="FootnoteAnchor"/>
          <w:rtl w:val="true"/>
        </w:rPr>
        <w:footnoteReference w:id="668"/>
      </w:r>
      <w:r>
        <w:rPr>
          <w:rFonts w:ascii="IRNazanin" w:hAnsi="IRNazanin" w:eastAsia="IRNazanin"/>
          <w:color w:val="111111"/>
          <w:sz w:val="28"/>
          <w:sz w:val="28"/>
          <w:szCs w:val="28"/>
          <w:rtl w:val="true"/>
          <w:lang w:bidi="fa-IR"/>
        </w:rPr>
        <w:t xml:space="preserve">فی روایة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سمّی المهدی لأنه یهدی إلی اسفارٍ من اسفار التوراة، فیستخرجها من جبال الشام یدعو الیها الیهود، فیسلم علی تلک الکتب جماعة کبیرة، ثم ذکر نحواً من ثلاثین الفاً</w:t>
      </w:r>
      <w:r>
        <w:rPr>
          <w:rFonts w:eastAsia="IRNazanin" w:cs="IRNazanin"/>
          <w:color w:val="111111"/>
          <w:sz w:val="28"/>
          <w:szCs w:val="28"/>
          <w:rtl w:val="true"/>
          <w:lang w:bidi="fa-IR"/>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روایة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سمّی المهدی لأنه یُهْدی إلی جبل من جبال الشام، یستخرج منه اسفار التوراة یحاجّ بها الیهود، فیسلم علی یدیه جماعة من الیهود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هذه الأخبار اشکال لأن ما ذکروه یتناسب مع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بمعنی </w:t>
      </w:r>
    </w:p>
    <w:p>
      <w:pPr>
        <w:pStyle w:val="BookText"/>
        <w:rPr/>
      </w:pPr>
      <w:r>
        <w:rPr>
          <w:rFonts w:ascii="IRNazanin" w:hAnsi="IRNazanin" w:eastAsia="IRNazanin"/>
          <w:color w:val="111111"/>
          <w:sz w:val="28"/>
          <w:sz w:val="28"/>
          <w:szCs w:val="28"/>
          <w:rtl w:val="true"/>
          <w:lang w:bidi="fa-IR"/>
        </w:rPr>
        <w:t xml:space="preserve">الذی یهدی و لیس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بمعنی الذی یُهدی إلی الطریق الصحیح، و اذا ضُمّ المیم یعطی معناه أیضاً لأنه بمعنی أن یبعث شخص بهدیة إلی شخص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توضیح الجواب علی هذا الاشکال سوف یأتی فی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شاء اللَّه تعالی</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المائة و الأربعون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اسمائه‌علیه السلام المبارکة، کما تقدم فی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اسمه احمد و عبداللَّه و المهدی</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المائة و الواحد و الأربعون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الشیخ الکلینی و الشیخ الطوسی عن الامام الحسن العسکری‌علیه السلام انه قال حین ولد الحجةعلیه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 الظلمة انّهم یقتلوننی لیقطع هذا النسل، فکیف رأوا قدرة اللَّه، و سمّاه المؤمَّل</w:t>
      </w:r>
      <w:r>
        <w:rPr>
          <w:rFonts w:eastAsia="IRNazanin" w:cs="IRNazanin"/>
          <w:color w:val="111111"/>
          <w:sz w:val="28"/>
          <w:szCs w:val="28"/>
          <w:rtl w:val="true"/>
          <w:lang w:bidi="fa-IR"/>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أنه بفتح المیم الثانیة، یعنی أن الخلائق یتأملونه، و قد اشیر فی دعاء الندبة الی هذا المضمون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بنفسی انت من</w:t>
      </w:r>
      <w:r>
        <w:rPr>
          <w:rStyle w:val="FootnoteAnchor"/>
          <w:rtl w:val="true"/>
        </w:rPr>
        <w:footnoteReference w:id="673"/>
      </w:r>
      <w:r>
        <w:rPr>
          <w:rFonts w:ascii="IRNazanin" w:hAnsi="IRNazanin" w:eastAsia="IRNazanin"/>
          <w:color w:val="111111"/>
          <w:sz w:val="28"/>
          <w:sz w:val="28"/>
          <w:szCs w:val="28"/>
          <w:rtl w:val="true"/>
          <w:lang w:bidi="fa-IR"/>
        </w:rPr>
        <w:t>امنیة شائق یتمنی من مؤمن و مؤمنة ذکرا فحنّا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المائة و الثانی و الأربعون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کمال الدین</w:t>
      </w:r>
      <w:r>
        <w:rPr>
          <w:rStyle w:val="FootnoteAnchor"/>
          <w:rtl w:val="true"/>
        </w:rPr>
        <w:footnoteReference w:id="674"/>
      </w:r>
      <w:r>
        <w:rPr>
          <w:rFonts w:ascii="IRNazanin" w:hAnsi="IRNazanin" w:eastAsia="IRNazanin"/>
          <w:color w:val="111111"/>
          <w:sz w:val="28"/>
          <w:sz w:val="28"/>
          <w:szCs w:val="28"/>
          <w:rtl w:val="true"/>
          <w:lang w:bidi="fa-IR"/>
        </w:rPr>
        <w:t>عن الامام محمد التقی‌علیه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بَعْدِ الحسن ابنه القائم بالحق المنتظر</w:t>
      </w:r>
      <w:r>
        <w:rPr>
          <w:rFonts w:eastAsia="IRNazanin" w:cs="IRNazanin"/>
          <w:color w:val="111111"/>
          <w:sz w:val="28"/>
          <w:szCs w:val="28"/>
          <w:rtl w:val="true"/>
          <w:lang w:bidi="fa-IR"/>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سمّی المنتظر؟</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له غیبة یکثر ایّامها و یطول امدها فینتظر خروجه المخلصون و ینکره المرتابون، و یستهزی‌ء بذکره الجاحدون، و یکذب فیها الوقاتون، و یهلک فیها </w:t>
      </w:r>
    </w:p>
    <w:p>
      <w:pPr>
        <w:pStyle w:val="BookText"/>
        <w:rPr/>
      </w:pPr>
      <w:r>
        <w:rPr>
          <w:rFonts w:ascii="IRNazanin" w:hAnsi="IRNazanin" w:eastAsia="IRNazanin"/>
          <w:color w:val="111111"/>
          <w:sz w:val="28"/>
          <w:sz w:val="28"/>
          <w:szCs w:val="28"/>
          <w:rtl w:val="true"/>
          <w:lang w:bidi="fa-IR"/>
        </w:rPr>
        <w:t>المستعجلون، و ینجو فیها 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اولئک الذین یسلّمون و لا شأن لهم بالاشکالات عن سبب عدم خروجه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فان هذا الخبر بفتح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المنتظَر الذی تعلقت کل الخلائق بانتظار قدومه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المائة و الثالث و الأربعون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الماء الظاهر الجاری علی سطح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Style w:val="FootnoteAnchor"/>
          <w:rtl w:val="true"/>
        </w:rPr>
        <w:footnoteReference w:id="67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w:t>
      </w:r>
      <w:r>
        <w:rPr>
          <w:rStyle w:val="FootnoteAnchor"/>
          <w:rtl w:val="true"/>
        </w:rPr>
        <w:footnoteReference w:id="677"/>
      </w:r>
      <w:r>
        <w:rPr>
          <w:rFonts w:ascii="IRNazanin" w:hAnsi="IRNazanin" w:eastAsia="IRNazanin"/>
          <w:color w:val="111111"/>
          <w:sz w:val="28"/>
          <w:sz w:val="28"/>
          <w:szCs w:val="28"/>
          <w:rtl w:val="true"/>
          <w:lang w:bidi="fa-IR"/>
        </w:rPr>
        <w:t>عن الامام الباقرعلیه السلام أنه قال فی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أرأیتم إنْ أصبح ماؤکم غوراً فمن یأتیکم بماء معین</w:t>
      </w:r>
      <w:r>
        <w:rPr>
          <w:rFonts w:eastAsia="IRNazanin" w:cs="IRNazanin"/>
          <w:color w:val="111111"/>
          <w:sz w:val="28"/>
          <w:szCs w:val="28"/>
          <w:rtl w:val="true"/>
          <w:lang w:bidi="fa-IR"/>
        </w:rPr>
        <w:t>»</w:t>
      </w:r>
      <w:r>
        <w:rPr>
          <w:rStyle w:val="FootnoteAnchor"/>
          <w:rtl w:val="true"/>
        </w:rPr>
        <w:footnoteReference w:id="678"/>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نزلت فی القائم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أصبح إمامکم غائباً عنکم لاتدرون این هو فمن یأتیکم بامام ظاهر، یأتیکم باخبار السماء و الأرض و حلال اللَّه جلّ و عزّ و حرامه، ثم 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جاء تأویل هذه الآیة و لا بد أن یجی‌ء تأویلها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هناک عدة اخبار بهذا المضمون فیهما،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r>
        <w:rPr>
          <w:rStyle w:val="FootnoteAnchor"/>
          <w:rtl w:val="true"/>
        </w:rPr>
        <w:footnoteReference w:id="679"/>
      </w:r>
      <w:r>
        <w:rPr>
          <w:rFonts w:ascii="IRNazanin" w:hAnsi="IRNazanin" w:eastAsia="IRNazanin"/>
          <w:color w:val="111111"/>
          <w:sz w:val="28"/>
          <w:sz w:val="28"/>
          <w:szCs w:val="28"/>
          <w:rtl w:val="true"/>
          <w:lang w:bidi="fa-IR"/>
        </w:rPr>
        <w:t xml:space="preserve">للنعمانی،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تأویل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تشبیهه‌علیه السلام بالماء، باعتباره سبباً لحیاة کل ظاهر، بل أن تلک الحیاة قد وجدت و توجد بسبب وجوده المعظم بمراتب اعلی و اتمّ و اشد و ادوم من الحیاة التی یوجدها الماء، بل أن حیاة نفس الماء من وجوده‌علیه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Style w:val="FootnoteAnchor"/>
          <w:rtl w:val="true"/>
        </w:rPr>
        <w:footnoteReference w:id="680"/>
      </w:r>
      <w:r>
        <w:rPr>
          <w:rFonts w:ascii="IRNazanin" w:hAnsi="IRNazanin" w:eastAsia="IRNazanin"/>
          <w:color w:val="111111"/>
          <w:sz w:val="28"/>
          <w:sz w:val="28"/>
          <w:szCs w:val="28"/>
          <w:rtl w:val="true"/>
          <w:lang w:bidi="fa-IR"/>
        </w:rPr>
        <w:t>عن الامام الباقرعلیه السلام أنه قال فی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ان اللَّه یحیی الأرض بعد موتها</w:t>
      </w:r>
      <w:r>
        <w:rPr>
          <w:rFonts w:eastAsia="IRNazanin" w:cs="IRNazanin"/>
          <w:color w:val="111111"/>
          <w:sz w:val="28"/>
          <w:szCs w:val="28"/>
          <w:rtl w:val="true"/>
          <w:lang w:bidi="fa-IR"/>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یحییها اللَّه عزّوجلّ بالقائم‌علیه السلام بعد موتها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موتها بکفر اهلها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الکافر میت</w:t>
      </w:r>
      <w:r>
        <w:rPr>
          <w:rFonts w:eastAsia="IRNazanin" w:cs="IRNazanin"/>
          <w:color w:val="111111"/>
          <w:sz w:val="28"/>
          <w:szCs w:val="28"/>
          <w:rtl w:val="true"/>
          <w:lang w:bidi="fa-IR"/>
        </w:rPr>
        <w:t>.</w:t>
      </w:r>
      <w:r>
        <w:rPr>
          <w:rStyle w:val="FootnoteAnchor"/>
          <w:rtl w:val="true"/>
        </w:rPr>
        <w:footnoteReference w:id="682"/>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الشیخ الطوسی فی الآیة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یصلح الأرض بقائم آل محمد من بعد موتها، یعنی من بعد جور اهل مملکتها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لا یخفی أن الناس یستفیدون فی ایام الظهور من هذه العین التی هی الفیض الربانی لهذه العین بسهولة و بساطة، مثل العطشان بجنب النهر الجاری العذب فلیس عنده من الانتظار الّا الاغتراف، و لهذا عبّر عنه‌علیه السلام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الحق قد رفع من الخلق الالطاف الخاصة فی أیام الغیبة و ذلک بسوء أعمالهم فلزمهم أن یلتمسوا الفیض و یأخذوا الخیر و یتعلموا منه‌علیه السلام بالمشقّة و التعب و العجز و الخضوع و التضرع و الانابة مثلهم مثل العطشان إذا أراد أن یخرج الماء من البئر العمیقة فلیس عنده طریق الّا بذل الجهد باستخدام الآلات و الوسائل لیطفئ نار عطشه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عبّر عنه‌علیه السلام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یسع المقام للشرح أکثر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المائة و الأربع و الأربعون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المخبر بما یعلن</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المائة و الخمس و الأربعون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المجازی بالاعمال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الأول فی المناقب القدیمة، و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w:t>
      </w:r>
      <w:r>
        <w:rPr>
          <w:rStyle w:val="FootnoteAnchor"/>
          <w:rtl w:val="true"/>
        </w:rPr>
        <w:footnoteReference w:id="684"/>
      </w:r>
      <w:r>
        <w:rPr>
          <w:rFonts w:ascii="IRNazanin" w:hAnsi="IRNazanin" w:eastAsia="IRNazanin"/>
          <w:color w:val="111111"/>
          <w:sz w:val="28"/>
          <w:sz w:val="28"/>
          <w:szCs w:val="28"/>
          <w:rtl w:val="true"/>
          <w:lang w:bidi="fa-IR"/>
        </w:rPr>
        <w:t>و عُدّا من القابه‌علیه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المائة و الست و الأربعون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عدّه فی الهدایة من القابه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الطوسی</w:t>
      </w:r>
      <w:r>
        <w:rPr>
          <w:rStyle w:val="FootnoteAnchor"/>
          <w:rtl w:val="true"/>
        </w:rPr>
        <w:footnoteReference w:id="685"/>
      </w:r>
      <w:r>
        <w:rPr>
          <w:rFonts w:ascii="IRNazanin" w:hAnsi="IRNazanin" w:eastAsia="IRNazanin"/>
          <w:color w:val="111111"/>
          <w:sz w:val="28"/>
          <w:sz w:val="28"/>
          <w:szCs w:val="28"/>
          <w:rtl w:val="true"/>
          <w:lang w:bidi="fa-IR"/>
        </w:rPr>
        <w:t>عن الامام السجادعلیه السلام أنه قال فی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السماء رزقکم و ما توعدون فو ربّ السماء و الأرض انّه لحق مثل ما انکم تنطقون</w:t>
      </w:r>
      <w:r>
        <w:rPr>
          <w:rFonts w:eastAsia="IRNazanin" w:cs="IRNazanin"/>
          <w:color w:val="111111"/>
          <w:sz w:val="28"/>
          <w:szCs w:val="28"/>
          <w:rtl w:val="true"/>
          <w:lang w:bidi="fa-IR"/>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القائم‌علیه السلام من آل محمدصلی الله علیه وآله</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ایضاً عن ابن عباس مثله</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فیما نزل فی القائم الحجة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القائم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یحتمل أنه‌علیه السلام یرید تأویل الرزق فی الآیة بظهوره‌علیه السلام الذی یکون سبباً </w:t>
      </w:r>
      <w:bookmarkStart w:id="147" w:name="pg119_535"/>
    </w:p>
    <w:p>
      <w:pPr>
        <w:pStyle w:val="BookText"/>
        <w:rPr/>
      </w:pPr>
      <w:bookmarkEnd w:id="147"/>
      <w:r>
        <w:rPr>
          <w:rFonts w:ascii="IRNazanin" w:hAnsi="IRNazanin" w:eastAsia="IRNazanin"/>
          <w:color w:val="111111"/>
          <w:sz w:val="28"/>
          <w:sz w:val="28"/>
          <w:szCs w:val="28"/>
          <w:rtl w:val="true"/>
          <w:lang w:bidi="fa-IR"/>
        </w:rPr>
        <w:t>لانتشار الایمان و الحکمة و انواع العلوم و المعارف و هی حقیقة الرزق و سند الحیاة الانسانیة و عیش الخلود، کما فسر الطعام فی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فلینظر الانسان إلی طعامه</w:t>
      </w:r>
      <w:r>
        <w:rPr>
          <w:rFonts w:eastAsia="IRNazanin" w:cs="IRNazanin"/>
          <w:color w:val="111111"/>
          <w:sz w:val="28"/>
          <w:szCs w:val="28"/>
          <w:rtl w:val="true"/>
          <w:lang w:bidi="fa-IR"/>
        </w:rPr>
        <w:t>»</w:t>
      </w:r>
      <w:r>
        <w:rPr>
          <w:rStyle w:val="FootnoteAnchor"/>
          <w:rtl w:val="true"/>
        </w:rPr>
        <w:footnoteReference w:id="689"/>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 بعده من الحب و العنب و الزیتون و النخل و البساتین و المراتع و غیره بأنواع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المروی فی غیبة النعمانی</w:t>
      </w:r>
      <w:r>
        <w:rPr>
          <w:rStyle w:val="FootnoteAnchor"/>
          <w:rtl w:val="true"/>
        </w:rPr>
        <w:footnoteReference w:id="690"/>
      </w:r>
      <w:r>
        <w:rPr>
          <w:rFonts w:ascii="IRNazanin" w:hAnsi="IRNazanin" w:eastAsia="IRNazanin"/>
          <w:color w:val="111111"/>
          <w:sz w:val="28"/>
          <w:sz w:val="28"/>
          <w:szCs w:val="28"/>
          <w:rtl w:val="true"/>
          <w:lang w:bidi="fa-IR"/>
        </w:rPr>
        <w:t>عن الامام الباقرعلیه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تؤتون الحکمة فی زمانه حتی أن المرأة لتقضی فی بیتها بکتاب اللَّه تعالی و سنة نبیّه‌صلی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یکون المقصود من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ذلک الموعود الذی وعدتم به و وعد بمجیئه جمیع الانبیاء الامم هو مجئیه‌علیه السلام، کما فی زیارته‌علیه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المهدی الذی وعداللَّه به الاُمم أن یجمع به الکلم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احدی الزیارات الجامعة فی أوصافه‌علیه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والیوم الموعود و شاهد و مشهود</w:t>
      </w:r>
      <w:r>
        <w:rPr>
          <w:rFonts w:eastAsia="IRNazanin" w:cs="IRNazanin"/>
          <w:color w:val="111111"/>
          <w:sz w:val="28"/>
          <w:szCs w:val="28"/>
          <w:rtl w:val="true"/>
          <w:lang w:bidi="fa-IR"/>
        </w:rPr>
        <w:t>».</w:t>
      </w:r>
    </w:p>
    <w:p>
      <w:pPr>
        <w:pStyle w:val="Heading3"/>
        <w:numPr>
          <w:ilvl w:val="2"/>
          <w:numId w:val="1"/>
        </w:numPr>
        <w:rPr/>
      </w:pPr>
      <w:bookmarkStart w:id="148" w:name="__RefHeading___Toc892584_211673320"/>
      <w:bookmarkStart w:id="149" w:name="_Toc53"/>
      <w:bookmarkEnd w:id="148"/>
      <w:r>
        <w:rPr>
          <w:rtl w:val="true"/>
        </w:rPr>
        <w:t xml:space="preserve">فی أسماء المهدی و ألقابه صلوات اللَّه علیه </w:t>
      </w:r>
      <w:r>
        <w:rPr/>
        <w:t>8</w:t>
      </w:r>
      <w:r>
        <w:rPr>
          <w:rtl w:val="true"/>
        </w:rPr>
        <w:t>)</w:t>
      </w:r>
      <w:bookmarkEnd w:id="149"/>
    </w:p>
    <w:p>
      <w:pPr>
        <w:pStyle w:val="BookText"/>
        <w:rPr/>
      </w:pPr>
      <w:r>
        <w:rPr>
          <w:rFonts w:ascii="Amiri" w:hAnsi="Amiri" w:eastAsia="Amiri" w:cs="Amiri"/>
          <w:color w:val="111111"/>
          <w:sz w:val="28"/>
          <w:sz w:val="28"/>
          <w:szCs w:val="28"/>
          <w:rtl w:val="true"/>
          <w:lang w:bidi="ar-SA"/>
        </w:rPr>
        <w:t>المائة و السابع و الأربعون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مظهر الفضائح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المائة و الثامن و الأربعون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مبلی السرائر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 الأولی فی المناقب القدیمة و الهدایة</w:t>
      </w:r>
      <w:r>
        <w:rPr>
          <w:rStyle w:val="FootnoteAnchor"/>
          <w:rtl w:val="true"/>
        </w:rPr>
        <w:footnoteReference w:id="691"/>
      </w:r>
      <w:r>
        <w:rPr>
          <w:rFonts w:ascii="IRNazanin" w:hAnsi="IRNazanin" w:eastAsia="IRNazanin"/>
          <w:color w:val="111111"/>
          <w:sz w:val="28"/>
          <w:sz w:val="28"/>
          <w:szCs w:val="28"/>
          <w:rtl w:val="true"/>
          <w:lang w:bidi="fa-IR"/>
        </w:rPr>
        <w:t>و الثانی فی الهدایة</w:t>
      </w:r>
      <w:r>
        <w:rPr>
          <w:rStyle w:val="FootnoteAnchor"/>
          <w:rtl w:val="true"/>
        </w:rPr>
        <w:footnoteReference w:id="692"/>
      </w:r>
      <w:r>
        <w:rPr>
          <w:rFonts w:ascii="IRNazanin" w:hAnsi="IRNazanin" w:eastAsia="IRNazanin"/>
          <w:color w:val="111111"/>
          <w:sz w:val="28"/>
          <w:sz w:val="28"/>
          <w:szCs w:val="28"/>
          <w:rtl w:val="true"/>
          <w:lang w:bidi="fa-IR"/>
        </w:rPr>
        <w:t>من القابه‌علیه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تعلم حقیقة هذین اللقبین من السیر فی سیرته‌علیه السلام فقد روی النعمانی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r>
        <w:rPr>
          <w:rStyle w:val="FootnoteAnchor"/>
          <w:rtl w:val="true"/>
        </w:rPr>
        <w:footnoteReference w:id="693"/>
      </w:r>
      <w:r>
        <w:rPr>
          <w:rFonts w:ascii="IRNazanin" w:hAnsi="IRNazanin" w:eastAsia="IRNazanin"/>
          <w:color w:val="111111"/>
          <w:sz w:val="28"/>
          <w:sz w:val="28"/>
          <w:szCs w:val="28"/>
          <w:rtl w:val="true"/>
          <w:lang w:bidi="fa-IR"/>
        </w:rPr>
        <w:t>عن الامام الصادق‌علیه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الرّجل علی رأس القائم یأمره و ینهاه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أدیروه، فیدیرونه إلی قدّامه، فیأمر بضرب عنقه، فلا یبقی فی الخافقین شی‌ء الاّ خافه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الروایة الاخری أنه یضرب عنقه فی نفس المکان الواقف فیه</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المائة و التاسع و الأربعون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مبدئ الآیات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الهدایة</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یعنی مظهر آیات اللَّه تعالی أو محل ظهور و بروز الآیات الالهیة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فی ذلک الیوم یفرش بساط الخلافة فی الأرض، البساط الذی قد وضع جمیع الانبیاء و الرسل علیه أقدامهم فجاؤوا بتلک الآیات البینات و المعجزات الباهرات من اجل هدایة الخلق فی مقام الارشاد و اعلاء کلمة الحق و ازهاق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یعزّ اللَّه تعالی أحداً بمثل هذا التعظیم و لم یعطِ لأحد مثل هذا المقدار من الآیات کما أعطی لمهدیه صلوات اللَّه علیه و یجریها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اعطاه اللَّه تعالی عمراً طویلاً و لا یُعلم إلی أین سوف یمتد عند ما یظهر فی هیئة رجل ابن ثلاثین سنة، و تظلله غمامة بیضاء علی رأسه، و تنادی بلسان فصیح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مهدی آل محمدعلیهم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یمسح علی رؤوس شیعته فتکمل عقولهم، و انه تظهر الملائکة فی عسکره المبارک و یراها الناس کما کانوا یرونها إلی عهد ادریس النبی‌علیه السلام، و تظهر فی جیشه عساکر من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عسکره طعام و لا شراب الّا حجر یحمل و ان طعامهم و شرابهم من ذلک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تشرق الأرض و تضی‌ء بنور جماله فتنتفی الحاجة إلی ضوء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یزول الشر و الضرر من الوحوش و الحشرات، و یرفع الخوف و الرعب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الأرض کنوزها، و یخفف الفلک من سرعة حرکته</w:t>
      </w:r>
      <w:r>
        <w:rPr>
          <w:rStyle w:val="FootnoteAnchor"/>
          <w:rtl w:val="true"/>
        </w:rPr>
        <w:footnoteReference w:id="696"/>
      </w:r>
      <w:r>
        <w:rPr>
          <w:rFonts w:ascii="IRNazanin" w:hAnsi="IRNazanin" w:eastAsia="IRNazanin"/>
          <w:color w:val="111111"/>
          <w:sz w:val="28"/>
          <w:sz w:val="28"/>
          <w:szCs w:val="28"/>
          <w:rtl w:val="true"/>
          <w:lang w:bidi="fa-IR"/>
        </w:rPr>
        <w:t>و یمرّ جیشه من علی وجه الماء، و یخبر الجبل و الحجر عن الکافر الذی اختفی فیه، و یعلم الکافر بسیمائه، و یکون کثیر من الأموات فی رکبه المبارک و یضرب السّیف علی هامات الأخیاء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ذلک من الآیات العجیبة، و کذلک الآیات التی تظهر قبل ظهوره و خروجه و هی لا تحصی و قد ذکرت اکثرها فی کتب الغیبة، و انها جمیعاً مقدمة لمجیئه‌علیه السلام، و لم تقم الحجة بعشر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المائة و الخمسون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المائة و الواحد و الخمسون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المائة و الثانی و الخمسون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المفضل</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 الثلاثة فی الهدایة</w:t>
      </w:r>
      <w:r>
        <w:rPr>
          <w:rStyle w:val="FootnoteAnchor"/>
          <w:rtl w:val="true"/>
        </w:rPr>
        <w:footnoteReference w:id="697"/>
      </w:r>
      <w:r>
        <w:rPr>
          <w:rFonts w:ascii="IRNazanin" w:hAnsi="IRNazanin" w:eastAsia="IRNazanin"/>
          <w:color w:val="111111"/>
          <w:sz w:val="28"/>
          <w:sz w:val="28"/>
          <w:szCs w:val="28"/>
          <w:rtl w:val="true"/>
          <w:lang w:bidi="fa-IR"/>
        </w:rPr>
        <w:t>من القابه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الثلاثة من الاسماء الحسنی و قد جعله تعالی مظهرها</w:t>
      </w:r>
      <w:r>
        <w:rPr>
          <w:rStyle w:val="FootnoteAnchor"/>
          <w:rtl w:val="true"/>
        </w:rPr>
        <w:footnoteReference w:id="698"/>
      </w:r>
      <w:r>
        <w:rPr>
          <w:rFonts w:ascii="IRNazanin" w:hAnsi="IRNazanin" w:eastAsia="IRNazanin"/>
          <w:color w:val="111111"/>
          <w:sz w:val="28"/>
          <w:sz w:val="28"/>
          <w:szCs w:val="28"/>
          <w:rtl w:val="true"/>
          <w:lang w:bidi="fa-IR"/>
        </w:rPr>
        <w:t>الاعظم کما روی السید الجلیل علی بن طاووس فی کتاب الاقبال بسند صحیح فی خبر طویل عند ما اوفد رسول اللَّه‌صلی الله علیه وآله إلی نجران لدعوة النصاری، فجُمع هناک علماؤهم لأجل تبیین صدق دعواه‌صلی الله علیه وآله و اُحضرت الکتب السماویة و نظروا فیها، و منها صحیفة آدم صفی اللَّه الکبری المستودعة علم ملکوت اللَّه جلّ جلاله و ما ذرأ و ما برأ فی ارضه و سمائه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فألفوا فی المصباح الثانی من فواصلها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عدّه فقرات</w:t>
      </w:r>
      <w:r>
        <w:rPr>
          <w:rFonts w:eastAsia="IRNazanin" w:cs="IRNazanin"/>
          <w:color w:val="111111"/>
          <w:sz w:val="28"/>
          <w:szCs w:val="28"/>
          <w:rtl w:val="true"/>
          <w:lang w:bidi="fa-IR"/>
        </w:rPr>
        <w:t>)</w:t>
      </w:r>
      <w:r>
        <w:rPr>
          <w:rStyle w:val="FootnoteAnchor"/>
          <w:rtl w:val="true"/>
        </w:rPr>
        <w:footnoteReference w:id="69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نظر آدم إلی نور قد لمع فسدَّ الجو المنخرق فأخذه بالمطالع من المشارق ثم سری کذلک حتی طبق المغارب، ثم سما حتی بلغ ملکوت السماء، فنظر فاذا هو نور محمد رسول اللَّه‌صلی الله علیه وآله و اذا الأکناف به قد تضوّعت طیباً و اذا أنوار أربعة قد اکتنفته عن یمینه و شماله و من خلفه و امامه، أشبه شی‌ء به أرجاً و نوراً و یتلوها انوار من بعدها تستمد منها و اذا هی شبیهةٌ بها فی ضیائها و عظمها و نشرها ثمّ دنت منها فتکللت علیها، و حفت بها و نظر فاذا أنوار من بعد ذلک فی مثل عدد الکواکب و دون منازل الأوائل جداً جداً، و بعض هذه أضوءُ من بعض، و هی فی ذلک متفاوتون جداً، ثم طلع علیه سواد کاللیل و کالسیل، ینسلون من کل وجهة و أربٍ، فاقبلوا کذلک حتی ملأوا القاع و الأکم، فاذا هم أقبح شی‌ء صوراً و هیئة، و انتنه 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فَبَهر آدم‌علیه السلام ما رأی من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عالم الغیوب، و غافر الذنوب و یا ذاالقدرة القاهرة</w:t>
      </w:r>
      <w:r>
        <w:rPr>
          <w:rStyle w:val="FootnoteAnchor"/>
          <w:rtl w:val="true"/>
        </w:rPr>
        <w:footnoteReference w:id="700"/>
      </w:r>
      <w:r>
        <w:rPr>
          <w:rFonts w:ascii="IRNazanin" w:hAnsi="IRNazanin" w:eastAsia="IRNazanin"/>
          <w:color w:val="111111"/>
          <w:sz w:val="28"/>
          <w:sz w:val="28"/>
          <w:szCs w:val="28"/>
          <w:rtl w:val="true"/>
          <w:lang w:bidi="fa-IR"/>
        </w:rPr>
        <w:t>و المشیئة العالیة</w:t>
      </w:r>
      <w:r>
        <w:rPr>
          <w:rStyle w:val="FootnoteAnchor"/>
          <w:rtl w:val="true"/>
        </w:rPr>
        <w:footnoteReference w:id="701"/>
      </w:r>
      <w:r>
        <w:rPr>
          <w:rFonts w:ascii="IRNazanin" w:hAnsi="IRNazanin" w:eastAsia="IRNazanin"/>
          <w:color w:val="111111"/>
          <w:sz w:val="28"/>
          <w:sz w:val="28"/>
          <w:szCs w:val="28"/>
          <w:rtl w:val="true"/>
          <w:lang w:bidi="fa-IR"/>
        </w:rPr>
        <w:t>، مَنْ هذا الخلق السعید الذی کرمت و رفعت علی العالمین، و من هذه الأنوار المنیفة المکتنفة له؟</w:t>
      </w:r>
    </w:p>
    <w:p>
      <w:pPr>
        <w:pStyle w:val="BookText"/>
        <w:rPr/>
      </w:pPr>
      <w:r>
        <w:rPr>
          <w:rFonts w:ascii="IRNazanin" w:hAnsi="IRNazanin" w:eastAsia="IRNazanin"/>
          <w:color w:val="111111"/>
          <w:sz w:val="28"/>
          <w:sz w:val="28"/>
          <w:szCs w:val="28"/>
          <w:rtl w:val="true"/>
          <w:lang w:bidi="fa-IR"/>
        </w:rPr>
        <w:t>فأوحی اللَّه عزّوجلّ إلیه یا آدم هذا و هؤلاء وسیلَتُک و وسیلة من أسعدت من خلقی، هؤلاء السابقون المقربون و الشافعون المشفعون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أحمد سیدهم و سید بریتی اخترته بعلمی و اشتققت اسمه من اسمی، فانا المحمود و هو محمد، و هذا صنوه و وصیه آزرته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جعلت برکاتی و تطهیری فی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سیدة امائی و البقیة فی علمی من أحمد نبیی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هذان السبطان و الخلفان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الأعیان المضارع نورها أنوارهم بقیة منهم الّا انّ کلاً اصطفیت و طهرت، و علی کلٍّ بارکت و ترحمت، فکلاً بعلمی جعلتُ قدوة عبادی و نور بلادی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 فاذا شبحٌ فی آخرهم یزهر فی ذلک الصفیح کما یزهر کوکب الصبح لأهل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بعبدی هذا السعید أفکّ عن عبادی الأغلال، و أضع عنهم الآصار، و أملأ أرضی به حناناً و رأفة و عدلاً کما مُلِئَتْ من قبله قسوةً و قشعریةً و جوراً</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 xml:space="preserve">و فی الخبر الشریف ایضاً فبعد مراجعة تلک الجماعة 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ابراهیم‌علیه السلام فکان هناک مذکوراً</w:t>
      </w:r>
      <w:r>
        <w:rPr>
          <w:rStyle w:val="FootnoteAnchor"/>
          <w:rtl w:val="true"/>
        </w:rPr>
        <w:footnoteReference w:id="703"/>
      </w:r>
      <w:r>
        <w:rPr>
          <w:rFonts w:ascii="IRNazanin" w:hAnsi="IRNazanin" w:eastAsia="IRNazanin"/>
          <w:color w:val="111111"/>
          <w:sz w:val="28"/>
          <w:sz w:val="28"/>
          <w:szCs w:val="28"/>
          <w:rtl w:val="true"/>
          <w:lang w:bidi="fa-IR"/>
        </w:rPr>
        <w:t>و ورَّثه تابوت آدم‌علیه السلام المتضمن للحکمة و العلم الذی فضله اللَّه عزّوجلّ به علی الملائکة طُرّاً، فنظر ابراهیم‌علیه السلام فی ذلک التابوت فأبصر فیه بیوتاً بعدد ذوی العزم من الأنبیاء المرسلین، و أوصیائهم من بعدهم، و نظرهم فاذا بیت محمدصلی الله علیه وآله آخر الأنبیاء عن یمینه علی بن ابی طالب آخذٌ بحجزته، فاذا شکل عظیم یتلألأ نوراً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صنوه و وصیه المؤید بالنصر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ابراهیم‌علیه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و سیدی من هذا الخلق الشریف؟</w:t>
      </w:r>
    </w:p>
    <w:p>
      <w:pPr>
        <w:pStyle w:val="BookText"/>
        <w:rPr/>
      </w:pPr>
      <w:r>
        <w:rPr>
          <w:rFonts w:ascii="IRNazanin" w:hAnsi="IRNazanin" w:eastAsia="IRNazanin"/>
          <w:color w:val="111111"/>
          <w:sz w:val="28"/>
          <w:sz w:val="28"/>
          <w:szCs w:val="28"/>
          <w:rtl w:val="true"/>
          <w:lang w:bidi="fa-IR"/>
        </w:rPr>
        <w:t>فأوحی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عبدی و صفوتی الفاتح الخاتم، و هذا وصیه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ما الفاتح الخاتم؟</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خیرتی، و بکر فطرتی، و حجتی الکبری فی بریتی، نبأته، و اجتبیته اذ آدم بین الطین و الجسد</w:t>
      </w:r>
      <w:r>
        <w:rPr>
          <w:rFonts w:eastAsia="IRNazanin" w:cs="IRNazanin"/>
          <w:color w:val="111111"/>
          <w:sz w:val="28"/>
          <w:szCs w:val="28"/>
          <w:rtl w:val="true"/>
          <w:lang w:bidi="fa-IR"/>
        </w:rPr>
        <w:t>...</w:t>
      </w:r>
      <w:r>
        <w:rPr>
          <w:rStyle w:val="FootnoteAnchor"/>
          <w:rtl w:val="true"/>
        </w:rPr>
        <w:footnoteReference w:id="7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ابراهیم‌علیه السلام فاذ اثنا عشر عظیماً تکاد تلألأ اشکالهم لحسنها نوراً، فسأل ربّه جلّ و تعالی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نبأنی بأسماء هذه الصور المقرونة بصورة محمد و وصیه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w:t>
      </w:r>
      <w:r>
        <w:rPr>
          <w:rStyle w:val="FootnoteAnchor"/>
          <w:rtl w:val="true"/>
        </w:rPr>
        <w:footnoteReference w:id="705"/>
      </w:r>
      <w:r>
        <w:rPr>
          <w:rFonts w:ascii="IRNazanin" w:hAnsi="IRNazanin" w:eastAsia="IRNazanin"/>
          <w:color w:val="111111"/>
          <w:sz w:val="28"/>
          <w:sz w:val="28"/>
          <w:szCs w:val="28"/>
          <w:rtl w:val="true"/>
          <w:lang w:bidi="fa-IR"/>
        </w:rPr>
        <w:t>فأوحی اللَّه عزوجل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أمَتی و البقیّة من نبیّی فاطمة الصدیقة الزهراء و جعلتها مع </w:t>
      </w:r>
    </w:p>
    <w:p>
      <w:pPr>
        <w:pStyle w:val="BookText"/>
        <w:rPr/>
      </w:pPr>
      <w:r>
        <w:rPr>
          <w:rFonts w:ascii="IRNazanin" w:hAnsi="IRNazanin" w:eastAsia="IRNazanin"/>
          <w:color w:val="111111"/>
          <w:sz w:val="28"/>
          <w:sz w:val="28"/>
          <w:szCs w:val="28"/>
          <w:rtl w:val="true"/>
          <w:lang w:bidi="fa-IR"/>
        </w:rPr>
        <w:t>حلیلها عصبةً لذریة نبیی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و هذان الحسنان، و هذا فلان، و هذا فلان، و هذا کلمتی التی أنشر به رحمتی فی بلادی، و به أنتاش دینی و عبادی، ذلک بعد إیاس منهم و قنوط منهم من غیاثی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 xml:space="preserve">و یکفی فی هذا المقام مضمون هذا الخبر الشریف الذی نقله ابن طاووس من اصل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للحسن بن اسماعیل بن اشناس، و هو من معروفی القدماء و معروف بابن اشناس و هو صاحب أحد نسخ الصحیفة الکاملة و هی تغایر کثیراً فی ترتیبها و مقدارها و کلماتها النسخة المتداولة، و ان ذلک الاختلاف مذکور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یظهر وجهه اللقب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المائة و الثالث و الخمسون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فی الهدایة</w:t>
      </w:r>
      <w:r>
        <w:rPr>
          <w:rStyle w:val="FootnoteAnchor"/>
          <w:rtl w:val="true"/>
        </w:rPr>
        <w:footnoteReference w:id="707"/>
      </w:r>
      <w:r>
        <w:rPr>
          <w:rFonts w:ascii="IRNazanin" w:hAnsi="IRNazanin" w:eastAsia="IRNazanin"/>
          <w:color w:val="111111"/>
          <w:sz w:val="28"/>
          <w:sz w:val="28"/>
          <w:szCs w:val="28"/>
          <w:rtl w:val="true"/>
          <w:lang w:bidi="fa-IR"/>
        </w:rPr>
        <w:t xml:space="preserve">، و هو کالأسماء السابقة من الأسماء الحسنی و قد ذکر فی خبر سابق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 الباسطة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یناسب هذا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المائة و الرابع و الخمسون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الموتور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ذکر هذ اللقب فی عدة أخبار شریفة، و الموتور بوالده أی قُتل والده و لم یطلب بدمه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المجلسی‌رحمه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المراد بالوالد اما العسکری‌علیه السلام أو الحسین، أو جنس الوالد لیشمل جمیع الائمةعلیهم السلام</w:t>
      </w:r>
      <w:r>
        <w:rPr>
          <w:rFonts w:eastAsia="IRNazanin" w:cs="IRNazanin"/>
          <w:color w:val="111111"/>
          <w:sz w:val="28"/>
          <w:szCs w:val="28"/>
          <w:rtl w:val="true"/>
          <w:lang w:bidi="fa-IR"/>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هناک خبر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الموتور بأبیه</w:t>
      </w:r>
      <w:r>
        <w:rPr>
          <w:rFonts w:eastAsia="IRNazanin" w:cs="IRNazanin"/>
          <w:color w:val="111111"/>
          <w:sz w:val="28"/>
          <w:szCs w:val="28"/>
          <w:rtl w:val="true"/>
          <w:lang w:bidi="fa-IR"/>
        </w:rPr>
        <w:t>)</w:t>
      </w:r>
      <w:r>
        <w:rPr>
          <w:rStyle w:val="FootnoteAnchor"/>
          <w:rtl w:val="true"/>
        </w:rPr>
        <w:footnoteReference w:id="709"/>
      </w:r>
      <w:r>
        <w:rPr>
          <w:rFonts w:ascii="IRNazanin" w:hAnsi="IRNazanin" w:eastAsia="IRNazanin"/>
          <w:color w:val="111111"/>
          <w:sz w:val="28"/>
          <w:sz w:val="28"/>
          <w:szCs w:val="28"/>
          <w:rtl w:val="true"/>
          <w:lang w:bidi="fa-IR"/>
        </w:rPr>
        <w:t>و هو کسابقه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أنه لم یُطلب بدم الائمة الماضین، و قد وصل ارث الامامة الیه‌علیه السلام، فقد انتقل هذا الحق الیه و سوف یطلب بدمهم جمیعاً؛ بل بما أنه وارث جمیع الأنبیاء و المرسلین و الأوصیاء الراشدین فسوف یطلب بکلّ دماء الذین استشهدوا، کما هو مذکور صریحاً فی دعاء الندبة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بملاحظة ان جمیعهم بمنزلة والده‌علیه السلام لأنّه یرثهم جمیعاً، فهو موتور بجمیع </w:t>
      </w:r>
    </w:p>
    <w:p>
      <w:pPr>
        <w:pStyle w:val="BookText"/>
        <w:rPr/>
      </w:pPr>
      <w:r>
        <w:rPr>
          <w:rFonts w:ascii="IRNazanin" w:hAnsi="IRNazanin" w:eastAsia="IRNazanin"/>
          <w:color w:val="111111"/>
          <w:sz w:val="28"/>
          <w:sz w:val="28"/>
          <w:szCs w:val="28"/>
          <w:rtl w:val="true"/>
          <w:lang w:bidi="fa-IR"/>
        </w:rPr>
        <w:t>تلک السلسلة العلیة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فی غیبة النعمانی</w:t>
      </w:r>
      <w:r>
        <w:rPr>
          <w:rStyle w:val="FootnoteAnchor"/>
          <w:rtl w:val="true"/>
        </w:rPr>
        <w:footnoteReference w:id="710"/>
      </w:r>
      <w:r>
        <w:rPr>
          <w:rFonts w:ascii="IRNazanin" w:hAnsi="IRNazanin" w:eastAsia="IRNazanin"/>
          <w:color w:val="111111"/>
          <w:sz w:val="28"/>
          <w:sz w:val="28"/>
          <w:szCs w:val="28"/>
          <w:rtl w:val="true"/>
          <w:lang w:bidi="fa-IR"/>
        </w:rPr>
        <w:t>عن الامام الصادق‌علیه السلام فی حدیث انّه قال لأبی بصیر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یخرج موتوراً، غضبان، أسفاً لغضب اللَّه علی هذا الخلق یکون علیه قمیص رسول اللَّه‌صلی الله علیه وآله الذی علیه یوم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ذلک القمیص الملطخ بالدم، کما سیأتی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المائة و الخامس و الخمسون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عدّه فی المناقب القدیمة من ألقابه‌علیه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المائة و السادس و الخمسون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مذکور هناک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المائة و السابع و الخمسون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فی الهدایة</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 xml:space="preserve">و ذلک لکثرة ما تظهر و تبرز عجائب القدرة الالهیة منه‌علیه السلام حتی تصل الی حدّ یقال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تقدّم فی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علیه‌علیه السلام بهذا اللحاظ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المائة و الثامن و الخمسون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المأمول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کالمؤمل، و روی فی غیبة النعمانی</w:t>
      </w:r>
      <w:r>
        <w:rPr>
          <w:rStyle w:val="FootnoteAnchor"/>
          <w:rtl w:val="true"/>
        </w:rPr>
        <w:footnoteReference w:id="712"/>
      </w:r>
      <w:r>
        <w:rPr>
          <w:rFonts w:ascii="IRNazanin" w:hAnsi="IRNazanin" w:eastAsia="IRNazanin"/>
          <w:color w:val="111111"/>
          <w:sz w:val="28"/>
          <w:sz w:val="28"/>
          <w:szCs w:val="28"/>
          <w:rtl w:val="true"/>
          <w:lang w:bidi="fa-IR"/>
        </w:rPr>
        <w:t>عن الامام الصادق‌علیه السلام بعد ان ذکر جملة من العلامات،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یقوم القائم المأمول، و الامام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غیبة الفضل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السلطان المأمول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زیارته المأثورةعلیه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أیها الامام المأمول</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مصباح الشیخ الطوسی</w:t>
      </w:r>
      <w:r>
        <w:rPr>
          <w:rStyle w:val="FootnoteAnchor"/>
          <w:rtl w:val="true"/>
        </w:rPr>
        <w:footnoteReference w:id="713"/>
      </w:r>
      <w:r>
        <w:rPr>
          <w:rFonts w:ascii="IRNazanin" w:hAnsi="IRNazanin" w:eastAsia="IRNazanin"/>
          <w:color w:val="111111"/>
          <w:sz w:val="28"/>
          <w:sz w:val="28"/>
          <w:szCs w:val="28"/>
          <w:rtl w:val="true"/>
          <w:lang w:bidi="fa-IR"/>
        </w:rPr>
        <w:t>و غیره</w:t>
      </w:r>
      <w:r>
        <w:rPr>
          <w:rStyle w:val="FootnoteAnchor"/>
          <w:rtl w:val="true"/>
        </w:rPr>
        <w:footnoteReference w:id="714"/>
      </w:r>
      <w:r>
        <w:rPr>
          <w:rFonts w:ascii="IRNazanin" w:hAnsi="IRNazanin" w:eastAsia="IRNazanin"/>
          <w:color w:val="111111"/>
          <w:sz w:val="28"/>
          <w:sz w:val="28"/>
          <w:szCs w:val="28"/>
          <w:rtl w:val="true"/>
          <w:lang w:bidi="fa-IR"/>
        </w:rPr>
        <w:t>المروی عن عاصم بن حمید عن الامام الصادق‌علیه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 عملاً للحاجة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فلیصم یوم الأربعاء و یوم الخمیس و یوم الجمعة، فاذا کان یوم الجمعة اغتسل و لبس ثوباً نظیفاً ثم یصعد الی أعلی موضع فی داره فیصلی رکعتین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یدعو بدعاء، و احدی فقراته 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اتقرّب الیک بالبقیة الباقی المقیم بین اولیائه الذی رضیته لنفسک الطیّب الطاهر الفاضل الخیّر نور الأرض و عمادها و رجاء هذه الأمة و سیدها الآمر بالمعروف الناهی عن المنکر الناصح الأمین المؤدّی عن النبیین و خاتم الأوصیاء النجباء الطاهرین صلوات اللَّه علیهم اجمعین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المائة و التاسع و الخمسون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المفرج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 من القابه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الهدایة</w:t>
      </w:r>
      <w:r>
        <w:rPr>
          <w:rFonts w:eastAsia="Amiri" w:cs="Amiri" w:ascii="Amiri" w:hAnsi="Amiri"/>
          <w:color w:val="111111"/>
          <w:sz w:val="28"/>
          <w:szCs w:val="28"/>
          <w:rtl w:val="true"/>
          <w:lang w:bidi="ar-SA"/>
        </w:rPr>
        <w:t>)</w:t>
      </w:r>
      <w:r>
        <w:rPr>
          <w:rStyle w:val="FootnoteAnchor"/>
          <w:rtl w:val="true"/>
        </w:rPr>
        <w:footnoteReference w:id="71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القدیمة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روی الشیخ المسعودی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الوصیة</w:t>
      </w:r>
      <w:r>
        <w:rPr>
          <w:rFonts w:eastAsia="IRNazanin" w:cs="IRNazanin"/>
          <w:color w:val="111111"/>
          <w:sz w:val="28"/>
          <w:szCs w:val="28"/>
          <w:rtl w:val="true"/>
          <w:lang w:bidi="fa-IR"/>
        </w:rPr>
        <w:t>)</w:t>
      </w:r>
      <w:r>
        <w:rPr>
          <w:rStyle w:val="FootnoteAnchor"/>
          <w:rtl w:val="true"/>
        </w:rPr>
        <w:footnoteReference w:id="716"/>
      </w:r>
      <w:r>
        <w:rPr>
          <w:rFonts w:ascii="IRNazanin" w:hAnsi="IRNazanin" w:eastAsia="IRNazanin"/>
          <w:color w:val="111111"/>
          <w:sz w:val="28"/>
          <w:sz w:val="28"/>
          <w:szCs w:val="28"/>
          <w:rtl w:val="true"/>
          <w:lang w:bidi="fa-IR"/>
        </w:rPr>
        <w:t>، و الحضینی فی کتابه غیر الهدایة</w:t>
      </w:r>
      <w:r>
        <w:rPr>
          <w:rStyle w:val="FootnoteAnchor"/>
          <w:rtl w:val="true"/>
        </w:rPr>
        <w:footnoteReference w:id="717"/>
      </w:r>
      <w:r>
        <w:rPr>
          <w:rFonts w:ascii="IRNazanin" w:hAnsi="IRNazanin" w:eastAsia="IRNazanin"/>
          <w:color w:val="111111"/>
          <w:sz w:val="28"/>
          <w:sz w:val="28"/>
          <w:szCs w:val="28"/>
          <w:rtl w:val="true"/>
          <w:lang w:bidi="fa-IR"/>
        </w:rPr>
        <w:t>عن الامام الرضاعلیه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رفع علمکم من بین اظهرکم فتوقعوا الفرج الأعظم</w:t>
      </w:r>
    </w:p>
    <w:p>
      <w:pPr>
        <w:pStyle w:val="BookText"/>
        <w:rPr/>
      </w:pPr>
      <w:r>
        <w:rPr>
          <w:rFonts w:ascii="Amiri" w:hAnsi="Amiri" w:eastAsia="Amiri" w:cs="Amiri"/>
          <w:color w:val="111111"/>
          <w:sz w:val="28"/>
          <w:sz w:val="28"/>
          <w:szCs w:val="28"/>
          <w:rtl w:val="true"/>
          <w:lang w:bidi="ar-SA"/>
        </w:rPr>
        <w:t>المائة و الستون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المضطر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فی تفسیر علی بن ابراهیم</w:t>
      </w:r>
      <w:r>
        <w:rPr>
          <w:rStyle w:val="FootnoteAnchor"/>
          <w:rtl w:val="true"/>
        </w:rPr>
        <w:footnoteReference w:id="718"/>
      </w:r>
      <w:r>
        <w:rPr>
          <w:rFonts w:ascii="IRNazanin" w:hAnsi="IRNazanin" w:eastAsia="IRNazanin"/>
          <w:color w:val="111111"/>
          <w:sz w:val="28"/>
          <w:sz w:val="28"/>
          <w:szCs w:val="28"/>
          <w:rtl w:val="true"/>
          <w:lang w:bidi="fa-IR"/>
        </w:rPr>
        <w:t>عن الامام الصادق‌علیه السلام انه قال فی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یجیب المضطر اذا دعاه و یکشف السوء و یجعلکم خلفاء الأرض</w:t>
      </w:r>
      <w:r>
        <w:rPr>
          <w:rFonts w:eastAsia="IRNazanin" w:cs="IRNazanin"/>
          <w:color w:val="111111"/>
          <w:sz w:val="28"/>
          <w:szCs w:val="28"/>
          <w:rtl w:val="true"/>
          <w:lang w:bidi="fa-IR"/>
        </w:rPr>
        <w:t>»</w:t>
      </w:r>
      <w:r>
        <w:rPr>
          <w:rStyle w:val="FootnoteAnchor"/>
          <w:rtl w:val="true"/>
        </w:rPr>
        <w:footnoteReference w:id="7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نزلت فی القائم‌علیه السلام، هو واللَّه المضطر اذا صلّی فی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رکعتین و دعا اللَّه فأجابه و یکشف السوء و یجعله خلیفة فی الأرض</w:t>
      </w:r>
      <w:r>
        <w:rPr>
          <w:rFonts w:eastAsia="IRNazanin" w:cs="IRNazanin"/>
          <w:color w:val="111111"/>
          <w:sz w:val="28"/>
          <w:szCs w:val="28"/>
          <w:rtl w:val="true"/>
          <w:lang w:bidi="fa-IR"/>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تأویل الآیات</w:t>
      </w:r>
      <w:r>
        <w:rPr>
          <w:rStyle w:val="FootnoteAnchor"/>
          <w:rtl w:val="true"/>
        </w:rPr>
        <w:footnoteReference w:id="721"/>
      </w:r>
      <w:r>
        <w:rPr>
          <w:rFonts w:ascii="IRNazanin" w:hAnsi="IRNazanin" w:eastAsia="IRNazanin"/>
          <w:color w:val="111111"/>
          <w:sz w:val="28"/>
          <w:sz w:val="28"/>
          <w:szCs w:val="28"/>
          <w:rtl w:val="true"/>
          <w:lang w:bidi="fa-IR"/>
        </w:rPr>
        <w:t>للشیخ شرف الدین مروی عن الامام الباقرعلیه السلام انه قال فی الآیة المذکورة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نزلت فی القائم‌علیه السلام اذا خرج تعمّم و صلّی عند المقام و تضرّع الی ربّه فلا تردّ له رایة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یوجهها تفتح</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ایضاً عن الامام الصادق‌علیه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القائم اذا خرج دخل المسجد الحرام فیستقبل الکعبة، و یجعل ظهره الی المقام، ثم یصلی رکعتین، ثم یقوم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انا ولی الناس بآدم، أنا أولی الناس بابراهیم </w:t>
      </w:r>
    </w:p>
    <w:p>
      <w:pPr>
        <w:pStyle w:val="BookText"/>
        <w:rPr/>
      </w:pPr>
      <w:r>
        <w:rPr>
          <w:rFonts w:ascii="IRNazanin" w:hAnsi="IRNazanin" w:eastAsia="IRNazanin"/>
          <w:color w:val="111111"/>
          <w:sz w:val="28"/>
          <w:sz w:val="28"/>
          <w:szCs w:val="28"/>
          <w:rtl w:val="true"/>
          <w:lang w:bidi="fa-IR"/>
        </w:rPr>
        <w:t>یا أیها الناس أنا أولی الناس باسماعیل، یا أیها الناس أنا أولی الناس بمحمدصلی الله علیه وآله، ثم یرفع یدیه الی السماء، فیدعو، و یتضرّع حتی یقع علی وجهه، و هو قوله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یجیب المضطر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المائة و الواحد و الستون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یجعل اللَّه له شبیهاً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فی المناقب القدیمة من القابه‌علیه السلام، و نقل فی الهدایة</w:t>
      </w:r>
      <w:r>
        <w:rPr>
          <w:rStyle w:val="FootnoteAnchor"/>
          <w:rtl w:val="true"/>
        </w:rPr>
        <w:footnoteReference w:id="7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التأمل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الباب، و الباب القادم یعلم انّه لا یوجد له شبیه و نظیر، و لم یصل و لن یصل أحد الی عزّته و 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المائة و الثانی و الستون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فی المناقب القدیمة من القابه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المراد منه انّ جمیع الأنبیاء و الأوصیاء الماضین قد ابتلوا فی أیام رئاستهم و عزتهم بمعاشرة و مؤانسة و صحبة المنافقین و الفاسقین بل الاتصال و الزواج منهم، و کانوا مأمورین بمداراتهم و ائتلافهم لأجل حفظ و بقاء الدین و عصابة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المهدی صلوات اللَّه علیه فسوف یقتصر علی الانصار و الأعوان و الأصحاب المؤمنین المخلصین و العباد الصالحین الذین مدحهم اللَّه تعالی و أخبر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عباداً لنا أولی بأس شدید</w:t>
      </w:r>
      <w:r>
        <w:rPr>
          <w:rFonts w:eastAsia="IRNazanin" w:cs="IRNazanin"/>
          <w:color w:val="111111"/>
          <w:sz w:val="28"/>
          <w:szCs w:val="28"/>
          <w:rtl w:val="true"/>
          <w:lang w:bidi="fa-IR"/>
        </w:rPr>
        <w:t>»</w:t>
      </w:r>
      <w:r>
        <w:rPr>
          <w:rStyle w:val="FootnoteAnchor"/>
          <w:rtl w:val="true"/>
        </w:rPr>
        <w:footnoteReference w:id="724"/>
      </w:r>
      <w:r>
        <w:rPr>
          <w:rFonts w:ascii="IRNazanin" w:hAnsi="IRNazanin" w:eastAsia="IRNazanin"/>
          <w:color w:val="111111"/>
          <w:sz w:val="28"/>
          <w:sz w:val="28"/>
          <w:szCs w:val="28"/>
          <w:rtl w:val="true"/>
          <w:lang w:bidi="fa-IR"/>
        </w:rPr>
        <w:t>کما رواه العیاشی</w:t>
      </w:r>
      <w:r>
        <w:rPr>
          <w:rFonts w:eastAsia="IRNazanin" w:cs="IRNazanin"/>
          <w:color w:val="111111"/>
          <w:sz w:val="28"/>
          <w:szCs w:val="28"/>
          <w:rtl w:val="true"/>
          <w:lang w:bidi="fa-IR"/>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الأرض یرثها عبادی الصالحون</w:t>
      </w:r>
      <w:r>
        <w:rPr>
          <w:rFonts w:eastAsia="IRNazanin" w:cs="IRNazanin"/>
          <w:color w:val="111111"/>
          <w:sz w:val="28"/>
          <w:szCs w:val="28"/>
          <w:rtl w:val="true"/>
          <w:lang w:bidi="fa-IR"/>
        </w:rPr>
        <w:t>»</w:t>
      </w:r>
      <w:r>
        <w:rPr>
          <w:rStyle w:val="FootnoteAnchor"/>
          <w:rtl w:val="true"/>
        </w:rPr>
        <w:footnoteReference w:id="726"/>
      </w:r>
      <w:r>
        <w:rPr>
          <w:rFonts w:ascii="IRNazanin" w:hAnsi="IRNazanin" w:eastAsia="IRNazanin"/>
          <w:color w:val="111111"/>
          <w:sz w:val="28"/>
          <w:sz w:val="28"/>
          <w:szCs w:val="28"/>
          <w:rtl w:val="true"/>
          <w:lang w:bidi="fa-IR"/>
        </w:rPr>
        <w:t>کما رواه علی بن ابراهیم</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و سوف تنقطع بالمرة جذور الألقة و المجالسة و المؤانسة مع الکفار و المنافقین، و یتمیز الصالح عن الصالح و الطیب عن الخبیث، و لا یستعین بأحذ منهم ابداً کما کان جدّه الأکرم یستعین بالمنافقین لمجاهدة الکفار</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یحتمل أن تکون الکلمة المذکورة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تکون قد أخذت من </w:t>
      </w:r>
      <w:bookmarkStart w:id="150" w:name="pg119_543"/>
    </w:p>
    <w:p>
      <w:pPr>
        <w:pStyle w:val="BookText"/>
        <w:rPr/>
      </w:pPr>
      <w:bookmarkEnd w:id="150"/>
      <w:r>
        <w:rPr>
          <w:rFonts w:ascii="IRNazanin" w:hAnsi="IRNazanin" w:eastAsia="IRNazanin"/>
          <w:color w:val="111111"/>
          <w:sz w:val="28"/>
          <w:sz w:val="28"/>
          <w:szCs w:val="28"/>
          <w:rtl w:val="true"/>
          <w:lang w:bidi="fa-IR"/>
        </w:rPr>
        <w:t xml:space="preserve">الآیة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لمن انتصر بعد ظلمه فأولئک ما علیهم من سبیل</w:t>
      </w:r>
      <w:r>
        <w:rPr>
          <w:rFonts w:eastAsia="IRNazanin" w:cs="IRNazanin"/>
          <w:color w:val="111111"/>
          <w:sz w:val="28"/>
          <w:szCs w:val="28"/>
          <w:rtl w:val="true"/>
          <w:lang w:bidi="fa-IR"/>
        </w:rPr>
        <w:t>»</w:t>
      </w:r>
      <w:r>
        <w:rPr>
          <w:rStyle w:val="FootnoteAnchor"/>
          <w:rtl w:val="true"/>
        </w:rPr>
        <w:footnoteReference w:id="728"/>
      </w:r>
      <w:r>
        <w:rPr>
          <w:rFonts w:ascii="IRNazanin" w:hAnsi="IRNazanin" w:eastAsia="IRNazanin"/>
          <w:color w:val="111111"/>
          <w:sz w:val="28"/>
          <w:sz w:val="28"/>
          <w:szCs w:val="28"/>
          <w:rtl w:val="true"/>
          <w:lang w:bidi="fa-IR"/>
        </w:rPr>
        <w:t>کما هو مروی فی تفسیر القمی</w:t>
      </w:r>
      <w:r>
        <w:rPr>
          <w:rStyle w:val="FootnoteAnchor"/>
          <w:rtl w:val="true"/>
        </w:rPr>
        <w:footnoteReference w:id="729"/>
      </w:r>
      <w:r>
        <w:rPr>
          <w:rFonts w:ascii="IRNazanin" w:hAnsi="IRNazanin" w:eastAsia="IRNazanin"/>
          <w:color w:val="111111"/>
          <w:sz w:val="28"/>
          <w:sz w:val="28"/>
          <w:szCs w:val="28"/>
          <w:rtl w:val="true"/>
          <w:lang w:bidi="fa-IR"/>
        </w:rPr>
        <w:t>عن الامام الباقرعلیه السلام 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القائم‌علیه السلام و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القائم اذا قام انتصر من بنی امیة و من المکذبین و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المائة و الثالث و الستون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المصباح الشدید الضیاء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تقدّم فی اللقب الثامن و العشرین</w:t>
      </w:r>
      <w:r>
        <w:rPr>
          <w:rFonts w:eastAsia="IRNazanin" w:cs="IRNazanin"/>
          <w:color w:val="111111"/>
          <w:sz w:val="28"/>
          <w:szCs w:val="28"/>
          <w:rtl w:val="true"/>
          <w:lang w:bidi="fa-IR"/>
        </w:rPr>
        <w:t>.</w:t>
      </w:r>
    </w:p>
    <w:p>
      <w:pPr>
        <w:pStyle w:val="Heading3"/>
        <w:numPr>
          <w:ilvl w:val="2"/>
          <w:numId w:val="1"/>
        </w:numPr>
        <w:rPr/>
      </w:pPr>
      <w:bookmarkStart w:id="151" w:name="__RefHeading___Toc892586_211673320"/>
      <w:bookmarkStart w:id="152" w:name="_Toc54"/>
      <w:bookmarkEnd w:id="151"/>
      <w:r>
        <w:rPr>
          <w:rtl w:val="true"/>
        </w:rPr>
        <w:t xml:space="preserve">فی أسماء المهدی و ألقابه صلوات اللَّه علیه </w:t>
      </w:r>
      <w:r>
        <w:rPr/>
        <w:t>9</w:t>
      </w:r>
      <w:r>
        <w:rPr>
          <w:rtl w:val="true"/>
        </w:rPr>
        <w:t>)</w:t>
      </w:r>
      <w:bookmarkEnd w:id="152"/>
    </w:p>
    <w:p>
      <w:pPr>
        <w:pStyle w:val="BookText"/>
        <w:rPr/>
      </w:pPr>
      <w:r>
        <w:rPr>
          <w:rFonts w:ascii="Amiri" w:hAnsi="Amiri" w:eastAsia="Amiri" w:cs="Amiri"/>
          <w:color w:val="111111"/>
          <w:sz w:val="28"/>
          <w:sz w:val="28"/>
          <w:szCs w:val="28"/>
          <w:rtl w:val="true"/>
          <w:lang w:bidi="ar-SA"/>
        </w:rPr>
        <w:t>المائة و الرابع و الستون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 البوق، و مثل الشی‌ء الذی یقرع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فی غیبة النعمانی</w:t>
      </w:r>
      <w:r>
        <w:rPr>
          <w:rStyle w:val="FootnoteAnchor"/>
          <w:rtl w:val="true"/>
        </w:rPr>
        <w:footnoteReference w:id="730"/>
      </w:r>
      <w:r>
        <w:rPr>
          <w:rFonts w:ascii="IRNazanin" w:hAnsi="IRNazanin" w:eastAsia="IRNazanin"/>
          <w:color w:val="111111"/>
          <w:sz w:val="28"/>
          <w:sz w:val="28"/>
          <w:szCs w:val="28"/>
          <w:rtl w:val="true"/>
          <w:lang w:bidi="fa-IR"/>
        </w:rPr>
        <w:t>عن الامام الصادق‌علیه السلام انه قال فی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نقر فی الناقور</w:t>
      </w:r>
      <w:r>
        <w:rPr>
          <w:rFonts w:eastAsia="IRNazanin" w:cs="IRNazanin"/>
          <w:color w:val="111111"/>
          <w:sz w:val="28"/>
          <w:szCs w:val="28"/>
          <w:rtl w:val="true"/>
          <w:lang w:bidi="fa-IR"/>
        </w:rPr>
        <w:t>»</w:t>
      </w:r>
      <w:r>
        <w:rPr>
          <w:rStyle w:val="FootnoteAnchor"/>
          <w:rtl w:val="true"/>
        </w:rPr>
        <w:footnoteReference w:id="7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منّا اماماً مستتراً فاذا أراد اللَّه عزّوجلّ اظهار أمره نکت فی قلبه نکتة فظهر فقام بأمر اللَّه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تفسیر السیاری مروی عنه‌علیه السلام انّه قال فی الآیة المذکورة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نقر فی اذن القائم‌علیه السلام اذن له فی القیام</w:t>
      </w:r>
      <w:r>
        <w:rPr>
          <w:rFonts w:eastAsia="IRNazanin" w:cs="IRNazanin"/>
          <w:color w:val="111111"/>
          <w:sz w:val="28"/>
          <w:szCs w:val="28"/>
          <w:rtl w:val="true"/>
          <w:lang w:bidi="fa-IR"/>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مروی فی اثبات الوصیة للمسعودی</w:t>
      </w:r>
      <w:r>
        <w:rPr>
          <w:rStyle w:val="FootnoteAnchor"/>
          <w:rtl w:val="true"/>
        </w:rPr>
        <w:footnoteReference w:id="733"/>
      </w:r>
      <w:r>
        <w:rPr>
          <w:rFonts w:ascii="IRNazanin" w:hAnsi="IRNazanin" w:eastAsia="IRNazanin"/>
          <w:color w:val="111111"/>
          <w:sz w:val="28"/>
          <w:sz w:val="28"/>
          <w:szCs w:val="28"/>
          <w:rtl w:val="true"/>
          <w:lang w:bidi="fa-IR"/>
        </w:rPr>
        <w:t>عن المفضل بن عمر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عبداللَّه‌علیه السلام عن تفسیر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تُحدّث به السفلة فیذیعوه، أما تقرأ فی کتاب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نقر فی الناقور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منّا مَنْ یکون اماماً مستتراً فاذا أراد اللَّه اظهار أمره نکت فی قلبه فیظهر حتی یقوم بأمر اللَّه جلّ ثناؤه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المائة و الخامس و الستون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الناطق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عدّه فی المناقب القدیمة و الهدایة</w:t>
      </w:r>
      <w:r>
        <w:rPr>
          <w:rStyle w:val="FootnoteAnchor"/>
          <w:rtl w:val="true"/>
        </w:rPr>
        <w:footnoteReference w:id="734"/>
      </w:r>
      <w:r>
        <w:rPr>
          <w:rFonts w:ascii="IRNazanin" w:hAnsi="IRNazanin" w:eastAsia="IRNazanin"/>
          <w:color w:val="111111"/>
          <w:sz w:val="28"/>
          <w:sz w:val="28"/>
          <w:szCs w:val="28"/>
          <w:rtl w:val="true"/>
          <w:lang w:bidi="fa-IR"/>
        </w:rPr>
        <w:t>من ألقابه‌علیه السلام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مقتضب الأثر</w:t>
      </w:r>
      <w:r>
        <w:rPr>
          <w:rFonts w:eastAsia="IRNazanin" w:cs="IRNazanin"/>
          <w:color w:val="111111"/>
          <w:sz w:val="28"/>
          <w:szCs w:val="28"/>
          <w:rtl w:val="true"/>
          <w:lang w:bidi="fa-IR"/>
        </w:rPr>
        <w:t>)</w:t>
      </w:r>
      <w:r>
        <w:rPr>
          <w:rStyle w:val="FootnoteAnchor"/>
          <w:rtl w:val="true"/>
        </w:rPr>
        <w:footnoteReference w:id="735"/>
      </w:r>
      <w:r>
        <w:rPr>
          <w:rFonts w:ascii="IRNazanin" w:hAnsi="IRNazanin" w:eastAsia="IRNazanin"/>
          <w:color w:val="111111"/>
          <w:sz w:val="28"/>
          <w:sz w:val="28"/>
          <w:szCs w:val="28"/>
          <w:rtl w:val="true"/>
          <w:lang w:bidi="fa-IR"/>
        </w:rPr>
        <w:t xml:space="preserve">فی خبر طویل ان رسول اللَّه‌صلی الله علیه وآله ذکر الأئمةعلیهم السلام </w:t>
      </w:r>
    </w:p>
    <w:p>
      <w:pPr>
        <w:pStyle w:val="BookText"/>
        <w:rPr/>
      </w:pPr>
      <w:r>
        <w:rPr>
          <w:rFonts w:ascii="IRNazanin" w:hAnsi="IRNazanin" w:eastAsia="IRNazanin"/>
          <w:color w:val="111111"/>
          <w:sz w:val="28"/>
          <w:sz w:val="28"/>
          <w:szCs w:val="28"/>
          <w:rtl w:val="true"/>
          <w:lang w:bidi="fa-IR"/>
        </w:rPr>
        <w:t>لسلمان 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الحسن بن علی الصامت الأمین علی دین اللَّه العسکری، ثم ابنه حجة اللَّه فلان سمّاه باسمه ابن الحسن المهدی، و الناطق القائم بحق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زیارة عاشوراء بروایة ابن قولویه</w:t>
      </w:r>
      <w:r>
        <w:rPr>
          <w:rFonts w:eastAsia="IRNazanin" w:cs="IRNazanin"/>
          <w:color w:val="111111"/>
          <w:sz w:val="28"/>
          <w:szCs w:val="28"/>
          <w:rtl w:val="true"/>
          <w:lang w:bidi="fa-IR"/>
        </w:rPr>
        <w:t>:</w:t>
      </w:r>
      <w:r>
        <w:rPr>
          <w:rStyle w:val="FootnoteAnchor"/>
          <w:rtl w:val="true"/>
        </w:rPr>
        <w:footnoteReference w:id="7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یرزقنی ثارکم مع امام مهدی ناطق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بروایة الشیخ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مهدی ظاهر ناطق منکم</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و کونه‌علیه السلام ناطق واضح، و ذلک لأن آباءَه الطاهرین قد ختموا علی أفواههم بختم السکوت و لم یتکلّموا بالعلوم و الأسرار و المعارف و الحکم الّا قلیلاً لعدم وجود حملتها، بل ان کثیراً من الأحکام بقیت فی حجاب الخفاء خوفاً من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طلحة الشافعی انّ امیرالمؤمنین‌علیه السلام سمّی بالبطین یعنی مبطن و مخفی العلوم و الأسرار التی علّمها له رسول اللَّه‌صلی الله علیه وآله لعدم وجود حملتها و للخوف و لضیق المجال، فکلّ الخزائن الالهیة المذخورة تصل للناس عن لسانه المبارک‌علیه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دعاء الشهر المبارک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اُظْهِرْ به دینک و سنة نبیّک حتی لا یستخفی بشی‌ء من الحق مخافة احدٍ من الخَلق</w:t>
      </w:r>
      <w:r>
        <w:rPr>
          <w:rFonts w:eastAsia="IRNazanin" w:cs="IRNazanin"/>
          <w:color w:val="111111"/>
          <w:sz w:val="28"/>
          <w:szCs w:val="28"/>
          <w:rtl w:val="true"/>
          <w:lang w:bidi="fa-IR"/>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المائة و السادس و الستون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الشیخ فرات بن ابراهیم فی تفسیره</w:t>
      </w:r>
      <w:r>
        <w:rPr>
          <w:rStyle w:val="FootnoteAnchor"/>
          <w:rtl w:val="true"/>
        </w:rPr>
        <w:footnoteReference w:id="739"/>
      </w:r>
      <w:r>
        <w:rPr>
          <w:rFonts w:ascii="IRNazanin" w:hAnsi="IRNazanin" w:eastAsia="IRNazanin"/>
          <w:color w:val="111111"/>
          <w:sz w:val="28"/>
          <w:sz w:val="28"/>
          <w:szCs w:val="28"/>
          <w:rtl w:val="true"/>
          <w:lang w:bidi="fa-IR"/>
        </w:rPr>
        <w:t>عن الامام الباقرعلیه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الحارث الأعور للحسین‌علیه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جعلت فداک أخبرنی عن قوله اللَّه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والشمس و ضحاها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حارث، ذلک محمد رسول اللَّه‌صلی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والقمر اذا تلاها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أمیرالمؤمنین علی بن ابی طالب‌علیه السلام یتلو محمداًصلی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والنهار اذا جلّاها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القائم من آل محمدصلی الله علیه وآله یملأ الأرض عدلاً و قسطاً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روی فی تفسیر علی بن ابراهیم</w:t>
      </w:r>
      <w:r>
        <w:rPr>
          <w:rStyle w:val="FootnoteAnchor"/>
          <w:rtl w:val="true"/>
        </w:rPr>
        <w:footnoteReference w:id="740"/>
      </w:r>
      <w:r>
        <w:rPr>
          <w:rFonts w:ascii="IRNazanin" w:hAnsi="IRNazanin" w:eastAsia="IRNazanin"/>
          <w:color w:val="111111"/>
          <w:sz w:val="28"/>
          <w:sz w:val="28"/>
          <w:szCs w:val="28"/>
          <w:rtl w:val="true"/>
          <w:lang w:bidi="fa-IR"/>
        </w:rPr>
        <w:t>عن الامام الباقرعلیه السلام انّه قال فی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واللیل اذا یغشی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اللیل فی هذا الموضع فلان</w:t>
      </w:r>
      <w:r>
        <w:rPr>
          <w:rStyle w:val="FootnoteAnchor"/>
          <w:rtl w:val="true"/>
        </w:rPr>
        <w:footnoteReference w:id="741"/>
      </w:r>
      <w:r>
        <w:rPr>
          <w:rFonts w:ascii="IRNazanin" w:hAnsi="IRNazanin" w:eastAsia="IRNazanin"/>
          <w:color w:val="111111"/>
          <w:sz w:val="28"/>
          <w:sz w:val="28"/>
          <w:szCs w:val="28"/>
          <w:rtl w:val="true"/>
          <w:lang w:bidi="fa-IR"/>
        </w:rPr>
        <w:t>غشی أمیرالمؤمنین فی دولته التی جرت له علیه</w:t>
      </w:r>
      <w:r>
        <w:rPr>
          <w:rStyle w:val="FootnoteAnchor"/>
          <w:rtl w:val="true"/>
        </w:rPr>
        <w:footnoteReference w:id="742"/>
      </w:r>
      <w:r>
        <w:rPr>
          <w:rFonts w:ascii="IRNazanin" w:hAnsi="IRNazanin" w:eastAsia="IRNazanin"/>
          <w:color w:val="111111"/>
          <w:sz w:val="28"/>
          <w:sz w:val="28"/>
          <w:szCs w:val="28"/>
          <w:rtl w:val="true"/>
          <w:lang w:bidi="fa-IR"/>
        </w:rPr>
        <w:t>و امیرالمؤمنین‌علیه السلام یصبر</w:t>
      </w:r>
      <w:r>
        <w:rPr>
          <w:rStyle w:val="FootnoteAnchor"/>
          <w:rtl w:val="true"/>
        </w:rPr>
        <w:footnoteReference w:id="743"/>
      </w:r>
      <w:r>
        <w:rPr>
          <w:rFonts w:ascii="IRNazanin" w:hAnsi="IRNazanin" w:eastAsia="IRNazanin"/>
          <w:color w:val="111111"/>
          <w:sz w:val="28"/>
          <w:sz w:val="28"/>
          <w:szCs w:val="28"/>
          <w:rtl w:val="true"/>
          <w:lang w:bidi="fa-IR"/>
        </w:rPr>
        <w:t>فی دولتهم حتی تنقضی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النهار اذا تجلی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النهار، هو القائم‌علیه السلام منّا أهل البیت، اذا قام غلب دولته الباطل؛ و القرآن ضرب فیه الأمثال للناس، و خاطب اللَّه نبیّه به و نحن، فلیس یعلمه غیرنا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المائة و السابع و الستون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عدّه فی الهدایة</w:t>
      </w:r>
      <w:r>
        <w:rPr>
          <w:rStyle w:val="FootnoteAnchor"/>
          <w:rtl w:val="true"/>
        </w:rPr>
        <w:footnoteReference w:id="744"/>
      </w:r>
      <w:r>
        <w:rPr>
          <w:rFonts w:ascii="IRNazanin" w:hAnsi="IRNazanin" w:eastAsia="IRNazanin"/>
          <w:color w:val="111111"/>
          <w:sz w:val="28"/>
          <w:sz w:val="28"/>
          <w:szCs w:val="28"/>
          <w:rtl w:val="true"/>
          <w:lang w:bidi="fa-IR"/>
        </w:rPr>
        <w:t>من ألقابه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المائة و الثامن و الستون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p>
    <w:p>
      <w:pPr>
        <w:pStyle w:val="BookText"/>
        <w:rPr/>
      </w:pPr>
      <w:r>
        <w:rPr>
          <w:rFonts w:ascii="IRNazanin" w:hAnsi="IRNazanin" w:eastAsia="IRNazanin"/>
          <w:color w:val="111111"/>
          <w:sz w:val="28"/>
          <w:sz w:val="28"/>
          <w:szCs w:val="28"/>
          <w:rtl w:val="true"/>
          <w:lang w:bidi="fa-IR"/>
        </w:rPr>
        <w:t>کما سوف یأتی فی خبر فی الباب التاسع إن شاءاللَّه عن الامام الصادق‌علیه السلام، و عدّه فی الذخیرة من أسمائه‌علیه السلام المذکورة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مذکور فی عدّة اخبار متقدّمة و سوف یأتی بعضها فی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متمّ نوره</w:t>
      </w:r>
      <w:r>
        <w:rPr>
          <w:rFonts w:eastAsia="IRNazanin" w:cs="IRNazanin"/>
          <w:color w:val="111111"/>
          <w:sz w:val="28"/>
          <w:szCs w:val="28"/>
          <w:rtl w:val="true"/>
          <w:lang w:bidi="fa-IR"/>
        </w:rPr>
        <w:t>»</w:t>
      </w:r>
      <w:r>
        <w:rPr>
          <w:rStyle w:val="FootnoteAnchor"/>
          <w:rtl w:val="true"/>
        </w:rPr>
        <w:footnoteReference w:id="74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بولایة القائم‌علیه السلام و بظهوره‌علیه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اشرقتِ الأرضُ بنورِ ربّها</w:t>
      </w:r>
      <w:r>
        <w:rPr>
          <w:rFonts w:eastAsia="Amiri" w:cs="Amiri" w:ascii="Amiri" w:hAnsi="Amiri"/>
          <w:color w:val="111111"/>
          <w:sz w:val="28"/>
          <w:szCs w:val="28"/>
          <w:rtl w:val="true"/>
          <w:lang w:bidi="ar-SA"/>
        </w:rPr>
        <w:t>»</w:t>
      </w:r>
      <w:r>
        <w:rPr>
          <w:rStyle w:val="FootnoteAnchor"/>
          <w:rtl w:val="true"/>
        </w:rPr>
        <w:footnoteReference w:id="746"/>
      </w:r>
      <w:r>
        <w:rPr>
          <w:rFonts w:ascii="IRNazanin" w:hAnsi="IRNazanin" w:eastAsia="IRNazanin"/>
          <w:color w:val="111111"/>
          <w:sz w:val="28"/>
          <w:sz w:val="28"/>
          <w:szCs w:val="28"/>
          <w:rtl w:val="true"/>
          <w:lang w:bidi="fa-IR"/>
        </w:rPr>
        <w:t>یعنی أشرقت الأرض بنوره‌علیه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إحدی الزیارات الجامعة فی أوصافه‌علیه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الأنوار الذی تشرق به الأرض عمّا قلیل</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مروی فی غایة المرام</w:t>
      </w:r>
      <w:r>
        <w:rPr>
          <w:rStyle w:val="FootnoteAnchor"/>
          <w:rtl w:val="true"/>
        </w:rPr>
        <w:footnoteReference w:id="747"/>
      </w:r>
      <w:r>
        <w:rPr>
          <w:rFonts w:ascii="IRNazanin" w:hAnsi="IRNazanin" w:eastAsia="IRNazanin"/>
          <w:color w:val="111111"/>
          <w:sz w:val="28"/>
          <w:sz w:val="28"/>
          <w:szCs w:val="28"/>
          <w:rtl w:val="true"/>
          <w:lang w:bidi="fa-IR"/>
        </w:rPr>
        <w:t>و غیره عن جابر بن عبداللَّه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الی مسجد الکوفة و أمیرالمؤمنین صلوات اللَّه و سلامه علیه یکتب باصبعه و یتبسّم،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ما الذی یضحکک؟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لمن یقرأ هذه الآیة و لم یعرفها حقّ معرفتها،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آیة یا أمیرالمؤمنین؟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نور </w:t>
      </w:r>
    </w:p>
    <w:p>
      <w:pPr>
        <w:pStyle w:val="BookText"/>
        <w:rPr/>
      </w:pPr>
      <w:r>
        <w:rPr>
          <w:rFonts w:ascii="IRNazanin" w:hAnsi="IRNazanin" w:eastAsia="IRNazanin"/>
          <w:color w:val="111111"/>
          <w:sz w:val="28"/>
          <w:sz w:val="28"/>
          <w:szCs w:val="28"/>
          <w:rtl w:val="true"/>
          <w:lang w:bidi="fa-IR"/>
        </w:rPr>
        <w:t>السماوات و الأرض مثل نوره کمشکاة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المشکاة محمدصلی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الزجاجة 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کأنها کوکب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یوقد من شجرة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 زیتها یضی‌ء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اللَّه لنوره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المهدی‌علیه السلام</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ذکر فی جملة من أخبار المعراج ان نوره‌علیه السلام فی عالم الاظلة بین أنوار و أشباح الأئمةعلیهم السلام مثل الکوکب الدرّی بین سائر الکواکب، و فی خبر کنجم الصبح لأهل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المائة و التاسع و الستون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الأصفیاء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المائة و السبعون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الأتقیاء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مصدرهما فی الاسم الثامن و العشرین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المائة و الواحد و السبعون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عدّه فی الذخیرة من اسمائه‌علیه السلام المذکورة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المائة و الثانی و السبعون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الناحیة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جنات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یُدعی‌علیه السلام فی ایام التقیة احیاناً بهذا اللقب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المائة و الثالث و السبعون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اقیذ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الکتاب المذکور مسطور ان هذا لقبه‌علیه السلام فی الکتب السماویة یعنی الغائب مدّة مدیدة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عالم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اسمه‌علیه السلام قد کتب فی التوراة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اقیذما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المائة و الرابع و السبعون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عدّه فی المناقب القدیمة و الهدایة</w:t>
      </w:r>
      <w:r>
        <w:rPr>
          <w:rStyle w:val="FootnoteAnchor"/>
          <w:rtl w:val="true"/>
        </w:rPr>
        <w:footnoteReference w:id="749"/>
      </w:r>
      <w:r>
        <w:rPr>
          <w:rFonts w:ascii="IRNazanin" w:hAnsi="IRNazanin" w:eastAsia="IRNazanin"/>
          <w:color w:val="111111"/>
          <w:sz w:val="28"/>
          <w:sz w:val="28"/>
          <w:szCs w:val="28"/>
          <w:rtl w:val="true"/>
          <w:lang w:bidi="fa-IR"/>
        </w:rPr>
        <w:t>من القابه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الوحید و الفرید و الفرد و المنفرد فی الکمالات و الفضائل الممکن تحققها فی نوع البشر، و قد کانت فیه خصائص و کرامات الهیة اختصت به، و ستکون فیه ما لم تمنح لأحد من الحجج قبله‌علیه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المائة و الخامس و السبعون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عدّه فی الهدایة</w:t>
      </w:r>
      <w:r>
        <w:rPr>
          <w:rStyle w:val="FootnoteAnchor"/>
          <w:rtl w:val="true"/>
        </w:rPr>
        <w:footnoteReference w:id="750"/>
      </w:r>
      <w:r>
        <w:rPr>
          <w:rFonts w:ascii="IRNazanin" w:hAnsi="IRNazanin" w:eastAsia="IRNazanin"/>
          <w:color w:val="111111"/>
          <w:sz w:val="28"/>
          <w:sz w:val="28"/>
          <w:szCs w:val="28"/>
          <w:rtl w:val="true"/>
          <w:lang w:bidi="fa-IR"/>
        </w:rPr>
        <w:t>من القابه، و فی زیارته‌علیه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وجه اللَّه المتقلّب بین اظهر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المائة و السادس و السبعون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 فی الأخبار مکرراً بهذا اللقب خصوصاً فی لسان الرواة، و سیأتی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 الباسطة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قال فی لیلة المعراج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یعنی القائم‌علیه السلام ولیّ اللَّه حقاً</w:t>
      </w:r>
      <w:r>
        <w:rPr>
          <w:rFonts w:eastAsia="IRNazanin" w:cs="IRNazanin"/>
          <w:color w:val="111111"/>
          <w:sz w:val="28"/>
          <w:szCs w:val="28"/>
          <w:rtl w:val="true"/>
          <w:lang w:bidi="fa-IR"/>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 کفایة الأثر</w:t>
      </w:r>
      <w:r>
        <w:rPr>
          <w:rStyle w:val="FootnoteAnchor"/>
          <w:rtl w:val="true"/>
        </w:rPr>
        <w:footnoteReference w:id="752"/>
      </w:r>
      <w:r>
        <w:rPr>
          <w:rFonts w:ascii="IRNazanin" w:hAnsi="IRNazanin" w:eastAsia="IRNazanin"/>
          <w:color w:val="111111"/>
          <w:sz w:val="28"/>
          <w:sz w:val="28"/>
          <w:szCs w:val="28"/>
          <w:rtl w:val="true"/>
          <w:lang w:bidi="fa-IR"/>
        </w:rPr>
        <w:t>للخراز عن رسول اللَّه‌صلی الله علیه وآله 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حان وقت خروجه یکون له سیف مغمود، ناداه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ولیّ اللَّه فاقتل أعداء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خبر آخر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عَلَمٌ</w:t>
      </w:r>
      <w:r>
        <w:rPr>
          <w:rFonts w:eastAsia="Amiri" w:cs="Amiri" w:ascii="Amiri" w:hAnsi="Amiri"/>
          <w:color w:val="111111"/>
          <w:sz w:val="28"/>
          <w:szCs w:val="28"/>
          <w:rtl w:val="true"/>
          <w:lang w:bidi="ar-SA"/>
        </w:rPr>
        <w:t>)</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عَلَمٌ اذا حان وقت خروجه انتشر ذلک العَلَم من نفسه، و أنطقه اللَّه عزّوجلّ، فناداه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یا ولیّ اللَّه فاقتل اعداءاللَّه، و هما آیتان، و علامتان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 سیف مغمد فاذا حان وقت خروجه اقتلع ذلک السیف من غمده و أنطقه اللَّه عزّوجلّ فناداه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یا ولیّ اللَّه فلا یحل لک أن تقعد عن أعداءاللَّه، فیخرج و یقتل اعداءاللَّه حیث ثقفهم، و یقیم حدود اللَّه، و یحکم بحکم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نقله المجلسی رحمه اللَّه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و تمام النعمة، 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عیون اخبار الرضا،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الخرائج و الجرائج،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قصص الانبیاء، ص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فینادی بذلک النداء فی ذلک الوقت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المائة و السابع و السبعون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عدّه فی المناقب القدیمة و الهدایة</w:t>
      </w:r>
      <w:r>
        <w:rPr>
          <w:rStyle w:val="FootnoteAnchor"/>
          <w:rtl w:val="true"/>
        </w:rPr>
        <w:footnoteReference w:id="754"/>
      </w:r>
      <w:r>
        <w:rPr>
          <w:rFonts w:ascii="IRNazanin" w:hAnsi="IRNazanin" w:eastAsia="IRNazanin"/>
          <w:color w:val="111111"/>
          <w:sz w:val="28"/>
          <w:sz w:val="28"/>
          <w:szCs w:val="28"/>
          <w:rtl w:val="true"/>
          <w:lang w:bidi="fa-IR"/>
        </w:rPr>
        <w:t>من القابه، و یأتی فی الخطبة الغدیریة ان رسول اللَّه‌صلی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انه وارث کل علم و المحیط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انّه‌علیه السلام وارث العلوم و الکمالات و المقامات و الآیات البینات لجمیع الانبیاء و الأوصیاء و آبائه الطاهرین‌علیهم السلام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حدیث طویل و مفصل ان الامام الصادق‌علیه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یرد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یقول الحسنی خلّوا بینی و بین هذا، فیخرج الیه المهدی‌علیه السلام فیقفان بین العسکرین </w:t>
      </w:r>
    </w:p>
    <w:p>
      <w:pPr>
        <w:pStyle w:val="BookText"/>
        <w:rPr/>
      </w:pPr>
      <w:r>
        <w:rPr>
          <w:rFonts w:ascii="IRNazanin" w:hAnsi="IRNazanin" w:eastAsia="IRNazanin"/>
          <w:color w:val="111111"/>
          <w:sz w:val="28"/>
          <w:sz w:val="28"/>
          <w:szCs w:val="28"/>
          <w:rtl w:val="true"/>
          <w:lang w:bidi="fa-IR"/>
        </w:rPr>
        <w:t>فیقول له الحسنی ان کنت مهدی آل محمدصلی الله علیه وآله فأین هراوة جدک رسول اللَّه‌صلی الله علیه وآله و خاتمه و بردته، و درعه الفاضل، و عمامته السحاب، و فرسه المربوع</w:t>
      </w:r>
      <w:r>
        <w:rPr>
          <w:rStyle w:val="FootnoteAnchor"/>
          <w:rtl w:val="true"/>
        </w:rPr>
        <w:footnoteReference w:id="755"/>
      </w:r>
      <w:r>
        <w:rPr>
          <w:rFonts w:ascii="IRNazanin" w:hAnsi="IRNazanin" w:eastAsia="IRNazanin"/>
          <w:color w:val="111111"/>
          <w:sz w:val="28"/>
          <w:sz w:val="28"/>
          <w:szCs w:val="28"/>
          <w:rtl w:val="true"/>
          <w:lang w:bidi="fa-IR"/>
        </w:rPr>
        <w:t>، و ناقته العضباء، و بغلته الدلدل، و حماره الیعفور، و نجیبه البراق، و تاجه و الصحف الذی جمعه امیرالمؤمنین‌علیه السلام بغیر تغییر و تبدیل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فیحضر له السفط الذی فیه جمیع ما طلبه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فهذا کلّه کان فی السفط؟</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ترکات جمیع النبیین حتی عصی آدم، و آلة نجارة نوح، و ترکة هود و صالح و مجموع ابراهیم و صاع یوسف، و مکیل شعیب و میزانه، و عصی موسی و تابوته الذی فیه بقیة ما ترک آل موسی و آل هارون تحمله الملائکة، و درع داود و عصاته و خاتم سلیمان و تاجه، و رحل عیسی و میراث النبیین و المرسلین فی ذلک السفط</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الشیخ أبو الفتوح الرازی فی تفسیره انّه جاء عن الصادقَیْن‌علیهما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تابوت و عصی موسی فی بحیرة طبریة، و إنَّ الامام صاحب الزمان‌علیه السلام یخرجهما فی عهده من هناک</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و مروی فی غیبة النعمانی</w:t>
      </w:r>
      <w:r>
        <w:rPr>
          <w:rStyle w:val="FootnoteAnchor"/>
          <w:rtl w:val="true"/>
        </w:rPr>
        <w:footnoteReference w:id="758"/>
      </w:r>
      <w:r>
        <w:rPr>
          <w:rFonts w:ascii="IRNazanin" w:hAnsi="IRNazanin" w:eastAsia="IRNazanin"/>
          <w:color w:val="111111"/>
          <w:sz w:val="28"/>
          <w:sz w:val="28"/>
          <w:szCs w:val="28"/>
          <w:rtl w:val="true"/>
          <w:lang w:bidi="fa-IR"/>
        </w:rPr>
        <w:t>عن الامام الصادق‌علیه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عصی موسی قضیب آسٍ مِنْ غرس الجنّة أتاه بها جبرئیل‌علیه السلام لمّا توجّه تلقاء مَدْین، و هی و تابوت آدم فی بحیرة طبریة، و لن یَبْلَیا و لن یتغیرا حتی یخرجهما القائم‌علیه السلام اذا 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عدة اخبار انّ الکتب السماویة الأصلیة فی غار فی انطاکیة و انّه‌علیه السلام سوف یخرجها من هناک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مروی فی غیبة الفضل بن شاذان عن الامام الباقرعلیه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 یبدأ القائم‌علیه السلام بانطاکیة فیستخرج منها التوراة من غار فیه عصی موسی، و خاتم سلیمان</w:t>
      </w:r>
      <w:r>
        <w:rPr>
          <w:rFonts w:eastAsia="IRNazanin" w:cs="IRNazanin"/>
          <w:color w:val="111111"/>
          <w:sz w:val="28"/>
          <w:szCs w:val="28"/>
          <w:rtl w:val="true"/>
          <w:lang w:bidi="fa-IR"/>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المروی فی غیبة النعمانی</w:t>
      </w:r>
      <w:r>
        <w:rPr>
          <w:rStyle w:val="FootnoteAnchor"/>
          <w:rtl w:val="true"/>
        </w:rPr>
        <w:footnoteReference w:id="760"/>
      </w:r>
      <w:r>
        <w:rPr>
          <w:rFonts w:ascii="IRNazanin" w:hAnsi="IRNazanin" w:eastAsia="IRNazanin"/>
          <w:color w:val="111111"/>
          <w:sz w:val="28"/>
          <w:sz w:val="28"/>
          <w:szCs w:val="28"/>
          <w:rtl w:val="true"/>
          <w:lang w:bidi="fa-IR"/>
        </w:rPr>
        <w:t>عن الامام الصادق‌علیه السلام انّه قال لیعقوب بن شعیب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أریک قمیص القائم الذی یقوم علیه؟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بقِمطَر</w:t>
      </w:r>
      <w:r>
        <w:rPr>
          <w:rStyle w:val="FootnoteAnchor"/>
          <w:rtl w:val="true"/>
        </w:rPr>
        <w:footnoteReference w:id="761"/>
      </w:r>
      <w:r>
        <w:rPr>
          <w:rFonts w:ascii="IRNazanin" w:hAnsi="IRNazanin" w:eastAsia="IRNazanin"/>
          <w:color w:val="111111"/>
          <w:sz w:val="28"/>
          <w:sz w:val="28"/>
          <w:szCs w:val="28"/>
          <w:rtl w:val="true"/>
          <w:lang w:bidi="fa-IR"/>
        </w:rPr>
        <w:t>ففتحه، و أخرج منه قمیص کرابیس فنشره فاذا فی کمّه الأیسر 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قمیص رسول اللَّه‌صلی الله علیه وآله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یوم ضربت رباعیته</w:t>
      </w:r>
      <w:r>
        <w:rPr>
          <w:rStyle w:val="FootnoteAnchor"/>
          <w:rtl w:val="true"/>
        </w:rPr>
        <w:footnoteReference w:id="762"/>
      </w:r>
      <w:r>
        <w:rPr>
          <w:rFonts w:ascii="IRNazanin" w:hAnsi="IRNazanin" w:eastAsia="IRNazanin"/>
          <w:color w:val="111111"/>
          <w:sz w:val="28"/>
          <w:sz w:val="28"/>
          <w:szCs w:val="28"/>
          <w:rtl w:val="true"/>
          <w:lang w:bidi="fa-IR"/>
        </w:rPr>
        <w:t>، و فیه یقوم القائم، فقبّلت الدّم و وضعته علی وجهی، ثمّ طواه أبو عبداللَّه‌علیه السلام و 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هناک</w:t>
      </w:r>
      <w:r>
        <w:rPr>
          <w:rStyle w:val="FootnoteAnchor"/>
          <w:rtl w:val="true"/>
        </w:rPr>
        <w:footnoteReference w:id="763"/>
      </w:r>
      <w:r>
        <w:rPr>
          <w:rFonts w:ascii="IRNazanin" w:hAnsi="IRNazanin" w:eastAsia="IRNazanin"/>
          <w:color w:val="111111"/>
          <w:sz w:val="28"/>
          <w:sz w:val="28"/>
          <w:szCs w:val="28"/>
          <w:rtl w:val="true"/>
          <w:lang w:bidi="fa-IR"/>
        </w:rPr>
        <w:t>و فی الکافی</w:t>
      </w:r>
      <w:r>
        <w:rPr>
          <w:rStyle w:val="FootnoteAnchor"/>
          <w:rtl w:val="true"/>
        </w:rPr>
        <w:footnoteReference w:id="764"/>
      </w:r>
      <w:r>
        <w:rPr>
          <w:rFonts w:ascii="IRNazanin" w:hAnsi="IRNazanin" w:eastAsia="IRNazanin"/>
          <w:color w:val="111111"/>
          <w:sz w:val="28"/>
          <w:sz w:val="28"/>
          <w:szCs w:val="28"/>
          <w:rtl w:val="true"/>
          <w:lang w:bidi="fa-IR"/>
        </w:rPr>
        <w:t>انّه قال‌علیه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خرج صاحب هذا الأمر من المدینة الی مکة بتراث رسول اللَّه‌صلی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تراث رسول اللَّه‌صلی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رسول اللَّه، و درعه، و عمامته، و برده و قضیبه و رایته</w:t>
      </w:r>
      <w:r>
        <w:rPr>
          <w:rStyle w:val="FootnoteAnchor"/>
          <w:rtl w:val="true"/>
        </w:rPr>
        <w:footnoteReference w:id="765"/>
      </w:r>
      <w:r>
        <w:rPr>
          <w:rFonts w:ascii="IRNazanin" w:hAnsi="IRNazanin" w:eastAsia="IRNazanin"/>
          <w:color w:val="111111"/>
          <w:sz w:val="28"/>
          <w:sz w:val="28"/>
          <w:szCs w:val="28"/>
          <w:rtl w:val="true"/>
          <w:lang w:bidi="fa-IR"/>
        </w:rPr>
        <w:t>و لامته و سرجه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المائة و الثامن و السبعون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تاریخ الجهضمی فی باب ألقاب الائمةعلیهم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لقب القائم‌علیه السلام الهادی، المهدی</w:t>
      </w:r>
      <w:r>
        <w:rPr>
          <w:rFonts w:eastAsia="IRNazanin" w:cs="IRNazanin"/>
          <w:color w:val="111111"/>
          <w:sz w:val="28"/>
          <w:szCs w:val="28"/>
          <w:rtl w:val="true"/>
          <w:lang w:bidi="fa-IR"/>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ذکر مکرراً بهذا اللقب فی أخبار الأدعیة و الزیارات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یجعل اللَّه تعالی احداً هادیاً للعالم کافة، و لم یرسله الیهم، بل لم یعده باتمام عمله؛ الّا بعد أن یحصل هو حقیقة الهدایة، و بعد أن تفتح له جمیع الطرف الی الحق و الحقیقة، و بعد أن یصل الی جمیع مقاصدها، و یکون قادراً علی القیام بالهدایة، فبعد ذلک یجعله اللَّه تعالی هادیاً، و یشرفه بهذا اللقب، فلا بدّ ان یکون مهدیاً، و لا یلقب حضرته بالمهدی الّا بعد ان یکون عنده هذا المقام من الهدایة لیتمکن علی القیام بواسطة جنابه المقدس فی مقام هدایة الخلق، و یعلم کل واحد طریقاً و یقدر علی ان یوصله الی غایته بحسب قابلیاته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طبق هذه الملاحظة فیمکن تفسیر کل واحد منها بالآخر کما تقدّم فی لقب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ما سئل الامام الصادق‌علیه السلام عن معنی المهدی، فانّه قال‌علیه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یهدی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 ذلک المهدی سمّاه اللَّه تعالی مهدیاً لأنّه منح مقام الهدایة بحیث یقدر ان یقوم بمقام الهدایة عن وجوده الأقدس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اشکال تفسیر المهدی بالهادی یوجد اشکال فی لقب أمیرالمؤمنین‌علیه السلام المبارک کما روی فی معانی الأخبار</w:t>
      </w:r>
      <w:r>
        <w:rPr>
          <w:rStyle w:val="FootnoteAnchor"/>
          <w:rtl w:val="true"/>
        </w:rPr>
        <w:footnoteReference w:id="767"/>
      </w:r>
      <w:r>
        <w:rPr>
          <w:rFonts w:ascii="IRNazanin" w:hAnsi="IRNazanin" w:eastAsia="IRNazanin"/>
          <w:color w:val="111111"/>
          <w:sz w:val="28"/>
          <w:sz w:val="28"/>
          <w:szCs w:val="28"/>
          <w:rtl w:val="true"/>
          <w:lang w:bidi="fa-IR"/>
        </w:rPr>
        <w:t>و العلل</w:t>
      </w:r>
      <w:r>
        <w:rPr>
          <w:rStyle w:val="FootnoteAnchor"/>
          <w:rtl w:val="true"/>
        </w:rPr>
        <w:footnoteReference w:id="768"/>
      </w:r>
      <w:r>
        <w:rPr>
          <w:rFonts w:ascii="IRNazanin" w:hAnsi="IRNazanin" w:eastAsia="IRNazanin"/>
          <w:color w:val="111111"/>
          <w:sz w:val="28"/>
          <w:sz w:val="28"/>
          <w:szCs w:val="28"/>
          <w:rtl w:val="true"/>
          <w:lang w:bidi="fa-IR"/>
        </w:rPr>
        <w:t>عن الامام الباقرعلیه السلام انّه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سمّی امیرالمؤمنین‌علیه السلام امیرالمؤمنین؟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یمیرهم العلم، اما سمعت کتاب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نمیر أهلنا</w:t>
      </w:r>
      <w:r>
        <w:rPr>
          <w:rFonts w:eastAsia="IRNazanin" w:cs="IRNazanin"/>
          <w:color w:val="111111"/>
          <w:sz w:val="28"/>
          <w:szCs w:val="28"/>
          <w:rtl w:val="true"/>
          <w:lang w:bidi="fa-IR"/>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المیرة بمعنی جلب الطعام من مار، یمیر، میراً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أمیر من أمَرَ یأمر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 وجه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فعل مضارع علی صیغة المتکلم، و یکون‌علیه السلام قد قال ذلک ثمّ اشتهر به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تأبط 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الثالث؛ قالوا انّ امراء الدنیا انما یسمّون بالأمیر لکونهم متکلّفین لجلب الطعام للخلق و ما یحتاجون الیه فی أمور معاشهم بزعمهم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أمیرالمؤمنین‌علیه السلام فان امارته لأمر أعظم من ذلک حیث انّه‌علیه السلام یجلب الیهم الطعام الروحانی الذی هو سبب حیاتهم الأبدیة و قوّتهم الروحانیة، و ان شارک الأمراء فی المیرة الجسمانیة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ارتضی العلامة المجلسی‌رحمهم الله هذا الوجه</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علی القلب و فیه بعد من وجوه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مضارعاً علی صیغة المتکلّم، و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ذلک ثمّ اشتهر به، کما فی تأبّط 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المعنی أنّ اُمراء الدنیا انّما یسمّون بالأمیر لکونهم متکلّفین لمیرة الخلق و ما یحتاجون الیه فی معاشهم بزعمهم، و امّا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فامارته لأمر أعظم من ذلک، لانّه یمیرهم بما هو سبب لحیاتهم الأبدیّة و قوّتهم الروحانیة، و إن شارک سائر الأمراء فی المیرة الجسمانیة، و هذا أظهر الوجوه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3" w:name="pg119_551"/>
    </w:p>
    <w:p>
      <w:pPr>
        <w:pStyle w:val="BookText"/>
        <w:rPr/>
      </w:pPr>
      <w:bookmarkEnd w:id="153"/>
      <w:r>
        <w:rPr>
          <w:rFonts w:ascii="IRNazanin" w:hAnsi="IRNazanin" w:eastAsia="IRNazanin"/>
          <w:color w:val="111111"/>
          <w:sz w:val="28"/>
          <w:sz w:val="28"/>
          <w:szCs w:val="28"/>
          <w:rtl w:val="true"/>
          <w:lang w:bidi="fa-IR"/>
        </w:rPr>
        <w:t xml:space="preserve">و الأحسن هو ما قلناه 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 الامارة لا تجعل من اللَّه تعالی الّا بعد الکمال و التأهّل و الوصول الی مراتب العلوم بحیث یمکنه أن یعلم کل أحد جمیع ما یحتاج الیه، فما لم یکن هو نفسه ذا علم راسخ فانّه لا یستطیع ان یجلس علی وسادة الامارة الالهیة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من یخبر عن مقامه العلمی هذا فیمکن القول انّه قد وصل الی مقام الامارة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یقال له امیر فلا بدّ ان یکون قد طوی درجات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کامارة المخلوق فیکون کلّ جاهل غبی امیراً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الوجه الثالث یرجع الی هذا المعنی واللَّه العالم</w:t>
      </w:r>
      <w:r>
        <w:rPr>
          <w:rFonts w:eastAsia="IRNazanin" w:cs="IRNazanin"/>
          <w:color w:val="111111"/>
          <w:sz w:val="28"/>
          <w:szCs w:val="28"/>
          <w:rtl w:val="true"/>
          <w:lang w:bidi="fa-IR"/>
        </w:rPr>
        <w:t>.</w:t>
      </w:r>
    </w:p>
    <w:p>
      <w:pPr>
        <w:pStyle w:val="Heading3"/>
        <w:numPr>
          <w:ilvl w:val="2"/>
          <w:numId w:val="1"/>
        </w:numPr>
        <w:rPr/>
      </w:pPr>
      <w:bookmarkStart w:id="154" w:name="__RefHeading___Toc892588_211673320"/>
      <w:bookmarkStart w:id="155" w:name="_Toc55"/>
      <w:bookmarkEnd w:id="154"/>
      <w:r>
        <w:rPr>
          <w:rtl w:val="true"/>
        </w:rPr>
        <w:t xml:space="preserve">فی أسماء المهدی و ألقابه صلوات اللَّه علیه </w:t>
      </w:r>
      <w:r>
        <w:rPr/>
        <w:t>10</w:t>
      </w:r>
      <w:r>
        <w:rPr>
          <w:rtl w:val="true"/>
        </w:rPr>
        <w:t>)</w:t>
      </w:r>
      <w:bookmarkEnd w:id="155"/>
    </w:p>
    <w:p>
      <w:pPr>
        <w:pStyle w:val="BookText"/>
        <w:rPr/>
      </w:pPr>
      <w:r>
        <w:rPr>
          <w:rFonts w:ascii="IRNazanin" w:hAnsi="IRNazanin" w:eastAsia="IRNazanin"/>
          <w:color w:val="111111"/>
          <w:sz w:val="28"/>
          <w:sz w:val="28"/>
          <w:szCs w:val="28"/>
          <w:rtl w:val="true"/>
          <w:lang w:bidi="fa-IR"/>
        </w:rPr>
        <w:t>المائة و التاسع و السبعون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الید الباسطة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فی الهدایة</w:t>
      </w:r>
      <w:r>
        <w:rPr>
          <w:rStyle w:val="FootnoteAnchor"/>
          <w:rtl w:val="true"/>
        </w:rPr>
        <w:footnoteReference w:id="771"/>
      </w:r>
      <w:r>
        <w:rPr>
          <w:rFonts w:ascii="Amiri" w:hAnsi="Amiri" w:eastAsia="Amiri" w:cs="Amiri"/>
          <w:color w:val="111111"/>
          <w:sz w:val="28"/>
          <w:sz w:val="28"/>
          <w:szCs w:val="28"/>
          <w:rtl w:val="true"/>
          <w:lang w:bidi="ar-SA"/>
        </w:rPr>
        <w:t>من الألقاب الخاصة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ید قدرة اللَّه و نعمته التی بها یوسع رحمته و رأفته و لطفه علی العباد، و یبسط رزقه علیهم، و بها یدفع البلاء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الشیخ الصدوق فی الأمالی</w:t>
      </w:r>
      <w:r>
        <w:rPr>
          <w:rStyle w:val="FootnoteAnchor"/>
          <w:rtl w:val="true"/>
        </w:rPr>
        <w:footnoteReference w:id="772"/>
      </w:r>
      <w:r>
        <w:rPr>
          <w:rFonts w:ascii="IRNazanin" w:hAnsi="IRNazanin" w:eastAsia="IRNazanin"/>
          <w:color w:val="111111"/>
          <w:sz w:val="28"/>
          <w:sz w:val="28"/>
          <w:szCs w:val="28"/>
          <w:rtl w:val="true"/>
          <w:lang w:bidi="fa-IR"/>
        </w:rPr>
        <w:t>عن عبداللَّه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عرج بی الی السماء السابعة و منها الی سدرة المنتهی، و من السدرة الی حجب النور نادانی ربی جلّ جلاله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محمد انت عبدی و أنا ربّک فلی فاخضع و إیای فاعبد و علیّ فتوکّل و بی فثق فانی قد رضیت بک عبداً و حبیباً و رسولاً و نبیاً، و بأخیک علی خلیفة و باباً فهو حجتی علی عبادی و امام الخلقی، و یُعر أولیائی من أعدائی و به یمیز حزب الشیطان من حزبی و به مقام دینی و تحفظ حدودی و تنفذ أحکامی، و بک و به و بالأئمة من ولده أرحم عبادی و امائی، و باالقائم منکم أعمر أرضی بتسبیحی و تهلیلی و تقدیسی و تکبیری و تمجیدی، و به اُطهّر الأرض من أعدائی و أورثها أولیائی، و به أجعل کلمة الذین کفروا بی السفلی و کلمتی العلیا، و به احیی عبادی و بلادی بعلمی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الکنوز و الذخائر بمشیتی، و إیاه أظهر علی الأسرار و الضمائر بارادتی، و امدّه بملائکتی لتؤیده علی إنفاذ أمری و إعلان دینی، ذلک ولیّی حقاً و مهدی عبادی صدقاً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المائة و الثمانون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فی الهدایة</w:t>
      </w:r>
      <w:r>
        <w:rPr>
          <w:rStyle w:val="FootnoteAnchor"/>
          <w:rtl w:val="true"/>
        </w:rPr>
        <w:footnoteReference w:id="773"/>
      </w:r>
      <w:r>
        <w:rPr>
          <w:rFonts w:ascii="IRNazanin" w:hAnsi="IRNazanin" w:eastAsia="IRNazanin"/>
          <w:color w:val="111111"/>
          <w:sz w:val="28"/>
          <w:sz w:val="28"/>
          <w:szCs w:val="28"/>
          <w:rtl w:val="true"/>
          <w:lang w:bidi="fa-IR"/>
        </w:rPr>
        <w:t xml:space="preserve">من القابه، و هو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 باسطة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المائة و الواحد و الثمانون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الشیخ احمد بن محمد بن عیاش فی الجزء الثانی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مقتضب الأثر</w:t>
      </w:r>
      <w:r>
        <w:rPr>
          <w:rFonts w:eastAsia="IRNazanin" w:cs="IRNazanin"/>
          <w:color w:val="111111"/>
          <w:sz w:val="28"/>
          <w:szCs w:val="28"/>
          <w:rtl w:val="true"/>
          <w:lang w:bidi="fa-IR"/>
        </w:rPr>
        <w:t>)</w:t>
      </w:r>
      <w:r>
        <w:rPr>
          <w:rStyle w:val="FootnoteAnchor"/>
          <w:rtl w:val="true"/>
        </w:rPr>
        <w:footnoteReference w:id="774"/>
      </w:r>
      <w:r>
        <w:rPr>
          <w:rFonts w:ascii="IRNazanin" w:hAnsi="IRNazanin" w:eastAsia="IRNazanin"/>
          <w:color w:val="111111"/>
          <w:sz w:val="28"/>
          <w:sz w:val="28"/>
          <w:szCs w:val="28"/>
          <w:rtl w:val="true"/>
          <w:lang w:bidi="fa-IR"/>
        </w:rPr>
        <w:t>باسناده عن حاجب بن سلیمان أبی موزج الصیدوی</w:t>
      </w:r>
      <w:r>
        <w:rPr>
          <w:rStyle w:val="FootnoteAnchor"/>
          <w:rtl w:val="true"/>
        </w:rPr>
        <w:footnoteReference w:id="77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لقیت ببیت المقدس عمران بن خاقان الوافد الی المنصور المنصوب علی یهود الجزیرة و غیرها، اسلم علی ید أبی جعفر المنصور؛ و کان قد حج الیهود ببیانه و کانوا لا یستطیعون جحده لما فی التوریة</w:t>
      </w:r>
    </w:p>
    <w:p>
      <w:pPr>
        <w:pStyle w:val="BookText"/>
        <w:rPr/>
      </w:pPr>
      <w:r>
        <w:rPr>
          <w:rFonts w:ascii="IRNazanin" w:hAnsi="IRNazanin" w:eastAsia="IRNazanin"/>
          <w:color w:val="111111"/>
          <w:sz w:val="28"/>
          <w:sz w:val="28"/>
          <w:szCs w:val="28"/>
          <w:rtl w:val="true"/>
          <w:lang w:bidi="fa-IR"/>
        </w:rPr>
        <w:t>من علامات رسول اللَّه‌صلی الله علیه وآله و الخلفاء من بعده؛ فقال لی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موزج إنّا نجد فی التوراة ثلاثة عشر اسماً منها محمدصلی الله علیه وآله و اثنی عشر من بعده من أهل بیته؛ هم أوصیاؤه و خلفاؤه مذکورون فی التوریة لیس فیهم القائمون بعده؛ من تیم و لا عدی و لا بنی اُمیة؛ و انی لأظن ما یقوله هذه الشیعة حقاً؟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به، قال لتعطینی عهد اللَّه و میثاقه أن لا تخبر الشیعة بشی‌ء من ذلک فیظهروه علیّ؟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تخاف من ذلک؟ و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أسماؤهم أسماء هؤلاء بل هم من ولد الأول منهم؛ و هو محمدصلی الله علیه وآله و من بقیته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الصدیقة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 فأعطیته ما أراد من المواثیق،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به بعدی ان تقدمتک و الّا فلا، علیک أن لا تخبر به أحداً؛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نجدهم فی التوراة شموعل شماعیسحوا</w:t>
      </w:r>
      <w:r>
        <w:rPr>
          <w:rStyle w:val="FootnoteAnchor"/>
          <w:rtl w:val="true"/>
        </w:rPr>
        <w:footnoteReference w:id="776"/>
      </w:r>
      <w:r>
        <w:rPr>
          <w:rFonts w:ascii="IRNazanin" w:hAnsi="IRNazanin" w:eastAsia="IRNazanin"/>
          <w:color w:val="111111"/>
          <w:sz w:val="28"/>
          <w:sz w:val="28"/>
          <w:szCs w:val="28"/>
          <w:rtl w:val="true"/>
          <w:lang w:bidi="fa-IR"/>
        </w:rPr>
        <w:t>، و هی هر</w:t>
      </w:r>
      <w:r>
        <w:rPr>
          <w:rStyle w:val="FootnoteAnchor"/>
          <w:rtl w:val="true"/>
        </w:rPr>
        <w:footnoteReference w:id="777"/>
      </w:r>
      <w:r>
        <w:rPr>
          <w:rFonts w:ascii="IRNazanin" w:hAnsi="IRNazanin" w:eastAsia="IRNazanin"/>
          <w:color w:val="111111"/>
          <w:sz w:val="28"/>
          <w:sz w:val="28"/>
          <w:szCs w:val="28"/>
          <w:rtl w:val="true"/>
          <w:lang w:bidi="fa-IR"/>
        </w:rPr>
        <w:t>، حی ابثوا</w:t>
      </w:r>
      <w:r>
        <w:rPr>
          <w:rStyle w:val="FootnoteAnchor"/>
          <w:rtl w:val="true"/>
        </w:rPr>
        <w:footnoteReference w:id="778"/>
      </w:r>
      <w:r>
        <w:rPr>
          <w:rFonts w:ascii="IRNazanin" w:hAnsi="IRNazanin" w:eastAsia="IRNazanin"/>
          <w:color w:val="111111"/>
          <w:sz w:val="28"/>
          <w:sz w:val="28"/>
          <w:szCs w:val="28"/>
          <w:rtl w:val="true"/>
          <w:lang w:bidi="fa-IR"/>
        </w:rPr>
        <w:t>، بما مدثین عو شود</w:t>
      </w:r>
      <w:r>
        <w:rPr>
          <w:rStyle w:val="FootnoteAnchor"/>
          <w:rtl w:val="true"/>
        </w:rPr>
        <w:footnoteReference w:id="779"/>
      </w:r>
      <w:r>
        <w:rPr>
          <w:rFonts w:ascii="IRNazanin" w:hAnsi="IRNazanin" w:eastAsia="IRNazanin"/>
          <w:color w:val="111111"/>
          <w:sz w:val="28"/>
          <w:sz w:val="28"/>
          <w:szCs w:val="28"/>
          <w:rtl w:val="true"/>
          <w:lang w:bidi="fa-IR"/>
        </w:rPr>
        <w:t>، بستم بولید، و بشیر العوی، فوم</w:t>
      </w:r>
      <w:r>
        <w:rPr>
          <w:rStyle w:val="FootnoteAnchor"/>
          <w:rtl w:val="true"/>
        </w:rPr>
        <w:footnoteReference w:id="780"/>
      </w:r>
      <w:r>
        <w:rPr>
          <w:rFonts w:ascii="IRNazanin" w:hAnsi="IRNazanin" w:eastAsia="IRNazanin"/>
          <w:color w:val="111111"/>
          <w:sz w:val="28"/>
          <w:sz w:val="28"/>
          <w:szCs w:val="28"/>
          <w:rtl w:val="true"/>
          <w:lang w:bidi="fa-IR"/>
        </w:rPr>
        <w:t>لوم کودود، عان لا ندبود</w:t>
      </w:r>
      <w:r>
        <w:rPr>
          <w:rStyle w:val="FootnoteAnchor"/>
          <w:rtl w:val="true"/>
        </w:rPr>
        <w:footnoteReference w:id="781"/>
      </w:r>
      <w:r>
        <w:rPr>
          <w:rFonts w:ascii="IRNazanin" w:hAnsi="IRNazanin" w:eastAsia="IRNazanin"/>
          <w:color w:val="111111"/>
          <w:sz w:val="28"/>
          <w:sz w:val="28"/>
          <w:szCs w:val="28"/>
          <w:rtl w:val="true"/>
          <w:lang w:bidi="fa-IR"/>
        </w:rPr>
        <w:t>، و هو ه‌ل</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وجدت النسخة هکذا، و صحتها و سقمها لیس علی عهدتی، و لا یخفی ان </w:t>
      </w:r>
      <w:bookmarkStart w:id="156" w:name="pg119_553"/>
    </w:p>
    <w:p>
      <w:pPr>
        <w:pStyle w:val="BookText"/>
        <w:rPr/>
      </w:pPr>
      <w:bookmarkEnd w:id="156"/>
      <w:r>
        <w:rPr>
          <w:rFonts w:ascii="IRNazanin" w:hAnsi="IRNazanin" w:eastAsia="IRNazanin"/>
          <w:color w:val="111111"/>
          <w:sz w:val="28"/>
          <w:sz w:val="28"/>
          <w:szCs w:val="28"/>
          <w:rtl w:val="true"/>
          <w:lang w:bidi="fa-IR"/>
        </w:rPr>
        <w:t>المراد بالتوراة احیاناً هو الکتاب السماوی المنزل علی موسی‌علیه السلام و هو مشتمل علی خمسة اسفار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تطلق احیاناً علی جمیع الکتب السماویة النازلة من عهده الی قبل عیسی‌علیه السلام من الأنبیاء حیث کانوا فی تلک الأزمنة، و یقال لها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 القدیم</w:t>
      </w:r>
      <w:r>
        <w:rPr>
          <w:rFonts w:eastAsia="IRNazanin" w:cs="IRNazanin"/>
          <w:color w:val="111111"/>
          <w:sz w:val="28"/>
          <w:szCs w:val="28"/>
          <w:rtl w:val="true"/>
          <w:lang w:bidi="fa-IR"/>
        </w:rPr>
        <w:t>).</w:t>
      </w:r>
    </w:p>
    <w:p>
      <w:pPr>
        <w:pStyle w:val="Heading3"/>
        <w:numPr>
          <w:ilvl w:val="2"/>
          <w:numId w:val="1"/>
        </w:numPr>
        <w:rPr/>
      </w:pPr>
      <w:bookmarkStart w:id="157" w:name="__RefHeading___Toc892590_211673320"/>
      <w:bookmarkStart w:id="158" w:name="_Toc56"/>
      <w:bookmarkEnd w:id="157"/>
      <w:r>
        <w:rPr>
          <w:rtl w:val="true"/>
        </w:rPr>
        <w:t xml:space="preserve">فی أسماء المهدی و ألقابه صلوات اللَّه علیه </w:t>
      </w:r>
      <w:r>
        <w:rPr/>
        <w:t>10</w:t>
      </w:r>
      <w:r>
        <w:rPr>
          <w:rtl w:val="true"/>
        </w:rPr>
        <w:t>)</w:t>
      </w:r>
      <w:bookmarkEnd w:id="158"/>
    </w:p>
    <w:p>
      <w:pPr>
        <w:pStyle w:val="BookText"/>
        <w:rPr/>
      </w:pPr>
      <w:r>
        <w:rPr>
          <w:rFonts w:ascii="IRNazanin" w:hAnsi="IRNazanin" w:eastAsia="IRNazanin"/>
          <w:color w:val="111111"/>
          <w:sz w:val="28"/>
          <w:sz w:val="28"/>
          <w:szCs w:val="28"/>
          <w:rtl w:val="true"/>
          <w:lang w:bidi="fa-IR"/>
        </w:rPr>
        <w:t>المائة و الثانی و الثمانون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یعسوب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 الصادق‌علیه السلام أن أمیرالمؤمنین‌علیه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یزال الناس ینقصون حتی لا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ذلک ضرب یعسوب الدین بذنبه فیبعث اللَّه قوماً من أطرافها</w:t>
      </w:r>
      <w:r>
        <w:rPr>
          <w:rStyle w:val="FootnoteAnchor"/>
          <w:rtl w:val="true"/>
        </w:rPr>
        <w:footnoteReference w:id="783"/>
      </w:r>
      <w:r>
        <w:rPr>
          <w:rFonts w:ascii="IRNazanin" w:hAnsi="IRNazanin" w:eastAsia="IRNazanin"/>
          <w:color w:val="111111"/>
          <w:sz w:val="28"/>
          <w:sz w:val="28"/>
          <w:szCs w:val="28"/>
          <w:rtl w:val="true"/>
          <w:lang w:bidi="fa-IR"/>
        </w:rPr>
        <w:t xml:space="preserve">یجیئون قزعاً کقزع الخریف، واللَّه انّی لأعرفهم و أعرف أسماءهم و قبائلهم و اسم أمیرهم، و هم قوم یحملهم اللَّه کیف شاء من القبیلة الرجل و الرجلین حتی بلغ تسعة فیتوافون من الآفاق ثلاثمائة و ثلاثة عشر رجلاً عدّة أهل بدر، و هو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أینما تکونوا یأتِ بکم اللَّه جمیعاً اِنَّ اللَّه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 الرجل لیحتبی فلا یحل حبوته حتی یبلغه اللَّه ذلک</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نقل السیدرحمهم الله فی کتابه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الأول من هذا الخبر، و هذا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کان ذلک ضرب یعسوب الذین بذنبه فیجتمعون الیه کما یجتمع قزع الخریف</w:t>
      </w:r>
      <w:r>
        <w:rPr>
          <w:rFonts w:eastAsia="IRNazanin" w:cs="IRNazanin"/>
          <w:color w:val="111111"/>
          <w:sz w:val="28"/>
          <w:szCs w:val="28"/>
          <w:rtl w:val="true"/>
          <w:lang w:bidi="fa-IR"/>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السیدرحمهم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العظیم المالک لأمور الناس یومئذٍ، و القزع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الغیم التی لا ماء فیها</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نقل عن الجزری فی النهایة و الزمخشری و آخرین انهم شرحوا هذه الفقرة بأنّها کنایة عن ظهور الامام المهدی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الیعسوب فی الأصل أمیر النحل، و الذنب کنایة عن أنصاره‌علیه السلام، و ما ذکر فی الترجمة یطابق التفسیر الذی فسّره الزمخشری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اتّ اکثر هذه الأسماء و الألقاب و الکنی التی ذکرت انّما هی من الذات المقدسة للباری تعالی و الأنبیاء و الأوصیاءعلیهم السلام، و إنَّ جعلَ اللَّهِ تعالی و خلفائه اسماً لأحد لیس هو کالجعل للأسماء المتعارف بین الخلائق حیث لم </w:t>
      </w:r>
    </w:p>
    <w:p>
      <w:pPr>
        <w:pStyle w:val="BookText"/>
        <w:rPr/>
      </w:pPr>
      <w:r>
        <w:rPr>
          <w:rFonts w:ascii="IRNazanin" w:hAnsi="IRNazanin" w:eastAsia="IRNazanin"/>
          <w:color w:val="111111"/>
          <w:sz w:val="28"/>
          <w:sz w:val="28"/>
          <w:szCs w:val="28"/>
          <w:rtl w:val="true"/>
          <w:lang w:bidi="fa-IR"/>
        </w:rPr>
        <w:t>یراعوا معنی ذلک الاسم و لم یلاحظوا وجوده و عدم وجوده فی ذلک الشخص، و کثیراً ما یُسمّی و ضیعوا المنزلة و الفطرة و مذمومو الخلقة و الخصال بأسماء 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اللَّه تعالی و أولیاءه لا یضعون اسماً ما لم یصدق معنی ذلک الاسم علی مسمّاه، و تُلاحَظ معانٍ و صفات متعددة فی اسم شریف واحد، و لذلک یمنح له ذلک الاسم، و لهذا السبب قد بیّنوا، فی الأخبار المکررة فی مقام جواب السائل علةَ الأسماء و الألقاب الشریفة للحجج‌علیهم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لبعضها وجوه متعددة کما فی وجه کنیة أبو القاسم لرسول اللَّه‌صلی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کان له ابن یقال له قاسم فکنّی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ایضاً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رسول اللَّه‌صلی الله علیه وآله أب لجمیع أمته، و علیّ‌علیه السلام فیهم بمنزلته</w:t>
      </w:r>
      <w:r>
        <w:rPr>
          <w:rStyle w:val="FootnoteAnchor"/>
          <w:rtl w:val="true"/>
        </w:rPr>
        <w:footnoteReference w:id="7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الجنة 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 ابوالقاسم لانه ابو قسیم الجنة و النار</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الحسن بن علیّ بن فضّال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أباالحسن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کنّی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القاسم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 له ابن 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فهل ترانی أهلاً للزیادة؟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علمت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علی أبوا هذه الأمة؟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علیّاً قاسم الجنّة و النار؟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أبوالقاسم لأنّه أبوقاسم الجنة 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معنی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شفقة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امّته شفقة الآباء علی الاُولاد، و أفضل أمّته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بعده شفقة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کشفقته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وصیّه و خلیفته و الامام بعده،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علیّ أبوا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دیناً أو ضیاعاً فعلیَّ و إلیَّ و من ترک مالاً فلورثته، فصار بذلک أولی بهم من آبائهم و أمّهاتهم، و صار أولی بهم منهم بأنفسهم، و کذلک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جری ذلک له مثل ما جری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قال أیضاً لأنّه یقسم الرحمة بین الخلق یوم القیامة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فی سائر الأسماء و الألقاب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یعلم انّ کثرة الأسماء و الألقاب الالهیة کاشفة عن کثرة الصفات و المقالات العالیة، حیث یدل کلّ واحد منها علی خلق وصفة و فضل و مقام، بل انّ بعضها تدل علی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یترقی الی تلک المقامات بمقدار ما یتحملة اللفظ و یوسعه الفهم، و قد ظهر ایضاً انّ ادراک أدنی مقام من مقامات الامام صاحب الزمان‌علیه السلام خارج عن قوة البشر</w:t>
      </w:r>
      <w:r>
        <w:rPr>
          <w:rFonts w:eastAsia="IRNazanin" w:cs="IRNazanin"/>
          <w:color w:val="111111"/>
          <w:sz w:val="28"/>
          <w:szCs w:val="28"/>
          <w:rtl w:val="true"/>
          <w:lang w:bidi="fa-IR"/>
        </w:rPr>
        <w:t xml:space="preserve">. </w:t>
      </w:r>
      <w:bookmarkStart w:id="159" w:name="pg119_556"/>
    </w:p>
    <w:p>
      <w:pPr>
        <w:pStyle w:val="Heading2"/>
        <w:numPr>
          <w:ilvl w:val="1"/>
          <w:numId w:val="1"/>
        </w:numPr>
        <w:rPr/>
      </w:pPr>
      <w:bookmarkStart w:id="160" w:name="__RefHeading___Toc892592_211673320"/>
      <w:bookmarkStart w:id="161" w:name="_Toc57"/>
      <w:bookmarkEnd w:id="159"/>
      <w:bookmarkEnd w:id="160"/>
      <w:r>
        <w:rPr>
          <w:rtl w:val="true"/>
        </w:rPr>
        <w:t>الباب الثّالث</w:t>
      </w:r>
      <w:r>
        <w:rPr>
          <w:rtl w:val="true"/>
        </w:rPr>
        <w:t xml:space="preserve">: </w:t>
      </w:r>
      <w:r>
        <w:rPr>
          <w:rtl w:val="true"/>
        </w:rPr>
        <w:t>فی شمّة من أوصاف و شمائل الامام المهدی صلوات اللَّه علیه و بعض خصائصه‌</w:t>
      </w:r>
      <w:bookmarkEnd w:id="161"/>
    </w:p>
    <w:p>
      <w:pPr>
        <w:pStyle w:val="Heading3"/>
        <w:numPr>
          <w:ilvl w:val="2"/>
          <w:numId w:val="1"/>
        </w:numPr>
        <w:rPr/>
      </w:pPr>
      <w:bookmarkStart w:id="162" w:name="__RefHeading___Toc892594_211673320"/>
      <w:bookmarkStart w:id="163" w:name="_Toc58"/>
      <w:bookmarkEnd w:id="162"/>
      <w:r>
        <w:rPr>
          <w:rtl w:val="true"/>
        </w:rPr>
        <w:t>فی شمّة من أوصاف و شمائل الامام المهدی صلوات اللَّه علیه و بعض خصائصه‌</w:t>
      </w:r>
      <w:bookmarkEnd w:id="163"/>
    </w:p>
    <w:p>
      <w:pPr>
        <w:pStyle w:val="BookText"/>
        <w:rPr/>
      </w:pPr>
      <w:r>
        <w:rPr>
          <w:rFonts w:ascii="IRNazanin" w:hAnsi="IRNazanin" w:eastAsia="IRNazanin"/>
          <w:color w:val="111111"/>
          <w:sz w:val="28"/>
          <w:sz w:val="28"/>
          <w:szCs w:val="28"/>
          <w:rtl w:val="true"/>
          <w:lang w:bidi="fa-IR"/>
        </w:rPr>
        <w:t>فی شمّة من أوصاف و شمائل الامام المهدی صلوات اللَّه علیه، و بعض خصائصه فی نهایة الاختصار و الایجاز، و هو فی فصلین</w:t>
      </w:r>
      <w:r>
        <w:rPr>
          <w:rFonts w:eastAsia="IRNazanin" w:cs="IRNazanin"/>
          <w:color w:val="111111"/>
          <w:sz w:val="28"/>
          <w:szCs w:val="28"/>
          <w:rtl w:val="true"/>
          <w:lang w:bidi="fa-IR"/>
        </w:rPr>
        <w:t>:</w:t>
      </w:r>
    </w:p>
    <w:p>
      <w:pPr>
        <w:pStyle w:val="Heading3"/>
        <w:numPr>
          <w:ilvl w:val="2"/>
          <w:numId w:val="1"/>
        </w:numPr>
        <w:rPr/>
      </w:pPr>
      <w:bookmarkStart w:id="164" w:name="__RefHeading___Toc892596_211673320"/>
      <w:bookmarkStart w:id="165" w:name="_Toc59"/>
      <w:bookmarkEnd w:id="164"/>
      <w:r>
        <w:rPr>
          <w:rtl w:val="true"/>
        </w:rPr>
        <w:t>الفصل الأول</w:t>
      </w:r>
      <w:r>
        <w:rPr>
          <w:rtl w:val="true"/>
        </w:rPr>
        <w:t xml:space="preserve">: </w:t>
      </w:r>
      <w:r>
        <w:rPr>
          <w:rtl w:val="true"/>
        </w:rPr>
        <w:t>فی شمائله‌علیه السلام‌</w:t>
      </w:r>
      <w:bookmarkEnd w:id="165"/>
    </w:p>
    <w:p>
      <w:pPr>
        <w:pStyle w:val="BookText"/>
        <w:rPr/>
      </w:pPr>
      <w:r>
        <w:rPr>
          <w:rFonts w:ascii="IRNazanin" w:hAnsi="IRNazanin" w:eastAsia="IRNazanin"/>
          <w:color w:val="111111"/>
          <w:sz w:val="28"/>
          <w:sz w:val="28"/>
          <w:szCs w:val="28"/>
          <w:rtl w:val="true"/>
          <w:lang w:bidi="fa-IR"/>
        </w:rPr>
        <w:t xml:space="preserve">لا یخفی ان شمائله‌علیه السلام مذکورة فی الاخبار المفرقة بعبارات مختلفة و متقاربة من طرق الخاصة و العامة، و ان ذکر جمیع تلک الأخبار مع مصادرها یسبب الأطناب، و لذا نکتفی بذکر محل الحاجة من نصّ أیّ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ترجمته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ترجیح بعضها علی البعض الآخر و فی صورة الاختلاف و عدم امکان الجمع خارج عن موضوع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الشیخ الصدوق فی کمال الدین</w:t>
      </w:r>
      <w:r>
        <w:rPr>
          <w:rStyle w:val="FootnoteAnchor"/>
          <w:rtl w:val="true"/>
        </w:rPr>
        <w:footnoteReference w:id="789"/>
      </w:r>
      <w:r>
        <w:rPr>
          <w:rFonts w:ascii="Amiri" w:hAnsi="Amiri" w:eastAsia="Amiri" w:cs="Amiri"/>
          <w:color w:val="111111"/>
          <w:sz w:val="28"/>
          <w:sz w:val="28"/>
          <w:szCs w:val="28"/>
          <w:rtl w:val="true"/>
          <w:lang w:bidi="ar-SA"/>
        </w:rPr>
        <w:t>عن رسول اللَّه‌صلی الله علیه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الناس بی خَلْقاً و خُلُقاً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شمائله شمائلی</w:t>
      </w:r>
      <w:r>
        <w:rPr>
          <w:rStyle w:val="FootnoteAnchor"/>
          <w:rtl w:val="true"/>
        </w:rPr>
        <w:footnoteReference w:id="790"/>
      </w:r>
      <w:r>
        <w:rPr>
          <w:rFonts w:ascii="IRNazanin" w:hAnsi="IRNazanin" w:eastAsia="IRNazanin"/>
          <w:color w:val="111111"/>
          <w:sz w:val="28"/>
          <w:sz w:val="28"/>
          <w:szCs w:val="28"/>
          <w:rtl w:val="true"/>
          <w:lang w:bidi="fa-IR"/>
        </w:rPr>
        <w:t>، و روی الخراز فی کفایة الأثر</w:t>
      </w:r>
      <w:r>
        <w:rPr>
          <w:rStyle w:val="FootnoteAnchor"/>
          <w:rtl w:val="true"/>
        </w:rPr>
        <w:footnoteReference w:id="791"/>
      </w:r>
      <w:r>
        <w:rPr>
          <w:rFonts w:ascii="IRNazanin" w:hAnsi="IRNazanin" w:eastAsia="IRNazanin"/>
          <w:color w:val="111111"/>
          <w:sz w:val="28"/>
          <w:sz w:val="28"/>
          <w:szCs w:val="28"/>
          <w:rtl w:val="true"/>
          <w:lang w:bidi="fa-IR"/>
        </w:rPr>
        <w:t>عنه‌صلی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و أمّی سمیی و شبیهی و شبیه موسی بن عمران</w:t>
      </w:r>
      <w:r>
        <w:rPr>
          <w:rFonts w:eastAsia="IRNazanin" w:cs="IRNazanin"/>
          <w:color w:val="111111"/>
          <w:sz w:val="28"/>
          <w:szCs w:val="28"/>
          <w:rtl w:val="true"/>
          <w:lang w:bidi="fa-IR"/>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فی 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بسند معتبر</w:t>
      </w:r>
      <w:r>
        <w:rPr>
          <w:rStyle w:val="FootnoteAnchor"/>
          <w:rtl w:val="true"/>
        </w:rPr>
        <w:footnoteReference w:id="793"/>
      </w:r>
      <w:r>
        <w:rPr>
          <w:rFonts w:ascii="IRNazanin" w:hAnsi="IRNazanin" w:eastAsia="IRNazanin"/>
          <w:color w:val="111111"/>
          <w:sz w:val="28"/>
          <w:sz w:val="28"/>
          <w:szCs w:val="28"/>
          <w:rtl w:val="true"/>
          <w:lang w:bidi="fa-IR"/>
        </w:rPr>
        <w:t>عنه‌صلی الله علیه وآله انّه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جعل من صلب الحسین ائمه یقومون بأمری و یحفظون وصیّتی، التاسع منهم قائم أهل بیتی، و مهدی امّتی، أشبه الناس بی فی شمائله، و أقواله، و أفعاله</w:t>
      </w:r>
      <w:r>
        <w:rPr>
          <w:rFonts w:eastAsia="IRNazanin" w:cs="IRNazanin"/>
          <w:color w:val="111111"/>
          <w:sz w:val="28"/>
          <w:szCs w:val="28"/>
          <w:rtl w:val="true"/>
          <w:lang w:bidi="fa-IR"/>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غیبة النعمانی مروی عن کعب الأحبار انّه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القائم المهدی من نسل علیّ أشبه الناس بعیسی بن مریم خَلْقاً و خُلُقاً و سَمْتاً و هیبة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العامة انّه‌علیه السلام أشبه الناس خلقاً بعیسی</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العلوی</w:t>
      </w:r>
      <w:r>
        <w:rPr>
          <w:rStyle w:val="FootnoteAnchor"/>
          <w:rtl w:val="true"/>
        </w:rPr>
        <w:footnoteReference w:id="797"/>
      </w:r>
      <w:r>
        <w:rPr>
          <w:rFonts w:ascii="IRNazanin" w:hAnsi="IRNazanin" w:eastAsia="IRNazanin"/>
          <w:color w:val="111111"/>
          <w:sz w:val="28"/>
          <w:sz w:val="28"/>
          <w:szCs w:val="28"/>
          <w:rtl w:val="true"/>
          <w:lang w:bidi="fa-IR"/>
        </w:rPr>
        <w:t>فی شمائله‌علیه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أبیض مشرب حمرة</w:t>
      </w:r>
      <w:r>
        <w:rPr>
          <w:rFonts w:eastAsia="IRNazanin" w:cs="IRNazanin"/>
          <w:color w:val="111111"/>
          <w:sz w:val="28"/>
          <w:szCs w:val="28"/>
          <w:rtl w:val="true"/>
          <w:lang w:bidi="fa-IR"/>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الصادقی</w:t>
      </w:r>
      <w:r>
        <w:rPr>
          <w:rStyle w:val="FootnoteAnchor"/>
          <w:rtl w:val="true"/>
        </w:rPr>
        <w:footnoteReference w:id="79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اسمر یعتوره مع سمرته صفرة من سهر اللیل</w:t>
      </w:r>
      <w:r>
        <w:rPr>
          <w:rFonts w:eastAsia="IRNazanin" w:cs="IRNazanin"/>
          <w:color w:val="111111"/>
          <w:sz w:val="28"/>
          <w:szCs w:val="28"/>
          <w:rtl w:val="true"/>
          <w:lang w:bidi="fa-IR"/>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اخبار العامة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لونه لون عربی، و جسمه جسم اسرائیلی</w:t>
      </w:r>
      <w:r>
        <w:rPr>
          <w:rFonts w:eastAsia="IRNazanin" w:cs="IRNazanin"/>
          <w:color w:val="111111"/>
          <w:sz w:val="28"/>
          <w:szCs w:val="28"/>
          <w:rtl w:val="true"/>
          <w:lang w:bidi="fa-IR"/>
        </w:rPr>
        <w:t>»</w:t>
      </w:r>
      <w:r>
        <w:rPr>
          <w:rStyle w:val="FootnoteAnchor"/>
          <w:rtl w:val="true"/>
        </w:rPr>
        <w:footnoteReference w:id="801"/>
      </w:r>
      <w:r>
        <w:rPr>
          <w:rFonts w:ascii="IRNazanin" w:hAnsi="IRNazanin" w:eastAsia="IRNazanin"/>
          <w:color w:val="111111"/>
          <w:sz w:val="28"/>
          <w:sz w:val="28"/>
          <w:szCs w:val="28"/>
          <w:rtl w:val="true"/>
          <w:lang w:bidi="fa-IR"/>
        </w:rPr>
        <w:t>، یعنی فی طول القامة و عظمة الجثة</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و فی العلوی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شاب مربوع</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و فی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اجلی الجبینین</w:t>
      </w:r>
      <w:r>
        <w:rPr>
          <w:rFonts w:eastAsia="IRNazanin" w:cs="IRNazanin"/>
          <w:color w:val="111111"/>
          <w:sz w:val="28"/>
          <w:szCs w:val="28"/>
          <w:rtl w:val="true"/>
          <w:lang w:bidi="fa-IR"/>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الصادقی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مقرون الحاجبین</w:t>
      </w:r>
      <w:r>
        <w:rPr>
          <w:rStyle w:val="FootnoteAnchor"/>
          <w:rtl w:val="true"/>
        </w:rPr>
        <w:footnoteReference w:id="805"/>
      </w:r>
      <w:r>
        <w:rPr>
          <w:rFonts w:ascii="IRNazanin" w:hAnsi="IRNazanin" w:eastAsia="IRNazanin"/>
          <w:color w:val="111111"/>
          <w:sz w:val="28"/>
          <w:sz w:val="28"/>
          <w:szCs w:val="28"/>
          <w:rtl w:val="true"/>
          <w:lang w:bidi="fa-IR"/>
        </w:rPr>
        <w:t>أقنی الأنف</w:t>
      </w:r>
      <w:r>
        <w:rPr>
          <w:rFonts w:eastAsia="IRNazanin" w:cs="IRNazanin"/>
          <w:color w:val="111111"/>
          <w:sz w:val="28"/>
          <w:szCs w:val="28"/>
          <w:rtl w:val="true"/>
          <w:lang w:bidi="fa-IR"/>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العلوی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الوجه، و نور وجهه یعلو سواد لحیته و رأسه</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و فی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وجهه کالدینار</w:t>
      </w:r>
      <w:r>
        <w:rPr>
          <w:rStyle w:val="FootnoteAnchor"/>
          <w:rtl w:val="true"/>
        </w:rPr>
        <w:footnoteReference w:id="808"/>
      </w:r>
      <w:r>
        <w:rPr>
          <w:rFonts w:ascii="Amiri" w:hAnsi="Amiri" w:eastAsia="Amiri" w:cs="Amiri"/>
          <w:color w:val="111111"/>
          <w:sz w:val="28"/>
          <w:sz w:val="28"/>
          <w:szCs w:val="28"/>
          <w:rtl w:val="true"/>
          <w:lang w:bidi="ar-SA"/>
        </w:rPr>
        <w:t>علی خدّه الأیمن خال کأنّه کوکب درّی</w:t>
      </w:r>
      <w:r>
        <w:rPr>
          <w:rFonts w:eastAsia="Amiri" w:cs="Amiri" w:ascii="Amiri" w:hAnsi="Amiri"/>
          <w:color w:val="111111"/>
          <w:sz w:val="28"/>
          <w:szCs w:val="28"/>
          <w:rtl w:val="true"/>
          <w:lang w:bidi="ar-SA"/>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و فی العلوی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افلج الثنایا</w:t>
      </w:r>
      <w:r>
        <w:rPr>
          <w:rStyle w:val="FootnoteAnchor"/>
          <w:rtl w:val="true"/>
        </w:rPr>
        <w:footnoteReference w:id="810"/>
      </w:r>
      <w:r>
        <w:rPr>
          <w:rFonts w:ascii="IRNazanin" w:hAnsi="IRNazanin" w:eastAsia="IRNazanin"/>
          <w:color w:val="111111"/>
          <w:sz w:val="28"/>
          <w:sz w:val="28"/>
          <w:szCs w:val="28"/>
          <w:rtl w:val="true"/>
          <w:lang w:bidi="fa-IR"/>
        </w:rPr>
        <w:t>حسن الشعر یسیل شعره علی منکبیه</w:t>
      </w:r>
      <w:r>
        <w:rPr>
          <w:rFonts w:eastAsia="IRNazanin" w:cs="IRNazanin"/>
          <w:color w:val="111111"/>
          <w:sz w:val="28"/>
          <w:szCs w:val="28"/>
          <w:rtl w:val="true"/>
          <w:lang w:bidi="fa-IR"/>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خبر سعد بن عبداللَّه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علی رأسه فرق بین و فرتین کأنّه الف بین واوین</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و فی الباقری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مشرف الحاجین غائر العینین بوجهه أثر</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و فی الصادقی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شامة فی رأسه</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و فی العلوی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مبدح البطن</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و فی العلوی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ضخیم البطن</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و فی الصادقی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منتدح البطن</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و معنی هذه الفقرات متقاربة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الباقری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واسع الصدر مترسل المنکبین</w:t>
      </w:r>
      <w:r>
        <w:rPr>
          <w:rStyle w:val="FootnoteAnchor"/>
          <w:rtl w:val="true"/>
        </w:rPr>
        <w:footnoteReference w:id="818"/>
      </w:r>
      <w:r>
        <w:rPr>
          <w:rFonts w:ascii="IRNazanin" w:hAnsi="IRNazanin" w:eastAsia="IRNazanin"/>
          <w:color w:val="111111"/>
          <w:sz w:val="28"/>
          <w:sz w:val="28"/>
          <w:szCs w:val="28"/>
          <w:rtl w:val="true"/>
          <w:lang w:bidi="fa-IR"/>
        </w:rPr>
        <w:t>عریض ما بینهما</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و فی خبر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العریض ما بین المنکبین</w:t>
      </w:r>
      <w:r>
        <w:rPr>
          <w:rFonts w:eastAsia="IRNazanin" w:cs="IRNazanin"/>
          <w:color w:val="111111"/>
          <w:sz w:val="28"/>
          <w:szCs w:val="28"/>
          <w:rtl w:val="true"/>
          <w:lang w:bidi="fa-IR"/>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الصادقی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بعید ما بین المنکبین</w:t>
      </w:r>
      <w:r>
        <w:rPr>
          <w:rFonts w:eastAsia="IRNazanin" w:cs="IRNazanin"/>
          <w:color w:val="111111"/>
          <w:sz w:val="28"/>
          <w:szCs w:val="28"/>
          <w:rtl w:val="true"/>
          <w:lang w:bidi="fa-IR"/>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العلوی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عظیم مشاش المنکبین</w:t>
      </w:r>
      <w:r>
        <w:rPr>
          <w:rStyle w:val="FootnoteAnchor"/>
          <w:rtl w:val="true"/>
        </w:rPr>
        <w:footnoteReference w:id="822"/>
      </w:r>
      <w:r>
        <w:rPr>
          <w:rFonts w:ascii="IRNazanin" w:hAnsi="IRNazanin" w:eastAsia="IRNazanin"/>
          <w:color w:val="111111"/>
          <w:sz w:val="28"/>
          <w:sz w:val="28"/>
          <w:szCs w:val="28"/>
          <w:rtl w:val="true"/>
          <w:lang w:bidi="fa-IR"/>
        </w:rPr>
        <w:t>بظهره شامتان شامة علی لون جلده، و شامة علی شبه شامة النبی‌صلی الله علیه وآله</w:t>
      </w:r>
      <w:r>
        <w:rPr>
          <w:rFonts w:eastAsia="IRNazanin" w:cs="IRNazanin"/>
          <w:color w:val="111111"/>
          <w:sz w:val="28"/>
          <w:szCs w:val="28"/>
          <w:rtl w:val="true"/>
          <w:lang w:bidi="fa-IR"/>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العلوی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 اللحیة أکحل العینین براق الثنایا فی وجهه خال فی کتفه علائم نبوة النبی‌صلی الله علیه وآله</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وجهه خال، أقنی، أجلی فی کتفه علامة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المطبوع مع کفایة الطالب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و فی نسخة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کتفه علائم نبوة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فتوافق هذه النسخة نسخة المؤلف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فی کتفه علائم نبوة النبی‌صلی الله علیه وآله المعروفة بخاتم النبوّة، و فی لونه و شکله و نقشه اختلاف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عریض الفخذین</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و فی العلوی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اذیل الفخذین فی الفخذة الیمنی شامة</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 xml:space="preserve">و قال المجلسی رحمه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ازیل الفخذین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المزیّل کنایة عن کونهما عریضتین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 بالباء الموحدة من الزبول، فینا فی ما سبق ظاهراً، و فی بعضها أربل بالراء المهملة و الباء الموحدة من قولهم رجل ربل کثیر اللحم و هذا أظهر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لربل</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الصادقی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احمش الساقین</w:t>
      </w:r>
      <w:r>
        <w:rPr>
          <w:rFonts w:eastAsia="IRNazanin" w:cs="IRNazanin"/>
          <w:color w:val="111111"/>
          <w:sz w:val="28"/>
          <w:szCs w:val="28"/>
          <w:rtl w:val="true"/>
          <w:lang w:bidi="fa-IR"/>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بطن و الساق کجدّه أمیرالمؤمنین‌علیه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الصادقی أو الباقری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شامة بین کتفیه من جانبه الأیسر تحت کتفیه و رقة مثل ورقة الآس</w:t>
      </w:r>
      <w:r>
        <w:rPr>
          <w:rFonts w:eastAsia="IRNazanin" w:cs="IRNazanin"/>
          <w:color w:val="111111"/>
          <w:sz w:val="28"/>
          <w:szCs w:val="28"/>
          <w:rtl w:val="true"/>
          <w:lang w:bidi="fa-IR"/>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اسنانه کالمنشار و سیفه کحریق النار</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و اسنانه کالمنشار فی الحدّة أو فی انفراج بعضها عن 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النبوی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 وجهه کوکب دری فی خدّه الأیمن خال أسود</w:t>
      </w:r>
      <w:r>
        <w:rPr>
          <w:rStyle w:val="FootnoteAnchor"/>
          <w:rtl w:val="true"/>
        </w:rPr>
        <w:footnoteReference w:id="832"/>
      </w:r>
      <w:r>
        <w:rPr>
          <w:rFonts w:ascii="IRNazanin" w:hAnsi="IRNazanin" w:eastAsia="IRNazanin"/>
          <w:color w:val="111111"/>
          <w:sz w:val="28"/>
          <w:sz w:val="28"/>
          <w:szCs w:val="28"/>
          <w:rtl w:val="true"/>
          <w:lang w:bidi="fa-IR"/>
        </w:rPr>
        <w:t>افرق الثنایا</w:t>
      </w:r>
      <w:r>
        <w:rPr>
          <w:rFonts w:eastAsia="IRNazanin" w:cs="IRNazanin"/>
          <w:color w:val="111111"/>
          <w:sz w:val="28"/>
          <w:szCs w:val="28"/>
          <w:rtl w:val="true"/>
          <w:lang w:bidi="fa-IR"/>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النبوی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طاووس أهل الجنة وجهه کالقمر الدرّی علیه جلابیب النور</w:t>
      </w:r>
      <w:r>
        <w:rPr>
          <w:rFonts w:eastAsia="IRNazanin" w:cs="IRNazanin"/>
          <w:color w:val="111111"/>
          <w:sz w:val="28"/>
          <w:szCs w:val="28"/>
          <w:rtl w:val="true"/>
          <w:lang w:bidi="fa-IR"/>
        </w:rPr>
        <w:t>»</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 xml:space="preserve">و هکذا فی نور 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الرضوی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جیوب النور تتوقد بشعاع ضیاء القدس</w:t>
      </w:r>
      <w:r>
        <w:rPr>
          <w:rFonts w:eastAsia="IRNazanin" w:cs="IRNazanin"/>
          <w:color w:val="111111"/>
          <w:sz w:val="28"/>
          <w:szCs w:val="28"/>
          <w:rtl w:val="true"/>
          <w:lang w:bidi="fa-IR"/>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حاصل مضمونه علی بعض الاحتمالات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علیه‌علیه السلام ثیاب قدسیة و خلع نورانیة ربانیة متلألئة بشعاع أنوار فیض و فضل الحضرة الأحدیة جلت عظمته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خبر علی بن ابراهیم بن مهزیار بروایة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کأقحوانة ارجوان قد تکاتف علیها الندی، و أصابها ألم الهوی</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و فی اللطافة و اللوان مثل ورد البابونج و الأرجوان الذی تکاثف علیه الندی و قد کسر الهواء شدة حمرته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کان لبیان حنطیة لونه‌علیه السلام فانّ بیاض و حمرة ذلکما النوعین من الورود مخلوطة بالسمرة</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کغصن بان، أو کقضیب ریحان، لیس بالطویل الشامخ، و لا بالقصیر اللازق، بل مربوع القامة مدور الهامة، صلت الجبین، ازج الحاجبین، أقنی الأنف، سهل الخدین، علی خدّه الأیمن خال کأنّه فتات مسک علی رضراضة عنبر</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 xml:space="preserve">و فی الخبر المذکور بروایة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وجهه مثل فلقة قمر لا بالخرق و لا بالنزق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أدعج العینین</w:t>
      </w:r>
      <w:r>
        <w:rPr>
          <w:rFonts w:eastAsia="IRNazanin" w:cs="IRNazanin"/>
          <w:color w:val="111111"/>
          <w:sz w:val="28"/>
          <w:szCs w:val="28"/>
          <w:rtl w:val="true"/>
          <w:lang w:bidi="fa-IR"/>
        </w:rPr>
        <w:t>».</w:t>
      </w:r>
      <w:r>
        <w:rPr>
          <w:rStyle w:val="FootnoteAnchor"/>
          <w:rtl w:val="true"/>
        </w:rPr>
        <w:footnoteReference w:id="839"/>
      </w:r>
    </w:p>
    <w:p>
      <w:pPr>
        <w:pStyle w:val="BookText"/>
        <w:rPr/>
      </w:pPr>
      <w:r>
        <w:rPr>
          <w:rStyle w:val="FootnoteAnchor"/>
          <w:rtl w:val="true"/>
        </w:rPr>
        <w:footnoteReference w:id="840"/>
      </w:r>
      <w:r>
        <w:rPr>
          <w:rFonts w:ascii="IRNazanin" w:hAnsi="IRNazanin" w:eastAsia="IRNazanin"/>
          <w:color w:val="111111"/>
          <w:sz w:val="28"/>
          <w:sz w:val="28"/>
          <w:szCs w:val="28"/>
          <w:rtl w:val="true"/>
          <w:lang w:bidi="fa-IR"/>
        </w:rPr>
        <w:t>و فی خبر یعقوب بن منقوش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واضح الجبین، أبیض الوجه، دری المقلتین، شثن الکفین، معطوف الرکبتین</w:t>
      </w:r>
      <w:r>
        <w:rPr>
          <w:rFonts w:eastAsia="IRNazanin" w:cs="IRNazanin"/>
          <w:color w:val="111111"/>
          <w:sz w:val="28"/>
          <w:szCs w:val="28"/>
          <w:rtl w:val="true"/>
          <w:lang w:bidi="fa-IR"/>
        </w:rPr>
        <w:t>».</w:t>
      </w:r>
      <w:r>
        <w:rPr>
          <w:rStyle w:val="FootnoteAnchor"/>
          <w:rtl w:val="true"/>
        </w:rPr>
        <w:footnoteReference w:id="8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شثن الکفین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سوف یأتی فی الباب السابع فی ذیل الحکایة 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خبر ابراهیم بن مهزیار</w:t>
      </w:r>
      <w:r>
        <w:rPr>
          <w:rFonts w:eastAsia="IRNazanin" w:cs="IRNazanin"/>
          <w:color w:val="111111"/>
          <w:sz w:val="28"/>
          <w:szCs w:val="28"/>
          <w:rtl w:val="true"/>
          <w:lang w:bidi="fa-IR"/>
        </w:rPr>
        <w:t>:</w:t>
      </w:r>
      <w:r>
        <w:rPr>
          <w:rStyle w:val="FootnoteAnchor"/>
          <w:rtl w:val="true"/>
        </w:rPr>
        <w:footnoteReference w:id="8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ناصع اللون، واضح الجبین، ابلج الحاجب، مسنون الخدین، 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الشمم ارتفاع فی قصبة الأنف مع استواء أعلاه، و هو لا یجتمع مع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أقنی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الّا انّه هکذا ظهر فی نظره و فی الواقع انّه کان فیه احد یداب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شمائل رسول اللَّه‌صلی الله علیه وآله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یحسبه من لم یتأمّله أشمّ</w:t>
      </w:r>
      <w:r>
        <w:rPr>
          <w:rFonts w:eastAsia="IRNazanin" w:cs="IRNazanin"/>
          <w:color w:val="111111"/>
          <w:sz w:val="28"/>
          <w:szCs w:val="28"/>
          <w:rtl w:val="true"/>
          <w:lang w:bidi="fa-IR"/>
        </w:rPr>
        <w:t>)</w:t>
      </w:r>
      <w:r>
        <w:rPr>
          <w:rStyle w:val="FootnoteAnchor"/>
          <w:rtl w:val="true"/>
        </w:rPr>
        <w:footnoteReference w:id="843"/>
      </w:r>
      <w:r>
        <w:rPr>
          <w:rFonts w:ascii="IRNazanin" w:hAnsi="IRNazanin" w:eastAsia="IRNazanin"/>
          <w:color w:val="111111"/>
          <w:sz w:val="28"/>
          <w:sz w:val="28"/>
          <w:szCs w:val="28"/>
          <w:rtl w:val="true"/>
          <w:lang w:bidi="fa-IR"/>
        </w:rPr>
        <w:t>، و ذلک لقلّة الانحداب فلا یحس به بلا تأمّل</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یعجب مَنْ رآه من الحُسن و الجمال و النور و البهاء</w:t>
      </w:r>
      <w:r>
        <w:rPr>
          <w:rFonts w:eastAsia="IRNazanin" w:cs="IRNazanin"/>
          <w:color w:val="111111"/>
          <w:sz w:val="28"/>
          <w:szCs w:val="28"/>
          <w:rtl w:val="true"/>
          <w:lang w:bidi="fa-IR"/>
        </w:rPr>
        <w:t xml:space="preserve">. </w:t>
      </w:r>
      <w:bookmarkStart w:id="166" w:name="pg119_562"/>
    </w:p>
    <w:p>
      <w:pPr>
        <w:pStyle w:val="BookText"/>
        <w:rPr/>
      </w:pPr>
      <w:bookmarkEnd w:id="1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صفحة غرته کوکب درّی</w:t>
      </w:r>
      <w:r>
        <w:rPr>
          <w:rStyle w:val="FootnoteAnchor"/>
          <w:rtl w:val="true"/>
        </w:rPr>
        <w:footnoteReference w:id="844"/>
      </w:r>
      <w:r>
        <w:rPr>
          <w:rFonts w:ascii="IRNazanin" w:hAnsi="IRNazanin" w:eastAsia="IRNazanin"/>
          <w:color w:val="111111"/>
          <w:sz w:val="28"/>
          <w:sz w:val="28"/>
          <w:szCs w:val="28"/>
          <w:rtl w:val="true"/>
          <w:lang w:bidi="fa-IR"/>
        </w:rPr>
        <w:t>بخدّه الأیمن خال کأنّه فتات مسک علی بیاض الفضة</w:t>
      </w:r>
      <w:r>
        <w:rPr>
          <w:rStyle w:val="FootnoteAnchor"/>
          <w:rtl w:val="true"/>
        </w:rPr>
        <w:footnoteReference w:id="845"/>
      </w:r>
      <w:r>
        <w:rPr>
          <w:rFonts w:ascii="Amiri" w:hAnsi="Amiri" w:eastAsia="Amiri" w:cs="Amiri"/>
          <w:color w:val="111111"/>
          <w:sz w:val="28"/>
          <w:sz w:val="28"/>
          <w:szCs w:val="28"/>
          <w:rtl w:val="true"/>
          <w:lang w:bidi="ar-SA"/>
        </w:rPr>
        <w:t>و اذا برأسه و فرة</w:t>
      </w:r>
      <w:r>
        <w:rPr>
          <w:rStyle w:val="FootnoteAnchor"/>
          <w:rtl w:val="true"/>
        </w:rPr>
        <w:footnoteReference w:id="846"/>
      </w:r>
      <w:r>
        <w:rPr>
          <w:rFonts w:ascii="IRNazanin" w:hAnsi="IRNazanin" w:eastAsia="IRNazanin"/>
          <w:color w:val="111111"/>
          <w:sz w:val="28"/>
          <w:sz w:val="28"/>
          <w:szCs w:val="28"/>
          <w:rtl w:val="true"/>
          <w:lang w:bidi="fa-IR"/>
        </w:rPr>
        <w:t>سحماء</w:t>
      </w:r>
      <w:r>
        <w:rPr>
          <w:rStyle w:val="FootnoteAnchor"/>
          <w:rtl w:val="true"/>
        </w:rPr>
        <w:footnoteReference w:id="847"/>
      </w:r>
      <w:r>
        <w:rPr>
          <w:rFonts w:ascii="Amiri" w:hAnsi="Amiri" w:eastAsia="Amiri" w:cs="Amiri"/>
          <w:color w:val="111111"/>
          <w:sz w:val="28"/>
          <w:sz w:val="28"/>
          <w:szCs w:val="28"/>
          <w:rtl w:val="true"/>
          <w:lang w:bidi="ar-SA"/>
        </w:rPr>
        <w:t>سبطة</w:t>
      </w:r>
      <w:r>
        <w:rPr>
          <w:rStyle w:val="FootnoteAnchor"/>
          <w:rtl w:val="true"/>
        </w:rPr>
        <w:footnoteReference w:id="848"/>
      </w:r>
      <w:r>
        <w:rPr>
          <w:rFonts w:ascii="Amiri" w:hAnsi="Amiri" w:eastAsia="Amiri" w:cs="Amiri"/>
          <w:color w:val="111111"/>
          <w:sz w:val="28"/>
          <w:sz w:val="28"/>
          <w:szCs w:val="28"/>
          <w:rtl w:val="true"/>
          <w:lang w:bidi="ar-SA"/>
        </w:rPr>
        <w:t>تطالع شحمة أذنه، له سمت</w:t>
      </w:r>
      <w:r>
        <w:rPr>
          <w:rStyle w:val="FootnoteAnchor"/>
          <w:rtl w:val="true"/>
        </w:rPr>
        <w:footnoteReference w:id="849"/>
      </w:r>
      <w:r>
        <w:rPr>
          <w:rFonts w:ascii="IRNazanin" w:hAnsi="IRNazanin" w:eastAsia="IRNazanin"/>
          <w:color w:val="111111"/>
          <w:sz w:val="28"/>
          <w:sz w:val="28"/>
          <w:szCs w:val="28"/>
          <w:rtl w:val="true"/>
          <w:lang w:bidi="fa-IR"/>
        </w:rPr>
        <w:t>ما رأت العیون اقصد منه</w:t>
      </w:r>
      <w:r>
        <w:rPr>
          <w:rFonts w:eastAsia="IRNazanin" w:cs="IRNazanin"/>
          <w:color w:val="111111"/>
          <w:sz w:val="28"/>
          <w:szCs w:val="28"/>
          <w:rtl w:val="true"/>
          <w:lang w:bidi="fa-IR"/>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فتبارک اللَّه أحسن الخالقین و صلی اللَّه علیه و علی آبائه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نکتفی فی هذا المقام بهذا المقدار</w:t>
      </w:r>
      <w:r>
        <w:rPr>
          <w:rFonts w:eastAsia="IRNazanin" w:cs="IRNazanin"/>
          <w:color w:val="111111"/>
          <w:sz w:val="28"/>
          <w:szCs w:val="28"/>
          <w:rtl w:val="true"/>
          <w:lang w:bidi="fa-IR"/>
        </w:rPr>
        <w:t>.</w:t>
      </w:r>
    </w:p>
    <w:p>
      <w:pPr>
        <w:pStyle w:val="Heading3"/>
        <w:numPr>
          <w:ilvl w:val="2"/>
          <w:numId w:val="1"/>
        </w:numPr>
        <w:rPr/>
      </w:pPr>
      <w:bookmarkStart w:id="167" w:name="__RefHeading___Toc892598_211673320"/>
      <w:bookmarkStart w:id="168" w:name="_Toc60"/>
      <w:bookmarkEnd w:id="167"/>
      <w:r>
        <w:rPr>
          <w:rtl w:val="true"/>
        </w:rPr>
        <w:t>الفصل الثانی‌</w:t>
      </w:r>
      <w:bookmarkEnd w:id="168"/>
    </w:p>
    <w:p>
      <w:pPr>
        <w:pStyle w:val="Heading4"/>
        <w:numPr>
          <w:ilvl w:val="3"/>
          <w:numId w:val="1"/>
        </w:numPr>
        <w:rPr/>
      </w:pPr>
      <w:bookmarkStart w:id="169" w:name="__RefHeading___Toc892600_211673320"/>
      <w:bookmarkStart w:id="170" w:name="_Toc61"/>
      <w:bookmarkEnd w:id="169"/>
      <w:r>
        <w:rPr>
          <w:rtl w:val="true"/>
        </w:rPr>
        <w:t>فی ذکر جملة من خصائصه‌علیه السلام بالنسبة الی جمیع الأنبیاء و الأوصیاء ص</w:t>
      </w:r>
      <w:r>
        <w:rPr>
          <w:rtl w:val="true"/>
        </w:rPr>
        <w:t>... (</w:t>
      </w:r>
      <w:r>
        <w:rPr/>
        <w:t>1</w:t>
      </w:r>
      <w:r>
        <w:rPr>
          <w:rtl w:val="true"/>
        </w:rPr>
        <w:t>)</w:t>
      </w:r>
      <w:bookmarkEnd w:id="170"/>
    </w:p>
    <w:p>
      <w:pPr>
        <w:pStyle w:val="BookText"/>
        <w:rPr/>
      </w:pPr>
      <w:r>
        <w:rPr>
          <w:rFonts w:ascii="IRNazanin" w:hAnsi="IRNazanin" w:eastAsia="IRNazanin"/>
          <w:color w:val="111111"/>
          <w:sz w:val="28"/>
          <w:sz w:val="28"/>
          <w:szCs w:val="28"/>
          <w:rtl w:val="true"/>
          <w:lang w:bidi="fa-IR"/>
        </w:rPr>
        <w:t>فی ذکر جملة من خصائصه‌علیه السلام بالنسبة الی جمیع الأنبیاء و الأوصیاء الماضین صلوات اللَّه علیهم، أو بالنسبة الی تلک السلسلة العلیة الّا بعض أجداده الطاهرین‌علیهم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 تفصیل ذلک خارج عن قوّة أمثالنا لأنّ من أخبر عنه اللَّه تعالی جمیع الأنبیاء من آدم الی الخاتم‌صلی الله علیه وآله و بشرهم به و انّه سیظهر هذا الرجل العظیم المخزون فی خزانة قدرته فی آخر الدهر بعد ما یتم جمیع الأنبیاء و الأوصیاء تبلیغهم و هدیهم و یغلب الکفر و الشقاق و جنود الشیاطین فی کل عصر و لا یهتدی الّا قلیل فی بعض البلاد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هیأ له أسباب السلطنة و الرئاسة فیفتح جمیع العالم و یهتدی به، و لا تبقی قریة و لا قصبةٌ الّا و یعلوها نداء لا اله الّا اللَّه</w:t>
      </w:r>
      <w:r>
        <w:rPr>
          <w:rStyle w:val="FootnoteAnchor"/>
          <w:rtl w:val="true"/>
        </w:rPr>
        <w:footnoteReference w:id="851"/>
      </w:r>
      <w:r>
        <w:rPr>
          <w:rFonts w:ascii="IRNazanin" w:hAnsi="IRNazanin" w:eastAsia="IRNazanin"/>
          <w:color w:val="111111"/>
          <w:sz w:val="28"/>
          <w:sz w:val="28"/>
          <w:szCs w:val="28"/>
          <w:rtl w:val="true"/>
          <w:lang w:bidi="fa-IR"/>
        </w:rPr>
        <w:t xml:space="preserve">و فی عصره تظهر نتیجة جهود جمیع حجج اللَّه تعالی </w:t>
      </w:r>
    </w:p>
    <w:p>
      <w:pPr>
        <w:pStyle w:val="BookText"/>
        <w:rPr/>
      </w:pPr>
      <w:r>
        <w:rPr>
          <w:rFonts w:ascii="IRNazanin" w:hAnsi="IRNazanin" w:eastAsia="IRNazanin"/>
          <w:color w:val="111111"/>
          <w:sz w:val="28"/>
          <w:sz w:val="28"/>
          <w:szCs w:val="28"/>
          <w:rtl w:val="true"/>
          <w:lang w:bidi="fa-IR"/>
        </w:rPr>
        <w:t>و بالطبع فانّه لابد لمثل هذه الرئاسة الکبری من التمهید و تهیئة الأسباب و الاستعداد و التحمل، و لا بدّ أن تکون ضخامتها و کبرها بحجم هذا العمل العظیم و الخدمة الکبری التی أوکلت لهذا الانسان المعظم، و ان ذلک مختص به‌علیه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فجمیع تلک المقدمات تکون من خصائصه، و لا یعلم عددها و لا کیفیتها و لا قدرها و لا منزلتها احد الّا اللَّه عزّوجلّ، و لا یوجد طریق الی إدراکها و احصائها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دعاء الندبة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بنفسی أنت من عقید عزّ لا یسامی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المروی فی غیبة النعمانی</w:t>
      </w:r>
      <w:r>
        <w:rPr>
          <w:rStyle w:val="FootnoteAnchor"/>
          <w:rtl w:val="true"/>
        </w:rPr>
        <w:footnoteReference w:id="852"/>
      </w:r>
      <w:r>
        <w:rPr>
          <w:rFonts w:ascii="IRNazanin" w:hAnsi="IRNazanin" w:eastAsia="IRNazanin"/>
          <w:color w:val="111111"/>
          <w:sz w:val="28"/>
          <w:sz w:val="28"/>
          <w:szCs w:val="28"/>
          <w:rtl w:val="true"/>
          <w:lang w:bidi="fa-IR"/>
        </w:rPr>
        <w:t>عن کعب الأحبار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یعطیه اللَّه جلّ و عزّ ما أعطی الأنبیاء، و یزیده و یفضّله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لمحض التبرّک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مزینین هذه الأوراق بذکر بعض ما وصل عن أهل العصمةعلیهم السلام بما یظهر فیه انّه مختص به‌علیه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p>
    <w:p>
      <w:pPr>
        <w:pStyle w:val="BookText"/>
        <w:rPr/>
      </w:pPr>
      <w:r>
        <w:rPr>
          <w:rFonts w:ascii="IRNazanin" w:hAnsi="IRNazanin" w:eastAsia="IRNazanin"/>
          <w:color w:val="111111"/>
          <w:sz w:val="28"/>
          <w:sz w:val="28"/>
          <w:szCs w:val="28"/>
          <w:rtl w:val="true"/>
          <w:lang w:bidi="fa-IR"/>
        </w:rPr>
        <w:t xml:space="preserve">امتیاز نور ظله و شبحه‌علیه السلام فی عالم الأظلة بین أنوار الأئمةعلیهم السلام و انّه کان متمیّزاً عن أنوار الأنبیاء و المرسلین و الملائکة المقرّبین کما تقدّم فی اللقب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 و 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 و الثامن و الستون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الجلیل الفضل بن شاذان مروی بسندین</w:t>
      </w:r>
      <w:r>
        <w:rPr>
          <w:rStyle w:val="FootnoteAnchor"/>
          <w:rtl w:val="true"/>
        </w:rPr>
        <w:footnoteReference w:id="853"/>
      </w:r>
      <w:r>
        <w:rPr>
          <w:rFonts w:ascii="Amiri" w:hAnsi="Amiri" w:eastAsia="Amiri" w:cs="Amiri"/>
          <w:color w:val="111111"/>
          <w:sz w:val="28"/>
          <w:sz w:val="28"/>
          <w:szCs w:val="28"/>
          <w:rtl w:val="true"/>
          <w:lang w:bidi="ar-SA"/>
        </w:rPr>
        <w:t>عن عبداللَّه 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عرج بی الی السماء بلغت سدرة المنتهی، نادانی ربی جلّ جلاله،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لبیک یا 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أرسلت رسولاً فانقضتْ أیّامه الّا أقام بالأمر بعده وصیّه؛ فأنا جعلت علیّ بن أبی طالب خلیفتک و امام أمّتک، ثم الحسن، ثم الحسین، ثم علی بن الحسین، ثم محمد بن علی، ثم جعفر بن محمد، ثم موسی بن جعفر، ثم علی بن موسی، ثم محمد بن علی، ثم علی بن محمد، ثم الحسن بن علی، ثم الحجة بن الحسن</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رأسک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فرفعت رأسی فاذا بأنوار علی و الحسن و الحسین و تسعة أولاد الحسین، و الحجة وسطهم یتلألأ کأنّه کوکب 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خلفائی و حججی فی الأرض، و خلفاؤک و أوصیاؤک من بعدک، فطوبی لمن أحبّهم، و الویل لمن أبغضهم</w:t>
      </w:r>
      <w:r>
        <w:rPr>
          <w:rFonts w:eastAsia="IRNazanin" w:cs="IRNazanin"/>
          <w:color w:val="111111"/>
          <w:sz w:val="28"/>
          <w:szCs w:val="28"/>
          <w:rtl w:val="true"/>
          <w:lang w:bidi="fa-IR"/>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الشیخ الجلیل أبو الحسین بن محمد بن احمد بن شاذان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دفائن النواصب</w:t>
      </w:r>
      <w:r>
        <w:rPr>
          <w:rFonts w:eastAsia="IRNazanin" w:cs="IRNazanin"/>
          <w:color w:val="111111"/>
          <w:sz w:val="28"/>
          <w:szCs w:val="28"/>
          <w:rtl w:val="true"/>
          <w:lang w:bidi="fa-IR"/>
        </w:rPr>
        <w:t>)</w:t>
      </w:r>
      <w:r>
        <w:rPr>
          <w:rStyle w:val="FootnoteAnchor"/>
          <w:rtl w:val="true"/>
        </w:rPr>
        <w:footnoteReference w:id="855"/>
      </w:r>
      <w:r>
        <w:rPr>
          <w:rFonts w:ascii="IRNazanin" w:hAnsi="IRNazanin" w:eastAsia="IRNazanin"/>
          <w:color w:val="111111"/>
          <w:sz w:val="28"/>
          <w:sz w:val="28"/>
          <w:szCs w:val="28"/>
          <w:rtl w:val="true"/>
          <w:lang w:bidi="fa-IR"/>
        </w:rPr>
        <w:t xml:space="preserve">و أحمد بن محمد بن عیاش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مقتضب الأثر</w:t>
      </w:r>
      <w:r>
        <w:rPr>
          <w:rFonts w:eastAsia="IRNazanin" w:cs="IRNazanin"/>
          <w:color w:val="111111"/>
          <w:sz w:val="28"/>
          <w:szCs w:val="28"/>
          <w:rtl w:val="true"/>
          <w:lang w:bidi="fa-IR"/>
        </w:rPr>
        <w:t>)</w:t>
      </w:r>
      <w:r>
        <w:rPr>
          <w:rStyle w:val="FootnoteAnchor"/>
          <w:rtl w:val="true"/>
        </w:rPr>
        <w:footnoteReference w:id="856"/>
      </w:r>
      <w:r>
        <w:rPr>
          <w:rFonts w:ascii="IRNazanin" w:hAnsi="IRNazanin" w:eastAsia="IRNazanin"/>
          <w:color w:val="111111"/>
          <w:sz w:val="28"/>
          <w:sz w:val="28"/>
          <w:szCs w:val="28"/>
          <w:rtl w:val="true"/>
          <w:lang w:bidi="fa-IR"/>
        </w:rPr>
        <w:t>عن أبی سلیمان راعی رسول اللَّه‌صلی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أسری بی الی السماء قال العزیز جلّ ثناؤه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أنزل الیه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المؤمنون؛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من خلفت لأمتک؟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یقول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خلقتک، و خلقت علیاً، و فاطمة، و الحسن و الحسین</w:t>
      </w:r>
      <w:r>
        <w:rPr>
          <w:rStyle w:val="FootnoteAnchor"/>
          <w:rtl w:val="true"/>
        </w:rPr>
        <w:footnoteReference w:id="857"/>
      </w:r>
      <w:r>
        <w:rPr>
          <w:rFonts w:ascii="IRNazanin" w:hAnsi="IRNazanin" w:eastAsia="IRNazanin"/>
          <w:color w:val="111111"/>
          <w:sz w:val="28"/>
          <w:sz w:val="28"/>
          <w:szCs w:val="28"/>
          <w:rtl w:val="true"/>
          <w:lang w:bidi="fa-IR"/>
        </w:rPr>
        <w:t>من سنخ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 أن تراهم؟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التفت عن یمین العرش، و اذا بعلی و فاطمة و الحسن و الحسین و علی بن الحسین و محمد بن علی و جعفر بن محمد و موسی بن جعفر و علیّ بن موسی و محمد بن علیّ و علیّ بن محمد و الحسن بن علیّ و المهدی فی ضحضاح من نور قیاماً یصلّون و هو فی وسطهم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کوکب درّی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خفیّاً انّ اختلاف مضامین اخبار المعراج لیس بسبب اختلاف مضمون الخبر الواحد، و لیس بسبب تعدد الراوی، و حفظ بعضهم، و نسیان الآخر، و اسقاط الثالث، و غیر ذلک من أسباب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محمول علی تعدد المعراج، و قد </w:t>
      </w:r>
      <w:bookmarkStart w:id="171" w:name="pg119_565"/>
    </w:p>
    <w:p>
      <w:pPr>
        <w:pStyle w:val="BookText"/>
        <w:rPr/>
      </w:pPr>
      <w:bookmarkEnd w:id="171"/>
      <w:r>
        <w:rPr>
          <w:rFonts w:ascii="IRNazanin" w:hAnsi="IRNazanin" w:eastAsia="IRNazanin"/>
          <w:color w:val="111111"/>
          <w:sz w:val="28"/>
          <w:sz w:val="28"/>
          <w:szCs w:val="28"/>
          <w:rtl w:val="true"/>
          <w:lang w:bidi="fa-IR"/>
        </w:rPr>
        <w:t>أکّد فی جمیعها علی الولایة، کما هو مروی فی خصال الصدوق</w:t>
      </w:r>
      <w:r>
        <w:rPr>
          <w:rFonts w:eastAsia="IRNazanin" w:cs="IRNazanin"/>
          <w:color w:val="111111"/>
          <w:sz w:val="28"/>
          <w:szCs w:val="28"/>
          <w:rtl w:val="true"/>
          <w:lang w:bidi="fa-IR"/>
        </w:rPr>
        <w:t>:</w:t>
      </w:r>
      <w:r>
        <w:rPr>
          <w:rStyle w:val="FootnoteAnchor"/>
          <w:rtl w:val="true"/>
        </w:rPr>
        <w:footnoteReference w:id="8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 بالنبی‌صلی الله علیه وآله مائة و عشرین مرّة، و ما من مرّة الّا و قد أوصی اللَّه عزّوجلّ فیها النبی‌صلی الله علیه وآله بالولایة لعلی و الأئمةعلیهم السلام اکثر ممّا أوصاه بالفرائض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مقتضب الأثر</w:t>
      </w:r>
      <w:r>
        <w:rPr>
          <w:rFonts w:eastAsia="IRNazanin" w:cs="IRNazanin"/>
          <w:color w:val="111111"/>
          <w:sz w:val="28"/>
          <w:szCs w:val="28"/>
          <w:rtl w:val="true"/>
          <w:lang w:bidi="fa-IR"/>
        </w:rPr>
        <w:t>)</w:t>
      </w:r>
      <w:r>
        <w:rPr>
          <w:rStyle w:val="FootnoteAnchor"/>
          <w:rtl w:val="true"/>
        </w:rPr>
        <w:footnoteReference w:id="859"/>
      </w:r>
      <w:r>
        <w:rPr>
          <w:rFonts w:ascii="IRNazanin" w:hAnsi="IRNazanin" w:eastAsia="IRNazanin"/>
          <w:color w:val="111111"/>
          <w:sz w:val="28"/>
          <w:sz w:val="28"/>
          <w:szCs w:val="28"/>
          <w:rtl w:val="true"/>
          <w:lang w:bidi="fa-IR"/>
        </w:rPr>
        <w:t>عن الامام الباقرعلیه السلام فی ذکر الأئمةعلیهم السلام فی لیلة المعراج و رؤیة أنوارهم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یقول رسول اللَّه‌صلی الله علیه وآله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860"/>
      </w:r>
      <w:r>
        <w:rPr>
          <w:rFonts w:ascii="IRNazanin" w:hAnsi="IRNazanin" w:eastAsia="IRNazanin"/>
          <w:color w:val="111111"/>
          <w:sz w:val="28"/>
          <w:sz w:val="28"/>
          <w:szCs w:val="28"/>
          <w:rtl w:val="true"/>
          <w:lang w:bidi="fa-IR"/>
        </w:rPr>
        <w:t>فاذا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عدّهم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والحجة القائم کأنّه کوکب درّی فی وسطهم،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مَنْ هؤلاء؟</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الأئمة، و هذا القائم، یحلّ حلالی، و یحرّم حرامی، و ینتقم من أعدائی؛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أحببه فإنّی أحبّه، و أحبّ من یحبّه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p>
    <w:p>
      <w:pPr>
        <w:pStyle w:val="BookText"/>
        <w:rPr/>
      </w:pPr>
      <w:r>
        <w:rPr>
          <w:rFonts w:ascii="IRNazanin" w:hAnsi="IRNazanin" w:eastAsia="IRNazanin"/>
          <w:color w:val="111111"/>
          <w:sz w:val="28"/>
          <w:sz w:val="28"/>
          <w:szCs w:val="28"/>
          <w:rtl w:val="true"/>
          <w:lang w:bidi="fa-IR"/>
        </w:rPr>
        <w:t>شرف النسب؛ فانّ له‌علیه السلام شرف نسب جمیع آبائه الطاهرین‌علیهم السلام و إن شرف نسبهم أشرف الأنساب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اختص‌علیه السلام باتّصال نسبه من جهة الأم الی قیاصرة الروم و ینتهی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عیسی‌علیه السلام، فتدخل فی ذلک مجموعة کثیرة من الأنبیاء و الأوصیاءعلیهم السلام الذی یتّصل بهم شمعون</w:t>
      </w:r>
      <w:r>
        <w:rPr>
          <w:rFonts w:eastAsia="IRNazanin" w:cs="IRNazanin"/>
          <w:color w:val="111111"/>
          <w:sz w:val="28"/>
          <w:szCs w:val="28"/>
          <w:rtl w:val="true"/>
          <w:lang w:bidi="fa-IR"/>
        </w:rPr>
        <w:t>.</w:t>
      </w:r>
    </w:p>
    <w:p>
      <w:pPr>
        <w:pStyle w:val="Heading4"/>
        <w:numPr>
          <w:ilvl w:val="3"/>
          <w:numId w:val="1"/>
        </w:numPr>
        <w:rPr/>
      </w:pPr>
      <w:bookmarkStart w:id="172" w:name="__RefHeading___Toc892602_211673320"/>
      <w:bookmarkStart w:id="173" w:name="_Toc62"/>
      <w:bookmarkEnd w:id="172"/>
      <w:r>
        <w:rPr>
          <w:rtl w:val="true"/>
        </w:rPr>
        <w:t>الثالث‌</w:t>
      </w:r>
      <w:bookmarkEnd w:id="173"/>
    </w:p>
    <w:p>
      <w:pPr>
        <w:pStyle w:val="BookText"/>
        <w:rPr/>
      </w:pPr>
      <w:r>
        <w:rPr>
          <w:rFonts w:ascii="IRNazanin" w:hAnsi="IRNazanin" w:eastAsia="IRNazanin"/>
          <w:color w:val="111111"/>
          <w:sz w:val="28"/>
          <w:sz w:val="28"/>
          <w:szCs w:val="28"/>
          <w:rtl w:val="true"/>
          <w:lang w:bidi="fa-IR"/>
        </w:rPr>
        <w:t>حَمله‌علیه السلام یوم ولادته الی سرادق العرش و قد خاطبه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عبدی لنصرة دینی و اظهار امری و مهدیّ عبادی، آلیت انّی بک آخذ و بک اعطی، و بک اغفر، و بک اعذّب</w:t>
      </w:r>
      <w:r>
        <w:rPr>
          <w:rFonts w:eastAsia="IRNazanin" w:cs="IRNazanin"/>
          <w:color w:val="111111"/>
          <w:sz w:val="28"/>
          <w:szCs w:val="28"/>
          <w:rtl w:val="true"/>
          <w:lang w:bidi="fa-IR"/>
        </w:rPr>
        <w:t>.</w:t>
      </w:r>
      <w:r>
        <w:rPr>
          <w:rStyle w:val="FootnoteAnchor"/>
          <w:rtl w:val="true"/>
        </w:rPr>
        <w:footnoteReference w:id="8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تقدّم فی الباب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روی النعمانی</w:t>
      </w:r>
      <w:r>
        <w:rPr>
          <w:rStyle w:val="FootnoteAnchor"/>
          <w:rtl w:val="true"/>
        </w:rPr>
        <w:footnoteReference w:id="862"/>
      </w:r>
      <w:r>
        <w:rPr>
          <w:rFonts w:ascii="IRNazanin" w:hAnsi="IRNazanin" w:eastAsia="IRNazanin"/>
          <w:color w:val="111111"/>
          <w:sz w:val="28"/>
          <w:sz w:val="28"/>
          <w:szCs w:val="28"/>
          <w:rtl w:val="true"/>
          <w:lang w:bidi="fa-IR"/>
        </w:rPr>
        <w:t>و المسعودی</w:t>
      </w:r>
      <w:r>
        <w:rPr>
          <w:rStyle w:val="FootnoteAnchor"/>
          <w:rtl w:val="true"/>
        </w:rPr>
        <w:footnoteReference w:id="863"/>
      </w:r>
      <w:r>
        <w:rPr>
          <w:rFonts w:ascii="IRNazanin" w:hAnsi="IRNazanin" w:eastAsia="IRNazanin"/>
          <w:color w:val="111111"/>
          <w:sz w:val="28"/>
          <w:sz w:val="28"/>
          <w:szCs w:val="28"/>
          <w:rtl w:val="true"/>
          <w:lang w:bidi="fa-IR"/>
        </w:rPr>
        <w:t>و غیرهما</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الجعفریات باسناده عن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احلّ لأحد أن یتسمّی باسمی، و لا یتکنّی بکنیتی الّا مولود 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الدعائم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نهی عن أربع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ابی القاسم إذا کان الاسم محمداً نهی عن ذلک سائر الناس و رخص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من ولدی، یضاهی اسمه اسمی، و کنیته کنیتی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دارالمعارف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عن اربع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ابی القاسم إذا کان الاسم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فرض عدم ثبوت نصوص التخصیص لما قد یقال فی الاولی انها وردت فی غیر المهدی، و قد یشم منها رائحة الوضع من الکیسانیة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الثانیة أن المقطع الثانی روایة ثانیة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تحمل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رخص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تحمل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رخص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النهی العام ثابت لموثقة السکونی التی رواها الکلینی فی الکافی کما تقدّم و رواها الصدوق فی الخصال، 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و التخصیص المفصل ثابت بالخبر المتواتر عند جمیع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اسمی و کنیته کنیتی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الامام الباقرعلیه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لصاحب هذا الامر بیتاً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سراج یزهر منذ یوم ولد إلی یوم یقوم بالسیف لا یطفی‌ء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p>
    <w:p>
      <w:pPr>
        <w:pStyle w:val="BookText"/>
        <w:rPr/>
      </w:pPr>
      <w:r>
        <w:rPr>
          <w:rFonts w:ascii="IRNazanin" w:hAnsi="IRNazanin" w:eastAsia="IRNazanin"/>
          <w:color w:val="111111"/>
          <w:sz w:val="28"/>
          <w:sz w:val="28"/>
          <w:szCs w:val="28"/>
          <w:rtl w:val="true"/>
          <w:lang w:bidi="fa-IR"/>
        </w:rPr>
        <w:t>جمعه لکنیة رسول اللَّه‌صلی الله علیه وآله و اسمه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فی المناقب ما معناه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اسمی و لا تدعوا کنیتی</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p>
    <w:p>
      <w:pPr>
        <w:pStyle w:val="BookText"/>
        <w:rPr/>
      </w:pPr>
      <w:r>
        <w:rPr>
          <w:rFonts w:ascii="IRNazanin" w:hAnsi="IRNazanin" w:eastAsia="IRNazanin"/>
          <w:color w:val="111111"/>
          <w:sz w:val="28"/>
          <w:sz w:val="28"/>
          <w:szCs w:val="28"/>
          <w:rtl w:val="true"/>
          <w:lang w:bidi="fa-IR"/>
        </w:rPr>
        <w:t>حرمة التصریح باسمه‌علیه السلام،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p>
    <w:p>
      <w:pPr>
        <w:pStyle w:val="BookText"/>
        <w:rPr/>
      </w:pPr>
      <w:r>
        <w:rPr>
          <w:rFonts w:ascii="IRNazanin" w:hAnsi="IRNazanin" w:eastAsia="IRNazanin"/>
          <w:color w:val="111111"/>
          <w:sz w:val="28"/>
          <w:sz w:val="28"/>
          <w:szCs w:val="28"/>
          <w:rtl w:val="true"/>
          <w:lang w:bidi="fa-IR"/>
        </w:rPr>
        <w:t>انّ به ختم وصایة الحجة علی وجه الأرض‌علیه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p>
    <w:p>
      <w:pPr>
        <w:pStyle w:val="BookText"/>
        <w:rPr/>
      </w:pPr>
      <w:r>
        <w:rPr>
          <w:rFonts w:ascii="IRNazanin" w:hAnsi="IRNazanin" w:eastAsia="IRNazanin"/>
          <w:color w:val="111111"/>
          <w:sz w:val="28"/>
          <w:sz w:val="28"/>
          <w:szCs w:val="28"/>
          <w:rtl w:val="true"/>
          <w:lang w:bidi="fa-IR"/>
        </w:rPr>
        <w:t>الغیبة من حین ولادته و استیداعه روح القدس و تربیته فی عالم النور و فضاء القدس بحیث لم یتلوث أی جزء من اجزائه بلوث الرجس و النجس و معاصی بنی آدم و الشیاطین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الاستئناس بالملأ الاعلی و مجالسة الارواح القدسیة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p>
    <w:p>
      <w:pPr>
        <w:pStyle w:val="BookText"/>
        <w:rPr/>
      </w:pPr>
      <w:r>
        <w:rPr>
          <w:rFonts w:ascii="IRNazanin" w:hAnsi="IRNazanin" w:eastAsia="IRNazanin"/>
          <w:color w:val="111111"/>
          <w:sz w:val="28"/>
          <w:sz w:val="28"/>
          <w:szCs w:val="28"/>
          <w:rtl w:val="true"/>
          <w:lang w:bidi="fa-IR"/>
        </w:rPr>
        <w:t>عدم معاشرته و مصاحبته الکفار و المنافقین و الفساق أو مجاملتهم للخوف و التقیة، و تجنبهم و عدم مساکنتهم فی منازلهم، کما کان علیه جمیع الحجج الالهیّة قبل البعثة و بعدها حتی فی ایام عزلتهم و غیبتهم، فکانوا یشیرون علیهم و یؤالفونهم و یناکحونهم، و یزوّجونهم و یتزوّجون منهم، و کانوا سنین یصلون مع الفاسق المنافق حتی مع مثل مروان و کانوا یقبلون أیدی و کانوا أنفسهم یقولون عنها لو تمکنّا من قطعها لقطعناها، و یفطرون معهم فی شهر رمضان، و امثال هذه المصائب التی شاهدوها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حفظ اللَّه تعالی حجته العزیز هذا من جمیع ذلک من یوم ولادته و حتی الآن </w:t>
      </w:r>
    </w:p>
    <w:p>
      <w:pPr>
        <w:pStyle w:val="BookText"/>
        <w:rPr/>
      </w:pPr>
      <w:r>
        <w:rPr>
          <w:rFonts w:ascii="IRNazanin" w:hAnsi="IRNazanin" w:eastAsia="IRNazanin"/>
          <w:color w:val="111111"/>
          <w:sz w:val="28"/>
          <w:sz w:val="28"/>
          <w:szCs w:val="28"/>
          <w:rtl w:val="true"/>
          <w:lang w:bidi="fa-IR"/>
        </w:rPr>
        <w:t>فلم تصل إلی اذیاله ید ظالم، و لم یرافق کافراً أو منافقاً، و قد اجتنب عن مساکنهم، و لم یرفع یده من حق خوفاً أو مداراةً و مهاذنةً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أنیسه و موالیه و خدمه الخاصة دائماً من أمثال الخضر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یستقر من غبار عمل و سلوک الاغیار علی مرآة وجوده الحق شی‌ء، و لم تغرز شوکة من شوک الاجانب اذیال جلاله و ذلک فضل اللَّه یؤتیه من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p>
    <w:p>
      <w:pPr>
        <w:pStyle w:val="BookText"/>
        <w:rPr/>
      </w:pPr>
      <w:r>
        <w:rPr>
          <w:rFonts w:ascii="IRNazanin" w:hAnsi="IRNazanin" w:eastAsia="IRNazanin"/>
          <w:color w:val="111111"/>
          <w:sz w:val="28"/>
          <w:sz w:val="28"/>
          <w:szCs w:val="28"/>
          <w:rtl w:val="true"/>
          <w:lang w:bidi="fa-IR"/>
        </w:rPr>
        <w:t xml:space="preserve">لیس لأحد من الجبارین فی عنقه بیعة کما هو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w:t>
      </w:r>
      <w:r>
        <w:rPr>
          <w:rStyle w:val="FootnoteAnchor"/>
          <w:rtl w:val="true"/>
        </w:rPr>
        <w:footnoteReference w:id="866"/>
      </w:r>
      <w:r>
        <w:rPr>
          <w:rFonts w:ascii="IRNazanin" w:hAnsi="IRNazanin" w:eastAsia="IRNazanin"/>
          <w:color w:val="111111"/>
          <w:sz w:val="28"/>
          <w:sz w:val="28"/>
          <w:szCs w:val="28"/>
          <w:rtl w:val="true"/>
          <w:lang w:bidi="fa-IR"/>
        </w:rPr>
        <w:t>عن الامام الحسن‌علیه السلام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منّا أحدٌ الّا ویقع فی عنقه بیعة لطاغیة زمانة الّا القائم الذی یصلّی روح اللَّه عیسی بن مریم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Style w:val="FootnoteAnchor"/>
          <w:rtl w:val="true"/>
        </w:rPr>
        <w:footnoteReference w:id="867"/>
      </w:r>
      <w:r>
        <w:rPr>
          <w:rFonts w:ascii="IRNazanin" w:hAnsi="IRNazanin" w:eastAsia="IRNazanin"/>
          <w:color w:val="111111"/>
          <w:sz w:val="28"/>
          <w:sz w:val="28"/>
          <w:szCs w:val="28"/>
          <w:rtl w:val="true"/>
          <w:lang w:bidi="fa-IR"/>
        </w:rPr>
        <w:t>عن الامام الصادق‌علیه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هذا الامر تغیب ولادته عن هذا الخلق کیلا یکون لأحد فی عنقه بیعة إذا خرج، و یصلح اللَّه عزوجل أمره فی لیلة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ایضاً عن الحسن بن فضال عن الامام الرضاعلیه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بالشیعة عند فقدهم الرابع</w:t>
      </w:r>
      <w:r>
        <w:rPr>
          <w:rStyle w:val="FootnoteAnchor"/>
          <w:rtl w:val="true"/>
        </w:rPr>
        <w:footnoteReference w:id="868"/>
      </w:r>
      <w:r>
        <w:rPr>
          <w:rFonts w:ascii="IRNazanin" w:hAnsi="IRNazanin" w:eastAsia="IRNazanin"/>
          <w:color w:val="111111"/>
          <w:sz w:val="28"/>
          <w:sz w:val="28"/>
          <w:szCs w:val="28"/>
          <w:rtl w:val="true"/>
          <w:lang w:bidi="fa-IR"/>
        </w:rPr>
        <w:t>من ولدی کالنعم یطلبون المرعی فلا یجدونه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ذاک یا ابن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امامهم یغیب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یکون لأحد فی عنقه بیعة إذا قام بالسیف</w:t>
      </w:r>
      <w:r>
        <w:rPr>
          <w:rFonts w:eastAsia="IRNazanin" w:cs="IRNazanin"/>
          <w:color w:val="111111"/>
          <w:sz w:val="28"/>
          <w:szCs w:val="28"/>
          <w:rtl w:val="true"/>
          <w:lang w:bidi="fa-IR"/>
        </w:rPr>
        <w:t>».</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الحادی عشر</w:t>
      </w:r>
    </w:p>
    <w:p>
      <w:pPr>
        <w:pStyle w:val="BookText"/>
        <w:rPr/>
      </w:pPr>
      <w:r>
        <w:rPr>
          <w:rFonts w:ascii="IRNazanin" w:hAnsi="IRNazanin" w:eastAsia="IRNazanin"/>
          <w:color w:val="111111"/>
          <w:sz w:val="28"/>
          <w:sz w:val="28"/>
          <w:szCs w:val="28"/>
          <w:rtl w:val="true"/>
          <w:lang w:bidi="fa-IR"/>
        </w:rPr>
        <w:t xml:space="preserve">له علامة فی ظهره کالعلامة التی فی ظهر النبی‌صلی الله علیه وآله المبارک التی تسمّی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و لعلّ الذی فیه اشارة إلی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الوصایة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خصّه اللَّه عزوجل فی الکتب السماویة و أخبار المعراج بذکره‌علیه السلام باللقب من سائر الاوصیاءعلیهم السلام، بل بألقاب متعددة و لم یذکر اسمه، کما تقدّم فی اماکن متعددة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 عشر</w:t>
      </w:r>
    </w:p>
    <w:p>
      <w:pPr>
        <w:pStyle w:val="BookText"/>
        <w:rPr/>
      </w:pPr>
      <w:r>
        <w:rPr>
          <w:rFonts w:ascii="IRNazanin" w:hAnsi="IRNazanin" w:eastAsia="IRNazanin"/>
          <w:color w:val="111111"/>
          <w:sz w:val="28"/>
          <w:sz w:val="28"/>
          <w:szCs w:val="28"/>
          <w:rtl w:val="true"/>
          <w:lang w:bidi="fa-IR"/>
        </w:rPr>
        <w:t>ظهور الآیات الغریبة و البیّنات السماویة و الارضیة لظهوره السعیدعلیه السلام و لم تظهر لولادة و ظهور أی حجة غیره، بل روی فی الکافی عن الامام الصادق‌علیه السلام أن الآیات التی فی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سنریهم آیاتنا فی الآفاق و فی انفسهم حتی یتبیّن لهم انّه الحق</w:t>
      </w:r>
      <w:r>
        <w:rPr>
          <w:rFonts w:eastAsia="IRNazanin" w:cs="IRNazanin"/>
          <w:color w:val="111111"/>
          <w:sz w:val="28"/>
          <w:szCs w:val="28"/>
          <w:rtl w:val="true"/>
          <w:lang w:bidi="fa-IR"/>
        </w:rPr>
        <w:t>»</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 xml:space="preserve">ففی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سنریهم آیاتنا فی الآفاق و فی أنفسهم حتی یتبیّن لهم انّه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 و مسخ 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یبیّن لهم؟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ذا، ذاک قیام القائم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جعفر الباقرعلیه السلام عن تفسیر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سنریهم آیاتنا فی الآفاق و فی أنفسهم حتی یتبیّن لهم انّه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یریهم فی انفسهم المسخ، و یریهم فی الآفاق انتقاص علیهم، فیرون قدرة اللَّه فی أنفسهم و فی الآفاق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یتبیّن لهم انّه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بذلک خروج القائم هو الحق من اللَّه عزوجل یراه هذا الخلق لابدّ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المحجة فیما نزل فی القائم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بزیادة 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فسرها بالآیات التی قبل ظهوره‌علیه السلام، و فسّر تبیّن الحق بخروج القائم‌علیه السلام،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الحق من اللَّه عزوجل یراه هذا الخلق لابدّ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الآیات و البیّنات کثیرة، بل ذکر بعضهم انها قریب الأربعمائة، و قد ثُبّت فی الغیبة جملة منها، و بما أنه لم یکن الهدف فی هذا الکتاب استقصاء جمیع ما یتعلّق به‌علیه السلام فلهذا لم نذکرها، و من تلک العلامات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حمرة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وردت فی کثیر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بروایة النعمانی عن أمیرالمؤمنین‌علیه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تلک دموع حملة العرش علی أهل الأرض</w:t>
      </w:r>
      <w:r>
        <w:rPr>
          <w:rFonts w:eastAsia="IRNazanin" w:cs="IRNazanin"/>
          <w:color w:val="111111"/>
          <w:sz w:val="28"/>
          <w:szCs w:val="28"/>
          <w:rtl w:val="true"/>
          <w:lang w:bidi="fa-IR"/>
        </w:rPr>
        <w:t>».</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الرابع عشر</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النداء السماوی باسمه حین الظهور کما رواه علی بن ابراهیم فی تفسیر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استمع یوم یناد المناد من مکان قریب</w:t>
      </w:r>
      <w:r>
        <w:rPr>
          <w:rFonts w:eastAsia="IRNazanin" w:cs="IRNazanin"/>
          <w:color w:val="111111"/>
          <w:sz w:val="28"/>
          <w:szCs w:val="28"/>
          <w:rtl w:val="true"/>
          <w:lang w:bidi="fa-IR"/>
        </w:rPr>
        <w:t>»</w:t>
      </w:r>
      <w:r>
        <w:rPr>
          <w:rStyle w:val="FootnoteAnchor"/>
          <w:rtl w:val="true"/>
        </w:rPr>
        <w:footnoteReference w:id="872"/>
      </w:r>
      <w:r>
        <w:rPr>
          <w:rFonts w:ascii="IRNazanin" w:hAnsi="IRNazanin" w:eastAsia="IRNazanin"/>
          <w:color w:val="111111"/>
          <w:sz w:val="28"/>
          <w:sz w:val="28"/>
          <w:szCs w:val="28"/>
          <w:rtl w:val="true"/>
          <w:lang w:bidi="fa-IR"/>
        </w:rPr>
        <w:t>عن الامام الصادق‌علیه السلام ینادی المنادی باسم القائم‌علیه السلام و اسم أبیه‌علیه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یسمعون الصیحة بالحق ذلک یوم الخروج</w:t>
      </w:r>
      <w:r>
        <w:rPr>
          <w:rFonts w:eastAsia="IRNazanin" w:cs="IRNazanin"/>
          <w:color w:val="111111"/>
          <w:sz w:val="28"/>
          <w:szCs w:val="28"/>
          <w:rtl w:val="true"/>
          <w:lang w:bidi="fa-IR"/>
        </w:rPr>
        <w:t>»</w:t>
      </w:r>
      <w:r>
        <w:rPr>
          <w:rStyle w:val="FootnoteAnchor"/>
          <w:rtl w:val="true"/>
        </w:rPr>
        <w:footnoteReference w:id="87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صیحة القائم</w:t>
      </w:r>
      <w:r>
        <w:rPr>
          <w:rFonts w:eastAsia="IRNazanin" w:cs="IRNazanin"/>
          <w:color w:val="111111"/>
          <w:sz w:val="28"/>
          <w:szCs w:val="28"/>
          <w:rtl w:val="true"/>
          <w:lang w:bidi="fa-IR"/>
        </w:rPr>
        <w:t>».</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 xml:space="preserve">و المروی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Style w:val="FootnoteAnchor"/>
          <w:rtl w:val="true"/>
        </w:rPr>
        <w:footnoteReference w:id="875"/>
      </w:r>
      <w:r>
        <w:rPr>
          <w:rFonts w:ascii="IRNazanin" w:hAnsi="IRNazanin" w:eastAsia="IRNazanin"/>
          <w:color w:val="111111"/>
          <w:sz w:val="28"/>
          <w:sz w:val="28"/>
          <w:szCs w:val="28"/>
          <w:rtl w:val="true"/>
          <w:lang w:bidi="fa-IR"/>
        </w:rPr>
        <w:t>عن الامام الباقرعلیه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ینادی مناد من السماء فلان بن فلان هو الامام باسمه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هناک</w:t>
      </w:r>
      <w:r>
        <w:rPr>
          <w:rStyle w:val="FootnoteAnchor"/>
          <w:rtl w:val="true"/>
        </w:rPr>
        <w:footnoteReference w:id="876"/>
      </w:r>
      <w:r>
        <w:rPr>
          <w:rFonts w:ascii="IRNazanin" w:hAnsi="IRNazanin" w:eastAsia="IRNazanin"/>
          <w:color w:val="111111"/>
          <w:sz w:val="28"/>
          <w:sz w:val="28"/>
          <w:szCs w:val="28"/>
          <w:rtl w:val="true"/>
          <w:lang w:bidi="fa-IR"/>
        </w:rPr>
        <w:t>ایضاً عن زرارة عن الامام الصادق‌علیه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ینادی مناد باسم القائم‌علیه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أو عامٌّ؟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یسمع کلّ قوم بلسانهم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المروی فی غیبة النعمانی عن أمیرالمؤمنین‌علیه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فینادی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هو المهدی الذی یملأ الأرض قسطاً وعد کما مُلئت ظلماً و جوراً</w:t>
      </w:r>
      <w:r>
        <w:rPr>
          <w:rFonts w:eastAsia="IRNazanin" w:cs="IRNazanin"/>
          <w:color w:val="111111"/>
          <w:sz w:val="28"/>
          <w:szCs w:val="28"/>
          <w:rtl w:val="true"/>
          <w:lang w:bidi="fa-IR"/>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المروی فی تفسیر العیاشی</w:t>
      </w:r>
      <w:r>
        <w:rPr>
          <w:rStyle w:val="FootnoteAnchor"/>
          <w:rtl w:val="true"/>
        </w:rPr>
        <w:footnoteReference w:id="878"/>
      </w:r>
      <w:r>
        <w:rPr>
          <w:rFonts w:ascii="IRNazanin" w:hAnsi="IRNazanin" w:eastAsia="IRNazanin"/>
          <w:color w:val="111111"/>
          <w:sz w:val="28"/>
          <w:sz w:val="28"/>
          <w:szCs w:val="28"/>
          <w:rtl w:val="true"/>
          <w:lang w:bidi="fa-IR"/>
        </w:rPr>
        <w:t>عن الامام الباقرعلیه السلام فی حدیث طویل أنه قال لجابر بعد أن ذکر بعضاً من تلک العلائم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أشکل علیکم هذا فلا یشکل علیکم الصوت من السماء باسمه و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المروی فی غیبة النعمانی</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الصوت فی شهر رمضان فی لیلة جمعة لیلة ثلاث و عشرین، فلا تشکّوا فی ذلک، و اسمعوا و أطیعوا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عنه‌علیه السلام فی خبر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 مناد من السماء باسم القائم‌علیه السلام فیسمعه مَنْ بالمشرق و من بالمغرب، لایبقی راقد الّا استیقظ، و لا قائم الّا قعد، و لا قاعد الّا قام علی رجلیه فزعاً من ذلک الصوت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Style w:val="FootnoteAnchor"/>
          <w:rtl w:val="true"/>
        </w:rPr>
        <w:footnoteReference w:id="8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صوت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شهر رمضان فی لیلة جمعة لیلة ثلاث و عشرین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الأخبار فی هذا المضمون کثیرة بل انها متجاوزة حدّ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عدت فی جملة منها انّها من الحتمیات، و سوف یأتی فی ذیل الحکایة السابعة و الثلاثین قصة المدینة العجیبة التی فی مفازة الاندلس و التی بنیت قبل الاسکندر و قد عثر علیها فی عهد عبد الملک، و قد کتب علی سورها ابیات من جملتها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یقوم بأمر اللَّه قائمهم</w:t>
      </w:r>
    </w:p>
    <w:p>
      <w:pPr>
        <w:pStyle w:val="BookText"/>
        <w:rPr/>
      </w:pPr>
      <w:r>
        <w:rPr>
          <w:rFonts w:ascii="IRNazanin" w:hAnsi="IRNazanin" w:eastAsia="IRNazanin"/>
          <w:color w:val="111111"/>
          <w:sz w:val="28"/>
          <w:sz w:val="28"/>
          <w:szCs w:val="28"/>
          <w:rtl w:val="true"/>
          <w:lang w:bidi="fa-IR"/>
        </w:rPr>
        <w:t>من السماء إذا ما باسمه نودی</w:t>
      </w:r>
    </w:p>
    <w:p>
      <w:pPr>
        <w:pStyle w:val="BookText"/>
        <w:rPr/>
      </w:pPr>
      <w:r>
        <w:rPr>
          <w:rFonts w:ascii="IRNazanin" w:hAnsi="IRNazanin" w:eastAsia="IRNazanin"/>
          <w:color w:val="111111"/>
          <w:sz w:val="28"/>
          <w:sz w:val="28"/>
          <w:szCs w:val="28"/>
          <w:rtl w:val="true"/>
          <w:lang w:bidi="fa-IR"/>
        </w:rPr>
        <w:t>فسأل عبدالملک الزهری عن أمر هذا النداء و المنادی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علی بن الحسین‌علیهما السلام أن هذا المهدی من ولد فاطمة بنت رسول اللَّه‌صلی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و روی الشیخ الطوسی</w:t>
      </w:r>
      <w:r>
        <w:rPr>
          <w:rStyle w:val="FootnoteAnchor"/>
          <w:rtl w:val="true"/>
        </w:rPr>
        <w:footnoteReference w:id="882"/>
      </w:r>
      <w:r>
        <w:rPr>
          <w:rFonts w:ascii="IRNazanin" w:hAnsi="IRNazanin" w:eastAsia="IRNazanin"/>
          <w:color w:val="111111"/>
          <w:sz w:val="28"/>
          <w:sz w:val="28"/>
          <w:szCs w:val="28"/>
          <w:rtl w:val="true"/>
          <w:lang w:bidi="fa-IR"/>
        </w:rPr>
        <w:t>فی غیبته عن سیف بن عمیرة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 المنصور، فسمعته یقول ابتداءاً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سیف بن عمیرة لابدّ من منادٍ ینادی باسم رجل من ولد أبی طالب من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 احدٌ من الناس؟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لسمع اذنی منه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منادٍ ینادی باسم رجل من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ان هذا الحدیث ما سمعت بمثله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إذا کان ذلک فنحن اوّل من نجیبه، امّا أنه احد بنی عمّنا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بنی عمّکم؟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ولد فاطمةعلیها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لولا انّی سمعت ابا جعفر محمد بن علی ثم حدّثنی به أهل الدنیا ما قبلت منهم، ولکنّه محمد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عشر</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لبوث الفلک و بطْء حرکته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روی الشیخ المفید عن أبی بصیر عن الامام الباقرعلیه السلام فی حدیث طویل عن سیر و حرکة الامام القائم‌علیه السلام، إلی أن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فیمکث علی ذلک سبع سنین مقدار کلّ سنة عشر سنین من سنینکم هذه، ثم یفعل اللَّه ما یشاء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فکیف تطول السنون؟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 اللَّه تعالی الفلک باللبوث و قلّة الحرکة، فتطول الایام لذلک و السنون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الفلک إنْ تغیّر فسد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قول الزنادقة، فأما المسلمون فلا سبیل لهم إلی ذلک، و قد شقَّ اللَّه القمر لنبیّه‌علیه السلام، و ردّ الشمس من قبله لیوشع بن نون، و أخبر بطول یوم القیامة و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کألف سنة مما تعدّون</w:t>
      </w:r>
      <w:r>
        <w:rPr>
          <w:rFonts w:eastAsia="IRNazanin" w:cs="IRNazanin"/>
          <w:color w:val="111111"/>
          <w:sz w:val="28"/>
          <w:szCs w:val="28"/>
          <w:rtl w:val="true"/>
          <w:lang w:bidi="fa-IR"/>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و قد روی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مدّة دولة القائم‌علیه السلام تسع عشرة سنةً تطول ایامها، و شهورها</w:t>
      </w:r>
      <w:r>
        <w:rPr>
          <w:rFonts w:eastAsia="IRNazanin" w:cs="IRNazanin"/>
          <w:color w:val="111111"/>
          <w:sz w:val="28"/>
          <w:szCs w:val="28"/>
          <w:rtl w:val="true"/>
          <w:lang w:bidi="fa-IR"/>
        </w:rPr>
        <w:t>»</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سنین، تطول له الایام و اللیالی حتی تکون السنة من سنینه مقدار عشر سنین من سنیکم، فیکون سنو ملکه سبعین سنة من سنینکم هذه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 عبدالکریم الخثعمی عن الامام الصادق‌علیه السلام علی نحو الخبر السابق</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ایضاً الفضل بن شاذان فی غیبته عنه‌علیه السلام انّه قال فی جواب من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یملک القائم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 سنین تکون سبعین سنة من سنینکم هذه</w:t>
      </w:r>
      <w:r>
        <w:rPr>
          <w:rFonts w:eastAsia="IRNazanin" w:cs="IRNazanin"/>
          <w:color w:val="111111"/>
          <w:sz w:val="28"/>
          <w:szCs w:val="28"/>
          <w:rtl w:val="true"/>
          <w:lang w:bidi="fa-IR"/>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 غیبة الشیخ الطوسی</w:t>
      </w:r>
      <w:r>
        <w:rPr>
          <w:rStyle w:val="FootnoteAnchor"/>
          <w:rtl w:val="true"/>
        </w:rPr>
        <w:footnoteReference w:id="8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طویل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یأمر اللَّه الفلک فی زمانه فیبطی‌ء فی دوره حتی یکون الیوم فی أیامه کعشرة من ایامکم، و الشهر کعشرة اشهر، و السنة کعشر سنین من سنیکم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ورد فی جملة من الاخبار انّ مدة حکمه‌علیه السلام اکثر من ذلک فقد 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للفضل بن شاذان عن الامام الباقرعلیه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القائم یملک ثلاثمائة و تسع سنین کما لبث أهل الکهف فی کهفهم یملأ الأرض عدلاً و قسطاً کما ملئت ظلماً و جوراً، و یفتح اللَّه له شرق الأرض و غربها، و یقتل الناس حتی لا یبقی الّا </w:t>
      </w:r>
      <w:bookmarkStart w:id="174" w:name="pg119_572"/>
    </w:p>
    <w:p>
      <w:pPr>
        <w:pStyle w:val="BookText"/>
        <w:rPr/>
      </w:pPr>
      <w:bookmarkEnd w:id="174"/>
      <w:r>
        <w:rPr>
          <w:rFonts w:ascii="IRNazanin" w:hAnsi="IRNazanin" w:eastAsia="IRNazanin"/>
          <w:color w:val="111111"/>
          <w:sz w:val="28"/>
          <w:sz w:val="28"/>
          <w:szCs w:val="28"/>
          <w:rtl w:val="true"/>
          <w:lang w:bidi="fa-IR"/>
        </w:rPr>
        <w:t>دین محمدصلی الله علیه وآله یسیر بسیرة سلیمان بن داود</w:t>
      </w:r>
      <w:r>
        <w:rPr>
          <w:rFonts w:eastAsia="IRNazanin" w:cs="IRNazanin"/>
          <w:color w:val="111111"/>
          <w:sz w:val="28"/>
          <w:szCs w:val="28"/>
          <w:rtl w:val="true"/>
          <w:lang w:bidi="fa-IR"/>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الخبر معتبر، کما أنه روی بهذا المضمون خبر آخر صحیح، واللَّه العالم</w:t>
      </w:r>
      <w:r>
        <w:rPr>
          <w:rFonts w:eastAsia="IRNazanin" w:cs="IRNazanin"/>
          <w:color w:val="111111"/>
          <w:sz w:val="28"/>
          <w:szCs w:val="28"/>
          <w:rtl w:val="true"/>
          <w:lang w:bidi="fa-IR"/>
        </w:rPr>
        <w:t>.</w:t>
      </w:r>
    </w:p>
    <w:p>
      <w:pPr>
        <w:pStyle w:val="Heading4"/>
        <w:numPr>
          <w:ilvl w:val="3"/>
          <w:numId w:val="1"/>
        </w:numPr>
        <w:rPr/>
      </w:pPr>
      <w:bookmarkStart w:id="175" w:name="__RefHeading___Toc892604_211673320"/>
      <w:bookmarkStart w:id="176" w:name="_Toc63"/>
      <w:bookmarkEnd w:id="175"/>
      <w:r>
        <w:rPr>
          <w:rtl w:val="true"/>
        </w:rPr>
        <w:t>فی ذکر جملة من خصائصه‌علیه السلام بالنسبة الی جمیع الأنبیاء و الأوصیاء ص</w:t>
      </w:r>
      <w:r>
        <w:rPr>
          <w:rtl w:val="true"/>
        </w:rPr>
        <w:t>... (</w:t>
      </w:r>
      <w:r>
        <w:rPr/>
        <w:t>2</w:t>
      </w:r>
      <w:r>
        <w:rPr>
          <w:rtl w:val="true"/>
        </w:rPr>
        <w:t>)</w:t>
      </w:r>
      <w:bookmarkEnd w:id="176"/>
    </w:p>
    <w:p>
      <w:pPr>
        <w:pStyle w:val="BookText"/>
        <w:rPr/>
      </w:pPr>
      <w:r>
        <w:rPr>
          <w:rFonts w:ascii="IRNazanin" w:hAnsi="IRNazanin" w:eastAsia="IRNazanin"/>
          <w:color w:val="111111"/>
          <w:sz w:val="28"/>
          <w:sz w:val="28"/>
          <w:szCs w:val="28"/>
          <w:rtl w:val="true"/>
          <w:lang w:bidi="fa-IR"/>
        </w:rPr>
        <w:t>السادس عشر</w:t>
      </w:r>
    </w:p>
    <w:p>
      <w:pPr>
        <w:pStyle w:val="BookText"/>
        <w:rPr/>
      </w:pPr>
      <w:r>
        <w:rPr>
          <w:rFonts w:ascii="IRNazanin" w:hAnsi="IRNazanin" w:eastAsia="IRNazanin"/>
          <w:color w:val="111111"/>
          <w:sz w:val="28"/>
          <w:sz w:val="28"/>
          <w:szCs w:val="28"/>
          <w:rtl w:val="true"/>
          <w:lang w:bidi="fa-IR"/>
        </w:rPr>
        <w:t>ظهور مصحف أمیرالمؤمنین‌علیه السلام الذی جمعه بعد وفاة رسول اللَّه‌صلی الله علیه وآله بلا تغییر و لا تبدیل، و ما کان فیه منزلاً علیه علی سبیل الاعجاز، و قد عرضه بعد جمعه علی الصحابة فاعرضوا عنه، فأخفاه بعد ذلک، و بقی کذلک إلی أن یقوم القائم‌علیه السلام فیظهره و یحمل الناس علی قرائته و حفظه، و لأن التألیف فیه یختلف مع هذا المصحف الموجود فسوف یکون حفظه للذین یحفظونه من أصعب ما یُؤمَر به المکلَّفون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فی غیبة النعمانی</w:t>
      </w:r>
      <w:r>
        <w:rPr>
          <w:rStyle w:val="FootnoteAnchor"/>
          <w:rtl w:val="true"/>
        </w:rPr>
        <w:footnoteReference w:id="890"/>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یقوم القائم بأمر جدید، و کتاب جدید، و قضاء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ایضاً عن أمیرالمؤمنین‌علیه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انظر إلی شیعتنا بمسجد الکوفة قد ضربوا الفساطیط یعلّمون الناس القرآن کما أنزل</w:t>
      </w:r>
      <w:r>
        <w:rPr>
          <w:rFonts w:eastAsia="IRNazanin" w:cs="IRNazanin"/>
          <w:color w:val="111111"/>
          <w:sz w:val="28"/>
          <w:szCs w:val="28"/>
          <w:rtl w:val="true"/>
          <w:lang w:bidi="fa-IR"/>
        </w:rPr>
        <w:t>...».</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و روی ایضاً عن الأصبغ بن نباته عنه‌علیه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بالعجم فساطیطهم فی مسجد الکوفة یعلّمون الناس القرآن کما انزل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أو لیس هو کما أنزل؟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محی منه سبعون من قریش بأسمائهم و أسماء آبائهم، و ما تُرِک أبو لهب إلّا ازراءً علی رسول اللَّه‌صلی الله علیه وآله لأنّه عمّه</w:t>
      </w:r>
      <w:r>
        <w:rPr>
          <w:rFonts w:eastAsia="IRNazanin" w:cs="IRNazanin"/>
          <w:color w:val="111111"/>
          <w:sz w:val="28"/>
          <w:szCs w:val="28"/>
          <w:rtl w:val="true"/>
          <w:lang w:bidi="fa-IR"/>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 الامام الصادق‌علیه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لکأنّی انظر الیه بین الرکن و المقام یبایع الناس علی کتاب جدید</w:t>
      </w:r>
      <w:r>
        <w:rPr>
          <w:rFonts w:eastAsia="IRNazanin" w:cs="IRNazanin"/>
          <w:color w:val="111111"/>
          <w:sz w:val="28"/>
          <w:szCs w:val="28"/>
          <w:rtl w:val="true"/>
          <w:lang w:bidi="fa-IR"/>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 الکافی</w:t>
      </w:r>
      <w:r>
        <w:rPr>
          <w:rStyle w:val="FootnoteAnchor"/>
          <w:rtl w:val="true"/>
        </w:rPr>
        <w:footnoteReference w:id="894"/>
      </w:r>
      <w:r>
        <w:rPr>
          <w:rFonts w:ascii="IRNazanin" w:hAnsi="IRNazanin" w:eastAsia="IRNazanin"/>
          <w:color w:val="111111"/>
          <w:sz w:val="28"/>
          <w:sz w:val="28"/>
          <w:szCs w:val="28"/>
          <w:rtl w:val="true"/>
          <w:lang w:bidi="fa-IR"/>
        </w:rPr>
        <w:t xml:space="preserve">عن الامام الباقرعلیه السلام انّه قال فی تفسیر الآیة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w:t>
      </w:r>
    </w:p>
    <w:p>
      <w:pPr>
        <w:pStyle w:val="BookText"/>
        <w:rPr/>
      </w:pPr>
      <w:r>
        <w:rPr>
          <w:rFonts w:ascii="Amiri" w:hAnsi="Amiri" w:eastAsia="Amiri" w:cs="Amiri"/>
          <w:color w:val="111111"/>
          <w:sz w:val="28"/>
          <w:sz w:val="28"/>
          <w:szCs w:val="28"/>
          <w:rtl w:val="true"/>
          <w:lang w:bidi="ar-SA"/>
        </w:rPr>
        <w:t>آتینا موسی الکتاب فاختُلِفَ فیه</w:t>
      </w:r>
      <w:r>
        <w:rPr>
          <w:rFonts w:eastAsia="Amiri" w:cs="Amiri" w:ascii="Amiri" w:hAnsi="Amiri"/>
          <w:color w:val="111111"/>
          <w:sz w:val="28"/>
          <w:szCs w:val="28"/>
          <w:rtl w:val="true"/>
          <w:lang w:bidi="ar-SA"/>
        </w:rPr>
        <w:t>»</w:t>
      </w:r>
      <w:r>
        <w:rPr>
          <w:rStyle w:val="FootnoteAnchor"/>
          <w:rtl w:val="true"/>
        </w:rPr>
        <w:footnoteReference w:id="8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کما اختلفت هذه الأمة فی الکتاب، و سیختلفون فی الکتاب الذی مع القائم الذی یأتیهم به حتی ینکره ناسٌ کثیر، فیقدمهم فیضرب اعناقهم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الطبرسی فی الاحتجاج</w:t>
      </w:r>
      <w:r>
        <w:rPr>
          <w:rStyle w:val="FootnoteAnchor"/>
          <w:rtl w:val="true"/>
        </w:rPr>
        <w:footnoteReference w:id="896"/>
      </w:r>
      <w:r>
        <w:rPr>
          <w:rFonts w:ascii="IRNazanin" w:hAnsi="IRNazanin" w:eastAsia="IRNazanin"/>
          <w:color w:val="111111"/>
          <w:sz w:val="28"/>
          <w:sz w:val="28"/>
          <w:szCs w:val="28"/>
          <w:rtl w:val="true"/>
          <w:lang w:bidi="fa-IR"/>
        </w:rPr>
        <w:t>عن أبی ذر الغفاری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توفی رسول اللَّه‌صلی الله علیه وآله جمع علی‌علیه السلام القرآن و جاء به إلی المهاجرین و الانصار و عرضه علیهم لما قد أوصاه بذلک رسول اللَّه‌صلی الله علیه وآله، فلمّا فتحه أبوبکر خرج فی اوّل صفحة فتحها فضائح القوم، فوثب عمر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اردده فلا حاجة لنا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فأخذه‌علیه السلام و 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استخلف عمر سأل علیاًعلیه السلام أن یدفع الیهم القرآن فیحرفوه فیما بینهم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أن جئت بالقرآن الذی قد جئت به إلی ابی بکر حتی نجتمع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لیس إلی ذلک سبیل، انّما جئت به إلی أبی بکر لتقوم الحجة علیکم، و لا تقولوا یوم القیامة انّا کنّا عن هذا غافلین، أو تقولوا ما جئتنا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القرآن الذی عندی لا یمسّه الّا المطهرون و الاوصیاء من ولدی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لاظهاره وقت معلوم؟</w:t>
      </w:r>
    </w:p>
    <w:p>
      <w:pPr>
        <w:pStyle w:val="BookText"/>
        <w:rPr/>
      </w:pPr>
      <w:r>
        <w:rPr>
          <w:rFonts w:ascii="IRNazanin" w:hAnsi="IRNazanin" w:eastAsia="IRNazanin"/>
          <w:color w:val="111111"/>
          <w:sz w:val="28"/>
          <w:sz w:val="28"/>
          <w:szCs w:val="28"/>
          <w:rtl w:val="true"/>
          <w:lang w:bidi="fa-IR"/>
        </w:rPr>
        <w:t>فقال‌علیه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قام القائم من ولدی یظهره و یحمل الناس علیه، فتجری السنة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تقدم ایضاً فی خبر المفضل فیقول الحسنی للامام الحجةعلیه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مهدی آل محمد فأین</w:t>
      </w:r>
      <w:r>
        <w:rPr>
          <w:rFonts w:eastAsia="IRNazanin" w:cs="IRNazanin"/>
          <w:color w:val="111111"/>
          <w:sz w:val="28"/>
          <w:szCs w:val="28"/>
          <w:rtl w:val="true"/>
          <w:lang w:bidi="fa-IR"/>
        </w:rPr>
        <w:t>...</w:t>
      </w:r>
      <w:r>
        <w:rPr>
          <w:rStyle w:val="FootnoteAnchor"/>
          <w:rtl w:val="true"/>
        </w:rPr>
        <w:footnoteReference w:id="898"/>
      </w:r>
      <w:r>
        <w:rPr>
          <w:rFonts w:ascii="IRNazanin" w:hAnsi="IRNazanin" w:eastAsia="IRNazanin"/>
          <w:color w:val="111111"/>
          <w:sz w:val="28"/>
          <w:sz w:val="28"/>
          <w:szCs w:val="28"/>
          <w:rtl w:val="true"/>
          <w:lang w:bidi="fa-IR"/>
        </w:rPr>
        <w:t>المصحف الذی جمعه أمیرالمؤمنین علیه السلام</w:t>
      </w:r>
      <w:r>
        <w:rPr>
          <w:rStyle w:val="FootnoteAnchor"/>
          <w:rtl w:val="true"/>
        </w:rPr>
        <w:footnoteReference w:id="899"/>
      </w:r>
      <w:r>
        <w:rPr>
          <w:rFonts w:ascii="IRNazanin" w:hAnsi="IRNazanin" w:eastAsia="IRNazanin"/>
          <w:color w:val="111111"/>
          <w:sz w:val="28"/>
          <w:sz w:val="28"/>
          <w:szCs w:val="28"/>
          <w:rtl w:val="true"/>
          <w:lang w:bidi="fa-IR"/>
        </w:rPr>
        <w:t>بغیر تبدیل و لا تغییر</w:t>
      </w:r>
      <w:r>
        <w:rPr>
          <w:rFonts w:eastAsia="IRNazanin" w:cs="IRNazanin"/>
          <w:color w:val="111111"/>
          <w:sz w:val="28"/>
          <w:szCs w:val="28"/>
          <w:rtl w:val="true"/>
          <w:lang w:bidi="fa-IR"/>
        </w:rPr>
        <w:t>».</w:t>
      </w:r>
      <w:r>
        <w:rPr>
          <w:rStyle w:val="FootnoteAnchor"/>
          <w:rtl w:val="true"/>
        </w:rPr>
        <w:footnoteReference w:id="900"/>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 ارشاد الشیخ المفید</w:t>
      </w:r>
      <w:r>
        <w:rPr>
          <w:rStyle w:val="FootnoteAnchor"/>
          <w:rtl w:val="true"/>
        </w:rPr>
        <w:footnoteReference w:id="901"/>
      </w:r>
      <w:r>
        <w:rPr>
          <w:rFonts w:ascii="IRNazanin" w:hAnsi="IRNazanin" w:eastAsia="IRNazanin"/>
          <w:color w:val="111111"/>
          <w:sz w:val="28"/>
          <w:sz w:val="28"/>
          <w:szCs w:val="28"/>
          <w:rtl w:val="true"/>
          <w:lang w:bidi="fa-IR"/>
        </w:rPr>
        <w:t>عن الامام الباقرعلیه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قام قائم آل محمدعلیهم السلام </w:t>
      </w:r>
    </w:p>
    <w:p>
      <w:pPr>
        <w:pStyle w:val="BookText"/>
        <w:rPr/>
      </w:pPr>
      <w:r>
        <w:rPr>
          <w:rFonts w:ascii="IRNazanin" w:hAnsi="IRNazanin" w:eastAsia="IRNazanin"/>
          <w:color w:val="111111"/>
          <w:sz w:val="28"/>
          <w:sz w:val="28"/>
          <w:szCs w:val="28"/>
          <w:rtl w:val="true"/>
          <w:lang w:bidi="fa-IR"/>
        </w:rPr>
        <w:t>ضرب فساطیط لمن یعلّم الناس القرآن علی ما أنزل اللَّه جلّ جلاله فأصعب ما یکون علی مَنْ حفظه الیوم، لانّه یخالف فیه التألیف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رویت فی غیبة الفضل بن شاذان</w:t>
      </w:r>
      <w:r>
        <w:rPr>
          <w:rStyle w:val="FootnoteAnchor"/>
          <w:rtl w:val="true"/>
        </w:rPr>
        <w:footnoteReference w:id="902"/>
      </w:r>
      <w:r>
        <w:rPr>
          <w:rFonts w:ascii="IRNazanin" w:hAnsi="IRNazanin" w:eastAsia="IRNazanin"/>
          <w:color w:val="111111"/>
          <w:sz w:val="28"/>
          <w:sz w:val="28"/>
          <w:szCs w:val="28"/>
          <w:rtl w:val="true"/>
          <w:lang w:bidi="fa-IR"/>
        </w:rPr>
        <w:t>روایة بهذا المضمون بسند صحیح عن الامام الصادق‌علیه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عشر</w:t>
      </w:r>
    </w:p>
    <w:p>
      <w:pPr>
        <w:pStyle w:val="BookText"/>
        <w:rPr/>
      </w:pPr>
      <w:r>
        <w:rPr>
          <w:rFonts w:ascii="IRNazanin" w:hAnsi="IRNazanin" w:eastAsia="IRNazanin"/>
          <w:color w:val="111111"/>
          <w:sz w:val="28"/>
          <w:sz w:val="28"/>
          <w:szCs w:val="28"/>
          <w:rtl w:val="true"/>
          <w:lang w:bidi="fa-IR"/>
        </w:rPr>
        <w:t>تظلّه غمامة بیضاء فوق رأسه المبارک‌علیه السلام و ینادی مناد فی تلک الغمامة یُسمعه الثقلین و الخافقین کما فی خبر اللوح بروایة الشیخ الطوسی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المهدی من آل محمد یملأ الأرض عدلاً کما ملئت جوراً</w:t>
      </w:r>
      <w:r>
        <w:rPr>
          <w:rFonts w:eastAsia="IRNazanin" w:cs="IRNazanin"/>
          <w:color w:val="111111"/>
          <w:sz w:val="28"/>
          <w:szCs w:val="28"/>
          <w:rtl w:val="true"/>
          <w:lang w:bidi="fa-IR"/>
        </w:rPr>
        <w:t>».</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و فی کفایة الأثر للخراز</w:t>
      </w:r>
      <w:r>
        <w:rPr>
          <w:rStyle w:val="FootnoteAnchor"/>
          <w:rtl w:val="true"/>
        </w:rPr>
        <w:footnoteReference w:id="904"/>
      </w:r>
      <w:r>
        <w:rPr>
          <w:rFonts w:ascii="IRNazanin" w:hAnsi="IRNazanin" w:eastAsia="IRNazanin"/>
          <w:color w:val="111111"/>
          <w:sz w:val="28"/>
          <w:sz w:val="28"/>
          <w:szCs w:val="28"/>
          <w:rtl w:val="true"/>
          <w:lang w:bidi="fa-IR"/>
        </w:rPr>
        <w:t xml:space="preserve">، و البیان للکنجی الشافعی،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نعیم الحافظ،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لیوسف بن یحیی السلمی، و کذلک روی احمد بن المنادی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شیرویه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العلاء الحافظ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فی الطرائف و غیره خبر الغمامة و المنادی بهذا اللفظ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المهدی 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فاتّبعوه</w:t>
      </w:r>
      <w:r>
        <w:rPr>
          <w:rFonts w:eastAsia="IRNazanin" w:cs="IRNazanin"/>
          <w:color w:val="111111"/>
          <w:sz w:val="28"/>
          <w:szCs w:val="28"/>
          <w:rtl w:val="true"/>
          <w:lang w:bidi="fa-IR"/>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النداء هو غیر النداء السابق و انه مغایر له من عدّة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عشر</w:t>
      </w:r>
    </w:p>
    <w:p>
      <w:pPr>
        <w:pStyle w:val="BookText"/>
        <w:rPr/>
      </w:pPr>
      <w:r>
        <w:rPr>
          <w:rFonts w:ascii="IRNazanin" w:hAnsi="IRNazanin" w:eastAsia="IRNazanin"/>
          <w:color w:val="111111"/>
          <w:sz w:val="28"/>
          <w:sz w:val="28"/>
          <w:szCs w:val="28"/>
          <w:rtl w:val="true"/>
          <w:lang w:bidi="fa-IR"/>
        </w:rPr>
        <w:t>حضور الملائکة و الجن فی عسکره‌علیه السلام و ظهورهم لأنصاره، کما فی خبر المفضل الطویل انه قال للامام الصادق‌علیه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سیدی و تظهر الملائکة و الجن للناس؟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واللَّه یا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یخالطونهم کما یکون الرجل مع جماعته و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و یسیرون معه؟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واللَّه و لینزلنّ أرض الهجرة ما بین الکوفة و النجف و عدد اصحابه ستة و أربعون ألفاً من الملائکة، و ستة آلاف من الجن</w:t>
      </w:r>
      <w:r>
        <w:rPr>
          <w:rFonts w:eastAsia="IRNazanin" w:cs="IRNazanin"/>
          <w:color w:val="111111"/>
          <w:sz w:val="28"/>
          <w:szCs w:val="28"/>
          <w:rtl w:val="true"/>
          <w:lang w:bidi="fa-IR"/>
        </w:rPr>
        <w:t>».</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و فی روایة اُخری</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مثلها من الجن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بهم ینصره اللَّه و یفتح علی یده</w:t>
      </w:r>
      <w:r>
        <w:rPr>
          <w:rFonts w:eastAsia="IRNazanin" w:cs="IRNazanin"/>
          <w:color w:val="111111"/>
          <w:sz w:val="28"/>
          <w:szCs w:val="28"/>
          <w:rtl w:val="true"/>
          <w:lang w:bidi="fa-IR"/>
        </w:rPr>
        <w:t>».</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 xml:space="preserve">و 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w:t>
      </w:r>
      <w:r>
        <w:rPr>
          <w:rStyle w:val="FootnoteAnchor"/>
          <w:rtl w:val="true"/>
        </w:rPr>
        <w:footnoteReference w:id="90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النعمانی</w:t>
      </w:r>
      <w:r>
        <w:rPr>
          <w:rStyle w:val="FootnoteAnchor"/>
          <w:rtl w:val="true"/>
        </w:rPr>
        <w:footnoteReference w:id="909"/>
      </w:r>
      <w:r>
        <w:rPr>
          <w:rFonts w:ascii="IRNazanin" w:hAnsi="IRNazanin" w:eastAsia="IRNazanin"/>
          <w:color w:val="111111"/>
          <w:sz w:val="28"/>
          <w:sz w:val="28"/>
          <w:szCs w:val="28"/>
          <w:rtl w:val="true"/>
          <w:lang w:bidi="fa-IR"/>
        </w:rPr>
        <w:t>عن الامام الصادق‌علیه السلام انّه قال فی ضمن حالاته‌علیه السلام، إلی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فینحطّ علیه ثلاثة عشر آلاف ملک و ثلاثمائة و ثلاثة عشر ملکاً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هؤلاء الملائکة؟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الذین کانوا مع نوح فی السفینة، و الذین کانوا مع ابراهیم‌علیه السلام حین اُلقی فی النار، و الذین کانوا مع موسی حین فلق البحر لبنی اسرائیل، والذین کانوا مع عیسی حین رفعه اللَّه الیه، و أربعة آلاف ملک مع النبی‌صلی الله علیه وآله مسوّمین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تمیزوا بعمامة 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ألف مردفین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جاء بعضهم وراء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ثلاثمائة و ثلاثة عشر ملائکة بدریّین، و أربعة آلاف ملک هبطوا یریدون القتال مع الحسین بن علی‌علیهما السلام فلم یؤذن لهم فی القتال فهم عند قبره شعث غُبر یبکونه إلی یوم القیامة، و رئیسهم ملک یقال له منصور، فلا یزوره زائر الّا استقبلوه، و لا یودّعه مودّع الّا شیّعوه، و لا یمرض مریض الّا عادوه، و لا یموت میّت الّا صلّوا علی جنازته، و استغفروا بعد موته، و کلّ هؤلاء فی الأرض ینتظرون قیام القائم الی وقت خروجه‌علیه السلام</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التاسع عشر</w:t>
      </w:r>
    </w:p>
    <w:p>
      <w:pPr>
        <w:pStyle w:val="BookText"/>
        <w:rPr/>
      </w:pPr>
      <w:r>
        <w:rPr>
          <w:rFonts w:ascii="IRNazanin" w:hAnsi="IRNazanin" w:eastAsia="IRNazanin"/>
          <w:color w:val="111111"/>
          <w:sz w:val="28"/>
          <w:sz w:val="28"/>
          <w:szCs w:val="28"/>
          <w:rtl w:val="true"/>
          <w:lang w:bidi="fa-IR"/>
        </w:rPr>
        <w:t xml:space="preserve">عدم تأثیر طول الدهر و دوران اللیل و النهار و سیر الفلک الدوار فی بنیته و مزاجه و اعضائه و قواه و صورته و هیئته‌علیه السلام، فمع هذا العمر الطویل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لحد الآن قد انقضی من عمره الشریف الف و ثمانیة و أربعون سنة، واللَّه یعلم إلی حین ظهوره بأی سن سوف یصل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عند ما یظهر فانّه یظهر فی صورة رجل ابن ثلاثین سنة، أو أربعین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یکن کطویلی الاعمار من الانبیاء الماضین و غیرهم حیث کان احدهم هدفاً لسهم الشیخوخة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بعلی شیخاً</w:t>
      </w:r>
      <w:r>
        <w:rPr>
          <w:rFonts w:eastAsia="IRNazanin" w:cs="IRNazanin"/>
          <w:color w:val="111111"/>
          <w:sz w:val="28"/>
          <w:szCs w:val="28"/>
          <w:rtl w:val="true"/>
          <w:lang w:bidi="fa-IR"/>
        </w:rPr>
        <w:t>»</w:t>
      </w:r>
      <w:r>
        <w:rPr>
          <w:rStyle w:val="FootnoteAnchor"/>
          <w:rtl w:val="true"/>
        </w:rPr>
        <w:footnoteReference w:id="911"/>
      </w:r>
      <w:r>
        <w:rPr>
          <w:rFonts w:ascii="IRNazanin" w:hAnsi="IRNazanin" w:eastAsia="IRNazanin"/>
          <w:color w:val="111111"/>
          <w:sz w:val="28"/>
          <w:sz w:val="28"/>
          <w:szCs w:val="28"/>
          <w:rtl w:val="true"/>
          <w:lang w:bidi="fa-IR"/>
        </w:rPr>
        <w:t>، و الآخریئنّ من ضعف شیخوخته و ینوح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وهن العظم منّی و اشتعل الرأس شیباً</w:t>
      </w:r>
      <w:r>
        <w:rPr>
          <w:rFonts w:eastAsia="IRNazanin" w:cs="IRNazanin"/>
          <w:color w:val="111111"/>
          <w:sz w:val="28"/>
          <w:szCs w:val="28"/>
          <w:rtl w:val="true"/>
          <w:lang w:bidi="fa-IR"/>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الشیخ الصدوق عن أبی الصلت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علامات القائم منکم إذا خرج؟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علامته أن یکون شیخ السن، شاب المنظر؛ حتی أن الناظر الیه لیحسبه ابن أربعین سنة أو دونها، و ان من علاماته ألا یهرم بمرور الأیام و اللیالی حتی یأتیه اجله</w:t>
      </w:r>
      <w:r>
        <w:rPr>
          <w:rFonts w:eastAsia="IRNazanin" w:cs="IRNazanin"/>
          <w:color w:val="111111"/>
          <w:sz w:val="28"/>
          <w:szCs w:val="28"/>
          <w:rtl w:val="true"/>
          <w:lang w:bidi="fa-IR"/>
        </w:rPr>
        <w:t>».</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w:t>
      </w:r>
      <w:r>
        <w:rPr>
          <w:rStyle w:val="FootnoteAnchor"/>
          <w:rtl w:val="true"/>
        </w:rPr>
        <w:footnoteReference w:id="9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الامام الصادق‌علیه السلام 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فی صورة فتیً موفق ابن ثلاثین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ایضاً عنه‌علیه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خَرج القائم لقد انکره الناس یرجع الیهم شاباً موفقاً</w:t>
      </w:r>
      <w:r>
        <w:rPr>
          <w:rFonts w:eastAsia="IRNazanin" w:cs="IRNazanin"/>
          <w:color w:val="111111"/>
          <w:sz w:val="28"/>
          <w:szCs w:val="28"/>
          <w:rtl w:val="true"/>
          <w:lang w:bidi="fa-IR"/>
        </w:rPr>
        <w:t>».</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و روی ایضاً عنه‌علیه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من اعظم البلیة أن یخرج الیهم صاحبهم شاباً و هم یحصبونه شیخاً کبیراً</w:t>
      </w:r>
      <w:r>
        <w:rPr>
          <w:rFonts w:eastAsia="IRNazanin" w:cs="IRNazanin"/>
          <w:color w:val="111111"/>
          <w:sz w:val="28"/>
          <w:szCs w:val="28"/>
          <w:rtl w:val="true"/>
          <w:lang w:bidi="fa-IR"/>
        </w:rPr>
        <w:t>».</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و المراد من الموفق کما احتمله العلامة المجلسی‌رحمهم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المتوافق الاعضاء المعتدل الخلق، أو هو کنایة عن التوسط فی الشباب، بل انتهاؤه أی لیس فی بدء الشباب، فان فی مثل هذا السن یوفق الانسان لتحصیل الکمال</w:t>
      </w:r>
      <w:r>
        <w:rPr>
          <w:rFonts w:eastAsia="IRNazanin" w:cs="IRNazanin"/>
          <w:color w:val="111111"/>
          <w:sz w:val="28"/>
          <w:szCs w:val="28"/>
          <w:rtl w:val="true"/>
          <w:lang w:bidi="fa-IR"/>
        </w:rPr>
        <w:t>».</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 xml:space="preserve">و قال الشهرستانی العاری من اللباس الانسانی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w:t>
      </w:r>
      <w:r>
        <w:rPr>
          <w:rStyle w:val="FootnoteAnchor"/>
          <w:rtl w:val="true"/>
        </w:rPr>
        <w:footnoteReference w:id="918"/>
      </w:r>
      <w:r>
        <w:rPr>
          <w:rFonts w:ascii="IRNazanin" w:hAnsi="IRNazanin" w:eastAsia="IRNazanin"/>
          <w:color w:val="111111"/>
          <w:sz w:val="28"/>
          <w:sz w:val="28"/>
          <w:szCs w:val="28"/>
          <w:rtl w:val="true"/>
          <w:lang w:bidi="fa-IR"/>
        </w:rPr>
        <w:t xml:space="preserve">بعد أن ذکر فرق الامامیة بعد الامام الحسن العسکری و قد اخذه من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للنوبختی و سرق جملة من کلماته النافعة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العجب انهم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قد امتدت مائتین و نیفاً و خمسین سنة، و صاحبنا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خرج القائم و قد طعن فی الاربعین فلیس بصاحبکم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لسنا ندری کیف تنقضی مائتان و نیف و خمسون سنة فی اربعین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هذا الخبر أنه‌علیه السلام یکون ابن ثلاثین سنة أو أقل فإن کان أکثر فلیس هو المهدی‌علیه السلام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شبهة هذا الأحمق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انکم تقولون بأنه قد غاب ما یقارب المائتین و الخمسین سنة فإذا خرج الآن أو یخرج بعد ذلک فکیف یکون عمره أربعین سنة؟ </w:t>
      </w:r>
    </w:p>
    <w:p>
      <w:pPr>
        <w:pStyle w:val="BookText"/>
        <w:rPr/>
      </w:pPr>
      <w:r>
        <w:rPr>
          <w:rFonts w:ascii="IRNazanin" w:hAnsi="IRNazanin" w:eastAsia="IRNazanin"/>
          <w:color w:val="111111"/>
          <w:sz w:val="28"/>
          <w:sz w:val="28"/>
          <w:szCs w:val="28"/>
          <w:rtl w:val="true"/>
          <w:lang w:bidi="fa-IR"/>
        </w:rPr>
        <w:t>و حاصل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الغایة منه أن تکون صورته و هیئته و بنیته و مزاجه لرجل ابن اربعین سنة حتی لو کان عمره عدة آلاف سنة و ان اللَّه تعالی قادرٌ علی حفظ شخص فی سن علی هذا النحو، فاننا قلنا و نقل الفریقان أن من معجزات النبی‌صلی الله علیه وآله ما رکب حیواناً الّا بقی الحیوان فی ذلک السن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ابن الاثیر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w:t>
      </w:r>
      <w:r>
        <w:rPr>
          <w:rStyle w:val="FootnoteAnchor"/>
          <w:rtl w:val="true"/>
        </w:rPr>
        <w:footnoteReference w:id="919"/>
      </w:r>
      <w:r>
        <w:rPr>
          <w:rFonts w:ascii="IRNazanin" w:hAnsi="IRNazanin" w:eastAsia="IRNazanin"/>
          <w:color w:val="111111"/>
          <w:sz w:val="28"/>
          <w:sz w:val="28"/>
          <w:szCs w:val="28"/>
          <w:rtl w:val="true"/>
          <w:lang w:bidi="fa-IR"/>
        </w:rPr>
        <w:t>عن عمرو بن الحمق الخزاعی أنه سقی النبی‌صلی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متعه بشبابه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فمرت علیه ثمانون سنة لاتری فی لحیته شعرة بیضاء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أحیاناً یعود الشیخ إلی شبابه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أن جمیع شیوخ الجنة یعیدهم اللَّه تعالی شباباً فیدخلهم الجنة فی الآخرة، فتبین للحق تعالی قدرة 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الشهرستانی قائل بأن للآخرة اله آخر عنده مثل هذه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منه أنه یقول بحیاة الخضر و یقولون أنه اکبر من المهدی‌علیه السلام عدّة آلاف من السنین و یسیح فی الصحراء و البراری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إذا کانت حیاة الامام المهدی‌علیه السلام علی النحو المتعارف فلابد أن یصیر قبضة من الجلد و العظم و قد سقط فی زوایة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افترضنا أنه‌علیه السلام فی صورة و هیئة أی صاحب سنّ فسوف یکون محل ذلک الاعتراض، فاما أن یعطی اللَّه تعالی هؤلاء القوم الانصاف، أو یرزقهم الادراک و الشعور، مع خلوّهم منها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المیبدی فی شرح الدیوان</w:t>
      </w:r>
      <w:r>
        <w:rPr>
          <w:rFonts w:eastAsia="IRNazanin" w:cs="IRNazanin"/>
          <w:color w:val="111111"/>
          <w:sz w:val="28"/>
          <w:szCs w:val="28"/>
          <w:rtl w:val="true"/>
          <w:lang w:bidi="fa-IR"/>
        </w:rPr>
        <w:t>:</w:t>
      </w:r>
      <w:r>
        <w:rPr>
          <w:rStyle w:val="FootnoteAnchor"/>
          <w:rtl w:val="true"/>
        </w:rPr>
        <w:footnoteReference w:id="920"/>
      </w:r>
      <w:r>
        <w:rPr>
          <w:rFonts w:ascii="IRNazanin" w:hAnsi="IRNazanin" w:eastAsia="IRNazanin"/>
          <w:color w:val="111111"/>
          <w:sz w:val="28"/>
          <w:sz w:val="28"/>
          <w:szCs w:val="28"/>
          <w:rtl w:val="true"/>
          <w:lang w:bidi="fa-IR"/>
        </w:rPr>
        <w:t>أن اللَّه تعالی کان یجدد اسنان و ارکان الخضر قبل بعثه خاتم الانبیاءصلی الله علیه وآله کل خمسمائة سنة، و أما بعد بعثته‌صلی الله علیه وآله فانّه یجددها فی کل مائة و عشرین سنة</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فی احتجاج الطبرسی</w:t>
      </w:r>
      <w:r>
        <w:rPr>
          <w:rStyle w:val="FootnoteAnchor"/>
          <w:rtl w:val="true"/>
        </w:rPr>
        <w:footnoteReference w:id="922"/>
      </w:r>
      <w:r>
        <w:rPr>
          <w:rFonts w:ascii="IRNazanin" w:hAnsi="IRNazanin" w:eastAsia="IRNazanin"/>
          <w:color w:val="111111"/>
          <w:sz w:val="28"/>
          <w:sz w:val="28"/>
          <w:szCs w:val="28"/>
          <w:rtl w:val="true"/>
          <w:lang w:bidi="fa-IR"/>
        </w:rPr>
        <w:t>عن الامام الحسن‌علیه السلام انّه قال فی ضمن ذکر حالاته‌علیه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یطیل اللَّه عمره فی غیبته ثم یظهره بقدرته فی صورة شاب دون اربعین سنة ذلک لیعلم أن اللَّه علی کل شی‌ء قدیر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العشرون</w:t>
      </w:r>
    </w:p>
    <w:p>
      <w:pPr>
        <w:pStyle w:val="BookText"/>
        <w:rPr/>
      </w:pPr>
      <w:r>
        <w:rPr>
          <w:rFonts w:ascii="IRNazanin" w:hAnsi="IRNazanin" w:eastAsia="IRNazanin"/>
          <w:color w:val="111111"/>
          <w:sz w:val="28"/>
          <w:sz w:val="28"/>
          <w:szCs w:val="28"/>
          <w:rtl w:val="true"/>
          <w:lang w:bidi="fa-IR"/>
        </w:rPr>
        <w:t>زوال الوحشة و النفور بین الحیوانات، و فیما بینها و بین الانسان، و ذهبت العداوة بینها کما کان قبل قتل هابیل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الشیخ الصدوق من الخصال</w:t>
      </w:r>
      <w:r>
        <w:rPr>
          <w:rStyle w:val="FootnoteAnchor"/>
          <w:rtl w:val="true"/>
        </w:rPr>
        <w:footnoteReference w:id="923"/>
      </w:r>
      <w:r>
        <w:rPr>
          <w:rFonts w:ascii="IRNazanin" w:hAnsi="IRNazanin" w:eastAsia="IRNazanin"/>
          <w:color w:val="111111"/>
          <w:sz w:val="28"/>
          <w:sz w:val="28"/>
          <w:szCs w:val="28"/>
          <w:rtl w:val="true"/>
          <w:lang w:bidi="fa-IR"/>
        </w:rPr>
        <w:t>عن أمیرالمؤمنین‌علیه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قد قام قائمنا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اصطلحت السباع و البهائم حتی تمشی المرأة بین العراق إلی الشام لا تضع قدمیها الّا علی النبات و علی رأسها زینتها لا یهیجها سبع و لا تخافه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عن تأویل الآیات</w:t>
      </w:r>
      <w:r>
        <w:rPr>
          <w:rStyle w:val="FootnoteAnchor"/>
          <w:rtl w:val="true"/>
        </w:rPr>
        <w:footnoteReference w:id="924"/>
      </w:r>
      <w:r>
        <w:rPr>
          <w:rFonts w:ascii="IRNazanin" w:hAnsi="IRNazanin" w:eastAsia="IRNazanin"/>
          <w:color w:val="111111"/>
          <w:sz w:val="28"/>
          <w:sz w:val="28"/>
          <w:szCs w:val="28"/>
          <w:rtl w:val="true"/>
          <w:lang w:bidi="fa-IR"/>
        </w:rPr>
        <w:t>للشیخ شرف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تأمن الشاة و الذئب و البقرة و الأسد و الانسان و الحیة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فی عقد الدرر</w:t>
      </w:r>
      <w:r>
        <w:rPr>
          <w:rStyle w:val="FootnoteAnchor"/>
          <w:rtl w:val="true"/>
        </w:rPr>
        <w:footnoteReference w:id="925"/>
      </w:r>
      <w:r>
        <w:rPr>
          <w:rFonts w:ascii="IRNazanin" w:hAnsi="IRNazanin" w:eastAsia="IRNazanin"/>
          <w:color w:val="111111"/>
          <w:sz w:val="28"/>
          <w:sz w:val="28"/>
          <w:szCs w:val="28"/>
          <w:rtl w:val="true"/>
          <w:lang w:bidi="fa-IR"/>
        </w:rPr>
        <w:t>عن أمیرالمؤمنین‌علیه السلام أنه قال فی قصة المهدی‌علیه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ترعی الشاة و الذئب فی مکان واحد و تلعب الصبیان بالحیات و العقارب، لایضرّهم شی‌ء، و یذهب الشرّ، و یبقی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فی الاحتجاج</w:t>
      </w:r>
      <w:r>
        <w:rPr>
          <w:rStyle w:val="FootnoteAnchor"/>
          <w:rtl w:val="true"/>
        </w:rPr>
        <w:footnoteReference w:id="926"/>
      </w:r>
      <w:r>
        <w:rPr>
          <w:rFonts w:ascii="IRNazanin" w:hAnsi="IRNazanin" w:eastAsia="IRNazanin"/>
          <w:color w:val="111111"/>
          <w:sz w:val="28"/>
          <w:sz w:val="28"/>
          <w:szCs w:val="28"/>
          <w:rtl w:val="true"/>
          <w:lang w:bidi="fa-IR"/>
        </w:rPr>
        <w:t>عنه‌علیه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یصطلح فی ملکه السباع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سائر الحیوانات تطیع اصحابه‌علیه السلام کما روی الشیخ الصدوق عن الامام الباقرعلیه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بأصحاب القائم‌علیه السلام و قد احاطوا بما بین الخافقین</w:t>
      </w:r>
      <w:r>
        <w:rPr>
          <w:rStyle w:val="FootnoteAnchor"/>
          <w:rtl w:val="true"/>
        </w:rPr>
        <w:footnoteReference w:id="927"/>
      </w:r>
      <w:r>
        <w:rPr>
          <w:rFonts w:ascii="IRNazanin" w:hAnsi="IRNazanin" w:eastAsia="IRNazanin"/>
          <w:color w:val="111111"/>
          <w:sz w:val="28"/>
          <w:sz w:val="28"/>
          <w:szCs w:val="28"/>
          <w:rtl w:val="true"/>
          <w:lang w:bidi="fa-IR"/>
        </w:rPr>
        <w:t>فلیس من شی‌ء الّا و هو مطیع لهم حتی سباع الأرض و سباع الطیور، یطلب رضاهم فی کل شی‌ء، حتی تفخر الأرض علی الأرض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بی الیوم رجل من اصحاب القائم</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 xml:space="preserve">و فی 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لأمیرالمؤمنین‌علیه السلام المرویة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w:t>
      </w:r>
      <w:r>
        <w:rPr>
          <w:rStyle w:val="FootnoteAnchor"/>
          <w:rtl w:val="true"/>
        </w:rPr>
        <w:footnoteReference w:id="929"/>
      </w:r>
      <w:r>
        <w:rPr>
          <w:rFonts w:ascii="IRNazanin" w:hAnsi="IRNazanin" w:eastAsia="IRNazanin"/>
          <w:color w:val="111111"/>
          <w:sz w:val="28"/>
          <w:sz w:val="28"/>
          <w:szCs w:val="28"/>
          <w:rtl w:val="true"/>
          <w:lang w:bidi="fa-IR"/>
        </w:rPr>
        <w:t>للحسن بن سلیمان الحلّی، التی فی ذکر الملاحم و ما یکون فی ایام المهدی‌علیه السلام، و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تأمن الوحوش حتی ترتعی فی طرف الأرض کأنعامهم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و العشرون</w:t>
      </w:r>
    </w:p>
    <w:p>
      <w:pPr>
        <w:pStyle w:val="BookText"/>
        <w:rPr/>
      </w:pPr>
      <w:r>
        <w:rPr>
          <w:rFonts w:ascii="IRNazanin" w:hAnsi="IRNazanin" w:eastAsia="IRNazanin"/>
          <w:color w:val="111111"/>
          <w:sz w:val="28"/>
          <w:sz w:val="28"/>
          <w:szCs w:val="28"/>
          <w:rtl w:val="true"/>
          <w:lang w:bidi="fa-IR"/>
        </w:rPr>
        <w:t>حضور مجموعة من الاموات فی جیشه‌علیه السلام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تقدم عن الشیخ المفید فی الارشاد</w:t>
      </w:r>
      <w:r>
        <w:rPr>
          <w:rFonts w:eastAsia="IRNazanin" w:cs="IRNazanin"/>
          <w:color w:val="111111"/>
          <w:sz w:val="28"/>
          <w:szCs w:val="28"/>
          <w:rtl w:val="true"/>
          <w:lang w:bidi="fa-IR"/>
        </w:rPr>
        <w:t>:</w:t>
      </w:r>
      <w:r>
        <w:rPr>
          <w:rStyle w:val="FootnoteAnchor"/>
          <w:rtl w:val="true"/>
        </w:rPr>
        <w:footnoteReference w:id="9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سبعة و عشرین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عشر</w:t>
      </w:r>
      <w:r>
        <w:rPr>
          <w:rFonts w:eastAsia="IRNazanin" w:cs="IRNazanin"/>
          <w:color w:val="111111"/>
          <w:sz w:val="28"/>
          <w:szCs w:val="28"/>
          <w:rtl w:val="true"/>
          <w:lang w:bidi="fa-IR"/>
        </w:rPr>
        <w:t>)</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من قوم موسی‌علیه السلام</w:t>
      </w:r>
      <w:r>
        <w:rPr>
          <w:rStyle w:val="FootnoteAnchor"/>
          <w:rtl w:val="true"/>
        </w:rPr>
        <w:footnoteReference w:id="932"/>
      </w:r>
      <w:r>
        <w:rPr>
          <w:rFonts w:ascii="IRNazanin" w:hAnsi="IRNazanin" w:eastAsia="IRNazanin"/>
          <w:color w:val="111111"/>
          <w:sz w:val="28"/>
          <w:sz w:val="28"/>
          <w:szCs w:val="28"/>
          <w:rtl w:val="true"/>
          <w:lang w:bidi="fa-IR"/>
        </w:rPr>
        <w:t>و سبعة من أهل الکهف، و یوشع بن نون، و سلمان، و أبا دجانة الانصاری و المقداد، و مالکاً الاشتر، فیکونون بین یدیه انصاراً و حکاماً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فی الارشاد</w:t>
      </w:r>
      <w:r>
        <w:rPr>
          <w:rStyle w:val="FootnoteAnchor"/>
          <w:rtl w:val="true"/>
        </w:rPr>
        <w:footnoteReference w:id="933"/>
      </w:r>
      <w:r>
        <w:rPr>
          <w:rFonts w:ascii="IRNazanin" w:hAnsi="IRNazanin" w:eastAsia="IRNazanin"/>
          <w:color w:val="111111"/>
          <w:sz w:val="28"/>
          <w:sz w:val="28"/>
          <w:szCs w:val="28"/>
          <w:rtl w:val="true"/>
          <w:lang w:bidi="fa-IR"/>
        </w:rPr>
        <w:t>ایضاً عن الامام الصادق‌علیه السلام انّه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اذا آن قیامه مُطِرَ الناس جُمادی الآخر و عشرة ایام من رجب مطراً لم یرَ الخلائق مثله، فینبت اللَّه به لحوم المؤمنین و أبدانهم فی قبورهم، فکأنّی انظر الیهم مقبلین من قبل جهینة ینفضون شعورهم من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الفضل بن شاذان عن الامام الرضاعلیه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القائم‌علیه السلام ینادی باسمه لیلة ثلاث و عشرین من شهر رمضان، و یقوم یوم عاشوراء، فلا یبقی راقد الّا قام، و لا قائم الّا قعد، و لا قاعد الّا قام علی رجلیه، و هو صوت جبرئیل‌علیه السلام، و یقال للمؤمن فی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قد ظهر صاحبک فإنْ تشاء أن تلحق به فالحق و إنْ تشاء أن تقیم فأقم</w:t>
      </w:r>
      <w:r>
        <w:rPr>
          <w:rFonts w:eastAsia="IRNazanin" w:cs="IRNazanin"/>
          <w:color w:val="111111"/>
          <w:sz w:val="28"/>
          <w:szCs w:val="28"/>
          <w:rtl w:val="true"/>
          <w:lang w:bidi="fa-IR"/>
        </w:rPr>
        <w:t>».</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و روی عنه‌علیه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ظهر القائم و دخل الکوفة بعث اللَّه تعالی من ظهر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سبعین ألف صدّیق فیکونون فی اصحابه و انصاره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نقل فی البحار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اهل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لبهاء الدین سید علی بن عبدالحمید فی خبر طویل، قال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فیبعث اللَّه الفتیة من کهفهم، مع کلبهم، منهم رجل یقال له تملیخا، و الآخر کمسلمینا، و هما الشاهدان المسلّمان للقائم‌علیه السلام</w:t>
      </w:r>
      <w:r>
        <w:rPr>
          <w:rFonts w:eastAsia="IRNazanin" w:cs="IRNazanin"/>
          <w:color w:val="111111"/>
          <w:sz w:val="28"/>
          <w:szCs w:val="28"/>
          <w:rtl w:val="true"/>
          <w:lang w:bidi="fa-IR"/>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السید علی بن طاووس و غیره</w:t>
      </w:r>
      <w:r>
        <w:rPr>
          <w:rStyle w:val="FootnoteAnchor"/>
          <w:rtl w:val="true"/>
        </w:rPr>
        <w:footnoteReference w:id="937"/>
      </w:r>
      <w:r>
        <w:rPr>
          <w:rFonts w:ascii="IRNazanin" w:hAnsi="IRNazanin" w:eastAsia="IRNazanin"/>
          <w:color w:val="111111"/>
          <w:sz w:val="28"/>
          <w:sz w:val="28"/>
          <w:szCs w:val="28"/>
          <w:rtl w:val="true"/>
          <w:lang w:bidi="fa-IR"/>
        </w:rPr>
        <w:t>عن الامام الصادق‌علیه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دعا إلی اللَّه أربعین صباحاً بهذا العهد کان من أنصار قائمنا، فإنْ مات قبله اخرجه اللَّه تعالی من قبره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الدعاء معروف، و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 النور العظیم، و ربّ الکرسی الرفیع</w:t>
      </w:r>
      <w:r>
        <w:rPr>
          <w:rFonts w:eastAsia="IRNazanin" w:cs="IRNazanin"/>
          <w:color w:val="111111"/>
          <w:sz w:val="28"/>
          <w:szCs w:val="28"/>
          <w:rtl w:val="true"/>
          <w:lang w:bidi="fa-IR"/>
        </w:rPr>
        <w:t xml:space="preserve">». </w:t>
      </w:r>
      <w:bookmarkStart w:id="177" w:name="pg119_580"/>
    </w:p>
    <w:p>
      <w:pPr>
        <w:pStyle w:val="Heading4"/>
        <w:numPr>
          <w:ilvl w:val="3"/>
          <w:numId w:val="1"/>
        </w:numPr>
        <w:rPr/>
      </w:pPr>
      <w:bookmarkStart w:id="178" w:name="__RefHeading___Toc892606_211673320"/>
      <w:bookmarkStart w:id="179" w:name="_Toc64"/>
      <w:bookmarkEnd w:id="177"/>
      <w:bookmarkEnd w:id="178"/>
      <w:r>
        <w:rPr>
          <w:rtl w:val="true"/>
        </w:rPr>
        <w:t>فی ذکر جملة من خصائصه‌علیه السلام بالنسبة الی جمیع الأنبیاء و الأوصیاء ص</w:t>
      </w:r>
      <w:r>
        <w:rPr>
          <w:rtl w:val="true"/>
        </w:rPr>
        <w:t>... (</w:t>
      </w:r>
      <w:r>
        <w:rPr/>
        <w:t>3</w:t>
      </w:r>
      <w:r>
        <w:rPr>
          <w:rtl w:val="true"/>
        </w:rPr>
        <w:t>)</w:t>
      </w:r>
      <w:bookmarkEnd w:id="179"/>
    </w:p>
    <w:p>
      <w:pPr>
        <w:pStyle w:val="BookText"/>
        <w:rPr/>
      </w:pPr>
      <w:r>
        <w:rPr>
          <w:rFonts w:ascii="IRNazanin" w:hAnsi="IRNazanin" w:eastAsia="IRNazanin"/>
          <w:color w:val="111111"/>
          <w:sz w:val="28"/>
          <w:sz w:val="28"/>
          <w:szCs w:val="28"/>
          <w:rtl w:val="true"/>
          <w:lang w:bidi="fa-IR"/>
        </w:rPr>
        <w:t>الثانی و العشرون</w:t>
      </w:r>
    </w:p>
    <w:p>
      <w:pPr>
        <w:pStyle w:val="BookText"/>
        <w:rPr/>
      </w:pPr>
      <w:r>
        <w:rPr>
          <w:rFonts w:ascii="IRNazanin" w:hAnsi="IRNazanin" w:eastAsia="IRNazanin"/>
          <w:color w:val="111111"/>
          <w:sz w:val="28"/>
          <w:sz w:val="28"/>
          <w:szCs w:val="28"/>
          <w:rtl w:val="true"/>
          <w:lang w:bidi="fa-IR"/>
        </w:rPr>
        <w:t>و تُخرج الأرض کنوزها و ذخائرها التی استودعت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عن کمال الدین</w:t>
      </w:r>
      <w:r>
        <w:rPr>
          <w:rStyle w:val="FootnoteAnchor"/>
          <w:rtl w:val="true"/>
        </w:rPr>
        <w:footnoteReference w:id="938"/>
      </w:r>
      <w:r>
        <w:rPr>
          <w:rFonts w:ascii="IRNazanin" w:hAnsi="IRNazanin" w:eastAsia="IRNazanin"/>
          <w:color w:val="111111"/>
          <w:sz w:val="28"/>
          <w:sz w:val="28"/>
          <w:szCs w:val="28"/>
          <w:rtl w:val="true"/>
          <w:lang w:bidi="fa-IR"/>
        </w:rPr>
        <w:t xml:space="preserve">أن اللَّه تعالی قال لنبیّه‌صلی الله علیه وآله لیلة المعراج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w:t>
      </w:r>
      <w:r>
        <w:rPr>
          <w:rStyle w:val="FootnoteAnchor"/>
          <w:rtl w:val="true"/>
        </w:rPr>
        <w:footnoteReference w:id="939"/>
      </w:r>
      <w:r>
        <w:rPr>
          <w:rFonts w:ascii="IRNazanin" w:hAnsi="IRNazanin" w:eastAsia="IRNazanin"/>
          <w:color w:val="111111"/>
          <w:sz w:val="28"/>
          <w:sz w:val="28"/>
          <w:szCs w:val="28"/>
          <w:rtl w:val="true"/>
          <w:lang w:bidi="fa-IR"/>
        </w:rPr>
        <w:t>اظهر الکنوز و الذخائر بمشیتی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فی ارشاد</w:t>
      </w:r>
      <w:r>
        <w:rPr>
          <w:rStyle w:val="FootnoteAnchor"/>
          <w:rtl w:val="true"/>
        </w:rPr>
        <w:footnoteReference w:id="940"/>
      </w:r>
      <w:r>
        <w:rPr>
          <w:rFonts w:ascii="IRNazanin" w:hAnsi="IRNazanin" w:eastAsia="IRNazanin"/>
          <w:color w:val="111111"/>
          <w:sz w:val="28"/>
          <w:sz w:val="28"/>
          <w:szCs w:val="28"/>
          <w:rtl w:val="true"/>
          <w:lang w:bidi="fa-IR"/>
        </w:rPr>
        <w:t>الشیخ المفید عن المام الصادق‌علیه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قائمنا إذا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تُظهر الأرض کنوزها حتی یراها الناس علی وجهها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r>
        <w:rPr>
          <w:rStyle w:val="FootnoteAnchor"/>
          <w:rtl w:val="true"/>
        </w:rPr>
        <w:footnoteReference w:id="941"/>
      </w:r>
      <w:r>
        <w:rPr>
          <w:rFonts w:ascii="IRNazanin" w:hAnsi="IRNazanin" w:eastAsia="IRNazanin"/>
          <w:color w:val="111111"/>
          <w:sz w:val="28"/>
          <w:sz w:val="28"/>
          <w:szCs w:val="28"/>
          <w:rtl w:val="true"/>
          <w:lang w:bidi="fa-IR"/>
        </w:rPr>
        <w:t>للنعمانی عن الامام الباقرعلیه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قائم أهل البیت قسم بالسویة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تجمع الیه أموال الدنیا من بطن الأرض و ظهرها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r>
        <w:rPr>
          <w:rStyle w:val="FootnoteAnchor"/>
          <w:rtl w:val="true"/>
        </w:rPr>
        <w:footnoteReference w:id="942"/>
      </w:r>
      <w:r>
        <w:rPr>
          <w:rFonts w:ascii="IRNazanin" w:hAnsi="IRNazanin" w:eastAsia="IRNazanin"/>
          <w:color w:val="111111"/>
          <w:sz w:val="28"/>
          <w:sz w:val="28"/>
          <w:szCs w:val="28"/>
          <w:rtl w:val="true"/>
          <w:lang w:bidi="fa-IR"/>
        </w:rPr>
        <w:t>عن عبداللَّه بن عباس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المهدی الذی یملأ الأرض عدلاً کما ملئت جوراً، و تأمن البهائم السباع، و تلقی الأرض افلاذ کبدها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افلاذ کبدها؟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امثال الاسطوانة من الذهب و الفضة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روی ایضاً عن رسول اللَّه‌صلی الله علیه وآله فی قصّته‌علیه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تستخرج الکنوز</w:t>
      </w:r>
      <w:r>
        <w:rPr>
          <w:rFonts w:eastAsia="IRNazanin" w:cs="IRNazanin"/>
          <w:color w:val="111111"/>
          <w:sz w:val="28"/>
          <w:szCs w:val="28"/>
          <w:rtl w:val="true"/>
          <w:lang w:bidi="fa-IR"/>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روی فی امالی الشیخ الطوسی</w:t>
      </w:r>
      <w:r>
        <w:rPr>
          <w:rStyle w:val="FootnoteAnchor"/>
          <w:rtl w:val="true"/>
        </w:rPr>
        <w:footnoteReference w:id="944"/>
      </w:r>
      <w:r>
        <w:rPr>
          <w:rFonts w:ascii="IRNazanin" w:hAnsi="IRNazanin" w:eastAsia="IRNazanin"/>
          <w:color w:val="111111"/>
          <w:sz w:val="28"/>
          <w:sz w:val="28"/>
          <w:szCs w:val="28"/>
          <w:rtl w:val="true"/>
          <w:lang w:bidi="fa-IR"/>
        </w:rPr>
        <w:t>عنه‌علیه السلام انّه قال فی قضیة المهدی‌علیه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یخرج له الأرض أفلاذ أکبادها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منه مرویٌ فی الاحتجاج عن أمیرالمؤمنین‌علیه السلام</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Style w:val="FootnoteAnchor"/>
          <w:rtl w:val="true"/>
        </w:rPr>
        <w:footnoteReference w:id="946"/>
      </w:r>
      <w:r>
        <w:rPr>
          <w:rFonts w:ascii="Amiri" w:hAnsi="Amiri" w:eastAsia="Amiri" w:cs="Amiri"/>
          <w:color w:val="111111"/>
          <w:sz w:val="28"/>
          <w:sz w:val="28"/>
          <w:szCs w:val="28"/>
          <w:rtl w:val="true"/>
          <w:lang w:bidi="ar-SA"/>
        </w:rPr>
        <w:t>عن رسول اللَّه‌صلی الله علیه وآله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یُظهر اللَّه عزوجل له </w:t>
      </w:r>
    </w:p>
    <w:p>
      <w:pPr>
        <w:pStyle w:val="BookText"/>
        <w:rPr/>
      </w:pPr>
      <w:r>
        <w:rPr>
          <w:rFonts w:ascii="IRNazanin" w:hAnsi="IRNazanin" w:eastAsia="IRNazanin"/>
          <w:color w:val="111111"/>
          <w:sz w:val="28"/>
          <w:sz w:val="28"/>
          <w:szCs w:val="28"/>
          <w:rtl w:val="true"/>
          <w:lang w:bidi="fa-IR"/>
        </w:rPr>
        <w:t>کنوز الأرض و معادنها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هذا المضمون فی غیبة الفضل بعدة أسانید 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 العشرون</w:t>
      </w:r>
    </w:p>
    <w:p>
      <w:pPr>
        <w:pStyle w:val="BookText"/>
        <w:rPr/>
      </w:pPr>
      <w:r>
        <w:rPr>
          <w:rFonts w:ascii="IRNazanin" w:hAnsi="IRNazanin" w:eastAsia="IRNazanin"/>
          <w:color w:val="111111"/>
          <w:sz w:val="28"/>
          <w:sz w:val="28"/>
          <w:szCs w:val="28"/>
          <w:rtl w:val="true"/>
          <w:lang w:bidi="fa-IR"/>
        </w:rPr>
        <w:t xml:space="preserve">زیادة الأمطار و الزرع و الأشجار و الثمار و سائر النعم الأرضیة بحیث یظهر تغیر الأرض فی ذلک الوقت عن حالاتها فی الأوقات الأخری و یصدق 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تُبَدَّلُ الأرضُ غَیرَ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روی النعمانی عن کعب الاحبار أن المهدی هکذا یفعل</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المقصود هو تبدیل صورة الأرض فی عهده‌علیه السلام بصورة اُخری لکثرة العدل و الامطار و الاشجار و النبات و سائر البرکات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فی کشف الغمة</w:t>
      </w:r>
      <w:r>
        <w:rPr>
          <w:rStyle w:val="FootnoteAnchor"/>
          <w:rtl w:val="true"/>
        </w:rPr>
        <w:footnoteReference w:id="948"/>
      </w:r>
      <w:r>
        <w:rPr>
          <w:rFonts w:ascii="Amiri" w:hAnsi="Amiri" w:eastAsia="Amiri" w:cs="Amiri"/>
          <w:color w:val="111111"/>
          <w:sz w:val="28"/>
          <w:sz w:val="28"/>
          <w:szCs w:val="28"/>
          <w:rtl w:val="true"/>
          <w:lang w:bidi="ar-SA"/>
        </w:rPr>
        <w:t>عن رسول اللَّه‌صلی الله علیه وآله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تنعَّمُ امّتی فی زمانه نعیماً لم یتنعّموا مثله قط البر و الفاجر، یُرسل اللَّه السماء علیهم مدراراً، و لا تدّخر الأرض شیئاً من نباتها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روایة الگنجی فی البیان</w:t>
      </w:r>
      <w:r>
        <w:rPr>
          <w:rFonts w:eastAsia="IRNazanin" w:cs="IRNazanin"/>
          <w:color w:val="111111"/>
          <w:sz w:val="28"/>
          <w:szCs w:val="28"/>
          <w:rtl w:val="true"/>
          <w:lang w:bidi="fa-IR"/>
        </w:rPr>
        <w:t>:</w:t>
      </w:r>
      <w:r>
        <w:rPr>
          <w:rStyle w:val="FootnoteAnchor"/>
          <w:rtl w:val="true"/>
        </w:rPr>
        <w:footnoteReference w:id="9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تدع الأرض شیئاً من نباتها الّا أخرجته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بروایة البغوی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تدع السماء من قطرها شیئاً الّا صبته، و لا الأرض من نباتها الّا اخرجته حتی یتمنّی الأحیاءُ الأموات</w:t>
      </w:r>
      <w:r>
        <w:rPr>
          <w:rFonts w:eastAsia="IRNazanin" w:cs="IRNazanin"/>
          <w:color w:val="111111"/>
          <w:sz w:val="28"/>
          <w:szCs w:val="28"/>
          <w:rtl w:val="true"/>
          <w:lang w:bidi="fa-IR"/>
        </w:rPr>
        <w:t>».</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یعنی یتمنی الأحیاء أن یحیی موتاهم فیرون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فی الاحتجاج للشیخ الطبرسی</w:t>
      </w:r>
      <w:r>
        <w:rPr>
          <w:rStyle w:val="FootnoteAnchor"/>
          <w:rtl w:val="true"/>
        </w:rPr>
        <w:footnoteReference w:id="951"/>
      </w:r>
      <w:r>
        <w:rPr>
          <w:rFonts w:ascii="IRNazanin" w:hAnsi="IRNazanin" w:eastAsia="IRNazanin"/>
          <w:color w:val="111111"/>
          <w:sz w:val="28"/>
          <w:sz w:val="28"/>
          <w:szCs w:val="28"/>
          <w:rtl w:val="true"/>
          <w:lang w:bidi="fa-IR"/>
        </w:rPr>
        <w:t>عن أمیرالمؤمنین‌علیه السلام انّه قال فی قصته‌علیه السلام فی عهده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تُخرج الأرض نبتها، و تُنزل السماء برکتها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قریب منه فی الخصال و تقدم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تمشی المرأة بین العراق إلی الشام لا تضع قدمیها الّا علی النبات</w:t>
      </w:r>
      <w:r>
        <w:rPr>
          <w:rFonts w:eastAsia="IRNazanin" w:cs="IRNazanin"/>
          <w:color w:val="111111"/>
          <w:sz w:val="28"/>
          <w:szCs w:val="28"/>
          <w:rtl w:val="true"/>
          <w:lang w:bidi="fa-IR"/>
        </w:rPr>
        <w:t>».</w:t>
      </w:r>
      <w:r>
        <w:rPr>
          <w:rStyle w:val="FootnoteAnchor"/>
          <w:rtl w:val="true"/>
        </w:rPr>
        <w:footnoteReference w:id="952"/>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المفید فی الاختصاص</w:t>
      </w:r>
      <w:r>
        <w:rPr>
          <w:rStyle w:val="FootnoteAnchor"/>
          <w:rtl w:val="true"/>
        </w:rPr>
        <w:footnoteReference w:id="953"/>
      </w:r>
      <w:r>
        <w:rPr>
          <w:rFonts w:ascii="IRNazanin" w:hAnsi="IRNazanin" w:eastAsia="IRNazanin"/>
          <w:color w:val="111111"/>
          <w:sz w:val="28"/>
          <w:sz w:val="28"/>
          <w:szCs w:val="28"/>
          <w:rtl w:val="true"/>
          <w:lang w:bidi="fa-IR"/>
        </w:rPr>
        <w:t>عن رسول اللَّه‌صلی الله علیه وآله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عند خروج القائم ینادی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قطع عنکم مدة الجبارین، و ولی </w:t>
      </w:r>
    </w:p>
    <w:p>
      <w:pPr>
        <w:pStyle w:val="BookText"/>
        <w:rPr/>
      </w:pPr>
      <w:r>
        <w:rPr>
          <w:rFonts w:ascii="IRNazanin" w:hAnsi="IRNazanin" w:eastAsia="IRNazanin"/>
          <w:color w:val="111111"/>
          <w:sz w:val="28"/>
          <w:sz w:val="28"/>
          <w:szCs w:val="28"/>
          <w:rtl w:val="true"/>
          <w:lang w:bidi="fa-IR"/>
        </w:rPr>
        <w:t>الامر خیر امة محمدصلی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یقول عن ذلک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تفرخ الطیور فی أوکارها، و الحیتان فی بحارها، و تمدّ الانهار، و تفیض العیون، و تنبت الأرض ضعف أکُلها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عقد الدرر</w:t>
      </w:r>
      <w:r>
        <w:rPr>
          <w:rStyle w:val="FootnoteAnchor"/>
          <w:rtl w:val="true"/>
        </w:rPr>
        <w:footnoteReference w:id="954"/>
      </w:r>
      <w:r>
        <w:rPr>
          <w:rFonts w:ascii="IRNazanin" w:hAnsi="IRNazanin" w:eastAsia="IRNazanin"/>
          <w:color w:val="111111"/>
          <w:sz w:val="28"/>
          <w:sz w:val="28"/>
          <w:szCs w:val="28"/>
          <w:rtl w:val="true"/>
          <w:lang w:bidi="fa-IR"/>
        </w:rPr>
        <w:t>أنه قال‌علیه السلام فی قصة المهدی‌علیه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یفرح به اهل السماء و أهل الأرض، و الطیر، و الوحوش، و الحیتان فی البحر، و تزید المیاه فی دولته، و تمدُّ الانهار، و تضعِّف الأرض أکلها، و تستخرج الکنوز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السید علی بن طاووس عن صحیفة ادریس النبی‌صلی الله علیه وآله فی کتاب سعد السعود</w:t>
      </w:r>
      <w:r>
        <w:rPr>
          <w:rStyle w:val="FootnoteAnchor"/>
          <w:rtl w:val="true"/>
        </w:rPr>
        <w:footnoteReference w:id="955"/>
      </w:r>
      <w:r>
        <w:rPr>
          <w:rFonts w:ascii="IRNazanin" w:hAnsi="IRNazanin" w:eastAsia="IRNazanin"/>
          <w:color w:val="111111"/>
          <w:sz w:val="28"/>
          <w:sz w:val="28"/>
          <w:szCs w:val="28"/>
          <w:rtl w:val="true"/>
          <w:lang w:bidi="fa-IR"/>
        </w:rPr>
        <w:t>عند ذکر سؤال ابلیس و جواب اللَّه له قال ربِّ فأنظرنی إلی یوم یبعثون،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ولکنّک من المنظرین إلی یوم الوقت المعلوم، فانّه یوم قضیتُ و حتمتُ أن أطهّر الأرض ذلک الیوم من الکفر و الشرک و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انتخبت لذلک الوقت عباداً لی امتحنت قلوبهم للایمان، وحشوتها بالورع و الاخلاص و الیقین و التقوی و الخشوع و الصدق و الحلم و الصبر و الوقار و التقی و الزهد فی الدّنیا و الرغبة فیما عندی، و أجعلهم دعاة الشمس و القمر و أستخلفهم فی الأرض و أمکّن لهم دینهم الذی ارتضیته لهم ثمّ یعبدوننی لا یشرکون بی شیئاً یقیمون الصلاة لوقتها و یؤتون الزکاة لحینها و یأمرون بالمعروف و ینهون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ألقی فی تلک الزمان الأمانة علی الأرض فلا یضرّ شی‌ء شیئاً، و لا یخاف شی‌ء من شی‌ء، ثمّ تکون الهوام و المواشی بین الناس فلا یؤذی بعضهم بعضاً، و أنزع حمّة کلّ ذی حمّة من الهوام و غیرها و اُذهب سمّ کلّ ما یلدغ، و اُنزل برکات من السماء و الأرض و تزهر الأرض بحسن نباتها و تخرج کلّ ثمارها و انواع طیبها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ألقی الرّأفة و الرّحمة بینهم، فیتواسون و یقتسمون بالسویّة، فیستغنی الفقیر و لا یعلو بعضهم بعضاً، و یرحم الکبیر الصغیر، و یوقّر الصغیر الکبیر، و یدینون بالحقّ و به یعدلون و یحکمون، اولئک أولیائی اخترت لهم نبیّاً مصطفی و أمیناً مرتضی فجعلته لهم نبیّاً و رسولاً و جعلتهم له أولیاء و انصاراً، تلک اُمّة أخرتها لنبیّی المصطفی و امینی المرتضی، ذلک وقت حجبته فی علم غیبی، و لا بدّ أنه </w:t>
      </w:r>
    </w:p>
    <w:p>
      <w:pPr>
        <w:pStyle w:val="BookText"/>
        <w:rPr/>
      </w:pPr>
      <w:r>
        <w:rPr>
          <w:rFonts w:ascii="IRNazanin" w:hAnsi="IRNazanin" w:eastAsia="IRNazanin"/>
          <w:color w:val="111111"/>
          <w:sz w:val="28"/>
          <w:sz w:val="28"/>
          <w:szCs w:val="28"/>
          <w:rtl w:val="true"/>
          <w:lang w:bidi="fa-IR"/>
        </w:rPr>
        <w:t>واقع، اُبیدک یومئذٍ و خیلک و رجلک و جنودک اجمعین، فاذهب فانّک من المنظرین إلی یوم الوقت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تظهر هذه الآثار المذکورة فی هذا الاثر الشریف لحدّ الآن، و هی مطابقة لأخبار الخاصة و العامة فی انها من خصائص المهدی‌علیه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فی الانوار المضیئة للسید علی بن عبدالحمید عن الامام الصادق‌علیه السلام أنه قال فی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من المنظرین إلی یوم الوقت المعلوم</w:t>
      </w:r>
      <w:r>
        <w:rPr>
          <w:rFonts w:eastAsia="IRNazanin" w:cs="IRNazanin"/>
          <w:color w:val="111111"/>
          <w:sz w:val="28"/>
          <w:szCs w:val="28"/>
          <w:rtl w:val="true"/>
          <w:lang w:bidi="fa-IR"/>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الوقت المعلوم یوم قیام </w:t>
      </w:r>
      <w:r>
        <w:rPr>
          <w:rFonts w:eastAsia="Times New Roman" w:cs="Times New Roman" w:ascii="Times New Roman" w:hAnsi="Times New Roman"/>
          <w:color w:val="111111"/>
          <w:sz w:val="28"/>
          <w:szCs w:val="28"/>
          <w:lang w:val="en-US" w:bidi="en-US"/>
        </w:rPr>
        <w:t>ǙęǘƙŢ</w:t>
      </w:r>
      <w:r>
        <w:rPr>
          <w:rFonts w:ascii="IRNazanin" w:hAnsi="IRNazanin" w:eastAsia="IRNazanin"/>
          <w:color w:val="111111"/>
          <w:sz w:val="28"/>
          <w:sz w:val="28"/>
          <w:szCs w:val="28"/>
          <w:rtl w:val="true"/>
          <w:lang w:bidi="fa-IR"/>
        </w:rPr>
        <w:t>علیه السلام، فاذا بعثه اللَّه کان فی مسجد الکوفة و جاء ابلیس حتی یجثو علی رکبتیه،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ویلاه من هذا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فیأخذ بناصیته، فیضرب عنقه، فذلک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الوقت المعلوم</w:t>
      </w:r>
      <w:r>
        <w:rPr>
          <w:rFonts w:eastAsia="IRNazanin" w:cs="IRNazanin"/>
          <w:color w:val="111111"/>
          <w:sz w:val="28"/>
          <w:szCs w:val="28"/>
          <w:rtl w:val="true"/>
          <w:lang w:bidi="fa-IR"/>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 تفسیر علی بن ابراهیم</w:t>
      </w:r>
      <w:r>
        <w:rPr>
          <w:rStyle w:val="FootnoteAnchor"/>
          <w:rtl w:val="true"/>
        </w:rPr>
        <w:footnoteReference w:id="958"/>
      </w:r>
      <w:r>
        <w:rPr>
          <w:rFonts w:ascii="Amiri" w:hAnsi="Amiri" w:eastAsia="Amiri" w:cs="Amiri"/>
          <w:color w:val="111111"/>
          <w:sz w:val="28"/>
          <w:sz w:val="28"/>
          <w:szCs w:val="28"/>
          <w:rtl w:val="true"/>
          <w:lang w:bidi="ar-SA"/>
        </w:rPr>
        <w:t xml:space="preserve">عنه‌علیه السلام أنه قال فی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مُدْهَامَّتَان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تتّصل ما بین مکة و المدینة نخلاً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خطبة أمیرالمؤمنین‌علیه السلام المذکورة فی المنتخب للحسن بن سلیمان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فتستبشر الأرض بالعدل، و تُعطی السماء قطرها، و الشجر ثمرها، و الأرض نباتها، و تتزین لأهلها</w:t>
      </w:r>
      <w:r>
        <w:rPr>
          <w:rFonts w:eastAsia="IRNazanin" w:cs="IRNazanin"/>
          <w:color w:val="111111"/>
          <w:sz w:val="28"/>
          <w:szCs w:val="28"/>
          <w:rtl w:val="true"/>
          <w:lang w:bidi="fa-IR"/>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 و العشرون</w:t>
      </w:r>
    </w:p>
    <w:p>
      <w:pPr>
        <w:pStyle w:val="BookText"/>
        <w:rPr/>
      </w:pPr>
      <w:r>
        <w:rPr>
          <w:rFonts w:ascii="IRNazanin" w:hAnsi="IRNazanin" w:eastAsia="IRNazanin"/>
          <w:color w:val="111111"/>
          <w:sz w:val="28"/>
          <w:sz w:val="28"/>
          <w:szCs w:val="28"/>
          <w:rtl w:val="true"/>
          <w:lang w:bidi="fa-IR"/>
        </w:rPr>
        <w:t>تکمل عقول الناس ببرکة وجوده‌علیه السلام، و یضع یده المبارکة علی رؤوسهم فیذهب الحقد و الحسد من قلوبهم التی کانت ثابتةً فی بنی آدم من یوم قتل هابیل إلی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تکثر علومهم و حکمهم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أصل زرّاد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عبداللَّه‌علیه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نخشی أن لا نکون 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إنّا لا نجد فینا من یکون أخوهُ عنده آثر من درهمه و دیناره، و نجد الدینار و الدرهم آثر عندنا من أخٍ قد جمع بیننا و بینه موالاة أمیرالمؤمنین‌علیه السلام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انکم مؤمنون، ولکن لا تکملون ایمانکم حتی یخرج قائمنا، فعندها یجمع اللَّه احلامکم</w:t>
      </w:r>
      <w:r>
        <w:rPr>
          <w:rFonts w:eastAsia="IRNazanin" w:cs="IRNazanin"/>
          <w:color w:val="111111"/>
          <w:sz w:val="28"/>
          <w:szCs w:val="28"/>
          <w:rtl w:val="true"/>
          <w:lang w:bidi="fa-IR"/>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خرائج الراوندی</w:t>
      </w:r>
      <w:r>
        <w:rPr>
          <w:rStyle w:val="FootnoteAnchor"/>
          <w:rtl w:val="true"/>
        </w:rPr>
        <w:footnoteReference w:id="961"/>
      </w:r>
      <w:r>
        <w:rPr>
          <w:rFonts w:ascii="IRNazanin" w:hAnsi="IRNazanin" w:eastAsia="IRNazanin"/>
          <w:color w:val="111111"/>
          <w:sz w:val="28"/>
          <w:sz w:val="28"/>
          <w:szCs w:val="28"/>
          <w:rtl w:val="true"/>
          <w:lang w:bidi="fa-IR"/>
        </w:rPr>
        <w:t>و کمال الدین للصدوق</w:t>
      </w:r>
      <w:r>
        <w:rPr>
          <w:rStyle w:val="FootnoteAnchor"/>
          <w:rtl w:val="true"/>
        </w:rPr>
        <w:footnoteReference w:id="962"/>
      </w:r>
      <w:r>
        <w:rPr>
          <w:rFonts w:ascii="IRNazanin" w:hAnsi="IRNazanin" w:eastAsia="IRNazanin"/>
          <w:color w:val="111111"/>
          <w:sz w:val="28"/>
          <w:sz w:val="28"/>
          <w:szCs w:val="28"/>
          <w:rtl w:val="true"/>
          <w:lang w:bidi="fa-IR"/>
        </w:rPr>
        <w:t>عن الامام الباقرعلیه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قام قائمناعلیه السلام وضع یده علی رؤوس العباد فجمع بها عقولهم و کملت بها احلامهم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الکلینی عن سعید بن الحسن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أبوجعفرعلیه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أیجی‌ء أحدکم إلی أخیه فیدخل یده فی کیسه فیأخذ حاجته فلا یدفعه؟</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 ذلک فینا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جعفرعلیه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شی‌ء اذن</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فالهلاک 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لم یعطوا أحلامهم بعد</w:t>
      </w:r>
      <w:r>
        <w:rPr>
          <w:rFonts w:eastAsia="IRNazanin" w:cs="IRNazanin"/>
          <w:color w:val="111111"/>
          <w:sz w:val="28"/>
          <w:szCs w:val="28"/>
          <w:rtl w:val="true"/>
          <w:lang w:bidi="fa-IR"/>
        </w:rPr>
        <w:t>».</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و روی فی الاختصاص</w:t>
      </w:r>
      <w:r>
        <w:rPr>
          <w:rStyle w:val="FootnoteAnchor"/>
          <w:rtl w:val="true"/>
        </w:rPr>
        <w:footnoteReference w:id="965"/>
      </w:r>
      <w:r>
        <w:rPr>
          <w:rFonts w:ascii="IRNazanin" w:hAnsi="IRNazanin" w:eastAsia="IRNazanin"/>
          <w:color w:val="111111"/>
          <w:sz w:val="28"/>
          <w:sz w:val="28"/>
          <w:szCs w:val="28"/>
          <w:rtl w:val="true"/>
          <w:lang w:bidi="fa-IR"/>
        </w:rPr>
        <w:t>للشیخ المفید أنه قیل له‌علیه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اصحابنا بالکوفة جماعة کثیرة، فلو أمرتهم لأطاعوک و اتّبعوک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یجی‌ء أحدهم إلی کیس أخیه فیأخذ منه حاجته؟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بدمائهم أبخل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فی هدنة تناکحهم و توارثهم، و یقیم علیهم الحدود، و تؤدی أماناتهم حتی إذا قام القائم جاءت المزایلة، و یأتی الرجل إلی کیس أخیه فیأخذ حاجته لایمنعه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کمال الدین</w:t>
      </w:r>
      <w:r>
        <w:rPr>
          <w:rStyle w:val="FootnoteAnchor"/>
          <w:rtl w:val="true"/>
        </w:rPr>
        <w:footnoteReference w:id="966"/>
      </w:r>
      <w:r>
        <w:rPr>
          <w:rFonts w:ascii="IRNazanin" w:hAnsi="IRNazanin" w:eastAsia="IRNazanin"/>
          <w:color w:val="111111"/>
          <w:sz w:val="28"/>
          <w:sz w:val="28"/>
          <w:szCs w:val="28"/>
          <w:rtl w:val="true"/>
          <w:lang w:bidi="fa-IR"/>
        </w:rPr>
        <w:t>للصدوق عن أمیرالمؤمنین‌علیه السلام انّه قال فی ضمن صفات المهدی‌علیه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وضع یده علی رؤوس العباد فلا یبقی مؤمن الّا صار قلبه أشد من زبر الحدید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 الخصال</w:t>
      </w:r>
      <w:r>
        <w:rPr>
          <w:rStyle w:val="FootnoteAnchor"/>
          <w:rtl w:val="true"/>
        </w:rPr>
        <w:footnoteReference w:id="967"/>
      </w:r>
      <w:r>
        <w:rPr>
          <w:rFonts w:ascii="IRNazanin" w:hAnsi="IRNazanin" w:eastAsia="IRNazanin"/>
          <w:color w:val="111111"/>
          <w:sz w:val="28"/>
          <w:sz w:val="28"/>
          <w:szCs w:val="28"/>
          <w:rtl w:val="true"/>
          <w:lang w:bidi="fa-IR"/>
        </w:rPr>
        <w:t>عنه‌علیه السلام انّه قال فی ضمن حوادث ایامه‌علیه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لذهبت الشحناء من قلوب العباد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روی فی کشف الغمة</w:t>
      </w:r>
      <w:r>
        <w:rPr>
          <w:rStyle w:val="FootnoteAnchor"/>
          <w:rtl w:val="true"/>
        </w:rPr>
        <w:footnoteReference w:id="968"/>
      </w:r>
      <w:r>
        <w:rPr>
          <w:rFonts w:ascii="IRNazanin" w:hAnsi="IRNazanin" w:eastAsia="IRNazanin"/>
          <w:color w:val="111111"/>
          <w:sz w:val="28"/>
          <w:sz w:val="28"/>
          <w:szCs w:val="28"/>
          <w:rtl w:val="true"/>
          <w:lang w:bidi="fa-IR"/>
        </w:rPr>
        <w:t>عن رسول اللَّه‌صلی الله علیه وآله أنه قال فی هذا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یجعل اللَّه الغنی فی قلوب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عند زوال هاتین الصفتین الخبیثتین من القلوب فانه تأتی هذه الصفة المرضیة مباشرةً بلا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کمال الدین</w:t>
      </w:r>
      <w:r>
        <w:rPr>
          <w:rStyle w:val="FootnoteAnchor"/>
          <w:rtl w:val="true"/>
        </w:rPr>
        <w:footnoteReference w:id="969"/>
      </w:r>
      <w:r>
        <w:rPr>
          <w:rFonts w:ascii="IRNazanin" w:hAnsi="IRNazanin" w:eastAsia="IRNazanin"/>
          <w:color w:val="111111"/>
          <w:sz w:val="28"/>
          <w:sz w:val="28"/>
          <w:szCs w:val="28"/>
          <w:rtl w:val="true"/>
          <w:lang w:bidi="fa-IR"/>
        </w:rPr>
        <w:t>عن الامام الصادق‌علیه السلام أنه قال لأبان بن تغلب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سیأتی فی مسجدکم ثلاثمائة و ثلاثة عشر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مسجد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أهل مکة أنه لم یلدهم أباؤهم و لا أجدادهم، علیهم السیوف، مکتوب علی کل سیفٍ کلمةٌ تفتح ألف 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بروایة النعمانی</w:t>
      </w:r>
      <w:r>
        <w:rPr>
          <w:rFonts w:eastAsia="IRNazanin" w:cs="IRNazanin"/>
          <w:color w:val="111111"/>
          <w:sz w:val="28"/>
          <w:szCs w:val="28"/>
          <w:rtl w:val="true"/>
          <w:lang w:bidi="fa-IR"/>
        </w:rPr>
        <w:t>:</w:t>
      </w:r>
      <w:r>
        <w:rPr>
          <w:rStyle w:val="FootnoteAnchor"/>
          <w:rtl w:val="true"/>
        </w:rPr>
        <w:footnoteReference w:id="9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 علیها ألف کلمة کل کلمة مفتاح ألف 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فی خطبة المخزون لأمیرالمؤمنین‌علیه السلام أنه فی ذلک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یقذف فی قلوب المؤمنین العلم فلا یحتاج مؤمن إلی ما عند أخیه من العلم فیومئذٍ تأویل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یغنی اللَّهُ کُلاًّ من سعته</w:t>
      </w:r>
      <w:r>
        <w:rPr>
          <w:rFonts w:eastAsia="IRNazanin" w:cs="IRNazanin"/>
          <w:color w:val="111111"/>
          <w:sz w:val="28"/>
          <w:szCs w:val="28"/>
          <w:rtl w:val="true"/>
          <w:lang w:bidi="fa-IR"/>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الخامس و العشرون</w:t>
      </w:r>
    </w:p>
    <w:p>
      <w:pPr>
        <w:pStyle w:val="BookText"/>
        <w:rPr/>
      </w:pPr>
      <w:r>
        <w:rPr>
          <w:rFonts w:ascii="IRNazanin" w:hAnsi="IRNazanin" w:eastAsia="IRNazanin"/>
          <w:color w:val="111111"/>
          <w:sz w:val="28"/>
          <w:sz w:val="28"/>
          <w:szCs w:val="28"/>
          <w:rtl w:val="true"/>
          <w:lang w:bidi="fa-IR"/>
        </w:rPr>
        <w:t>القوة الخارقة للعادة فی انظار و أسماع اصحابه‌علیه السلام کما روی فی الکافی</w:t>
      </w:r>
      <w:r>
        <w:rPr>
          <w:rStyle w:val="FootnoteAnchor"/>
          <w:rtl w:val="true"/>
        </w:rPr>
        <w:footnoteReference w:id="973"/>
      </w:r>
      <w:r>
        <w:rPr>
          <w:rFonts w:ascii="IRNazanin" w:hAnsi="IRNazanin" w:eastAsia="IRNazanin"/>
          <w:color w:val="111111"/>
          <w:sz w:val="28"/>
          <w:sz w:val="28"/>
          <w:szCs w:val="28"/>
          <w:rtl w:val="true"/>
          <w:lang w:bidi="fa-IR"/>
        </w:rPr>
        <w:t>و الخرائج</w:t>
      </w:r>
      <w:r>
        <w:rPr>
          <w:rStyle w:val="FootnoteAnchor"/>
          <w:rtl w:val="true"/>
        </w:rPr>
        <w:footnoteReference w:id="974"/>
      </w:r>
      <w:r>
        <w:rPr>
          <w:rFonts w:ascii="IRNazanin" w:hAnsi="IRNazanin" w:eastAsia="IRNazanin"/>
          <w:color w:val="111111"/>
          <w:sz w:val="28"/>
          <w:sz w:val="28"/>
          <w:szCs w:val="28"/>
          <w:rtl w:val="true"/>
          <w:lang w:bidi="fa-IR"/>
        </w:rPr>
        <w:t>عن الامام الصادق‌علیه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قائمنا إذا قام مدّ اللَّه عزوجل لشیعتنا فی اسماعهم و أبصارهم حتی لایکون بینهم و بین القائم برید</w:t>
      </w:r>
      <w:r>
        <w:rPr>
          <w:rStyle w:val="FootnoteAnchor"/>
          <w:rtl w:val="true"/>
        </w:rPr>
        <w:footnoteReference w:id="975"/>
      </w:r>
      <w:r>
        <w:rPr>
          <w:rFonts w:ascii="IRNazanin" w:hAnsi="IRNazanin" w:eastAsia="IRNazanin"/>
          <w:color w:val="111111"/>
          <w:sz w:val="28"/>
          <w:sz w:val="28"/>
          <w:szCs w:val="28"/>
          <w:rtl w:val="true"/>
          <w:lang w:bidi="fa-IR"/>
        </w:rPr>
        <w:t>یکلّمهم فیسمعون و ینظرون الیه و هو فی مکانه</w:t>
      </w:r>
      <w:r>
        <w:rPr>
          <w:rFonts w:eastAsia="IRNazanin" w:cs="IRNazanin"/>
          <w:color w:val="111111"/>
          <w:sz w:val="28"/>
          <w:szCs w:val="28"/>
          <w:rtl w:val="true"/>
          <w:lang w:bidi="fa-IR"/>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الشیخ الجلیل الفضل بن شاذان فی غیبته عنه‌علیه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فی زمان القائم و هو بالمشرق لیری أخاه الذی فی المغرب، و کذا الذی فی المغرب یری أخاه الذی فی المشرق</w:t>
      </w:r>
      <w:r>
        <w:rPr>
          <w:rFonts w:eastAsia="IRNazanin" w:cs="IRNazanin"/>
          <w:color w:val="111111"/>
          <w:sz w:val="28"/>
          <w:szCs w:val="28"/>
          <w:rtl w:val="true"/>
          <w:lang w:bidi="fa-IR"/>
        </w:rPr>
        <w:t>».</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السادس و العشرون</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 عمر اصحابه و انصاره‌علیه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روی الشیخ المفید فی الارشاد</w:t>
      </w:r>
      <w:r>
        <w:rPr>
          <w:rStyle w:val="FootnoteAnchor"/>
          <w:rtl w:val="true"/>
        </w:rPr>
        <w:footnoteReference w:id="978"/>
      </w:r>
      <w:r>
        <w:rPr>
          <w:rFonts w:ascii="IRNazanin" w:hAnsi="IRNazanin" w:eastAsia="IRNazanin"/>
          <w:color w:val="111111"/>
          <w:sz w:val="28"/>
          <w:sz w:val="28"/>
          <w:szCs w:val="28"/>
          <w:rtl w:val="true"/>
          <w:lang w:bidi="fa-IR"/>
        </w:rPr>
        <w:t>و الفضل بن شاذان فی غیبته عن الامام الصادق‌علیه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یعمّر الرجل فی ملکه حتی یولد له ألف ولد ذکر لا یولد فیهم أنثی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تفسیر العیاشی</w:t>
      </w:r>
      <w:r>
        <w:rPr>
          <w:rStyle w:val="FootnoteAnchor"/>
          <w:rtl w:val="true"/>
        </w:rPr>
        <w:footnoteReference w:id="979"/>
      </w:r>
      <w:r>
        <w:rPr>
          <w:rFonts w:ascii="IRNazanin" w:hAnsi="IRNazanin" w:eastAsia="IRNazanin"/>
          <w:color w:val="111111"/>
          <w:sz w:val="28"/>
          <w:sz w:val="28"/>
          <w:szCs w:val="28"/>
          <w:rtl w:val="true"/>
          <w:lang w:bidi="fa-IR"/>
        </w:rPr>
        <w:t>عن أمیرالمؤمنین‌علیه السلام أنه قال فی ضمن بیان حالات ایام ملکه‌علیه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فلق الحبة و برأ النسمة لیعیش إذْ ذاک ملوک ناعمین، و لا یخرج الرجل منهم من الدنیا حتی یولد لصلبه الف ذکر آمنین من کل بدعةٍ و آفةٍ و التنزیل عاملین بکتاب اللَّه و سنة رسوله قد اضمحلّت عنهم الآفات و 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یبتلون بآفةٍ أبداً و لا یصابون بشبهةٍ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و العشرون</w:t>
      </w:r>
    </w:p>
    <w:p>
      <w:pPr>
        <w:pStyle w:val="BookText"/>
        <w:rPr/>
      </w:pPr>
      <w:r>
        <w:rPr>
          <w:rFonts w:ascii="IRNazanin" w:hAnsi="IRNazanin" w:eastAsia="IRNazanin"/>
          <w:color w:val="111111"/>
          <w:sz w:val="28"/>
          <w:sz w:val="28"/>
          <w:szCs w:val="28"/>
          <w:rtl w:val="true"/>
          <w:lang w:bidi="fa-IR"/>
        </w:rPr>
        <w:t>زوال العاهات و البلایا من أبدان أنصاره‌علیه السلام کما ذکر فی الخبر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الخرائج للراوندی</w:t>
      </w:r>
      <w:r>
        <w:rPr>
          <w:rStyle w:val="FootnoteAnchor"/>
          <w:rtl w:val="true"/>
        </w:rPr>
        <w:footnoteReference w:id="980"/>
      </w:r>
      <w:r>
        <w:rPr>
          <w:rFonts w:ascii="IRNazanin" w:hAnsi="IRNazanin" w:eastAsia="IRNazanin"/>
          <w:color w:val="111111"/>
          <w:sz w:val="28"/>
          <w:sz w:val="28"/>
          <w:szCs w:val="28"/>
          <w:rtl w:val="true"/>
          <w:lang w:bidi="fa-IR"/>
        </w:rPr>
        <w:t>عن الامام الباقرعلیه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أدرک قائم اهل بیتی من ذی عاهةٍ برأ و من ذی ضعفٍ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غیبة النعمانی</w:t>
      </w:r>
      <w:r>
        <w:rPr>
          <w:rStyle w:val="FootnoteAnchor"/>
          <w:rtl w:val="true"/>
        </w:rPr>
        <w:footnoteReference w:id="981"/>
      </w:r>
      <w:r>
        <w:rPr>
          <w:rFonts w:ascii="IRNazanin" w:hAnsi="IRNazanin" w:eastAsia="IRNazanin"/>
          <w:color w:val="111111"/>
          <w:sz w:val="28"/>
          <w:sz w:val="28"/>
          <w:szCs w:val="28"/>
          <w:rtl w:val="true"/>
          <w:lang w:bidi="fa-IR"/>
        </w:rPr>
        <w:t>عن الامام السجادعلیه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 اذهب اللَّه عن کل مؤمن العاهة و ردّ الیه قوته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 هذا التکریم العظیم لیس کإبراء المرضی الذی أعطی لعیسی و سائر الانبیاءعلیهم السلام حیث کان یحدث احیاناً لأجل الاعجاز و اتمام الحجة علی الجاحد أو المنافق فی موارد معدودة بشفاء الأکمه أو الأخرس أو الأبرص أو المریض بل أن زوال هذهِ الآفات و ذهاب هذهِ البلیّات عن جمیع المؤمنین و المؤمنات من آثار ظهوره الموفور السرور و طلوع طلعته الغراء، و تکریماً و احتفاءاً بقدومه و اعداد آداب لقاء و تحصیل فیض شرف حضور الامام المهدی‌علیه السلام کأصحاب الجنة فانهم فی البدایة یغتسلون فی عین الحیاة و العین المطهرة و یطهر البدن کما طهرت الروح من کل عیب و نقص لیقدر أن یدخل فی محفل المقربین و یسمع تحیة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 طبتم فادخلوها خالدین</w:t>
      </w:r>
      <w:r>
        <w:rPr>
          <w:rFonts w:eastAsia="IRNazanin" w:cs="IRNazanin"/>
          <w:color w:val="111111"/>
          <w:sz w:val="28"/>
          <w:szCs w:val="28"/>
          <w:rtl w:val="true"/>
          <w:lang w:bidi="fa-IR"/>
        </w:rPr>
        <w:t>»</w:t>
      </w:r>
      <w:r>
        <w:rPr>
          <w:rStyle w:val="FootnoteAnchor"/>
          <w:rtl w:val="true"/>
        </w:rPr>
        <w:footnoteReference w:id="9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فالفرق ما بین هذین الشفائین</w:t>
      </w:r>
      <w:r>
        <w:rPr>
          <w:rStyle w:val="FootnoteAnchor"/>
          <w:rtl w:val="true"/>
        </w:rPr>
        <w:footnoteReference w:id="983"/>
      </w:r>
      <w:r>
        <w:rPr>
          <w:rFonts w:ascii="IRNazanin" w:hAnsi="IRNazanin" w:eastAsia="IRNazanin"/>
          <w:color w:val="111111"/>
          <w:sz w:val="28"/>
          <w:sz w:val="28"/>
          <w:szCs w:val="28"/>
          <w:rtl w:val="true"/>
          <w:lang w:bidi="fa-IR"/>
        </w:rPr>
        <w:t xml:space="preserve">اکثر من الفرق ما بین </w:t>
      </w:r>
      <w:bookmarkStart w:id="180" w:name="pg119_587"/>
    </w:p>
    <w:p>
      <w:pPr>
        <w:pStyle w:val="BookText"/>
        <w:rPr/>
      </w:pPr>
      <w:bookmarkEnd w:id="180"/>
      <w:r>
        <w:rPr>
          <w:rFonts w:ascii="IRNazanin" w:hAnsi="IRNazanin" w:eastAsia="IRNazanin"/>
          <w:color w:val="111111"/>
          <w:sz w:val="28"/>
          <w:sz w:val="28"/>
          <w:szCs w:val="28"/>
          <w:rtl w:val="true"/>
          <w:lang w:bidi="fa-IR"/>
        </w:rPr>
        <w:t>الأرض و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و العشرون</w:t>
      </w:r>
    </w:p>
    <w:p>
      <w:pPr>
        <w:pStyle w:val="BookText"/>
        <w:rPr/>
      </w:pPr>
      <w:r>
        <w:rPr>
          <w:rFonts w:ascii="IRNazanin" w:hAnsi="IRNazanin" w:eastAsia="IRNazanin"/>
          <w:color w:val="111111"/>
          <w:sz w:val="28"/>
          <w:sz w:val="28"/>
          <w:szCs w:val="28"/>
          <w:rtl w:val="true"/>
          <w:lang w:bidi="fa-IR"/>
        </w:rPr>
        <w:t>اعطاء قوة اربعین رجل لکل من اعوانه و انصاره‌علیه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روی فی الکافی</w:t>
      </w:r>
      <w:r>
        <w:rPr>
          <w:rStyle w:val="FootnoteAnchor"/>
          <w:rtl w:val="true"/>
        </w:rPr>
        <w:footnoteReference w:id="984"/>
      </w:r>
      <w:r>
        <w:rPr>
          <w:rFonts w:ascii="IRNazanin" w:hAnsi="IRNazanin" w:eastAsia="IRNazanin"/>
          <w:color w:val="111111"/>
          <w:sz w:val="28"/>
          <w:sz w:val="28"/>
          <w:szCs w:val="28"/>
          <w:rtl w:val="true"/>
          <w:lang w:bidi="fa-IR"/>
        </w:rPr>
        <w:t>عن عبدالملک بن أعین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قمت من عند أبی جعفرعلیه السلام فاعتمدت علی یدی فبکیت؛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أرجو أن أدرک هذا الأمر و بی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ترضون أن عدوکم یقتل بعضهم بعضاً و أنتم آمنون فی بیوتکم، أنه لو قد کان ذلک اعطی لرجل منکم قوة اربعین رجلاً، و جعلت قلوبکم کزبر الحدید، لو قذف بها الجبال لقلعتها، و کنتم قوام الأرض و خزانها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کمال الدین</w:t>
      </w:r>
      <w:r>
        <w:rPr>
          <w:rStyle w:val="FootnoteAnchor"/>
          <w:rtl w:val="true"/>
        </w:rPr>
        <w:footnoteReference w:id="985"/>
      </w:r>
      <w:r>
        <w:rPr>
          <w:rFonts w:ascii="IRNazanin" w:hAnsi="IRNazanin" w:eastAsia="IRNazanin"/>
          <w:color w:val="111111"/>
          <w:sz w:val="28"/>
          <w:sz w:val="28"/>
          <w:szCs w:val="28"/>
          <w:rtl w:val="true"/>
          <w:lang w:bidi="fa-IR"/>
        </w:rPr>
        <w:t>عن الامام الصدوق‌علیه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قول لوطعلیه السلام لقومه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لی بکم قوة أو آوی إلی رکن شدید</w:t>
      </w:r>
      <w:r>
        <w:rPr>
          <w:rFonts w:eastAsia="IRNazanin" w:cs="IRNazanin"/>
          <w:color w:val="111111"/>
          <w:sz w:val="28"/>
          <w:szCs w:val="28"/>
          <w:rtl w:val="true"/>
          <w:lang w:bidi="fa-IR"/>
        </w:rPr>
        <w:t>»</w:t>
      </w:r>
      <w:r>
        <w:rPr>
          <w:rStyle w:val="FootnoteAnchor"/>
          <w:rtl w:val="true"/>
        </w:rPr>
        <w:footnoteReference w:id="986"/>
      </w:r>
      <w:r>
        <w:rPr>
          <w:rFonts w:ascii="IRNazanin" w:hAnsi="IRNazanin" w:eastAsia="IRNazanin"/>
          <w:color w:val="111111"/>
          <w:sz w:val="28"/>
          <w:sz w:val="28"/>
          <w:szCs w:val="28"/>
          <w:rtl w:val="true"/>
          <w:lang w:bidi="fa-IR"/>
        </w:rPr>
        <w:t>الّا تمنیاً لقوة القائم‌علیه السلام، و لا ذکر الّا شدة أصحابه، و ان الرجل منهم لَیُعطی قوة اربعین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بهذا المضمون فی الخصال</w:t>
      </w:r>
      <w:r>
        <w:rPr>
          <w:rStyle w:val="FootnoteAnchor"/>
          <w:rtl w:val="true"/>
        </w:rPr>
        <w:footnoteReference w:id="987"/>
      </w:r>
      <w:r>
        <w:rPr>
          <w:rFonts w:ascii="IRNazanin" w:hAnsi="IRNazanin" w:eastAsia="IRNazanin"/>
          <w:color w:val="111111"/>
          <w:sz w:val="28"/>
          <w:sz w:val="28"/>
          <w:szCs w:val="28"/>
          <w:rtl w:val="true"/>
          <w:lang w:bidi="fa-IR"/>
        </w:rPr>
        <w:t>عن الامام السجادعلیه السلام، و ابن قولویه فی کامل الزیارة</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الفضل بن شاذان فی غیبته</w:t>
      </w:r>
      <w:r>
        <w:rPr>
          <w:rStyle w:val="FootnoteAnchor"/>
          <w:rtl w:val="true"/>
        </w:rPr>
        <w:footnoteReference w:id="989"/>
      </w:r>
      <w:r>
        <w:rPr>
          <w:rFonts w:ascii="IRNazanin" w:hAnsi="IRNazanin" w:eastAsia="IRNazanin"/>
          <w:color w:val="111111"/>
          <w:sz w:val="28"/>
          <w:sz w:val="28"/>
          <w:szCs w:val="28"/>
          <w:rtl w:val="true"/>
          <w:lang w:bidi="fa-IR"/>
        </w:rPr>
        <w:t>عن الامام الصادق‌علیه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العیاشی فی تفسیره، و تقدم عن کمال الدین، أن أمیرالمؤمنین‌علیه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وضع</w:t>
      </w:r>
      <w:r>
        <w:rPr>
          <w:rStyle w:val="FootnoteAnchor"/>
          <w:rtl w:val="true"/>
        </w:rPr>
        <w:footnoteReference w:id="990"/>
      </w:r>
      <w:r>
        <w:rPr>
          <w:rFonts w:ascii="IRNazanin" w:hAnsi="IRNazanin" w:eastAsia="IRNazanin"/>
          <w:color w:val="111111"/>
          <w:sz w:val="28"/>
          <w:sz w:val="28"/>
          <w:szCs w:val="28"/>
          <w:rtl w:val="true"/>
          <w:lang w:bidi="fa-IR"/>
        </w:rPr>
        <w:t>یده علی رؤوس العباد فلا یبقی مؤمن الّا و صار قلبه أشد من زبر الحدید، و اعطاه اللَّه تعالی قوة اربعین رجلاً</w:t>
      </w:r>
      <w:r>
        <w:rPr>
          <w:rFonts w:eastAsia="IRNazanin" w:cs="IRNazanin"/>
          <w:color w:val="111111"/>
          <w:sz w:val="28"/>
          <w:szCs w:val="28"/>
          <w:rtl w:val="true"/>
          <w:lang w:bidi="fa-IR"/>
        </w:rPr>
        <w:t>».</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و روی فی بصائر الدرجات للصفار</w:t>
      </w:r>
      <w:r>
        <w:rPr>
          <w:rStyle w:val="FootnoteAnchor"/>
          <w:rtl w:val="true"/>
        </w:rPr>
        <w:footnoteReference w:id="992"/>
      </w:r>
      <w:r>
        <w:rPr>
          <w:rFonts w:ascii="IRNazanin" w:hAnsi="IRNazanin" w:eastAsia="IRNazanin"/>
          <w:color w:val="111111"/>
          <w:sz w:val="28"/>
          <w:sz w:val="28"/>
          <w:szCs w:val="28"/>
          <w:rtl w:val="true"/>
          <w:lang w:bidi="fa-IR"/>
        </w:rPr>
        <w:t>عن الامام الباقرعلیه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وقع أمرنا و جاء مهدینا کان الرجل من شیعتنا أجرأ من لیث، و أمضی من سنان، یطأ عدونا برجلیه، و یضربه بکفیه، و ذلک عند نزول رحمةاللَّه و فرجه علی العباد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1" w:name="__RefHeading___Toc892608_211673320"/>
      <w:bookmarkStart w:id="182" w:name="_Toc65"/>
      <w:bookmarkEnd w:id="181"/>
      <w:r>
        <w:rPr>
          <w:rtl w:val="true"/>
        </w:rPr>
        <w:t>فی ذکر جملة من خصائصه‌علیه السلام بالنسبة الی جمیع الأنبیاء و الأوصیاء ص</w:t>
      </w:r>
      <w:r>
        <w:rPr>
          <w:rtl w:val="true"/>
        </w:rPr>
        <w:t>... (</w:t>
      </w:r>
      <w:r>
        <w:rPr/>
        <w:t>4</w:t>
      </w:r>
      <w:r>
        <w:rPr>
          <w:rtl w:val="true"/>
        </w:rPr>
        <w:t>)</w:t>
      </w:r>
      <w:bookmarkEnd w:id="182"/>
    </w:p>
    <w:p>
      <w:pPr>
        <w:pStyle w:val="BookText"/>
        <w:rPr/>
      </w:pPr>
      <w:r>
        <w:rPr>
          <w:rFonts w:ascii="IRNazanin" w:hAnsi="IRNazanin" w:eastAsia="IRNazanin"/>
          <w:color w:val="111111"/>
          <w:sz w:val="28"/>
          <w:sz w:val="28"/>
          <w:szCs w:val="28"/>
          <w:rtl w:val="true"/>
          <w:lang w:bidi="fa-IR"/>
        </w:rPr>
        <w:t>التاسع و العشرون</w:t>
      </w:r>
    </w:p>
    <w:p>
      <w:pPr>
        <w:pStyle w:val="BookText"/>
        <w:rPr/>
      </w:pPr>
      <w:r>
        <w:rPr>
          <w:rFonts w:ascii="IRNazanin" w:hAnsi="IRNazanin" w:eastAsia="IRNazanin"/>
          <w:color w:val="111111"/>
          <w:sz w:val="28"/>
          <w:sz w:val="28"/>
          <w:szCs w:val="28"/>
          <w:rtl w:val="true"/>
          <w:lang w:bidi="fa-IR"/>
        </w:rPr>
        <w:t>استغناء الخلق بنوره‌علیه السلام عن ضوء الشمس و نور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روی علی بن ابراهیم فی تفسیره عن الامام الصادق‌علیه السلام أنه قال فی تفسیر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أشرَقَت الاَرضُ بنور ربِّهَا</w:t>
      </w:r>
      <w:r>
        <w:rPr>
          <w:rFonts w:eastAsia="IRNazanin" w:cs="IRNazanin"/>
          <w:color w:val="111111"/>
          <w:sz w:val="28"/>
          <w:szCs w:val="28"/>
          <w:rtl w:val="true"/>
          <w:lang w:bidi="fa-IR"/>
        </w:rPr>
        <w:t>»</w:t>
      </w:r>
      <w:r>
        <w:rPr>
          <w:rStyle w:val="FootnoteAnchor"/>
          <w:rtl w:val="true"/>
        </w:rPr>
        <w:footnoteReference w:id="99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الأرض یعنی امام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خرج یکون ماذا؟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یستغنی الناس عن ضوء الشمس و نور القمر و یجتزون بنور الامام</w:t>
      </w:r>
      <w:r>
        <w:rPr>
          <w:rFonts w:eastAsia="IRNazanin" w:cs="IRNazanin"/>
          <w:color w:val="111111"/>
          <w:sz w:val="28"/>
          <w:szCs w:val="28"/>
          <w:rtl w:val="true"/>
          <w:lang w:bidi="fa-IR"/>
        </w:rPr>
        <w:t>».</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و روی الشیخ المفید فی الارشاد</w:t>
      </w:r>
      <w:r>
        <w:rPr>
          <w:rStyle w:val="FootnoteAnchor"/>
          <w:rtl w:val="true"/>
        </w:rPr>
        <w:footnoteReference w:id="995"/>
      </w:r>
      <w:r>
        <w:rPr>
          <w:rFonts w:ascii="IRNazanin" w:hAnsi="IRNazanin" w:eastAsia="IRNazanin"/>
          <w:color w:val="111111"/>
          <w:sz w:val="28"/>
          <w:sz w:val="28"/>
          <w:szCs w:val="28"/>
          <w:rtl w:val="true"/>
          <w:lang w:bidi="fa-IR"/>
        </w:rPr>
        <w:t>و الشیخ الطوسی فی الغیبة</w:t>
      </w:r>
      <w:r>
        <w:rPr>
          <w:rStyle w:val="FootnoteAnchor"/>
          <w:rtl w:val="true"/>
        </w:rPr>
        <w:footnoteReference w:id="996"/>
      </w:r>
      <w:r>
        <w:rPr>
          <w:rFonts w:ascii="IRNazanin" w:hAnsi="IRNazanin" w:eastAsia="IRNazanin"/>
          <w:color w:val="111111"/>
          <w:sz w:val="28"/>
          <w:sz w:val="28"/>
          <w:szCs w:val="28"/>
          <w:rtl w:val="true"/>
          <w:lang w:bidi="fa-IR"/>
        </w:rPr>
        <w:t>عنه‌علیه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قائمنا إذا قام أشرقت الأرض بنور ربها و استغنی الناس عن ضوء الشمس، و ذهبت 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الصدوق بهذا المضمون فی کمال الدین</w:t>
      </w:r>
      <w:r>
        <w:rPr>
          <w:rStyle w:val="FootnoteAnchor"/>
          <w:rtl w:val="true"/>
        </w:rPr>
        <w:footnoteReference w:id="997"/>
      </w:r>
      <w:r>
        <w:rPr>
          <w:rFonts w:ascii="IRNazanin" w:hAnsi="IRNazanin" w:eastAsia="IRNazanin"/>
          <w:color w:val="111111"/>
          <w:sz w:val="28"/>
          <w:sz w:val="28"/>
          <w:szCs w:val="28"/>
          <w:rtl w:val="true"/>
          <w:lang w:bidi="fa-IR"/>
        </w:rPr>
        <w:t>عن الامام الرضاعلیه السلام، و قال ایضاً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یکون له ظل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الخراز عند ذکره‌علیه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صاحب الغیبة قبل خروجه، فاذا خرج أشرقت الأرض بنوره</w:t>
      </w:r>
      <w:r>
        <w:rPr>
          <w:rFonts w:eastAsia="IRNazanin" w:cs="IRNazanin"/>
          <w:color w:val="111111"/>
          <w:sz w:val="28"/>
          <w:szCs w:val="28"/>
          <w:rtl w:val="true"/>
          <w:lang w:bidi="fa-IR"/>
        </w:rPr>
        <w:t>».</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و یعلم بقرینة الخبر الاول أن المقصود منه هو النور الظاهری، و الّا فمن الممکن أن یقال إنَّ المراد من النور هو النور المعنوی الذی هو نور العلم و الحکمة و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غیبة الفضل بن شاذان بسند صحیح عنه‌علیه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قائمنا اشرقت الأرض بنوره، و استغنی العباد عن ضوء الشمس و ذهبت الظلمة</w:t>
      </w:r>
      <w:r>
        <w:rPr>
          <w:rStyle w:val="FootnoteAnchor"/>
          <w:rtl w:val="true"/>
        </w:rPr>
        <w:footnoteReference w:id="999"/>
      </w:r>
      <w:r>
        <w:rPr>
          <w:rFonts w:ascii="IRNazanin" w:hAnsi="IRNazanin" w:eastAsia="IRNazanin"/>
          <w:color w:val="111111"/>
          <w:sz w:val="28"/>
          <w:sz w:val="28"/>
          <w:szCs w:val="28"/>
          <w:rtl w:val="true"/>
          <w:lang w:bidi="fa-IR"/>
        </w:rPr>
        <w:t>و یعمِّر الرجل فی ملکه حتی یولد له ألف ذکر لا یولد له فیها انثی و تُظهر الأرض کنوزها حتی یراها الناس علی وجهها، و یطلب الرجل منکم من یصله بماله، و یأخذ منه زکاته، و لا یجد احداً یقبل ذلک منه، استغنی الناس بما رزقهم اللَّه من فضله</w:t>
      </w:r>
      <w:r>
        <w:rPr>
          <w:rFonts w:eastAsia="IRNazanin" w:cs="IRNazanin"/>
          <w:color w:val="111111"/>
          <w:sz w:val="28"/>
          <w:szCs w:val="28"/>
          <w:rtl w:val="true"/>
          <w:lang w:bidi="fa-IR"/>
        </w:rPr>
        <w:t>».</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الثلاثون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معه‌علیه السلام رایة رسول اللَّه و لم تنشر الّا فی بدر و یوم الجمل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 الشیخ النعمانی عن الامام الصادق‌علیه السلام أنه قال 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رایة رسول اللَّه‌صلی الله علیه وآله نزل بها جبرائیل یوم بدر</w:t>
      </w:r>
      <w:r>
        <w:rPr>
          <w:rFonts w:eastAsia="IRNazanin" w:cs="IRNazanin"/>
          <w:color w:val="111111"/>
          <w:sz w:val="28"/>
          <w:szCs w:val="28"/>
          <w:rtl w:val="true"/>
          <w:lang w:bidi="fa-IR"/>
        </w:rPr>
        <w:t>...</w:t>
      </w:r>
      <w:r>
        <w:rPr>
          <w:rStyle w:val="FootnoteAnchor"/>
          <w:rtl w:val="true"/>
        </w:rPr>
        <w:footnoteReference w:id="1001"/>
      </w:r>
      <w:r>
        <w:rPr>
          <w:rFonts w:ascii="IRNazanin" w:hAnsi="IRNazanin" w:eastAsia="IRNazanin"/>
          <w:color w:val="111111"/>
          <w:sz w:val="28"/>
          <w:sz w:val="28"/>
          <w:szCs w:val="28"/>
          <w:rtl w:val="true"/>
          <w:lang w:bidi="fa-IR"/>
        </w:rPr>
        <w:t>ما هی واللَّه قطن و لا کتان و لا قز و لا 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فمن أی شی‌ء هی؟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ورق الجنة، نشرها رسول اللَّه‌صلی الله علیه وآله یوم بدر، ثم لفّها و دفعها إلی علی‌علیه السلام، فلم تزل عند علی‌علیه السلام حتی إذا کان یوم البصرة نشرها أمیرالمؤمنین‌علیه السلام، ففتح اللَّه علیه، ثم لفّها و هی عندنا هناک لا ینشرها احدٌ حتی یقوم القائم، فاذا هو قام نشرها، فلم یبق احد فی المشرق و المغرب الّا آلفها</w:t>
      </w:r>
      <w:r>
        <w:rPr>
          <w:rStyle w:val="FootnoteAnchor"/>
          <w:rtl w:val="true"/>
        </w:rPr>
        <w:footnoteReference w:id="1002"/>
      </w:r>
      <w:r>
        <w:rPr>
          <w:rFonts w:ascii="IRNazanin" w:hAnsi="IRNazanin" w:eastAsia="IRNazanin"/>
          <w:color w:val="111111"/>
          <w:sz w:val="28"/>
          <w:sz w:val="28"/>
          <w:szCs w:val="28"/>
          <w:rtl w:val="true"/>
          <w:lang w:bidi="fa-IR"/>
        </w:rPr>
        <w:t>، و یسیر الرعب قدامها شهراً، و ورائها شهراً، و عن یمینها شهراً، و عن یسارها شهراً</w:t>
      </w:r>
      <w:r>
        <w:rPr>
          <w:rFonts w:eastAsia="IRNazanin" w:cs="IRNazanin"/>
          <w:color w:val="111111"/>
          <w:sz w:val="28"/>
          <w:szCs w:val="28"/>
          <w:rtl w:val="true"/>
          <w:lang w:bidi="fa-IR"/>
        </w:rPr>
        <w:t>».</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و روی ایضاً عن الامام الباقرعلیه السلام انّه قال لأبی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ثابت کأنّی بقائم اهل بیتی قد اشرف علی نجفکم هذا، و أو مأ بیده إلی ناحیة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هو أشرف علی نجفکم نشر رایة رسول اللَّه‌صلی الله علیه وآله، فاذا هو نشرها انحطت علیه ملائکة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رایة رسول اللَّه‌صلی الله علیه وآله؟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عمودها من عمد عرش اللَّه و رحمته، و سایرها من نصراللَّه، لایهوی بها إلی شی‌ء الّا أهلکه اللَّه</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بروایة الصدوق فی کمال الدین</w:t>
      </w:r>
      <w:r>
        <w:rPr>
          <w:rStyle w:val="FootnoteAnchor"/>
          <w:rtl w:val="true"/>
        </w:rPr>
        <w:footnoteReference w:id="100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نشر رایة رسول اللَّه‌صلی الله علیه وآله انحط الیه ثلاثة عشر الف ملک و ثلاثة عشر ملکاً کلهم ینتظر القائم‌علیه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یبیّن اولئک الملائکة و یذکرهم بنحو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غیبة النعمانی</w:t>
      </w:r>
      <w:r>
        <w:rPr>
          <w:rStyle w:val="FootnoteAnchor"/>
          <w:rtl w:val="true"/>
        </w:rPr>
        <w:footnoteReference w:id="1006"/>
      </w:r>
      <w:r>
        <w:rPr>
          <w:rFonts w:ascii="IRNazanin" w:hAnsi="IRNazanin" w:eastAsia="IRNazanin"/>
          <w:color w:val="111111"/>
          <w:sz w:val="28"/>
          <w:sz w:val="28"/>
          <w:szCs w:val="28"/>
          <w:rtl w:val="true"/>
          <w:lang w:bidi="fa-IR"/>
        </w:rPr>
        <w:t>عن الامام الصادق‌علیه السلام أنه قال</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التقی أمیرالمؤمنین‌علیه السلام و أهل البصرة نشر الرّایة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رایة رسول اللَّه‌صلی الله علیه وآله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فزلزلت أقدامهم فما اصفرّت الشمس حتی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یا ابن أبی طالب، فعند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تقتلوا الأسری و لا تجهّزوا الجرحی، و لا تتبعوا مولّیاً، و من ألقی سلاحه فهو آمن، و من أغلق بابه فهو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یوم صفین سألوه نشر الرّایة فأبی علیهم فتحمّلوا علیه الحسن و الحسین‌علیهما السلام و عمّار بن یاسررضی الله عنه فقال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للقوم مدّة یبلغونها، و انّ هذه روایة لا ینشرها بعدی الّا القائم صلوات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و الثلاثون</w:t>
      </w:r>
    </w:p>
    <w:p>
      <w:pPr>
        <w:pStyle w:val="BookText"/>
        <w:rPr/>
      </w:pPr>
      <w:r>
        <w:rPr>
          <w:rFonts w:ascii="IRNazanin" w:hAnsi="IRNazanin" w:eastAsia="IRNazanin"/>
          <w:color w:val="111111"/>
          <w:sz w:val="28"/>
          <w:sz w:val="28"/>
          <w:szCs w:val="28"/>
          <w:rtl w:val="true"/>
          <w:lang w:bidi="fa-IR"/>
        </w:rPr>
        <w:t>لا یستوی درع رسول اللَّه‌صلی الله علیه وآله الّا علیه‌علیه السلام کما روی فی بصائر الدرجات</w:t>
      </w:r>
      <w:r>
        <w:rPr>
          <w:rStyle w:val="FootnoteAnchor"/>
          <w:rtl w:val="true"/>
        </w:rPr>
        <w:footnoteReference w:id="1007"/>
      </w:r>
      <w:r>
        <w:rPr>
          <w:rFonts w:ascii="IRNazanin" w:hAnsi="IRNazanin" w:eastAsia="IRNazanin"/>
          <w:color w:val="111111"/>
          <w:sz w:val="28"/>
          <w:sz w:val="28"/>
          <w:szCs w:val="28"/>
          <w:rtl w:val="true"/>
          <w:lang w:bidi="fa-IR"/>
        </w:rPr>
        <w:t>عن الامام الصادق‌علیه السلام أنه قال بعد أن ذکر جملة مما عنده‌علیه السلام من السلاح و مواریث الانبیاء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قائمنا مَنْ لبس درع رسول اللَّه فملأها، و قد لبسها أبو جعفرعلیه السلام فخطت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أَلحَمْ أم أبو جعفر؟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جعفر أَلحَمْ منّی، و قد لبستها أنا، فکانت و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بسند آخر قریب بهذا المعنی، و فی متن آخر الخبر صعوبة فی الجملة ذکرت ما حاصلها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هناک</w:t>
      </w:r>
      <w:r>
        <w:rPr>
          <w:rStyle w:val="FootnoteAnchor"/>
          <w:rtl w:val="true"/>
        </w:rPr>
        <w:footnoteReference w:id="1008"/>
      </w:r>
      <w:r>
        <w:rPr>
          <w:rFonts w:ascii="IRNazanin" w:hAnsi="IRNazanin" w:eastAsia="IRNazanin"/>
          <w:color w:val="111111"/>
          <w:sz w:val="28"/>
          <w:sz w:val="28"/>
          <w:szCs w:val="28"/>
          <w:rtl w:val="true"/>
          <w:lang w:bidi="fa-IR"/>
        </w:rPr>
        <w:t>ایضاً، و روی الراوندی فی الخرائج</w:t>
      </w:r>
      <w:r>
        <w:rPr>
          <w:rStyle w:val="FootnoteAnchor"/>
          <w:rtl w:val="true"/>
        </w:rPr>
        <w:footnoteReference w:id="1009"/>
      </w:r>
      <w:r>
        <w:rPr>
          <w:rFonts w:ascii="Amiri" w:hAnsi="Amiri" w:eastAsia="Amiri" w:cs="Amiri"/>
          <w:color w:val="111111"/>
          <w:sz w:val="28"/>
          <w:sz w:val="28"/>
          <w:szCs w:val="28"/>
          <w:rtl w:val="true"/>
          <w:lang w:bidi="ar-SA"/>
        </w:rPr>
        <w:t>عن أبی بصیر عن أبی عبداللَّه‌علیه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انّی اُرید أنْ أمسَّ صدرک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فمسست صدره و مناکبه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یا أبا محمد؟</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انّی سمعت أباک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القائم واسع الصدر مسترسل المنکبین عریض ما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أن أبی لبس درع رسول اللَّه‌صلی الله علیه وآله و کانت تستخب علی الأرض، و أنا لبستها فکانت و کانت، و انها تکون من القائم کما کانت من رسول اللَّه‌صلی الله علیه وآله مشمّرة کأنه ترفع نطاقها بحلقتین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بروایة الراوندی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علی صاحب هذا الأمر مشمّرة کما کانت علی رسول اللَّه‌صلی الله علیه وآله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بهذا المضمون اخبار 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العلامة المجلسی فی سابع البحار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یظهر من الأخبار أن عندهم‌علیهم السلام درعین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علامة الامامة تستوی علی کل امام؛ و الاخری علامة القائم‌علیه السلام لاتستوی الّا علیه صلوات اللَّه علیه</w:t>
      </w:r>
      <w:r>
        <w:rPr>
          <w:rFonts w:eastAsia="IRNazanin" w:cs="IRNazanin"/>
          <w:color w:val="111111"/>
          <w:sz w:val="28"/>
          <w:szCs w:val="28"/>
          <w:rtl w:val="true"/>
          <w:lang w:bidi="fa-IR"/>
        </w:rPr>
        <w:t>».</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الثانی و الثلاثون</w:t>
      </w:r>
    </w:p>
    <w:p>
      <w:pPr>
        <w:pStyle w:val="BookText"/>
        <w:rPr/>
      </w:pPr>
      <w:r>
        <w:rPr>
          <w:rFonts w:ascii="IRNazanin" w:hAnsi="IRNazanin" w:eastAsia="IRNazanin"/>
          <w:color w:val="111111"/>
          <w:sz w:val="28"/>
          <w:sz w:val="28"/>
          <w:szCs w:val="28"/>
          <w:rtl w:val="true"/>
          <w:lang w:bidi="fa-IR"/>
        </w:rPr>
        <w:t>خصه اللَّه تعالی بسحاب ذخره له فیه رعد و برق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روی الصفار فی البصائر</w:t>
      </w:r>
      <w:r>
        <w:rPr>
          <w:rStyle w:val="FootnoteAnchor"/>
          <w:rtl w:val="true"/>
        </w:rPr>
        <w:footnoteReference w:id="1011"/>
      </w:r>
      <w:r>
        <w:rPr>
          <w:rFonts w:ascii="IRNazanin" w:hAnsi="IRNazanin" w:eastAsia="IRNazanin"/>
          <w:color w:val="111111"/>
          <w:sz w:val="28"/>
          <w:sz w:val="28"/>
          <w:szCs w:val="28"/>
          <w:rtl w:val="true"/>
          <w:lang w:bidi="fa-IR"/>
        </w:rPr>
        <w:t>و الشیخ المفید فی الاختصاص</w:t>
      </w:r>
      <w:r>
        <w:rPr>
          <w:rStyle w:val="FootnoteAnchor"/>
          <w:rtl w:val="true"/>
        </w:rPr>
        <w:footnoteReference w:id="1012"/>
      </w:r>
      <w:r>
        <w:rPr>
          <w:rFonts w:ascii="IRNazanin" w:hAnsi="IRNazanin" w:eastAsia="IRNazanin"/>
          <w:color w:val="111111"/>
          <w:sz w:val="28"/>
          <w:sz w:val="28"/>
          <w:szCs w:val="28"/>
          <w:rtl w:val="true"/>
          <w:lang w:bidi="fa-IR"/>
        </w:rPr>
        <w:t>بأسانید متعددة عن الامام الباقرعلیه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ذا القرنین قد خُیّر السحابتین فاختار الذلول، و ذخر لصاحبکم الصعب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الصعب؟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 سحاب فیه رعد أو صاعقة أو برق فصاحبکم یرکبه؛ أما أنه سیرکب السحاب، و یرقی فی الأسباب، اسباب السماوات السبع، و الأرضین السبع؛ خمس عوامر و اثنان خرابان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ایضاً عن الامام الصادق‌علیه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خیّر ذا القرنین السحابین الذلول و الصعب فاختار الذلول، و هو ما لیس فیه برق و لا رعد، ولو اختار الصعب لم یکن له ذلک، لأنَّ اللَّه ادَّخره للقائم‌علیه السلام</w:t>
      </w:r>
      <w:r>
        <w:rPr>
          <w:rFonts w:eastAsia="IRNazanin" w:cs="IRNazanin"/>
          <w:color w:val="111111"/>
          <w:sz w:val="28"/>
          <w:szCs w:val="28"/>
          <w:rtl w:val="true"/>
          <w:lang w:bidi="fa-IR"/>
        </w:rPr>
        <w:t>.</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الثالث و الثلاثون</w:t>
      </w:r>
    </w:p>
    <w:p>
      <w:pPr>
        <w:pStyle w:val="BookText"/>
        <w:rPr/>
      </w:pPr>
      <w:r>
        <w:rPr>
          <w:rFonts w:ascii="IRNazanin" w:hAnsi="IRNazanin" w:eastAsia="IRNazanin"/>
          <w:color w:val="111111"/>
          <w:sz w:val="28"/>
          <w:sz w:val="28"/>
          <w:szCs w:val="28"/>
          <w:rtl w:val="true"/>
          <w:lang w:bidi="fa-IR"/>
        </w:rPr>
        <w:t>ارتفاع التقیة و الخوف من الکفار و المشرکین و المنافقین و التمکن من عبادةاللَّه تعالی و السلوک فی امور الدنیا و الدین حسب القوانین الالهیّة و الأوامر السماویة بدون حاجة إلی رفع الید عن بعضها خوفاً من الخالفین و ارتکاب اعمال غیر صحیحة تطابق سلوک الظالمین کما وعداللَّه تعالی فی 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لایشرکون بی شیئاً</w:t>
      </w:r>
      <w:r>
        <w:rPr>
          <w:rFonts w:eastAsia="IRNazanin" w:cs="IRNazanin"/>
          <w:color w:val="111111"/>
          <w:sz w:val="28"/>
          <w:szCs w:val="28"/>
          <w:rtl w:val="true"/>
          <w:lang w:bidi="fa-IR"/>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علی أیّ منصف أن وعد هذهِ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وعد به اللَّه تعالی بأنّه </w:t>
      </w:r>
    </w:p>
    <w:p>
      <w:pPr>
        <w:pStyle w:val="BookText"/>
        <w:rPr/>
      </w:pPr>
      <w:r>
        <w:rPr>
          <w:rFonts w:ascii="IRNazanin" w:hAnsi="IRNazanin" w:eastAsia="IRNazanin"/>
          <w:color w:val="111111"/>
          <w:sz w:val="28"/>
          <w:sz w:val="28"/>
          <w:szCs w:val="28"/>
          <w:rtl w:val="true"/>
          <w:lang w:bidi="fa-IR"/>
        </w:rPr>
        <w:t>سیعطیه لبعض مَن لهم مراتب الایمان و درجات العمل الصالح فی الدنیا بعد نبیّه‌صلی الله علیه وآله و ان فی عهد خلافته سیتمکن من اقامة کل الدین الذی ارتضاه اللَّه لهم و یؤمنهم من بعد خوفٍ اصیبوا به من الخلق و تکون عبادته أو سائر خلق اللَّه تعالی بدون 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ذلک بحسب العمل نوع من الشرک ولکنه یجب مع اجتماع شروطه، فمع طمأنینة و سکینة القلب بحقیقة الایمان لایؤاخذ علی شرک و کفر الجوارح و اللسان إذا توقف علیه حفظ النفس، لم یتحقق لحدّ الآن مثل هذا الخلیفة و الخلافة و مثل هذهِ الطمأنینة و الأمان و مثل هذا التمکن للمذهب و الأمة؛ و لم یخبر أحدٌ عن هذا العصر و لن یخبر عنه الّا ما أخبر به جمیع المسلمین بما وعد به النبی الاکرم أنه سیأتی عصر ذلة و حقارة الظالمین و المنافقین و الملحدین و یوم عزة و رفعة و عبادة و عبودیة المؤمنین و هو یوم ظهور الامام المهدی‌علیه السلام حیث لا یبقی شی‌ء من جمیع مراتب الدین غیر معروفة أو معروفة و لم یؤمر بها أو اُمر بها و لم یتمکن من الاتیان بها أحد، کما هو معلوم و مبیّن فی أخبار الفریقین؛ و قد قال بعض المخالفین إنَّ مصداق الآیة الشریفة هو عصر الخلفاء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 الواسطی بأنه مخصوص بعصر الثلاثة شبیهُ بالسفسطة و انکار البدیهی کما هو مشروح فی کتب الامامیة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 أی خبیر بأحوال السلف انّه لم یمض مثل هذا الیوم علی المسلمین تحققت فیه هذه الشروط الثلاثة فضلاً عن مرور شهر أو سنةٍ و لهذا فلقد جاء فی جملة من أخبار الامامیة أن سبب نزول هذه الآیة فی شأن القائم‌علیه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الطبرسی فی مجمع البیان</w:t>
      </w:r>
      <w:r>
        <w:rPr>
          <w:rFonts w:eastAsia="IRNazanin" w:cs="IRNazanin"/>
          <w:color w:val="111111"/>
          <w:sz w:val="28"/>
          <w:szCs w:val="28"/>
          <w:rtl w:val="true"/>
          <w:lang w:bidi="fa-IR"/>
        </w:rPr>
        <w:t>:</w:t>
      </w:r>
      <w:r>
        <w:rPr>
          <w:rStyle w:val="FootnoteAnchor"/>
          <w:rtl w:val="true"/>
        </w:rPr>
        <w:footnoteReference w:id="10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المروی عن أهل البیت‌علیهم السلام انها فی المهدی من آل محمدصلی الله علیه وآله، و روی العیاشی باسناده عن علی بن الحسین‌علیه السلام أنه قرأ الآیة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واللَّه شیعتنا أهل البیت یفعل اللَّه ذلک بهم علی یدی رجل منّا و هو مهدی هذهِ الأمة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 کمال الدین للصدوق</w:t>
      </w:r>
      <w:r>
        <w:rPr>
          <w:rStyle w:val="FootnoteAnchor"/>
          <w:rtl w:val="true"/>
        </w:rPr>
        <w:footnoteReference w:id="1016"/>
      </w:r>
      <w:r>
        <w:rPr>
          <w:rFonts w:ascii="IRNazanin" w:hAnsi="IRNazanin" w:eastAsia="IRNazanin"/>
          <w:color w:val="111111"/>
          <w:sz w:val="28"/>
          <w:sz w:val="28"/>
          <w:szCs w:val="28"/>
          <w:rtl w:val="true"/>
          <w:lang w:bidi="fa-IR"/>
        </w:rPr>
        <w:t>عن الامام الصادق‌علیه السلام أنه قال بعد أن ذکر نوحاًعلیه السلام و انتظار المؤمنین الفرج حتی اعطاهم اللَّه تعالی الاستخلاف و التمکین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کذلک القائم‌علیه السلام فانه تمتد ایام غیبته لیصرح الحق عن محضه، و یصفو الایمان </w:t>
      </w:r>
    </w:p>
    <w:p>
      <w:pPr>
        <w:pStyle w:val="BookText"/>
        <w:rPr/>
      </w:pPr>
      <w:r>
        <w:rPr>
          <w:rFonts w:ascii="IRNazanin" w:hAnsi="IRNazanin" w:eastAsia="IRNazanin"/>
          <w:color w:val="111111"/>
          <w:sz w:val="28"/>
          <w:sz w:val="28"/>
          <w:szCs w:val="28"/>
          <w:rtl w:val="true"/>
          <w:lang w:bidi="fa-IR"/>
        </w:rPr>
        <w:t>من الکدر بارتداد کل من کانت طینته خبیثة من الشیعة الذین یخشی علیهم النفاق إذا أحسوا بالاستخلاف و التمکین و الأمن</w:t>
      </w:r>
      <w:r>
        <w:rPr>
          <w:rStyle w:val="FootnoteAnchor"/>
          <w:rtl w:val="true"/>
        </w:rPr>
        <w:footnoteReference w:id="1017"/>
      </w:r>
      <w:r>
        <w:rPr>
          <w:rFonts w:ascii="IRNazanin" w:hAnsi="IRNazanin" w:eastAsia="IRNazanin"/>
          <w:color w:val="111111"/>
          <w:sz w:val="28"/>
          <w:sz w:val="28"/>
          <w:szCs w:val="28"/>
          <w:rtl w:val="true"/>
          <w:lang w:bidi="fa-IR"/>
        </w:rPr>
        <w:t>المنتشر فی عهد القائم‌علیه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فان هذه النواصب تزعم</w:t>
      </w:r>
      <w:r>
        <w:rPr>
          <w:rFonts w:eastAsia="IRNazanin" w:cs="IRNazanin"/>
          <w:color w:val="111111"/>
          <w:sz w:val="28"/>
          <w:szCs w:val="28"/>
          <w:rtl w:val="true"/>
          <w:lang w:bidi="fa-IR"/>
        </w:rPr>
        <w:t>)</w:t>
      </w:r>
      <w:r>
        <w:rPr>
          <w:rStyle w:val="FootnoteAnchor"/>
          <w:rtl w:val="true"/>
        </w:rPr>
        <w:footnoteReference w:id="1018"/>
      </w:r>
      <w:r>
        <w:rPr>
          <w:rFonts w:ascii="IRNazanin" w:hAnsi="IRNazanin" w:eastAsia="IRNazanin"/>
          <w:color w:val="111111"/>
          <w:sz w:val="28"/>
          <w:sz w:val="28"/>
          <w:szCs w:val="28"/>
          <w:rtl w:val="true"/>
          <w:lang w:bidi="fa-IR"/>
        </w:rPr>
        <w:t xml:space="preserve">انّ هذه الآیة نزلت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بکر و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علی‌علیه السلام؟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لایهدی اللَّه قلوب الناصبة</w:t>
      </w:r>
      <w:r>
        <w:rPr>
          <w:rStyle w:val="FootnoteAnchor"/>
          <w:rtl w:val="true"/>
        </w:rPr>
        <w:footnoteReference w:id="1019"/>
      </w:r>
      <w:r>
        <w:rPr>
          <w:rFonts w:ascii="IRNazanin" w:hAnsi="IRNazanin" w:eastAsia="IRNazanin"/>
          <w:color w:val="111111"/>
          <w:sz w:val="28"/>
          <w:sz w:val="28"/>
          <w:szCs w:val="28"/>
          <w:rtl w:val="true"/>
          <w:lang w:bidi="fa-IR"/>
        </w:rPr>
        <w:t>، متی کان الدین الذی ارتضاه اللَّه و رسوله متمکناً بانتشار الأمن</w:t>
      </w:r>
      <w:r>
        <w:rPr>
          <w:rStyle w:val="FootnoteAnchor"/>
          <w:rtl w:val="true"/>
        </w:rPr>
        <w:footnoteReference w:id="10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اکرمکم عنداللَّه اعملکم بالتقیة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إلی متی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یوم الوقت المعلوم، و هو یوم خروج قائمنا اهل البیت فمن ترک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الأمة و ذهاب الخوف من قلوبها و ارتفاع الشک من صدورها فی عهد واحد من هؤلاء، و فی عهد علی‌علیه السلام مع ارتداد المسلمین و الفتن التی تثور فی ایامهم و الحروب التی کانت تنشب بین الکفار و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الامام الرضاعلیه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دین لمن لا ورع له، و لا ایمان لمن لا تقیة له، انّ اکرمکم عنداللَّه اعملکم بالتقیة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خروج قائمنا</w:t>
      </w:r>
      <w:r>
        <w:rPr>
          <w:rFonts w:eastAsia="IRNazanin" w:cs="IRNazanin"/>
          <w:color w:val="111111"/>
          <w:sz w:val="28"/>
          <w:szCs w:val="28"/>
          <w:rtl w:val="true"/>
          <w:lang w:bidi="fa-IR"/>
        </w:rPr>
        <w:t>)</w:t>
      </w:r>
      <w:r>
        <w:rPr>
          <w:rStyle w:val="FootnoteAnchor"/>
          <w:rtl w:val="true"/>
        </w:rPr>
        <w:footnoteReference w:id="1021"/>
      </w:r>
      <w:r>
        <w:rPr>
          <w:rFonts w:ascii="IRNazanin" w:hAnsi="IRNazanin" w:eastAsia="IRNazanin"/>
          <w:color w:val="111111"/>
          <w:sz w:val="28"/>
          <w:sz w:val="28"/>
          <w:szCs w:val="28"/>
          <w:rtl w:val="true"/>
          <w:lang w:bidi="fa-IR"/>
        </w:rPr>
        <w:t>، فمن ترک التقیة قبل خروج قائمنا فلیس منّا</w:t>
      </w:r>
      <w:r>
        <w:rPr>
          <w:rFonts w:eastAsia="IRNazanin" w:cs="IRNazanin"/>
          <w:color w:val="111111"/>
          <w:sz w:val="28"/>
          <w:szCs w:val="28"/>
          <w:rtl w:val="true"/>
          <w:lang w:bidi="fa-IR"/>
        </w:rPr>
        <w:t>».</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الرابع و الثلاثون</w:t>
      </w:r>
    </w:p>
    <w:p>
      <w:pPr>
        <w:pStyle w:val="BookText"/>
        <w:rPr/>
      </w:pPr>
      <w:r>
        <w:rPr>
          <w:rFonts w:ascii="IRNazanin" w:hAnsi="IRNazanin" w:eastAsia="IRNazanin"/>
          <w:color w:val="111111"/>
          <w:sz w:val="28"/>
          <w:sz w:val="28"/>
          <w:szCs w:val="28"/>
          <w:rtl w:val="true"/>
          <w:lang w:bidi="fa-IR"/>
        </w:rPr>
        <w:t>انبساط ملکه‌علیه السلام علی جمیع الأرض من المشرق إلی المغرب، برّاً و بحراً، معمورةً و خراباً، و الجبل و السهل، و لا یبقی مکان لا یکون فیه ملکه و لا ینفذ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فی هذا المعنی متواترة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الشیخ الصدوق فی العلل</w:t>
      </w:r>
      <w:r>
        <w:rPr>
          <w:rStyle w:val="FootnoteAnchor"/>
          <w:rtl w:val="true"/>
        </w:rPr>
        <w:footnoteReference w:id="1023"/>
      </w:r>
      <w:r>
        <w:rPr>
          <w:rFonts w:ascii="IRNazanin" w:hAnsi="IRNazanin" w:eastAsia="IRNazanin"/>
          <w:color w:val="111111"/>
          <w:sz w:val="28"/>
          <w:sz w:val="28"/>
          <w:szCs w:val="28"/>
          <w:rtl w:val="true"/>
          <w:lang w:bidi="fa-IR"/>
        </w:rPr>
        <w:t>و العیون</w:t>
      </w:r>
      <w:r>
        <w:rPr>
          <w:rStyle w:val="FootnoteAnchor"/>
          <w:rtl w:val="true"/>
        </w:rPr>
        <w:footnoteReference w:id="1024"/>
      </w:r>
      <w:r>
        <w:rPr>
          <w:rFonts w:ascii="IRNazanin" w:hAnsi="IRNazanin" w:eastAsia="IRNazanin"/>
          <w:color w:val="111111"/>
          <w:sz w:val="28"/>
          <w:sz w:val="28"/>
          <w:szCs w:val="28"/>
          <w:rtl w:val="true"/>
          <w:lang w:bidi="fa-IR"/>
        </w:rPr>
        <w:t>و کمال الدین</w:t>
      </w:r>
      <w:r>
        <w:rPr>
          <w:rStyle w:val="FootnoteAnchor"/>
          <w:rtl w:val="true"/>
        </w:rPr>
        <w:footnoteReference w:id="1025"/>
      </w:r>
      <w:r>
        <w:rPr>
          <w:rFonts w:ascii="IRNazanin" w:hAnsi="IRNazanin" w:eastAsia="IRNazanin"/>
          <w:color w:val="111111"/>
          <w:sz w:val="28"/>
          <w:sz w:val="28"/>
          <w:szCs w:val="28"/>
          <w:rtl w:val="true"/>
          <w:lang w:bidi="fa-IR"/>
        </w:rPr>
        <w:t>عن رسول اللَّه‌صلی الله علیه وآله فی خبر طویل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و أنا بین یدی ربی الی ساق العرش فرأیت اثنی عشر نوراً، فی کل نور سطر اخضر مکتوب علیه اسم کل وصی من اوصیائی؛ أولهم علی بن أبی طالب، و آخرهم مهدی امتی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أهؤلاء اوصیائی من بعدی؟</w:t>
      </w:r>
    </w:p>
    <w:p>
      <w:pPr>
        <w:pStyle w:val="BookText"/>
        <w:rPr/>
      </w:pPr>
      <w:r>
        <w:rPr>
          <w:rFonts w:ascii="IRNazanin" w:hAnsi="IRNazanin" w:eastAsia="IRNazanin"/>
          <w:color w:val="111111"/>
          <w:sz w:val="28"/>
          <w:sz w:val="28"/>
          <w:szCs w:val="28"/>
          <w:rtl w:val="true"/>
          <w:lang w:bidi="fa-IR"/>
        </w:rPr>
        <w:t>فنودیت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أولیائی و أحبائی و أصفیائی، و حججی بعدک علی بریتی و هم اوصیائک و خلفاؤک، و خیر خلقی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عزتی و جلالی لأظهرنَّ بهم دینی، و لأعلینَّ بهم کلمتی، و لأطهرنَّ الأرض بآخرهم من اعدائی، و لأملکنَّهُ مشارق الأرض و مغاربها، و لأسخرنَّ له الریاح، و لأذللنَّ له الرقاب الصعاب، و لأرقینَّه فی الاسباب</w:t>
      </w:r>
      <w:r>
        <w:rPr>
          <w:rStyle w:val="FootnoteAnchor"/>
          <w:rtl w:val="true"/>
        </w:rPr>
        <w:footnoteReference w:id="1026"/>
      </w:r>
      <w:r>
        <w:rPr>
          <w:rFonts w:ascii="IRNazanin" w:hAnsi="IRNazanin" w:eastAsia="IRNazanin"/>
          <w:color w:val="111111"/>
          <w:sz w:val="28"/>
          <w:sz w:val="28"/>
          <w:szCs w:val="28"/>
          <w:rtl w:val="true"/>
          <w:lang w:bidi="fa-IR"/>
        </w:rPr>
        <w:t>، و لأنصرنّه بجندی، و لأمدنّه بملائکتی حتی یعلن دعوتی، و یجمع الخلق علی توحیدی، ثمّ لأدیمنَّ ملکه، و لأداولنَّ الأیام بین أولیائی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عنه‌علیه السلام فی کمال الدین</w:t>
      </w:r>
      <w:r>
        <w:rPr>
          <w:rStyle w:val="FootnoteAnchor"/>
          <w:rtl w:val="true"/>
        </w:rPr>
        <w:footnoteReference w:id="1027"/>
      </w:r>
      <w:r>
        <w:rPr>
          <w:rFonts w:ascii="IRNazanin" w:hAnsi="IRNazanin" w:eastAsia="IRNazanin"/>
          <w:color w:val="111111"/>
          <w:sz w:val="28"/>
          <w:sz w:val="28"/>
          <w:szCs w:val="28"/>
          <w:rtl w:val="true"/>
          <w:lang w:bidi="fa-IR"/>
        </w:rPr>
        <w:t>أنه قال بعد أن ذکر ملک ذی القرنین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اللَّه تبارک و تعالی سیجری سنته فی القائم من ولدی فیبلغه شرق الأرض و غربها حتی لا یبقی منهلاً و لا موضعاً من سهل و لا جبل وطئهُ ذوالقرنین الّا وطئه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عن الامام الباقرعلیه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باصحاب القائم و قد أحاطوا بما بین الخافقین</w:t>
      </w:r>
      <w:r>
        <w:rPr>
          <w:rFonts w:eastAsia="IRNazanin" w:cs="IRNazanin"/>
          <w:color w:val="111111"/>
          <w:sz w:val="28"/>
          <w:szCs w:val="28"/>
          <w:rtl w:val="true"/>
          <w:lang w:bidi="fa-IR"/>
        </w:rPr>
        <w:t>».</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و روی فی تفسیر العیاشی</w:t>
      </w:r>
      <w:r>
        <w:rPr>
          <w:rStyle w:val="FootnoteAnchor"/>
          <w:rtl w:val="true"/>
        </w:rPr>
        <w:footnoteReference w:id="1029"/>
      </w:r>
      <w:r>
        <w:rPr>
          <w:rFonts w:ascii="IRNazanin" w:hAnsi="IRNazanin" w:eastAsia="IRNazanin"/>
          <w:color w:val="111111"/>
          <w:sz w:val="28"/>
          <w:sz w:val="28"/>
          <w:szCs w:val="28"/>
          <w:rtl w:val="true"/>
          <w:lang w:bidi="fa-IR"/>
        </w:rPr>
        <w:t>عن الامام الصادق‌علیه السلام أنه قال فی تفسیر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أسلم من فی السماوات و الأرض طوعاً و کرهاً</w:t>
      </w:r>
      <w:r>
        <w:rPr>
          <w:rFonts w:eastAsia="IRNazanin" w:cs="IRNazanin"/>
          <w:color w:val="111111"/>
          <w:sz w:val="28"/>
          <w:szCs w:val="28"/>
          <w:rtl w:val="true"/>
          <w:lang w:bidi="fa-IR"/>
        </w:rPr>
        <w:t>»</w:t>
      </w:r>
      <w:r>
        <w:rPr>
          <w:rStyle w:val="FootnoteAnchor"/>
          <w:rtl w:val="true"/>
        </w:rPr>
        <w:footnoteReference w:id="10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القائم‌علیه السلام لایبقی ارض الّا نودی فیها بشهادة أنْ لا إله اللَّه و أنَّ اللَّه محمداً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عن الامام الکاظم‌علیه السلام فی تفسیر الآیة المذکورة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انزلت فی القائم‌علیه السلام إذا خرج بالیهود و النصاری و الصابئین و الزنادقیة و أهل الردة و الکفار فی شرق الأرض و غربها، فعرض علیهم الاسلام فمن أسلم طوعاً أمره بالصلاة و الزکاة و ما یؤمر به المسلم و یجب للَّه علیه؛ و من لم یسلم ضرب عنقه حتی لا یبقی فی المشارق و المغارب الّا و حدّ اللَّه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 الخلق اکثر من ذلک؟ </w:t>
      </w:r>
      <w:bookmarkStart w:id="183" w:name="pg119_595"/>
    </w:p>
    <w:p>
      <w:pPr>
        <w:pStyle w:val="BookText"/>
        <w:rPr/>
      </w:pPr>
      <w:bookmarkEnd w:id="183"/>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أراد أمراً قلّل الکثیر و کثّر القلیل</w:t>
      </w:r>
      <w:r>
        <w:rPr>
          <w:rFonts w:eastAsia="Amiri" w:cs="Amiri" w:ascii="Amiri" w:hAnsi="Amiri"/>
          <w:color w:val="111111"/>
          <w:sz w:val="28"/>
          <w:szCs w:val="28"/>
          <w:rtl w:val="true"/>
          <w:lang w:bidi="ar-SA"/>
        </w:rPr>
        <w:t>».</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و قد ذکر یوسف بن یحیی السلمی فی الباب التاسع من کتاب عقد الدرر اخباراً کثیرة فی کیفیة فتوحاته‌علیه السلام و فتح القسطنطینیة و الروم و بنی الاصفر و الصین و کابل و الجزائر و غیرها مما لیس هنا محل ذکرها</w:t>
      </w:r>
      <w:r>
        <w:rPr>
          <w:rFonts w:eastAsia="IRNazanin" w:cs="IRNazanin"/>
          <w:color w:val="111111"/>
          <w:sz w:val="28"/>
          <w:szCs w:val="28"/>
          <w:rtl w:val="true"/>
          <w:lang w:bidi="fa-IR"/>
        </w:rPr>
        <w:t>.</w:t>
      </w:r>
    </w:p>
    <w:p>
      <w:pPr>
        <w:pStyle w:val="Heading4"/>
        <w:numPr>
          <w:ilvl w:val="3"/>
          <w:numId w:val="1"/>
        </w:numPr>
        <w:rPr/>
      </w:pPr>
      <w:bookmarkStart w:id="184" w:name="__RefHeading___Toc892610_211673320"/>
      <w:bookmarkStart w:id="185" w:name="_Toc66"/>
      <w:bookmarkEnd w:id="184"/>
      <w:r>
        <w:rPr>
          <w:rtl w:val="true"/>
        </w:rPr>
        <w:t>فی ذکر جملة من خصائصه‌علیه السلام بالنسبة الی جمیع الأنبیاء و الأوصیاء ص</w:t>
      </w:r>
      <w:r>
        <w:rPr>
          <w:rtl w:val="true"/>
        </w:rPr>
        <w:t>... (</w:t>
      </w:r>
      <w:r>
        <w:rPr/>
        <w:t>5</w:t>
      </w:r>
      <w:r>
        <w:rPr>
          <w:rtl w:val="true"/>
        </w:rPr>
        <w:t>)</w:t>
      </w:r>
      <w:bookmarkEnd w:id="185"/>
    </w:p>
    <w:p>
      <w:pPr>
        <w:pStyle w:val="BookText"/>
        <w:rPr/>
      </w:pPr>
      <w:r>
        <w:rPr>
          <w:rFonts w:ascii="IRNazanin" w:hAnsi="IRNazanin" w:eastAsia="IRNazanin"/>
          <w:color w:val="111111"/>
          <w:sz w:val="28"/>
          <w:sz w:val="28"/>
          <w:szCs w:val="28"/>
          <w:rtl w:val="true"/>
          <w:lang w:bidi="fa-IR"/>
        </w:rPr>
        <w:t>الخامس و الثلاثون</w:t>
      </w:r>
    </w:p>
    <w:p>
      <w:pPr>
        <w:pStyle w:val="BookText"/>
        <w:rPr/>
      </w:pPr>
      <w:r>
        <w:rPr>
          <w:rFonts w:ascii="IRNazanin" w:hAnsi="IRNazanin" w:eastAsia="IRNazanin"/>
          <w:color w:val="111111"/>
          <w:sz w:val="28"/>
          <w:sz w:val="28"/>
          <w:szCs w:val="28"/>
          <w:rtl w:val="true"/>
          <w:lang w:bidi="fa-IR"/>
        </w:rPr>
        <w:t>یملأ الأرض قسطاً و عدلاً و قلما ترد الاخبار الالهیة أو النبویة الخاصة أو العامة التی ذکرت المهدی‌علیه السلام و لم یذکر له‌علیه السلام فیها هذه البشارة و هذه الفضیلة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العیون عن الامام الرضاعلیه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خرج أشرقت الأرض بنور ربِّها</w:t>
      </w:r>
      <w:r>
        <w:rPr>
          <w:rStyle w:val="FootnoteAnchor"/>
          <w:rtl w:val="true"/>
        </w:rPr>
        <w:footnoteReference w:id="1032"/>
      </w:r>
      <w:r>
        <w:rPr>
          <w:rFonts w:ascii="IRNazanin" w:hAnsi="IRNazanin" w:eastAsia="IRNazanin"/>
          <w:color w:val="111111"/>
          <w:sz w:val="28"/>
          <w:sz w:val="28"/>
          <w:szCs w:val="28"/>
          <w:rtl w:val="true"/>
          <w:lang w:bidi="fa-IR"/>
        </w:rPr>
        <w:t>و وضع میزان العدل بین الناس فلا یظلمُ أحدٌ أحداً</w:t>
      </w:r>
      <w:r>
        <w:rPr>
          <w:rFonts w:eastAsia="IRNazanin" w:cs="IRNazanin"/>
          <w:color w:val="111111"/>
          <w:sz w:val="28"/>
          <w:szCs w:val="28"/>
          <w:rtl w:val="true"/>
          <w:lang w:bidi="fa-IR"/>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 کمال الدین عن الامام الصادق‌علیه السلام أنه قال فی تفسیر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سیروا فیها لیالی و ایّاماً آمنین</w:t>
      </w:r>
      <w:r>
        <w:rPr>
          <w:rFonts w:eastAsia="IRNazanin" w:cs="IRNazanin"/>
          <w:color w:val="111111"/>
          <w:sz w:val="28"/>
          <w:szCs w:val="28"/>
          <w:rtl w:val="true"/>
          <w:lang w:bidi="fa-IR"/>
        </w:rPr>
        <w:t>»</w:t>
      </w:r>
      <w:r>
        <w:rPr>
          <w:rStyle w:val="FootnoteAnchor"/>
          <w:rtl w:val="true"/>
        </w:rPr>
        <w:footnoteReference w:id="1034"/>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قائمنا أهل البیت</w:t>
      </w:r>
      <w:r>
        <w:rPr>
          <w:rFonts w:eastAsia="IRNazanin" w:cs="IRNazanin"/>
          <w:color w:val="111111"/>
          <w:sz w:val="28"/>
          <w:szCs w:val="28"/>
          <w:rtl w:val="true"/>
          <w:lang w:bidi="fa-IR"/>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عصره‌علیه السلام کل من یسیر لیلاً و نهاراً و الی أی مکان فهو فی أمان و 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تفسیر العیاشی</w:t>
      </w:r>
      <w:r>
        <w:rPr>
          <w:rStyle w:val="FootnoteAnchor"/>
          <w:rtl w:val="true"/>
        </w:rPr>
        <w:footnoteReference w:id="1036"/>
      </w:r>
      <w:r>
        <w:rPr>
          <w:rFonts w:ascii="IRNazanin" w:hAnsi="IRNazanin" w:eastAsia="IRNazanin"/>
          <w:color w:val="111111"/>
          <w:sz w:val="28"/>
          <w:sz w:val="28"/>
          <w:szCs w:val="28"/>
          <w:rtl w:val="true"/>
          <w:lang w:bidi="fa-IR"/>
        </w:rPr>
        <w:t>عن الامام الباقرعلیه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یقاتلون واللَّه حتی یوحّد اللَّه و لا یشرک به شیئاً، و حتی تخرج العجوز الضعیفة من المشرق ترید المغرب و لا ینهاها احدٌ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المفید</w:t>
      </w:r>
      <w:r>
        <w:rPr>
          <w:rStyle w:val="FootnoteAnchor"/>
          <w:rtl w:val="true"/>
        </w:rPr>
        <w:footnoteReference w:id="1037"/>
      </w:r>
      <w:r>
        <w:rPr>
          <w:rFonts w:ascii="IRNazanin" w:hAnsi="IRNazanin" w:eastAsia="IRNazanin"/>
          <w:color w:val="111111"/>
          <w:sz w:val="28"/>
          <w:sz w:val="28"/>
          <w:szCs w:val="28"/>
          <w:rtl w:val="true"/>
          <w:lang w:bidi="fa-IR"/>
        </w:rPr>
        <w:t>عن الامام الصادق‌علیه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القائم‌علیه السلام حکم بالعدل، و ارتفع فی ایامه الجور، و أمنت به السبل، و اخرجت الأرض برکاتها، و رُدَّ کلُّ حق إلی أهله، و لم یبق أهل دین حتی یظهروا الاسلام و یعترفوا بالایمان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روی فی کمال الدین</w:t>
      </w:r>
      <w:r>
        <w:rPr>
          <w:rStyle w:val="FootnoteAnchor"/>
          <w:rtl w:val="true"/>
        </w:rPr>
        <w:footnoteReference w:id="1038"/>
      </w:r>
      <w:r>
        <w:rPr>
          <w:rFonts w:ascii="IRNazanin" w:hAnsi="IRNazanin" w:eastAsia="IRNazanin"/>
          <w:color w:val="111111"/>
          <w:sz w:val="28"/>
          <w:sz w:val="28"/>
          <w:szCs w:val="28"/>
          <w:rtl w:val="true"/>
          <w:lang w:bidi="fa-IR"/>
        </w:rPr>
        <w:t>، عن الریان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صاحب هذا الأمر؟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صاحب هذا الأمر، ولکنّی لست بالذی أملأها عدلاً کما ملئت 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 الثلاثون</w:t>
      </w:r>
    </w:p>
    <w:p>
      <w:pPr>
        <w:pStyle w:val="BookText"/>
        <w:rPr/>
      </w:pPr>
      <w:r>
        <w:rPr>
          <w:rFonts w:ascii="IRNazanin" w:hAnsi="IRNazanin" w:eastAsia="IRNazanin"/>
          <w:color w:val="111111"/>
          <w:sz w:val="28"/>
          <w:sz w:val="28"/>
          <w:szCs w:val="28"/>
          <w:rtl w:val="true"/>
          <w:lang w:bidi="fa-IR"/>
        </w:rPr>
        <w:t>یحکم بین الناس بعلمه کامام، و لا یطلب بینه و شاهداً من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روی الصفار فی بصائر الدرجات</w:t>
      </w:r>
      <w:r>
        <w:rPr>
          <w:rStyle w:val="FootnoteAnchor"/>
          <w:rtl w:val="true"/>
        </w:rPr>
        <w:footnoteReference w:id="1039"/>
      </w:r>
      <w:r>
        <w:rPr>
          <w:rFonts w:ascii="IRNazanin" w:hAnsi="IRNazanin" w:eastAsia="IRNazanin"/>
          <w:color w:val="111111"/>
          <w:sz w:val="28"/>
          <w:sz w:val="28"/>
          <w:szCs w:val="28"/>
          <w:rtl w:val="true"/>
          <w:lang w:bidi="fa-IR"/>
        </w:rPr>
        <w:t>عن الامام الصادق‌علیه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تذهب الدنیا حتی یخرج رجل منّا اهل البیت یحکم بحکم داود و لا یسئل الناس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أخری قال‌علیه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یعطی کل نفس حکمها</w:t>
      </w:r>
      <w:r>
        <w:rPr>
          <w:rFonts w:eastAsia="IRNazanin" w:cs="IRNazanin"/>
          <w:color w:val="111111"/>
          <w:sz w:val="28"/>
          <w:szCs w:val="28"/>
          <w:rtl w:val="true"/>
          <w:lang w:bidi="fa-IR"/>
        </w:rPr>
        <w:t>».</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و روی ایضاً عنه‌علیه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قام قائم آل محمد حکم بحکم داود و سلیمان لا یسئل الناس بیّنة</w:t>
      </w:r>
      <w:r>
        <w:rPr>
          <w:rFonts w:eastAsia="IRNazanin" w:cs="IRNazanin"/>
          <w:color w:val="111111"/>
          <w:sz w:val="28"/>
          <w:szCs w:val="28"/>
          <w:rtl w:val="true"/>
          <w:lang w:bidi="fa-IR"/>
        </w:rPr>
        <w:t>».</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و روی فی دعوات</w:t>
      </w:r>
      <w:r>
        <w:rPr>
          <w:rStyle w:val="FootnoteAnchor"/>
          <w:rtl w:val="true"/>
        </w:rPr>
        <w:footnoteReference w:id="1042"/>
      </w:r>
      <w:r>
        <w:rPr>
          <w:rFonts w:ascii="IRNazanin" w:hAnsi="IRNazanin" w:eastAsia="IRNazanin"/>
          <w:color w:val="111111"/>
          <w:sz w:val="28"/>
          <w:sz w:val="28"/>
          <w:szCs w:val="28"/>
          <w:rtl w:val="true"/>
          <w:lang w:bidi="fa-IR"/>
        </w:rPr>
        <w:t>السید فضل اللَّه الراوندی عن الامام العسکری‌علیه السلام أنه کتب فی جواب مَنْ سأله عن القائم إذا قام بم یقضی بین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عن الامام فاذا قام یقضی بین الناس بعلمه کقضاء داودعلیه السلام لا یسأل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الخرائج للراوندی</w:t>
      </w:r>
      <w:r>
        <w:rPr>
          <w:rStyle w:val="FootnoteAnchor"/>
          <w:rtl w:val="true"/>
        </w:rPr>
        <w:footnoteReference w:id="1043"/>
      </w:r>
      <w:r>
        <w:rPr>
          <w:rFonts w:ascii="IRNazanin" w:hAnsi="IRNazanin" w:eastAsia="IRNazanin"/>
          <w:color w:val="111111"/>
          <w:sz w:val="28"/>
          <w:sz w:val="28"/>
          <w:szCs w:val="28"/>
          <w:rtl w:val="true"/>
          <w:lang w:bidi="fa-IR"/>
        </w:rPr>
        <w:t>عن الامام الصادق‌علیه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بطائر ابیض فوق الحجر، فیخرج من تحته رجل یحکم بین الناس بحکم آل داود و سلیمان لا یبتغی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ارشاد الشیخ المفید</w:t>
      </w:r>
      <w:r>
        <w:rPr>
          <w:rStyle w:val="FootnoteAnchor"/>
          <w:rtl w:val="true"/>
        </w:rPr>
        <w:footnoteReference w:id="1044"/>
      </w:r>
      <w:r>
        <w:rPr>
          <w:rFonts w:ascii="IRNazanin" w:hAnsi="IRNazanin" w:eastAsia="IRNazanin"/>
          <w:color w:val="111111"/>
          <w:sz w:val="28"/>
          <w:sz w:val="28"/>
          <w:szCs w:val="28"/>
          <w:rtl w:val="true"/>
          <w:lang w:bidi="fa-IR"/>
        </w:rPr>
        <w:t>، و غیبة الفضل</w:t>
      </w:r>
      <w:r>
        <w:rPr>
          <w:rStyle w:val="FootnoteAnchor"/>
          <w:rtl w:val="true"/>
        </w:rPr>
        <w:footnoteReference w:id="1045"/>
      </w:r>
      <w:r>
        <w:rPr>
          <w:rFonts w:ascii="IRNazanin" w:hAnsi="IRNazanin" w:eastAsia="IRNazanin"/>
          <w:color w:val="111111"/>
          <w:sz w:val="28"/>
          <w:sz w:val="28"/>
          <w:szCs w:val="28"/>
          <w:rtl w:val="true"/>
          <w:lang w:bidi="fa-IR"/>
        </w:rPr>
        <w:t>عنه‌علیه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قائم آل محمدعلیهم السلام حکم بین الناس بحکم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لایحتاج إلی بیّنة، یلهمه اللَّه تعالی فیحکم بعلمه، و یُخبِرُ کلَّ قوم بما استبطنوه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 تفسیر العیاشی أن یوم خروجه‌علیه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جبرئیل علی المیزاب فی </w:t>
      </w:r>
    </w:p>
    <w:p>
      <w:pPr>
        <w:pStyle w:val="BookText"/>
        <w:rPr/>
      </w:pPr>
      <w:r>
        <w:rPr>
          <w:rFonts w:ascii="IRNazanin" w:hAnsi="IRNazanin" w:eastAsia="IRNazanin"/>
          <w:color w:val="111111"/>
          <w:sz w:val="28"/>
          <w:sz w:val="28"/>
          <w:szCs w:val="28"/>
          <w:rtl w:val="true"/>
          <w:lang w:bidi="fa-IR"/>
        </w:rPr>
        <w:t>صورة طائر ابیض</w:t>
      </w:r>
      <w:r>
        <w:rPr>
          <w:rFonts w:eastAsia="IRNazanin" w:cs="IRNazanin"/>
          <w:color w:val="111111"/>
          <w:sz w:val="28"/>
          <w:szCs w:val="28"/>
          <w:rtl w:val="true"/>
          <w:lang w:bidi="fa-IR"/>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 غیبة النعمانی</w:t>
      </w:r>
      <w:r>
        <w:rPr>
          <w:rStyle w:val="FootnoteAnchor"/>
          <w:rtl w:val="true"/>
        </w:rPr>
        <w:footnoteReference w:id="1047"/>
      </w:r>
      <w:r>
        <w:rPr>
          <w:rFonts w:ascii="IRNazanin" w:hAnsi="IRNazanin" w:eastAsia="IRNazanin"/>
          <w:color w:val="111111"/>
          <w:sz w:val="28"/>
          <w:sz w:val="28"/>
          <w:szCs w:val="28"/>
          <w:rtl w:val="true"/>
          <w:lang w:bidi="fa-IR"/>
        </w:rPr>
        <w:t>عن الامام الصادق‌علیه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یأمر منادیاً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المهدی یقضی بقضاء داود و سلیمان لا یسأل علی ذلک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کمال الدین للصدوق</w:t>
      </w:r>
      <w:r>
        <w:rPr>
          <w:rStyle w:val="FootnoteAnchor"/>
          <w:rtl w:val="true"/>
        </w:rPr>
        <w:footnoteReference w:id="1048"/>
      </w:r>
      <w:r>
        <w:rPr>
          <w:rFonts w:ascii="IRNazanin" w:hAnsi="IRNazanin" w:eastAsia="IRNazanin"/>
          <w:color w:val="111111"/>
          <w:sz w:val="28"/>
          <w:sz w:val="28"/>
          <w:szCs w:val="28"/>
          <w:rtl w:val="true"/>
          <w:lang w:bidi="fa-IR"/>
        </w:rPr>
        <w:t>عن الامام الصادق‌علیه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فیبعث اللَّه تبارک و تعالی ریحاً فتنادی بکل 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المهدی، یقضی بقضاء داود و سلیمان‌علیهما السلام لا یرید علیه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غیبة الفضل بن شاذان عن الامام الباقرعلیه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القائم یملک ثلاثمائة و تسع سنین کما لبث اهل الکهف فی کهفهم یملاً الأرض عدلاً و قسطاً کما ملئت ظلماً و جوراً، و یفتح اللَّه له شرق الأرض و غربها، و یقتل الناس حتی لا یبقی الّا دین محمدصلی الله علیه وآله یسیر بسیرة سلیمان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یدعو الشمس و القمر فیجیبانه، و یطوی له الأرض فیوحی اللَّه الیه فیعمل بأمراللَّه</w:t>
      </w:r>
      <w:r>
        <w:rPr>
          <w:rFonts w:eastAsia="IRNazanin" w:cs="IRNazanin"/>
          <w:color w:val="111111"/>
          <w:sz w:val="28"/>
          <w:szCs w:val="28"/>
          <w:rtl w:val="true"/>
          <w:lang w:bidi="fa-IR"/>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 و الثلاثون</w:t>
      </w:r>
    </w:p>
    <w:p>
      <w:pPr>
        <w:pStyle w:val="BookText"/>
        <w:rPr/>
      </w:pPr>
      <w:r>
        <w:rPr>
          <w:rFonts w:ascii="IRNazanin" w:hAnsi="IRNazanin" w:eastAsia="IRNazanin"/>
          <w:color w:val="111111"/>
          <w:sz w:val="28"/>
          <w:sz w:val="28"/>
          <w:szCs w:val="28"/>
          <w:rtl w:val="true"/>
          <w:lang w:bidi="fa-IR"/>
        </w:rPr>
        <w:t>أنه یأتی بأحکام خاصة لم تظهر و لم یعمل بها احد إلی حین ظهوره‌علیه السلام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فی الکافی</w:t>
      </w:r>
      <w:r>
        <w:rPr>
          <w:rStyle w:val="FootnoteAnchor"/>
          <w:rtl w:val="true"/>
        </w:rPr>
        <w:footnoteReference w:id="1051"/>
      </w:r>
      <w:r>
        <w:rPr>
          <w:rFonts w:ascii="IRNazanin" w:hAnsi="IRNazanin" w:eastAsia="IRNazanin"/>
          <w:color w:val="111111"/>
          <w:sz w:val="28"/>
          <w:sz w:val="28"/>
          <w:szCs w:val="28"/>
          <w:rtl w:val="true"/>
          <w:lang w:bidi="fa-IR"/>
        </w:rPr>
        <w:t>و کمال الدین</w:t>
      </w:r>
      <w:r>
        <w:rPr>
          <w:rStyle w:val="FootnoteAnchor"/>
          <w:rtl w:val="true"/>
        </w:rPr>
        <w:footnoteReference w:id="1052"/>
      </w:r>
      <w:r>
        <w:rPr>
          <w:rFonts w:ascii="IRNazanin" w:hAnsi="IRNazanin" w:eastAsia="IRNazanin"/>
          <w:color w:val="111111"/>
          <w:sz w:val="28"/>
          <w:sz w:val="28"/>
          <w:szCs w:val="28"/>
          <w:rtl w:val="true"/>
          <w:lang w:bidi="fa-IR"/>
        </w:rPr>
        <w:t>عن الامام الصادق‌علیه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دمان فی الاسلام حلالٌ من اللَّه عزوجل لایقضی فیهما احد بحکم اللَّه حتی یبعث اللَّه عزوجل القائم</w:t>
      </w:r>
      <w:r>
        <w:rPr>
          <w:rStyle w:val="FootnoteAnchor"/>
          <w:rtl w:val="true"/>
        </w:rPr>
        <w:footnoteReference w:id="1053"/>
      </w:r>
      <w:r>
        <w:rPr>
          <w:rFonts w:ascii="IRNazanin" w:hAnsi="IRNazanin" w:eastAsia="IRNazanin"/>
          <w:color w:val="111111"/>
          <w:sz w:val="28"/>
          <w:sz w:val="28"/>
          <w:szCs w:val="28"/>
          <w:rtl w:val="true"/>
          <w:lang w:bidi="fa-IR"/>
        </w:rPr>
        <w:t>من أهل البیت‌علیهم السلام، فاذا بعث اللَّه عزوجل قائمنا أهل البیت</w:t>
      </w:r>
      <w:r>
        <w:rPr>
          <w:rStyle w:val="FootnoteAnchor"/>
          <w:rtl w:val="true"/>
        </w:rPr>
        <w:footnoteReference w:id="1054"/>
      </w:r>
      <w:r>
        <w:rPr>
          <w:rFonts w:ascii="IRNazanin" w:hAnsi="IRNazanin" w:eastAsia="IRNazanin"/>
          <w:color w:val="111111"/>
          <w:sz w:val="28"/>
          <w:sz w:val="28"/>
          <w:szCs w:val="28"/>
          <w:rtl w:val="true"/>
          <w:lang w:bidi="fa-IR"/>
        </w:rPr>
        <w:t>فیحکم</w:t>
      </w:r>
      <w:r>
        <w:rPr>
          <w:rStyle w:val="FootnoteAnchor"/>
          <w:rtl w:val="true"/>
        </w:rPr>
        <w:footnoteReference w:id="1055"/>
      </w:r>
      <w:r>
        <w:rPr>
          <w:rFonts w:ascii="Amiri" w:hAnsi="Amiri" w:eastAsia="Amiri" w:cs="Amiri"/>
          <w:color w:val="111111"/>
          <w:sz w:val="28"/>
          <w:sz w:val="28"/>
          <w:szCs w:val="28"/>
          <w:rtl w:val="true"/>
          <w:lang w:bidi="ar-SA"/>
        </w:rPr>
        <w:t>فیهما بحکم اللَّه عزوجل</w:t>
      </w:r>
      <w:r>
        <w:rPr>
          <w:rStyle w:val="FootnoteAnchor"/>
          <w:rtl w:val="true"/>
        </w:rPr>
        <w:footnoteReference w:id="1056"/>
      </w:r>
      <w:r>
        <w:rPr>
          <w:rFonts w:ascii="IRNazanin" w:hAnsi="IRNazanin" w:eastAsia="IRNazanin"/>
          <w:color w:val="111111"/>
          <w:sz w:val="28"/>
          <w:sz w:val="28"/>
          <w:szCs w:val="28"/>
          <w:rtl w:val="true"/>
          <w:lang w:bidi="fa-IR"/>
        </w:rPr>
        <w:t>لا یرید اللَّه علی ذلک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الزانی المحصن </w:t>
      </w:r>
    </w:p>
    <w:p>
      <w:pPr>
        <w:pStyle w:val="BookText"/>
        <w:rPr/>
      </w:pPr>
      <w:r>
        <w:rPr>
          <w:rFonts w:ascii="IRNazanin" w:hAnsi="IRNazanin" w:eastAsia="IRNazanin"/>
          <w:color w:val="111111"/>
          <w:sz w:val="28"/>
          <w:sz w:val="28"/>
          <w:szCs w:val="28"/>
          <w:rtl w:val="true"/>
          <w:lang w:bidi="fa-IR"/>
        </w:rPr>
        <w:t>یرجمه، و مانع الزکاة یضرب رقبته</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 الخصال عن الامام الصادق و الامام الکاظم‌علیهما السلام انهما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 قام القائم</w:t>
      </w:r>
      <w:r>
        <w:rPr>
          <w:rStyle w:val="FootnoteAnchor"/>
          <w:rtl w:val="true"/>
        </w:rPr>
        <w:footnoteReference w:id="1058"/>
      </w:r>
      <w:r>
        <w:rPr>
          <w:rFonts w:ascii="IRNazanin" w:hAnsi="IRNazanin" w:eastAsia="IRNazanin"/>
          <w:color w:val="111111"/>
          <w:sz w:val="28"/>
          <w:sz w:val="28"/>
          <w:szCs w:val="28"/>
          <w:rtl w:val="true"/>
          <w:lang w:bidi="fa-IR"/>
        </w:rPr>
        <w:t>لحکم بثلاث لم یحکم بها احدٌ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الشیخ الزانی، و یقتل مانع الزکاة، و یورث الأخ أخاه فی الاظلة</w:t>
      </w:r>
      <w:r>
        <w:rPr>
          <w:rFonts w:eastAsia="IRNazanin" w:cs="IRNazanin"/>
          <w:color w:val="111111"/>
          <w:sz w:val="28"/>
          <w:szCs w:val="28"/>
          <w:rtl w:val="true"/>
          <w:lang w:bidi="fa-IR"/>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الأخوین الذی عقد بینهما عقد الاخوة هناک فانّه یورث أحدهما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غیبة النعمانی</w:t>
      </w:r>
      <w:r>
        <w:rPr>
          <w:rStyle w:val="FootnoteAnchor"/>
          <w:rtl w:val="true"/>
        </w:rPr>
        <w:footnoteReference w:id="1060"/>
      </w:r>
      <w:r>
        <w:rPr>
          <w:rFonts w:ascii="IRNazanin" w:hAnsi="IRNazanin" w:eastAsia="IRNazanin"/>
          <w:color w:val="111111"/>
          <w:sz w:val="28"/>
          <w:sz w:val="28"/>
          <w:szCs w:val="28"/>
          <w:rtl w:val="true"/>
          <w:lang w:bidi="fa-IR"/>
        </w:rPr>
        <w:t>عن الامام الصادق‌علیه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علیاًعلیه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لی أن أقتل المولیِّ، و أجهز علی الجریح، ولکنّی ترکت ذلک للعاقة من أصحابی إنْ جرحوا لم یُقْتَلوا، و القائم له أن یقتل المولّی و یجهر علی الجریح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الجلیل الفضل بن شاذان عن الامام الباقرعلیه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القائم بقضایا ینکرها بعض أصحابه ممّن قد ضرب قدّامه بالسّیف و هو قضاء آدم‌علیه السلام فیقدّمهم فیضرب أعناقهم، ثمّ یقضی الثانیة فینکرها قوم آخرون ممّن قد ضرب قدّامه بالسّیف و هو قضاء داودعلیه السلام فیقدّمهم فیضرب أعناقهم، ثمّ یقضی الثالثة فینکرها قوم آخرو ممّن قد ضرب قدّامه بالسّیف و هو قضاء ابراهیم‌علیه السلام فیقدّمهم فیضرب أعناقهم ثمّ یقضی الرابعة و هو قضاء محمدصلی الله علیه وآله فلا ینکرها أحد علیه</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و فی سنن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ابواب الفتن، باب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لیوشکنّ ان ینزل فیکم ابن مریم حکماً مقسطاً فیکسر الصلیب و یقتل الخنزیر و یضع الجزیة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جاء فی مجموعة من الاخبار أنه‌علیه السلام لا یقبل الجزیة</w:t>
      </w:r>
      <w:r>
        <w:rPr>
          <w:rStyle w:val="FootnoteAnchor"/>
          <w:rtl w:val="true"/>
        </w:rPr>
        <w:footnoteReference w:id="1062"/>
      </w:r>
      <w:r>
        <w:rPr>
          <w:rFonts w:ascii="IRNazanin" w:hAnsi="IRNazanin" w:eastAsia="IRNazanin"/>
          <w:color w:val="111111"/>
          <w:sz w:val="28"/>
          <w:sz w:val="28"/>
          <w:szCs w:val="28"/>
          <w:rtl w:val="true"/>
          <w:lang w:bidi="fa-IR"/>
        </w:rPr>
        <w:t>، و یکسر الصلیب، و یقتل الخنزیر</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الشیخ الطبرسی فی أعلام الوری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 من بلغ العشرین و لم یتفقّه فی الدین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روی فی مزار محمد بن المشهدی</w:t>
      </w:r>
      <w:r>
        <w:rPr>
          <w:rStyle w:val="FootnoteAnchor"/>
          <w:rtl w:val="true"/>
        </w:rPr>
        <w:footnoteReference w:id="1063"/>
      </w:r>
      <w:r>
        <w:rPr>
          <w:rFonts w:ascii="IRNazanin" w:hAnsi="IRNazanin" w:eastAsia="IRNazanin"/>
          <w:color w:val="111111"/>
          <w:sz w:val="28"/>
          <w:sz w:val="28"/>
          <w:szCs w:val="28"/>
          <w:rtl w:val="true"/>
          <w:lang w:bidi="fa-IR"/>
        </w:rPr>
        <w:t>عن أبی بصیر سأل الامام الصادق‌علیه السلام عن حکم من نصب العداوة 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أبا محمد، ما لمن خالفنا فی دولتنا من نصیب، انّ اللَّه قد احلّ لنا دمائهم عند قیام قائمنا، فالیوم محرّم علینا و علیکم ذلک فلا یغرّنک احدٌ، إذا قام قائمنا انتقم للَّه و لرسوله و لنا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و الثلاثون</w:t>
      </w:r>
    </w:p>
    <w:p>
      <w:pPr>
        <w:pStyle w:val="BookText"/>
        <w:rPr/>
      </w:pPr>
      <w:r>
        <w:rPr>
          <w:rFonts w:ascii="IRNazanin" w:hAnsi="IRNazanin" w:eastAsia="IRNazanin"/>
          <w:color w:val="111111"/>
          <w:sz w:val="28"/>
          <w:sz w:val="28"/>
          <w:szCs w:val="28"/>
          <w:rtl w:val="true"/>
          <w:lang w:bidi="fa-IR"/>
        </w:rPr>
        <w:t>یخرج کل مراتب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روی القطب الراوندی فی الخرائج</w:t>
      </w:r>
      <w:r>
        <w:rPr>
          <w:rStyle w:val="FootnoteAnchor"/>
          <w:rtl w:val="true"/>
        </w:rPr>
        <w:footnoteReference w:id="1064"/>
      </w:r>
      <w:r>
        <w:rPr>
          <w:rFonts w:ascii="IRNazanin" w:hAnsi="IRNazanin" w:eastAsia="IRNazanin"/>
          <w:color w:val="111111"/>
          <w:sz w:val="28"/>
          <w:sz w:val="28"/>
          <w:szCs w:val="28"/>
          <w:rtl w:val="true"/>
          <w:lang w:bidi="fa-IR"/>
        </w:rPr>
        <w:t>عن الامام الصادق‌علیه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سبعةٌ و عشرون حرفاً فجمیع ما جاءت به الرسل حرفان فلم یعرف الناس حتی الیوم غیر الحرفین، فاذا قام قائمنا أخرج الخمسة و العشرین حرفاً فبثها فی الناس، و ضم الیها الحرفین، حتی یبثها سبعة و عشرین حرفاً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الصفار فی البصائر</w:t>
      </w:r>
      <w:r>
        <w:rPr>
          <w:rStyle w:val="FootnoteAnchor"/>
          <w:rtl w:val="true"/>
        </w:rPr>
        <w:footnoteReference w:id="1065"/>
      </w:r>
      <w:r>
        <w:rPr>
          <w:rFonts w:ascii="IRNazanin" w:hAnsi="IRNazanin" w:eastAsia="IRNazanin"/>
          <w:color w:val="111111"/>
          <w:sz w:val="28"/>
          <w:sz w:val="28"/>
          <w:szCs w:val="28"/>
          <w:rtl w:val="true"/>
          <w:lang w:bidi="fa-IR"/>
        </w:rPr>
        <w:t>عنه‌علیه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ذوابة سیف علیّ‌علیه السلام</w:t>
      </w:r>
      <w:r>
        <w:rPr>
          <w:rStyle w:val="FootnoteAnchor"/>
          <w:rtl w:val="true"/>
        </w:rPr>
        <w:footnoteReference w:id="1066"/>
      </w:r>
      <w:r>
        <w:rPr>
          <w:rFonts w:ascii="IRNazanin" w:hAnsi="IRNazanin" w:eastAsia="IRNazanin"/>
          <w:color w:val="111111"/>
          <w:sz w:val="28"/>
          <w:sz w:val="28"/>
          <w:szCs w:val="28"/>
          <w:rtl w:val="true"/>
          <w:lang w:bidi="fa-IR"/>
        </w:rPr>
        <w:t>صحیفة صغیرة و انّ علیّاًعلیه السلام دعا ابنه الحسن‌علیه السلام فدفعها الیه و دفع الیه سکّیناً و قال له افتحها فلم یستطع أن یفتحها ففتحها له ثمّ قال له اقرأ فقرأ الحسن الألف و الباء و السین و اللام و حرفاً بعد حرف، ثمّ طواها فدفعها إلی ابنه الحسین فلم یقدر علی أن یفتحها ففتحها له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یا بنی، فقرأها کما قرأ الحسن، ثمّ طواها فدفعها إلی ابنه ابن الحنفیّة فلم یقدر علی أن یفتحها ففتحها له فقال له اقرأ فلم یستخرج منها شیئاً، فاخذها علی‌علیه السلام و طواها ثمّ علّقها من ذوابة السیف</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کان فی تلک الصحیفة؟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الاحرف التی یفتح کل حرف الف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خرج منها الّا حرفان حتی الساعة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شی‌ء کان فی تلک الصحیفة،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الأحرف التی یفتح کلّ حرف الف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 فما خرج منها الّا حرفان الی الساعة</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بسند آخر عن أبی بصیر أنه سأله‌علیه السلام ما کان فی ذؤابة سیف رسول اللَّه‌صلی الله علیه وآله علی نحو ما جاء فی الخبر السابق</w:t>
      </w:r>
      <w:r>
        <w:rPr>
          <w:rStyle w:val="FootnoteAnchor"/>
          <w:rtl w:val="true"/>
        </w:rPr>
        <w:footnoteReference w:id="10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هذین الخبرین من الشیخ انماهما خبر الراوندی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ان نشر بقیة حروف هذه الصحیفة النبویة انما هو من خصائص الدولة المهدویة،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و الثلاثون</w:t>
      </w:r>
    </w:p>
    <w:p>
      <w:pPr>
        <w:pStyle w:val="BookText"/>
        <w:rPr/>
      </w:pPr>
      <w:r>
        <w:rPr>
          <w:rFonts w:ascii="IRNazanin" w:hAnsi="IRNazanin" w:eastAsia="IRNazanin"/>
          <w:color w:val="111111"/>
          <w:sz w:val="28"/>
          <w:sz w:val="28"/>
          <w:szCs w:val="28"/>
          <w:rtl w:val="true"/>
          <w:lang w:bidi="fa-IR"/>
        </w:rPr>
        <w:t>نزول السیوف السماویة لانصاره و اصحابه‌علیه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روی النعمانی فی غیبته</w:t>
      </w:r>
      <w:r>
        <w:rPr>
          <w:rStyle w:val="FootnoteAnchor"/>
          <w:rtl w:val="true"/>
        </w:rPr>
        <w:footnoteReference w:id="1069"/>
      </w:r>
      <w:r>
        <w:rPr>
          <w:rFonts w:ascii="IRNazanin" w:hAnsi="IRNazanin" w:eastAsia="IRNazanin"/>
          <w:color w:val="111111"/>
          <w:sz w:val="28"/>
          <w:sz w:val="28"/>
          <w:szCs w:val="28"/>
          <w:rtl w:val="true"/>
          <w:lang w:bidi="fa-IR"/>
        </w:rPr>
        <w:t>عن الامام الصادق‌علیه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 نزلت سیوف القتال علی کل سیف اسم الرجل و اسم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المفید فی الاختصاص</w:t>
      </w:r>
      <w:r>
        <w:rPr>
          <w:rStyle w:val="FootnoteAnchor"/>
          <w:rtl w:val="true"/>
        </w:rPr>
        <w:footnoteReference w:id="1070"/>
      </w:r>
      <w:r>
        <w:rPr>
          <w:rFonts w:ascii="IRNazanin" w:hAnsi="IRNazanin" w:eastAsia="IRNazanin"/>
          <w:color w:val="111111"/>
          <w:sz w:val="28"/>
          <w:sz w:val="28"/>
          <w:szCs w:val="28"/>
          <w:rtl w:val="true"/>
          <w:lang w:bidi="fa-IR"/>
        </w:rPr>
        <w:t>عنه‌علیه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 أتی رحبة الکوفة فقال</w:t>
      </w:r>
      <w:r>
        <w:rPr>
          <w:rStyle w:val="FootnoteAnchor"/>
          <w:rtl w:val="true"/>
        </w:rPr>
        <w:footnoteReference w:id="1071"/>
      </w:r>
      <w:r>
        <w:rPr>
          <w:rFonts w:ascii="IRNazanin" w:hAnsi="IRNazanin" w:eastAsia="IRNazanin"/>
          <w:color w:val="111111"/>
          <w:sz w:val="28"/>
          <w:sz w:val="28"/>
          <w:szCs w:val="28"/>
          <w:rtl w:val="true"/>
          <w:lang w:bidi="fa-IR"/>
        </w:rPr>
        <w:t>برجله هکذا و أومأ بیده إلی 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إحفروا ههنا؛ فیحفرون، فیستخرجون اثنی عشر الف درع، و اثنی عشر الف سیف، و اثنی عشر الف بیضة لکل بیضة وجهین؛ ثم یدعو اثنی عشر الف رجل من الموالی من العرب و العجم فیلبسهم ذلک؛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یکن علیه مثل ما علیکم فاقتلوه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الأربعون</w:t>
      </w:r>
    </w:p>
    <w:p>
      <w:pPr>
        <w:pStyle w:val="BookText"/>
        <w:rPr/>
      </w:pPr>
      <w:r>
        <w:rPr>
          <w:rFonts w:ascii="IRNazanin" w:hAnsi="IRNazanin" w:eastAsia="IRNazanin"/>
          <w:color w:val="111111"/>
          <w:sz w:val="28"/>
          <w:sz w:val="28"/>
          <w:szCs w:val="28"/>
          <w:rtl w:val="true"/>
          <w:lang w:bidi="fa-IR"/>
        </w:rPr>
        <w:t>اطاعة الحیوانات لأنصاره‌علیه السلام کما تقدم عن أمیرالمؤمنین‌علیه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و الأربعون</w:t>
      </w:r>
    </w:p>
    <w:p>
      <w:pPr>
        <w:pStyle w:val="BookText"/>
        <w:rPr/>
      </w:pPr>
      <w:r>
        <w:rPr>
          <w:rFonts w:ascii="IRNazanin" w:hAnsi="IRNazanin" w:eastAsia="IRNazanin"/>
          <w:color w:val="111111"/>
          <w:sz w:val="28"/>
          <w:sz w:val="28"/>
          <w:szCs w:val="28"/>
          <w:rtl w:val="true"/>
          <w:lang w:bidi="fa-IR"/>
        </w:rPr>
        <w:t>ظهور نهرین من الماء و اللبن دائماً فی ظهر الکوفة التی هی مقر حکومته‌علیه السلام من حجر موسی‌علیه السلام الذی معه‌علیه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روی فی الخرائج</w:t>
      </w:r>
      <w:r>
        <w:rPr>
          <w:rStyle w:val="FootnoteAnchor"/>
          <w:rtl w:val="true"/>
        </w:rPr>
        <w:footnoteReference w:id="1072"/>
      </w:r>
      <w:r>
        <w:rPr>
          <w:rFonts w:ascii="IRNazanin" w:hAnsi="IRNazanin" w:eastAsia="IRNazanin"/>
          <w:color w:val="111111"/>
          <w:sz w:val="28"/>
          <w:sz w:val="28"/>
          <w:szCs w:val="28"/>
          <w:rtl w:val="true"/>
          <w:lang w:bidi="fa-IR"/>
        </w:rPr>
        <w:t>عن الامام الباقرعلیه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قام القائم بمکّة و أراد أن یتوجّه إلی الکوفة نادی منادیه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یحمل أحد منکم طعاماً و لا شراباً، و یحمل حجر موسی الذی انبجست منه اثنتی عشرة عیناً فلا ینزل منزلاً الّا نصبه، فانبجست منه العیون، فمن کان جائعاً شبع، و من کان ظمآن روی، فیکون زادهم حتّی ینزلوا النّجف من ظاهر الکوفة، فاذا نزلوا ظاهرها انبعث منه الماء و اللبن دائماً، فمن کان جائعاً شبع، و من کان عطشاناً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 الأربعون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تمییزه‌علیه السلام من قبل اللَّه تبارک و تعالی فی لیلة معراج نبیّه‌صلی الله علیه وآله بعد ظهور الاشباح النورانیة للأئمةعلیهم السلام له‌صلی الله علیه وآله من أمیرالمؤمنین‌علیه السلام و حتی حجة العصرعلیه السلام؛ إلی أن قال بروایة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القائم یحل حلالی و یحرم حرامی </w:t>
      </w:r>
    </w:p>
    <w:p>
      <w:pPr>
        <w:pStyle w:val="BookText"/>
        <w:rPr/>
      </w:pPr>
      <w:r>
        <w:rPr>
          <w:rFonts w:ascii="IRNazanin" w:hAnsi="IRNazanin" w:eastAsia="IRNazanin"/>
          <w:color w:val="111111"/>
          <w:sz w:val="28"/>
          <w:sz w:val="28"/>
          <w:szCs w:val="28"/>
          <w:rtl w:val="true"/>
          <w:lang w:bidi="fa-IR"/>
        </w:rPr>
        <w:t xml:space="preserve">و ینتقم من أعدائی؛ یا محمد أحببهُ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أحبّه</w:t>
      </w:r>
      <w:r>
        <w:rPr>
          <w:rFonts w:eastAsia="IRNazanin" w:cs="IRNazanin"/>
          <w:color w:val="111111"/>
          <w:sz w:val="28"/>
          <w:szCs w:val="28"/>
          <w:rtl w:val="true"/>
          <w:lang w:bidi="fa-IR"/>
        </w:rPr>
        <w:t>)</w:t>
      </w:r>
      <w:r>
        <w:rPr>
          <w:rStyle w:val="FootnoteAnchor"/>
          <w:rtl w:val="true"/>
        </w:rPr>
        <w:footnoteReference w:id="1073"/>
      </w:r>
      <w:r>
        <w:rPr>
          <w:rFonts w:ascii="IRNazanin" w:hAnsi="IRNazanin" w:eastAsia="IRNazanin"/>
          <w:color w:val="111111"/>
          <w:sz w:val="28"/>
          <w:sz w:val="28"/>
          <w:szCs w:val="28"/>
          <w:rtl w:val="true"/>
          <w:lang w:bidi="fa-IR"/>
        </w:rPr>
        <w:t>و أحبب</w:t>
      </w:r>
      <w:r>
        <w:rPr>
          <w:rStyle w:val="FootnoteAnchor"/>
          <w:rtl w:val="true"/>
        </w:rPr>
        <w:footnoteReference w:id="1074"/>
      </w:r>
      <w:r>
        <w:rPr>
          <w:rFonts w:ascii="Amiri" w:hAnsi="Amiri" w:eastAsia="Amiri" w:cs="Amiri"/>
          <w:color w:val="111111"/>
          <w:sz w:val="28"/>
          <w:sz w:val="28"/>
          <w:szCs w:val="28"/>
          <w:rtl w:val="true"/>
          <w:lang w:bidi="ar-SA"/>
        </w:rPr>
        <w:t>من یحبّه</w:t>
      </w:r>
      <w:r>
        <w:rPr>
          <w:rFonts w:eastAsia="Amiri" w:cs="Amiri" w:ascii="Amiri" w:hAnsi="Amiri"/>
          <w:color w:val="111111"/>
          <w:sz w:val="28"/>
          <w:szCs w:val="28"/>
          <w:rtl w:val="true"/>
          <w:lang w:bidi="ar-SA"/>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الثلاث و الأربعون</w:t>
      </w:r>
    </w:p>
    <w:p>
      <w:pPr>
        <w:pStyle w:val="BookText"/>
        <w:rPr/>
      </w:pPr>
      <w:r>
        <w:rPr>
          <w:rFonts w:ascii="IRNazanin" w:hAnsi="IRNazanin" w:eastAsia="IRNazanin"/>
          <w:color w:val="111111"/>
          <w:sz w:val="28"/>
          <w:sz w:val="28"/>
          <w:szCs w:val="28"/>
          <w:rtl w:val="true"/>
          <w:lang w:bidi="fa-IR"/>
        </w:rPr>
        <w:t>نزول روح اللَّه عیسی بن مریم‌علیه السلام لنصرة المهدی‌علیه السلام و الصلاة خلفه‌علیه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لایخفی بل لا یبعد دعوی استقرار المذهب فی هذه العصور علی أفضلیة الائمة الأطهارعلیهم السلام علی جمیع الأنبیاء و المرسلین حتی أولی العزم والذین منهم عیسی ولکن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هذه المسألة کانت فی العصور السابقة من المسائل النظریة، و کانت هناک جماعة من علمائنا تخالف ذلک، فضلاً عن أهل السنة، حیث أن قسماً منهم یحکم بتکفیر من یرجّح أحداً من غیر الأنبیاء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المفید فی کتاب المقالات</w:t>
      </w:r>
      <w:r>
        <w:rPr>
          <w:rFonts w:eastAsia="IRNazanin" w:cs="IRNazanin"/>
          <w:color w:val="111111"/>
          <w:sz w:val="28"/>
          <w:szCs w:val="28"/>
          <w:rtl w:val="true"/>
          <w:lang w:bidi="fa-IR"/>
        </w:rPr>
        <w:t>:</w:t>
      </w:r>
      <w:r>
        <w:rPr>
          <w:rStyle w:val="FootnoteAnchor"/>
          <w:rtl w:val="true"/>
        </w:rPr>
        <w:footnoteReference w:id="10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قطع قوم من أهل الامامة</w:t>
      </w:r>
      <w:r>
        <w:rPr>
          <w:rStyle w:val="FootnoteAnchor"/>
          <w:rtl w:val="true"/>
        </w:rPr>
        <w:footnoteReference w:id="1077"/>
      </w:r>
      <w:r>
        <w:rPr>
          <w:rFonts w:ascii="IRNazanin" w:hAnsi="IRNazanin" w:eastAsia="IRNazanin"/>
          <w:color w:val="111111"/>
          <w:sz w:val="28"/>
          <w:sz w:val="28"/>
          <w:szCs w:val="28"/>
          <w:rtl w:val="true"/>
          <w:lang w:bidi="fa-IR"/>
        </w:rPr>
        <w:t xml:space="preserve">بفضل الائمةعلیهم السلام من آل محمدصلی الله علیه وآله علی سائر من تقدم من الرسل و الانبیاء سوی نبیّنا محمدصلی الله علیه وآله، و أوجب فریق منهم لهم الفضل علی جمیع الانبیاء سوی أولی العزم منهم‌علیهم السلام، و أبی القولین فریق منهم آخر و قطعوا بفضل الأنبیاء کلّهم علی سائر الائمةعلیهم السلام، و هذا باب لیس للعقول فی ایجابه و المنع منه مجال، و لا علی أحد الاقوال فیه اجماع؛ و قد جاءت آثار عن النبی‌صلی الله علیه وآله فی أمیرالمؤمنین‌علیه السلام و ذریّته من الائمة، و الاخبار عن الائمة الصادقین ایضاً من بعد، و فی القرآن مواضع تقوّی العزم علی ما قاله الفریق الأول فی هذا المعنی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الأفضلیة من حیث الأدلة و البراهین؛ و هو مختص بأهل الانصاف و أرباب المعرفة و النظر، و عوام أهل الحق مع انهم لا یستفیدون منها الّا الاعتقاد بها من دون دلیل و علی وجه التقلید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أما غیر اولئک؛ فامّا انهم لیس لدیهم علم أو لیس لدیهم انصاف أو لیس لدیهم معرفة؛ فان افضلیة الائمةعلیهم السلام علی الرسل لکل الامة فضلاً عن غیرهم لم تصل إلی الدرجة الاُولی من الثبوت فضلاً علی أن تکون ضروریة و وجدانیة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لطائفة منهم قد وصلت الی حدّ الضروری فی بعض العصور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ینزول عیسی‌علیه السلام و صلاته خلف المهدی‌علیه السلام و اتباعه و اطاعته له‌علیه السلام امام جمیع العالم فانهم سوف یعرفونه بالمعرفة الالهیة، و یکون هذا الموضوع محسوساً و وجدانیاً لکل العالمین؛ فلم یفرق احد بین اولی العزم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عدّ فی الاخبار نزول و صلاة عیسی‌علیه السلام من فضائله الخاصّة و المناقب المختصة به‌علیه السلام، و قد افتخروا مکرراً بذلک فی المجالس و المحافل، بل عدّه اللَّه تعالی من مناقبه و فضائله‌علیه السلام کما روی فی کتاب المختصر</w:t>
      </w:r>
      <w:r>
        <w:rPr>
          <w:rStyle w:val="FootnoteAnchor"/>
          <w:rtl w:val="true"/>
        </w:rPr>
        <w:footnoteReference w:id="1078"/>
      </w:r>
      <w:r>
        <w:rPr>
          <w:rFonts w:ascii="IRNazanin" w:hAnsi="IRNazanin" w:eastAsia="IRNazanin"/>
          <w:color w:val="111111"/>
          <w:sz w:val="28"/>
          <w:sz w:val="28"/>
          <w:szCs w:val="28"/>
          <w:rtl w:val="true"/>
          <w:lang w:bidi="fa-IR"/>
        </w:rPr>
        <w:t>للحسن بن سلیمان الحلی فی خبر طویل إنَّ اللَّه تعالی قال لرسول اللَّه‌صلی الله علیه وآله فی لیلة المعراج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اعطیتک أن اخرج من صلبه احد عشر مهدیاً کلّهم من ذریّتک من البکر البتول؛ و آخر رجل منهم یصلّی خلفه عیسی بن مریم، یملأ الأرض قسطاً و عدلاً کما ملئت منهم ظلماً و جوراً، أنجی به من المهلکة، و أهدی به من الضلالة، و أبری‌ء به من العمی و أشفی به المریض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کمال الدین</w:t>
      </w:r>
      <w:r>
        <w:rPr>
          <w:rStyle w:val="FootnoteAnchor"/>
          <w:rtl w:val="true"/>
        </w:rPr>
        <w:footnoteReference w:id="1079"/>
      </w:r>
      <w:r>
        <w:rPr>
          <w:rFonts w:ascii="IRNazanin" w:hAnsi="IRNazanin" w:eastAsia="IRNazanin"/>
          <w:color w:val="111111"/>
          <w:sz w:val="28"/>
          <w:sz w:val="28"/>
          <w:szCs w:val="28"/>
          <w:rtl w:val="true"/>
          <w:lang w:bidi="fa-IR"/>
        </w:rPr>
        <w:t>عن رسول اللَّه‌صلی الله علیه وآله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بعثنی بالحق نبیاً لو لم یبق من الدنیا الّا یوم واحد لطوّل اللَّه ذلک الیوم حتی یخرج فیه ولدی المهدی فینزل روح اللَّه عیسی بن مریم فیصلّی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ایضاً عن أمیرالمؤمنین‌علیه السلام أنه قال فی حدیث الدجال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یقتله اللَّه عزوجل بالشام علی عقبة تعرف بعقبة أفیق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 من یصلّی المسیح عیسی بن مریم‌علیهما السلام خلفه</w:t>
      </w:r>
      <w:r>
        <w:rPr>
          <w:rFonts w:eastAsia="IRNazanin" w:cs="IRNazanin"/>
          <w:color w:val="111111"/>
          <w:sz w:val="28"/>
          <w:szCs w:val="28"/>
          <w:rtl w:val="true"/>
          <w:lang w:bidi="fa-IR"/>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الشیخ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عن الامام الحسن المجتبی‌علیه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منّا احدٌ الاّ و یقع فی عنقه بیعة للطاغیة زمانه الاّ القائم الذی یصلّی روح اللَّه </w:t>
      </w:r>
    </w:p>
    <w:p>
      <w:pPr>
        <w:pStyle w:val="BookText"/>
        <w:rPr/>
      </w:pPr>
      <w:r>
        <w:rPr>
          <w:rFonts w:ascii="IRNazanin" w:hAnsi="IRNazanin" w:eastAsia="IRNazanin"/>
          <w:color w:val="111111"/>
          <w:sz w:val="28"/>
          <w:sz w:val="28"/>
          <w:szCs w:val="28"/>
          <w:rtl w:val="true"/>
          <w:lang w:bidi="fa-IR"/>
        </w:rPr>
        <w:t>عیسی بن مریم خلفه</w:t>
      </w:r>
      <w:r>
        <w:rPr>
          <w:rFonts w:eastAsia="IRNazanin" w:cs="IRNazanin"/>
          <w:color w:val="111111"/>
          <w:sz w:val="28"/>
          <w:szCs w:val="28"/>
          <w:rtl w:val="true"/>
          <w:lang w:bidi="fa-IR"/>
        </w:rPr>
        <w:t>...»</w:t>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و روی فی غیبة الطوسی</w:t>
      </w:r>
      <w:r>
        <w:rPr>
          <w:rStyle w:val="FootnoteAnchor"/>
          <w:rtl w:val="true"/>
        </w:rPr>
        <w:footnoteReference w:id="1082"/>
      </w:r>
      <w:r>
        <w:rPr>
          <w:rFonts w:ascii="IRNazanin" w:hAnsi="IRNazanin" w:eastAsia="IRNazanin"/>
          <w:color w:val="111111"/>
          <w:sz w:val="28"/>
          <w:sz w:val="28"/>
          <w:szCs w:val="28"/>
          <w:rtl w:val="true"/>
          <w:lang w:bidi="fa-IR"/>
        </w:rPr>
        <w:t>عنه‌صلی الله علیه وآله أنه قال لفاطمةعلیها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بنیّة إنّا اُعطینا أهل البیت سبعاً لم یُعْطَهَا أحدٌ قبلنا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نبیّنا خیر الأنبیاء و هو أبوک، و وصّینا خیر الأوصیاء و هو بعلک، و شهیدنا خیر الشهداء و هو عمّ أبیک حمزة، و منّا من له جناحان خضیبان یطیر بهما فی الجنّة و هو ابن عمّک جعفر، و منّا سبطا هذه الأئمة و هما ابناک الحسن و الحسین، و منّا واللَّه الذی لا اله الّا هو مهدیُّ هذه الأمة الذی یصلّی خلفه عیسی بن مریم ثمّ ضرب بیده علی منکب الحسین‌علیه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الکافی</w:t>
      </w:r>
      <w:r>
        <w:rPr>
          <w:rStyle w:val="FootnoteAnchor"/>
          <w:rtl w:val="true"/>
        </w:rPr>
        <w:footnoteReference w:id="1083"/>
      </w:r>
      <w:r>
        <w:rPr>
          <w:rFonts w:ascii="IRNazanin" w:hAnsi="IRNazanin" w:eastAsia="IRNazanin"/>
          <w:color w:val="111111"/>
          <w:sz w:val="28"/>
          <w:sz w:val="28"/>
          <w:szCs w:val="28"/>
          <w:rtl w:val="true"/>
          <w:lang w:bidi="fa-IR"/>
        </w:rPr>
        <w:t>عنه‌صلی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خرج‌صلی الله علیه وآله</w:t>
      </w:r>
      <w:r>
        <w:rPr>
          <w:rStyle w:val="FootnoteAnchor"/>
          <w:rtl w:val="true"/>
        </w:rPr>
        <w:footnoteReference w:id="1084"/>
      </w:r>
      <w:r>
        <w:rPr>
          <w:rFonts w:ascii="IRNazanin" w:hAnsi="IRNazanin" w:eastAsia="IRNazanin"/>
          <w:color w:val="111111"/>
          <w:sz w:val="28"/>
          <w:sz w:val="28"/>
          <w:szCs w:val="28"/>
          <w:rtl w:val="true"/>
          <w:lang w:bidi="fa-IR"/>
        </w:rPr>
        <w:t>ذات یوم و هو مستبشر یضحک مسروراً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أضحک اللَّه سنّک یا رسول اللَّه، و زادک سروراً؟</w:t>
      </w:r>
    </w:p>
    <w:p>
      <w:pPr>
        <w:pStyle w:val="BookText"/>
        <w:rPr/>
      </w:pPr>
      <w:r>
        <w:rPr>
          <w:rFonts w:ascii="IRNazanin" w:hAnsi="IRNazanin" w:eastAsia="IRNazanin"/>
          <w:color w:val="111111"/>
          <w:sz w:val="28"/>
          <w:sz w:val="28"/>
          <w:szCs w:val="28"/>
          <w:rtl w:val="true"/>
          <w:lang w:bidi="fa-IR"/>
        </w:rPr>
        <w:t>فقال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من یوم و لا لیلة الّا ولی فیهما تحفة من اللَّه، ألا و انّ ربی أتحفنی فی یومی هذا بتحفة لم یتحفنی بمثلها فیما مضی، انّ جبرئیل‌علیه السلام أتانی فأقرأنی من ربّی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جلّ و عزّ اختار من بنی هاشم سبعة لم یخلق مثلهم فیمن مضی و لا یخلق مثلهم فیمن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یا رسول اللَّه سید النبیّین، و علی بن أبی طالب وصیّک سید الوصیّین، و الحسن و الحسین سبطاک سیّد الأسباط، و حمزة عمّک سیدالشهداء، و جعفر ابن عمّک الطیّار فی الجنة یطیر مع الملائکة حیث یشاء، و منکم القائم یصلّی عیسی بن مریم خلفه إذا أهبطه اللَّه إلی الأرض من ذرّیة علیّ و فاطمة و من ولد الحسین‌علیه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کمال الدین</w:t>
      </w:r>
      <w:r>
        <w:rPr>
          <w:rStyle w:val="FootnoteAnchor"/>
          <w:rtl w:val="true"/>
        </w:rPr>
        <w:footnoteReference w:id="1085"/>
      </w:r>
      <w:r>
        <w:rPr>
          <w:rFonts w:ascii="IRNazanin" w:hAnsi="IRNazanin" w:eastAsia="IRNazanin"/>
          <w:color w:val="111111"/>
          <w:sz w:val="28"/>
          <w:sz w:val="28"/>
          <w:szCs w:val="28"/>
          <w:rtl w:val="true"/>
          <w:lang w:bidi="fa-IR"/>
        </w:rPr>
        <w:t>عن الامام الباقرعلیه السلام أنه ذکر سِیَر الخلفاء الراشدین فلمّا بلغ آخرهم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 عشر الذی یصلّی عیسی بن مریم‌علیه السلام خلفه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الگنجی الشافعی عن رسول اللَّه‌صلی الله علیه وآله أنه قال فی جملة أحوال المهدی‌علیه السلام و هوعلیه السلام یصلّی بأصحابه صلاة الصبح فی بیت المقدس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انزل علیهم عیسی بن </w:t>
      </w:r>
      <w:bookmarkStart w:id="186" w:name="pg119_604"/>
    </w:p>
    <w:p>
      <w:pPr>
        <w:pStyle w:val="BookText"/>
        <w:rPr/>
      </w:pPr>
      <w:bookmarkEnd w:id="186"/>
      <w:r>
        <w:rPr>
          <w:rFonts w:ascii="IRNazanin" w:hAnsi="IRNazanin" w:eastAsia="IRNazanin"/>
          <w:color w:val="111111"/>
          <w:sz w:val="28"/>
          <w:sz w:val="28"/>
          <w:szCs w:val="28"/>
          <w:rtl w:val="true"/>
          <w:lang w:bidi="fa-IR"/>
        </w:rPr>
        <w:t xml:space="preserve">مریم‌علیه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الصبح</w:t>
      </w:r>
      <w:r>
        <w:rPr>
          <w:rFonts w:eastAsia="IRNazanin" w:cs="IRNazanin"/>
          <w:color w:val="111111"/>
          <w:sz w:val="28"/>
          <w:szCs w:val="28"/>
          <w:rtl w:val="true"/>
          <w:lang w:bidi="fa-IR"/>
        </w:rPr>
        <w:t>)</w:t>
      </w:r>
      <w:r>
        <w:rPr>
          <w:rStyle w:val="FootnoteAnchor"/>
          <w:rtl w:val="true"/>
        </w:rPr>
        <w:footnoteReference w:id="1086"/>
      </w:r>
      <w:r>
        <w:rPr>
          <w:rFonts w:ascii="IRNazanin" w:hAnsi="IRNazanin" w:eastAsia="IRNazanin"/>
          <w:color w:val="111111"/>
          <w:sz w:val="28"/>
          <w:sz w:val="28"/>
          <w:szCs w:val="28"/>
          <w:rtl w:val="true"/>
          <w:lang w:bidi="fa-IR"/>
        </w:rPr>
        <w:t xml:space="preserve">فیرجع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ینکص یمشی القهقری لیتقدّم عیسی‌علیه السلام، فیضع عیسی یده بین کتفیه ثم یقول تقدّم</w:t>
      </w:r>
      <w:r>
        <w:rPr>
          <w:rFonts w:eastAsia="IRNazanin" w:cs="IRNazanin"/>
          <w:color w:val="111111"/>
          <w:sz w:val="28"/>
          <w:szCs w:val="28"/>
          <w:rtl w:val="true"/>
          <w:lang w:bidi="fa-IR"/>
        </w:rPr>
        <w:t>».</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و روی ایضاً أنه قال لأبی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أنتم إذا نزل ابن مریم فیکم و امامکم منکم؟</w:t>
      </w:r>
      <w:r>
        <w:rPr>
          <w:rFonts w:eastAsia="IRNazanin" w:cs="IRNazanin"/>
          <w:color w:val="111111"/>
          <w:sz w:val="28"/>
          <w:szCs w:val="28"/>
          <w:rtl w:val="true"/>
          <w:lang w:bidi="fa-IR"/>
        </w:rPr>
        <w:t>».</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و بهذا المضمون أخبار مکررة، و قد شرحها الگنجی و بیّن دلالة امامته‌علیه السلام بعیسی و افضلیّته علیه‌علیهما السلام باعتبار ان الامام لابد أن یکون أقْرَأ و أعلم و أفقه و أصبح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لسنا بحاجة إلی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عقد الدرر</w:t>
      </w:r>
      <w:r>
        <w:rPr>
          <w:rStyle w:val="FootnoteAnchor"/>
          <w:rtl w:val="true"/>
        </w:rPr>
        <w:footnoteReference w:id="1089"/>
      </w:r>
      <w:r>
        <w:rPr>
          <w:rFonts w:ascii="IRNazanin" w:hAnsi="IRNazanin" w:eastAsia="IRNazanin"/>
          <w:color w:val="111111"/>
          <w:sz w:val="28"/>
          <w:sz w:val="28"/>
          <w:szCs w:val="28"/>
          <w:rtl w:val="true"/>
          <w:lang w:bidi="fa-IR"/>
        </w:rPr>
        <w:t>عنه‌صلی الله علیه وآله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یلتفت المهدی، و قد نزل عیسی ابن مریم کأنما یقطر من شعره الماء، فیقول المهدی تقدّم و صلِّ بالناس فیقول عیسی ابن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اقیمت الصلاة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فیصلّی عیسی خلف رجل من ولدی، فاذا صُلِّیَتْ قام عیسی حتی جلس فی المقام فیبایعه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ایضاً عن السدی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یجتمع المهدی، و عیسی ابن مریم فی وقت الصلاة، فیقول المهدی لعیسی تقدّم، فیقول عیسی أنت اولی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فیصلّی عیسی وراءه مأموماً</w:t>
      </w:r>
      <w:r>
        <w:rPr>
          <w:rFonts w:eastAsia="IRNazanin" w:cs="IRNazanin"/>
          <w:color w:val="111111"/>
          <w:sz w:val="28"/>
          <w:szCs w:val="28"/>
          <w:rtl w:val="true"/>
          <w:lang w:bidi="fa-IR"/>
        </w:rPr>
        <w:t>».</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و لم أنظر هذا المضمون بأخبار الخاصة، و علی فرض صحة تقدیمه‌علیه السلام فهو نظیر تقدیم رسول اللَّه‌صلی الله علیه وآله جبرئیل فی لیلة المعراج للصلاة، و رفض جبرئیل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لا نتقدّم الآدمیین منذ اُمرنا بالسجود لآدم‌علیه السلام</w:t>
      </w:r>
      <w:r>
        <w:rPr>
          <w:rFonts w:eastAsia="IRNazanin" w:cs="IRNazanin"/>
          <w:color w:val="111111"/>
          <w:sz w:val="28"/>
          <w:szCs w:val="28"/>
          <w:rtl w:val="true"/>
          <w:lang w:bidi="fa-IR"/>
        </w:rPr>
        <w:t>».</w:t>
      </w: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و لعل قصده بیان أفضلیته علی عیسی‌علیهما السلام للخلق علی لسانه، و لیس هو مجرد التقدیم فی الصلاة، فبحسب قواعد کثیر من أهل السنة أنه لیس فیه فضل و روَوْا جواز الصلاة وراء کل برٍّ و فاجرٍ؛ و نسوا کلام نبیّهم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أفلح قوم قدموا علیهم اماماً و فیهم من هو افضل منه</w:t>
      </w:r>
      <w:r>
        <w:rPr>
          <w:rFonts w:eastAsia="IRNazanin" w:cs="IRNazanin"/>
          <w:color w:val="111111"/>
          <w:sz w:val="28"/>
          <w:szCs w:val="28"/>
          <w:rtl w:val="true"/>
          <w:lang w:bidi="fa-IR"/>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7" w:name="__RefHeading___Toc892612_211673320"/>
      <w:bookmarkStart w:id="188" w:name="_Toc67"/>
      <w:bookmarkEnd w:id="187"/>
      <w:r>
        <w:rPr>
          <w:rtl w:val="true"/>
        </w:rPr>
        <w:t>فی ذکر جملة من خصائصه‌علیه السلام بالنسبة الی جمیع الأنبیاء و الأوصیاء ص</w:t>
      </w:r>
      <w:r>
        <w:rPr>
          <w:rtl w:val="true"/>
        </w:rPr>
        <w:t>... (</w:t>
      </w:r>
      <w:r>
        <w:rPr/>
        <w:t>6</w:t>
      </w:r>
      <w:r>
        <w:rPr>
          <w:rtl w:val="true"/>
        </w:rPr>
        <w:t>)</w:t>
      </w:r>
      <w:bookmarkEnd w:id="188"/>
    </w:p>
    <w:p>
      <w:pPr>
        <w:pStyle w:val="BookText"/>
        <w:rPr/>
      </w:pPr>
      <w:r>
        <w:rPr>
          <w:rFonts w:ascii="IRNazanin" w:hAnsi="IRNazanin" w:eastAsia="IRNazanin"/>
          <w:color w:val="111111"/>
          <w:sz w:val="28"/>
          <w:sz w:val="28"/>
          <w:szCs w:val="28"/>
          <w:rtl w:val="true"/>
          <w:lang w:bidi="fa-IR"/>
        </w:rPr>
        <w:t>الرابع و الأربعون</w:t>
      </w:r>
    </w:p>
    <w:p>
      <w:pPr>
        <w:pStyle w:val="BookText"/>
        <w:rPr/>
      </w:pPr>
      <w:r>
        <w:rPr>
          <w:rFonts w:ascii="IRNazanin" w:hAnsi="IRNazanin" w:eastAsia="IRNazanin"/>
          <w:color w:val="111111"/>
          <w:sz w:val="28"/>
          <w:sz w:val="28"/>
          <w:szCs w:val="28"/>
          <w:rtl w:val="true"/>
          <w:lang w:bidi="fa-IR"/>
        </w:rPr>
        <w:t>عدم جواز التکبیر سبع مرات علی جنازة احد بعد أمیرالمؤمنین‌علیه السلام الّا علی جنازته‌علیه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روی فی البحار فی حدیث وفاته‌علیه السلام فی ضمن وصایاه للامام الحسن‌علیه السلام بعد أن ذکر الکفن و الحنوط و حمله الی موضع القبر الشریف؟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تقدم یا أبا محمد و صلِّ علیّ یا بنیّ یا حسن و کبّر علیّ سبعاً، و اعلم أنه لا یحلّ ذلک علی احد غیری الّا علی رجل یخرج فی آخر الزمان اسمه القائم المهدی من ولد أخیک الحسین یقیم اعوجاج الحق</w:t>
      </w:r>
      <w:r>
        <w:rPr>
          <w:rFonts w:eastAsia="IRNazanin" w:cs="IRNazanin"/>
          <w:color w:val="111111"/>
          <w:sz w:val="28"/>
          <w:szCs w:val="28"/>
          <w:rtl w:val="true"/>
          <w:lang w:bidi="fa-IR"/>
        </w:rPr>
        <w:t>...».</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الخامس و الأربعون</w:t>
      </w:r>
    </w:p>
    <w:p>
      <w:pPr>
        <w:pStyle w:val="BookText"/>
        <w:rPr/>
      </w:pPr>
      <w:r>
        <w:rPr>
          <w:rFonts w:ascii="IRNazanin" w:hAnsi="IRNazanin" w:eastAsia="IRNazanin"/>
          <w:color w:val="111111"/>
          <w:sz w:val="28"/>
          <w:sz w:val="28"/>
          <w:szCs w:val="28"/>
          <w:rtl w:val="true"/>
          <w:lang w:bidi="fa-IR"/>
        </w:rPr>
        <w:t>قتل الدجّال اللعین الذی هو من العذاب الالهی لأهل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روی فی تفسیر علی بن ابراهیم عن الامام الباقرعلیه السلام أنه قال فی الذی فی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القادر علی أن یبعث علیکم عذاباً من فوقکم</w:t>
      </w:r>
      <w:r>
        <w:rPr>
          <w:rFonts w:eastAsia="IRNazanin" w:cs="IRNazanin"/>
          <w:color w:val="111111"/>
          <w:sz w:val="28"/>
          <w:szCs w:val="28"/>
          <w:rtl w:val="true"/>
          <w:lang w:bidi="fa-IR"/>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الدجال و الصیحة</w:t>
      </w:r>
      <w:r>
        <w:rPr>
          <w:rFonts w:eastAsia="IRNazanin" w:cs="IRNazanin"/>
          <w:color w:val="111111"/>
          <w:sz w:val="28"/>
          <w:szCs w:val="28"/>
          <w:rtl w:val="true"/>
          <w:lang w:bidi="fa-IR"/>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بعث اللَّه عزوجل نبیّاً الّا و قد أنذر قومه الدجال</w:t>
      </w:r>
      <w:r>
        <w:rPr>
          <w:rFonts w:eastAsia="Amiri" w:cs="Amiri" w:ascii="Amiri" w:hAnsi="Amiri"/>
          <w:color w:val="111111"/>
          <w:sz w:val="28"/>
          <w:szCs w:val="28"/>
          <w:rtl w:val="true"/>
          <w:lang w:bidi="ar-SA"/>
        </w:rPr>
        <w:t>».</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 xml:space="preserve">کما 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لا تکون فتنة و هو یخرج فی تلک الصورة و القوة فی سنة قحط شدید، و یسیر بالآفاق إلی مکة و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الحسن بن سلیمان الحلی فی مختصر البصائر</w:t>
      </w:r>
      <w:r>
        <w:rPr>
          <w:rStyle w:val="FootnoteAnchor"/>
          <w:rtl w:val="true"/>
        </w:rPr>
        <w:footnoteReference w:id="1097"/>
      </w:r>
      <w:r>
        <w:rPr>
          <w:rFonts w:ascii="IRNazanin" w:hAnsi="IRNazanin" w:eastAsia="IRNazanin"/>
          <w:color w:val="111111"/>
          <w:sz w:val="28"/>
          <w:sz w:val="28"/>
          <w:szCs w:val="28"/>
          <w:rtl w:val="true"/>
          <w:lang w:bidi="fa-IR"/>
        </w:rPr>
        <w:t>عن أمیرالمؤمنین‌علیه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أن یقاتل شیعة الدجال فلیقاتل الباکی علی دم عثمان، و الباکی علی أهل النهروان؛ أن مَنْ لقی اللَّه عزوجل مؤمناً بان عثمان قتل مظلوماً لقی اللَّه عزوجل ساخطاً علیه، و یدرک الدجال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فإنْ مات قبل ذلک؟</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یُبعث من قبره حتی یؤمن به و ان رغم أنفه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تقدّم عن کمال الدین</w:t>
      </w:r>
      <w:r>
        <w:rPr>
          <w:rStyle w:val="FootnoteAnchor"/>
          <w:rtl w:val="true"/>
        </w:rPr>
        <w:footnoteReference w:id="1098"/>
      </w:r>
      <w:r>
        <w:rPr>
          <w:rFonts w:ascii="IRNazanin" w:hAnsi="IRNazanin" w:eastAsia="IRNazanin"/>
          <w:color w:val="111111"/>
          <w:sz w:val="28"/>
          <w:sz w:val="28"/>
          <w:szCs w:val="28"/>
          <w:rtl w:val="true"/>
          <w:lang w:bidi="fa-IR"/>
        </w:rPr>
        <w:t xml:space="preserve">أن الملعون یقتل فی عقبة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بالشام علی یده‌علیه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الامام الصادق‌علیه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تبارک و تعالی خلق أربعة عشر نوراً قبل خلق الخلق بأربعة عشر الف عام فهی أرواحنا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و من الأربعة عشر؟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فاطمة و الحسن و الحسین و الائمة من ولد الحسین، آخرهم القائم الذی یقوم بعد غیبته فیقتل الدجال، و یطهّر الأرض من کل جور و ظلم</w:t>
      </w:r>
      <w:r>
        <w:rPr>
          <w:rFonts w:eastAsia="IRNazanin" w:cs="IRNazanin"/>
          <w:color w:val="111111"/>
          <w:sz w:val="28"/>
          <w:szCs w:val="28"/>
          <w:rtl w:val="true"/>
          <w:lang w:bidi="fa-IR"/>
        </w:rPr>
        <w:t>».</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و قد نسب بعض العامة قتل هذا اللعین الی عیسی</w:t>
      </w:r>
    </w:p>
    <w:p>
      <w:pPr>
        <w:pStyle w:val="BookText"/>
        <w:rPr/>
      </w:pPr>
      <w:r>
        <w:rPr>
          <w:rFonts w:ascii="IRNazanin" w:hAnsi="IRNazanin" w:eastAsia="IRNazanin"/>
          <w:color w:val="111111"/>
          <w:sz w:val="28"/>
          <w:sz w:val="28"/>
          <w:szCs w:val="28"/>
          <w:rtl w:val="true"/>
          <w:lang w:bidi="fa-IR"/>
        </w:rPr>
        <w:t>و قد أعرضنا عن تفصیل أحوال الدجال لأن الهدف الأهم هو غیر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 الأربعون</w:t>
      </w:r>
    </w:p>
    <w:p>
      <w:pPr>
        <w:pStyle w:val="BookText"/>
        <w:rPr/>
      </w:pPr>
      <w:r>
        <w:rPr>
          <w:rFonts w:ascii="IRNazanin" w:hAnsi="IRNazanin" w:eastAsia="IRNazanin"/>
          <w:color w:val="111111"/>
          <w:sz w:val="28"/>
          <w:sz w:val="28"/>
          <w:szCs w:val="28"/>
          <w:rtl w:val="true"/>
          <w:lang w:bidi="fa-IR"/>
        </w:rPr>
        <w:t>انقطاع سلطة الجبابرة و دولة الظالمین فی الدنیا بوجوده‌علیه السلام، و سوف لا یحکمون علی وجه الأرض بعد ذلک، لأن دولته‌علیه السلام تتصل بالقیامة طبق رأی بعض العلماء؛ أو تتصل برجعة باقی الائمةعلیهم السلام طبق رأی جماعة و ظواهر اخبار کثیرة، بل قد اُلِّفت فی هذا الباب تصانیف عدة؛ أو انها تتصل بدولة ابنائه‌علیه السلام کما قال الشیخ المفید فی الارشاد</w:t>
      </w:r>
      <w:r>
        <w:rPr>
          <w:rFonts w:eastAsia="IRNazanin" w:cs="IRNazanin"/>
          <w:color w:val="111111"/>
          <w:sz w:val="28"/>
          <w:szCs w:val="28"/>
          <w:rtl w:val="true"/>
          <w:lang w:bidi="fa-IR"/>
        </w:rPr>
        <w:t>:</w:t>
      </w:r>
      <w:r>
        <w:rPr>
          <w:rStyle w:val="FootnoteAnchor"/>
          <w:rtl w:val="true"/>
        </w:rPr>
        <w:footnoteReference w:id="1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بعد دولة القائم‌علیه السلام لأحد دولة الّا ما جاءت به الروایة من قیام ولده إن شاءاللَّه ذلک، و لم ترد به علی القطع و الثبات، و أکثر الروایات أنه لن یمضی مهدی هذه الأمةعلیه السلام الّا قبل القیامة بأربعین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قاله</w:t>
      </w:r>
      <w:r>
        <w:rPr>
          <w:rFonts w:eastAsia="IRNazanin" w:cs="IRNazanin"/>
          <w:color w:val="111111"/>
          <w:sz w:val="28"/>
          <w:szCs w:val="28"/>
          <w:rtl w:val="true"/>
          <w:lang w:bidi="fa-IR"/>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تکرر عن الامام الصادق‌علیه السلام أنه کان یترنّم بهذا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أناس دولة یرقبونها</w:t>
      </w:r>
    </w:p>
    <w:p>
      <w:pPr>
        <w:pStyle w:val="BookText"/>
        <w:rPr/>
      </w:pPr>
      <w:r>
        <w:rPr>
          <w:rFonts w:ascii="IRNazanin" w:hAnsi="IRNazanin" w:eastAsia="IRNazanin"/>
          <w:color w:val="111111"/>
          <w:sz w:val="28"/>
          <w:sz w:val="28"/>
          <w:szCs w:val="28"/>
          <w:rtl w:val="true"/>
          <w:lang w:bidi="fa-IR"/>
        </w:rPr>
        <w:t>و دولتنا فی آخر الدهر تظهر</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 غیبُ النعمانی عن الامام الباقرعلیه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دولتنا آخر الدول، و لم یبق أهل بیت لهم دولة الّا ملکوا قبلنا لئلّا یقولوا إذا رأوا سیرتنا إذا ملکنا سرنا مثل سیرة هؤلاء، و هو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روی هذا الخبر فی غیبة الفضل بن شاذان بسند صحیح عن الامام الصادق‌علیه السلام</w:t>
      </w:r>
      <w:r>
        <w:rPr>
          <w:rFonts w:eastAsia="IRNazanin" w:cs="IRNazanin"/>
          <w:color w:val="111111"/>
          <w:sz w:val="28"/>
          <w:szCs w:val="28"/>
          <w:rtl w:val="true"/>
          <w:lang w:bidi="fa-IR"/>
        </w:rPr>
        <w:t>.</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و لا یخفی أن ما ذکرناه کان نموذجاً من الخصائص و المکارم الالهیة المهدویة یعلم منه مقداراً یسیراً من مقاماته الرفیعة صلوات اللَّه علیه، و عظمة دولته‌علیه السلام التی لم یر مثلها أحد و لم یسمع بمثلها و لن یر مثلها و یُرتفع استغراب بعض ما رد فی حقه‌علیه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الشیخ النعمانی فی غیبته</w:t>
      </w:r>
      <w:r>
        <w:rPr>
          <w:rFonts w:eastAsia="IRNazanin" w:cs="IRNazanin"/>
          <w:color w:val="111111"/>
          <w:sz w:val="28"/>
          <w:szCs w:val="28"/>
          <w:rtl w:val="true"/>
          <w:lang w:bidi="fa-IR"/>
        </w:rPr>
        <w:t>:</w:t>
      </w:r>
      <w:r>
        <w:rPr>
          <w:rStyle w:val="FootnoteAnchor"/>
          <w:rtl w:val="true"/>
        </w:rPr>
        <w:footnoteReference w:id="1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عبداللَّه‌علیه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ولد القائم‌علیه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ولو أدرکته لخدمته أیام حیاتی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سوف یأتی عنه‌علیه السلام کان یدعو للقائم‌علیه السلام بعد صلاة الظهر، قال الراوی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قد دعوت لنفسک جعلت فداک؟</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لنور آل محمدصلی الله علیه وآله و سائقهم</w:t>
      </w:r>
      <w:r>
        <w:rPr>
          <w:rStyle w:val="FootnoteAnchor"/>
          <w:rtl w:val="true"/>
        </w:rPr>
        <w:footnoteReference w:id="1107"/>
      </w:r>
      <w:r>
        <w:rPr>
          <w:rFonts w:ascii="Amiri" w:hAnsi="Amiri" w:eastAsia="Amiri" w:cs="Amiri"/>
          <w:color w:val="111111"/>
          <w:sz w:val="28"/>
          <w:sz w:val="28"/>
          <w:szCs w:val="28"/>
          <w:rtl w:val="true"/>
          <w:lang w:bidi="ar-SA"/>
        </w:rPr>
        <w:t>و المنتقم بأمراللَّه</w:t>
      </w:r>
      <w:r>
        <w:rPr>
          <w:rStyle w:val="FootnoteAnchor"/>
          <w:rtl w:val="true"/>
        </w:rPr>
        <w:footnoteReference w:id="1108"/>
      </w:r>
      <w:r>
        <w:rPr>
          <w:rFonts w:ascii="IRNazanin" w:hAnsi="IRNazanin" w:eastAsia="IRNazanin"/>
          <w:color w:val="111111"/>
          <w:sz w:val="28"/>
          <w:sz w:val="28"/>
          <w:szCs w:val="28"/>
          <w:rtl w:val="true"/>
          <w:lang w:bidi="fa-IR"/>
        </w:rPr>
        <w:t>من اعدائهم</w:t>
      </w:r>
      <w:r>
        <w:rPr>
          <w:rFonts w:eastAsia="IRNazanin" w:cs="IRNazanin"/>
          <w:color w:val="111111"/>
          <w:sz w:val="28"/>
          <w:szCs w:val="28"/>
          <w:rtl w:val="true"/>
          <w:lang w:bidi="fa-IR"/>
        </w:rPr>
        <w:t>».</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و سوف یأتی عن الامام الکاظم‌علیه السلام أنه کان یقول مکرراً عند ذکر صفاته و احواله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فداه أبی من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کامل الزیارة</w:t>
      </w:r>
      <w:r>
        <w:rPr>
          <w:rStyle w:val="FootnoteAnchor"/>
          <w:rtl w:val="true"/>
        </w:rPr>
        <w:footnoteReference w:id="1110"/>
      </w:r>
      <w:r>
        <w:rPr>
          <w:rFonts w:ascii="IRNazanin" w:hAnsi="IRNazanin" w:eastAsia="IRNazanin"/>
          <w:color w:val="111111"/>
          <w:sz w:val="28"/>
          <w:sz w:val="28"/>
          <w:szCs w:val="28"/>
          <w:rtl w:val="true"/>
          <w:lang w:bidi="fa-IR"/>
        </w:rPr>
        <w:t>عن الامام الصادق‌علیه السلام فی ضمن حوادث خروجه‌علیه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یبقی مؤمن میت الّا دخلت علیه تلک الفرحة فی قبره، و ذلک حیث یتزاورون فی قبورهم، و یتباشرون بقیام القائم‌علیه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هذا المضمون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Style w:val="FootnoteAnchor"/>
          <w:rtl w:val="true"/>
        </w:rPr>
        <w:footnoteReference w:id="1111"/>
      </w:r>
      <w:r>
        <w:rPr>
          <w:rFonts w:ascii="IRNazanin" w:hAnsi="IRNazanin" w:eastAsia="IRNazanin"/>
          <w:color w:val="111111"/>
          <w:sz w:val="28"/>
          <w:sz w:val="28"/>
          <w:szCs w:val="28"/>
          <w:rtl w:val="true"/>
          <w:lang w:bidi="fa-IR"/>
        </w:rPr>
        <w:t>عن أمیرالمؤمنین‌علیه السلام و فیه أن ذلک السرور یدخل علی قلب ذلک المؤمن</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النعمانی عن الامام الباقرعلیه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موسی بن عمران فی السفر الاول إلی ما یعطی قائم آل محمدصلی الله علیه وآله من التمکین و الفضل، 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اجعلنی قائم آل محمد؛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ذاک من ذریة احمد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نظر فی السفر الثانی فوجد فیه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مثله؛ فقیل له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نظر فی السفر الثالث فرأی مثله، فقال مثله؟ فقیل له مثله</w:t>
      </w:r>
      <w:r>
        <w:rPr>
          <w:rFonts w:eastAsia="IRNazanin" w:cs="IRNazanin"/>
          <w:color w:val="111111"/>
          <w:sz w:val="28"/>
          <w:szCs w:val="28"/>
          <w:rtl w:val="true"/>
          <w:lang w:bidi="fa-IR"/>
        </w:rPr>
        <w:t>».</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 xml:space="preserve">و 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مهیج الأحزان</w:t>
      </w:r>
      <w:r>
        <w:rPr>
          <w:rFonts w:eastAsia="IRNazanin" w:cs="IRNazanin"/>
          <w:color w:val="111111"/>
          <w:sz w:val="28"/>
          <w:szCs w:val="28"/>
          <w:rtl w:val="true"/>
          <w:lang w:bidi="fa-IR"/>
        </w:rPr>
        <w:t>)</w:t>
      </w:r>
      <w:r>
        <w:rPr>
          <w:rStyle w:val="FootnoteAnchor"/>
          <w:rtl w:val="true"/>
        </w:rPr>
        <w:footnoteReference w:id="1113"/>
      </w:r>
      <w:r>
        <w:rPr>
          <w:rFonts w:ascii="IRNazanin" w:hAnsi="IRNazanin" w:eastAsia="IRNazanin"/>
          <w:color w:val="111111"/>
          <w:sz w:val="28"/>
          <w:sz w:val="28"/>
          <w:szCs w:val="28"/>
          <w:rtl w:val="true"/>
          <w:lang w:bidi="fa-IR"/>
        </w:rPr>
        <w:t xml:space="preserve">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سید الشهداءعلیه السلام قال لأصحابه لیلة عاشوراء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جدی أخبر إن ولدی الحسین یقتل فی صحراء کربلاء غریباً وحیداً عطشاناً فمن نصره نصرنا و نصر ولده القائم المنتظر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بشارة المصطفی </w:t>
      </w:r>
      <w:r>
        <w:rPr>
          <w:rStyle w:val="FootnoteAnchor"/>
          <w:rtl w:val="true"/>
        </w:rPr>
        <w:footnoteReference w:id="1114"/>
      </w:r>
      <w:r>
        <w:rPr>
          <w:rFonts w:ascii="IRNazanin" w:hAnsi="IRNazanin" w:eastAsia="IRNazanin"/>
          <w:color w:val="111111"/>
          <w:sz w:val="28"/>
          <w:sz w:val="28"/>
          <w:szCs w:val="28"/>
          <w:rtl w:val="true"/>
          <w:lang w:bidi="fa-IR"/>
        </w:rPr>
        <w:t>لعماد الدین الطبری و تحف العقول</w:t>
      </w:r>
      <w:r>
        <w:rPr>
          <w:rStyle w:val="FootnoteAnchor"/>
          <w:rtl w:val="true"/>
        </w:rPr>
        <w:footnoteReference w:id="1115"/>
      </w:r>
      <w:r>
        <w:rPr>
          <w:rFonts w:ascii="IRNazanin" w:hAnsi="IRNazanin" w:eastAsia="IRNazanin"/>
          <w:color w:val="111111"/>
          <w:sz w:val="28"/>
          <w:sz w:val="28"/>
          <w:szCs w:val="28"/>
          <w:rtl w:val="true"/>
          <w:lang w:bidi="fa-IR"/>
        </w:rPr>
        <w:t>و فی بعض نسخ نهج البلاغه عن أمیرالمؤمنین‌علیه السلام انه قال لکمیل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علم الّا و انا افتحه، و ما من سرّ الّا و القائم‌علیه السلام یختمه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سرّ</w:t>
      </w:r>
      <w:r>
        <w:rPr>
          <w:rFonts w:eastAsia="IRNazanin" w:cs="IRNazanin"/>
          <w:color w:val="111111"/>
          <w:sz w:val="28"/>
          <w:szCs w:val="28"/>
          <w:rtl w:val="true"/>
          <w:lang w:bidi="fa-IR"/>
        </w:rPr>
        <w:t>)</w:t>
      </w:r>
      <w:r>
        <w:rPr>
          <w:rStyle w:val="FootnoteAnchor"/>
          <w:rtl w:val="true"/>
        </w:rPr>
        <w:footnoteReference w:id="1116"/>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من شی‌ء الّا و القائم‌علیه السلام یختمه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فأنت تعلم أن جمیع الانبیاء و الأوصیاء انما بعثوا لعمارة القلوب و تحلیتها بنور الایمان و تطهیرها و تزکیتها من قذارات و أوساخ العقائد و الأخلاق المنحرقة؛ و نظراً لوجود موانع کثیرة فانهم لم یتمکنوا من اظهار جمیع الافکار، و بیان الرموز و الاسرار، و ان یوعدوا و یبشروا و یرجعوا و یحبلوا الخلق دائماً الیه‌علیه السلام عهد حکومته و رئاسته، و بما أنه لا توجد دولة بعدها، فلا بد أن لا یبقی شی‌ء لا یقوله‌علیه السلام و لا یوصله إلی الخلق، و لا یربطهم باللَّه تعالی کما اوضح اللَّه تعالی بهذا النحو فی آیة وعد الاستخلاف بأنه لا خوف بعد ذلک من أحد علی الخلیفة و انصاره بما یسبب خفاء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الجلیل علی بن الخراز فی کفایة الأثر</w:t>
      </w:r>
      <w:r>
        <w:rPr>
          <w:rStyle w:val="FootnoteAnchor"/>
          <w:rtl w:val="true"/>
        </w:rPr>
        <w:footnoteReference w:id="1117"/>
      </w:r>
      <w:r>
        <w:rPr>
          <w:rFonts w:ascii="IRNazanin" w:hAnsi="IRNazanin" w:eastAsia="IRNazanin"/>
          <w:color w:val="111111"/>
          <w:sz w:val="28"/>
          <w:sz w:val="28"/>
          <w:szCs w:val="28"/>
          <w:rtl w:val="true"/>
          <w:lang w:bidi="fa-IR"/>
        </w:rPr>
        <w:t>عن رسول اللَّه‌صلی الله علیه وآله أنه قال لعلی‌علیه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أنت منّی و أنا منک، و أنت أخی و وزیری، فاذا متُّ ظهرت لک ضغائن فی صدور قوم، و ستکون بعدی فتنة صماء صیلم یسقط فیها کل ولیجة و بطانة، و ذلک عند فقد ان شیعتک الخامس من السابع من ولدک، یحزن لفقده الأرض و السماء، فکم مؤمن و مؤمنة متأسف متهلف حیران عند فقده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أطراق ملیّاً، ثم رفع رأسه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و أمی سمّیی، و شبیهی، و شبیه موسی </w:t>
      </w:r>
    </w:p>
    <w:p>
      <w:pPr>
        <w:pStyle w:val="BookText"/>
        <w:rPr/>
      </w:pPr>
      <w:r>
        <w:rPr>
          <w:rFonts w:ascii="IRNazanin" w:hAnsi="IRNazanin" w:eastAsia="IRNazanin"/>
          <w:color w:val="111111"/>
          <w:sz w:val="28"/>
          <w:sz w:val="28"/>
          <w:szCs w:val="28"/>
          <w:rtl w:val="true"/>
          <w:lang w:bidi="fa-IR"/>
        </w:rPr>
        <w:t>بن عمران علیه جبوب</w:t>
      </w:r>
      <w:r>
        <w:rPr>
          <w:rStyle w:val="FootnoteAnchor"/>
          <w:rtl w:val="true"/>
        </w:rPr>
        <w:footnoteReference w:id="1118"/>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جلابیب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یتوقد</w:t>
      </w:r>
      <w:r>
        <w:rPr>
          <w:rStyle w:val="FootnoteAnchor"/>
          <w:rtl w:val="true"/>
        </w:rPr>
        <w:footnoteReference w:id="1119"/>
      </w:r>
      <w:r>
        <w:rPr>
          <w:rFonts w:ascii="IRNazanin" w:hAnsi="IRNazanin" w:eastAsia="IRNazanin"/>
          <w:color w:val="111111"/>
          <w:sz w:val="28"/>
          <w:sz w:val="28"/>
          <w:szCs w:val="28"/>
          <w:rtl w:val="true"/>
          <w:lang w:bidi="fa-IR"/>
        </w:rPr>
        <w:t>من شعاع القدس، کأنّی بهم آیس من کانوا، ثم نودی بنداء یسمعه من البعد کما یسمعه من القرب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نبذة من خطبة النبی‌صلی الله علیه وآله وسلم فی غدیر خم</w:t>
      </w:r>
    </w:p>
    <w:p>
      <w:pPr>
        <w:pStyle w:val="BookText"/>
        <w:rPr/>
      </w:pPr>
      <w:r>
        <w:rPr>
          <w:rFonts w:ascii="IRNazanin" w:hAnsi="IRNazanin" w:eastAsia="IRNazanin"/>
          <w:color w:val="111111"/>
          <w:sz w:val="28"/>
          <w:sz w:val="28"/>
          <w:szCs w:val="28"/>
          <w:rtl w:val="true"/>
          <w:lang w:bidi="fa-IR"/>
        </w:rPr>
        <w:t>و روی الطبرسی فی الاحتجاج،</w:t>
      </w:r>
      <w:r>
        <w:rPr>
          <w:rStyle w:val="FootnoteAnchor"/>
          <w:rtl w:val="true"/>
        </w:rPr>
        <w:footnoteReference w:id="1120"/>
      </w:r>
      <w:r>
        <w:rPr>
          <w:rFonts w:ascii="IRNazanin" w:hAnsi="IRNazanin" w:eastAsia="IRNazanin"/>
          <w:color w:val="111111"/>
          <w:sz w:val="28"/>
          <w:sz w:val="28"/>
          <w:szCs w:val="28"/>
          <w:rtl w:val="true"/>
          <w:lang w:bidi="fa-IR"/>
        </w:rPr>
        <w:t>و ابن طاووس فی الیقین</w:t>
      </w:r>
      <w:r>
        <w:rPr>
          <w:rStyle w:val="FootnoteAnchor"/>
          <w:rtl w:val="true"/>
        </w:rPr>
        <w:footnoteReference w:id="1121"/>
      </w:r>
      <w:r>
        <w:rPr>
          <w:rFonts w:ascii="IRNazanin" w:hAnsi="IRNazanin" w:eastAsia="IRNazanin"/>
          <w:color w:val="111111"/>
          <w:sz w:val="28"/>
          <w:sz w:val="28"/>
          <w:szCs w:val="28"/>
          <w:rtl w:val="true"/>
          <w:lang w:bidi="fa-IR"/>
        </w:rPr>
        <w:t>خطبة رسول اللَّه‌صلی الله علیه وآله البلیغة و الطویلة فی حجة الوداع فی غدیر خم التی خطبها فی ذلک المحضر العظیم، و من جملة فقرات تلک الخطبة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وانی منذر، و علیّ 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نبی و علی وصی؛ ألا ان خاتم الائمة منّا القائم المهدی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أنه فاتح الحصون، و هادمها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أنه قاتل کل قبیلة من أهل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أنه المدرک بکل ثار لأولیاء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انه الناصر 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أنه الغراف من بحر عمیق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بروایة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المبتاح من بحر عمیق الا أنه 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بروایة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ذی فضل بفضله و کل ذی جهلٍ بجهله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أنه خیرة اللَّه و مختاره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أنه وارث کل علم، و المحیط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أنه المخبر عن ربّه عزوجل، و المنبّه بأمر ایمانه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أنه الرشید السدید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أنه المفوض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أنه قد بشر به مَنْ سلف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أنه الباقی حجة، و لا حجة بعده؛ و لا حق الّا معه، و لا نور فوز الّا عنده الّا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أنه لا غالب له، و لا منصور علیه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و انه ولی اللَّه فی أرضه، و حکمه فی خلقه، و امینه فی سرّه و علانیته</w:t>
      </w:r>
      <w:r>
        <w:rPr>
          <w:rFonts w:eastAsia="IRNazanin" w:cs="IRNazanin"/>
          <w:color w:val="111111"/>
          <w:sz w:val="28"/>
          <w:szCs w:val="28"/>
          <w:rtl w:val="true"/>
          <w:lang w:bidi="fa-IR"/>
        </w:rPr>
        <w:t xml:space="preserve">.... </w:t>
      </w:r>
      <w:bookmarkStart w:id="189" w:name="pg119_610"/>
    </w:p>
    <w:p>
      <w:pPr>
        <w:pStyle w:val="Heading2"/>
        <w:numPr>
          <w:ilvl w:val="1"/>
          <w:numId w:val="1"/>
        </w:numPr>
        <w:rPr/>
      </w:pPr>
      <w:bookmarkStart w:id="190" w:name="__RefHeading___Toc892614_211673320"/>
      <w:bookmarkStart w:id="191" w:name="_Toc68"/>
      <w:bookmarkEnd w:id="189"/>
      <w:bookmarkEnd w:id="190"/>
      <w:r>
        <w:rPr>
          <w:rtl w:val="true"/>
        </w:rPr>
        <w:t>الباب الرّابع</w:t>
      </w:r>
      <w:r>
        <w:rPr>
          <w:rtl w:val="true"/>
        </w:rPr>
        <w:t xml:space="preserve">: </w:t>
      </w:r>
      <w:r>
        <w:rPr>
          <w:rtl w:val="true"/>
        </w:rPr>
        <w:t>فی ذکر اختلاف المسلمین فی الوجود المبارک للامام المهدی صلوات اللَّه علیه‌</w:t>
      </w:r>
      <w:bookmarkEnd w:id="191"/>
    </w:p>
    <w:p>
      <w:pPr>
        <w:pStyle w:val="Heading3"/>
        <w:numPr>
          <w:ilvl w:val="2"/>
          <w:numId w:val="1"/>
        </w:numPr>
        <w:rPr/>
      </w:pPr>
      <w:bookmarkStart w:id="192" w:name="__RefHeading___Toc892616_211673320"/>
      <w:bookmarkStart w:id="193" w:name="_Toc69"/>
      <w:bookmarkEnd w:id="192"/>
      <w:r>
        <w:rPr>
          <w:rtl w:val="true"/>
        </w:rPr>
        <w:t>فی ذکر اختلاف المسلمین فی الوجود المبارک للامام المهدی صلوات اللَّه علیه‌</w:t>
      </w:r>
      <w:bookmarkEnd w:id="193"/>
    </w:p>
    <w:p>
      <w:pPr>
        <w:pStyle w:val="BookText"/>
        <w:rPr/>
      </w:pPr>
      <w:r>
        <w:rPr>
          <w:rFonts w:ascii="IRNazanin" w:hAnsi="IRNazanin" w:eastAsia="IRNazanin"/>
          <w:color w:val="111111"/>
          <w:sz w:val="28"/>
          <w:sz w:val="28"/>
          <w:szCs w:val="28"/>
          <w:rtl w:val="true"/>
          <w:lang w:bidi="fa-IR"/>
        </w:rPr>
        <w:t>فی ذکر اختلاف المسلمین فی الوجود المبارک للامام المهدی صلوات اللَّه علیه من عدة جهات، و بیان الفرق، و نقل بعض کلماتهم علی نحو الایجاز و الاختصار</w:t>
      </w:r>
      <w:r>
        <w:rPr>
          <w:rFonts w:eastAsia="IRNazanin" w:cs="IRNazanin"/>
          <w:color w:val="111111"/>
          <w:sz w:val="28"/>
          <w:szCs w:val="28"/>
          <w:rtl w:val="true"/>
          <w:lang w:bidi="fa-IR"/>
        </w:rPr>
        <w:t>.</w:t>
      </w:r>
    </w:p>
    <w:p>
      <w:pPr>
        <w:pStyle w:val="Heading3"/>
        <w:numPr>
          <w:ilvl w:val="2"/>
          <w:numId w:val="1"/>
        </w:numPr>
        <w:rPr/>
      </w:pPr>
      <w:bookmarkStart w:id="194" w:name="__RefHeading___Toc892618_211673320"/>
      <w:bookmarkStart w:id="195" w:name="_Toc70"/>
      <w:bookmarkEnd w:id="194"/>
      <w:r>
        <w:rPr>
          <w:rtl w:val="true"/>
        </w:rPr>
        <w:t xml:space="preserve">فی رد خبر </w:t>
      </w:r>
      <w:r>
        <w:rPr>
          <w:rtl w:val="true"/>
        </w:rPr>
        <w:t>«</w:t>
      </w:r>
      <w:r>
        <w:rPr>
          <w:rtl w:val="true"/>
        </w:rPr>
        <w:t>لا مهدی الا عیسی بن مریم</w:t>
      </w:r>
      <w:r>
        <w:rPr>
          <w:rtl w:val="true"/>
        </w:rPr>
        <w:t>»</w:t>
      </w:r>
      <w:bookmarkEnd w:id="195"/>
    </w:p>
    <w:p>
      <w:pPr>
        <w:pStyle w:val="BookText"/>
        <w:rPr/>
      </w:pPr>
      <w:r>
        <w:rPr>
          <w:rFonts w:ascii="IRNazanin" w:hAnsi="IRNazanin" w:eastAsia="IRNazanin"/>
          <w:color w:val="111111"/>
          <w:sz w:val="28"/>
          <w:sz w:val="28"/>
          <w:szCs w:val="28"/>
          <w:rtl w:val="true"/>
          <w:lang w:bidi="fa-IR"/>
        </w:rPr>
        <w:t xml:space="preserve">لایخفی انّه لاخلاف بین فرق المسلمین المعروفة بأنَّ رسول اللَّه‌صلی الله علیه وآله أخبر بمجی‌ء شخص فی آخر الزمان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سمیّه و ینشر دینه‌صلی الله علیه وآله و یملأ الأرض عدلاً و قسطاً؛ و لم یخالف احد فی ذلک الّا قول ضعیف نقل من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مهدی الّا عیسی ینزل من السماء</w:t>
      </w:r>
      <w:r>
        <w:rPr>
          <w:rFonts w:eastAsia="IRNazanin" w:cs="IRNazanin"/>
          <w:color w:val="111111"/>
          <w:sz w:val="28"/>
          <w:szCs w:val="28"/>
          <w:rtl w:val="true"/>
          <w:lang w:bidi="fa-IR"/>
        </w:rPr>
        <w:t>».</w:t>
      </w:r>
      <w:r>
        <w:rPr>
          <w:rStyle w:val="FootnoteAnchor"/>
          <w:rtl w:val="true"/>
        </w:rPr>
        <w:footnoteReference w:id="1122"/>
      </w:r>
    </w:p>
    <w:p>
      <w:pPr>
        <w:pStyle w:val="BookText"/>
        <w:rPr/>
      </w:pPr>
      <w:r>
        <w:rPr>
          <w:rFonts w:ascii="IRNazanin" w:hAnsi="IRNazanin" w:eastAsia="IRNazanin"/>
          <w:color w:val="111111"/>
          <w:sz w:val="28"/>
          <w:sz w:val="28"/>
          <w:szCs w:val="28"/>
          <w:rtl w:val="true"/>
          <w:lang w:bidi="fa-IR"/>
        </w:rPr>
        <w:t>و نقل خبر فی هذا الباب، و ان نفس اولئک الجماعة یحکمون بضعفه و شذوذه، فضلاً عن الامامیة؛ و نظیره فی الضعف و السخافة ما نقله المیبدی فی شرح الدیوان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روح عیسی‌علیه السلام تظهر فی المهدی‌علیه السلام، و ان نزول عیسی عبارة عن هذا الظهور فیطابق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لامهدی الّا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أنه قد اُلّفَتْ کتب کثیرة عند تلک الجماعة فی اثبات وجوده و حالاته‌علیه السلام،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للحافظ ابی نعیم الاصفهانی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ایضاً؛ و الظاهر أنه نفسه الذی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نعوت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أنه کتاب آخر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اخبار صاحب الزمان‌علیه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عبداللَّه محمد بن یوسف بن محمد الشافعی الکنجی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 فی أخبار الامام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بدر یوسف بن یحیی السلمی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علی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المخفی فی مناقب المهدی‌علیه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مؤلفه شیعی، ولکن جمیع أخباره المائة و العشرة مأخوذة من کتب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الحسن أحمد بن جعفر بن محمد بن عبداللَّه المنادی، المعروف بابن المنادی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الدین الحموینی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نجم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أخبار صاحب الزمان‌علیه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للملّا علی التقی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لعباد بن یعقوب الرواجنی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 الوردی فی أخبار المهدی‌علیه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الرحمن السیوطی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غیر ذلک؛ بل فی کثیر من الکتب السماویة المتداولة نقل عنها عبارات تطابق ما أخبر عنه رسول اللَّه‌صلی الله علیه وآله فی حقه‌علیه السلام؛ بل أنه معروف بین الکُهّان، و کلمات سطیح الکاهن و اخباره عن صفاته و أحداث ایامه‌علیه السلام معروفة، و کان معهوداً عند ملوک الفرس کما روی احمد بن محمد بن عیاش فی مقتضب الأثر أن آخر ملوک الفرس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ما أراد أن یهرب من المدائن وقف علی أیوان کسری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أیها الایوان ها أنذا منصرف عنک، و أرجع الیک أنا، أو رجل من ولدی لم یدن زمانه، و لا آن أوانه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سلیمان 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 أبی عبداللَّه‌علیه السلام فسألته عن ذلک،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رجل من ولدی؟</w:t>
      </w:r>
    </w:p>
    <w:p>
      <w:pPr>
        <w:pStyle w:val="BookText"/>
        <w:rPr/>
      </w:pPr>
      <w:r>
        <w:rPr>
          <w:rFonts w:ascii="IRNazanin" w:hAnsi="IRNazanin" w:eastAsia="IRNazanin"/>
          <w:color w:val="111111"/>
          <w:sz w:val="28"/>
          <w:sz w:val="28"/>
          <w:szCs w:val="28"/>
          <w:rtl w:val="true"/>
          <w:lang w:bidi="fa-IR"/>
        </w:rPr>
        <w:t>فقال‌علیه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صاحبکم القائم یأمراللَّه عزوجل السادس من ولدی، قد ولده یزدجرد فهو ولده</w:t>
      </w:r>
      <w:r>
        <w:rPr>
          <w:rFonts w:eastAsia="IRNazanin" w:cs="IRNazanin"/>
          <w:color w:val="111111"/>
          <w:sz w:val="28"/>
          <w:szCs w:val="28"/>
          <w:rtl w:val="true"/>
          <w:lang w:bidi="fa-IR"/>
        </w:rPr>
        <w:t>»</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توجد فائدة فی ذکر هذا النوع من الأخبار فی کتب الغیبة المتداولة الّا </w:t>
      </w:r>
    </w:p>
    <w:p>
      <w:pPr>
        <w:pStyle w:val="BookText"/>
        <w:rPr/>
      </w:pPr>
      <w:r>
        <w:rPr>
          <w:rFonts w:ascii="IRNazanin" w:hAnsi="IRNazanin" w:eastAsia="IRNazanin"/>
          <w:color w:val="111111"/>
          <w:sz w:val="28"/>
          <w:sz w:val="28"/>
          <w:szCs w:val="28"/>
          <w:rtl w:val="true"/>
          <w:lang w:bidi="fa-IR"/>
        </w:rPr>
        <w:t>الحفظ و التبرک و بعض الفوائد الجزئیة التی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لیس بحجة علی غیر المسلمین، و لیس فیه‌علیه السلام خلاف حتی یکون محتاجاً إلی ذکر ذلک، و انما الخلاف فی عدة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الخلاف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نسبه، و انه ابن مَنْ؟</w:t>
      </w:r>
    </w:p>
    <w:p>
      <w:pPr>
        <w:pStyle w:val="BookText"/>
        <w:rPr/>
      </w:pPr>
      <w:r>
        <w:rPr>
          <w:rFonts w:ascii="IRNazanin" w:hAnsi="IRNazanin" w:eastAsia="IRNazanin"/>
          <w:color w:val="111111"/>
          <w:sz w:val="28"/>
          <w:sz w:val="28"/>
          <w:szCs w:val="28"/>
          <w:rtl w:val="true"/>
          <w:lang w:bidi="fa-IR"/>
        </w:rPr>
        <w:t>و فیه عدة 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المهدی‌علیه السلام من أولاد العباس بن عبدالمطلب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محب الدین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ذخائر العقبی </w:t>
      </w:r>
      <w:r>
        <w:rPr>
          <w:rStyle w:val="FootnoteAnchor"/>
          <w:rtl w:val="true"/>
        </w:rPr>
        <w:footnoteReference w:id="1124"/>
      </w:r>
      <w:r>
        <w:rPr>
          <w:rFonts w:ascii="IRNazanin" w:hAnsi="IRNazanin" w:eastAsia="IRNazanin"/>
          <w:color w:val="111111"/>
          <w:sz w:val="28"/>
          <w:sz w:val="28"/>
          <w:szCs w:val="28"/>
          <w:rtl w:val="true"/>
          <w:lang w:bidi="fa-IR"/>
        </w:rPr>
        <w:t>عن ابن عباس عن رسول اللَّه‌صلی الله علیه وآله أنه قال للعباس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 المهدی فی آخر الزمان، به ینتشر الهدی و به تطفأ نیران الضلالات انّ اللَّه عزوجل فتح بنا هذا الأمر و بذریتک یختم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أبی هریرة ایضاً قریباً الی هذا 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ایضاً عن عثمان، أنه‌صلی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 ولد العباس</w:t>
      </w:r>
      <w:r>
        <w:rPr>
          <w:rFonts w:eastAsia="IRNazanin" w:cs="IRNazanin"/>
          <w:color w:val="111111"/>
          <w:sz w:val="28"/>
          <w:szCs w:val="28"/>
          <w:rtl w:val="true"/>
          <w:lang w:bidi="fa-IR"/>
        </w:rPr>
        <w:t>»</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لشناعة هذا القول و مخالفة هذه الأخبار للأخبار المتواترة المرویة من طرق الفریقین فغیر خفی علی أی بصیر نقّاد کونه‌علیه السلام من ذریة رسول اللَّه‌صلی الله علیه وآله غیر قابل للخلاف و النزاع؛ و لهذا اوّل ابن حجر و غیره هذه الأخبار بان للعباس أبوة له و ذلک لأنّ جدّ المهدی‌علیه السلام قد رضع من حلیب ام الفضل زوجة العباس، و علیه فیمکن أن یقال إنَّ المهدی‌علیه السلام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انهم حملوا تلک الأخبار علی الجعل و الوضع ارضاءاً لخلفاء بنی العباس کما کانت العادة هی کذلک فی ذلک الزمان، لکان أحسن من هذا التوجیه الرکیک الذی لکثرة برودته اطفأ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اولاد أمیرالمؤمنین‌علیه السلام، و هو ابن محمد بن الحنفیة، و هذا هو مذهب الکیسانیة کما قال ذلک الشیخ الجلیل أبو محمد الحسن بن موسی النوبختی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اخت ابی سهل النوبختی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علماء عصر الغیبة الصغری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و المقالات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26"/>
      </w:r>
      <w:r>
        <w:rPr>
          <w:rFonts w:ascii="IRNazanin" w:hAnsi="IRNazanin" w:eastAsia="IRNazanin"/>
          <w:color w:val="111111"/>
          <w:sz w:val="28"/>
          <w:sz w:val="28"/>
          <w:szCs w:val="28"/>
          <w:rtl w:val="true"/>
          <w:lang w:bidi="fa-IR"/>
        </w:rPr>
        <w:t>أنه بعد شهادة الامام سید الشهداءعلیه السلام قالت فرقة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محمد </w:t>
      </w:r>
    </w:p>
    <w:p>
      <w:pPr>
        <w:pStyle w:val="BookText"/>
        <w:rPr/>
      </w:pPr>
      <w:r>
        <w:rPr>
          <w:rFonts w:ascii="IRNazanin" w:hAnsi="IRNazanin" w:eastAsia="IRNazanin"/>
          <w:color w:val="111111"/>
          <w:sz w:val="28"/>
          <w:sz w:val="28"/>
          <w:szCs w:val="28"/>
          <w:rtl w:val="true"/>
          <w:lang w:bidi="fa-IR"/>
        </w:rPr>
        <w:t xml:space="preserve">بن الحنفیةرحمه الله أنه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w:t>
      </w:r>
      <w:r>
        <w:rPr>
          <w:rStyle w:val="FootnoteAnchor"/>
          <w:rtl w:val="true"/>
        </w:rPr>
        <w:footnoteReference w:id="1127"/>
      </w:r>
      <w:r>
        <w:rPr>
          <w:rFonts w:ascii="IRNazanin" w:hAnsi="IRNazanin" w:eastAsia="IRNazanin"/>
          <w:color w:val="111111"/>
          <w:sz w:val="28"/>
          <w:sz w:val="28"/>
          <w:szCs w:val="28"/>
          <w:rtl w:val="true"/>
          <w:lang w:bidi="fa-IR"/>
        </w:rPr>
        <w:t xml:space="preserve">المهدی و هو وصی علی بن أبی طالب‌علیه السلام؛ لیس لأحد من أهل بیته أن یخالفه، و لا یخرج عن امامته و لا یشهر سیفه الّا بأذنه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خرج الحسن بن علی إلی معاویة محارباً بإذن محمد و اودعه و صالحه بإذنه</w:t>
      </w:r>
      <w:r>
        <w:rPr>
          <w:rFonts w:eastAsia="IRNazanin" w:cs="IRNazanin"/>
          <w:color w:val="111111"/>
          <w:sz w:val="28"/>
          <w:szCs w:val="28"/>
          <w:rtl w:val="true"/>
          <w:lang w:bidi="fa-IR"/>
        </w:rPr>
        <w:t>»</w:t>
      </w:r>
      <w:r>
        <w:rPr>
          <w:rStyle w:val="FootnoteAnchor"/>
          <w:rtl w:val="true"/>
        </w:rPr>
        <w:footnoteReference w:id="1128"/>
      </w:r>
      <w:r>
        <w:rPr>
          <w:rFonts w:ascii="IRNazanin" w:hAnsi="IRNazanin" w:eastAsia="IRNazanin"/>
          <w:color w:val="111111"/>
          <w:sz w:val="28"/>
          <w:sz w:val="28"/>
          <w:szCs w:val="28"/>
          <w:rtl w:val="true"/>
          <w:lang w:bidi="fa-IR"/>
        </w:rPr>
        <w:t>و ان الحسین انما خرج لقتال یزید بأذنه، ولو خرجا</w:t>
      </w:r>
      <w:r>
        <w:rPr>
          <w:rStyle w:val="FootnoteAnchor"/>
          <w:rtl w:val="true"/>
        </w:rPr>
        <w:footnoteReference w:id="1129"/>
      </w:r>
      <w:r>
        <w:rPr>
          <w:rFonts w:ascii="IRNazanin" w:hAnsi="IRNazanin" w:eastAsia="IRNazanin"/>
          <w:color w:val="111111"/>
          <w:sz w:val="28"/>
          <w:sz w:val="28"/>
          <w:szCs w:val="28"/>
          <w:rtl w:val="true"/>
          <w:lang w:bidi="fa-IR"/>
        </w:rPr>
        <w:t xml:space="preserve">بغیر اذنه هلکا و ضلّا، و ان من خالف محمد بن الحنفیة کافر مشرک، و ان محمد استعمل 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العراق بعد قتل الحسین و أمره بالطلب بدم الحسین‌علیه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ثأره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قاتلیه و طلبهم حیث کانوا و سمّاه کیسان لکیسیه و لما عرف من قیامه و مذهبه فیهم فهم یسمون المختاریة و یدعون الکیسانیة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توفی محمد بن الحنفیة بالمدینة فی المحرم سنة احدی و ثمانین</w:t>
      </w:r>
      <w:r>
        <w:rPr>
          <w:rFonts w:eastAsia="IRNazanin" w:cs="IRNazanin"/>
          <w:color w:val="111111"/>
          <w:sz w:val="28"/>
          <w:szCs w:val="28"/>
          <w:rtl w:val="true"/>
          <w:lang w:bidi="fa-IR"/>
        </w:rPr>
        <w:t>...</w:t>
      </w:r>
      <w:r>
        <w:rPr>
          <w:rStyle w:val="FootnoteAnchor"/>
          <w:rtl w:val="true"/>
        </w:rPr>
        <w:footnoteReference w:id="1130"/>
      </w:r>
      <w:r>
        <w:rPr>
          <w:rFonts w:ascii="IRNazanin" w:hAnsi="IRNazanin" w:eastAsia="IRNazanin"/>
          <w:color w:val="111111"/>
          <w:sz w:val="28"/>
          <w:sz w:val="28"/>
          <w:szCs w:val="28"/>
          <w:rtl w:val="true"/>
          <w:lang w:bidi="fa-IR"/>
        </w:rPr>
        <w:t>تفرق اصحابه فصاروا ثلاث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محمد بن الحنفیة هو المهدی سمّاه علی‌علیه السلام مهدیّاً لم 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یموت</w:t>
      </w:r>
      <w:r>
        <w:rPr>
          <w:rFonts w:eastAsia="IRNazanin" w:cs="IRNazanin"/>
          <w:color w:val="111111"/>
          <w:sz w:val="28"/>
          <w:szCs w:val="28"/>
          <w:rtl w:val="true"/>
          <w:lang w:bidi="fa-IR"/>
        </w:rPr>
        <w:t>)</w:t>
      </w:r>
      <w:r>
        <w:rPr>
          <w:rStyle w:val="FootnoteAnchor"/>
          <w:rtl w:val="true"/>
        </w:rPr>
        <w:footnoteReference w:id="1131"/>
      </w:r>
      <w:r>
        <w:rPr>
          <w:rFonts w:ascii="IRNazanin" w:hAnsi="IRNazanin" w:eastAsia="IRNazanin"/>
          <w:color w:val="111111"/>
          <w:sz w:val="28"/>
          <w:sz w:val="28"/>
          <w:szCs w:val="28"/>
          <w:rtl w:val="true"/>
          <w:lang w:bidi="fa-IR"/>
        </w:rPr>
        <w:t>و لا یجوز ذلک ولکنه غاب و لا یدری أین هو و سیرجع و یملک الأرض و لا امام بعد غیبته إلی رجوعه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أن ذکر طائفة منهم قالوا بألوهیة محمد و مذاهبهم الفاسدة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فرقة قالت إن محمد بن الحنفیة حی لم یمت، و أنه مقیم بجبال رضوی بین مکة و المدینة تغذوه</w:t>
      </w:r>
      <w:r>
        <w:rPr>
          <w:rStyle w:val="FootnoteAnchor"/>
          <w:rtl w:val="true"/>
        </w:rPr>
        <w:footnoteReference w:id="1132"/>
      </w:r>
      <w:r>
        <w:rPr>
          <w:rFonts w:ascii="IRNazanin" w:hAnsi="IRNazanin" w:eastAsia="IRNazanin"/>
          <w:color w:val="111111"/>
          <w:sz w:val="28"/>
          <w:sz w:val="28"/>
          <w:szCs w:val="28"/>
          <w:rtl w:val="true"/>
          <w:lang w:bidi="fa-IR"/>
        </w:rPr>
        <w:t>الارام</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و أنت خبیر بأنّ الروایة لم ترو عن النبی الأکرم‌صلی الله علیه وآله وسلم کما اثبت فی الترجمة، و انما هی عن أمیرالمؤمنین‌علیه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أن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ما فی الصواعق لابن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أبو داود فی سننه أنه من ولد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ما قاله المتقی الهندی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علامات مهدی آخر الزمان، نقلاً عن ابن حجر 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تلک الروایة یوسف بن یحیی السلمی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اخرجه الامام ابو داود فی سننه، و الامام أبو عیسی الترمذی فی جامعه، و الامام أبو عبدالرحمن النسائی فی 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محقق الکتاب أشار فی الحاشیة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أجد الحدیث عند الترمذی و 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یؤید ما قلناه إنه لا توجد الّا روایة واحدة و هی التی نقلناها عن سنن أبی داود؛ و مع ذلک فانّ الروایة لم تذکر فی سنن الترمذی، و لعل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اعتمد بالنقل عن الترمذی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نقل الروایة السابقة التی نقلناها السید صدرالدین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بعد أن ذکر القول بأنّه من ولد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الأخبار بذلک مستفیضة و علیه اجماعنا معاشر الشیعة الامامیة و الیه ذهب المشهور من علماء اخواننا السنة ولکن فی بعض الشواذ ما یخالفه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نقل روایة أبی داود، و قول ابن حجر، ثم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وجوهاً ستة لعدم صحة الاستناد إلی روایة أبی داود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تغدو علیه و تروح فیشرب من البانها و یأکل من لحومها، و عن یمینه اسد و عن یساره اسد یحفظانه إلی أوان خروجه و قیامه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یمینه أسد و عن یساره نمر و هو عندهم الامام المنتظر الذی بشر به النبی‌صلی الله علیه وآله أنه یملأ الأرض عدلاً و قسطاً، فثبتوا علی ذلک حتی فنوا و انقرضوا إلّا قلیلاً من أنبائهم و هم احدی فرق الکیسانیة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نقل سائر فرقهم، حیث قال بعضهم بموته، و ان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هو المهدی الموعود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غیرهم من المذاهب الفاسدة المنکرة المنقرضة، و ان انقراضها کاف فی بطلانها، مع أن قولهم مخالف للاجماع و الأخبار المتواترة، و قد مات مهدیهم و لم یملأ یوماً قریة واحدة من العدل عند جمیع علماء الأمة من الامامیة و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المهدی الموعودعلیه السلام من ابناء الامام الحسن المجتبی‌علیه السلام، و قد قوّی هذا القول ابن حجر و آخرون، و مستندهم روایة رواها الترمذی فی سننه أن رسول اللَّه‌صلی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 ولد الحسن</w:t>
      </w:r>
      <w:r>
        <w:rPr>
          <w:rFonts w:eastAsia="IRNazanin" w:cs="IRNazanin"/>
          <w:color w:val="111111"/>
          <w:sz w:val="28"/>
          <w:szCs w:val="28"/>
          <w:rtl w:val="true"/>
          <w:lang w:bidi="fa-IR"/>
        </w:rPr>
        <w:t>».</w:t>
      </w:r>
      <w:r>
        <w:rPr>
          <w:rStyle w:val="FootnoteAnchor"/>
          <w:rtl w:val="true"/>
        </w:rPr>
        <w:footnoteReference w:id="1134"/>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حجر فی الصواعق</w:t>
      </w:r>
      <w:r>
        <w:rPr>
          <w:rFonts w:eastAsia="IRNazanin" w:cs="IRNazanin"/>
          <w:color w:val="111111"/>
          <w:sz w:val="28"/>
          <w:szCs w:val="28"/>
          <w:rtl w:val="true"/>
          <w:lang w:bidi="fa-IR"/>
        </w:rPr>
        <w:t>:</w:t>
      </w:r>
      <w:r>
        <w:rPr>
          <w:rStyle w:val="FootnoteAnchor"/>
          <w:rtl w:val="true"/>
        </w:rPr>
        <w:footnoteReference w:id="1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سر ترک الحسن الخلافة للَّه عزوجل شفقة علی الأمة، فجعل اللَّه القائم بالخلافة الحق عند شدة الحاجة الیها</w:t>
      </w:r>
      <w:r>
        <w:rPr>
          <w:rStyle w:val="FootnoteAnchor"/>
          <w:rtl w:val="true"/>
        </w:rPr>
        <w:footnoteReference w:id="1136"/>
      </w:r>
      <w:r>
        <w:rPr>
          <w:rFonts w:ascii="IRNazanin" w:hAnsi="IRNazanin" w:eastAsia="IRNazanin"/>
          <w:color w:val="111111"/>
          <w:sz w:val="28"/>
          <w:sz w:val="28"/>
          <w:szCs w:val="28"/>
          <w:rtl w:val="true"/>
          <w:lang w:bidi="fa-IR"/>
        </w:rPr>
        <w:t xml:space="preserve">من ولده لیملأ الأرض عدلاً، و روایة کونه من ولد الحسین واهیة جداً، و مع ذلک لا حجة فیه لما زعمته الرافضة أن المهدی علیه السلام هو الامام أبوالقاسم </w:t>
      </w:r>
    </w:p>
    <w:p>
      <w:pPr>
        <w:pStyle w:val="BookText"/>
        <w:rPr/>
      </w:pPr>
      <w:r>
        <w:rPr>
          <w:rFonts w:ascii="IRNazanin" w:hAnsi="IRNazanin" w:eastAsia="IRNazanin"/>
          <w:color w:val="111111"/>
          <w:sz w:val="28"/>
          <w:sz w:val="28"/>
          <w:szCs w:val="28"/>
          <w:rtl w:val="true"/>
          <w:lang w:bidi="fa-IR"/>
        </w:rPr>
        <w:t>محمد</w:t>
      </w:r>
      <w:r>
        <w:rPr>
          <w:rStyle w:val="FootnoteAnchor"/>
          <w:rtl w:val="true"/>
        </w:rPr>
        <w:footnoteReference w:id="1137"/>
      </w:r>
      <w:r>
        <w:rPr>
          <w:rFonts w:ascii="IRNazanin" w:hAnsi="IRNazanin" w:eastAsia="IRNazanin"/>
          <w:color w:val="111111"/>
          <w:sz w:val="28"/>
          <w:sz w:val="28"/>
          <w:szCs w:val="28"/>
          <w:rtl w:val="true"/>
          <w:lang w:bidi="fa-IR"/>
        </w:rPr>
        <w:t>الحجة بن الحسن العسکری‌علیه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المجازفات و الجهالات زعم بعضهم أن روایة أنه من أولاد الحسن و هم</w:t>
      </w:r>
      <w:r>
        <w:rPr>
          <w:rStyle w:val="FootnoteAnchor"/>
          <w:rtl w:val="true"/>
        </w:rPr>
        <w:footnoteReference w:id="1138"/>
      </w:r>
      <w:r>
        <w:rPr>
          <w:rFonts w:ascii="IRNazanin" w:hAnsi="IRNazanin" w:eastAsia="IRNazanin"/>
          <w:color w:val="111111"/>
          <w:sz w:val="28"/>
          <w:sz w:val="28"/>
          <w:szCs w:val="28"/>
          <w:rtl w:val="true"/>
          <w:lang w:bidi="fa-IR"/>
        </w:rPr>
        <w:t>و زعمه ایضاً أن الأمة اجتمعت علی أنه من أولاد الحسین، و انّی لهم بتوهیم الرواة بالتشهی، و نقل الاجماع بمجرد التخمین و الحدس</w:t>
      </w:r>
      <w:r>
        <w:rPr>
          <w:rFonts w:eastAsia="IRNazanin" w:cs="IRNazanin"/>
          <w:color w:val="111111"/>
          <w:sz w:val="28"/>
          <w:szCs w:val="28"/>
          <w:rtl w:val="true"/>
          <w:lang w:bidi="fa-IR"/>
        </w:rPr>
        <w:t>»</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الخبر المذکور بعینه مروی فی الجمع بین الصحاح الستة بلفظ الحسین، لا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هذه الصورة یکون المتن مضطرباً، و باضطرابه سوف یسقط من درجة الحجیة، و یکون غیر قابل للتعارض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النسخة التی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مؤیدة بأخبار الخاصة و أهل السنة فتکون هی الصحیحة و المقدمة، فیصیر خبر ان المهدی من أولاد الحسین‌علیهما السلام متفقاً علیه؛ ففی مقام التعاریض یؤخذ به، و یطرح ما تفرد به الخصم؛ و هذا هو المراد من الاجماع الذی ادعی فی هذا المقام، و لم یفهمه ابن حجر و نسبه إلی التشهی و الحدس؛ و علیه فلا بد من حمل خبر الترمذی مراعاةً لابن حجر علی احد هذه المحامل</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خطأ النساخ، أو الراوی؛ فان هذین اللفظین متقاربان بینهما جداً، فیمکن أن یقع بینهما الاشتباه بل وقع لمرات، و قد وقع کثیر من الأسماء فی الکتب الرجالیة للفریقین محل نظر هل هو الحسن أو هو الحسین، و من الطرائف فی هذا المقام أن ابن حجر العسقلانی؛ و هو مقدم علی ابن حجر المکی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الصواعق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وحید عصره فی علم الحدیث و الرجال، و معاصر لآیة اللَّه العلامة الحلی؛ قال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الکامنة فی أحوال المائة الثامنة</w:t>
      </w:r>
      <w:r>
        <w:rPr>
          <w:rFonts w:eastAsia="IRNazanin" w:cs="IRNazanin"/>
          <w:color w:val="111111"/>
          <w:sz w:val="28"/>
          <w:szCs w:val="28"/>
          <w:rtl w:val="true"/>
          <w:lang w:bidi="fa-IR"/>
        </w:rPr>
        <w:t>)</w:t>
      </w:r>
      <w:r>
        <w:rPr>
          <w:rStyle w:val="FootnoteAnchor"/>
          <w:rtl w:val="true"/>
        </w:rPr>
        <w:footnoteReference w:id="1140"/>
      </w:r>
      <w:r>
        <w:rPr>
          <w:rFonts w:ascii="IRNazanin" w:hAnsi="IRNazanin" w:eastAsia="IRNazanin"/>
          <w:color w:val="111111"/>
          <w:sz w:val="28"/>
          <w:sz w:val="28"/>
          <w:szCs w:val="28"/>
          <w:rtl w:val="true"/>
          <w:lang w:bidi="fa-IR"/>
        </w:rPr>
        <w:t xml:space="preserve">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ابن یوسف بن مطهر الحلی جمال الدین الشهیر بابن المطهر الأسدی یأتی فی باب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فی باب 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یوسف بن مطهر الحلی المعتزلی جمال الدین الشیعی</w:t>
      </w:r>
      <w:r>
        <w:rPr>
          <w:rFonts w:eastAsia="IRNazanin" w:cs="IRNazanin"/>
          <w:color w:val="111111"/>
          <w:sz w:val="28"/>
          <w:szCs w:val="28"/>
          <w:rtl w:val="true"/>
          <w:lang w:bidi="fa-IR"/>
        </w:rPr>
        <w:t>»</w:t>
      </w:r>
      <w:r>
        <w:rPr>
          <w:rStyle w:val="FootnoteAnchor"/>
          <w:rtl w:val="true"/>
        </w:rPr>
        <w:footnoteReference w:id="1141"/>
      </w:r>
      <w:r>
        <w:rPr>
          <w:rFonts w:ascii="IRNazanin" w:hAnsi="IRNazanin" w:eastAsia="IRNazanin"/>
          <w:color w:val="111111"/>
          <w:sz w:val="28"/>
          <w:sz w:val="28"/>
          <w:szCs w:val="28"/>
          <w:rtl w:val="true"/>
          <w:lang w:bidi="fa-IR"/>
        </w:rPr>
        <w:t>ثم نقل مختصراً من احواله؛ و قد اشتبه علی مثل هذا العالم النقاد فی کتاب وضعه لضبط هذه المسائل، اسم مثل هذا الشخص المعاصر الذی نقل نفسه أنه کان مشهوراً؛ فلا استبعاد باشتباه الناسخ أو الراوی لخبر لم یکن موضع حاجة، و قد مضت علیه قرون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علی الوضع من اتباع محمد بن عبداللَّه بن الحسن بن الحسین‌علیه السلام فانّهم کانوا یرون انّه المهدی و خرج فی المدینة و قتل کما هی مسطورة احواله فی کتب التواریخ و السیر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نسبة المهدی إلی الحسن‌علیهما السلام مثل نسبة الحسن إلی رسول اللَّه‌صلی الله علیه وآله فانه متصل من طرف الأم، و فی کثیر من أخبار الفریقین قد عدّصلی الله علیه وآله الحسن‌علیه السلام ابنه و ولده و ذرّیته، و قد سمّاه بهذا اللقب، و ان المهدی‌علیه السلام ینتهی من طرف الأم الیه‌علیه السلام فان ام الامام محمد الباقرعلیه السلام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الامام الحسن‌علیه السلام، فمن الجائز أن یقال أنه‌علیه السلام من أبنائه، و لا یتعارض مع ذلک الخبر الذی یقول بأنه من أولاد الحسین‌علیه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یؤیدها الاحتمال أن الحافظ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نعیم احمد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هلال عن أبیه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رسول اللَّه‌صلی الله علیه وآله، و هو فی الحالة التی قبض فیها، فاذا فاطمة عند رأسه، فبکت حتی ارتفع صوتها، فرفع رسول اللَّه‌صلی الله علیه وآله طرفه الیها،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حبیبتی فاطمة ما الذی یبکیک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 سبطا هذه الأمة و هما ابناک الحسن و الحسین، و هما سیدا شباب أهل الجنة و أبوهما والذی بعثنی بالحق خیرٌ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فاطمة والذی بعثنی بالحق أن منهما مهدی هذه الأمة إذا صارت الدنیا هرجاً و مرجاً</w:t>
      </w:r>
      <w:r>
        <w:rPr>
          <w:rFonts w:eastAsia="IRNazanin" w:cs="IRNazanin"/>
          <w:color w:val="111111"/>
          <w:sz w:val="28"/>
          <w:szCs w:val="28"/>
          <w:rtl w:val="true"/>
          <w:lang w:bidi="fa-IR"/>
        </w:rPr>
        <w:t>...</w:t>
      </w:r>
      <w:r>
        <w:rPr>
          <w:rStyle w:val="FootnoteAnchor"/>
          <w:rtl w:val="true"/>
        </w:rPr>
        <w:footnoteReference w:id="1142"/>
      </w:r>
      <w:r>
        <w:rPr>
          <w:rFonts w:ascii="IRNazanin" w:hAnsi="IRNazanin" w:eastAsia="IRNazanin"/>
          <w:color w:val="111111"/>
          <w:sz w:val="28"/>
          <w:sz w:val="28"/>
          <w:szCs w:val="28"/>
          <w:rtl w:val="true"/>
          <w:lang w:bidi="fa-IR"/>
        </w:rPr>
        <w:t>إلی آخر الخبر و هو طویل</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عجائب التعصبات أن ابن حجر قد جمع خبره مع الأخبار السابقة فی </w:t>
      </w:r>
    </w:p>
    <w:p>
      <w:pPr>
        <w:pStyle w:val="BookText"/>
        <w:rPr/>
      </w:pPr>
      <w:r>
        <w:rPr>
          <w:rFonts w:ascii="IRNazanin" w:hAnsi="IRNazanin" w:eastAsia="IRNazanin"/>
          <w:color w:val="111111"/>
          <w:sz w:val="28"/>
          <w:sz w:val="28"/>
          <w:szCs w:val="28"/>
          <w:rtl w:val="true"/>
          <w:lang w:bidi="fa-IR"/>
        </w:rPr>
        <w:t>أنه‌علیه السلام من ابناء العباس بان جده رضع من حلیب ام الفضل، و لم یرض بطرحها مع أن سندها غیر صحیح و ان قائله غیر معروف؛ و اما فی هذا المقام فلم یحاول الجمع مع ان رعایة الجمع هنا لها أولویة 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الخبر الدال علی أن المهدی یکون من أولاد الحسین‌علیه السلام فی نهایة الاعتبار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القائلین به من أهل السنة کثیرون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مؤید بأخبار الامامیة المتواترة و أقوال جمیع علمائهم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الوجه الذی ذکره للجمع فانه هنا اقرب لأن حلیب ام الفضل قد شربه الامام الحسین‌علیه السلام کما روی فی المناقب من فضائل الصحابة و غیره عن ام الفضل زوجة العباس انها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لرسول اللَّه‌صلی الله علیه وآله یا رسول اللَّه صلی اللَّه علیک رأیت فی المنام کأن عضواً من أعضائک جنبی، فقال‌صلی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تلد فاطمةعلیها السلام ولداً أن شاء اللَّه یکون فی حجرک فترضعیه، فولدت فاطمةعلیها السلام الحسین‌علیه السلام و دفعه إلی أم الفضل فارضعته بلبن قثم بن العباس</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علی الجعل و الوضع فان صاحب کتاب الترمذی هو نفسه قد وضع الخبر و کتبه عناداً للامامیة؛ کما أنه قد لو حظ فی ذلک الکتاب موضوعات عدیدة، و بما انها خارجة عن امکان الحمل فلذا حکم مهرة الفن علی توهمه کما فی خبر سفر رسول اللَّه‌صلی الله علیه وآله إلی الشام و اشرافه علی بحیرا الراهب و بعد أن ذکر ما جری هناک و رؤیة الراهب لرسول اللَّه‌صلی الله علیه وآله فلم یناشد الراهب أبا طالب لا رجاعه‌صلی الله علیه وآله حتی ردّه أبوطالب و بعث معه ابوبکر بلالاً</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صرّح الذهبی و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نقل عبارتهم یوجب التطویل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ابابکر فی ذلک الوقت کان طفلاً فان کان للنبی‌صلی الله علیه وآله فی سفره ذاک تسعة أعوام، و ان ابابکر أصغر منه‌صلی الله علیه وآله بسنتین، و الظاهر أن بلال کم یکن مولوداً فی ذلک الوقت، و علاوةً علی ذلک فان بلالاً لم ینتقل لأبی بکر الّا بعد ذلک السفر بأکثر من ثلاثین عاماً، </w:t>
      </w:r>
    </w:p>
    <w:p>
      <w:pPr>
        <w:pStyle w:val="BookText"/>
        <w:rPr/>
      </w:pPr>
      <w:r>
        <w:rPr>
          <w:rFonts w:ascii="IRNazanin" w:hAnsi="IRNazanin" w:eastAsia="IRNazanin"/>
          <w:color w:val="111111"/>
          <w:sz w:val="28"/>
          <w:sz w:val="28"/>
          <w:szCs w:val="28"/>
          <w:rtl w:val="true"/>
          <w:lang w:bidi="fa-IR"/>
        </w:rPr>
        <w:t>فانه کان لبنی خلف الجمحیین، و عند ما عذب اشتراه و اعتقه</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وردت هذه القصة باسناد رجال ثقات من حدیث ابی موسی الأشعری اخرجها الترمذی و غیره و لم یسم فیها الراهب و زاد فیها لفظد منکرة و هی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اتبعه أبوبکر بلالاً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نکارتها أن ابابکر حینئذٍ لم یکن متأهلاً و لا اشتری یومئذٍ بلالاً الّا أن یحمل علی ان هذه الجملة الأخیرة منقطعة من حدیث آخر ادرجت فی هذا الحدیث، و فی الجملة هی و هم من احد رواته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صرح ابن حجر العسقلانی بان رجال سند هذا الحدیث ثقات و لیس فی المتن فکر سوی هذه اللفظة أن ابابکر بعث بلالاً</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ایضاً عن عائشة أن رسول اللَّه‌صلی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لاینبغی لقوم فیهم أبوبکر أن یؤمَّهُمْ غیره</w:t>
      </w:r>
      <w:r>
        <w:rPr>
          <w:rFonts w:eastAsia="IRNazanin" w:cs="IRNazanin"/>
          <w:color w:val="111111"/>
          <w:sz w:val="28"/>
          <w:szCs w:val="28"/>
          <w:rtl w:val="true"/>
          <w:lang w:bidi="fa-IR"/>
        </w:rPr>
        <w:t>»</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صرّح ابن الجوزی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w:t>
      </w:r>
      <w:r>
        <w:rPr>
          <w:rStyle w:val="FootnoteAnchor"/>
          <w:rtl w:val="true"/>
        </w:rPr>
        <w:footnoteReference w:id="1149"/>
      </w:r>
      <w:r>
        <w:rPr>
          <w:rFonts w:ascii="IRNazanin" w:hAnsi="IRNazanin" w:eastAsia="IRNazanin"/>
          <w:color w:val="111111"/>
          <w:sz w:val="28"/>
          <w:sz w:val="28"/>
          <w:szCs w:val="28"/>
          <w:rtl w:val="true"/>
          <w:lang w:bidi="fa-IR"/>
        </w:rPr>
        <w:t>انّ هذا الخبر موضوع علی رسول اللَّه‌صلی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ایضاً عن رسول اللَّه‌صلی الله علیه وآله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اعزّ الاسلام باحبِّ هذین الرجلین الیک؛ بأبی جهل، أو بعمر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أحبهما الیه عمر</w:t>
      </w:r>
      <w:r>
        <w:rPr>
          <w:rFonts w:eastAsia="IRNazanin" w:cs="IRNazanin"/>
          <w:color w:val="111111"/>
          <w:sz w:val="28"/>
          <w:szCs w:val="28"/>
          <w:rtl w:val="true"/>
          <w:lang w:bidi="fa-IR"/>
        </w:rPr>
        <w:t>.</w:t>
      </w:r>
      <w:r>
        <w:rPr>
          <w:rStyle w:val="FootnoteAnchor"/>
          <w:rtl w:val="true"/>
        </w:rPr>
        <w:footnoteReference w:id="1150"/>
      </w:r>
    </w:p>
    <w:p>
      <w:pPr>
        <w:pStyle w:val="BookText"/>
        <w:rPr/>
      </w:pPr>
      <w:r>
        <w:rPr>
          <w:rFonts w:ascii="IRNazanin" w:hAnsi="IRNazanin" w:eastAsia="IRNazanin"/>
          <w:color w:val="111111"/>
          <w:sz w:val="28"/>
          <w:sz w:val="28"/>
          <w:szCs w:val="28"/>
          <w:rtl w:val="true"/>
          <w:lang w:bidi="fa-IR"/>
        </w:rPr>
        <w:t xml:space="preserve">و فی هذا الحدیث تحریف غریب علی فرض حجته بتصریح علمائهم؛ فقد روی السیوطی فی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المنتثرة فی الأحادیث المشتهرة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عکرمة ابن أبی جهل أنه سئل عن هذا الحدیث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معاذاللَّه أن دین الاسلام اعزّ من ذلک انما قال‌صلی الله علیه وآله اللهم عزّ عمر بالاسلام أو أبوجهل</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برهان الدین الشافعی فی السیرة الحلبیة عن عائشة انها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قال النبی‌صلی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عزّ عمر بالاسلام لأن الاسلام یُعِز و لا یُعَز</w:t>
      </w:r>
      <w:r>
        <w:rPr>
          <w:rFonts w:eastAsia="IRNazanin" w:cs="IRNazanin"/>
          <w:color w:val="111111"/>
          <w:sz w:val="28"/>
          <w:szCs w:val="28"/>
          <w:rtl w:val="true"/>
          <w:lang w:bidi="fa-IR"/>
        </w:rPr>
        <w:t>».</w:t>
      </w:r>
      <w:r>
        <w:rPr>
          <w:rStyle w:val="FootnoteAnchor"/>
          <w:rtl w:val="true"/>
        </w:rPr>
        <w:footnoteReference w:id="1152"/>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اُتی النبی‌صلی الله علیه وآله بجنازة رجل لیصلّی علیه، فلم یصلّ علیه</w:t>
      </w:r>
      <w:r>
        <w:rPr>
          <w:rFonts w:eastAsia="IRNazanin" w:cs="IRNazanin"/>
          <w:color w:val="111111"/>
          <w:sz w:val="28"/>
          <w:szCs w:val="28"/>
          <w:rtl w:val="true"/>
          <w:lang w:bidi="fa-IR"/>
        </w:rPr>
        <w:t>...</w:t>
      </w:r>
      <w:r>
        <w:rPr>
          <w:rStyle w:val="FootnoteAnchor"/>
          <w:rtl w:val="true"/>
        </w:rPr>
        <w:footnoteReference w:id="115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انّه کان یبغض عثمان</w:t>
      </w:r>
      <w:r>
        <w:rPr>
          <w:rFonts w:eastAsia="IRNazanin" w:cs="IRNazanin"/>
          <w:color w:val="111111"/>
          <w:sz w:val="28"/>
          <w:szCs w:val="28"/>
          <w:rtl w:val="true"/>
          <w:lang w:bidi="fa-IR"/>
        </w:rPr>
        <w:t>...</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عدّ ابن الجوزی هذا الخبر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w:t>
      </w:r>
      <w:r>
        <w:rPr>
          <w:rStyle w:val="FootnoteAnchor"/>
          <w:rtl w:val="true"/>
        </w:rPr>
        <w:footnoteReference w:id="1156"/>
      </w:r>
      <w:r>
        <w:rPr>
          <w:rFonts w:ascii="IRNazanin" w:hAnsi="IRNazanin" w:eastAsia="IRNazanin"/>
          <w:color w:val="111111"/>
          <w:sz w:val="28"/>
          <w:sz w:val="28"/>
          <w:szCs w:val="28"/>
          <w:rtl w:val="true"/>
          <w:lang w:bidi="fa-IR"/>
        </w:rPr>
        <w:t>من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عن أحمد بن حنبل ان محمد بن زیاد الذی هو أحد رواة هذا الخبر کان کذاباً خبیثاً و یضع الأحادیث، و قال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کذاباً خبیثاً</w:t>
      </w:r>
      <w:r>
        <w:rPr>
          <w:rStyle w:val="FootnoteAnchor"/>
          <w:rtl w:val="true"/>
        </w:rPr>
        <w:footnoteReference w:id="1157"/>
      </w:r>
      <w:r>
        <w:rPr>
          <w:rFonts w:ascii="IRNazanin" w:hAnsi="IRNazanin" w:eastAsia="IRNazanin"/>
          <w:color w:val="111111"/>
          <w:sz w:val="28"/>
          <w:sz w:val="28"/>
          <w:szCs w:val="28"/>
          <w:rtl w:val="true"/>
          <w:lang w:bidi="fa-IR"/>
        </w:rPr>
        <w:t>، و قال سعدی و الدار قطنی و البخاری</w:t>
      </w:r>
      <w:r>
        <w:rPr>
          <w:rStyle w:val="FootnoteAnchor"/>
          <w:rtl w:val="true"/>
        </w:rPr>
        <w:footnoteReference w:id="1158"/>
      </w:r>
      <w:r>
        <w:rPr>
          <w:rFonts w:ascii="IRNazanin" w:hAnsi="IRNazanin" w:eastAsia="IRNazanin"/>
          <w:color w:val="111111"/>
          <w:sz w:val="28"/>
          <w:sz w:val="28"/>
          <w:szCs w:val="28"/>
          <w:rtl w:val="true"/>
          <w:lang w:bidi="fa-IR"/>
        </w:rPr>
        <w:t>و النسائی</w:t>
      </w:r>
      <w:r>
        <w:rPr>
          <w:rStyle w:val="FootnoteAnchor"/>
          <w:rtl w:val="true"/>
        </w:rPr>
        <w:footnoteReference w:id="1159"/>
      </w:r>
      <w:r>
        <w:rPr>
          <w:rFonts w:ascii="IRNazanin" w:hAnsi="IRNazanin" w:eastAsia="IRNazanin"/>
          <w:color w:val="111111"/>
          <w:sz w:val="28"/>
          <w:sz w:val="28"/>
          <w:szCs w:val="28"/>
          <w:rtl w:val="true"/>
          <w:lang w:bidi="fa-IR"/>
        </w:rPr>
        <w:t>و فلاسی</w:t>
      </w:r>
      <w:r>
        <w:rPr>
          <w:rStyle w:val="FootnoteAnchor"/>
          <w:rtl w:val="true"/>
        </w:rPr>
        <w:footnoteReference w:id="1160"/>
      </w:r>
      <w:r>
        <w:rPr>
          <w:rFonts w:ascii="IRNazanin" w:hAnsi="IRNazanin" w:eastAsia="IRNazanin"/>
          <w:color w:val="111111"/>
          <w:sz w:val="28"/>
          <w:sz w:val="28"/>
          <w:szCs w:val="28"/>
          <w:rtl w:val="true"/>
          <w:lang w:bidi="fa-IR"/>
        </w:rPr>
        <w:t>و أبو حاتم الرازی</w:t>
      </w:r>
      <w:r>
        <w:rPr>
          <w:rStyle w:val="FootnoteAnchor"/>
          <w:rtl w:val="true"/>
        </w:rPr>
        <w:footnoteReference w:id="1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 و قال أبو حیان</w:t>
      </w:r>
      <w:r>
        <w:rPr>
          <w:rStyle w:val="FootnoteAnchor"/>
          <w:rtl w:val="true"/>
        </w:rPr>
        <w:footnoteReference w:id="1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ممن یضع الحدیث علی الثقات لا یحل ذکره فی الکتب الّا علی جهة القدح</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الأعجب من کلّ ذلک انّه روی عن أمیرالمؤمنین‌علیه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 لنا عبدالرحمن بن عوف طعاماً فدعانا و سقانا من الخمر، فأخذت الخمر منّا و حضرت الصلاة، فقدّمونی، فقرأت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 لا أعبد ما تعبدون، و نحن نعبد ما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تقربوا الصلاة و أنتم سکاری حتی تعلموا ما تقولون</w:t>
      </w:r>
      <w:r>
        <w:rPr>
          <w:rFonts w:eastAsia="IRNazanin" w:cs="IRNazanin"/>
          <w:color w:val="111111"/>
          <w:sz w:val="28"/>
          <w:szCs w:val="28"/>
          <w:rtl w:val="true"/>
          <w:lang w:bidi="fa-IR"/>
        </w:rPr>
        <w:t>»</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نزول آیة تحریم الخمر قبل نزول هذه الآیة الشریفة و 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شرب‌علیه السلام الخمر حینها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تفصیل جرح هذا الخبر لا تسعه دفاتر، ولکن العالم الجلیل و الحبر النبیل سیف الشیعة و مصباح الشریعة النقّاد عدیم النظیر و المتبحّر الخبیر سماحة میر </w:t>
      </w:r>
    </w:p>
    <w:p>
      <w:pPr>
        <w:pStyle w:val="BookText"/>
        <w:rPr/>
      </w:pPr>
      <w:r>
        <w:rPr>
          <w:rFonts w:ascii="IRNazanin" w:hAnsi="IRNazanin" w:eastAsia="IRNazanin"/>
          <w:color w:val="111111"/>
          <w:sz w:val="28"/>
          <w:sz w:val="28"/>
          <w:szCs w:val="28"/>
          <w:rtl w:val="true"/>
          <w:lang w:bidi="fa-IR"/>
        </w:rPr>
        <w:t xml:space="preserve">حامد حسین الهندی المعاصر أدی فی الجملة حق الاسلام و الایمان فی المجلّد الأول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استقصاء الافحام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سجّل سطراً من فضایحه و شنائعه، جزاه اللَّه تعالی عنّا خیر الجزاء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ما قاله فی روایة ان المهدی‌علیه السلام من أولاد الحسین‌علیه السلام واهیة؛ فلعلّه لم یصدر منه فی حالة الشعور، فان جمیع فرق الشیعة، و جمیع علماء و رواة الامامیّة قد نقلوه، و رواه یوسف بن یحیی السلمی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w:t>
      </w:r>
      <w:r>
        <w:rPr>
          <w:rFonts w:eastAsia="IRNazanin" w:cs="IRNazanin"/>
          <w:color w:val="111111"/>
          <w:sz w:val="28"/>
          <w:szCs w:val="28"/>
          <w:rtl w:val="true"/>
          <w:lang w:bidi="fa-IR"/>
        </w:rPr>
        <w:t>)</w:t>
      </w:r>
      <w:r>
        <w:rPr>
          <w:rStyle w:val="FootnoteAnchor"/>
          <w:rtl w:val="true"/>
        </w:rPr>
        <w:footnoteReference w:id="1165"/>
      </w:r>
      <w:r>
        <w:rPr>
          <w:rFonts w:ascii="IRNazanin" w:hAnsi="IRNazanin" w:eastAsia="IRNazanin"/>
          <w:color w:val="111111"/>
          <w:sz w:val="28"/>
          <w:sz w:val="28"/>
          <w:szCs w:val="28"/>
          <w:rtl w:val="true"/>
          <w:lang w:bidi="fa-IR"/>
        </w:rPr>
        <w:t>عن الامام أبی عبداللَّه نعیم بن حماد فی کتاب الفتن عن الأعمش عن أبی وائل</w:t>
      </w:r>
      <w:r>
        <w:rPr>
          <w:rStyle w:val="FootnoteAnchor"/>
          <w:rtl w:val="true"/>
        </w:rPr>
        <w:footnoteReference w:id="116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علی إلی الحسین</w:t>
      </w:r>
      <w:r>
        <w:rPr>
          <w:rStyle w:val="FootnoteAnchor"/>
          <w:rtl w:val="true"/>
        </w:rPr>
        <w:footnoteReference w:id="1167"/>
      </w:r>
      <w:r>
        <w:rPr>
          <w:rFonts w:ascii="IRNazanin" w:hAnsi="IRNazanin" w:eastAsia="IRNazanin"/>
          <w:color w:val="111111"/>
          <w:sz w:val="28"/>
          <w:sz w:val="28"/>
          <w:szCs w:val="28"/>
          <w:rtl w:val="true"/>
          <w:lang w:bidi="fa-IR"/>
        </w:rPr>
        <w:t>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ابنی هذا سیّد، کما سمّاه رسول اللَّه‌صلی الله علیه وآله، سیخرج من صلبه رجل باسم نبیّکم، یملأ الأرض عدلاً، کما ملئت ظلماً و 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قریباً منه عن ابی اسحاق</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شیخ حدیث أهل السنة ابوالحسن الدار قطنی و قد اعتمد علیه جماعة کثیرون ممن سوف نذکر اسمائهم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نذکر الخبر بالنحو الذی نقله الکنجی الشافعی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تصریح النبی‌صلی الله علیه وآله بأن المهدی‌علیه السلام من ولد الحسین‌علیه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الحافظ أبو الحجاج یوسف بن خلیل بن عبداللَّه الدمشقی قراءة علیه و أنا اسمع بمدینة حلب</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الفتح ناصر بن محمد بن أبی الفتح اسماعیل بن الفضل السراج، أخبرنا أبو طاهر محمد بن أحمد بن عبدالرحیم، أخبرنا الحافظ شیخ أهل الحدیث و قدوتهم فی النقل أبو الحسن علی بن عمر ابن أحمد بن مهدی بن مسعود الشافعی المعروف بالدار قطنی، حدّثنا احمد بن محمد ابن سعید، حدّثنا ابراهیم بن محمد بن </w:t>
      </w:r>
    </w:p>
    <w:p>
      <w:pPr>
        <w:pStyle w:val="BookText"/>
        <w:rPr/>
      </w:pPr>
      <w:r>
        <w:rPr>
          <w:rFonts w:ascii="IRNazanin" w:hAnsi="IRNazanin" w:eastAsia="IRNazanin"/>
          <w:color w:val="111111"/>
          <w:sz w:val="28"/>
          <w:sz w:val="28"/>
          <w:szCs w:val="28"/>
          <w:rtl w:val="true"/>
          <w:lang w:bidi="fa-IR"/>
        </w:rPr>
        <w:t>اسحاق بن یزید، حدّثنا سهل بن سلیمان عن أبی هارون العبدی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أبا سعید الخدری،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شهدت بدراً؟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تحدّثنی بشی‌ء ممّا سمعته من رسول اللَّه‌صلی الله علیه وآله فی علی‌علیه السلام و فضله،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أخبرک ان رسول اللَّه‌صلی الله علیه وآله مرض مرضة نقه</w:t>
      </w:r>
      <w:r>
        <w:rPr>
          <w:rStyle w:val="FootnoteAnchor"/>
          <w:rtl w:val="true"/>
        </w:rPr>
        <w:footnoteReference w:id="1169"/>
      </w:r>
      <w:r>
        <w:rPr>
          <w:rFonts w:ascii="IRNazanin" w:hAnsi="IRNazanin" w:eastAsia="IRNazanin"/>
          <w:color w:val="111111"/>
          <w:sz w:val="28"/>
          <w:sz w:val="28"/>
          <w:szCs w:val="28"/>
          <w:rtl w:val="true"/>
          <w:lang w:bidi="fa-IR"/>
        </w:rPr>
        <w:t>منها فدخلت علیه فاطمةعلیها السلام تعوده و أنا جالس عن یمین رسول اللَّه‌صلی الله علیه وآله، فلمّا رأت ما برسول اللَّه‌صلی الله علیه وآله من الضعف خنفتها العبرة حتی بدت دموعها علی خدّها، فقال لها رسول اللَّه‌صلی الله علیه وآله ما یبکیک یا فاطمة؟ أما عملت ان اللَّه تعالی اطلع إلی الأرض اطلاعة فاختار منها أباک فبعثه نبیاً، ثم اطلع ثانیة فاختار بعلک، فأوحی الیّ فأنکحته واتّخذته وصیّاً، أما علمت انک بکرامة اللَّه تعالی أباک زوجک أعلمهم علماً، و أکثرهم حلماً و أقدمهم سلماً، فضحکت و استبشرت، فأراد رسول اللَّه‌صلی الله علیه وآله أن یزیدها مزید الخیر کلّه الذی قسمه اللَّه لمحمد و آل محمدصلی الله علیه وآله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و لعلی ثمانیة اضراس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باللَّه و رسوله، و حکمته، و زوجته و سبطاه الحسن و الحسین، و أمره بالمعروف، و نهیه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فاطمة انّا أهل البیت أعطینا ست خصال لم یُعطَها أحد من الأولین، و لا یدرکها أحد من الآخرین غیرنا أهل البیت، نبیّنا خیر الأنبیاء و هو أبوک، و وصیّنا خیر الأوصیاء و هو بعلک، و شهیدنا خیر الشهداء و هو حمزة عم أبیک، و منّا سبطا هذه الأمة و هما ابناک، و منّا مهدی الأمة الذی یصلی عیسی خلفه، ثم ضرب علی منکب الحسین‌علیه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مهدی الأمة</w:t>
      </w:r>
      <w:r>
        <w:rPr>
          <w:rFonts w:eastAsia="IRNazanin" w:cs="IRNazanin"/>
          <w:color w:val="111111"/>
          <w:sz w:val="28"/>
          <w:szCs w:val="28"/>
          <w:rtl w:val="true"/>
          <w:lang w:bidi="fa-IR"/>
        </w:rPr>
        <w:t>.</w:t>
      </w:r>
      <w:r>
        <w:rPr>
          <w:rStyle w:val="FootnoteAnchor"/>
          <w:rtl w:val="true"/>
        </w:rPr>
        <w:footnoteReference w:id="1170"/>
      </w:r>
    </w:p>
    <w:p>
      <w:pPr>
        <w:pStyle w:val="BookText"/>
        <w:rPr/>
      </w:pPr>
      <w:r>
        <w:rPr>
          <w:rFonts w:ascii="IRNazanin" w:hAnsi="IRNazanin" w:eastAsia="IRNazanin"/>
          <w:color w:val="111111"/>
          <w:sz w:val="28"/>
          <w:sz w:val="28"/>
          <w:szCs w:val="28"/>
          <w:rtl w:val="true"/>
          <w:lang w:bidi="fa-IR"/>
        </w:rPr>
        <w:t>قال الکنجی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الخبر أخرجه بتمامه الدار قطنی صاحب الجرح و التعدیل</w:t>
      </w:r>
      <w:r>
        <w:rPr>
          <w:rFonts w:eastAsia="IRNazanin" w:cs="IRNazanin"/>
          <w:color w:val="111111"/>
          <w:sz w:val="28"/>
          <w:szCs w:val="28"/>
          <w:rtl w:val="true"/>
          <w:lang w:bidi="fa-IR"/>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انّه مقبول جرحه و تعدیله فی علماء أهل السنة فی علم الحدیث و الرجال، و متّبع، و جلالة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أهل السنة اکثر مما أشیر إلیه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w:t>
      </w:r>
      <w:r>
        <w:rPr>
          <w:rStyle w:val="FootnoteAnchor"/>
          <w:rtl w:val="true"/>
        </w:rPr>
        <w:footnoteReference w:id="1172"/>
      </w:r>
      <w:r>
        <w:rPr>
          <w:rFonts w:ascii="IRNazanin" w:hAnsi="IRNazanin" w:eastAsia="IRNazanin"/>
          <w:color w:val="111111"/>
          <w:sz w:val="28"/>
          <w:sz w:val="28"/>
          <w:szCs w:val="28"/>
          <w:rtl w:val="true"/>
          <w:lang w:bidi="fa-IR"/>
        </w:rPr>
        <w:t>فی وقائع سنة خمس و ثمانین و 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قطنی أبو الحسن علی بن عمر بن أحمد البغدادی الحافظ المشهور صاحب التصانیف، </w:t>
      </w:r>
    </w:p>
    <w:p>
      <w:pPr>
        <w:pStyle w:val="BookText"/>
        <w:rPr/>
      </w:pPr>
      <w:r>
        <w:rPr>
          <w:rFonts w:ascii="IRNazanin" w:hAnsi="IRNazanin" w:eastAsia="IRNazanin"/>
          <w:color w:val="111111"/>
          <w:sz w:val="28"/>
          <w:sz w:val="28"/>
          <w:szCs w:val="28"/>
          <w:rtl w:val="true"/>
          <w:lang w:bidi="fa-IR"/>
        </w:rPr>
        <w:t>روی عن البغوی و طبقته ذکره الحاکم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أوحد عصره فی الحفظ و الفهم و الورع؛ اماماً فی القراءات و النحو، صادفته فوق ما وصف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فرید عصره، و قریع دهره، و نسیج وحده، و امام وقته، انتهی إلیه علم الأثر و المعرفة بالعلل و اسماء الرجال مع الصدق، و صحة الاعتقاد، و الضطلاع من علوم سوی علم الحدیث منها القراءات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عن القاضی ابی الطیب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الدار قطنی أمیرالمؤمنین فی الحدیث</w:t>
      </w:r>
      <w:r>
        <w:rPr>
          <w:rFonts w:eastAsia="IRNazanin" w:cs="IRNazanin"/>
          <w:color w:val="111111"/>
          <w:sz w:val="28"/>
          <w:szCs w:val="28"/>
          <w:rtl w:val="true"/>
          <w:lang w:bidi="fa-IR"/>
        </w:rPr>
        <w:t>».</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و فی الخبر الآخر عن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ولدت فاطمة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أخبرها أبوها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أمّته ستقتله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حاجة لی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قد أخبرنی انّه یجعل الائمة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رضیت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ملخصاً، و نحن سوف نذکر مدح الگنجی و شواهد اُخری علی اعتبار هذا الحدیث ان شاءاللَّه تعالی</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ذکره من سرّ ان المهدی‌علیه السلام من أولاد الامام الحسن‌علیه السلام و تعارضه مع السر الأظهر و الأتمّ و الأقوی المروی بأسانید متعددة عن أهل البیت و هو شهادة الامام سید الشهداءعلیه السلام و قد عوضه اللَّه عزوجل بعدة مکرمات 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جعل الائمة من ولده</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الموضوع واضح و بیّن لجمیع المسلمین، فان سلسلة ذریّته المتّصلةعلیه السلام من الامام السجادعلیه السلام إلی الامام الحسن العسکری‌علیه السلام کل منهم من العلماء الحلماء العالمین الزاهدین صاحب کرامات و مقامات و أهل للخلافة و الرئاسة العامة، و إنْ لم یتحقق لهم بحسب الظاهر</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فی باب ألقابه فی تفسیر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قُتِلَ مظلوماً فقد جعلنا لولیّه سلطاناً</w:t>
      </w:r>
      <w:r>
        <w:rPr>
          <w:rFonts w:eastAsia="IRNazanin" w:cs="IRNazanin"/>
          <w:color w:val="111111"/>
          <w:sz w:val="28"/>
          <w:szCs w:val="28"/>
          <w:rtl w:val="true"/>
          <w:lang w:bidi="fa-IR"/>
        </w:rPr>
        <w:t>»</w:t>
      </w:r>
      <w:r>
        <w:rPr>
          <w:rStyle w:val="FootnoteAnchor"/>
          <w:rtl w:val="true"/>
        </w:rPr>
        <w:footnoteReference w:id="1175"/>
      </w:r>
      <w:r>
        <w:rPr>
          <w:rFonts w:ascii="IRNazanin" w:hAnsi="IRNazanin" w:eastAsia="IRNazanin"/>
          <w:color w:val="111111"/>
          <w:sz w:val="28"/>
          <w:sz w:val="28"/>
          <w:szCs w:val="28"/>
          <w:rtl w:val="true"/>
          <w:lang w:bidi="fa-IR"/>
        </w:rPr>
        <w:t xml:space="preserve">ان المقصود من المظلوم الامام الحسین‌علیه السلام و ان ولیّه الامام </w:t>
      </w:r>
      <w:bookmarkStart w:id="196" w:name="pg119_623"/>
    </w:p>
    <w:p>
      <w:pPr>
        <w:pStyle w:val="BookText"/>
        <w:rPr/>
      </w:pPr>
      <w:bookmarkEnd w:id="196"/>
      <w:r>
        <w:rPr>
          <w:rFonts w:ascii="IRNazanin" w:hAnsi="IRNazanin" w:eastAsia="IRNazanin"/>
          <w:color w:val="111111"/>
          <w:sz w:val="28"/>
          <w:sz w:val="28"/>
          <w:szCs w:val="28"/>
          <w:rtl w:val="true"/>
          <w:lang w:bidi="fa-IR"/>
        </w:rPr>
        <w:t>المهدی‌علیه السلام و هو المنصور الذی یطلب بدمه‌علیه السلام</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الحاکم فی المستدرک</w:t>
      </w:r>
      <w:r>
        <w:rPr>
          <w:rStyle w:val="FootnoteAnchor"/>
          <w:rtl w:val="true"/>
        </w:rPr>
        <w:footnoteReference w:id="1177"/>
      </w:r>
      <w:r>
        <w:rPr>
          <w:rFonts w:ascii="IRNazanin" w:hAnsi="IRNazanin" w:eastAsia="IRNazanin"/>
          <w:color w:val="111111"/>
          <w:sz w:val="28"/>
          <w:sz w:val="28"/>
          <w:szCs w:val="28"/>
          <w:rtl w:val="true"/>
          <w:lang w:bidi="fa-IR"/>
        </w:rPr>
        <w:t xml:space="preserve">بعدة 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اعترف بذلک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تعالی</w:t>
      </w:r>
      <w:r>
        <w:rPr>
          <w:rStyle w:val="FootnoteAnchor"/>
          <w:rtl w:val="true"/>
        </w:rPr>
        <w:footnoteReference w:id="1178"/>
      </w:r>
      <w:r>
        <w:rPr>
          <w:rFonts w:ascii="IRNazanin" w:hAnsi="IRNazanin" w:eastAsia="IRNazanin"/>
          <w:color w:val="111111"/>
          <w:sz w:val="28"/>
          <w:sz w:val="28"/>
          <w:szCs w:val="28"/>
          <w:rtl w:val="true"/>
          <w:lang w:bidi="fa-IR"/>
        </w:rPr>
        <w:t>إلی محمدصلی الله علیه وآله انّی قتلت بیحیی بن زکریا سبعین الفاً و انّی قاتل بابن ابنتک سبعین ألفاً و سبعین الفاً</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رابعاً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ما قاله کونه‌علیه السلام من ولد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حجّة فیه للامامیة، بأنّ المهدی لابد أن یکون ابن الامام الحسن العسکری‌علیه السلام</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ما قاله صحیح، ولکن لحدّ الآن لم یستدل أحد من عوام الشیعة فضلاً عن علمائهم بذلک علی المدّعی و انما هو ردّ علی قول من قال بأنه‌علیه السلام من أولاد العباس، أو الامام الحسن؛ فعند ما یعنی شخصه‌علیه السلام فینتج ان اباه هو الامام العسکری‌علیه السلام و لهذا یکون سهلاً، و حاشا علماء الامامیة ان یتمسکوا بأدلة غیر محکمة، أو یحتاجون الیها؛ و اذا کانت هذه النسبة صحیحة فلما ذا لم یُسمَّ القائل و کتابه؟ انما هو من عمله هو نفسه حیث یتمسک بکل ما لا أساس له و لیستدل به علی الدعاوی الکبیرة؛ ولو لم یستلزم الخروج عن موضوع الکتاب لنقلنا قسماً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انّه‌علیه السلام من أولاد الامام الحسین‌علیه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القول کما تقدّم هو مذهب جمیع الامامیّة و اکثر فرق الشیعة الأخری و قد وافق الامامیّة فی شخصه‌علیه السلام جماعة من أهل السنة ایضاً و سوف یذکرون، و یتّضح مستندهم من مطاوی هذا الباب و الباب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الخلاف الثانی</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7" w:name="__RefHeading___Toc892620_211673320"/>
      <w:bookmarkStart w:id="198" w:name="_Toc71"/>
      <w:bookmarkEnd w:id="197"/>
      <w:r>
        <w:rPr>
          <w:rtl w:val="true"/>
        </w:rPr>
        <w:t>فی اسم ابی الامام المهدی علیه السلام</w:t>
      </w:r>
      <w:bookmarkStart w:id="199" w:name="pg119_624"/>
      <w:bookmarkEnd w:id="198"/>
    </w:p>
    <w:p>
      <w:pPr>
        <w:pStyle w:val="BookText"/>
        <w:rPr/>
      </w:pPr>
      <w:bookmarkEnd w:id="199"/>
      <w:r>
        <w:rPr>
          <w:rFonts w:ascii="IRNazanin" w:hAnsi="IRNazanin" w:eastAsia="IRNazanin"/>
          <w:color w:val="111111"/>
          <w:sz w:val="28"/>
          <w:sz w:val="28"/>
          <w:szCs w:val="28"/>
          <w:rtl w:val="true"/>
          <w:lang w:bidi="fa-IR"/>
        </w:rPr>
        <w:t>أمّا الامامیة فمذهبهم معروف و هو ما یطابق النصوص الخاصة عن رسول اللَّه‌صلی الله علیه وآله و باقی الائمةعلیهم السلام الثابتة امامتهم، و قولهم حجة فی مکانه، یعتقدون انّه الامام الحسن بن علی بن محمدعلیهم السلام؛ و قد روی فی اخبار العامة عن رسول اللَّه‌صلی الله علیه وآله انّه قال عن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اسمی</w:t>
      </w:r>
      <w:r>
        <w:rPr>
          <w:rStyle w:val="FootnoteAnchor"/>
          <w:rtl w:val="true"/>
        </w:rPr>
        <w:footnoteReference w:id="1181"/>
      </w:r>
      <w:r>
        <w:rPr>
          <w:rFonts w:ascii="IRNazanin" w:hAnsi="IRNazanin" w:eastAsia="IRNazanin"/>
          <w:color w:val="111111"/>
          <w:sz w:val="28"/>
          <w:sz w:val="28"/>
          <w:szCs w:val="28"/>
          <w:rtl w:val="true"/>
          <w:lang w:bidi="fa-IR"/>
        </w:rPr>
        <w:t xml:space="preserve">، و فی بعضها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کنیته ککنیتی</w:t>
      </w:r>
      <w:r>
        <w:rPr>
          <w:rFonts w:eastAsia="IRNazanin" w:cs="IRNazanin"/>
          <w:color w:val="111111"/>
          <w:sz w:val="28"/>
          <w:szCs w:val="28"/>
          <w:rtl w:val="true"/>
          <w:lang w:bidi="fa-IR"/>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جماعة من أهل السنة یقولون بأنَّ اسم أبیه‌علیه السلام اسم أبی رسول اللَّه‌صلی الله علیه وآله، یعنی عبداللَّه</w:t>
      </w:r>
      <w:r>
        <w:rPr>
          <w:rFonts w:eastAsia="IRNazanin" w:cs="IRNazanin"/>
          <w:color w:val="111111"/>
          <w:sz w:val="28"/>
          <w:szCs w:val="28"/>
          <w:rtl w:val="true"/>
          <w:lang w:bidi="fa-IR"/>
        </w:rPr>
        <w:t>.</w:t>
      </w:r>
    </w:p>
    <w:p>
      <w:pPr>
        <w:pStyle w:val="Heading3"/>
        <w:numPr>
          <w:ilvl w:val="2"/>
          <w:numId w:val="1"/>
        </w:numPr>
        <w:rPr/>
      </w:pPr>
      <w:bookmarkStart w:id="200" w:name="__RefHeading___Toc892622_211673320"/>
      <w:bookmarkStart w:id="201" w:name="_Toc72"/>
      <w:bookmarkEnd w:id="200"/>
      <w:r>
        <w:rPr>
          <w:rtl w:val="true"/>
        </w:rPr>
        <w:t>المأخذ الضعیف من ابن حجر</w:t>
      </w:r>
      <w:bookmarkEnd w:id="201"/>
    </w:p>
    <w:p>
      <w:pPr>
        <w:pStyle w:val="BookText"/>
        <w:rPr/>
      </w:pPr>
      <w:r>
        <w:rPr>
          <w:rFonts w:ascii="IRNazanin" w:hAnsi="IRNazanin" w:eastAsia="IRNazanin"/>
          <w:color w:val="111111"/>
          <w:sz w:val="28"/>
          <w:sz w:val="28"/>
          <w:szCs w:val="28"/>
          <w:rtl w:val="true"/>
          <w:lang w:bidi="fa-IR"/>
        </w:rPr>
        <w:t>و قال ابن حجر فی الصواعق</w:t>
      </w:r>
      <w:r>
        <w:rPr>
          <w:rStyle w:val="FootnoteAnchor"/>
          <w:rtl w:val="true"/>
        </w:rPr>
        <w:footnoteReference w:id="1183"/>
      </w:r>
      <w:r>
        <w:rPr>
          <w:rFonts w:ascii="IRNazanin" w:hAnsi="IRNazanin" w:eastAsia="IRNazanin"/>
          <w:color w:val="111111"/>
          <w:sz w:val="28"/>
          <w:sz w:val="28"/>
          <w:szCs w:val="28"/>
          <w:rtl w:val="true"/>
          <w:lang w:bidi="fa-IR"/>
        </w:rPr>
        <w:t>بعد کلامه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حجة فیه لما زعمته الرافضة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یرد علیهم ما صح ان اسم ابی المهدی یوافق اسم أبی النبی‌صلی الله علیه وآله، و اسم ابی محمد الحجة لایوافق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 من مجازفات و جهالات الرافضة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زعم بعضهم ان روایة انه من اولاد الحسن، و روایة اسم ابیه اسم ابی کلّ منهما 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جمیع الأحادیث النبویّة عند الامامیّة، التی أخبر بهاصلی الله علیه وآله بمجی‌ء المهدی‌علیه السلام، فلا توجد فیها هذه الزیادة، بل ذکر فی بعضها ان کنیته کنیتی</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لیست هذه الزیادة فی معظم أحادیث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هذه الزیادة زادها زائدة بنص الگنجی الشافعی، و هو یزید فی الحدیث، و قد بین هذا الموضوع فی غایة التوضیح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ذکر حدیثاً باسناده عن سنن أبی داود سلیمان بن الأشعث السجستانی، و هو أحد</w:t>
      </w:r>
      <w:r>
        <w:rPr>
          <w:rStyle w:val="FootnoteAnchor"/>
          <w:rtl w:val="true"/>
        </w:rPr>
        <w:footnoteReference w:id="1184"/>
      </w:r>
      <w:r>
        <w:rPr>
          <w:rFonts w:ascii="IRNazanin" w:hAnsi="IRNazanin" w:eastAsia="IRNazanin"/>
          <w:color w:val="111111"/>
          <w:sz w:val="28"/>
          <w:sz w:val="28"/>
          <w:szCs w:val="28"/>
          <w:rtl w:val="true"/>
          <w:lang w:bidi="fa-IR"/>
        </w:rPr>
        <w:t>الصحاح الستة عن مسدد عن یحیی بن سعید عن سفیان عن عاصم عن زر بن حبیش، عن عبداللَّه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w:t>
      </w:r>
    </w:p>
    <w:p>
      <w:pPr>
        <w:pStyle w:val="BookText"/>
        <w:rPr/>
      </w:pPr>
      <w:r>
        <w:rPr>
          <w:rFonts w:ascii="IRNazanin" w:hAnsi="IRNazanin" w:eastAsia="IRNazanin"/>
          <w:color w:val="111111"/>
          <w:sz w:val="28"/>
          <w:sz w:val="28"/>
          <w:szCs w:val="28"/>
          <w:rtl w:val="true"/>
          <w:lang w:bidi="fa-IR"/>
        </w:rPr>
        <w:t>مسعود عن رسول اللَّه‌صلی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تذهب الدنیا حتی یملک العرب رجل من أهل بیتی یواطی‌ء اسمه اسمی</w:t>
      </w:r>
      <w:r>
        <w:rPr>
          <w:rFonts w:eastAsia="IRNazanin" w:cs="IRNazanin"/>
          <w:color w:val="111111"/>
          <w:sz w:val="28"/>
          <w:szCs w:val="28"/>
          <w:rtl w:val="true"/>
          <w:lang w:bidi="fa-IR"/>
        </w:rPr>
        <w:t>».</w:t>
      </w:r>
      <w:r>
        <w:rPr>
          <w:rStyle w:val="FootnoteAnchor"/>
          <w:rtl w:val="true"/>
        </w:rPr>
        <w:footnoteReference w:id="1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أخبرنا الحافظ بن ابراهیم بن محمد بن الازهر الصریفینی بدمشق، و الحافظ محمد بن عبدالواحد المقدسی بجامع جبل قاسیون،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الفتح نصراللَّه ابن عبدالجامع بن عبدالرحمن الغامی بهراة، أخبرنا محمد بن عبداللَّه بن محمود الطائی، حدّثنا عیسی بن شعیب بن اسحاق السجزی، أخبرنا الحافظ أبوالحسن محمد بن الحسین بن ابراهیم بن عاصم الأبری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اخبرنا</w:t>
      </w:r>
      <w:r>
        <w:rPr>
          <w:rStyle w:val="FootnoteAnchor"/>
          <w:rtl w:val="true"/>
        </w:rPr>
        <w:footnoteReference w:id="1186"/>
      </w:r>
      <w:r>
        <w:rPr>
          <w:rFonts w:ascii="IRNazanin" w:hAnsi="IRNazanin" w:eastAsia="IRNazanin"/>
          <w:color w:val="111111"/>
          <w:sz w:val="28"/>
          <w:sz w:val="28"/>
          <w:szCs w:val="28"/>
          <w:rtl w:val="true"/>
          <w:lang w:bidi="fa-IR"/>
        </w:rPr>
        <w:t>الحافظ ابوالحسن محمد بن الحسین بن ابراهیم بن عاصم الأبری</w:t>
      </w:r>
      <w:r>
        <w:rPr>
          <w:rStyle w:val="FootnoteAnchor"/>
          <w:rtl w:val="true"/>
        </w:rPr>
        <w:footnoteReference w:id="1187"/>
      </w:r>
      <w:r>
        <w:rPr>
          <w:rFonts w:ascii="IRNazanin" w:hAnsi="IRNazanin" w:eastAsia="IRNazanin"/>
          <w:color w:val="111111"/>
          <w:sz w:val="28"/>
          <w:sz w:val="28"/>
          <w:szCs w:val="28"/>
          <w:rtl w:val="true"/>
          <w:lang w:bidi="fa-IR"/>
        </w:rPr>
        <w:t>فی کتاب مناقب الشافعی ذکر هذا الحدیث و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زائدة فی روایته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یبق من الدنیا الّا یوم لطوّل اللَّه ذلک الیوم حتی یبعث اللَّه رجلاً منّی، أو من أهل بیتی یواطی‌ء اسمه اسمی، و اسم أبیه اسم أبی، یملأ الأرض قسطاً و عدلاً کما ملئت جوراً و ظلماً</w:t>
      </w:r>
      <w:r>
        <w:rPr>
          <w:rFonts w:eastAsia="IRNazanin" w:cs="IRNazanin"/>
          <w:color w:val="111111"/>
          <w:sz w:val="28"/>
          <w:szCs w:val="28"/>
          <w:rtl w:val="true"/>
          <w:lang w:bidi="fa-IR"/>
        </w:rPr>
        <w:t>».</w:t>
      </w:r>
      <w:r>
        <w:rPr>
          <w:rStyle w:val="FootnoteAnchor"/>
          <w:rtl w:val="true"/>
        </w:rPr>
        <w:footnoteReference w:id="1188"/>
      </w:r>
    </w:p>
    <w:p>
      <w:pPr>
        <w:pStyle w:val="BookText"/>
        <w:rPr/>
      </w:pPr>
      <w:r>
        <w:rPr>
          <w:rFonts w:ascii="IRNazanin" w:hAnsi="IRNazanin" w:eastAsia="IRNazanin"/>
          <w:color w:val="111111"/>
          <w:sz w:val="28"/>
          <w:sz w:val="28"/>
          <w:szCs w:val="28"/>
          <w:rtl w:val="true"/>
          <w:lang w:bidi="fa-IR"/>
        </w:rPr>
        <w:t>ثم قال الکنجی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الترمذی الحدیث و لم یذکر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أبیه اسم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أبو داود و فی معظم روایات الحفاظ و الثقات من نقلة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اسمه اسم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والذی رواه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اسم أبیه اسم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زائدة، و هو یزید فی الحدیث</w:t>
      </w:r>
      <w:r>
        <w:rPr>
          <w:rFonts w:eastAsia="IRNazanin" w:cs="IRNazanin"/>
          <w:color w:val="111111"/>
          <w:sz w:val="28"/>
          <w:szCs w:val="28"/>
          <w:rtl w:val="true"/>
          <w:lang w:bidi="fa-IR"/>
        </w:rPr>
        <w:t>».</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ثم ذکر الجواب الثانی الذی یأتی ذکره،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القول الفصل فی ذلک ان الامام أحمد مع ضبطه و إتقانه روی هذا الحدیث فی مسنده عدّة 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اسمه اسمی</w:t>
      </w:r>
      <w:r>
        <w:rPr>
          <w:rFonts w:eastAsia="IRNazanin" w:cs="IRNazanin"/>
          <w:color w:val="111111"/>
          <w:sz w:val="28"/>
          <w:szCs w:val="28"/>
          <w:rtl w:val="true"/>
          <w:lang w:bidi="fa-IR"/>
        </w:rPr>
        <w:t>».</w:t>
      </w:r>
      <w:r>
        <w:rPr>
          <w:rStyle w:val="FootnoteAnchor"/>
          <w:rtl w:val="true"/>
        </w:rPr>
        <w:footnoteReference w:id="1190"/>
      </w:r>
    </w:p>
    <w:p>
      <w:pPr>
        <w:pStyle w:val="BookText"/>
        <w:rPr/>
      </w:pPr>
      <w:r>
        <w:rPr>
          <w:rFonts w:ascii="IRNazanin" w:hAnsi="IRNazanin" w:eastAsia="IRNazanin"/>
          <w:color w:val="111111"/>
          <w:sz w:val="28"/>
          <w:sz w:val="28"/>
          <w:szCs w:val="28"/>
          <w:rtl w:val="true"/>
          <w:lang w:bidi="fa-IR"/>
        </w:rPr>
        <w:t>یعنی بدون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نقل الروایة باسناده عن احمد فی مسنده عن یحیی بن سعید عن سفیان عن عاصم عن زر عن عبداللَّه عن النبی‌صلی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لاتذهب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یواطی‌ء اسمه اسمی</w:t>
      </w:r>
      <w:r>
        <w:rPr>
          <w:rFonts w:eastAsia="IRNazanin" w:cs="IRNazanin"/>
          <w:color w:val="111111"/>
          <w:sz w:val="28"/>
          <w:szCs w:val="28"/>
          <w:rtl w:val="true"/>
          <w:lang w:bidi="fa-IR"/>
        </w:rPr>
        <w:t>»</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جمع الحافظ ابو نعیم طرق هذا الحدیث عن الجمّ الغفیر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المهدی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کلّهم عن عاصم بن أبی النجود عن زر عن عبداللَّه عن النبی‌صلی الله علیه وآله؛ فمنهم سفیان بن عیینة، کما أخرجناه و طرقه عنه بطرق شتی</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بن خلیفة، و طرقه عنه بطرق شتی</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الأعمش، و طرقه عنه بطرق شتی</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اسحاق سلیمان بن فیروز الشیبانی و طرقه عنه بطرق شتی</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الثوری، و طرقه بطرق شتی</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و طرقه بطرق شتی</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 بن الحارث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معاویة أبو شیبة، له فیه طریقان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قرم، و طرقه عنه بطرق شتی</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الأحمر، و قیس بن الربیع، و سلیمان بن قرم، و أسباط جمعهم فی سند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أبو المنذر</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شهاب محمد بن ابراهیم الکنانی، و طرقه عنه بطرق شتی</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عبید الطنافسی، و طرقه عنه بطرق شتی</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بن عیاش، و طرقه عنه بطرق شتی </w:t>
      </w:r>
      <w:r>
        <w:rPr>
          <w:rFonts w:eastAsia="IRNazanin" w:cs="IRNazanin"/>
          <w:color w:val="111111"/>
          <w:sz w:val="28"/>
          <w:szCs w:val="28"/>
          <w:lang w:bidi="fa-IR"/>
        </w:rPr>
        <w:t>1190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الجحاف داود بن أبی العوف و طرقه عنه بطرق شتی</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شبرمة و طرقه عنه بطرق شتی</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أبی عیینة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عیاش عن عمرو العامری و طرقه بطرق شتی و ذکر سنداً و قال فیه حدّثنا أبو غسان حدّثنا قیس و لم ینسبه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قیس الملائی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زریق</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حکیم بن جبیر الأسدی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عبداللَّه بن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الأحوص</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الحسن بن أخت ثعلبة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عن عاصم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الزیات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شیبان</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 الحکم بن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غیر عاصم عن زر و هو عمرو بن مرّة عن زر، کل هؤلاء روَوْا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ما کان من عبیداللَّه بن موسی عن زائدة، عن عاصم فانّه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اسم أبیه اسم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یرتاب اللبیب ان هذه الزیادة لا اعتبار بها مع اجتماع هؤلاء الائمة علی خلافها</w:t>
      </w:r>
      <w:r>
        <w:rPr>
          <w:rFonts w:eastAsia="IRNazanin" w:cs="IRNazanin"/>
          <w:color w:val="111111"/>
          <w:sz w:val="28"/>
          <w:szCs w:val="28"/>
          <w:rtl w:val="true"/>
          <w:lang w:bidi="fa-IR"/>
        </w:rPr>
        <w:t>.</w:t>
      </w:r>
      <w:r>
        <w:rPr>
          <w:rStyle w:val="FootnoteAnchor"/>
          <w:rtl w:val="true"/>
        </w:rPr>
        <w:footnoteReference w:id="1195"/>
      </w:r>
    </w:p>
    <w:p>
      <w:pPr>
        <w:pStyle w:val="BookText"/>
        <w:rPr/>
      </w:pPr>
      <w:r>
        <w:rPr>
          <w:rFonts w:ascii="IRNazanin" w:hAnsi="IRNazanin" w:eastAsia="IRNazanin"/>
          <w:color w:val="111111"/>
          <w:sz w:val="28"/>
          <w:sz w:val="28"/>
          <w:szCs w:val="28"/>
          <w:rtl w:val="true"/>
          <w:lang w:bidi="fa-IR"/>
        </w:rPr>
        <w:t>انتهی کلام الگنجی، و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 سند هذا الخبر ینتهی إلی عبداللَّه بن مسعود الذی هو من أعیان الصحابة، و قد رواه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بن حبیش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فضلاء أصحاب أمیرالمؤمنین‌علیه السلام، و قد رواه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بن ابی النجود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أحد القراء السبعة المعروفین، و قد رواه عن عاصم أکثر من ثلاثین نفر بینهم المعروفین من مهرة المحدّثین المتّقین عندهم، بل ان بعضهم عندنا ایضاً کالأعمش و السفیانین و أبوبکر بن عیاش و أمثالهم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یجیز عاقل أن تسقط هذه الزیادة من قلم هؤلاء جمیعاً سهواً؛ فإمّا أن تکون قد أسقطت عمداً، أو تکون تلک الزیادة قالها عاصم لزائدة فقط و لم یقلها لهذه الجماعة؟</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الحق انّه کان علی ابن حجر أن یطأطی‌ء رأسه من الخجل و الندم، أو یخفی نفسه فی حجر حیوان؛ حیث رضی لنفسه بتخطئة کل هذه الأحادیث، و یقدّم زائدة علیهم </w:t>
      </w:r>
    </w:p>
    <w:p>
      <w:pPr>
        <w:pStyle w:val="BookText"/>
        <w:rPr/>
      </w:pPr>
      <w:r>
        <w:rPr>
          <w:rFonts w:ascii="IRNazanin" w:hAnsi="IRNazanin" w:eastAsia="IRNazanin"/>
          <w:color w:val="111111"/>
          <w:sz w:val="28"/>
          <w:sz w:val="28"/>
          <w:szCs w:val="28"/>
          <w:rtl w:val="true"/>
          <w:lang w:bidi="fa-IR"/>
        </w:rPr>
        <w:t>جمیعاً، مع انّه بنص الگنجی الشافعی کانت عادته أن یزید فی الأحادیث، لمجرد ان یشکل باشکال سخیف علی الامامیة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عن الخواجة محمد پارسا فی حاشیة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ذکر خبر زائدة فی المتن؛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أهل البیت لا یصححون هذا الحدیث لأنه قد ثبت عندهم اسمه و اسم أبیه، و نقل جمهور أهل السنة ان زائدة یزید فی الأحادیث، و ذکر الامام الحافظ أبو حاتم البستی‌رحمه الله فی کتاب المجروحین من المحدّثین؛ زائدة مولی عثمان روی عنه أبو زیاد، حدیثه منکر قطعاً، و هو مدنی لا یحتج به ولو وافق الثقات، فکیف إذا انفرد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زائدة بن أبی الرقاد الباهلی من أهل البصرة یروی المنکرات من المهشورات فلا یحتج بحدیثه و لا یکتب الّا للاعتبار</w:t>
      </w:r>
      <w:r>
        <w:rPr>
          <w:rFonts w:eastAsia="IRNazanin" w:cs="IRNazanin"/>
          <w:color w:val="111111"/>
          <w:sz w:val="28"/>
          <w:szCs w:val="28"/>
          <w:rtl w:val="true"/>
          <w:lang w:bidi="fa-IR"/>
        </w:rPr>
        <w:t>»</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فانکشف لکل بصیر ان هذه الزیادة مختصة بزائدة و لیست حجة علی احد و بالخصوص الامامیّة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الحکم برد الزائد عن المقدار المنقول المتّفق علیه معتاد بینهم، کما ان الفخر الرازی بعد أن حکم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یضعف حدیث الغدیر، فانّه صححه لمحض مما شاة التسلیم، ولکنه أورد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صدر الحدیث هو قول النبی‌صلی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یتم الاستدلال بهذا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اعتقاده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اذا کان ذلک الکلام فی الصدر الذی هو من زیادة الشیعة فلا یوجد فی متون أسانید أهل السنة، فیکون ساقطاً عن درجة الاعتبار و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الغایة من نقل هذا الکلام هو مجرّد الاشارة إلی ان هذه الطریقة طبیعیة، و الّا فان کلامه مخدوش من عدّة جهات، فالمسکین ما فعل فی معقولاته التی صرف فیها عمره، حتی یتصرّف فی المنقولات و یعلم من کتب الأخبارهم ان اکثر من ثلاثین نفر من المهرة و أکابر محدّثیهم قبله قد روَوْا الصدر و هو موجود فی کتبهم بحمداللَّه</w:t>
      </w:r>
      <w:r>
        <w:rPr>
          <w:rFonts w:eastAsia="IRNazanin" w:cs="IRNazanin"/>
          <w:color w:val="111111"/>
          <w:sz w:val="28"/>
          <w:szCs w:val="28"/>
          <w:rtl w:val="true"/>
          <w:lang w:bidi="fa-IR"/>
        </w:rPr>
        <w:t>.</w:t>
      </w:r>
      <w:r>
        <w:rPr>
          <w:rStyle w:val="FootnoteAnchor"/>
          <w:rtl w:val="true"/>
        </w:rPr>
        <w:footnoteReference w:id="1197"/>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احتمال أن تکون هذه الزیادة</w:t>
      </w:r>
      <w:r>
        <w:rPr>
          <w:rStyle w:val="FootnoteAnchor"/>
          <w:rtl w:val="true"/>
        </w:rPr>
        <w:footnoteReference w:id="1198"/>
      </w:r>
      <w:r>
        <w:rPr>
          <w:rFonts w:ascii="IRNazanin" w:hAnsi="IRNazanin" w:eastAsia="IRNazanin"/>
          <w:color w:val="111111"/>
          <w:sz w:val="28"/>
          <w:sz w:val="28"/>
          <w:szCs w:val="28"/>
          <w:rtl w:val="true"/>
          <w:lang w:bidi="fa-IR"/>
        </w:rPr>
        <w:t>للدعوة إلی محمد بن عبداللَّه بن الحسن؛ فکان المنصور قبل خلافته یمشی فی رکابه احیاناً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مهدیّنا </w:t>
      </w:r>
    </w:p>
    <w:p>
      <w:pPr>
        <w:pStyle w:val="BookText"/>
        <w:rPr/>
      </w:pP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لأجل استمالة أبی حنیفة لأنه کان یدعو إلی محمد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فرض صحة الحدیث، فلا بد من التصرّف فی ظاهر الحدیث للجمع بین الأخبار، و ذلک ان یکون المقصود من الأب هو الجد، کما تکرر فی القرآن اطلاق الأب علی الجد؛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ملّة أبیکم ابراهیم</w:t>
      </w:r>
      <w:r>
        <w:rPr>
          <w:rFonts w:eastAsia="IRNazanin" w:cs="IRNazanin"/>
          <w:color w:val="111111"/>
          <w:sz w:val="28"/>
          <w:szCs w:val="28"/>
          <w:rtl w:val="true"/>
          <w:lang w:bidi="fa-IR"/>
        </w:rPr>
        <w:t>»</w:t>
      </w:r>
      <w:r>
        <w:rPr>
          <w:rStyle w:val="FootnoteAnchor"/>
          <w:rtl w:val="true"/>
        </w:rPr>
        <w:footnoteReference w:id="1199"/>
      </w:r>
      <w:r>
        <w:rPr>
          <w:rFonts w:ascii="IRNazanin" w:hAnsi="IRNazanin" w:eastAsia="IRNazanin"/>
          <w:color w:val="111111"/>
          <w:sz w:val="28"/>
          <w:sz w:val="28"/>
          <w:szCs w:val="28"/>
          <w:rtl w:val="true"/>
          <w:lang w:bidi="fa-IR"/>
        </w:rPr>
        <w:t>، و قال یوسف‌علیه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واتبعت ملّة آبائی ابراهیم و اسحاق</w:t>
      </w:r>
      <w:r>
        <w:rPr>
          <w:rFonts w:eastAsia="IRNazanin" w:cs="IRNazanin"/>
          <w:color w:val="111111"/>
          <w:sz w:val="28"/>
          <w:szCs w:val="28"/>
          <w:rtl w:val="true"/>
          <w:lang w:bidi="fa-IR"/>
        </w:rPr>
        <w:t>»</w:t>
      </w:r>
      <w:r>
        <w:rPr>
          <w:rStyle w:val="FootnoteAnchor"/>
          <w:rtl w:val="true"/>
        </w:rPr>
        <w:footnoteReference w:id="1200"/>
      </w:r>
      <w:r>
        <w:rPr>
          <w:rFonts w:ascii="IRNazanin" w:hAnsi="IRNazanin" w:eastAsia="IRNazanin"/>
          <w:color w:val="111111"/>
          <w:sz w:val="28"/>
          <w:sz w:val="28"/>
          <w:szCs w:val="28"/>
          <w:rtl w:val="true"/>
          <w:lang w:bidi="fa-IR"/>
        </w:rPr>
        <w:t>، و قال ابناء یعقوب لأبیهم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نبعد الهک و اله آبائک ابراهیم و اسماعیل و اسحاق</w:t>
      </w:r>
      <w:r>
        <w:rPr>
          <w:rFonts w:eastAsia="IRNazanin" w:cs="IRNazanin"/>
          <w:color w:val="111111"/>
          <w:sz w:val="28"/>
          <w:szCs w:val="28"/>
          <w:rtl w:val="true"/>
          <w:lang w:bidi="fa-IR"/>
        </w:rPr>
        <w:t>»</w:t>
      </w:r>
      <w:r>
        <w:rPr>
          <w:rStyle w:val="FootnoteAnchor"/>
          <w:rtl w:val="true"/>
        </w:rPr>
        <w:footnoteReference w:id="1201"/>
      </w:r>
    </w:p>
    <w:p>
      <w:pPr>
        <w:pStyle w:val="BookText"/>
        <w:rPr/>
      </w:pPr>
      <w:r>
        <w:rPr>
          <w:rFonts w:ascii="IRNazanin" w:hAnsi="IRNazanin" w:eastAsia="IRNazanin"/>
          <w:color w:val="111111"/>
          <w:sz w:val="28"/>
          <w:sz w:val="28"/>
          <w:szCs w:val="28"/>
          <w:rtl w:val="true"/>
          <w:lang w:bidi="fa-IR"/>
        </w:rPr>
        <w:t>فضحک،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سمّاه الّا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له اسم أحبّ الیه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کتاب فضائل الصحابة، باب من فضائل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علی المدینة رجل من آل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فدعا سهل بن سعد فأمره أن یشتم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سهل،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اذا أبیت فقل لعن اللَّه أباتراب، فقال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لعلیّ اسم أحبّ الیه من أبی تراب و إن کان لیفرح اذا دعی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أخبار لیلة المعراج ان جبرئیل قال لرسول اللَّه‌صلی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أبوک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الأب هنا کما قاله محمد بن طلحة الشافعی، و الگنجی انّه الامام الحسین‌علیه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من الاسم الکنیة فان کنیته‌علیه السلام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فانّه یقال لها اسماً مقابل الاسم، و من الشائع أن یقال للاسم کنیة کما روی البخاری و مسلم فی صحیحیهما عن سهل الساعدی ان رسول اللَّه‌صلی الله علیه وآله سمّی علیاً بأبی تراب، و ما کان له اسم أحبّ إلیه منه</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فی أشعار العرب ایضاً</w:t>
      </w:r>
      <w:r>
        <w:rPr>
          <w:rFonts w:eastAsia="IRNazanin" w:cs="IRNazanin"/>
          <w:color w:val="111111"/>
          <w:sz w:val="28"/>
          <w:szCs w:val="28"/>
          <w:rtl w:val="true"/>
          <w:lang w:bidi="fa-IR"/>
        </w:rPr>
        <w:t>.</w:t>
      </w:r>
      <w:r>
        <w:rPr>
          <w:rStyle w:val="FootnoteAnchor"/>
          <w:rtl w:val="true"/>
        </w:rPr>
        <w:footnoteReference w:id="1203"/>
      </w:r>
    </w:p>
    <w:p>
      <w:pPr>
        <w:pStyle w:val="BookText"/>
        <w:rPr/>
      </w:pPr>
      <w:r>
        <w:rPr>
          <w:rFonts w:ascii="IRNazanin" w:hAnsi="IRNazanin" w:eastAsia="IRNazanin"/>
          <w:color w:val="111111"/>
          <w:sz w:val="28"/>
          <w:sz w:val="28"/>
          <w:szCs w:val="28"/>
          <w:rtl w:val="true"/>
          <w:lang w:bidi="fa-IR"/>
        </w:rPr>
        <w:t>و علی هذا الاحتمال فیمکن أن یجاب بجواب آخر و ان محذوره أقل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من الأب هو الامام الحسن العسکری‌علیه السلام فان کنیته ابی محمد، و کنیة عبداللَّه والد رسول اللَّه‌صلی الله علیه وآله أبی محمد ایضاً، کما 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العالمین</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احتمل الگنجی احتمالاً ثالثاً؛ فلعلّ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 أبیه اسم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الحسن و </w:t>
      </w:r>
      <w:bookmarkStart w:id="202" w:name="pg119_630"/>
    </w:p>
    <w:p>
      <w:pPr>
        <w:pStyle w:val="BookText"/>
        <w:rPr/>
      </w:pPr>
      <w:bookmarkEnd w:id="202"/>
      <w:r>
        <w:rPr>
          <w:rFonts w:ascii="IRNazanin" w:hAnsi="IRNazanin" w:eastAsia="IRNazanin"/>
          <w:color w:val="111111"/>
          <w:sz w:val="28"/>
          <w:sz w:val="28"/>
          <w:szCs w:val="28"/>
          <w:rtl w:val="true"/>
          <w:lang w:bidi="fa-IR"/>
        </w:rPr>
        <w:t>والد المهدی اسمه حسن فیکون الراوی</w:t>
      </w:r>
      <w:r>
        <w:rPr>
          <w:rStyle w:val="FootnoteAnchor"/>
          <w:rtl w:val="true"/>
        </w:rPr>
        <w:footnoteReference w:id="1204"/>
      </w:r>
      <w:r>
        <w:rPr>
          <w:rFonts w:ascii="IRNazanin" w:hAnsi="IRNazanin" w:eastAsia="IRNazanin"/>
          <w:color w:val="111111"/>
          <w:sz w:val="28"/>
          <w:sz w:val="28"/>
          <w:szCs w:val="28"/>
          <w:rtl w:val="true"/>
          <w:lang w:bidi="fa-IR"/>
        </w:rPr>
        <w:t>قد توهّم ابنی فصحفه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فوجب حمله علی هذا جمعاً بین الروایات</w:t>
      </w:r>
      <w:r>
        <w:rPr>
          <w:rFonts w:eastAsia="IRNazanin" w:cs="IRNazanin"/>
          <w:color w:val="111111"/>
          <w:sz w:val="28"/>
          <w:szCs w:val="28"/>
          <w:rtl w:val="true"/>
          <w:lang w:bidi="fa-IR"/>
        </w:rPr>
        <w:t>.</w:t>
      </w:r>
      <w:r>
        <w:rPr>
          <w:rStyle w:val="FootnoteAnchor"/>
          <w:rtl w:val="true"/>
        </w:rPr>
        <w:footnoteReference w:id="1205"/>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والقول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الخلاف الثالث</w:t>
      </w:r>
      <w:r>
        <w:rPr>
          <w:rFonts w:eastAsia="IRNazanin" w:cs="IRNazanin"/>
          <w:color w:val="111111"/>
          <w:sz w:val="28"/>
          <w:szCs w:val="28"/>
          <w:rtl w:val="true"/>
          <w:lang w:bidi="fa-IR"/>
        </w:rPr>
        <w:t>:</w:t>
      </w:r>
    </w:p>
    <w:p>
      <w:pPr>
        <w:pStyle w:val="Heading3"/>
        <w:numPr>
          <w:ilvl w:val="2"/>
          <w:numId w:val="1"/>
        </w:numPr>
        <w:rPr/>
      </w:pPr>
      <w:bookmarkStart w:id="203" w:name="__RefHeading___Toc892624_211673320"/>
      <w:bookmarkStart w:id="204" w:name="_Toc73"/>
      <w:bookmarkEnd w:id="203"/>
      <w:r>
        <w:rPr>
          <w:rtl w:val="true"/>
        </w:rPr>
        <w:t>بتعیین شخص المهدی‌علیه السلام</w:t>
      </w:r>
      <w:bookmarkEnd w:id="204"/>
    </w:p>
    <w:p>
      <w:pPr>
        <w:pStyle w:val="BookText"/>
        <w:rPr/>
      </w:pPr>
      <w:r>
        <w:rPr>
          <w:rFonts w:ascii="IRNazanin" w:hAnsi="IRNazanin" w:eastAsia="IRNazanin"/>
          <w:color w:val="111111"/>
          <w:sz w:val="28"/>
          <w:sz w:val="28"/>
          <w:szCs w:val="28"/>
          <w:rtl w:val="true"/>
          <w:lang w:bidi="fa-IR"/>
        </w:rPr>
        <w:t>و من هنا یظهر خلاف آخر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انّه ولد أم بعد لم یولد؟</w:t>
      </w:r>
    </w:p>
    <w:p>
      <w:pPr>
        <w:pStyle w:val="BookText"/>
        <w:rPr/>
      </w:pPr>
      <w:r>
        <w:rPr>
          <w:rFonts w:ascii="IRNazanin" w:hAnsi="IRNazanin" w:eastAsia="IRNazanin"/>
          <w:color w:val="111111"/>
          <w:sz w:val="28"/>
          <w:sz w:val="28"/>
          <w:szCs w:val="28"/>
          <w:rtl w:val="true"/>
          <w:lang w:bidi="fa-IR"/>
        </w:rPr>
        <w:t>أما الشیعة غیر الامامیّة فبین فرقهم آراء سخیفة و أقوال مختلفة و مذاهب غریبة کثیرة و قد انقرضت أغلبها بل اکثرها بحمداللَّه، و بیان کلماتهم تفصیلاً تضییع للعمر و الوقت، و لأجل التسجیل فاننا نشیر إلی أقوالهم علی نحو 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 الکیسانیة</w:t>
      </w:r>
      <w:r>
        <w:rPr>
          <w:rStyle w:val="FootnoteAnchor"/>
          <w:rtl w:val="true"/>
        </w:rPr>
        <w:footnoteReference w:id="1206"/>
      </w:r>
      <w:r>
        <w:rPr>
          <w:rFonts w:ascii="IRNazanin" w:hAnsi="IRNazanin" w:eastAsia="IRNazanin"/>
          <w:color w:val="111111"/>
          <w:sz w:val="28"/>
          <w:sz w:val="28"/>
          <w:szCs w:val="28"/>
          <w:rtl w:val="true"/>
          <w:lang w:bidi="fa-IR"/>
        </w:rPr>
        <w:t>ففرقة منهم ادّعت ان محمد بن الحنفیّة هو المهدی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فرقة ادّعت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هاشم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فرقة ادّعت عبداللَّه بن معاویة بن عبداللَّه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المغیریّة، و هم أصحاب المغیرة بن سعید، و قد اخترع له مذهباً بعد وفاة الامام محمد الباقرعلیه السلام، و یدّعون ان محمد بن عبداللَّه بن الحسن بن الحسن بن علی بن أبی طالب‌علیهما السلام هو المهدی بسبب خبر زائدة المتقدّم، و یقولون هو حی و لم یمت و مقیم بجبل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الجبل الذی فی طریق مکة و نجد</w:t>
      </w:r>
      <w:r>
        <w:rPr>
          <w:rStyle w:val="FootnoteAnchor"/>
          <w:rtl w:val="true"/>
        </w:rPr>
        <w:footnoteReference w:id="1207"/>
      </w:r>
      <w:r>
        <w:rPr>
          <w:rFonts w:ascii="IRNazanin" w:hAnsi="IRNazanin" w:eastAsia="IRNazanin"/>
          <w:color w:val="111111"/>
          <w:sz w:val="28"/>
          <w:sz w:val="28"/>
          <w:szCs w:val="28"/>
          <w:rtl w:val="true"/>
          <w:lang w:bidi="fa-IR"/>
        </w:rPr>
        <w:t>الحاجز عن یسار الطریق و أنت ذاهب إلی مکة، و هو الجبل الکبیر، و هو عندهم مقیم فیه حتی یخرج</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خرج محمد فی المدینة، و قتل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الناووسیة؛ و قد انکروا موت الامام الصادق‌علیه السلام و زعموا انّه‌علیه السلام المهدی</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الاسماعیلیّة الخالصة؛ و قد انکروا موت اسماعیل بن الامام الصادق‌علیه السلام و زعموا انّه الامام بعده‌علیه السلام و انه حی و انّه المهدی القائم</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المبارکیة؛ و هی فرقة من الاسماعیلیة، و یقولون انّه بعد النبی‌صلی الله علیه وآله سبعة أئمة لا اکثر؛ أمیرالمؤمنین‌علیه السلام امام و نبی، و الحسن و الحسین، و علی بن الحسین، و محمد بن علی، و جعفر بن محمدعلیهم السلام، و محمد بن اسماعیل بن جعفر و هو امام العالم و النبی و المهدی، و یزعمون ان معنی القائم هو أن یبعث برسالة جدیدة ینسخ بها شریعة محمدصلی الله علیه وآله</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الواقفیة؛ و یقولون ان الامام موسی بن جعفرعلیهما السلام هو القائم و المهدی الموعود، ولکن بعضهم یعترف بوفاته‌علیه السلام و یقولون انّه یحیی و یسخر العالم؛ و یقول بعضهم انّه خرج من حبس السندی فی یومٍ و لم یره أحد، و قد شبه أصحاب هارون علی الناس بأنه مات ولکنّه لم یمت و انما غاب</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المحمدیة؛ و یزعمون ان الامام بعد الامام علی النقی‌علیه السلام هو محمد ابنه الذی توفی فی حیاته‌علیه السلام، و یقولون بأنه لم یمت و هو حی و هو القائم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مزار السید محمد المذکور یقع فی ثمانیة فراسخ من سامراء قرب قریة بلد، و هو من اجلاء السادات و صاحب الکرامات المتواترات حتی عند أهل السنة و أعراب البادیة و انهم یجلونه غایة الاجلال، و یخافون منه‌علیه السلام و لا یحلفون به کذباً و یبعثون إلیه النذور من النواحی علی الدوام، بل ان اغلب الدعاوی تحل فی سامراء و نواحیها بالقسم به‌علیه السلام و قد رأینا عدّة مرّات عند ما یکون البناء أن یقسم فان المنکر یرجع المال إلی صاحبه، و من یحلف به کاذباً یتأذی</w:t>
      </w:r>
    </w:p>
    <w:p>
      <w:pPr>
        <w:pStyle w:val="BookText"/>
        <w:rPr/>
      </w:pPr>
      <w:r>
        <w:rPr>
          <w:rFonts w:ascii="IRNazanin" w:hAnsi="IRNazanin" w:eastAsia="IRNazanin"/>
          <w:color w:val="111111"/>
          <w:sz w:val="28"/>
          <w:sz w:val="28"/>
          <w:szCs w:val="28"/>
          <w:rtl w:val="true"/>
          <w:lang w:bidi="fa-IR"/>
        </w:rPr>
        <w:t>و خلال أیام وجودی فی سامراء ظهرت عدّة کرامات باهرات منه‌علیه السلام و قد عزم بعض العلماء علی أن یجمعها و یکتب رسالة فی فضله وفقه اللَّه تعالی</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الفرقة العسکریة؛ و یزعمون ان الامام الحسن العسکری‌علیه السلام غائب و هو القائم، و انّه لم یمت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بعضهم قال توفی ولکنه سوف یحیی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هذه الجماعة أما خبر ضعیف قد انفردوا فی نقله؛ أو خبر معتبر لا دلالة له علی مقصودهم أبداً، و إمّا تأویل فی أخبار معتبرة و لکنها لا تصلح شاهداً و برهاناً؛ أو الحدس و التخمین الذی لا یتجاوز الوهم و الظن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کیف یجیز عاقل مثل هذا الموضوع الخطیر و المنصب العظیم و یثبت لشخص زمام دین و روح و عرض و مال کل العباد بیده، و قدرة القیام علی حفظها و حراستها و تکمیلها و قوّتها؛ معتمداً بذلک علی خبر ضعیف و مستند سخیف و ان لم یکن له معارض و 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الطائفة المحقة، و الفرقة الناجیة، و العصابة المهتدیة الامامیة الاثنا عشریة أیّدهم اللَّه تعالی و انهم یقولون انه بحسب النصوص المتواترة عن الرسول‌صلی الله علیه وآله و أمیرالمؤمنین‌علیه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سوف یشار إلیه اجمالاً فی الباب الآتی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الخلف الصالح الحجة بن الحسن العسکری‌علیهم السلام هو المهدی الموعود و القائم المنتظر و الغائب عن الأنظار و السائر فی الأقطار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من جمیع الائمة الماضین‌علیهم السلام التصریح باسمه و وصفه و شمائله و غیبته‌علیه السلام و قد ثبتت قبل ولادته‌علیه السلام فی الکتب المعتبرة لثقات أصحابهم، و ان جملةً منها موجودة لحدّ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رآه ناس کثیرون علی نحو من أخبروا عنه و وصفوه، و کان اسمه و نسبه و أوصافه مطابقاً لما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یبقی للمنصف العاقل ریب و شک فی ان هذا الموجود المبارک هو ذلک المهدی الموعود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منصفی أهل الکتاب من الیهود و النصاری بمجرّد انهم رأوا ما ذکر فی الکتب السماویة عن الرسول‌صلی الله علیه وآله و شمائله تنطبق علیه فانهم اسلموا، مع ان تلک الخصوصیّات و المعرفات هناک عندهم أقل بمراتبٍ مما هو موجود هنا، و العمدة هو بعد عصر الأنبیاء هناک و قرب عصر رسول اللَّه و أوصیائه صلوات اللَّه علیهم اجمعین هنا، فان اکثر ما قالوه بقی محفوظاً حتی انّه نقله جملة من مخالفینا، کما یأتی فی الباب الآتی ان شاءاللَّه تعالی</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وافقنا فی هذا المذهب و الاعتقاد جماعة من أهل السنة، و نحن مضطرون إلی ذکر اسمائهم و الاشارة إلی علو مقاماتهم عند تلک الجماعة لکی یستحوا لا محالة من علمائهم و محدّثیهم و أهل الکشف و الیقین و اقطاب الأرض عند ما یکونوا فی مقام الطعن و الاشکال، لا شی‌ء عنده فی المقابل و لا یظهر الّا عدم العلم و عدم المعرفة، و بعض الاستبعادات و الشبهات التی یأتی جوابها بنفی دعوة الامامیّة و سیأتی توضیح اکثر من هذا ان شاء اللَّه تعالی </w:t>
      </w:r>
      <w:bookmarkStart w:id="205" w:name="pg119_633"/>
    </w:p>
    <w:p>
      <w:pPr>
        <w:pStyle w:val="Heading3"/>
        <w:numPr>
          <w:ilvl w:val="2"/>
          <w:numId w:val="1"/>
        </w:numPr>
        <w:rPr/>
      </w:pPr>
      <w:bookmarkStart w:id="206" w:name="__RefHeading___Toc892626_211673320"/>
      <w:bookmarkStart w:id="207" w:name="_Toc74"/>
      <w:bookmarkEnd w:id="205"/>
      <w:bookmarkEnd w:id="206"/>
      <w:r>
        <w:rPr>
          <w:rtl w:val="true"/>
        </w:rPr>
        <w:t>و أما موافقینا من أهل‌البدعه‌</w:t>
      </w:r>
      <w:bookmarkEnd w:id="207"/>
    </w:p>
    <w:p>
      <w:pPr>
        <w:pStyle w:val="Heading4"/>
        <w:numPr>
          <w:ilvl w:val="3"/>
          <w:numId w:val="1"/>
        </w:numPr>
        <w:rPr/>
      </w:pPr>
      <w:bookmarkStart w:id="208" w:name="__RefHeading___Toc892628_211673320"/>
      <w:bookmarkStart w:id="209" w:name="_Toc75"/>
      <w:bookmarkEnd w:id="208"/>
      <w:r>
        <w:rPr/>
        <w:t>1</w:t>
      </w:r>
      <w:bookmarkEnd w:id="209"/>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سالم الدین محمد بن طلحة بن محمد القرشی النصیبی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اعتقد بهذا المطلب جازماً و أصرّ مبالغاً، و قد ذکر قسماً من شبهات المنکرین و ردّها، و مدحه‌علیه السلام بأبیات رائقة و عبارات مونقة، و ان نسخ هذا الکتاب شائعة و قد طبع فی طهران و کذلک فی لکنهور من بلاد الهند</w:t>
      </w:r>
      <w:r>
        <w:rPr>
          <w:rFonts w:eastAsia="IRNazanin" w:cs="IRNazanin"/>
          <w:color w:val="111111"/>
          <w:sz w:val="28"/>
          <w:szCs w:val="28"/>
          <w:rtl w:val="true"/>
          <w:lang w:bidi="fa-IR"/>
        </w:rPr>
        <w:t>.</w:t>
      </w:r>
      <w:r>
        <w:rPr>
          <w:rStyle w:val="FootnoteAnchor"/>
          <w:rtl w:val="true"/>
        </w:rPr>
        <w:footnoteReference w:id="1213"/>
      </w:r>
    </w:p>
    <w:p>
      <w:pPr>
        <w:pStyle w:val="BookText"/>
        <w:rPr/>
      </w:pPr>
      <w:r>
        <w:rPr>
          <w:rFonts w:ascii="IRNazanin" w:hAnsi="IRNazanin" w:eastAsia="IRNazanin"/>
          <w:color w:val="111111"/>
          <w:sz w:val="28"/>
          <w:sz w:val="28"/>
          <w:szCs w:val="28"/>
          <w:rtl w:val="true"/>
          <w:lang w:bidi="fa-IR"/>
        </w:rPr>
        <w:t xml:space="preserve">و الصحیح ما اثبتناه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عبداللَّه بن اسعد بن علی بن سلیمان بن فلاح شیخ الحجاز الیافعی الیمنی ثم المکی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 ترجمته فی شذرات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العماد الحنبلی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طبقات الشافعیة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و فی معجم المؤلفین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کحالة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عبداللَّه بن أسعد الیافعی</w:t>
      </w:r>
      <w:r>
        <w:rPr>
          <w:rStyle w:val="FootnoteAnchor"/>
          <w:rtl w:val="true"/>
        </w:rPr>
        <w:footnoteReference w:id="1214"/>
      </w:r>
      <w:r>
        <w:rPr>
          <w:rFonts w:ascii="IRNazanin" w:hAnsi="IRNazanin" w:eastAsia="IRNazanin"/>
          <w:color w:val="111111"/>
          <w:sz w:val="28"/>
          <w:sz w:val="28"/>
          <w:szCs w:val="28"/>
          <w:rtl w:val="true"/>
          <w:lang w:bidi="fa-IR"/>
        </w:rPr>
        <w:t xml:space="preserve">المعروف فی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w:t>
      </w:r>
      <w:r>
        <w:rPr>
          <w:rStyle w:val="FootnoteAnchor"/>
          <w:rtl w:val="true"/>
        </w:rPr>
        <w:footnoteReference w:id="1215"/>
      </w:r>
      <w:r>
        <w:rPr>
          <w:rFonts w:ascii="IRNazanin" w:hAnsi="IRNazanin" w:eastAsia="IRNazanin"/>
          <w:color w:val="111111"/>
          <w:sz w:val="28"/>
          <w:sz w:val="28"/>
          <w:szCs w:val="28"/>
          <w:rtl w:val="true"/>
          <w:lang w:bidi="fa-IR"/>
        </w:rPr>
        <w:t>فی حوادث سنة اثنین و خمسین و ستمائة قال توفی فیها کمال الدین محمد بن طلحة النصیبی الشافعی و کان رئیساً محتشماً بارعاً فی الفقه و الخلاف، ولی الوزارة مرّة ثم زهد و جمع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 کرامة له لیس هنا مقام ذکرها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جمال الدین عبدالرحیم بن حسن بن علی الاسنوی الفقیه الشافعی صاحب التصانیف الکثیرة المعروفة، فی طبقات فقهاء الشافعیّة بعد أن ذکره علی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اماماً بارعاً فی الفقه و الخلاف، عارفاً بأصول الفقه و الکلام رئیساً کبیراً معظماً، و تراسل معه الملوک و أقام فی المدرسة الأمینیّة بدمشق و قلّده الملک الناصر الوزارة و کتب له امراً فی ذلک فتنصل و اعتذر فلم یقبل منه فتولاها یومین، ثم انسل خفیة و ترک الأموال و ذهب فلم یدر أین ذهب، سمع الحدیث و 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تقی الدین احمد بن أبی بکر بن القاضی شهبة، فی طبقات الشافعیة</w:t>
      </w:r>
      <w:r>
        <w:rPr>
          <w:rFonts w:eastAsia="IRNazanin" w:cs="IRNazanin"/>
          <w:color w:val="111111"/>
          <w:sz w:val="28"/>
          <w:szCs w:val="28"/>
          <w:rtl w:val="true"/>
          <w:lang w:bidi="fa-IR"/>
        </w:rPr>
        <w:t>:</w:t>
      </w:r>
      <w:r>
        <w:rPr>
          <w:rStyle w:val="FootnoteAnchor"/>
          <w:rtl w:val="true"/>
        </w:rPr>
        <w:footnoteReference w:id="1216"/>
      </w:r>
      <w:r>
        <w:rPr>
          <w:rFonts w:ascii="IRNazanin" w:hAnsi="IRNazanin" w:eastAsia="IRNazanin"/>
          <w:color w:val="111111"/>
          <w:sz w:val="28"/>
          <w:sz w:val="28"/>
          <w:szCs w:val="28"/>
          <w:rtl w:val="true"/>
          <w:lang w:bidi="fa-IR"/>
        </w:rPr>
        <w:t>محمد بن طلحة بن محمد بن الحسن الشیخ کمال الدین أبو سالم الطوسی العدوی القرشی النصیبی مصنّف کتاب 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أحد الصدور و الرؤساء المعظمین و تفقه و شارک فی العلوم و کان فقیهاً بارعاً عارفاً بالمذهب و الأصول و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أن ذکر وزارته و تزهده،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مشتغلاً بعلم الحروف و یستخرج منها اشیاء من المغیّبات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عزالدین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أحد العلماء المشهورین و الرؤساء المعروفین و مقدماً عند الملوک و تصل إلیه المراسلات منهم ثم زهد فی آخر أمره و ترک التقدّم فی الدنیا و توجّه إلی ما ینفع، و مضی من الدنیا بالسداد و الجمیل</w:t>
      </w:r>
      <w:r>
        <w:rPr>
          <w:rFonts w:eastAsia="IRNazanin" w:cs="IRNazanin"/>
          <w:color w:val="111111"/>
          <w:sz w:val="28"/>
          <w:szCs w:val="28"/>
          <w:rtl w:val="true"/>
          <w:lang w:bidi="fa-IR"/>
        </w:rPr>
        <w:t>».</w:t>
      </w:r>
      <w:r>
        <w:rPr>
          <w:rStyle w:val="FootnoteAnchor"/>
          <w:rtl w:val="true"/>
        </w:rPr>
        <w:footnoteReference w:id="1217"/>
      </w:r>
    </w:p>
    <w:p>
      <w:pPr>
        <w:pStyle w:val="BookText"/>
        <w:rPr/>
      </w:pPr>
      <w:r>
        <w:rPr>
          <w:rFonts w:ascii="IRNazanin" w:hAnsi="IRNazanin" w:eastAsia="IRNazanin"/>
          <w:color w:val="111111"/>
          <w:sz w:val="28"/>
          <w:sz w:val="28"/>
          <w:szCs w:val="28"/>
          <w:rtl w:val="true"/>
          <w:lang w:bidi="fa-IR"/>
        </w:rPr>
        <w:t xml:space="preserve">و قال عبد الغفار بن ابراهیم العلوی العکی العدنانی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عحالة الراکب و بلغة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أحد العلماء المشهورین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الکاتب الچلبی القسطنطینی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 فی اسماء الکتب و الفنون</w:t>
      </w:r>
      <w:r>
        <w:rPr>
          <w:rFonts w:eastAsia="IRNazanin" w:cs="IRNazanin"/>
          <w:color w:val="111111"/>
          <w:sz w:val="28"/>
          <w:szCs w:val="28"/>
          <w:rtl w:val="true"/>
          <w:lang w:bidi="fa-IR"/>
        </w:rPr>
        <w:t>):</w:t>
      </w:r>
      <w:r>
        <w:rPr>
          <w:rStyle w:val="FootnoteAnchor"/>
          <w:rtl w:val="true"/>
        </w:rPr>
        <w:footnoteReference w:id="1218"/>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الدر المنظم فی السر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کمال الدین ابی سالم محمد بن طلحة العدوی الجفار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اثنتین و خمسین و ستمائة مختصر أولّه الحمدللَّه الذی اطلع من اجتباه من عباده الأبرار علی خبایا الأسرار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ان له اخاً صالحاً کشف له فی خلواته عن لوح شاهده فأخذه فوجده دائرة و حروفاً و هو لا یعرف معناها فلمّا أصبح نام فرأی علی بن أبی طالب‌رضی الله عنه و هو یعظم هذا اللوح ثم قال له اشیاء لم یفهمها و أشار إلی کمال الدین انّه یشرحه فحضر ذلک الرجل عنده و عرف الواقعة و صورة الدائرة فعلق هذه الرسالة علیها فاشتهر بجفر ابن طلحة، و قال البونی فی شمس المعارف الکبری ان هذا الرجل الصالح قد اعتکف ببیت الخطابة بجامع حلب و کان اکثر تضرّعه إلی مولاه أن یریه الاسم الأعظم فبینما هو کذلک ذات لیلة و اذا بلوح من نور فیه اشکال مصوّرة فأقبل علی اللوح یتأمله و اذا هو أربعة أسطر و فی الوسط دائرة و فی الداخل دائرة اُخری و ذکر </w:t>
      </w:r>
    </w:p>
    <w:p>
      <w:pPr>
        <w:pStyle w:val="BookText"/>
        <w:rPr/>
      </w:pPr>
      <w:r>
        <w:rPr>
          <w:rFonts w:ascii="IRNazanin" w:hAnsi="IRNazanin" w:eastAsia="IRNazanin"/>
          <w:color w:val="111111"/>
          <w:sz w:val="28"/>
          <w:sz w:val="28"/>
          <w:szCs w:val="28"/>
          <w:rtl w:val="true"/>
          <w:lang w:bidi="fa-IR"/>
        </w:rPr>
        <w:t>البسطامی ان ذلک الرجل الشیخ أبو عبداللَّه محمد بن الحسن الأخمیمی و ان تلمیذه ابن طلحة استنبط اشارات رموزها علی انقراض العالم لکن علی سبیل الرمز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نسبة الکتاب</w:t>
      </w:r>
      <w:r>
        <w:rPr>
          <w:rStyle w:val="FootnoteAnchor"/>
          <w:rtl w:val="true"/>
        </w:rPr>
        <w:footnoteReference w:id="1219"/>
      </w:r>
      <w:r>
        <w:rPr>
          <w:rFonts w:ascii="IRNazanin" w:hAnsi="IRNazanin" w:eastAsia="IRNazanin"/>
          <w:color w:val="111111"/>
          <w:sz w:val="28"/>
          <w:sz w:val="28"/>
          <w:szCs w:val="28"/>
          <w:rtl w:val="true"/>
          <w:lang w:bidi="fa-IR"/>
        </w:rPr>
        <w:t>له من الوضوح بدرجة ان ابن تیمیة مع کل عناده و لجاجه فی منهاجه</w:t>
      </w:r>
      <w:r>
        <w:rPr>
          <w:rStyle w:val="FootnoteAnchor"/>
          <w:rtl w:val="true"/>
        </w:rPr>
        <w:footnoteReference w:id="1220"/>
      </w:r>
      <w:r>
        <w:rPr>
          <w:rFonts w:ascii="IRNazanin" w:hAnsi="IRNazanin" w:eastAsia="IRNazanin"/>
          <w:color w:val="111111"/>
          <w:sz w:val="28"/>
          <w:sz w:val="28"/>
          <w:szCs w:val="28"/>
          <w:rtl w:val="true"/>
          <w:lang w:bidi="fa-IR"/>
        </w:rPr>
        <w:t>حیث ینکر احیاناً المتوترات فانه لم یتمکّن ان ینکره، و قد نسب إلیه هذا الکتاب و الحمدللَّه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سجّلت جملة من مؤلفاته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محمد بن یوسف الگنجی الشافعی، فقد کتب کتاباً مستقلاً فی ذلک مشتملاً علی اربعة و عشرین باباً، و نقل اخباراً مسندة عن الکتب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اثبت بنحو أتم ما علیه مذهب الامامیّة، و ردّ شبهات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کشف الظنون</w:t>
      </w:r>
      <w:r>
        <w:rPr>
          <w:rFonts w:eastAsia="IRNazanin" w:cs="IRNazanin"/>
          <w:color w:val="111111"/>
          <w:sz w:val="28"/>
          <w:szCs w:val="28"/>
          <w:rtl w:val="true"/>
          <w:lang w:bidi="fa-IR"/>
        </w:rPr>
        <w:t>:</w:t>
      </w:r>
      <w:r>
        <w:rPr>
          <w:rStyle w:val="FootnoteAnchor"/>
          <w:rtl w:val="true"/>
        </w:rPr>
        <w:footnoteReference w:id="1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البیان فی اخبار صاحب الزمان للشیخ ابی عبداللَّه محمد بن یوسف الگنجی المتوفی سنة </w:t>
      </w:r>
      <w:r>
        <w:rPr>
          <w:rFonts w:eastAsia="IRNazanin" w:cs="IRNazanin"/>
          <w:color w:val="111111"/>
          <w:sz w:val="28"/>
          <w:szCs w:val="28"/>
          <w:lang w:bidi="fa-IR"/>
        </w:rPr>
        <w:t>658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کفایة الطالب فی مناقب علی بن أبی طالب للشیخ الحافظ ابی عبداللَّه محمد بن یوسف بن محمد الگنجی الشافعی</w:t>
      </w:r>
      <w:r>
        <w:rPr>
          <w:rFonts w:eastAsia="IRNazanin" w:cs="IRNazanin"/>
          <w:color w:val="111111"/>
          <w:sz w:val="28"/>
          <w:szCs w:val="28"/>
          <w:rtl w:val="true"/>
          <w:lang w:bidi="fa-IR"/>
        </w:rPr>
        <w:t>».</w:t>
      </w:r>
      <w:r>
        <w:rPr>
          <w:rStyle w:val="FootnoteAnchor"/>
          <w:rtl w:val="true"/>
        </w:rPr>
        <w:footnoteReference w:id="1223"/>
      </w:r>
    </w:p>
    <w:p>
      <w:pPr>
        <w:pStyle w:val="BookText"/>
        <w:rPr/>
      </w:pPr>
      <w:r>
        <w:rPr>
          <w:rFonts w:ascii="IRNazanin" w:hAnsi="IRNazanin" w:eastAsia="IRNazanin"/>
          <w:color w:val="111111"/>
          <w:sz w:val="28"/>
          <w:sz w:val="28"/>
          <w:szCs w:val="28"/>
          <w:rtl w:val="true"/>
          <w:lang w:bidi="fa-IR"/>
        </w:rPr>
        <w:t xml:space="preserve">مات لیلة الثلاثاء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ذی الحجة سنة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أردنا نقله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المؤلف‌رحمه الله</w:t>
      </w:r>
    </w:p>
    <w:p>
      <w:pPr>
        <w:pStyle w:val="BookText"/>
        <w:rPr/>
      </w:pPr>
      <w:r>
        <w:rPr>
          <w:rFonts w:ascii="IRNazanin" w:hAnsi="IRNazanin" w:eastAsia="IRNazanin"/>
          <w:color w:val="111111"/>
          <w:sz w:val="28"/>
          <w:sz w:val="28"/>
          <w:szCs w:val="28"/>
          <w:rtl w:val="true"/>
          <w:lang w:bidi="fa-IR"/>
        </w:rPr>
        <w:t xml:space="preserve">و قد عبّر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بالامام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اصطلاح أهل الحدیث عند علماء أهل السنة ان الحافظ من یحیط بعلم مائة الف حدیث من حیث المتن و السند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عند الحقیر نسخة قدیمة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فی عصر المصنّف، و کتب علی ظهرها بخط بعض الأفاضل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کفایة الطالب فی مناقب أمیرالمؤمنین‌علیه السلام املاء سیّدنا الشیخ الامام العالم العارف الحافظ المتبحّر فخرالدین شرف العلماء قدوة الفقهاء و مفتی الفرق فقیه الحرمین محیی السنة قامع البدعة رئیس المذاهب ابی عبداللَّه محمد بن یوسف بن محمد القرشی الگنجی الشافعی جعل اللَّه سعیه مرضیاً و أعلاه علی الأشیاء و الأنظار فلا یقال أی الفریقین خیر مقاماً و أحسن ندیاً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الفقیه الواعظ شمس الدین أبو المظفر یوسف بن قزعلی بن عبداللَّه البغدادی الحنفی سبط العالم الواحد ابی الفرج عبدالرحمن ابن الجوزی المترجم فی تاریخ ابن خلکان، و مرآة الجنان للیافعی، و روضة المناظر، و کفایة المتطلّع، و کشف الظنون، و اعلام الأخبار للکفوی و غیره</w:t>
      </w:r>
      <w:r>
        <w:rPr>
          <w:rFonts w:eastAsia="IRNazanin" w:cs="IRNazanin"/>
          <w:color w:val="111111"/>
          <w:sz w:val="28"/>
          <w:szCs w:val="28"/>
          <w:rtl w:val="true"/>
          <w:lang w:bidi="fa-IR"/>
        </w:rPr>
        <w:t>.</w:t>
      </w:r>
      <w:r>
        <w:rPr>
          <w:rStyle w:val="FootnoteAnchor"/>
          <w:rtl w:val="true"/>
        </w:rPr>
        <w:footnoteReference w:id="1224"/>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نور الدین علی بن محمد بن الصباغ المالکی المکی بیّن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 فی معرفة الائمةعلیهم السلام</w:t>
      </w:r>
      <w:r>
        <w:rPr>
          <w:rFonts w:eastAsia="IRNazanin" w:cs="IRNazanin"/>
          <w:color w:val="111111"/>
          <w:sz w:val="28"/>
          <w:szCs w:val="28"/>
          <w:rtl w:val="true"/>
          <w:lang w:bidi="fa-IR"/>
        </w:rPr>
        <w:t>)</w:t>
      </w:r>
      <w:r>
        <w:rPr>
          <w:rStyle w:val="FootnoteAnchor"/>
          <w:rtl w:val="true"/>
        </w:rPr>
        <w:footnoteReference w:id="1225"/>
      </w:r>
      <w:r>
        <w:rPr>
          <w:rFonts w:ascii="IRNazanin" w:hAnsi="IRNazanin" w:eastAsia="IRNazanin"/>
          <w:color w:val="111111"/>
          <w:sz w:val="28"/>
          <w:sz w:val="28"/>
          <w:szCs w:val="28"/>
          <w:rtl w:val="true"/>
          <w:lang w:bidi="fa-IR"/>
        </w:rPr>
        <w:t>احواله‌علیه السلام بشکل وافٍ، و اثبت امامة و مهدویة الحجة بن الحسن العسکری‌علیه السلام بنحو ما تقوله الامامیّة و ردّ شبهات العامة الواعیة و ما عن علماء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ضمن احوال الامام العسکری‌علیه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 أبو محمد الحسن رضی الله عنه</w:t>
      </w:r>
      <w:r>
        <w:rPr>
          <w:rStyle w:val="FootnoteAnchor"/>
          <w:rtl w:val="true"/>
        </w:rPr>
        <w:footnoteReference w:id="1226"/>
      </w:r>
      <w:r>
        <w:rPr>
          <w:rFonts w:ascii="IRNazanin" w:hAnsi="IRNazanin" w:eastAsia="IRNazanin"/>
          <w:color w:val="111111"/>
          <w:sz w:val="28"/>
          <w:sz w:val="28"/>
          <w:szCs w:val="28"/>
          <w:rtl w:val="true"/>
          <w:lang w:bidi="fa-IR"/>
        </w:rPr>
        <w:t>من الولد ابنه الحجة القائم المنتظر لدولة الحق، و کان قد أخفی مولده و ستر أمره لصعوبة الوقت و خوف السلطان، و تطلّبه للشیعة و حبسهم و القبض علیهم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احمد بن عبدالقادر العجیلی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مسألة الخنثی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المسألة وقعت فی زماننا فی بلاد الحیرة علی ما أخبرنا سیدی العلامة نور بن خلف الحیرتی و ذکر لی انّه ماتت خنثی مع ولدین احدهما کان من بطنها </w:t>
      </w:r>
    </w:p>
    <w:p>
      <w:pPr>
        <w:pStyle w:val="BookText"/>
        <w:rPr/>
      </w:pPr>
      <w:r>
        <w:rPr>
          <w:rFonts w:ascii="IRNazanin" w:hAnsi="IRNazanin" w:eastAsia="IRNazanin"/>
          <w:color w:val="111111"/>
          <w:sz w:val="28"/>
          <w:sz w:val="28"/>
          <w:szCs w:val="28"/>
          <w:rtl w:val="true"/>
          <w:lang w:bidi="fa-IR"/>
        </w:rPr>
        <w:t>و الآخر من ظهرها و خلفت ترکة کثیرة، و تحیّر العلماء عندنا فی میراثها و احکامها و 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ذهب لیسأل علماء المغرب خصوصاً علماء الحرمین و بعد الحصول علی حکمها بعامین حصلت علی حکم أمیرالمؤمنین‌علیه السلام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 فی فضل الائمةعلیهم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الشیخ الامام علی بن محمد المعروف بابن الصباغ من علماء المالکیة</w:t>
      </w:r>
      <w:r>
        <w:rPr>
          <w:rFonts w:eastAsia="IRNazanin" w:cs="IRNazanin"/>
          <w:color w:val="111111"/>
          <w:sz w:val="28"/>
          <w:szCs w:val="28"/>
          <w:rtl w:val="true"/>
          <w:lang w:bidi="fa-IR"/>
        </w:rPr>
        <w:t>»</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الشیخ فی اصطلاح محدّثیهم یطلقونه علی الأستاذ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عبداللَّه بن محمد المطیری المدنی الشافعی المذهب، الأشعری العقیدة، النقشبندی الطریقة، فی خطبة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 الزاهرة فی فضل آل بیت النبی و عترته الطاهرةعلیهم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جمعت فی هذا الکتاب ما اطلعت علیه مما ورد فی هذا الشأن و اعتنی بنقله العلماء العاملین الأعیان، و اکثره من الفصول المهمة لابن الصباغ المالکی و من الجوهر الشفاف للخطیب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ینقل من الکتاب المذکور</w:t>
      </w:r>
      <w:r>
        <w:rPr>
          <w:rStyle w:val="FootnoteAnchor"/>
          <w:rtl w:val="true"/>
        </w:rPr>
        <w:footnoteReference w:id="1228"/>
      </w:r>
      <w:r>
        <w:rPr>
          <w:rFonts w:ascii="IRNazanin" w:hAnsi="IRNazanin" w:eastAsia="IRNazanin"/>
          <w:color w:val="111111"/>
          <w:sz w:val="28"/>
          <w:sz w:val="28"/>
          <w:szCs w:val="28"/>
          <w:rtl w:val="true"/>
          <w:lang w:bidi="fa-IR"/>
        </w:rPr>
        <w:t xml:space="preserve">علماؤهم و یعتمدون علیه، مثل نورالدین علی بن عبداللَّه السمهودی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برهان الدین علی بن ابراهیم الحلبی الشافعی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العیون فی سیرة الأمین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المعروفة بالسیرة الحلبیة؛ و عبدالرحمن بن عبد السلم الصفوری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صاحب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فاضل رشید و جملة من علماء الهند حیث نقل آیة اللَّه وحید عصره سماحة المولی المیر حامد حسین المعاصر دام تأییده فی المجلّد السادس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عباراتهم، و اقتنعنا بهذا المقدار هنا خوفاً من الاطالة؛ و نقل فی المجلّد الأول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استقصاء الافحام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الضوء اللامع فی احوال القرن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شمس الدین محمد بن عبدالرحمن السخاوی المصری التلمیذ الرشید لابن حجر العسقلانی صاحب فتح الباری فی شرح البخاری انه قال فی ترجمة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محمد بن احمد بن عبداللَّه نورالدین الاسفافسی الغری الأصل المکی المالکی المعروف بابن الصباغ، و قد ولد فی العشر الأول من ذی الحجة سنة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بمکة و نشأ هناک، و حفظ القرآن و رسالة فی الفقه و ألفیة 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نقل حجر اجازة مجموعة من العلماء له،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مؤلفات منها الفصول المهمة لمعرفة الائمة و انهم اثنی عشر نفراً و عبر فی من سفه النظر، و اجازنا، و توفی فی السابع من ذی القعدة سنة </w:t>
      </w:r>
      <w:r>
        <w:rPr>
          <w:rFonts w:eastAsia="IRNazanin" w:cs="IRNazanin"/>
          <w:color w:val="111111"/>
          <w:sz w:val="28"/>
          <w:szCs w:val="28"/>
          <w:lang w:bidi="fa-IR"/>
        </w:rPr>
        <w:t>885</w:t>
      </w:r>
      <w:r>
        <w:rPr>
          <w:rFonts w:eastAsia="IRNazanin" w:cs="IRNazanin"/>
          <w:color w:val="111111"/>
          <w:sz w:val="28"/>
          <w:szCs w:val="28"/>
          <w:rtl w:val="true"/>
          <w:lang w:bidi="fa-IR"/>
        </w:rPr>
        <w:t>»</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الأدیب أبو محمد عبداللَّه بن احمد بن احمد بن الخشاب و قد صرّح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موالید و وفیات أهل البیت‌علیهم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بمذهب الامامیة، و قال هناک بعد أن ذکر الامام الحسن العسکری‌علیه السلام؛ ذکر الخلف الصالح؛ حدّثنا صدقة بن موسی حدّثنا ابی عن الرضاعلیه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الخلف الصالح من ولد أبی محمد الحسن بن علی، و هو صاحب الزمان، و هو المهدی</w:t>
      </w:r>
      <w:r>
        <w:rPr>
          <w:rFonts w:eastAsia="IRNazanin" w:cs="IRNazanin"/>
          <w:color w:val="111111"/>
          <w:sz w:val="28"/>
          <w:szCs w:val="28"/>
          <w:rtl w:val="true"/>
          <w:lang w:bidi="fa-IR"/>
        </w:rPr>
        <w:t>»</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حدّثنی</w:t>
      </w:r>
      <w:r>
        <w:rPr>
          <w:rStyle w:val="FootnoteAnchor"/>
          <w:rtl w:val="true"/>
        </w:rPr>
        <w:footnoteReference w:id="1231"/>
      </w:r>
      <w:r>
        <w:rPr>
          <w:rFonts w:ascii="IRNazanin" w:hAnsi="IRNazanin" w:eastAsia="IRNazanin"/>
          <w:color w:val="111111"/>
          <w:sz w:val="28"/>
          <w:sz w:val="28"/>
          <w:szCs w:val="28"/>
          <w:rtl w:val="true"/>
          <w:lang w:bidi="fa-IR"/>
        </w:rPr>
        <w:t>أبو القاسم طاهر بن هارون بن موسی العلوی عن أبیه هارون، عن أبیه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سیدی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 الصالح من ولدی و هو المهدی، اسمه محمد، و کنیته أبو القاسم، یخرج فی آخر الزمان، یقال لأمّه صقیل</w:t>
      </w:r>
      <w:r>
        <w:rPr>
          <w:rFonts w:eastAsia="IRNazanin" w:cs="IRNazanin"/>
          <w:color w:val="111111"/>
          <w:sz w:val="28"/>
          <w:szCs w:val="28"/>
          <w:rtl w:val="true"/>
          <w:lang w:bidi="fa-IR"/>
        </w:rPr>
        <w:t>.</w:t>
      </w:r>
      <w:r>
        <w:rPr>
          <w:rStyle w:val="FootnoteAnchor"/>
          <w:rtl w:val="true"/>
        </w:rPr>
        <w:footnoteReference w:id="1232"/>
      </w:r>
    </w:p>
    <w:p>
      <w:pPr>
        <w:pStyle w:val="BookText"/>
        <w:rPr/>
      </w:pPr>
      <w:r>
        <w:rPr>
          <w:rFonts w:ascii="IRNazanin" w:hAnsi="IRNazanin" w:eastAsia="IRNazanin"/>
          <w:color w:val="111111"/>
          <w:sz w:val="28"/>
          <w:sz w:val="28"/>
          <w:szCs w:val="28"/>
          <w:rtl w:val="true"/>
          <w:lang w:bidi="fa-IR"/>
        </w:rPr>
        <w:t>قال لنا أبوبکر الدارع</w:t>
      </w:r>
      <w:r>
        <w:rPr>
          <w:rStyle w:val="FootnoteAnchor"/>
          <w:rtl w:val="true"/>
        </w:rPr>
        <w:footnoteReference w:id="1233"/>
      </w:r>
      <w:r>
        <w:rPr>
          <w:rFonts w:ascii="IRNazanin" w:hAnsi="IRNazanin" w:eastAsia="IRNazanin"/>
          <w:color w:val="111111"/>
          <w:sz w:val="28"/>
          <w:sz w:val="28"/>
          <w:szCs w:val="28"/>
          <w:rtl w:val="true"/>
          <w:lang w:bidi="fa-IR"/>
        </w:rPr>
        <w:t>و فی روایة اُخری بل امّه حکیمة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لها 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یکنّی بأبی القاسم، و هو ذو الاسمین خلف، و محمد، یظهر فی آخر الزمان و علی رأسه غمامة تظلّه من الشمس تدور معه حیث دار، تنادی بصوت فصیح هذا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محمد بن موسی الطوسی،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السکین</w:t>
      </w:r>
      <w:r>
        <w:rPr>
          <w:rStyle w:val="FootnoteAnchor"/>
          <w:rtl w:val="true"/>
        </w:rPr>
        <w:footnoteReference w:id="1234"/>
      </w:r>
      <w:r>
        <w:rPr>
          <w:rFonts w:ascii="IRNazanin" w:hAnsi="IRNazanin" w:eastAsia="IRNazanin"/>
          <w:color w:val="111111"/>
          <w:sz w:val="28"/>
          <w:sz w:val="28"/>
          <w:szCs w:val="28"/>
          <w:rtl w:val="true"/>
          <w:lang w:bidi="fa-IR"/>
        </w:rPr>
        <w:t>عن بعض أصحاب التاریخ ان اُمّ المنتظر یقال لها حکیمة</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محمد بن موسی الطوسی حدّثنی عبیداللَّه بن محمد عن القاسم</w:t>
      </w:r>
      <w:r>
        <w:rPr>
          <w:rStyle w:val="FootnoteAnchor"/>
          <w:rtl w:val="true"/>
        </w:rPr>
        <w:footnoteReference w:id="1235"/>
      </w:r>
      <w:r>
        <w:rPr>
          <w:rFonts w:ascii="IRNazanin" w:hAnsi="IRNazanin" w:eastAsia="IRNazanin"/>
          <w:color w:val="111111"/>
          <w:sz w:val="28"/>
          <w:sz w:val="28"/>
          <w:szCs w:val="28"/>
          <w:rtl w:val="true"/>
          <w:lang w:bidi="fa-IR"/>
        </w:rPr>
        <w:t>بن عدی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کنیة الخلف الصالح ابوالقاسم، و هو ذو الاسمین</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ابن خلکان فی تاریخه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محمد عبداللَّه بن احمد بن احمد</w:t>
      </w:r>
      <w:r>
        <w:rPr>
          <w:rStyle w:val="FootnoteAnchor"/>
          <w:rtl w:val="true"/>
        </w:rPr>
        <w:footnoteReference w:id="1237"/>
      </w:r>
      <w:r>
        <w:rPr>
          <w:rFonts w:ascii="IRNazanin" w:hAnsi="IRNazanin" w:eastAsia="IRNazanin"/>
          <w:color w:val="111111"/>
          <w:sz w:val="28"/>
          <w:sz w:val="28"/>
          <w:szCs w:val="28"/>
          <w:rtl w:val="true"/>
          <w:lang w:bidi="fa-IR"/>
        </w:rPr>
        <w:t>المعروف بابن الخشاب البغدادی، العالم المشهور فی الأدب و النحو و التفسیر و الحدیث و النسب و الفرائض و الحساب و حفظ الکتاب العزیز بالقراءات الکثیرة، و کان متضلعاً فی العلوم، و له فیها الید الطولی و کان خطّه فی نهایة الحسن</w:t>
      </w:r>
      <w:r>
        <w:rPr>
          <w:rFonts w:eastAsia="IRNazanin" w:cs="IRNazanin"/>
          <w:color w:val="111111"/>
          <w:sz w:val="28"/>
          <w:szCs w:val="28"/>
          <w:rtl w:val="true"/>
          <w:lang w:bidi="fa-IR"/>
        </w:rPr>
        <w:t>».</w:t>
      </w:r>
      <w:r>
        <w:rPr>
          <w:rStyle w:val="FootnoteAnchor"/>
          <w:rtl w:val="true"/>
        </w:rPr>
        <w:footnoteReference w:id="1238"/>
      </w:r>
    </w:p>
    <w:p>
      <w:pPr>
        <w:pStyle w:val="BookText"/>
        <w:rPr/>
      </w:pPr>
      <w:r>
        <w:rPr>
          <w:rFonts w:ascii="IRNazanin" w:hAnsi="IRNazanin" w:eastAsia="IRNazanin"/>
          <w:color w:val="111111"/>
          <w:sz w:val="28"/>
          <w:sz w:val="28"/>
          <w:szCs w:val="28"/>
          <w:rtl w:val="true"/>
          <w:lang w:bidi="fa-IR"/>
        </w:rPr>
        <w:t>و قال بعد أن ذکر مجموعة من مؤلفاته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مولده سنة اثنتین و تسعین و أربعمائة</w:t>
      </w:r>
      <w:r>
        <w:rPr>
          <w:rFonts w:eastAsia="IRNazanin" w:cs="IRNazanin"/>
          <w:color w:val="111111"/>
          <w:sz w:val="28"/>
          <w:szCs w:val="28"/>
          <w:rtl w:val="true"/>
          <w:lang w:bidi="fa-IR"/>
        </w:rPr>
        <w:t>...</w:t>
      </w:r>
      <w:r>
        <w:rPr>
          <w:rStyle w:val="FootnoteAnchor"/>
          <w:rtl w:val="true"/>
        </w:rPr>
        <w:footnoteReference w:id="1239"/>
      </w:r>
      <w:r>
        <w:rPr>
          <w:rFonts w:ascii="IRNazanin" w:hAnsi="IRNazanin" w:eastAsia="IRNazanin"/>
          <w:color w:val="111111"/>
          <w:sz w:val="28"/>
          <w:sz w:val="28"/>
          <w:szCs w:val="28"/>
          <w:rtl w:val="true"/>
          <w:lang w:bidi="fa-IR"/>
        </w:rPr>
        <w:t>و کانت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سبع و ستین و خسمائة</w:t>
      </w:r>
      <w:r>
        <w:rPr>
          <w:rFonts w:eastAsia="IRNazanin" w:cs="IRNazanin"/>
          <w:color w:val="111111"/>
          <w:sz w:val="28"/>
          <w:szCs w:val="28"/>
          <w:rtl w:val="true"/>
          <w:lang w:bidi="fa-IR"/>
        </w:rPr>
        <w:t>»</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اثنی علیه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النحاة</w:t>
      </w:r>
      <w:r>
        <w:rPr>
          <w:rFonts w:eastAsia="IRNazanin" w:cs="IRNazanin"/>
          <w:color w:val="111111"/>
          <w:sz w:val="28"/>
          <w:szCs w:val="28"/>
          <w:rtl w:val="true"/>
          <w:lang w:bidi="fa-IR"/>
        </w:rPr>
        <w:t>)</w:t>
      </w:r>
      <w:r>
        <w:rPr>
          <w:rStyle w:val="FootnoteAnchor"/>
          <w:rtl w:val="true"/>
        </w:rPr>
        <w:footnoteReference w:id="1241"/>
      </w:r>
      <w:r>
        <w:rPr>
          <w:rFonts w:ascii="Amiri" w:hAnsi="Amiri" w:eastAsia="Amiri" w:cs="Amiri"/>
          <w:color w:val="111111"/>
          <w:sz w:val="28"/>
          <w:sz w:val="28"/>
          <w:szCs w:val="28"/>
          <w:rtl w:val="true"/>
          <w:lang w:bidi="ar-SA"/>
        </w:rPr>
        <w:t>ثناءاً بلیغاً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محیی الدین بن</w:t>
      </w:r>
      <w:r>
        <w:rPr>
          <w:rStyle w:val="FootnoteAnchor"/>
          <w:rtl w:val="true"/>
        </w:rPr>
        <w:footnoteReference w:id="1242"/>
      </w:r>
      <w:r>
        <w:rPr>
          <w:rFonts w:ascii="IRNazanin" w:hAnsi="IRNazanin" w:eastAsia="IRNazanin"/>
          <w:color w:val="111111"/>
          <w:sz w:val="28"/>
          <w:sz w:val="28"/>
          <w:szCs w:val="28"/>
          <w:rtl w:val="true"/>
          <w:lang w:bidi="fa-IR"/>
        </w:rPr>
        <w:t>محمد بن علی بن محمد العربی</w:t>
      </w:r>
      <w:r>
        <w:rPr>
          <w:rStyle w:val="FootnoteAnchor"/>
          <w:rtl w:val="true"/>
        </w:rPr>
        <w:footnoteReference w:id="1243"/>
      </w:r>
      <w:r>
        <w:rPr>
          <w:rFonts w:ascii="IRNazanin" w:hAnsi="IRNazanin" w:eastAsia="IRNazanin"/>
          <w:color w:val="111111"/>
          <w:sz w:val="28"/>
          <w:sz w:val="28"/>
          <w:szCs w:val="28"/>
          <w:rtl w:val="true"/>
          <w:lang w:bidi="fa-IR"/>
        </w:rPr>
        <w:t>الحاتمی</w:t>
      </w:r>
      <w:r>
        <w:rPr>
          <w:rStyle w:val="FootnoteAnchor"/>
          <w:rtl w:val="true"/>
        </w:rPr>
        <w:footnoteReference w:id="1244"/>
      </w:r>
    </w:p>
    <w:p>
      <w:pPr>
        <w:pStyle w:val="BookText"/>
        <w:rPr/>
      </w:pPr>
      <w:r>
        <w:rPr>
          <w:rFonts w:ascii="IRNazanin" w:hAnsi="IRNazanin" w:eastAsia="IRNazanin"/>
          <w:color w:val="111111"/>
          <w:sz w:val="28"/>
          <w:sz w:val="28"/>
          <w:szCs w:val="28"/>
          <w:rtl w:val="true"/>
          <w:lang w:bidi="fa-IR"/>
        </w:rPr>
        <w:t>و مهما کان فان النسخة المطبوعة فی أربعة مجلدات من الفتوحات المکیة ناقصة المقطع من هذا النص الذی یذکر فیه نسب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العشرانی نقل النص عن الفتوحات فی یواقیت الجواهر، ثمّ نقله المؤلف رحمه اللَّه عن کتاب یواقیت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 هذا المقطع المؤلف رحمه اللَّه فی کتابه کشف الأستار، و قد اعتمدنا ترجمة لمقطع الذی نقله فی کشف الأستار علی ما فیه و ان خالف النسخة المطبوعة، ولکن بما انّه نقل قسماً من المقطع فلزمنا ان نراجع المصدر المطبوع و ننقل منه الباقی و نشیر فی الحاشیة إلی وجه الاختلاف مهما امکن و قد نترک البعض لکثرة الحواشی التی تملل القاری‌ء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المکیه،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الطائی الاندلسی الحنبلی؛ قال فی الباب السادس و الستین و الثلاثمائة من کتابه الفتوحات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طبق ما نقله العشرانی فی الیواقیت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اعلموا انّه لابدّ من خروج المهدی‌علیه السلام لکن لایخرج حتی تمتلی‌ء الأرض جوراً و ظلماً فیملؤها قسطاً و عدلاً، و لو لم یبق من الدنیا الّا یوم واحد طوّل اللَّه </w:t>
      </w:r>
    </w:p>
    <w:p>
      <w:pPr>
        <w:pStyle w:val="BookText"/>
        <w:rPr/>
      </w:pPr>
      <w:r>
        <w:rPr>
          <w:rFonts w:ascii="IRNazanin" w:hAnsi="IRNazanin" w:eastAsia="IRNazanin"/>
          <w:color w:val="111111"/>
          <w:sz w:val="28"/>
          <w:sz w:val="28"/>
          <w:szCs w:val="28"/>
          <w:rtl w:val="true"/>
          <w:lang w:bidi="fa-IR"/>
        </w:rPr>
        <w:t xml:space="preserve">تعالی ذلک الیوم حتی یلی ذلک الخلیفة، و هو من عترة رسول اللَّه‌صلی الله علیه وآله من ولد فاطمة رضی اللَّه عنها، جدّه الحسین بن علی بن أبی طالب‌علیهما السلام، و والده الحسن العسکری ابن الامام علی النقی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الامام محمد التقی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الامام علی الرضا ابن الامام موسی الکاظم ابن الامام جعفر الصادق ابن الامام محمد الباقر ابن الامام زین العابدین علی بن الامام الحسین ابن الامام علی بن أبی طالب‌رضی الله عنه یواطی‌ء اسمه اسم رسول اللَّه‌صلی الله علیه وآله، یبایعه المسلمون ما بین الرکن و المقام، یشبه رسول اللَّه‌صلی الله علیه وآله فی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ینزل عنه فی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یکون أحد مثل رسول اللَّه‌صلی الله علیه وآله فی أخلاقه واللَّه تعالی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انّک لعلی خُلُقٍ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أجلی الجبهة أقنی الأنف أسعد الناس به أهل الکوفة، یقسم المال بالسویّة و یعدل فی الرعیة، یأتیه الرجل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مهدی أعطنی و بین یدیه المال فیحثی له فی ثوبه ما استطاع أن یحمله، یخرج علی فترة من الدین یزع اللَّه به ما لا یزع بالقرآن، یمسی الرجل جاهلاً و جباناً و بخیلاً فیصبح عالماً شجاعاً کریماً، یمشی النصر بین یدیه، یعیش خمساً أو سبعاً و تسعاً یقفو أثر رسول اللَّه‌صلی الله علیه وآله لا یخطی‌ء له ملک یسدده من حیث لا یراه، یحمل الکل و یعین الضعیف و یساعد علی نوائب الحق، یفعل ما یقول و یقول ما یفعل و یعلم ما یشهد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یصلحه اللَّه فی لیلة یفتح المدینة الرومیة بالتکبیر مع سبعین ألف من المسلمین من ولد اسحاق، یشهد الملحمة العظمی مأدبة اللَّه بمرج عکا</w:t>
      </w:r>
      <w:r>
        <w:rPr>
          <w:rStyle w:val="FootnoteAnchor"/>
          <w:rtl w:val="true"/>
        </w:rPr>
        <w:footnoteReference w:id="1245"/>
      </w:r>
      <w:r>
        <w:rPr>
          <w:rFonts w:ascii="IRNazanin" w:hAnsi="IRNazanin" w:eastAsia="IRNazanin"/>
          <w:color w:val="111111"/>
          <w:sz w:val="28"/>
          <w:sz w:val="28"/>
          <w:szCs w:val="28"/>
          <w:rtl w:val="true"/>
          <w:lang w:bidi="fa-IR"/>
        </w:rPr>
        <w:t>، یبید الظلم و أهله و یقیم الدین و أهله و ینفخ الروح فی الاسلام، یعزّ اللَّه الاسلام بعد ذلّه و یحییه بعد موته، یضع الجزیة و یدعو إلی اللَّه بالسیف، فمن أبی قُتل و من نازعه خُذل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یظهر من الدین ما هو علیه فی نفسه، حتی لو کان رسول اللَّه‌صلی الله علیه وآله حیاً لحکم به، فلا یبقی فی زمانه الّا الدین الخالص عن الرأی یخالف فی غالب أحکامه مذاهب العلماء فینقبضون منه لذلک لظنّهم أن اللَّه تعالی لا یحدث بعد أئمتهم مجتهداً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بعد کلمات فی ذکر وقائعه مع العلماء</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یفرح به عامة المسلمین اکثر من خواصهم</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7"/>
      </w:r>
      <w:r>
        <w:rPr>
          <w:rFonts w:ascii="IRNazanin" w:hAnsi="IRNazanin" w:eastAsia="IRNazanin"/>
          <w:color w:val="111111"/>
          <w:sz w:val="28"/>
          <w:sz w:val="28"/>
          <w:szCs w:val="28"/>
          <w:rtl w:val="true"/>
          <w:lang w:bidi="fa-IR"/>
        </w:rPr>
        <w:t xml:space="preserve">من أهل الحقائق عن شهود </w:t>
      </w:r>
    </w:p>
    <w:p>
      <w:pPr>
        <w:pStyle w:val="BookText"/>
        <w:rPr/>
      </w:pPr>
      <w:r>
        <w:rPr>
          <w:rFonts w:ascii="IRNazanin" w:hAnsi="IRNazanin" w:eastAsia="IRNazanin"/>
          <w:color w:val="111111"/>
          <w:sz w:val="28"/>
          <w:sz w:val="28"/>
          <w:szCs w:val="28"/>
          <w:rtl w:val="true"/>
          <w:lang w:bidi="fa-IR"/>
        </w:rPr>
        <w:t>و کشف بتعریف الهی له رجال الهیون یقیمون دعوته و ینصرونه هم الوزراء یحملون أثقال المملکة و یعینونه علی ما قلّده اللَّه، ینزل علیه عیسی ابن مریم بالمنارة البیضاء بشرقی دمشق بین مهر و دتین متکی‌ء علی ملکین ملک عن یمینه و ملک عن یساره یقطر رأسه ماءً مثل الجمان یتحدر کأنّما خرج من دیماس</w:t>
      </w:r>
      <w:r>
        <w:rPr>
          <w:rStyle w:val="FootnoteAnchor"/>
          <w:rtl w:val="true"/>
        </w:rPr>
        <w:footnoteReference w:id="1248"/>
      </w:r>
      <w:r>
        <w:rPr>
          <w:rFonts w:ascii="IRNazanin" w:hAnsi="IRNazanin" w:eastAsia="IRNazanin"/>
          <w:color w:val="111111"/>
          <w:sz w:val="28"/>
          <w:sz w:val="28"/>
          <w:szCs w:val="28"/>
          <w:rtl w:val="true"/>
          <w:lang w:bidi="fa-IR"/>
        </w:rPr>
        <w:t>و الناس فی صلاة العصر فیتنحی له الامام من مقامه فیتقدّم فیصلی بالناس، یؤم الناس بسنة محمدصلی الله علیه وآله یکسر الصلیب و یقتل الخنزیر، و یقبض اللَّه المهدی إلیه طاهراً مطهراً، و فی زمانه یقتل السفیانی عند شجرة بغوطة دمشق و یخسف بجیشه فی البیداء بین المدینة و مکة حتی لا یبقی من الجیش الّا رجل واحد من جهینة یستبیح هذا الجیش مدینة الرسول‌صلی الله علیه وآله ثلاثة أیام ثم یرحل یطلب مکة فیخسف اللَّه به فی البیداء</w:t>
      </w:r>
      <w:r>
        <w:rPr>
          <w:rStyle w:val="FootnoteAnchor"/>
          <w:rtl w:val="true"/>
        </w:rPr>
        <w:footnoteReference w:id="1249"/>
      </w:r>
      <w:r>
        <w:rPr>
          <w:rFonts w:ascii="IRNazanin" w:hAnsi="IRNazanin" w:eastAsia="IRNazanin"/>
          <w:color w:val="111111"/>
          <w:sz w:val="28"/>
          <w:sz w:val="28"/>
          <w:szCs w:val="28"/>
          <w:rtl w:val="true"/>
          <w:lang w:bidi="fa-IR"/>
        </w:rPr>
        <w:t>فمن کان مجبوراً من ذلک الجیش مکرها یحشر علی 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جاءکم زمانه و أظلکم أوانه و ظهر فی القرن الرابع اللاحق بالقرون الثلاثة الماضیة قرن رسول اللَّه‌صلی الله علیه وآله و هو قرن الصحابة ثم الذی یلیه ثم الذی یلی الثانی ثم جاء بینهما فترات و حدثت أمور و انتشرت أهواء و سفکت دماء و عاءَت الذئاب فی البلاد و کثر الفساد إلی أن طم الجور و طمی سیله و أدبر نهار العدل بالظلم حین أقبل لیله</w:t>
      </w:r>
      <w:r>
        <w:rPr>
          <w:rStyle w:val="FootnoteAnchor"/>
          <w:rtl w:val="true"/>
        </w:rPr>
        <w:footnoteReference w:id="1250"/>
      </w:r>
      <w:r>
        <w:rPr>
          <w:rFonts w:ascii="IRNazanin" w:hAnsi="IRNazanin" w:eastAsia="IRNazanin"/>
          <w:color w:val="111111"/>
          <w:sz w:val="28"/>
          <w:sz w:val="28"/>
          <w:szCs w:val="28"/>
          <w:rtl w:val="true"/>
          <w:lang w:bidi="fa-IR"/>
        </w:rPr>
        <w:t>فشهداؤه خیر الشهداء و أمناؤه أفضل الأمناء، و ان اللَّه یستوزر له طائفة خبأهم له فی مکنون غیبه أطلعهم کشفاً و شهوداً علی الحقائق و ما هو أمراللَّه علیه فی عباده فمبشاورتهم یفصل ما یفصل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علی أقدام رجال من الصحابة صدقوا ما عاهدوا اللَّه علیه و هم من الأعاجم ما فیهم عربی لکن لا یتکلّمون الّا بالعربیّة لهم حافظ لیس من جنسهم ما عصی اللَّه قط هو أخص الوزراء و أفضل الأمناء</w:t>
      </w:r>
      <w:r>
        <w:rPr>
          <w:rFonts w:eastAsia="IRNazanin" w:cs="IRNazanin"/>
          <w:color w:val="111111"/>
          <w:sz w:val="28"/>
          <w:szCs w:val="28"/>
          <w:rtl w:val="true"/>
          <w:lang w:bidi="fa-IR"/>
        </w:rPr>
        <w:t>.</w:t>
      </w:r>
      <w:r>
        <w:rPr>
          <w:rStyle w:val="FootnoteAnchor"/>
          <w:rtl w:val="true"/>
        </w:rPr>
        <w:footnoteReference w:id="1251"/>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شرح کیفیة حکم المهدی‌علیه السلام و عصمته و حرمة القیاس علیه و تسدیده بملک، و غیر ذلک مما یوجب التطویل</w:t>
      </w:r>
      <w:r>
        <w:rPr>
          <w:rFonts w:eastAsia="IRNazanin" w:cs="IRNazanin"/>
          <w:color w:val="111111"/>
          <w:sz w:val="28"/>
          <w:szCs w:val="28"/>
          <w:rtl w:val="true"/>
          <w:lang w:bidi="fa-IR"/>
        </w:rPr>
        <w:t xml:space="preserve">. </w:t>
      </w:r>
      <w:bookmarkStart w:id="210" w:name="pg119_642"/>
    </w:p>
    <w:p>
      <w:pPr>
        <w:pStyle w:val="BookText"/>
        <w:rPr/>
      </w:pPr>
      <w:bookmarkEnd w:id="210"/>
      <w:r>
        <w:rPr>
          <w:rFonts w:ascii="IRNazanin" w:hAnsi="IRNazanin" w:eastAsia="IRNazanin"/>
          <w:color w:val="111111"/>
          <w:sz w:val="28"/>
          <w:sz w:val="28"/>
          <w:szCs w:val="28"/>
          <w:rtl w:val="true"/>
          <w:lang w:bidi="fa-IR"/>
        </w:rPr>
        <w:t>و علو مقام و جلالة قدر ابن عربی عند أهل السنة فوق ما یسعه الوصف، و غالباً ما یعبّرون عنه بالشیخ الأکبر</w:t>
      </w:r>
      <w:r>
        <w:rPr>
          <w:rFonts w:eastAsia="IRNazanin" w:cs="IRNazanin"/>
          <w:color w:val="111111"/>
          <w:sz w:val="28"/>
          <w:szCs w:val="28"/>
          <w:rtl w:val="true"/>
          <w:lang w:bidi="fa-IR"/>
        </w:rPr>
        <w:t>.</w:t>
      </w:r>
      <w:r>
        <w:rPr>
          <w:rStyle w:val="FootnoteAnchor"/>
          <w:rtl w:val="true"/>
        </w:rPr>
        <w:footnoteReference w:id="1252"/>
      </w:r>
    </w:p>
    <w:p>
      <w:pPr>
        <w:pStyle w:val="Heading4"/>
        <w:numPr>
          <w:ilvl w:val="3"/>
          <w:numId w:val="1"/>
        </w:numPr>
        <w:rPr/>
      </w:pPr>
      <w:bookmarkStart w:id="211" w:name="__RefHeading___Toc892630_211673320"/>
      <w:bookmarkStart w:id="212" w:name="_Toc76"/>
      <w:bookmarkEnd w:id="211"/>
      <w:r>
        <w:rPr/>
        <w:t>2</w:t>
      </w:r>
      <w:bookmarkEnd w:id="212"/>
    </w:p>
    <w:p>
      <w:pPr>
        <w:pStyle w:val="BookText"/>
        <w:rPr/>
      </w:pPr>
      <w:r>
        <w:rPr>
          <w:rFonts w:ascii="IRNazanin" w:hAnsi="IRNazanin" w:eastAsia="IRNazanin"/>
          <w:color w:val="111111"/>
          <w:sz w:val="28"/>
          <w:sz w:val="28"/>
          <w:szCs w:val="28"/>
          <w:rtl w:val="true"/>
          <w:lang w:bidi="fa-IR"/>
        </w:rPr>
        <w:t>قال الشیخ عبد الوهاب الشعرانی فی لواقح الأخبار فی طبقات الأخیار</w:t>
      </w:r>
      <w:r>
        <w:rPr>
          <w:rFonts w:eastAsia="IRNazanin" w:cs="IRNazanin"/>
          <w:color w:val="111111"/>
          <w:sz w:val="28"/>
          <w:szCs w:val="28"/>
          <w:rtl w:val="true"/>
          <w:lang w:bidi="fa-IR"/>
        </w:rPr>
        <w:t>:</w:t>
      </w:r>
      <w:r>
        <w:rPr>
          <w:rStyle w:val="FootnoteAnchor"/>
          <w:rtl w:val="true"/>
        </w:rPr>
        <w:footnoteReference w:id="1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 المحقّقون من أهل اللَّه عزوجل علی رفعته فی جمیع العلوم، و وصفه صفی الدین بن منصور و غیره بالولایة الکبری و الصلاح و العلم و العرفان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الشیخ الامام المحقق رأس اجلاء العارفین و المقرّبین، صاحب الاشارات الملکوتیّة، و النفحات القدسیّة، و الأنفاس الروحانیّة، و الفتح الموفق، و الکشف المشرق، و البصائر الخارقة، و الحقائق الزاهرة، له المحل الأرفع من مقام القرب فی منازل الأنس، و المورد العذب من مناهل الوصل، و الطول الأعلی من مدارج الدنو، و القدم الراسخ فی التمکین من أحوال النهایة، و البارع الطویل بالتصرّف فی احکام الولایة، و هو احد أرکان هذه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الصفدی فی الوافی بالوفیات</w:t>
      </w:r>
      <w:r>
        <w:rPr>
          <w:rFonts w:eastAsia="IRNazanin" w:cs="IRNazanin"/>
          <w:color w:val="111111"/>
          <w:sz w:val="28"/>
          <w:szCs w:val="28"/>
          <w:rtl w:val="true"/>
          <w:lang w:bidi="fa-IR"/>
        </w:rPr>
        <w:t>:</w:t>
      </w:r>
      <w:r>
        <w:rPr>
          <w:rStyle w:val="FootnoteAnchor"/>
          <w:rtl w:val="true"/>
        </w:rPr>
        <w:footnoteReference w:id="1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المنقول و المعقول ممثلان بین عینیه فی صورة محصورة یشاهدها متی أراد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فرأیتها</w:t>
      </w:r>
      <w:r>
        <w:rPr>
          <w:rStyle w:val="FootnoteAnchor"/>
          <w:rtl w:val="true"/>
        </w:rPr>
        <w:footnoteReference w:id="1255"/>
      </w:r>
      <w:r>
        <w:rPr>
          <w:rFonts w:ascii="IRNazanin" w:hAnsi="IRNazanin" w:eastAsia="IRNazanin"/>
          <w:color w:val="111111"/>
          <w:sz w:val="28"/>
          <w:sz w:val="28"/>
          <w:szCs w:val="28"/>
          <w:rtl w:val="true"/>
          <w:lang w:bidi="fa-IR"/>
        </w:rPr>
        <w:t>من أولها إلی آخرها عقیدة الشیخ أبی الحسن الأشعری لیس فیها یخالف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المیبدی</w:t>
      </w:r>
      <w:r>
        <w:rPr>
          <w:rStyle w:val="FootnoteAnchor"/>
          <w:rtl w:val="true"/>
        </w:rPr>
        <w:footnoteReference w:id="1256"/>
      </w:r>
      <w:r>
        <w:rPr>
          <w:rFonts w:ascii="IRNazanin" w:hAnsi="IRNazanin" w:eastAsia="IRNazanin"/>
          <w:color w:val="111111"/>
          <w:sz w:val="28"/>
          <w:sz w:val="28"/>
          <w:szCs w:val="28"/>
          <w:rtl w:val="true"/>
          <w:lang w:bidi="fa-IR"/>
        </w:rPr>
        <w:t xml:space="preserve">عن شرح الفصوص للجندی انه جلس فی اوّل المحرم فی اشبیلیة من بلاد الاندلس إلی الخلوة لا یأکل طعاماً تسعة أشهر و أمر </w:t>
      </w:r>
    </w:p>
    <w:p>
      <w:pPr>
        <w:pStyle w:val="BookText"/>
        <w:rPr/>
      </w:pPr>
      <w:r>
        <w:rPr>
          <w:rFonts w:ascii="IRNazanin" w:hAnsi="IRNazanin" w:eastAsia="IRNazanin"/>
          <w:color w:val="111111"/>
          <w:sz w:val="28"/>
          <w:sz w:val="28"/>
          <w:szCs w:val="28"/>
          <w:rtl w:val="true"/>
          <w:lang w:bidi="fa-IR"/>
        </w:rPr>
        <w:t>فی أول العید أن یخرج و بُشر بختم الولایة المحمدیّة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دلائله الحتمیة کانت بین کتفیه علامة فی الموضع التی کانت للنبی‌صلی الله علیه وآله مثل تلک العلامة ولکن فی عمق العضو، و لیس کما فی المقدمات الظاهرة اشارة إلی علامة ختمیة النبوة الظاهریّة الفعلیة، و ختمیة الولایة الباطنیة الانفعالیة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ذلک من الکلمات و العبارات، و لأن عناده و تعصبه ضد الطائفة الامامیة اکثر فلذلک کان مدحه بین تلک الطائفة اکثر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صرح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سامِره</w:t>
      </w:r>
      <w:r>
        <w:rPr>
          <w:rFonts w:eastAsia="IRNazanin" w:cs="IRNazanin"/>
          <w:color w:val="111111"/>
          <w:sz w:val="28"/>
          <w:szCs w:val="28"/>
          <w:rtl w:val="true"/>
          <w:lang w:bidi="fa-IR"/>
        </w:rPr>
        <w:t>)</w:t>
      </w:r>
      <w:r>
        <w:rPr>
          <w:rStyle w:val="FootnoteAnchor"/>
          <w:rtl w:val="true"/>
        </w:rPr>
        <w:footnoteReference w:id="1257"/>
      </w:r>
    </w:p>
    <w:p>
      <w:pPr>
        <w:pStyle w:val="BookText"/>
        <w:rPr/>
      </w:pPr>
      <w:r>
        <w:rPr>
          <w:rFonts w:ascii="IRNazanin" w:hAnsi="IRNazanin" w:eastAsia="IRNazanin"/>
          <w:color w:val="111111"/>
          <w:sz w:val="28"/>
          <w:sz w:val="28"/>
          <w:szCs w:val="28"/>
          <w:rtl w:val="true"/>
          <w:lang w:bidi="fa-IR"/>
        </w:rPr>
        <w:t xml:space="preserve">و عند تتّبع کلمات ابن عربی فی فتوحاته التی سها المتصوّفة من الزیادة و النقیصة فیها کما تقدّم عن الشعرانی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انّه یقول بعصمة المعصومین الأربعة عشر و بالولایة العظمی لأمیرالمؤمنین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بعقیدته بالمهدی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عقائد الامامیة، مع انّه کتبه فی جو التقیّة و البعد عن جوامع الشیعة أعلی اللَّه تعالی کلمتهم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للأسف الشدید ان موقف مشرب بین علمائنا یرفض المشرب الذی سلکه العرفاء فلذلک لم یتبعوا صحة النسبة إلیه، بل تحاموا علیه روماً لاخراجه عن ربقة التشیّع و نسبته إلی الغیر لیسهل ردّ مشربه و الطعن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ما وجدته فی کلمات شیخنا المؤلف قدّس اللَّه تعالی سرّه بالتحامل علیه و نسبة حبّ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قلب ابن عربی من القاء الشیاطین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اعوذ باللَّه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وجد فی نسخ الفتوحات ما منطوقه تبحیل اعدائهم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المؤلف رحمه اللَّه یقول بعد قلیل بأنَّ نسخ الکتاب غیر سلیمة من التحریف ثم ینقل کلام الشعرانی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البحث العلمی یوصلنا إلی حقیقة عدم الاحتجاج بما فی الفتوحات علی مذهب صاحبه،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لوجود التعارض و الاجماع من الطرفین علی الزیادة و النقیصة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ان تهمة التحریف قد أقرت بلسان الطرف الآخر حیث صرّح بأنَّه قام بهذا العمل فیکون ذلک مرجحاً لدعوی الطرف الأول، و علیه فلا یمکن نسبة ابن عربی إلی غیرنا مع وجود قرائن الترجیح، فاذا لم یقطع الباحث بتشیعه فلا مناحی من التوقف و عدم نسبته الی غیرهم کما دلّ علیه الدلیل، فضلاً عن رمیه بالفضائل کنسبة الخلافة الباطنة إلی اولئک ما عدا أصحابها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الرافضة بصورة الخنزیر، و ان عمر معصوم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قال فی الفتوحات ذلک، و اکثر ما ظهر من الضلالة بحسب الأصل الصحیح عند الشیعة لا سیما الامامیة منهم فأدخل فیهم الشیاطین حبّ أهل البیت و استفرغ المحبة منهم، و اعتقدوا انها من أحسن القربات إلی اللَّه تعالی و الرسول، و هکذا إذا وقفت عند محبة أهل البیت و لا تتعدی إلی بغض الصحابة و سبّهم</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فی مقام حالات الأقطاب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یکون ظاهر الحکم، و یجوز الخلافة الظاهرة کما جاز الخلافة الباطنة من جهة المقام لأبی بکر و عمر و عثمان و علی و الحسن و معاویة بن یزید و عمر بن عبدالعزیز و المتوکّل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المتوکل الذی یدّعی انه الخلیفة الظاهر و قطب العالم هو الذی ذکره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w:t>
      </w:r>
      <w:r>
        <w:rPr>
          <w:rStyle w:val="FootnoteAnchor"/>
          <w:rtl w:val="true"/>
        </w:rPr>
        <w:footnoteReference w:id="1259"/>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ست و ثلاثین</w:t>
      </w:r>
      <w:r>
        <w:rPr>
          <w:rStyle w:val="FootnoteAnchor"/>
          <w:rtl w:val="true"/>
        </w:rPr>
        <w:footnoteReference w:id="1260"/>
      </w:r>
      <w:r>
        <w:rPr>
          <w:rFonts w:ascii="IRNazanin" w:hAnsi="IRNazanin" w:eastAsia="IRNazanin"/>
          <w:color w:val="111111"/>
          <w:sz w:val="28"/>
          <w:sz w:val="28"/>
          <w:szCs w:val="28"/>
          <w:rtl w:val="true"/>
          <w:lang w:bidi="fa-IR"/>
        </w:rPr>
        <w:t>أمر بهدم قبر الحسین، و هدم ما حوله من الدور، و ان یعمل مزارع، و منع الناس من زیارته، و خُرِّب و بقی صحراء، و کان المتوکّل معروفاً بالتعصّب</w:t>
      </w:r>
      <w:r>
        <w:rPr>
          <w:rStyle w:val="FootnoteAnchor"/>
          <w:rtl w:val="true"/>
        </w:rPr>
        <w:footnoteReference w:id="1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هجاء الشعراء فما قیل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باللَّه ان کانت أمیة قد أنت</w:t>
      </w:r>
    </w:p>
    <w:p>
      <w:pPr>
        <w:pStyle w:val="BookText"/>
        <w:rPr/>
      </w:pPr>
      <w:r>
        <w:rPr>
          <w:rFonts w:ascii="IRNazanin" w:hAnsi="IRNazanin" w:eastAsia="IRNazanin"/>
          <w:color w:val="111111"/>
          <w:sz w:val="28"/>
          <w:sz w:val="28"/>
          <w:szCs w:val="28"/>
          <w:rtl w:val="true"/>
          <w:lang w:bidi="fa-IR"/>
        </w:rPr>
        <w:t>قبل ابن بنت نبیّها مظلوماً</w:t>
      </w:r>
    </w:p>
    <w:p>
      <w:pPr>
        <w:pStyle w:val="BookText"/>
        <w:rPr/>
      </w:pPr>
      <w:r>
        <w:rPr>
          <w:rFonts w:ascii="IRNazanin" w:hAnsi="IRNazanin" w:eastAsia="IRNazanin"/>
          <w:color w:val="111111"/>
          <w:sz w:val="28"/>
          <w:sz w:val="28"/>
          <w:szCs w:val="28"/>
          <w:rtl w:val="true"/>
          <w:lang w:bidi="fa-IR"/>
        </w:rPr>
        <w:t>فلقد أتاه بنو أبیه بمثله</w:t>
      </w:r>
    </w:p>
    <w:p>
      <w:pPr>
        <w:pStyle w:val="BookText"/>
        <w:rPr/>
      </w:pPr>
      <w:r>
        <w:rPr>
          <w:rFonts w:ascii="IRNazanin" w:hAnsi="IRNazanin" w:eastAsia="IRNazanin"/>
          <w:color w:val="111111"/>
          <w:sz w:val="28"/>
          <w:sz w:val="28"/>
          <w:szCs w:val="28"/>
          <w:rtl w:val="true"/>
          <w:lang w:bidi="fa-IR"/>
        </w:rPr>
        <w:t>هذا لعمری قبره مهدوماً</w:t>
      </w:r>
    </w:p>
    <w:p>
      <w:pPr>
        <w:pStyle w:val="BookText"/>
        <w:rPr/>
      </w:pPr>
      <w:r>
        <w:rPr>
          <w:rFonts w:ascii="IRNazanin" w:hAnsi="IRNazanin" w:eastAsia="IRNazanin"/>
          <w:color w:val="111111"/>
          <w:sz w:val="28"/>
          <w:sz w:val="28"/>
          <w:szCs w:val="28"/>
          <w:rtl w:val="true"/>
          <w:lang w:bidi="fa-IR"/>
        </w:rPr>
        <w:t>اسفوا علی أن لا یکونوا شارکوا</w:t>
      </w:r>
    </w:p>
    <w:p>
      <w:pPr>
        <w:pStyle w:val="BookText"/>
        <w:rPr/>
      </w:pPr>
      <w:r>
        <w:rPr>
          <w:rFonts w:ascii="IRNazanin" w:hAnsi="IRNazanin" w:eastAsia="IRNazanin"/>
          <w:color w:val="111111"/>
          <w:sz w:val="28"/>
          <w:sz w:val="28"/>
          <w:szCs w:val="28"/>
          <w:rtl w:val="true"/>
          <w:lang w:bidi="fa-IR"/>
        </w:rPr>
        <w:t>فی قتله فتتبعوه رمیماً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ایضاً فی محلّ آخر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شخصین من الشافعیة کانا ظاهری الصلاح؛ قال أحد الأولیاء انه رآهما فی صورة خنزیر، و قد تعجبت لذلک ثم علمت انها کانا رافضین فی 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هنا مقام الزیادة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ان عبارة الفتوحات التی ذکرها فی هذا المقام مختلفة، و ذلک لاختلاف نسخ الفتوحات کما صرّح الشعرانی فی لواقح الأنوار القدسیّة المنتقات من الفتوحات المکیة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فی کشف الظنون فی باب الفاء عنه انّه قال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اختصر الفتوحات و حذف بعضاً منها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قدم علینا الأخ العالم الشریف شمس الدین السید محمد بن السید ابی الطیب المدنی المتوفی سنة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و خمسین و تسعمائة، فذاکرته فی ذلک </w:t>
      </w:r>
    </w:p>
    <w:p>
      <w:pPr>
        <w:pStyle w:val="BookText"/>
        <w:rPr/>
      </w:pPr>
      <w:r>
        <w:rPr>
          <w:rFonts w:ascii="IRNazanin" w:hAnsi="IRNazanin" w:eastAsia="IRNazanin"/>
          <w:color w:val="111111"/>
          <w:sz w:val="28"/>
          <w:sz w:val="28"/>
          <w:szCs w:val="28"/>
          <w:rtl w:val="true"/>
          <w:lang w:bidi="fa-IR"/>
        </w:rPr>
        <w:t>فأخرج الی نسخة من الفتوحات التی قابلها علی النسخة التی علیها خط الشیخ محیی الدین نفسه بقونیة فلم أرَ فیها شیئاً مما توقّفت فیه و حذفته، فعلمت أنَّ النسخ التی فی مصر الآن کلّها کتبت من النسخة التی دسّوا علی الشیخ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قاله هناک</w:t>
      </w:r>
      <w:r>
        <w:rPr>
          <w:rFonts w:eastAsia="IRNazanin" w:cs="IRNazanin"/>
          <w:color w:val="111111"/>
          <w:sz w:val="28"/>
          <w:szCs w:val="28"/>
          <w:rtl w:val="true"/>
          <w:lang w:bidi="fa-IR"/>
        </w:rPr>
        <w:t>...»</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عبدالوهاب بن احمد بن علی الشعرانی العارف المشهور صاحب التصانیف المنثورة؛ له کتاب الیواقیت و الجواهر فی عقائد الأکابر</w:t>
      </w:r>
      <w:r>
        <w:rPr>
          <w:rStyle w:val="FootnoteAnchor"/>
          <w:rtl w:val="true"/>
        </w:rPr>
        <w:footnoteReference w:id="1263"/>
      </w:r>
      <w:r>
        <w:rPr>
          <w:rFonts w:ascii="IRNazanin" w:hAnsi="IRNazanin" w:eastAsia="IRNazanin"/>
          <w:color w:val="111111"/>
          <w:sz w:val="28"/>
          <w:sz w:val="28"/>
          <w:szCs w:val="28"/>
          <w:rtl w:val="true"/>
          <w:lang w:bidi="fa-IR"/>
        </w:rPr>
        <w:t>فی المبحث السادس و الستین،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بیان ان جمیع اشراط الساعة التی أخبرنا بها الشارع حق لابد أن تقع کلّها قبل قیام الساعة، و ذلک کخروج المهدی ثم الدجال ثم نزول عیسی و خروج الدابة و طلوع الشمس من مغربها و رفع القرآن و فتح سد یأجوج و مأجوج حتی لو لم یبقَ من الدنیا الّا مقدار یوم واحد لوقع ذلک کلّه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تقی الدین بن أبی منصور فی عقیدته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هذه الآیات تقع فی المائة الأخیرة من الیوم الذی وعد به رسول اللَّه‌صلی الله علیه وآله أمته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صلحت أمتی فلها یوم، و إنْ فسدت فلها نصف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ایام الرب المشار الیها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یوماً عند ربّک کألفِ سنةٍ مما تعدون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ألف محسوب من وفاة علی بن أبی طالب‌رضی الله عنه آخر الخلفاء، فان تلک المدّة کانت من جملة ایام نبوة رسول اللَّه‌صلی الله علیه وآله و رسالته فمهد اللَّه تعالی بالخلفاء الأربعة البلاد، و مراده‌صلی الله علیه وآله ان شاءاللَّه بالألف قوة سلطان شریعته إلی انتهاء الألف، ثم تأخذ فی ابتداء الاضمحلال إلی أن یصیر الدین غریباً کما بدأ و ذلک الاضمحلال یکون بدایته من مضی ثلاثین سنة من القرن الحادی عشر فهناک یترقّب خروج المهدی‌علیه السلام و هو من أولاد الامام الحسن العسکری‌علیه السلام و مولده‌علیه السلام لیلة النصف من شعبان سنة خمس و خمسین و مائتین و هو باق إلی أن یجتمع بعیسی بن مریم‌علیه السلام فیکون عمره إلی وقتنا هذا و هی سنة ثمان و خمسین و تسعمائة، ست و سبعمائة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أخبرنی الشیخ حسن العراقی المدفون فوق کوم الریش المطل علی برکة رطلی بمصر المحروسة عن الامام المهدی‌علیه السلام </w:t>
      </w:r>
    </w:p>
    <w:p>
      <w:pPr>
        <w:pStyle w:val="BookText"/>
        <w:rPr/>
      </w:pPr>
      <w:r>
        <w:rPr>
          <w:rFonts w:ascii="IRNazanin" w:hAnsi="IRNazanin" w:eastAsia="IRNazanin"/>
          <w:color w:val="111111"/>
          <w:sz w:val="28"/>
          <w:sz w:val="28"/>
          <w:szCs w:val="28"/>
          <w:rtl w:val="true"/>
          <w:lang w:bidi="fa-IR"/>
        </w:rPr>
        <w:t>حین اجتمع به، و وافقه علی ذلک شیخنا سیدی علی الخواص رحمهما اللَّه تعالی</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نحن قد نقلنا قصة لقاء الشیخ حسن العراقی به‌علیه السلام عن کتاب لواقح الأنوار للشعرانی المذکور فی أواخر الباب السابع فی ذیل احوال المعمّرین، مع نقل ثناء جماعة من علماء اهل السنة لکتاب الیواقیت حتی قال شهاب الدین الرملی الشافعی لا یختلف اثنان بأنه ما صُنف مثله</w:t>
      </w:r>
      <w:r>
        <w:rPr>
          <w:rFonts w:eastAsia="IRNazanin" w:cs="IRNazanin"/>
          <w:color w:val="111111"/>
          <w:sz w:val="28"/>
          <w:szCs w:val="28"/>
          <w:rtl w:val="true"/>
          <w:lang w:bidi="fa-IR"/>
        </w:rPr>
        <w:t>»</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یقدح فی معانی هذا الکتاب الّا معاند مرتاب، أو حامد کذّاب</w:t>
      </w:r>
      <w:r>
        <w:rPr>
          <w:rFonts w:eastAsia="IRNazanin" w:cs="IRNazanin"/>
          <w:color w:val="111111"/>
          <w:sz w:val="28"/>
          <w:szCs w:val="28"/>
          <w:rtl w:val="true"/>
          <w:lang w:bidi="fa-IR"/>
        </w:rPr>
        <w:t>»</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حسن العراقی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وصفه الشعرانی المذکور فی کتاب اللواقح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الصالح العابد الزاهد ذو الکشف الصحیح و الحال العظیم</w:t>
      </w:r>
      <w:r>
        <w:rPr>
          <w:rFonts w:eastAsia="IRNazanin" w:cs="IRNazanin"/>
          <w:color w:val="111111"/>
          <w:sz w:val="28"/>
          <w:szCs w:val="28"/>
          <w:rtl w:val="true"/>
          <w:lang w:bidi="fa-IR"/>
        </w:rPr>
        <w:t>»</w:t>
      </w:r>
      <w:r>
        <w:rPr>
          <w:rStyle w:val="FootnoteAnchor"/>
          <w:rtl w:val="true"/>
        </w:rPr>
        <w:footnoteReference w:id="1267"/>
      </w:r>
      <w:r>
        <w:rPr>
          <w:rFonts w:ascii="IRNazanin" w:hAnsi="IRNazanin" w:eastAsia="IRNazanin"/>
          <w:color w:val="111111"/>
          <w:sz w:val="28"/>
          <w:sz w:val="28"/>
          <w:szCs w:val="28"/>
          <w:rtl w:val="true"/>
          <w:lang w:bidi="fa-IR"/>
        </w:rPr>
        <w:t>و بعد ذلک نقل قصة لقائه تلک بالامام المهدی‌علیه السلام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استاذ و ملاذ عبد الوهاب الشعرانی کما صرّح فی اللواقح و الیواقیت انّه صدق دعوی الشیخ حسن العراقی فی لقائه الامام المهدی‌علیه السلام، و مقدار عمره‌علیه السلام إلی ذلک التاریخ</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لواقح الأنوار القدسیّة فی مدح العلماء و الصوفیّة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منهم شیخی و استاذی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الراسخ الأمی المحمدی</w:t>
      </w:r>
      <w:r>
        <w:rPr>
          <w:rFonts w:eastAsia="IRNazanin" w:cs="IRNazanin"/>
          <w:color w:val="111111"/>
          <w:sz w:val="28"/>
          <w:szCs w:val="28"/>
          <w:rtl w:val="true"/>
          <w:lang w:bidi="fa-IR"/>
        </w:rPr>
        <w:t>)</w:t>
      </w:r>
      <w:r>
        <w:rPr>
          <w:rStyle w:val="FootnoteAnchor"/>
          <w:rtl w:val="true"/>
        </w:rPr>
        <w:footnoteReference w:id="1268"/>
      </w:r>
      <w:r>
        <w:rPr>
          <w:rFonts w:ascii="IRNazanin" w:hAnsi="IRNazanin" w:eastAsia="IRNazanin"/>
          <w:color w:val="111111"/>
          <w:sz w:val="28"/>
          <w:sz w:val="28"/>
          <w:szCs w:val="28"/>
          <w:rtl w:val="true"/>
          <w:lang w:bidi="fa-IR"/>
        </w:rPr>
        <w:t xml:space="preserve">سیدی علی الخواص البراسی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الکشوف التی لا تخطأ</w:t>
      </w:r>
      <w:r>
        <w:rPr>
          <w:rFonts w:eastAsia="IRNazanin" w:cs="IRNazanin"/>
          <w:color w:val="111111"/>
          <w:sz w:val="28"/>
          <w:szCs w:val="28"/>
          <w:rtl w:val="true"/>
          <w:lang w:bidi="fa-IR"/>
        </w:rPr>
        <w:t>)</w:t>
      </w:r>
      <w:r>
        <w:rPr>
          <w:rStyle w:val="FootnoteAnchor"/>
          <w:rtl w:val="true"/>
        </w:rPr>
        <w:footnoteReference w:id="1269"/>
      </w:r>
      <w:r>
        <w:rPr>
          <w:rFonts w:ascii="IRNazanin" w:hAnsi="IRNazanin" w:eastAsia="IRNazanin"/>
          <w:color w:val="111111"/>
          <w:sz w:val="28"/>
          <w:sz w:val="28"/>
          <w:szCs w:val="28"/>
          <w:rtl w:val="true"/>
          <w:lang w:bidi="fa-IR"/>
        </w:rPr>
        <w:t xml:space="preserve">و کان امیّاً لا یکتب و لا 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لوح قلبه</w:t>
      </w:r>
      <w:r>
        <w:rPr>
          <w:rFonts w:eastAsia="IRNazanin" w:cs="IRNazanin"/>
          <w:color w:val="111111"/>
          <w:sz w:val="28"/>
          <w:szCs w:val="28"/>
          <w:rtl w:val="true"/>
          <w:lang w:bidi="fa-IR"/>
        </w:rPr>
        <w:t>)</w:t>
      </w:r>
      <w:r>
        <w:rPr>
          <w:rStyle w:val="FootnoteAnchor"/>
          <w:rtl w:val="true"/>
        </w:rPr>
        <w:footnoteReference w:id="1270"/>
      </w:r>
      <w:r>
        <w:rPr>
          <w:rFonts w:ascii="IRNazanin" w:hAnsi="IRNazanin" w:eastAsia="IRNazanin"/>
          <w:color w:val="111111"/>
          <w:sz w:val="28"/>
          <w:sz w:val="28"/>
          <w:szCs w:val="28"/>
          <w:rtl w:val="true"/>
          <w:lang w:bidi="fa-IR"/>
        </w:rPr>
        <w:t xml:space="preserve">، یتکلّم علی معانی القرآن العظیم و السنّة المشرقة کلاماً نفیساً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تحیّر فیه العلماء</w:t>
      </w:r>
      <w:r>
        <w:rPr>
          <w:rFonts w:eastAsia="IRNazanin" w:cs="IRNazanin"/>
          <w:color w:val="111111"/>
          <w:sz w:val="28"/>
          <w:szCs w:val="28"/>
          <w:rtl w:val="true"/>
          <w:lang w:bidi="fa-IR"/>
        </w:rPr>
        <w:t>)</w:t>
      </w:r>
      <w:r>
        <w:rPr>
          <w:rStyle w:val="FootnoteAnchor"/>
          <w:rtl w:val="true"/>
        </w:rPr>
        <w:footnoteReference w:id="1271"/>
      </w:r>
      <w:r>
        <w:rPr>
          <w:rFonts w:ascii="IRNazanin" w:hAnsi="IRNazanin" w:eastAsia="IRNazanin"/>
          <w:color w:val="111111"/>
          <w:sz w:val="28"/>
          <w:sz w:val="28"/>
          <w:szCs w:val="28"/>
          <w:rtl w:val="true"/>
          <w:lang w:bidi="fa-IR"/>
        </w:rPr>
        <w:t xml:space="preserve">و کان محل کشفه اللوح المحفوظ عن المحو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الاثبات</w:t>
      </w:r>
      <w:r>
        <w:rPr>
          <w:rFonts w:eastAsia="IRNazanin" w:cs="IRNazanin"/>
          <w:color w:val="111111"/>
          <w:sz w:val="28"/>
          <w:szCs w:val="28"/>
          <w:rtl w:val="true"/>
          <w:lang w:bidi="fa-IR"/>
        </w:rPr>
        <w:t>)</w:t>
      </w:r>
      <w:r>
        <w:rPr>
          <w:rStyle w:val="FootnoteAnchor"/>
          <w:rtl w:val="true"/>
        </w:rPr>
        <w:footnoteReference w:id="1272"/>
      </w:r>
      <w:r>
        <w:rPr>
          <w:rFonts w:ascii="IRNazanin" w:hAnsi="IRNazanin" w:eastAsia="IRNazanin"/>
          <w:color w:val="111111"/>
          <w:sz w:val="28"/>
          <w:sz w:val="28"/>
          <w:szCs w:val="28"/>
          <w:rtl w:val="true"/>
          <w:lang w:bidi="fa-IR"/>
        </w:rPr>
        <w:t>کما حدّثنا بذلک الشیخ محمد بن داوُد الذی کان قد صاحبه عشرین عاماً</w:t>
      </w:r>
      <w:r>
        <w:rPr>
          <w:rStyle w:val="FootnoteAnchor"/>
          <w:rtl w:val="true"/>
        </w:rPr>
        <w:footnoteReference w:id="1273"/>
      </w:r>
      <w:r>
        <w:rPr>
          <w:rFonts w:ascii="IRNazanin" w:hAnsi="IRNazanin" w:eastAsia="IRNazanin"/>
          <w:color w:val="111111"/>
          <w:sz w:val="28"/>
          <w:sz w:val="28"/>
          <w:szCs w:val="28"/>
          <w:rtl w:val="true"/>
          <w:lang w:bidi="fa-IR"/>
        </w:rPr>
        <w:t xml:space="preserve">و کان مطّلعاً علی خواطر الناس </w:t>
      </w:r>
    </w:p>
    <w:p>
      <w:pPr>
        <w:pStyle w:val="BookText"/>
        <w:rPr/>
      </w:pPr>
      <w:r>
        <w:rPr>
          <w:rFonts w:ascii="IRNazanin" w:hAnsi="IRNazanin" w:eastAsia="IRNazanin"/>
          <w:color w:val="111111"/>
          <w:sz w:val="28"/>
          <w:sz w:val="28"/>
          <w:szCs w:val="28"/>
          <w:rtl w:val="true"/>
          <w:lang w:bidi="fa-IR"/>
        </w:rPr>
        <w:t xml:space="preserve">و کنت اُرسل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الأخوة غالباً</w:t>
      </w:r>
      <w:r>
        <w:rPr>
          <w:rFonts w:eastAsia="IRNazanin" w:cs="IRNazanin"/>
          <w:color w:val="111111"/>
          <w:sz w:val="28"/>
          <w:szCs w:val="28"/>
          <w:rtl w:val="true"/>
          <w:lang w:bidi="fa-IR"/>
        </w:rPr>
        <w:t>)</w:t>
      </w:r>
      <w:r>
        <w:rPr>
          <w:rStyle w:val="FootnoteAnchor"/>
          <w:rtl w:val="true"/>
        </w:rPr>
        <w:footnoteReference w:id="1274"/>
      </w:r>
      <w:r>
        <w:rPr>
          <w:rFonts w:ascii="IRNazanin" w:hAnsi="IRNazanin" w:eastAsia="IRNazanin"/>
          <w:color w:val="111111"/>
          <w:sz w:val="28"/>
          <w:sz w:val="28"/>
          <w:szCs w:val="28"/>
          <w:rtl w:val="true"/>
          <w:lang w:bidi="fa-IR"/>
        </w:rPr>
        <w:t xml:space="preserve">یشاورونه فی احوالهم،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 قط یحوجهم إلی کلام بل کان یخبر الشخص بواقعته التی أتی لأجلها قبل أن یتکلّم</w:t>
      </w:r>
      <w:r>
        <w:rPr>
          <w:rFonts w:eastAsia="IRNazanin" w:cs="IRNazanin"/>
          <w:color w:val="111111"/>
          <w:sz w:val="28"/>
          <w:szCs w:val="28"/>
          <w:rtl w:val="true"/>
          <w:lang w:bidi="fa-IR"/>
        </w:rPr>
        <w:t>)</w:t>
      </w:r>
      <w:r>
        <w:rPr>
          <w:rStyle w:val="FootnoteAnchor"/>
          <w:rtl w:val="true"/>
        </w:rPr>
        <w:footnoteReference w:id="1275"/>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أو 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قال من الفضائل و الکرامات</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آخر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جمادی الأخری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فی زاویة الشیخ برکات خارج باب النصر مقابل حوض الطیّار فی مصر</w:t>
      </w:r>
      <w:r>
        <w:rPr>
          <w:rFonts w:eastAsia="IRNazanin" w:cs="IRNazanin"/>
          <w:color w:val="111111"/>
          <w:sz w:val="28"/>
          <w:szCs w:val="28"/>
          <w:rtl w:val="true"/>
          <w:lang w:bidi="fa-IR"/>
        </w:rPr>
        <w:t>.</w:t>
      </w:r>
      <w:r>
        <w:rPr>
          <w:rStyle w:val="FootnoteAnchor"/>
          <w:rtl w:val="true"/>
        </w:rPr>
        <w:footnoteReference w:id="1277"/>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عبدالرحمن بن احمد بن قوام الدین محمد الدشتی الجامی الحنفی المعروف بالملّا جامی، والذی ینتهی نسبه إلی محمد بن الحسن الشیبانی تلمیذ ابی حنیفة و السابق بعناده و تعصّبه ضدّ الامامیّة حتی انه یعتبر جرح أمیرالمؤمنین‌علیه السلام بسیف اللسان مثل جرح عبدالرحمن بن ملجم له‌علیه السلام بالسیف القاطع، و مع ذلک ففی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عدّه‌علیه السلام الامام 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اعتبر العالم المشهور القاضی حسین بن محمد بن حسن الدیار بکری المالکی فی أول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الخمیس فی أحوال أنفس النفیس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الکتاب من الکتب المعتبرة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مفصلاً غرائب ولادته‌علیه السلام مطابقاً لأخبار الامامیّة مع جملة من الأخبار المصرّحة لخلافته و مهدویّته‌علیه السلام کما یأتی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محمود بن سلیمان الکفوی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الأخیار من فقهاء مذهب النعمان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العارف باللَّه، و المتوجه بالکلیّة إلی اللَّه، دلیل الطریقة، ترجمان الحقیقة، و المنسلخ عن الهیاکل الناسوتیّة، و المتوسّل إلی السبحات اللاهوتیّة، شمس سماء التحقیق، بدر فلک التدقیق، معدن عوارف المعارف، مستجمع الفضائل، جامع اللطائف، المولی جامی نورالدین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 لا حاجة لنقله و نقل غیره بعد وضوح جلالة قدره عند تلک الجماعة</w:t>
      </w:r>
      <w:r>
        <w:rPr>
          <w:rFonts w:eastAsia="IRNazanin" w:cs="IRNazanin"/>
          <w:color w:val="111111"/>
          <w:sz w:val="28"/>
          <w:szCs w:val="28"/>
          <w:rtl w:val="true"/>
          <w:lang w:bidi="fa-IR"/>
        </w:rPr>
        <w:t>.</w:t>
      </w:r>
      <w:r>
        <w:rPr>
          <w:rStyle w:val="FootnoteAnchor"/>
          <w:rtl w:val="true"/>
        </w:rPr>
        <w:footnoteReference w:id="1278"/>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محمود الحافظ البخاری المعروف بخواجه پارسا الذی صرّح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سوف تأتی عبارته فی آخر الباب السابع، و فی حاشیة ذلک الکتاب نقل ذلک سماحة المولی میر حامد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دام </w:t>
      </w:r>
    </w:p>
    <w:p>
      <w:pPr>
        <w:pStyle w:val="BookText"/>
        <w:rPr/>
      </w:pPr>
      <w:r>
        <w:rPr>
          <w:rFonts w:ascii="IRNazanin" w:hAnsi="IRNazanin" w:eastAsia="IRNazanin"/>
          <w:color w:val="111111"/>
          <w:sz w:val="28"/>
          <w:sz w:val="28"/>
          <w:szCs w:val="28"/>
          <w:rtl w:val="true"/>
          <w:lang w:bidi="fa-IR"/>
        </w:rPr>
        <w:t>تأییده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نسخة معتبرة بعد أن ذکر خبراً معتبراً حکایة المعتضد باللَّه العباسی علی النحو الذی سوف ننقله فی الباب القادم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الأخبار فی ذلک أکثر من أن تحصی و مناقب المهدی‌رضی الله عنه صاحب الزمان الغائب عن الأعیان الموجود فی کل زمان کثیرة، و قد تظافرت الأخبار علی ظهوره و إشراق نوره، یجدد الشریعة المحمدیة، و یجاهد فی اللَّه حقّ جهاده، و یطهّر من الأدناس أقطار البلاد، زمانه زمان المتّقین، و أصحاب خلصوا من الریب، و سلموا من العیب، و أخذوا بهدیه، و طریقه، و اهتدوا من الحق إلی تحقیقه، به ختمت الخلافة و الامامة، و هو الامام من لدن مات أبوه إلی یوم القیامة، و عیسی‌علیه السلام یصلّی خلفه، و یصدّقه علی دعواه و یدعو إلی ملّته التی هو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ملّة النبی‌صلی الله علیه وآله</w:t>
      </w:r>
      <w:r>
        <w:rPr>
          <w:rFonts w:eastAsia="IRNazanin" w:cs="IRNazanin"/>
          <w:color w:val="111111"/>
          <w:sz w:val="28"/>
          <w:szCs w:val="28"/>
          <w:rtl w:val="true"/>
          <w:lang w:bidi="fa-IR"/>
        </w:rPr>
        <w:t>)</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الکفوی السابق الذکر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الأخیار من فقهاء مذهب النعمان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محمود الحافظ البخاری المعروف بخواجه محمد پارسا أعز خلفاء الشیخ الکبیر الخواجه بهاءالدین النقشبندی، من نسل حافظ الدین الکبیر تلمیذ شمس الائمة الکرّودی، ولد سنة </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 و قرأ العلوم علی علماء عصره، وفاق علی أقرانه فی دهره، و حصل الفروع و الأصول، و برع فی المعقول و المنقول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مؤلفات ملا عبدالرحمن الجامی شرح کلمات الخواجه پارسا</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عبدالحق الدهلوی صاحب المؤلفات المعتبرة و المشهورة بین أهل السنة فی فن الرجال و الحدیث و غیره، و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 القلوب إلی دیار المحبوب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تاریخ المدینة الطیّبة و قد طبع مراراً حتی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و أحوال الائمة الأطهارعلیهم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أبو محمد الحسن العسکری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 معلوم عند خواص اصحابه و ثقات أهله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یروی ان حکیمة بنت أبی جعفر محمد الجوادرضی الله عنه عمة أبی محمد الحسن العسکری کانت تحبّه و تدعو له و تتضرّع أن تری له ولداً و کان أبو محمد الحسن العسکری اصطفی جاریة یقال لها نرجس، فلما کان لیلة النصف من شعبان سنة خمس و خمسین و مائتین دخلت حکیمة فعت لأبی محمد الحسن العسکری‌علیه السلام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عمّة کونی اللیلة عندنا لأمر فأقامت کما رسم، فلما کان وقت الفجر </w:t>
      </w:r>
    </w:p>
    <w:p>
      <w:pPr>
        <w:pStyle w:val="BookText"/>
        <w:rPr/>
      </w:pPr>
      <w:r>
        <w:rPr>
          <w:rFonts w:ascii="IRNazanin" w:hAnsi="IRNazanin" w:eastAsia="IRNazanin"/>
          <w:color w:val="111111"/>
          <w:sz w:val="28"/>
          <w:sz w:val="28"/>
          <w:szCs w:val="28"/>
          <w:rtl w:val="true"/>
          <w:lang w:bidi="fa-IR"/>
        </w:rPr>
        <w:t>اضطربت نرجس فقامت الیها حکیمة، فلمّا رأت المولود أتت به أبا محمد الحسن العسکری‌رضی الله عنه و هو مختون مفروغ منه فأخذه و أمرّ یده علی ظهره و عینیه و أدخل لسانه فی فمه و أذَّن فی أذنه الیمنی و أقام فی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اذهبی به إلی أمّه، فذهبت به ورددته إلی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إلی أبی محمد الحسن العسکری‌رضی الله عنه فاذا المولود بین یدیه فی ثیاب صفر و علیه من البهاء و النور ما أخذ بمجامع قلبی،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عندک من علم فی هذا المولود المبارک فتلقیه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أی عمّة هذا المنتظر، هذا الذی بشرنا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فخررت للَّه تعالی ساجدة شکراً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کنت أتردّد إلی أبی محمد الحسن العسکری‌رضی الله عنه فلما لم أره فقلت له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ما فعلت بسیّدنا و منتظرنا؟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استودعناه الذی استودعته أم موسی ابنها</w:t>
      </w:r>
      <w:r>
        <w:rPr>
          <w:rStyle w:val="FootnoteAnchor"/>
          <w:rtl w:val="true"/>
        </w:rPr>
        <w:footnoteReference w:id="1281"/>
      </w:r>
    </w:p>
    <w:p>
      <w:pPr>
        <w:pStyle w:val="BookText"/>
        <w:rPr/>
      </w:pPr>
      <w:r>
        <w:rPr>
          <w:rFonts w:ascii="IRNazanin" w:hAnsi="IRNazanin" w:eastAsia="IRNazanin"/>
          <w:color w:val="111111"/>
          <w:sz w:val="28"/>
          <w:sz w:val="28"/>
          <w:szCs w:val="28"/>
          <w:rtl w:val="true"/>
          <w:lang w:bidi="fa-IR"/>
        </w:rPr>
        <w:t>بیا ای امام هدایت شعار</w:t>
      </w:r>
    </w:p>
    <w:p>
      <w:pPr>
        <w:pStyle w:val="BookText"/>
        <w:rPr/>
      </w:pPr>
      <w:r>
        <w:rPr>
          <w:rFonts w:ascii="IRNazanin" w:hAnsi="IRNazanin" w:eastAsia="IRNazanin"/>
          <w:color w:val="111111"/>
          <w:sz w:val="28"/>
          <w:sz w:val="28"/>
          <w:szCs w:val="28"/>
          <w:rtl w:val="true"/>
          <w:lang w:bidi="fa-IR"/>
        </w:rPr>
        <w:t>که بگذشت حد از غم انتظار</w:t>
      </w:r>
    </w:p>
    <w:p>
      <w:pPr>
        <w:pStyle w:val="BookText"/>
        <w:rPr/>
      </w:pPr>
      <w:r>
        <w:rPr>
          <w:rFonts w:ascii="IRNazanin" w:hAnsi="IRNazanin" w:eastAsia="IRNazanin"/>
          <w:color w:val="111111"/>
          <w:sz w:val="28"/>
          <w:sz w:val="28"/>
          <w:szCs w:val="28"/>
          <w:rtl w:val="true"/>
          <w:lang w:bidi="fa-IR"/>
        </w:rPr>
        <w:t>ز روی همایون بیفکن نقاب</w:t>
      </w:r>
    </w:p>
    <w:p>
      <w:pPr>
        <w:pStyle w:val="BookText"/>
        <w:rPr/>
      </w:pPr>
      <w:r>
        <w:rPr>
          <w:rFonts w:ascii="IRNazanin" w:hAnsi="IRNazanin" w:eastAsia="IRNazanin"/>
          <w:color w:val="111111"/>
          <w:sz w:val="28"/>
          <w:sz w:val="28"/>
          <w:szCs w:val="28"/>
          <w:rtl w:val="true"/>
          <w:lang w:bidi="fa-IR"/>
        </w:rPr>
        <w:t>عیان ساز رخسار چون آفتاب</w:t>
      </w:r>
    </w:p>
    <w:p>
      <w:pPr>
        <w:pStyle w:val="BookText"/>
        <w:rPr/>
      </w:pPr>
      <w:r>
        <w:rPr>
          <w:rFonts w:ascii="IRNazanin" w:hAnsi="IRNazanin" w:eastAsia="IRNazanin"/>
          <w:color w:val="111111"/>
          <w:sz w:val="28"/>
          <w:sz w:val="28"/>
          <w:szCs w:val="28"/>
          <w:rtl w:val="true"/>
          <w:lang w:bidi="fa-IR"/>
        </w:rPr>
        <w:t>برون آی از منزل اختفا</w:t>
      </w:r>
    </w:p>
    <w:p>
      <w:pPr>
        <w:pStyle w:val="BookText"/>
        <w:rPr/>
      </w:pPr>
      <w:r>
        <w:rPr>
          <w:rFonts w:ascii="IRNazanin" w:hAnsi="IRNazanin" w:eastAsia="IRNazanin"/>
          <w:color w:val="111111"/>
          <w:sz w:val="28"/>
          <w:sz w:val="28"/>
          <w:szCs w:val="28"/>
          <w:rtl w:val="true"/>
          <w:lang w:bidi="fa-IR"/>
        </w:rPr>
        <w:t>نمایان کن آثار مهر و وفا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عبدالحق المذکور هو من معتبری أهل السنة و دائماً یستشهد علماء الهند بکتب احادیثه و رجاله و یعتمدون علیه، و ان شرح حاله 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سبحة المرجان فی آثار 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هناک ان مؤلفاته وصلت إلی مائة مجلّد، و توفی فی سنة </w:t>
      </w:r>
      <w:r>
        <w:rPr>
          <w:rFonts w:eastAsia="IRNazanin" w:cs="IRNazanin"/>
          <w:color w:val="111111"/>
          <w:sz w:val="28"/>
          <w:szCs w:val="28"/>
          <w:lang w:bidi="fa-IR"/>
        </w:rPr>
        <w:t>1052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جمال الدین الحسینی المحدّث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الأحباب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من الکتب المعروفة المشهورة عند أهل السنة، و عدّه القاضی حسین الدیار بکری فی أول تاریخ الخمیس من الکتب المعتمدة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فی الاستقصاء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الملّا علی القاری فی المرقاة شرح المشکاة، و عبدالحق الدهلوی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مدارج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رجال المشکاة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شاه ولی اللَّه الدهلوی والد شاه صاحب عبدالعزیز المعروف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نقلوا مکرراً من هذا الکتاب، و استدلّوا به و احتجّوا به؛ و قد کتب فی ذلک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فی بیان الامام الثانی عشر المؤتمن محمد بن الحسن‌علیهما السلام کانت ولادته المبارکة فی درج الولایة، و جوهر معدن الهدایة بقول اکثر الروایات فی منتصف شعبان سنة ثمان و خمسین و مائتین، و کانت امّه الجلیلة ام ولد و تسمّی بصیقل، أو سوسن، و قیل نرجس، و قیل حکیمة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الامام ذو الاکرم یواطی‌ء فی کنیته و اسمه خیر الأنام علیه و آله تحف الصلاة و السلام، و قد انتظم فی ألقابه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المنتظر، و الخلف الصالح، و صاحب الزمان‌علیه السلام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له فی حیاة أبیه‌علیه السلام بالروایة الأولی و هی أقرب إلی الصحة خمس سنوات</w:t>
      </w:r>
      <w:r>
        <w:rPr>
          <w:rFonts w:eastAsia="IRNazanin" w:cs="IRNazanin"/>
          <w:color w:val="111111"/>
          <w:sz w:val="28"/>
          <w:szCs w:val="28"/>
          <w:rtl w:val="true"/>
          <w:lang w:bidi="fa-IR"/>
        </w:rPr>
        <w:t xml:space="preserve">. </w:t>
      </w:r>
      <w:bookmarkStart w:id="213" w:name="pg119_650"/>
    </w:p>
    <w:p>
      <w:pPr>
        <w:pStyle w:val="BookText"/>
        <w:rPr/>
      </w:pPr>
      <w:bookmarkEnd w:id="213"/>
      <w:r>
        <w:rPr>
          <w:rFonts w:ascii="IRNazanin" w:hAnsi="IRNazanin" w:eastAsia="IRNazanin"/>
          <w:color w:val="111111"/>
          <w:sz w:val="28"/>
          <w:sz w:val="28"/>
          <w:szCs w:val="28"/>
          <w:rtl w:val="true"/>
          <w:lang w:bidi="fa-IR"/>
        </w:rPr>
        <w:t>و بالقول الثانی سنتان، و قد کرّم واهب العطایا ذلک النور الأیهج مثل یحیی و زکریّا سلام اللَّه علیهما فی حالة الطفولة، و قد وصل فی وقت الصبا إلی مرتبة الامامة الرفیعة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غاب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عصر المعتمد الخلیفة فی سنة خمس أو ست و ستین و مائتین علی اختلاف القولین فی السرداب فی سرّ من رأی عن خرق البرایا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عدّة کلمات فی الاختلاف فی حقه‌علیه السلام و بعض الروایات الصریحة فی ان المهدی‌علیه السلام هو الحجة بن الحسن العسکری‌علیهما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کاتب هذه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ما وصل الکلام إلی هنا أوجب جواد حسن الدلال طی قماش بساط الانبساط برجاء الواثق و وثوق الصادق، حیث وصلت لیالی هجرة محبی البیت المصطفوی و أیام صبر مخلصی الآل المرتضوی إلی النهایة؛ و تشرق شمس طلعة صاحب الزمان البهیّة بأسرع وقت من مطلع النصر و التأیید، حتی تأتی رایة الهدایة التی هی مظهر أنوار الفضل و الاحسان بالاُمنیة من المشرق؛ یجلی سحب الحجاب عن وجه عالم النور، فترفع و تمتد بیمن همة ذلک السیّد عظیم الشأن أسس أبنیة الأمة البیضاء کاستواء ایوان الفلک الأخضر، و تنخفض و تنعدم بحسن جهد و اجتهاد ذلک السیّد ذو الجلال قواعد ابنیة الظلم و الظلام و اثره فی وسیع الغبراء، و أهل الاسلام فی ظلال أعلام الظفر، اعلامهم من ضیاء الشمس حوادث الأمان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الخوارج أشقیاء العاقبة تلقوها باصابة حسام سفکهم جزاء أعمالهم یُهوی بهم إلی قعر 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درّ من قال الأبیات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أقدم أیها الامام یا من شعارک الهدایة</w:t>
      </w:r>
    </w:p>
    <w:p>
      <w:pPr>
        <w:pStyle w:val="BookText"/>
        <w:rPr/>
      </w:pPr>
      <w:r>
        <w:rPr>
          <w:rFonts w:ascii="IRNazanin" w:hAnsi="IRNazanin" w:eastAsia="IRNazanin"/>
          <w:color w:val="111111"/>
          <w:sz w:val="28"/>
          <w:sz w:val="28"/>
          <w:szCs w:val="28"/>
          <w:rtl w:val="true"/>
          <w:lang w:bidi="fa-IR"/>
        </w:rPr>
        <w:t>فقد وصل إلی حدّه غم الانتظار</w:t>
      </w:r>
    </w:p>
    <w:p>
      <w:pPr>
        <w:pStyle w:val="BookText"/>
        <w:rPr/>
      </w:pPr>
      <w:r>
        <w:rPr>
          <w:rFonts w:ascii="IRNazanin" w:hAnsi="IRNazanin" w:eastAsia="IRNazanin"/>
          <w:color w:val="111111"/>
          <w:sz w:val="28"/>
          <w:sz w:val="28"/>
          <w:szCs w:val="28"/>
          <w:rtl w:val="true"/>
          <w:lang w:bidi="fa-IR"/>
        </w:rPr>
        <w:t>و اکشف النقاب عن وجه السعادة</w:t>
      </w:r>
    </w:p>
    <w:p>
      <w:pPr>
        <w:pStyle w:val="BookText"/>
        <w:rPr/>
      </w:pPr>
      <w:r>
        <w:rPr>
          <w:rFonts w:ascii="IRNazanin" w:hAnsi="IRNazanin" w:eastAsia="IRNazanin"/>
          <w:color w:val="111111"/>
          <w:sz w:val="28"/>
          <w:sz w:val="28"/>
          <w:szCs w:val="28"/>
          <w:rtl w:val="true"/>
          <w:lang w:bidi="fa-IR"/>
        </w:rPr>
        <w:t>و اجعل الطلعة مکشوفة للعیان کالشمس</w:t>
      </w:r>
    </w:p>
    <w:p>
      <w:pPr>
        <w:pStyle w:val="BookText"/>
        <w:rPr/>
      </w:pPr>
      <w:r>
        <w:rPr>
          <w:rFonts w:ascii="IRNazanin" w:hAnsi="IRNazanin" w:eastAsia="IRNazanin"/>
          <w:color w:val="111111"/>
          <w:sz w:val="28"/>
          <w:sz w:val="28"/>
          <w:szCs w:val="28"/>
          <w:rtl w:val="true"/>
          <w:lang w:bidi="fa-IR"/>
        </w:rPr>
        <w:t>اظهر من منزل الاختفاء</w:t>
      </w:r>
    </w:p>
    <w:p>
      <w:pPr>
        <w:pStyle w:val="Heading4"/>
        <w:numPr>
          <w:ilvl w:val="3"/>
          <w:numId w:val="1"/>
        </w:numPr>
        <w:rPr/>
      </w:pPr>
      <w:bookmarkStart w:id="214" w:name="__RefHeading___Toc892632_211673320"/>
      <w:bookmarkStart w:id="215" w:name="_Toc77"/>
      <w:bookmarkEnd w:id="214"/>
      <w:r>
        <w:rPr/>
        <w:t>3</w:t>
      </w:r>
      <w:bookmarkEnd w:id="215"/>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أظهر آثار المحبّة و الوفاء</w:t>
      </w:r>
      <w:r>
        <w:rPr>
          <w:rStyle w:val="FootnoteAnchor"/>
          <w:rtl w:val="true"/>
        </w:rPr>
        <w:footnoteReference w:id="1282"/>
      </w:r>
    </w:p>
    <w:p>
      <w:pPr>
        <w:pStyle w:val="BookText"/>
        <w:rPr/>
      </w:pPr>
      <w:r>
        <w:rPr>
          <w:rFonts w:ascii="IRNazanin" w:hAnsi="IRNazanin" w:eastAsia="IRNazanin"/>
          <w:color w:val="111111"/>
          <w:sz w:val="28"/>
          <w:sz w:val="28"/>
          <w:szCs w:val="28"/>
          <w:rtl w:val="true"/>
          <w:lang w:bidi="fa-IR"/>
        </w:rPr>
        <w:t>و هذه الکلمات صریحة فی ان عقیدته مثل عقیدة الامامیّة بوجوده‌علیه السلام و غیبته و اختفائه‌علیه السلام، و انه منتظر و مترقّب ظهوره‌علیه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فی حواشی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ینقل عبارات علماء أهل السنة من الکتاب المذکور علی نحو الاعتماد علیه، و ذکره موجب للاطناب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من رسالة الأصول لعبد العزیز الدهلوی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الاثنی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جمال الدین المذکور من مشایخ الاجازة، و هو السید جمال الدین عطاءاللَّه بن السید غیاث الدین فضل اللَّه بن السید عبدالرحمن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الصوفی الذی یقول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الأسرار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شمس الدین و دولته الهادیة لجمیع الأمم، و أمته القائمة مقام الطهارة الأحمدیّة، الامام علی الحق أبو القاسم محمد بن الحسن المهدی‌رضی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الامام الثانی عشر من ائمة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 أمّ ولد اسمها نرجس، و کانت ولادته لیلة الجمعة الخامس عشر من شهر شعبان سنة خمس و خمسین و مائتین؛ و بروایة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الشواهد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بتاریخ الثالث و العشرین من شهر رمضان سنة ثمان و خمسین و مائتین، فی سرّ منْ رأی و تعرف بسامراء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الامام الثانی عشر یواطی‌ء فی کنیته و اسمه خاتم الرسل‌صلی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ألقابه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و الحجة، و القائم، و المنتظر، و صاحب الزمان، و خاتم الاثنی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لصاحب الزمان حین وفاة أبیه الامام الحسن العسکری‌علیه السلام خمس سنین، فجلس علی مسند الامامة، کما أکرم الحق تعالی یحیی بن زکریا الحکمة فی الطفولة، و أوصل عیسی بن مریم حین صباه إلی المرتبة الرفیعة؛ و هکذا جعله اماماً فی صغر سنّة، و ان کمالاته و معاجزه الخارقة للعادة لا یمکن احصاؤها فی هذا المختصر، و روی الملّا عبدالرحمن الجامی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النبوّة</w:t>
      </w:r>
      <w:r>
        <w:rPr>
          <w:rFonts w:eastAsia="IRNazanin" w:cs="IRNazanin"/>
          <w:color w:val="111111"/>
          <w:sz w:val="28"/>
          <w:szCs w:val="28"/>
          <w:rtl w:val="true"/>
          <w:lang w:bidi="fa-IR"/>
        </w:rPr>
        <w:t>)</w:t>
      </w:r>
      <w:r>
        <w:rPr>
          <w:rStyle w:val="FootnoteAnchor"/>
          <w:rtl w:val="true"/>
        </w:rPr>
        <w:footnoteReference w:id="1283"/>
      </w:r>
      <w:r>
        <w:rPr>
          <w:rFonts w:ascii="IRNazanin" w:hAnsi="IRNazanin" w:eastAsia="IRNazanin"/>
          <w:color w:val="111111"/>
          <w:sz w:val="28"/>
          <w:sz w:val="28"/>
          <w:szCs w:val="28"/>
          <w:rtl w:val="true"/>
          <w:lang w:bidi="fa-IR"/>
        </w:rPr>
        <w:t>عن حلیمة أخت الامام علی النقی عمّة الامام الحسن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اعتمد الشاه ولی اللَّه الدهلوی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الانتباه فی سلاسل أولیاءاللَّه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و نقل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ننقل ایضاً عن عبدالرحمن المذکور حکایة عجیبة فی أواخر الباب السابع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المداریة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الشیخ محیی الدین بن عربی فی الباب الثامن و الستین و ثلاثمائة من کتاب الفتوحات المکیة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ایها المسلمون انّه لابدّ من خروج المهدی الذی والده الحسن العسکری ابن الامام علی النقی بن الامام محمد 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اسعد الناس به أهل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یدعو إلی اللَّه بالسیف فمن أبی قتل، و من نازعه خذل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بیّن مفصلاً فی الکتاب المذکور فی هذا المکان جمیع احوال الامام المهدی‌علیه السلام فمن اراده فلیراجعه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مولانا عبدالرحمن الجامی و هو رجل صوفی الطریقة و شافعی المذهب جمیع أحوال و کمالات و حقیقة ولادة و اختفاء الامام محمد بن الحسن العسکری‌علیه السلام مفصلاً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علی أحسن وجه عن ائمة أهل بیت العترة و أرباب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کتب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المقصد الأقصی </w:t>
      </w:r>
      <w:r>
        <w:rPr>
          <w:rStyle w:val="FootnoteAnchor"/>
          <w:rtl w:val="true"/>
        </w:rPr>
        <w:footnoteReference w:id="1284"/>
      </w:r>
      <w:r>
        <w:rPr>
          <w:rFonts w:ascii="IRNazanin" w:hAnsi="IRNazanin" w:eastAsia="IRNazanin"/>
          <w:color w:val="111111"/>
          <w:sz w:val="28"/>
          <w:sz w:val="28"/>
          <w:szCs w:val="28"/>
          <w:rtl w:val="true"/>
          <w:lang w:bidi="fa-IR"/>
        </w:rPr>
        <w:t>ان الشیخ سعد الدین الحموی خلیفة الشیخ نجم الدین صنّف کتاباً فی حق الامام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تکون معه اشیاء اُخری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أن تکون لمخلوق آخر تلک الأقوال و الأفعال التی تکون له عند ما یظهر، و تظهر الولایة المطلقة عیاناً، و یرتفع اختلاف المذاهب و الظلم، و الجور، کما وردت اوصافه الحمیدة فی الأحادیث النبویّة؛ ان المهدی یظهر فی آخر الزمان و یطهّر جمیع الربع المسکون من الجور و الظلم، و یأتی بمذهب واحد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الدجال الظالم موجوداً و حیاً و مختفیاً، و ان عیسی‌علیه السلام قد وجد و اختفی عن الخلق، فلیس بعجیب ان یختفی ابن رسول اللَّه‌صلی الله علیه وآله الامام محمد المهدی ابن الحسن العسکری‌علیهما السلام ایضاً عن نظر العامة، و یظهر بوقته، مثل عیسی‌علیه السلام و الدجال بما یتّفق و التقدیر الالهی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انکار ما فی أقوال عدّة من الأجلّة و أقوال ائمة أهل بیت رسول اللَّه‌صلی الله علیه وآله انما هو بسبب التعصّب، و لیس ضروریاً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بن أسداللَّه المودودی من متأخری علماء أهل السنة، قال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المکاشفات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جعله کالحواشی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للملّا عبدالرحمن الجامی، فی ترجمة علی بن سهل بن الأزهر الاصفهانی، و قد صرّح بوجود المهدی الموعودعلیه السلام و قطبیته بعد ابیه الامام الحسن العسکری‌علیه السلام الذی کان قطباً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سوف ننقل مقدار الحاجة من عبارته فی آخر الباب السابع، و جمیعها 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صدق هناک الشعرانی و حکایة الشیخ حسن العراقی و ملاقاته معه‌علیه السلام و عمره‌علیه السلام</w:t>
      </w:r>
      <w:r>
        <w:rPr>
          <w:rFonts w:eastAsia="IRNazanin" w:cs="IRNazanin"/>
          <w:color w:val="111111"/>
          <w:sz w:val="28"/>
          <w:szCs w:val="28"/>
          <w:rtl w:val="true"/>
          <w:lang w:bidi="fa-IR"/>
        </w:rPr>
        <w:t>.</w:t>
      </w:r>
      <w:r>
        <w:rPr>
          <w:rStyle w:val="FootnoteAnchor"/>
          <w:rtl w:val="true"/>
        </w:rPr>
        <w:footnoteReference w:id="1285"/>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هاشم البلاذری، و هو من أجلّة و أکابر علماء أهل السنة و محدّثیهم، و قد نقل عن امام العصرعلیه السلام حدیثاً مسلسلاً، و قد صرّح فیه بامامته و غیبته‌علیه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نقل هذا الخبر الشریف شاه ولی اللَّه الدهلوی الذی وصفه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 الاثنا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العارفین و قاصم المخالفین و سید المحدّثین و سند المتکلّمین و حجةاللَّه علی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شافهنی ابن عقلة باجازة جمیع ما یکون له روایته، و وجدت فی مسلسلاته حدیثاً مسلسلاً بانفراد کل راوٍ من رواته بصفة عظیمة تفرد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فرید عصره الشیخ حسن بن علی العجمی</w:t>
      </w:r>
      <w:r>
        <w:rPr>
          <w:rStyle w:val="FootnoteAnchor"/>
          <w:rtl w:val="true"/>
        </w:rPr>
        <w:footnoteReference w:id="1286"/>
      </w:r>
      <w:r>
        <w:rPr>
          <w:rFonts w:ascii="IRNazanin" w:hAnsi="IRNazanin" w:eastAsia="IRNazanin"/>
          <w:color w:val="111111"/>
          <w:sz w:val="28"/>
          <w:sz w:val="28"/>
          <w:szCs w:val="28"/>
          <w:rtl w:val="true"/>
          <w:lang w:bidi="fa-IR"/>
        </w:rPr>
        <w:t>، اخبرنا حافظ عصره جمال الدین الباهلی</w:t>
      </w:r>
      <w:r>
        <w:rPr>
          <w:rStyle w:val="FootnoteAnchor"/>
          <w:rtl w:val="true"/>
        </w:rPr>
        <w:footnoteReference w:id="1287"/>
      </w:r>
      <w:r>
        <w:rPr>
          <w:rFonts w:ascii="IRNazanin" w:hAnsi="IRNazanin" w:eastAsia="IRNazanin"/>
          <w:color w:val="111111"/>
          <w:sz w:val="28"/>
          <w:sz w:val="28"/>
          <w:szCs w:val="28"/>
          <w:rtl w:val="true"/>
          <w:lang w:bidi="fa-IR"/>
        </w:rPr>
        <w:t>، اخبرنا مسند وقته محمد الحجازی الواعظ، اخبرنا صوفی زمانه الشیخ عبد الوهاب الشعرانی</w:t>
      </w:r>
      <w:r>
        <w:rPr>
          <w:rStyle w:val="FootnoteAnchor"/>
          <w:rtl w:val="true"/>
        </w:rPr>
        <w:footnoteReference w:id="1288"/>
      </w:r>
      <w:r>
        <w:rPr>
          <w:rFonts w:ascii="IRNazanin" w:hAnsi="IRNazanin" w:eastAsia="IRNazanin"/>
          <w:color w:val="111111"/>
          <w:sz w:val="28"/>
          <w:sz w:val="28"/>
          <w:szCs w:val="28"/>
          <w:rtl w:val="true"/>
          <w:lang w:bidi="fa-IR"/>
        </w:rPr>
        <w:t>، اخبرنا مجتهد عصره السیوطی، اخبرنا حافظ عصره ابو نعیم رضوان العقبی اخبرنا مقری‌ء زمانه الشمس محمد ابن الجزری، اخبرنا الامام جمال الدین محمد بن محمد الجمّال زاهد عصره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اخبرنا الامام محمد ابن مسعود محدّث بلاد فارس فی زمانه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شیخنا اسماعیل بن مظفر الشیرازی عالم وقته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اخبرنا عبدالسلام بن أبی الربیع الحنفی محدّث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اخبرنا أبوبکر عبداللَّه بن محمد بن شابور القلانسی شیخ عصره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اخبرنا عبدالعزیز؛ حدّثنا محمد الآدمی امام أوانه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اخبرنا سلیمان بن ابراهیم بن محمد بن سلیمان نادرة عصره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أحمد بن محمد بن هاشم البلاذری حافظ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الحسن بن علی المحجوب امام عصره</w:t>
      </w:r>
      <w:r>
        <w:rPr>
          <w:rStyle w:val="FootnoteAnchor"/>
          <w:rtl w:val="true"/>
        </w:rPr>
        <w:footnoteReference w:id="1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عن أبیه، عن جدّه، عن أبی جدّه علی بن موسی الرضاعلیهم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موسی الکاظم،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ابی جعفر الصادق، حدّثنا أبی محمد الباقر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علی بن الحسین زین العابدین السجاد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ابی الحسین 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علی بن أبی طالب‌علیهم السلام سید الأولیاء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سید الأنبیاء محمد بن عبداللَّه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سید الملائکة جبرئیل؛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 سید السادات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أنا اللَّه لا إله الّا أنا مَنْ أقرّ لی بالتوحید دخل حصنی أمِنَ من عذابی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الشمس ابن الجزری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وقع الحدیث من المسلسلات السعیدة، و العهدة فیه علی البلاذری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الشاه ولی اللَّه المذکور فی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 من حدیث سید الأوائل و الأواخر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محمد بن الحسن الذی یعتقد الشیعة انّه المهدی، عن آبائه ابو طاهر أقوی اهل عصره سنداً، اجازةً لجمیع ما تصح له روایته،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فرید عصره الشیخ حسن بن العجیمی</w:t>
      </w:r>
      <w:r>
        <w:rPr>
          <w:rFonts w:eastAsia="IRNazanin" w:cs="IRNazanin"/>
          <w:color w:val="111111"/>
          <w:sz w:val="28"/>
          <w:szCs w:val="28"/>
          <w:rtl w:val="true"/>
          <w:lang w:bidi="fa-IR"/>
        </w:rPr>
        <w:t>...</w:t>
      </w:r>
      <w:r>
        <w:rPr>
          <w:rStyle w:val="FootnoteAnchor"/>
          <w:rtl w:val="true"/>
        </w:rPr>
        <w:footnoteReference w:id="1290"/>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فی الأنساب للسمعانی</w:t>
      </w:r>
      <w:r>
        <w:rPr>
          <w:rStyle w:val="FootnoteAnchor"/>
          <w:rtl w:val="true"/>
        </w:rPr>
        <w:footnoteReference w:id="129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العماد الحنبلی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شذرات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حوادث سنة تسع و ثلاثین و ثلاثمائة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 توفی الحافظ أبو محمد احمد بن محمد بن ابراهیم الطوسی البلاذری الصغیر، روی عن ابن الضریس و طبقته، 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واحد عصره فی الحفظ و الوعظ خرج صحیحاً علی وضع مسلم و هو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892</w:t>
      </w:r>
      <w:r>
        <w:rPr>
          <w:rFonts w:ascii="IRNazanin" w:hAnsi="IRNazanin" w:eastAsia="IRNazanin"/>
          <w:color w:val="111111"/>
          <w:sz w:val="28"/>
          <w:sz w:val="28"/>
          <w:szCs w:val="28"/>
          <w:rtl w:val="true"/>
          <w:lang w:bidi="fa-IR"/>
        </w:rPr>
        <w:t xml:space="preserve">، تحت رقم </w:t>
      </w:r>
      <w:r>
        <w:rPr>
          <w:rFonts w:eastAsia="IRNazanin" w:cs="IRNazanin"/>
          <w:color w:val="111111"/>
          <w:sz w:val="28"/>
          <w:szCs w:val="28"/>
          <w:rtl w:val="true"/>
          <w:lang w:bidi="fa-IR"/>
        </w:rPr>
        <w:t>(</w:t>
      </w:r>
      <w:r>
        <w:rPr>
          <w:rFonts w:eastAsia="IRNazanin" w:cs="IRNazanin"/>
          <w:color w:val="111111"/>
          <w:sz w:val="28"/>
          <w:szCs w:val="28"/>
          <w:lang w:bidi="fa-IR"/>
        </w:rPr>
        <w:t>860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الحافظ البارع أبو محمد احمد بن محمد بن ابراهیم الطوسی البلاذری الواعظ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عبداللَّه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واحد عصره فی الحفظ و الوعظ کان شیخنا أبو علی الحافظ و مشایخنا یحضرون مجلس وعظه یفرحون بما یذکره علی رؤوس الملأ من الأسانید و لم أرهم قط غمزوه فی اسناد، أو اسم، أو حدیث، سمع محمد بن ایوب البجلی و تمیم بن محمد الحافظ و عبداللَّه ابن محمد بن شیرویه و طبقتهم بخراسان و العراق، و خرج صحیحاً علی کتاب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محمد احمد بن ابراهیم بن هاشم المذکور الطوسی البلاذری الحافظ من أهل طوس، کان حافظاً، فهماً، عارفاً بالحدیث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أن ذکر جملة من مشایخه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منه الحاکم أبو عبداللَّه الحافظ</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أبو محمد البلاذری الواعظ الطوسی کان واحد عصره فی الحفظ و الوعظ، و من احسن الناس عشرة، و اکثرهم فائدة، و کان یکثر المقام بنیسابور و یکون له فی </w:t>
      </w:r>
    </w:p>
    <w:p>
      <w:pPr>
        <w:pStyle w:val="BookText"/>
        <w:rPr/>
      </w:pPr>
      <w:r>
        <w:rPr>
          <w:rFonts w:ascii="IRNazanin" w:hAnsi="IRNazanin" w:eastAsia="IRNazanin"/>
          <w:color w:val="111111"/>
          <w:sz w:val="28"/>
          <w:sz w:val="28"/>
          <w:szCs w:val="28"/>
          <w:rtl w:val="true"/>
          <w:lang w:bidi="fa-IR"/>
        </w:rPr>
        <w:t>کل اسبوع مجلسان عند شیخی البلد أبی الحسین المحمی، و أبی نصر العبدی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أبو علی الحافظ، و مشایخنا یحضرون مجالسه و یفرحون بما یذکره علی الملأ من الأسانید، و لم أرهم غمزوه قط فی اسناد، أو اسم، أو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بمکة عن امام الأهل البیت‌علیهم السلام أبی محمد الحسن بن علی بن محمد بن علی بن موسی الرضاعلیهم السلام</w:t>
      </w:r>
      <w:r>
        <w:rPr>
          <w:rStyle w:val="FootnoteAnchor"/>
          <w:rtl w:val="true"/>
        </w:rPr>
        <w:footnoteReference w:id="1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قاله هو و الآخرون فی مدح البلاذری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العلماء و شهاب الدین بن شمس الدین بن عمر الدولة آبادی، صاحب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من عظماء أهل السنة و معروف بلقب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السعداء</w:t>
      </w:r>
      <w:r>
        <w:rPr>
          <w:rFonts w:eastAsia="IRNazanin" w:cs="IRNazanin"/>
          <w:color w:val="111111"/>
          <w:sz w:val="28"/>
          <w:szCs w:val="28"/>
          <w:rtl w:val="true"/>
          <w:lang w:bidi="fa-IR"/>
        </w:rPr>
        <w:t>)</w:t>
      </w:r>
      <w:r>
        <w:rPr>
          <w:rStyle w:val="FootnoteAnchor"/>
          <w:rtl w:val="true"/>
        </w:rPr>
        <w:footnoteReference w:id="12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یقول أهل السنة ان خلافة الخلفاء الأربعة ثابتة بالنص کذا فی عقیدة الحافظیة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النبی‌صلی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خلافتی ثلاثون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تمت بعلی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خلافة الائمة الاثنی عشر؛ اولهم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علی کرم اللَّه وجهه، و فی خلافته و رد حدیث الخلافة ثلاثون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الشاه حسن رضی الله عنه قال‌صلی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ابنی هذا سید و سیصلح بین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 حسین رضی الله عنه قال‌صلی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ابنی هذا سید و ستقتله الفئة الباغیة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تسعة من ولد الشاه حسین رضی الله عنه، ابن رسول اللَّه‌صلی الله علیه وآله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الحسین بن علی تسعة ائمة من ذریّته آخرهم القائم‌علیهم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جابر بن عبداللَّه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فاطمة بنت رسول اللَّه‌صلی الله علیه وآله و بین یدیها ألواح و فیها أسماء الائمة من ولدها، فعددت أحد عشر اسماً منهم القائم‌علیهم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الحکمة بعدم ادعاء الشاه زین العابدین الخلافة؟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کتبت الفتوی علی الخطأ فی عصر الصحابة عائشة و معاویة و الزبیر و طلحة، و قامت طائفة البغاة تحارب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عصر التابعین قتل الشاه حسین قتلاً فجیعاً مثلما اخبر المصطفی‌صلی الله علیه وآله، و قد غلب و قهر أهله الف شهر و غلبهم و قهرهم الأشرار کما جاء فی الخزانة الجلالیّة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المصطفی‌صلی الله علیه وآله رأی فی المنام جراءاً</w:t>
      </w:r>
      <w:r>
        <w:rPr>
          <w:rStyle w:val="FootnoteAnchor"/>
          <w:rtl w:val="true"/>
        </w:rPr>
        <w:footnoteReference w:id="1294"/>
      </w:r>
      <w:r>
        <w:rPr>
          <w:rFonts w:ascii="IRNazanin" w:hAnsi="IRNazanin" w:eastAsia="IRNazanin"/>
          <w:color w:val="111111"/>
          <w:sz w:val="28"/>
          <w:sz w:val="28"/>
          <w:szCs w:val="28"/>
          <w:rtl w:val="true"/>
          <w:lang w:bidi="fa-IR"/>
        </w:rPr>
        <w:t>علی منبره تعوی و قد عبّر عنه‌صلی الله علیه وآله انه یتغلّب فلان و فلان الیزیدیّة و یلعنون علی المنبر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روضة العلماء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ما نزلت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من ألف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شهر تلک التی تکون ملک الیزیدیین، و یلعنون آل البیت و هو یوم غلبة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فوضع فرسان الدین و ابطال الدیانة حدّ العزم و عنان اولویة الاختیار بکمّ القضاء و القدر، و وضعوا اصبع رخصة العجز فی فم الضرورات تبیح المحظورات لتخلیص أنفسهم، فعند ما رأی الشاه زین العابدین ان هذا النوع باق إلی الامام المهدی فی کل مرآة، فلذلک سکت عن دعوی الامامة، و صحّت إلی أن یحین وقت ظهور الامام المهدی السید محمد بن عبداللَّه ابوالقاسم</w:t>
      </w:r>
      <w:r>
        <w:rPr>
          <w:rFonts w:eastAsia="IRNazanin" w:cs="IRNazanin"/>
          <w:color w:val="111111"/>
          <w:sz w:val="28"/>
          <w:szCs w:val="28"/>
          <w:rtl w:val="true"/>
          <w:lang w:bidi="fa-IR"/>
        </w:rPr>
        <w:t>.</w:t>
      </w:r>
      <w:r>
        <w:rPr>
          <w:rStyle w:val="FootnoteAnchor"/>
          <w:rtl w:val="true"/>
        </w:rPr>
        <w:footnoteReference w:id="1295"/>
      </w:r>
    </w:p>
    <w:p>
      <w:pPr>
        <w:pStyle w:val="BookText"/>
        <w:rPr/>
      </w:pPr>
      <w:r>
        <w:rPr>
          <w:rFonts w:ascii="IRNazanin" w:hAnsi="IRNazanin" w:eastAsia="IRNazanin"/>
          <w:color w:val="111111"/>
          <w:sz w:val="28"/>
          <w:sz w:val="28"/>
          <w:szCs w:val="28"/>
          <w:rtl w:val="true"/>
          <w:lang w:bidi="fa-IR"/>
        </w:rPr>
        <w:t xml:space="preserve">فتصیب مضحی بیت العلم الغلبة، و تقرع نقارة الأولویة، و یکونون جمیعاً هاجرین حدّ الاختیار غرباء عن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یظهرعلیه السلام</w:t>
      </w:r>
      <w:r>
        <w:rPr>
          <w:rFonts w:eastAsia="IRNazanin" w:cs="IRNazanin"/>
          <w:color w:val="111111"/>
          <w:sz w:val="28"/>
          <w:szCs w:val="28"/>
          <w:rtl w:val="true"/>
          <w:lang w:bidi="fa-IR"/>
        </w:rPr>
        <w:t>)</w:t>
      </w:r>
      <w:r>
        <w:rPr>
          <w:rStyle w:val="FootnoteAnchor"/>
          <w:rtl w:val="true"/>
        </w:rPr>
        <w:footnoteReference w:id="12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شهاب الدین بن شمس الدین بن عمر الزاولی الدولت آبادی نوّراللَّه ضریحه، ولد القاضی بدولت آباد دهلی، و تتلمذ علی القاضی عبد المقتدر الدهلوی، و مولانا خوجکی الدهلوی؛ و هو من تلامذة مولانا معین الدین العمرانی، وفاق اقرانه، و سبق اخوانه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القاضی المقتدر یقول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یأتینی من الطلبة مَنْ جلده علم، و عَظْمه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 کتباً سارت بها رکبان العرب و العجم؛ و أزکی سرجاً أهدی من النار الموقدة علی العلم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 الموّاج تفسیر القرآن العظیم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الحواشی علی کافیة النحو، و هی اشهر تصانیفه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الارشاد و هو متن فی النحو التزم فیه تمثیل المسألة فی ضمن تعریفها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بدیع المیزان؛ و هو متن فی فنّ البلاغة بعبارات مسجعة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شرح البزدوی فی اصول الفقه إلی بحث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شرح بسیط علی قصیدة بانت سعاد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رسالة فی تفسیر العلوم بالعبارة 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مناقب السادات، بتلک العبارة،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الخمس بقین من رجب المرجب سنة تسع و اربعین و ثمانمائة، و دفن بحونفور فی الجانب الجنوبی من مسجد سلطان ابراهیم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منه نوّراللَّه قلبه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فیملأ الأرض قسطاً و عدلاً کما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تسعة أبناء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محمد الباقر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جعفر 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موسی الکاظم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علی الرضا، 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محمد التقی، 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علی النقی، 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الحسن العسکری، 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حجة اللَّه القائم الامام المهدی ابنه و هو غائب، و عمره طویل، کما بین المؤمنین عیسی و الیاس و الخضر؛ و بین الکفار الدجال و السامری، و بلعم، و شمر قاتل الشاه حسین، و امثالهم، واللَّه اعلم بالأصواب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تظهر المحامد العلیّة و المناقب السنیّة للدولت آبادی المذکور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الحق الدهلوی،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سبحة المرجان فی آثار 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لغلام علی آزاد بلکرامی، و کان قریباً إلی عصر الصفویة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نقل الفاضل الألمعی المیر محمد أشرف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مکرراً</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علی الجهضمی النصری و هو من ثقات أهل السنة، و قد </w:t>
      </w:r>
      <w:bookmarkStart w:id="216" w:name="pg119_658"/>
    </w:p>
    <w:p>
      <w:pPr>
        <w:pStyle w:val="BookText"/>
        <w:rPr/>
      </w:pPr>
      <w:bookmarkEnd w:id="216"/>
      <w:r>
        <w:rPr>
          <w:rFonts w:ascii="IRNazanin" w:hAnsi="IRNazanin" w:eastAsia="IRNazanin"/>
          <w:color w:val="111111"/>
          <w:sz w:val="28"/>
          <w:sz w:val="28"/>
          <w:szCs w:val="28"/>
          <w:rtl w:val="true"/>
          <w:lang w:bidi="fa-IR"/>
        </w:rPr>
        <w:t>مدحه الخطیب البغدادی فی تاریخه</w:t>
      </w:r>
      <w:r>
        <w:rPr>
          <w:rStyle w:val="FootnoteAnchor"/>
          <w:rtl w:val="true"/>
        </w:rPr>
        <w:footnoteReference w:id="1298"/>
      </w:r>
      <w:r>
        <w:rPr>
          <w:rFonts w:ascii="IRNazanin" w:hAnsi="IRNazanin" w:eastAsia="IRNazanin"/>
          <w:color w:val="111111"/>
          <w:sz w:val="28"/>
          <w:sz w:val="28"/>
          <w:szCs w:val="28"/>
          <w:rtl w:val="true"/>
          <w:lang w:bidi="fa-IR"/>
        </w:rPr>
        <w:t>، و قال الگنجی فی الباب الثامن من مناقبه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الامامین البخاری و مسلم</w:t>
      </w:r>
      <w:r>
        <w:rPr>
          <w:rFonts w:eastAsia="IRNazanin" w:cs="IRNazanin"/>
          <w:color w:val="111111"/>
          <w:sz w:val="28"/>
          <w:szCs w:val="28"/>
          <w:rtl w:val="true"/>
          <w:lang w:bidi="fa-IR"/>
        </w:rPr>
        <w:t>».</w:t>
      </w:r>
      <w:r>
        <w:rPr>
          <w:rStyle w:val="FootnoteAnchor"/>
          <w:rtl w:val="true"/>
        </w:rPr>
        <w:footnoteReference w:id="1299"/>
      </w:r>
    </w:p>
    <w:p>
      <w:pPr>
        <w:pStyle w:val="BookText"/>
        <w:rPr/>
      </w:pPr>
      <w:r>
        <w:rPr>
          <w:rFonts w:ascii="IRNazanin" w:hAnsi="IRNazanin" w:eastAsia="IRNazanin"/>
          <w:color w:val="111111"/>
          <w:sz w:val="28"/>
          <w:sz w:val="28"/>
          <w:szCs w:val="28"/>
          <w:rtl w:val="true"/>
          <w:lang w:bidi="fa-IR"/>
        </w:rPr>
        <w:t>قال فی تاریخ موالید الائمةعلیهم السلام فی ذکر اولاد الحسن بن علی‌علیهما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محمد، و موسی، و فاطمة، و عائشة</w:t>
      </w:r>
      <w:r>
        <w:rPr>
          <w:rFonts w:eastAsia="IRNazanin" w:cs="IRNazanin"/>
          <w:color w:val="111111"/>
          <w:sz w:val="28"/>
          <w:szCs w:val="28"/>
          <w:rtl w:val="true"/>
          <w:lang w:bidi="fa-IR"/>
        </w:rPr>
        <w:t>»</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عن الحسن بن علی العسکری‌علیهما السلام عند ولادة محمد بن الحسن‌علیه السلام فی کلام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زعمت الظلمة انهم یقتلوننی لیقطعوا هذا النسل، کیف رأوا قدرة القادر، و سمّاه المؤمل</w:t>
      </w:r>
      <w:r>
        <w:rPr>
          <w:rFonts w:eastAsia="IRNazanin" w:cs="IRNazanin"/>
          <w:color w:val="111111"/>
          <w:sz w:val="28"/>
          <w:szCs w:val="28"/>
          <w:rtl w:val="true"/>
          <w:lang w:bidi="fa-IR"/>
        </w:rPr>
        <w:t>»</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باب أمّهات الائمةعلیهم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القائم‌علیه السلام صغیر</w:t>
      </w:r>
      <w:r>
        <w:rPr>
          <w:rStyle w:val="FootnoteAnchor"/>
          <w:rtl w:val="true"/>
        </w:rPr>
        <w:footnoteReference w:id="1302"/>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حکیمة هی عمة ابی محمد، و لها حدیث بولادة صاحب الزمان، و هی روت انّ أمّ الخلف اسمها نرجس</w:t>
      </w:r>
      <w:r>
        <w:rPr>
          <w:rFonts w:eastAsia="IRNazanin" w:cs="IRNazanin"/>
          <w:color w:val="111111"/>
          <w:sz w:val="28"/>
          <w:szCs w:val="28"/>
          <w:rtl w:val="true"/>
          <w:lang w:bidi="fa-IR"/>
        </w:rPr>
        <w:t>»</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باب ألقاب الائمةعلیهم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 و المهدی</w:t>
      </w:r>
      <w:r>
        <w:rPr>
          <w:rFonts w:eastAsia="IRNazanin" w:cs="IRNazanin"/>
          <w:color w:val="111111"/>
          <w:sz w:val="28"/>
          <w:szCs w:val="28"/>
          <w:rtl w:val="true"/>
          <w:lang w:bidi="fa-IR"/>
        </w:rPr>
        <w:t>»</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الائمةعلیهم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صلوات اللَّه علیه بابه عثمان بن سعید، فلما حضرته الوفاة أوصی إلی ابنه ابی جعفر محمد بن عثمان بعهد عهده إلیه أبو محمد الحسن بن علی‌علیه السلام، روی عنه ثقات الشیعة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وکیلی، و ابنه وکیل ابنی، یعنی ابا جعفر محمد بن عثمان العمری</w:t>
      </w:r>
      <w:r>
        <w:rPr>
          <w:rFonts w:eastAsia="IRNazanin" w:cs="IRNazanin"/>
          <w:color w:val="111111"/>
          <w:sz w:val="28"/>
          <w:szCs w:val="28"/>
          <w:rtl w:val="true"/>
          <w:lang w:bidi="fa-IR"/>
        </w:rPr>
        <w:t>.</w:t>
      </w:r>
    </w:p>
    <w:p>
      <w:pPr>
        <w:pStyle w:val="Heading4"/>
        <w:numPr>
          <w:ilvl w:val="3"/>
          <w:numId w:val="1"/>
        </w:numPr>
        <w:rPr/>
      </w:pPr>
      <w:bookmarkStart w:id="217" w:name="__RefHeading___Toc892634_211673320"/>
      <w:bookmarkStart w:id="218" w:name="_Toc78"/>
      <w:bookmarkEnd w:id="217"/>
      <w:r>
        <w:rPr/>
        <w:t>4</w:t>
      </w:r>
      <w:bookmarkEnd w:id="218"/>
    </w:p>
    <w:p>
      <w:pPr>
        <w:pStyle w:val="BookText"/>
        <w:rPr/>
      </w:pPr>
      <w:r>
        <w:rPr>
          <w:rFonts w:ascii="IRNazanin" w:hAnsi="IRNazanin" w:eastAsia="IRNazanin"/>
          <w:color w:val="111111"/>
          <w:sz w:val="28"/>
          <w:sz w:val="28"/>
          <w:szCs w:val="28"/>
          <w:rtl w:val="true"/>
          <w:lang w:bidi="fa-IR"/>
        </w:rPr>
        <w:t>و لما حضرته الوفاة فأوصی إلی ابی القاسم الحسین بن روح النمیری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أبو القاسم ابن روح ان یعقد لأبی الحسن السمری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بطن الباب</w:t>
      </w:r>
      <w:r>
        <w:rPr>
          <w:rFonts w:eastAsia="IRNazanin" w:cs="IRNazanin"/>
          <w:color w:val="111111"/>
          <w:sz w:val="28"/>
          <w:szCs w:val="28"/>
          <w:rtl w:val="true"/>
          <w:lang w:bidi="fa-IR"/>
        </w:rPr>
        <w:t>»</w:t>
      </w:r>
      <w:r>
        <w:rPr>
          <w:rStyle w:val="FootnoteAnchor"/>
          <w:rtl w:val="true"/>
        </w:rPr>
        <w:footnoteReference w:id="1305"/>
      </w:r>
      <w:r>
        <w:rPr>
          <w:rFonts w:ascii="IRNazanin" w:hAnsi="IRNazanin" w:eastAsia="IRNazanin"/>
          <w:color w:val="111111"/>
          <w:sz w:val="28"/>
          <w:sz w:val="28"/>
          <w:szCs w:val="28"/>
          <w:rtl w:val="true"/>
          <w:lang w:bidi="fa-IR"/>
        </w:rPr>
        <w:t>یعنی سدّ الباب</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یحتمل ان ذکر الأبواب من کلام احمد بن محمد الفاریابی أو أبیه، أو کلام أبی </w:t>
      </w:r>
    </w:p>
    <w:p>
      <w:pPr>
        <w:pStyle w:val="BookText"/>
        <w:rPr/>
      </w:pPr>
      <w:r>
        <w:rPr>
          <w:rFonts w:ascii="IRNazanin" w:hAnsi="IRNazanin" w:eastAsia="IRNazanin"/>
          <w:color w:val="111111"/>
          <w:sz w:val="28"/>
          <w:sz w:val="28"/>
          <w:szCs w:val="28"/>
          <w:rtl w:val="true"/>
          <w:lang w:bidi="fa-IR"/>
        </w:rPr>
        <w:t>بکر محمد بن احمد بن محمد بن عبداللَّه بن اسماعیل المعروف بابن ابی الثلج، لأن نصر لم یروِ عن الامام الرضاعلیه السلام، فإنَّ کل الأبواب التی ذکرت تظهر مع القرائن الأخری انها من نفس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الشهید الاول انّه روی نصر المذکور عند المتوکل العباسی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النبی‌صلی الله علیه وآله أخذ بید الحسن و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أحبنی و أحبّ هذین و أباهما</w:t>
      </w:r>
      <w:r>
        <w:rPr>
          <w:rStyle w:val="FootnoteAnchor"/>
          <w:rtl w:val="true"/>
        </w:rPr>
        <w:footnoteReference w:id="1306"/>
      </w:r>
      <w:r>
        <w:rPr>
          <w:rFonts w:ascii="IRNazanin" w:hAnsi="IRNazanin" w:eastAsia="IRNazanin"/>
          <w:color w:val="111111"/>
          <w:sz w:val="28"/>
          <w:sz w:val="28"/>
          <w:szCs w:val="28"/>
          <w:rtl w:val="true"/>
          <w:lang w:bidi="fa-IR"/>
        </w:rPr>
        <w:t>و أمهما کان معی فی درجتی فی الجنة یوم القیامة</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فأمر المتوکّل أن یضرب ألف 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جعفر بن عبدالواحد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شخص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فعفی عنه</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المحدث الفاضل الملا علی القاری‌ء</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یعدونه من أکابر محدثیهم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شرح المشکاة بعد ذکر الحدیث النبوی سیکون بعده اثنا عشر خلیفة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حمل الشیعة الاثنا عشریة علی انهم من اهل النبوة متوالین اعم من ان تکون لهم خلافة حقیقة، یعنی ظاهراً أو استحقاقاً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أولهم علی، و عدّهم إلی المهدی علی ما ذکرهم زبدة الأولیاء الخواجة محمد پارسا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w:t>
      </w:r>
      <w:r>
        <w:rPr>
          <w:rStyle w:val="FootnoteAnchor"/>
          <w:rtl w:val="true"/>
        </w:rPr>
        <w:footnoteReference w:id="1310"/>
      </w:r>
      <w:r>
        <w:rPr>
          <w:rFonts w:ascii="IRNazanin" w:hAnsi="IRNazanin" w:eastAsia="IRNazanin"/>
          <w:color w:val="111111"/>
          <w:sz w:val="28"/>
          <w:sz w:val="28"/>
          <w:szCs w:val="28"/>
          <w:rtl w:val="true"/>
          <w:lang w:bidi="fa-IR"/>
        </w:rPr>
        <w:t xml:space="preserve">مفصلاً، و قد تابعه مولانا نورالدین عبدالرحمن الجامی فی أواخر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فضائلهم و مناقبهم و کراماتهم، و فیه ردّ عل الروافض حیث یزعمون انّ اهل السنة یبغضون اهل البیت باعتقادهم الفاسد و وهمهم الکاسد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جواد الساباطی، و کان نصرانیاً و تسنن، نقل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البراهین الساباطیة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ردّ علی النصاری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اشعیا</w:t>
      </w:r>
      <w:r>
        <w:rPr>
          <w:rFonts w:eastAsia="IRNazanin" w:cs="IRNazanin"/>
          <w:color w:val="111111"/>
          <w:sz w:val="28"/>
          <w:szCs w:val="28"/>
          <w:rtl w:val="true"/>
          <w:lang w:bidi="fa-IR"/>
        </w:rPr>
        <w:t>)</w:t>
      </w:r>
      <w:r>
        <w:rPr>
          <w:rStyle w:val="FootnoteAnchor"/>
          <w:rtl w:val="true"/>
        </w:rPr>
        <w:footnoteReference w:id="1311"/>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اند ذیر شل </w:t>
      </w:r>
    </w:p>
    <w:p>
      <w:pPr>
        <w:pStyle w:val="BookText"/>
        <w:rPr/>
      </w:pPr>
      <w:r>
        <w:rPr>
          <w:rFonts w:ascii="IRNazanin" w:hAnsi="IRNazanin" w:eastAsia="IRNazanin"/>
          <w:color w:val="111111"/>
          <w:sz w:val="28"/>
          <w:sz w:val="28"/>
          <w:szCs w:val="28"/>
          <w:rtl w:val="true"/>
          <w:lang w:bidi="fa-IR"/>
        </w:rPr>
        <w:t>کم قورث اراداوت آف ذی ستم آف حیی اندا برنج شل کر داوت آف هز دوقس اند ذی سیرت آف کوسل اند سبت ذی سیرت آف نالج انداف میر آب ذی لا رد اند شل سیک هم اکوک اندر ستیذان ذی فیر اب لا رداند شل مات حج افتر ذی سیت آف هزاپس نیزرز بروف افتر ذی بیریک آف هزیر بس</w:t>
      </w:r>
      <w:r>
        <w:rPr>
          <w:rFonts w:eastAsia="IRNazanin" w:cs="IRNazanin"/>
          <w:color w:val="111111"/>
          <w:sz w:val="28"/>
          <w:szCs w:val="28"/>
          <w:rtl w:val="true"/>
          <w:lang w:bidi="fa-IR"/>
        </w:rPr>
        <w:t>»</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ترجمته</w:t>
      </w:r>
      <w:r>
        <w:rPr>
          <w:rStyle w:val="FootnoteAnchor"/>
          <w:rtl w:val="true"/>
        </w:rPr>
        <w:footnoteReference w:id="1313"/>
      </w:r>
    </w:p>
    <w:p>
      <w:pPr>
        <w:pStyle w:val="BookText"/>
        <w:rPr/>
      </w:pPr>
      <w:r>
        <w:rPr>
          <w:rFonts w:ascii="IRNazanin" w:hAnsi="IRNazanin" w:eastAsia="IRNazanin"/>
          <w:color w:val="111111"/>
          <w:sz w:val="28"/>
          <w:sz w:val="28"/>
          <w:szCs w:val="28"/>
          <w:rtl w:val="true"/>
          <w:lang w:bidi="fa-IR"/>
        </w:rPr>
        <w:t xml:space="preserve">والظاهر ان مقصوده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مجرد 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یحکم علی الظاهر و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ولکنّا ترجمناها بالسمع مراعاة للمؤلف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کشف الأستار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یقضی کذا بلجاجات الوجوه و لا یدین بالسمع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أدری کیف کانت الترجمة هکذا إذا کانت العبارة هی ما أثبته هو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سیخرج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قنس الاسی غصن، و ینبت من عروقه غصن، و سوف یستقر علیه روح الرب، اعنی روح الحکمة و المعرفة، و روح الشوری و العدل، و روح العلم و خشیة اللَّه، و یجعله صاحب فکر وقّادٍ مستقیم فی خشیة الرب، فلا یحکم علی الظاهر و السمع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بعد ابطاله قول الیهود و النصاری فی تأویل هذا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نص صریح فی المهدی‌علیه السلام حیث اجمع المسلمون انّه رضی الله عنه لا یحکم بمجرد السمع و الظاهر، و مجرد البینة بل لا یلاحظ الّا الباطن، و لم یتفق ذلک لأحد من الانبیاء و الاولیاء</w:t>
      </w:r>
      <w:r>
        <w:rPr>
          <w:rFonts w:eastAsia="IRNazanin" w:cs="IRNazanin"/>
          <w:color w:val="111111"/>
          <w:sz w:val="28"/>
          <w:szCs w:val="28"/>
          <w:rtl w:val="true"/>
          <w:lang w:bidi="fa-IR"/>
        </w:rPr>
        <w:t>»</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اختلف المسلمون فی المهدی، فأما أصحابنا من أهل السنة، و جماعة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رجل من اولاد فاطمةعلیها السلام، اسمه محمد، و اسم ابیه عبداللَّه و اسم اُمّه آمنة</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الامامیون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محمد بن الحسن العسکری الذی ولد سنة خمس و خمسین و مائتین من جاریة للحسن العسکری اسمها نرجس فی سرّ مَنْ رأی فی </w:t>
      </w:r>
    </w:p>
    <w:p>
      <w:pPr>
        <w:pStyle w:val="BookText"/>
        <w:rPr/>
      </w:pPr>
      <w:r>
        <w:rPr>
          <w:rFonts w:ascii="Amiri" w:hAnsi="Amiri" w:eastAsia="Amiri" w:cs="Amiri"/>
          <w:color w:val="111111"/>
          <w:sz w:val="28"/>
          <w:sz w:val="28"/>
          <w:szCs w:val="28"/>
          <w:rtl w:val="true"/>
          <w:lang w:bidi="ar-SA"/>
        </w:rPr>
        <w:t>عصر المعتمد، ثم غاب سنة، ثم ظهر</w:t>
      </w:r>
      <w:r>
        <w:rPr>
          <w:rStyle w:val="FootnoteAnchor"/>
          <w:rtl w:val="true"/>
        </w:rPr>
        <w:footnoteReference w:id="1316"/>
      </w:r>
      <w:r>
        <w:rPr>
          <w:rFonts w:ascii="IRNazanin" w:hAnsi="IRNazanin" w:eastAsia="IRNazanin"/>
          <w:color w:val="111111"/>
          <w:sz w:val="28"/>
          <w:sz w:val="28"/>
          <w:szCs w:val="28"/>
          <w:rtl w:val="true"/>
          <w:lang w:bidi="fa-IR"/>
        </w:rPr>
        <w:t>، ثم غاب، و هی الغیبة الکبری و لا یرجع بعدها الّا حین یرید اللَّه تعالی</w:t>
      </w:r>
    </w:p>
    <w:p>
      <w:pPr>
        <w:pStyle w:val="BookText"/>
        <w:rPr/>
      </w:pPr>
      <w:r>
        <w:rPr>
          <w:rFonts w:ascii="IRNazanin" w:hAnsi="IRNazanin" w:eastAsia="IRNazanin"/>
          <w:color w:val="111111"/>
          <w:sz w:val="28"/>
          <w:sz w:val="28"/>
          <w:szCs w:val="28"/>
          <w:rtl w:val="true"/>
          <w:lang w:bidi="fa-IR"/>
        </w:rPr>
        <w:t>و لمّا کان قولهم اقرب لما یتناوله هذا النص و ان هدفی هو الدفاع عن امّة محمدصلی الله علیه وآله مع قطع النظر عن التعصب لمذهب، لذلک ذکرت لک ان ما یدعیه الامامیون یتطابق مع هذا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طبع هذا الکتاب قبل مدة طویلة، و کان صاحبه فی عصر المحقق صاحب القوانین، و صاحب الریاض رضوان اللَّه تعالی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ان هذه الجماعة کما علمت هم علماء و محدثون و عرفاء أهل السنة و معروفوهم، و المعتمدون علیهم، و لم احصل فی وقت تألیف هذا الکتاب علی اکثر من هذا الذی ذکرته ممّن یوافقون الامامیة فی هذا المدعی </w:t>
      </w:r>
      <w:r>
        <w:rPr>
          <w:rFonts w:eastAsia="IRNazanin" w:cs="IRNazanin"/>
          <w:color w:val="111111"/>
          <w:sz w:val="28"/>
          <w:szCs w:val="28"/>
          <w:lang w:bidi="fa-IR"/>
        </w:rPr>
        <w:t>1318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طائفة اُخری من أهل السنة بولادته بل وصوله إلی المقامات العالیة ولکنه توفی؛ مثل احمد بن محمد السمنانی المعروف بعلاء الدولة السمنانی کما فی تاریخ الخمیس و غیره، فنقل عنه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الأبدال و أقطابهم؛ و قد وصل إلی الرتبة القطبیة محمد بن الحسن العسکری و هو لمّا اختفی دخل فی دائرة الابدال و ترقی متدرجاً طبقة طبقة إلی أن صار سید الأفذاذ، و کان القطب حینئذٍ علی بن الحسین البغدادی فلمّا جاد بنفسه و دفن فی الشونیزیة صلّی علیه محمد بن الحسن العسکری و جلس مجلسه و بقی فی الرتبة القطبیة تسع عشرة سنة، ثم توفّاه اللَّه بروح و ریحان، و أقام مقامه عثمان بن یعقوب الجوینی الخراسانی و صلّی علیه هو و جمیع اصحابه و دفنوه فی مدینة الرسول</w:t>
      </w:r>
      <w:r>
        <w:rPr>
          <w:rStyle w:val="FootnoteAnchor"/>
          <w:rtl w:val="true"/>
        </w:rPr>
        <w:footnoteReference w:id="1317"/>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المزخرفات التی لابد للقلم و الورق ان یجلّ عنها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الملّا حسین المیبدی شارح الدیوان قریباً من هذه الکلمات فی شرح الدیوان، و لعلّه اخذه من علاء الدولة فهو من الأقاویل الکثیرة المردودة لدی الطرفین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یقولون ان جمیع الأمة من أهل الجنة؛ اما بالشفاعة، و أما الفرقة الناجیة و هی منحصرة فی واحدة و هی التی تدخل الجنة بلا شفاعة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فی اصل مذهبهم اضطراب کما نقل فی الریاض عن بعض رسائلهم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نقول فی بعض المسائل بقول الشیعة و فی بعضها بقول أهل السنة، و نثنی علی عائشة و باقی زوجات النبی، فیلومنا الشیعة، و نلعن یزید و نظائره فیوبخنا أهل السنة و یشتموننا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اعتذار القاضی نوراللَّه‌رحمهم الله من سلامة الفطرة عن هذا السمنانی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یمکن أن یقال بأن محمد بن الحسن العسکری هذا الذی اتخذه شیخاً له هو غیر محمد بن الحسن العسکری الذی ولد فی سامراء بغداد بل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کان فی عسکر الاهواز، أو فی عسکر مصر، و لم یتوضح حاله للشیخ، مع ان ما فی تلک الرسالة المنسوبة إلیه یتعارض مع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النبوات و ما یضاف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الاحسان لأهل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ما ذکره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المهدی‌علیه السلام جدّه خاتم النبیین‌صلی الله علیه وآله کان له من النطف الثلاث یعنی الصلبیة، و القلبیة، و الحقیقة، النصیب الاکمل، و الحظ الأوفر من حیث الاعتدال؛ لا غالباً و لا مغلوباً، و إذا کان فی حیاته؛ و عند ما غاب فکان سبب غیبته تکمیل هذه الصفات لتکون کذلک فی الحدّ الأوسط و یأمن من الافراط و التفریط و یثبت علی الحق، و إذا لم یتحقق لحدّ الآن، فبدون شک انّه سوف یتحقق، و یصل إلی الکمال الذی بشأن المصطفی‌صلی الله علیه وآله و تشمل دعوته أهل العالم، و یکون هو قطب دهره فی مقام السلطنة بعد أمیرالمؤمنین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انّ صدق الشرطیة الجزئیة لا یستلزم صدق المقدم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یعطی الاحتمال بوجوده و غیبته‌علیه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تقدیم هذا الاحتمال علی احتمال العدم ناظر إلی ترجیحه، فمن یحکم جزماً ولو لمرة واحدة بوفاة المهدی‌علیه السلام لا یسوق الکلام بهذا الأسلوب، کما لا یخفی علی العارف بأسالیب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کلام القاضی نوراللَّه قلبه</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ثمرة لهذا القول السخیف للامامیة الّا لرد أبی محمد علی بن احمد بن سعید </w:t>
      </w:r>
    </w:p>
    <w:p>
      <w:pPr>
        <w:pStyle w:val="BookText"/>
        <w:rPr/>
      </w:pPr>
      <w:r>
        <w:rPr>
          <w:rFonts w:ascii="IRNazanin" w:hAnsi="IRNazanin" w:eastAsia="IRNazanin"/>
          <w:color w:val="111111"/>
          <w:sz w:val="28"/>
          <w:sz w:val="28"/>
          <w:szCs w:val="28"/>
          <w:rtl w:val="true"/>
          <w:lang w:bidi="fa-IR"/>
        </w:rPr>
        <w:t>بن حزم الاموی الذی نقل عنه الذهبی فی تاریخ الاسلام</w:t>
      </w:r>
      <w:r>
        <w:rPr>
          <w:rStyle w:val="FootnoteAnchor"/>
          <w:rtl w:val="true"/>
        </w:rPr>
        <w:footnoteReference w:id="1319"/>
      </w:r>
      <w:r>
        <w:rPr>
          <w:rFonts w:ascii="IRNazanin" w:hAnsi="IRNazanin" w:eastAsia="IRNazanin"/>
          <w:color w:val="111111"/>
          <w:sz w:val="28"/>
          <w:sz w:val="28"/>
          <w:szCs w:val="28"/>
          <w:rtl w:val="true"/>
          <w:lang w:bidi="fa-IR"/>
        </w:rPr>
        <w:t>ان الامام العسکری‌علیه السلام توفی و لم یعقب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خلکان فی احوال ابن حزم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کثیر الوقوع فی العلماء المتقدّمین، لا یکاد احدٌ یسلم من لسانه فنفرت عنه القلوب و استهدف لفقهاء وقته، فتمالأوا علی بغضه و ردوا قوله و أجمعوا علی تضلیله و شنعوا علیه و حذروا سلاطینهم من فتنته و نهوا عوامهم عن الدنوّ إلیه و الأخذ عنه، فأقصته الملوک، و شردته عن بلاده حتی انتهی إلی لبلبة فتوفی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ست و خمسین و أربعمائة</w:t>
      </w:r>
      <w:r>
        <w:rPr>
          <w:rFonts w:eastAsia="IRNazanin" w:cs="IRNazanin"/>
          <w:color w:val="111111"/>
          <w:sz w:val="28"/>
          <w:szCs w:val="28"/>
          <w:rtl w:val="true"/>
          <w:lang w:bidi="fa-IR"/>
        </w:rPr>
        <w:t>...»</w:t>
      </w:r>
      <w:r>
        <w:rPr>
          <w:rStyle w:val="FootnoteAnchor"/>
          <w:rtl w:val="true"/>
        </w:rPr>
        <w:footnoteReference w:id="13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 أبو محمد علیه السلام والدته بالحج فی سنة تسع و خمسین و مائتین و عرفها ما یناله فی سنة الستین، و أحضر الصاحب علیه السلام فأوصی الیه و سلّم الاسم الأعظم و المواریث و السلاح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خرجت أم ابی محمد مع الصاحب علیه السلام جمیعاً إلی مکة؛ و کان احمد بن محمد بن مطهر ابو علی المتولی لما یحتاج إلیه الوکیل، فلما بلغوا بعض المنازل من طریق مکة تلقی الاعراب القوافل فأخبروهم بشدّة الخوف، و قلة الماء، فرجع اکثر الناس الّا مَنْ کان فی الناحیة فانهم نفذوا و سلموا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الّه ورد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بالنفوذ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مراده، العقب و الخلف ان یکون ظاهراً بین الخلق، فلم یدع احد ذلک، و إذا کان مراده نفی الخلف مطلقاً حتی بنحو ما تقوله الامامیة و جماعة انّه کان مقرراً من یوم ولادته الاختفاء و الستر عن الاجانب و لا یراه احد الّا الثقات و الخواص احیاناً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الاسباب المتعارفة لاختفائه موجودة فضلاً عن الاسباب الخفیّة الالهیّة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فیکفی لرد ابن حزم فی هذا المقام شهادته علی نفیه فان طریق علمه مسدود علی مثله و 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کثرة خدم و حاشیة الامام العسکری‌علیه السلام و کثرة خواصه و ثقاته الذین یقدمون ارواحهم تلبیة الأوامره‌علیه السلام، و مع کثرة زوجاته و جواریه فانّه إذا کان یولد من احداهنّ ولد کان یأمر بکتمانه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المسعودی انّه أرسله مع جدّته فی سنة وفاته، و لم یذکر فی المحافل اسم أحد من تلک الجماعة و الأعوان الذین رافقوه</w:t>
      </w:r>
      <w:r>
        <w:rPr>
          <w:rStyle w:val="FootnoteAnchor"/>
          <w:rtl w:val="true"/>
        </w:rPr>
        <w:footnoteReference w:id="1321"/>
      </w:r>
      <w:r>
        <w:rPr>
          <w:rFonts w:ascii="IRNazanin" w:hAnsi="IRNazanin" w:eastAsia="IRNazanin"/>
          <w:color w:val="111111"/>
          <w:sz w:val="28"/>
          <w:sz w:val="28"/>
          <w:szCs w:val="28"/>
          <w:rtl w:val="true"/>
          <w:lang w:bidi="fa-IR"/>
        </w:rPr>
        <w:t>، فضلاً عن اظهار سائر المطالب</w:t>
      </w:r>
      <w:r>
        <w:rPr>
          <w:rFonts w:eastAsia="IRNazanin" w:cs="IRNazanin"/>
          <w:color w:val="111111"/>
          <w:sz w:val="28"/>
          <w:szCs w:val="28"/>
          <w:rtl w:val="true"/>
          <w:lang w:bidi="fa-IR"/>
        </w:rPr>
        <w:t xml:space="preserve">. </w:t>
      </w:r>
      <w:bookmarkStart w:id="219" w:name="pg119_664"/>
    </w:p>
    <w:p>
      <w:pPr>
        <w:pStyle w:val="BookText"/>
        <w:rPr/>
      </w:pPr>
      <w:bookmarkEnd w:id="219"/>
      <w:r>
        <w:rPr>
          <w:rFonts w:ascii="IRNazanin" w:hAnsi="IRNazanin" w:eastAsia="IRNazanin"/>
          <w:color w:val="111111"/>
          <w:sz w:val="28"/>
          <w:sz w:val="28"/>
          <w:szCs w:val="28"/>
          <w:rtl w:val="true"/>
          <w:lang w:bidi="fa-IR"/>
        </w:rPr>
        <w:t>فمن أی طریق یمکنه لابن حزم ان یحصل علی النفی الّا طریق التخمین و الظن، و 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لایغنی من الحق شیئاً</w:t>
      </w:r>
      <w:r>
        <w:rPr>
          <w:rFonts w:eastAsia="IRNazanin" w:cs="IRNazanin"/>
          <w:color w:val="111111"/>
          <w:sz w:val="28"/>
          <w:szCs w:val="28"/>
          <w:rtl w:val="true"/>
          <w:lang w:bidi="fa-IR"/>
        </w:rPr>
        <w:t>»</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الذهبی فی تاریخ الاسلام</w:t>
      </w:r>
      <w:r>
        <w:rPr>
          <w:rStyle w:val="FootnoteAnchor"/>
          <w:rtl w:val="true"/>
        </w:rPr>
        <w:footnoteReference w:id="1323"/>
      </w:r>
      <w:r>
        <w:rPr>
          <w:rFonts w:ascii="IRNazanin" w:hAnsi="IRNazanin" w:eastAsia="IRNazanin"/>
          <w:color w:val="111111"/>
          <w:sz w:val="28"/>
          <w:sz w:val="28"/>
          <w:szCs w:val="28"/>
          <w:rtl w:val="true"/>
          <w:lang w:bidi="fa-IR"/>
        </w:rPr>
        <w:t>فی احوال الامام العسکری‌علیه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ابنه محمد بن الحسن الذی تدّعی الرافضة انّه القائم و الخلف و الحجة، فقد ولد سنة ثمان و خمسین و مائتین، و قال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ست و خمسین و مائتین، و عاش بعد ابیه سنتین و عُدم و لم یعرف کیف 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3"/>
        <w:numPr>
          <w:ilvl w:val="2"/>
          <w:numId w:val="1"/>
        </w:numPr>
        <w:rPr/>
      </w:pPr>
      <w:bookmarkStart w:id="220" w:name="__RefHeading___Toc892636_211673320"/>
      <w:bookmarkStart w:id="221" w:name="_Toc79"/>
      <w:bookmarkEnd w:id="220"/>
      <w:r>
        <w:rPr>
          <w:rtl w:val="true"/>
        </w:rPr>
        <w:t>فصل</w:t>
      </w:r>
      <w:r>
        <w:rPr>
          <w:rtl w:val="true"/>
        </w:rPr>
        <w:t xml:space="preserve">: </w:t>
      </w:r>
      <w:r>
        <w:rPr>
          <w:rtl w:val="true"/>
        </w:rPr>
        <w:t>اقوال العامّة فی المهدی</w:t>
      </w:r>
      <w:bookmarkEnd w:id="221"/>
    </w:p>
    <w:p>
      <w:pPr>
        <w:pStyle w:val="Heading4"/>
        <w:numPr>
          <w:ilvl w:val="3"/>
          <w:numId w:val="1"/>
        </w:numPr>
        <w:rPr/>
      </w:pPr>
      <w:bookmarkStart w:id="222" w:name="__RefHeading___Toc892638_211673320"/>
      <w:bookmarkStart w:id="223" w:name="_Toc80"/>
      <w:bookmarkEnd w:id="222"/>
      <w:r>
        <w:rPr>
          <w:rtl w:val="true"/>
        </w:rPr>
        <w:t>اقوال العامّة فی المهدی</w:t>
      </w:r>
      <w:r>
        <w:rPr>
          <w:rtl w:val="true"/>
        </w:rPr>
        <w:t>(</w:t>
      </w:r>
      <w:r>
        <w:rPr/>
        <w:t>1</w:t>
      </w:r>
      <w:r>
        <w:rPr>
          <w:rtl w:val="true"/>
        </w:rPr>
        <w:t>)</w:t>
      </w:r>
      <w:bookmarkEnd w:id="223"/>
    </w:p>
    <w:p>
      <w:pPr>
        <w:pStyle w:val="BookText"/>
        <w:rPr/>
      </w:pPr>
      <w:r>
        <w:rPr>
          <w:rFonts w:ascii="IRNazanin" w:hAnsi="IRNazanin" w:eastAsia="IRNazanin"/>
          <w:color w:val="111111"/>
          <w:sz w:val="28"/>
          <w:sz w:val="28"/>
          <w:szCs w:val="28"/>
          <w:rtl w:val="true"/>
          <w:lang w:bidi="fa-IR"/>
        </w:rPr>
        <w:t>و لم یعین جمهور اهل السنة المهدی الموعود فی شخص، و قالوا حدساً انّه لم یولد، و نفوا ان یکون المهدی‌علیه السلام هو من یدّعیه الامامیة و سخروا منهم و استهزؤا بهم، و عدّوا هذه الدعوی من الخرافات و الجهل، بل عابوا علیهم ذلک فی المنظوم و المنثور، و هجوهم، و لم یکتفوا بذلک حتی الصق علماؤهم الذین یدّعون لهم الفهم التتبع و الانصاف الافتراءات فی هذا المقام علی الامامیة، و انهم یذکرون کلماتهم عند نقلها لردها و توهینها بالبشاعة و التوبیخ، و لسنا محتاجین إلیه؟ مثل ما نسبه ابن خلدون و الذهبی فی تاریخ الاسلام</w:t>
      </w:r>
      <w:r>
        <w:rPr>
          <w:rStyle w:val="FootnoteAnchor"/>
          <w:rtl w:val="true"/>
        </w:rPr>
        <w:footnoteReference w:id="1324"/>
      </w:r>
      <w:r>
        <w:rPr>
          <w:rFonts w:ascii="IRNazanin" w:hAnsi="IRNazanin" w:eastAsia="IRNazanin"/>
          <w:color w:val="111111"/>
          <w:sz w:val="28"/>
          <w:sz w:val="28"/>
          <w:szCs w:val="28"/>
          <w:rtl w:val="true"/>
          <w:lang w:bidi="fa-IR"/>
        </w:rPr>
        <w:t>و ابن حجر فی الصواعق</w:t>
      </w:r>
      <w:r>
        <w:rPr>
          <w:rStyle w:val="FootnoteAnchor"/>
          <w:rtl w:val="true"/>
        </w:rPr>
        <w:footnoteReference w:id="1325"/>
      </w:r>
      <w:r>
        <w:rPr>
          <w:rFonts w:ascii="IRNazanin" w:hAnsi="IRNazanin" w:eastAsia="IRNazanin"/>
          <w:color w:val="111111"/>
          <w:sz w:val="28"/>
          <w:sz w:val="28"/>
          <w:szCs w:val="28"/>
          <w:rtl w:val="true"/>
          <w:lang w:bidi="fa-IR"/>
        </w:rPr>
        <w:t>و غیرهم انّه غاب فی ذلک السرداب و ما زال هناک فی طول هذا الزمان، و انّه یخرج من هناک، و نسب ابن حجر انهم یحضرون الخیل علی ذلک السرداب و یصیحون بأنْ یخرج الیهم من السرداب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صرّح البعض منهم ان هذا السرداب فی الحلة، و هکذا یفعلون الشیعة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قطب الدین الاشکوری فی محبوب القلوب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عجائب البلدان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عند باب السرداب الذی غاب فیه مولانا صاحب الأمر سلام اللَّه علیه فرس اصفر اللون، سرجه و لجامه من الذهب إلی زمان السلطان سنجر بن ملک شاه فجاء یوم الجمعة للصلاة،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سبب وقوف هذا الفرس هنا؟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سیخرج من هذا الموضع خیر الخلق و یرکب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لایخرج منها خیر منّی فرکبه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زعم الشیعة ان هذا الرکوب لم یکن له مبارکاً فسلط علیه طائفة الغز فأخذوا الملک منه</w:t>
      </w:r>
      <w:r>
        <w:rPr>
          <w:rFonts w:eastAsia="IRNazanin" w:cs="IRNazanin"/>
          <w:color w:val="111111"/>
          <w:sz w:val="28"/>
          <w:szCs w:val="28"/>
          <w:rtl w:val="true"/>
          <w:lang w:bidi="fa-IR"/>
        </w:rPr>
        <w:t>»</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عبارة الصواعق</w:t>
      </w:r>
      <w:r>
        <w:rPr>
          <w:rStyle w:val="FootnoteAnchor"/>
          <w:rtl w:val="true"/>
        </w:rPr>
        <w:footnoteReference w:id="1327"/>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صاروا بذلک و بوقوفهم بالخیل علی ذلک السرداب و صیاحهم بأنْ یخرج الیهم ضحکة لأولی الألباب و لقد أحسن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آن للسرداب ان یلد الذی</w:t>
      </w:r>
    </w:p>
    <w:p>
      <w:pPr>
        <w:pStyle w:val="BookText"/>
        <w:rPr/>
      </w:pPr>
      <w:r>
        <w:rPr>
          <w:rFonts w:ascii="IRNazanin" w:hAnsi="IRNazanin" w:eastAsia="IRNazanin"/>
          <w:color w:val="111111"/>
          <w:sz w:val="28"/>
          <w:sz w:val="28"/>
          <w:szCs w:val="28"/>
          <w:rtl w:val="true"/>
          <w:lang w:bidi="fa-IR"/>
        </w:rPr>
        <w:t>کلمتموه بجهلکم ما آنا</w:t>
      </w:r>
    </w:p>
    <w:p>
      <w:pPr>
        <w:pStyle w:val="BookText"/>
        <w:rPr/>
      </w:pPr>
      <w:r>
        <w:rPr>
          <w:rFonts w:ascii="Amiri" w:hAnsi="Amiri" w:eastAsia="Amiri" w:cs="Amiri"/>
          <w:color w:val="111111"/>
          <w:sz w:val="28"/>
          <w:sz w:val="28"/>
          <w:szCs w:val="28"/>
          <w:rtl w:val="true"/>
          <w:lang w:bidi="ar-SA"/>
        </w:rPr>
        <w:t>فعلی عقولِکُمُ العفاء فانّکم</w:t>
      </w:r>
    </w:p>
    <w:p>
      <w:pPr>
        <w:pStyle w:val="BookText"/>
        <w:rPr/>
      </w:pPr>
      <w:r>
        <w:rPr>
          <w:rFonts w:ascii="IRNazanin" w:hAnsi="IRNazanin" w:eastAsia="IRNazanin"/>
          <w:color w:val="111111"/>
          <w:sz w:val="28"/>
          <w:sz w:val="28"/>
          <w:szCs w:val="28"/>
          <w:rtl w:val="true"/>
          <w:lang w:bidi="fa-IR"/>
        </w:rPr>
        <w:t>ثلثتمُ العنقاء و الغیلانا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ان مکان التعجب المخجل لتلک الجماعة مَنْ ینثر الشعیر لیالی الجمع فی حضائر الحیوانات التی بنوها علی سطوح مساجدهم و بیوتهم لحماراللَّه، لأنه ینزل من العرش، و حتی لا یبقی الحیوان جائعاً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الطبیعی أن یعترضوا بهذا النوع من الاعتراضات علی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یُرَ و لم یُسمع لحدّ الآن فی أی کتاب من کتب الشیعة من المتقدمین و المتأخرین، و الفقهاء، و المحدثین، و المؤمنین، و المنتحلین، الامامیة بأنّ المهدی‌علیه السلام بقی فی السرداب منذ غیبته، و سوف یوضح الجواب فی اواخر الباب السابع بشکل اکثر عن هذا الافتراء، و یُعلم مَنْ هو الجاهل والذی یقول جزافاً، و علی مَنْ لابد أن یُضحک؟</w:t>
      </w:r>
    </w:p>
    <w:p>
      <w:pPr>
        <w:pStyle w:val="BookText"/>
        <w:rPr/>
      </w:pPr>
      <w:r>
        <w:rPr>
          <w:rFonts w:ascii="IRNazanin" w:hAnsi="IRNazanin" w:eastAsia="IRNazanin"/>
          <w:color w:val="111111"/>
          <w:sz w:val="28"/>
          <w:sz w:val="28"/>
          <w:szCs w:val="28"/>
          <w:rtl w:val="true"/>
          <w:lang w:bidi="fa-IR"/>
        </w:rPr>
        <w:t>فالحلة بنیت سنة ثمان و تسعین و اربعمائة کما صرح بذلک ابن خلکان فی احوال صدقة بن منصور الملقب بسیف الدولة، و غیره من المؤرخین، و لذلک فهی معروفة بالحلة السیفیة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اکثر مؤرخیهم نسبوا سرداب الغیبة إلی هناک، و لم یکن وقت الولادة حتی اسمها، کما یقول الشهرستانی فی الملل و النحل مع ادعائه طول الباع و کثرة الاطلاع ان قبر الامام علی النقی‌علیه السلام فی قم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ادری إذا کانت منقولاته فی اللغة و النحو و الصرف هکذا بلا اساس فوا ویلاه بحال تلک العلوم و بما ان موضوع الکتاب خارج عن هذا النوع من العبارات لهذا یسد الباب، و نرجع إلی الاصل فنقول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 هذه الجماعة باقرارهم و اعترافهم بل ان اجماعهم انعقد علی اخبار رسول اللَّه‌صلی الله علیه وآله بخروج ولد منه یقال له المهدی، و اعترفوا بأنّه لم یعین ذلک الشخص، فحینئذٍ ان یقال علی کل سید حسینی تنطبق علیه هذه الأوصاف بأنّه المهدی الموعود إذْ لا یوجد مانع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طریق لهذه الجماعة لنفی من تسمیة الامامیة بالمهدی بالنص و المعجزة مع وجود الامکان و الجواز الّا عدم العلم، و احیاناً تکون بعض الشبهات مانعاً للاعتراف و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عدم علمهم فلا ینافی علم الآخرین، غایة ان یطلبوا الدلیل من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طریق علمکم إلی امامته و مهدویته‌علیه السلام؟</w:t>
      </w:r>
    </w:p>
    <w:p>
      <w:pPr>
        <w:pStyle w:val="BookText"/>
        <w:rPr/>
      </w:pPr>
      <w:r>
        <w:rPr>
          <w:rFonts w:ascii="IRNazanin" w:hAnsi="IRNazanin" w:eastAsia="IRNazanin"/>
          <w:color w:val="111111"/>
          <w:sz w:val="28"/>
          <w:sz w:val="28"/>
          <w:szCs w:val="28"/>
          <w:rtl w:val="true"/>
          <w:lang w:bidi="fa-IR"/>
        </w:rPr>
        <w:t>فیقول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بکل دلیل اثبتم نبوة خاتم النبیین‌صلی الله علیه وآله للیهود و النصاری، فنحن نثبت مدعانا بنفس تلک الادلة و الطریق، و نفس اجوبتکم تلک التی أجبتم بها علی اشکالاتهم و اعتراضاتهم فهی جوابنا علی اشکالاتکم علی تلک الادلة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هو مفصل فی کتب الامامیة خصوصاً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للکراچکی الذی رتبه علی هذا النسق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لدیهم اطلاع بمقدار ما عند الامامیة من أخبارهم و أحادیثهم لما سقطوا فی هذا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سوف تأتی الاشارة إلی جملة من النصوص و المعجزات؛ فی الباب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شبهات هذه الطائفة فقد اجیب علیها بما تقدم و ما یأتی و بقیت بعضُها، و نحن نذکر جمیعها علی شکل السؤال و الجواب بنحو الاختصار، حیث یکون تسجیلها اسهل، و لیرجع إلی الکتب المبسوطة الشائعة و الرائجة فقد فصل ذلک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الأوّل</w:t>
      </w:r>
    </w:p>
    <w:p>
      <w:pPr>
        <w:pStyle w:val="BookText"/>
        <w:rPr/>
      </w:pPr>
      <w:r>
        <w:rPr>
          <w:rFonts w:ascii="IRNazanin" w:hAnsi="IRNazanin" w:eastAsia="IRNazanin"/>
          <w:color w:val="111111"/>
          <w:sz w:val="28"/>
          <w:sz w:val="28"/>
          <w:szCs w:val="28"/>
          <w:rtl w:val="true"/>
          <w:lang w:bidi="fa-IR"/>
        </w:rPr>
        <w:t>انّ هذا الذی تقولونه انتم الامامیة بأنّه المهدی من اولاد الحسین‌علیه السلام، بینما المهدی الموعود 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اتّضح فی هذا الباب بحمداللَّه بطلان هذا السؤال بالنحو الأوفی</w:t>
      </w:r>
    </w:p>
    <w:p>
      <w:pPr>
        <w:pStyle w:val="BookText"/>
        <w:rPr/>
      </w:pPr>
      <w:r>
        <w:rPr>
          <w:rFonts w:ascii="IRNazanin" w:hAnsi="IRNazanin" w:eastAsia="IRNazanin"/>
          <w:color w:val="111111"/>
          <w:sz w:val="28"/>
          <w:sz w:val="28"/>
          <w:szCs w:val="28"/>
          <w:rtl w:val="true"/>
          <w:lang w:bidi="fa-IR"/>
        </w:rPr>
        <w:t>السؤال الثانی</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اسم ابی المهدی الموعودعلیه السلام عبداللَّه، بینما اسم ابی مهدیّکم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هذا قد تقدم ایضاً، و ان سند هذه الدعوی ینتهی إلی زائدة و هو مجروح و وضاع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یتعارض مع روایات خلق کثیر من معتبریهم الذین تقدم ذکرهم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الثالث</w:t>
      </w:r>
    </w:p>
    <w:p>
      <w:pPr>
        <w:pStyle w:val="BookText"/>
        <w:rPr/>
      </w:pPr>
      <w:r>
        <w:rPr>
          <w:rFonts w:ascii="IRNazanin" w:hAnsi="IRNazanin" w:eastAsia="IRNazanin"/>
          <w:color w:val="111111"/>
          <w:sz w:val="28"/>
          <w:sz w:val="28"/>
          <w:szCs w:val="28"/>
          <w:rtl w:val="true"/>
          <w:lang w:bidi="fa-IR"/>
        </w:rPr>
        <w:t>انکم تدّعون انّه‌علیه السلام غاب منذ سنین طویلة و لم تتحقق مثل هذه الغیبة لأحد لحدّ الآن، فلما ذا لم یُشِرْ رسول اللَّه‌صلی الله علیه وآله إلی وصفه بهذا الوصف و الحال عند ما ذکر المهدی‌علیه السلام بالاسم و الوصف، بل ذکرها</w:t>
      </w:r>
      <w:r>
        <w:rPr>
          <w:rStyle w:val="FootnoteAnchor"/>
          <w:rtl w:val="true"/>
        </w:rPr>
        <w:footnoteReference w:id="13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الجمهور غیر الامامیة علی ان المهدی غیر الحجة هذا إذ تغیّب شخص هذه المدّة المدیدة من خوارق العادات فلو کان هو لکان وصفه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آله و سلم بذلک اظهر من وصفه بغیر ذلک ممّا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المحرقة فی الرد علی اهل البدع و الزندقة، 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اولی من ذکر باقی الصفات، فانّ الغیبة بهذه الطول من خوارق العادات؟</w:t>
      </w:r>
    </w:p>
    <w:p>
      <w:pPr>
        <w:pStyle w:val="BookText"/>
        <w:rPr/>
      </w:pPr>
      <w:r>
        <w:rPr>
          <w:rFonts w:ascii="IRNazanin" w:hAnsi="IRNazanin" w:eastAsia="IRNazanin"/>
          <w:color w:val="111111"/>
          <w:sz w:val="28"/>
          <w:sz w:val="28"/>
          <w:szCs w:val="28"/>
          <w:rtl w:val="true"/>
          <w:lang w:bidi="fa-IR"/>
        </w:rPr>
        <w:t>و هذه الشبهة لابن حجر فی الصواعق</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السکوت عن وصف و انْ کان اولی بذکره من سائر الاوصاف الاخری لا یضرّ فی صحة انطباق سائر الاوصاف، و وجود تلک الاوصاف یدلّ علی انّه هو المقصود، فلیس هو الّا مجرد استبعاد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المصلحة قائمة فی ترک ذلک الوصف و انْ کنّا لا نعرفها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عدم الحصول علی هذا الوصف فی الأخبار المنقولة فی هذا الباب لا یدل علی أنّ رسول اللَّه‌صلی الله علیه وآله لم یذکر هذا الوصف؛ فانّ ذلک متوقف علی اثبات ان کل ما قاله‌صلی الله علیه وآله قد سجّل و ثبت عند طبقة الصحابة، و قد تناقل جمیع ذلک الرواة الناقلون یداً بید بدون اسقاط و تغییر و سهو و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 ذلک نظر، بل قطع علی خلافه، فکثیراً ما رؤی انّه نقل فی خبر ما لم ینقل فی الآخر، أو ان فیه مضمون و فی النقل الآخر خلافه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ظهور التغییر و التحریف و الزیادة و النقیصه العمدیة و السهویة فوق الاحصاء، حتی انّه قد ألّفت کتب فی ذکر الأخبار الموضوعة و کتب فی 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جمعت فی </w:t>
      </w:r>
      <w:bookmarkStart w:id="224" w:name="pg119_668"/>
    </w:p>
    <w:p>
      <w:pPr>
        <w:pStyle w:val="BookText"/>
        <w:rPr/>
      </w:pPr>
      <w:bookmarkEnd w:id="224"/>
      <w:r>
        <w:rPr>
          <w:rFonts w:ascii="IRNazanin" w:hAnsi="IRNazanin" w:eastAsia="IRNazanin"/>
          <w:color w:val="111111"/>
          <w:sz w:val="28"/>
          <w:sz w:val="28"/>
          <w:szCs w:val="28"/>
          <w:rtl w:val="true"/>
          <w:lang w:bidi="fa-IR"/>
        </w:rPr>
        <w:t>کتب الدرایة کثیر من الأخبار المصحفة و المحرقة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لا یتخوف من وضع الخبر أو تغییره لنصرة مذهبه أو توهین المذهب الذی یخالفه، فما هو رادعه فی اسقاط ما لا یوافق مذهبه؟</w:t>
      </w:r>
    </w:p>
    <w:p>
      <w:pPr>
        <w:pStyle w:val="BookText"/>
        <w:rPr/>
      </w:pPr>
      <w:r>
        <w:rPr>
          <w:rFonts w:ascii="IRNazanin" w:hAnsi="IRNazanin" w:eastAsia="IRNazanin"/>
          <w:color w:val="111111"/>
          <w:sz w:val="28"/>
          <w:sz w:val="28"/>
          <w:szCs w:val="28"/>
          <w:rtl w:val="true"/>
          <w:lang w:bidi="fa-IR"/>
        </w:rPr>
        <w:t>و قد جُمع فی کتب الامامیة المطولة کثیر من ذلک عن أهل السنة بما یرتبط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فدعوی عدم الورود امّا عن جهل أو تجاهل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نقل الامامیة عنه‌صلی الله علیه وآله و عن أمیرالمؤمنین‌علیه السلام بما یفید التواتر، و فیهم جماعة من أهل السنة الذین مدحوهم و أثنوا علیهم و حکموا علیهم بالصدق و الدیانة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اصحاب ابن حجر فانّهم نقلوا ایضاً اخباراً صریحة بغیبة المهدی‌علیه السلام، و کذلک بالضمن فرووا نصّه‌صلی الله علیه وآله علی أنّ ابن الامام الحسین‌علیه السلام التاسع هو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روَوْا ایضاً انّه‌علیه السلام یخرج فی آخر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الجمع بین الروایات الّا بالقول بوجوده و غیبته‌علیه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سوف یشار إلی هذه الأخبار فی الباب الآتی ان شاءاللَّه تعالی</w:t>
      </w:r>
    </w:p>
    <w:p>
      <w:pPr>
        <w:pStyle w:val="Heading4"/>
        <w:numPr>
          <w:ilvl w:val="3"/>
          <w:numId w:val="1"/>
        </w:numPr>
        <w:rPr/>
      </w:pPr>
      <w:bookmarkStart w:id="225" w:name="__RefHeading___Toc892640_211673320"/>
      <w:bookmarkStart w:id="226" w:name="_Toc81"/>
      <w:bookmarkEnd w:id="225"/>
      <w:r>
        <w:rPr>
          <w:rtl w:val="true"/>
        </w:rPr>
        <w:t>اقوال العامّة فی المهدی</w:t>
      </w:r>
      <w:r>
        <w:rPr>
          <w:rtl w:val="true"/>
        </w:rPr>
        <w:t>(</w:t>
      </w:r>
      <w:r>
        <w:rPr/>
        <w:t>2</w:t>
      </w:r>
      <w:r>
        <w:rPr>
          <w:rtl w:val="true"/>
        </w:rPr>
        <w:t>)</w:t>
      </w:r>
      <w:bookmarkEnd w:id="226"/>
    </w:p>
    <w:p>
      <w:pPr>
        <w:pStyle w:val="BookText"/>
        <w:rPr/>
      </w:pPr>
      <w:r>
        <w:rPr>
          <w:rFonts w:ascii="IRNazanin" w:hAnsi="IRNazanin" w:eastAsia="IRNazanin"/>
          <w:color w:val="111111"/>
          <w:sz w:val="28"/>
          <w:sz w:val="28"/>
          <w:szCs w:val="28"/>
          <w:rtl w:val="true"/>
          <w:lang w:bidi="fa-IR"/>
        </w:rPr>
        <w:t>السؤال الرابع</w:t>
      </w:r>
    </w:p>
    <w:p>
      <w:pPr>
        <w:pStyle w:val="BookText"/>
        <w:rPr/>
      </w:pPr>
      <w:r>
        <w:rPr>
          <w:rFonts w:ascii="IRNazanin" w:hAnsi="IRNazanin" w:eastAsia="IRNazanin"/>
          <w:color w:val="111111"/>
          <w:sz w:val="28"/>
          <w:sz w:val="28"/>
          <w:szCs w:val="28"/>
          <w:rtl w:val="true"/>
          <w:lang w:bidi="fa-IR"/>
        </w:rPr>
        <w:t>انه قرر فی الشریعة المطهرة ان الصغیر لا تصح ولایته، و لا یسلط طفل علی مال و روح و عرض محترم، و انتم معشر الامامیة تدّعون الامامة و الرئاسة الکبری لمهدیکم الذی عمره اربع أو خمس سنوات، و هذا لا یتفق مع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لم یوصفه النبی‌صلی الله علیه وآله بانّه یؤتی الحکمة و الامامة فی صباه فی ضمن صفات المهدی‌علیه السلام، مع انها من الصفات الجمیلة و الجلیلة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نقل عبارة ابن حجر فی الصواعق لتکون عبرة للناظرین،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المقرر فی الشریعة المطهرة ان الصغیر لا تصح ولایته فکیف ساغ لهؤلاء الحمقاء</w:t>
      </w:r>
      <w:r>
        <w:rPr>
          <w:rStyle w:val="FootnoteAnchor"/>
          <w:rtl w:val="true"/>
        </w:rPr>
        <w:footnoteReference w:id="1330"/>
      </w:r>
      <w:r>
        <w:rPr>
          <w:rFonts w:ascii="IRNazanin" w:hAnsi="IRNazanin" w:eastAsia="IRNazanin"/>
          <w:color w:val="111111"/>
          <w:sz w:val="28"/>
          <w:sz w:val="28"/>
          <w:szCs w:val="28"/>
          <w:rtl w:val="true"/>
          <w:lang w:bidi="fa-IR"/>
        </w:rPr>
        <w:t>المغفلین ان یزعموا امامة من عمره خمس سنین و انّه اوتی الحکم صبیاً مع انّه‌صلی الله علیه وآله لم یخبر به؟ ما ذلک الّا مجازفة و جرأة علی الشریعة الغراء</w:t>
      </w:r>
      <w:r>
        <w:rPr>
          <w:rFonts w:eastAsia="IRNazanin" w:cs="IRNazanin"/>
          <w:color w:val="111111"/>
          <w:sz w:val="28"/>
          <w:szCs w:val="28"/>
          <w:rtl w:val="true"/>
          <w:lang w:bidi="fa-IR"/>
        </w:rPr>
        <w:t>».</w:t>
      </w:r>
      <w:r>
        <w:rPr>
          <w:rStyle w:val="FootnoteAnchor"/>
          <w:rtl w:val="true"/>
        </w:rPr>
        <w:footnoteReference w:id="1331"/>
      </w:r>
    </w:p>
    <w:p>
      <w:pPr>
        <w:pStyle w:val="BookText"/>
        <w:rPr/>
      </w:pPr>
      <w:r>
        <w:rPr>
          <w:rFonts w:ascii="IRNazanin" w:hAnsi="IRNazanin" w:eastAsia="IRNazanin"/>
          <w:color w:val="111111"/>
          <w:sz w:val="28"/>
          <w:sz w:val="28"/>
          <w:szCs w:val="28"/>
          <w:rtl w:val="true"/>
          <w:lang w:bidi="fa-IR"/>
        </w:rPr>
        <w:t>و قال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کان اللازم توصیفه بأنّه یؤتی الحکم صبیاً و لم یخبر به النبی‌صلی الله علیه وآله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ظرائف المقولات التی ترتبط بهذا الموضوع ما قاله ابن عربی فی </w:t>
      </w:r>
    </w:p>
    <w:p>
      <w:pPr>
        <w:pStyle w:val="BookText"/>
        <w:rPr/>
      </w:pPr>
      <w:r>
        <w:rPr>
          <w:rFonts w:ascii="IRNazanin" w:hAnsi="IRNazanin" w:eastAsia="IRNazanin"/>
          <w:color w:val="111111"/>
          <w:sz w:val="28"/>
          <w:sz w:val="28"/>
          <w:szCs w:val="28"/>
          <w:rtl w:val="true"/>
          <w:lang w:bidi="fa-IR"/>
        </w:rPr>
        <w:t>الفتوحات</w:t>
      </w:r>
      <w:r>
        <w:rPr>
          <w:rStyle w:val="FootnoteAnchor"/>
          <w:rtl w:val="true"/>
        </w:rPr>
        <w:footnoteReference w:id="1332"/>
      </w:r>
      <w:r>
        <w:rPr>
          <w:rFonts w:ascii="IRNazanin" w:hAnsi="IRNazanin" w:eastAsia="IRNazanin"/>
          <w:color w:val="111111"/>
          <w:sz w:val="28"/>
          <w:sz w:val="28"/>
          <w:szCs w:val="28"/>
          <w:rtl w:val="true"/>
          <w:lang w:bidi="fa-IR"/>
        </w:rPr>
        <w:t>فی ضمن حالات الامام المهدی‌علیه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یقسم المال بالسویة، و یعدل فی الرعیة، یأتیه الرجل فیقول یا مهدی اعطنی، و بین یدیه المال فیجی‌ء له ما استطاع أن یحمله؛ یخرج علی فترة من الدین، یزع اللَّه به ما لا یزع بالقرآن، یمسی الرجل جاهلاً، و جباناً و بخیلاً فیصبح عالماً شجاعاً 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ترجمناه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مضمون الفقرة الأخیرة ان برکاته و فیوضاته تصل فی زمانه إلی حدّ ان الانسان یمسی جاهلاً، و جباناً و بخیلاً، فیصبح ببرکة فیوضه‌علیه السلام عالماً و شجاعاً و کریماً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هذه العبارة غیر خفی علی ادنی طلبة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المولوی عبدالعلی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الملقب عند العلماء هناک ببحر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کلام فی ذکر المهدی‌علیه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الشیخ‌قدس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یمسی جاهلاً بخیلاً فیصبح اعلم الناس اکرم الناس، یعنی حینما یتصف بهذه الصفات کان لیلتها جباناً و کان بخیلاً و بعد مرور لیلة واحدة صار فی وقت الصبح اعلم الناس و صار اشجع الناس و صار اکرم الناس، یعنی یکون معدوم النظیر فی العلم و الشجاعة و الجود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هذا الکلام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یکرم هذا الخلیفة فی لیلة واحدة بکل هذه المراتب و المنازل، و اکثر من ذلک فانّه یتصف بالاضداد، کما یقال الشیعة ان الامام المهدی‌علیه السلام معصوم من ایّام طفولته مثل عصمة الانبیاءعلیهم السلام،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الانصاف هو ان مثل هذا الفهم علی طرفی نقیض بین ان یکون له هذا اللقب الجلیل و هذا الاعتقاد و بین مذهب الامامیة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یوصف فی حال رجولته بثلاث صفات حسنة و بثلاث صفات رذیلة خبیثة التی هی اقبح من کل أو اکثر الصفات القبیحة، و تتشعب منها مثل الحرص و الطمع و الحقد و الحسد و حبّ الدنیا و جمیع الشهوات و اللذائذ و امثال ذلک، و هی نادراً ما تجتمع فی شخص واحد، بینما هی اجتمعت فی هذا الخلیفة الالهی سنیناً، و ما وجد مثل هذا الشخص الجاهل المبتلی بأنواع المعاصی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باللَّه التوفیق؛ ان حفظ النفس و المال و عرض النفس المحترمة متوقف علی</w:t>
      </w:r>
    </w:p>
    <w:p>
      <w:pPr>
        <w:pStyle w:val="BookText"/>
        <w:rPr/>
      </w:pPr>
      <w:r>
        <w:rPr>
          <w:rFonts w:ascii="IRNazanin" w:hAnsi="IRNazanin" w:eastAsia="IRNazanin"/>
          <w:color w:val="111111"/>
          <w:sz w:val="28"/>
          <w:sz w:val="28"/>
          <w:szCs w:val="28"/>
          <w:rtl w:val="true"/>
          <w:lang w:bidi="fa-IR"/>
        </w:rPr>
        <w:t>مقدار من العلم الذی یعلم به کیف یحفظها من الحوادث و الآفات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القدرة بحیث یتمکن ان یعمل بما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الدین و التقوی لیعمل بما علمه و یقدر علیه؛ حتی لا یماطل و لا یخالف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قرر الشارع المقدس انّه لابد من توفر شروط فی اولئک، و عین طرقاً لمعرفة و احراز تلک الشروط فیهم، و الزم أن لا تتخطّاها زیادة و لا یجوز ان تنقص، لأن الطرفین یسببان اختلال النظام فی أمور المعاش و المعاد، و بذلک نقض الغرض لبعثة الانبیاء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الامامة التی هی الرئاسة الکبری، و النیابة الخاصة عن النبی المرسل علی جمیع العباد، بل ان جمیع الأشیاء من المکلفین و غیرهم و زمام الدین و الروح و العرض جمیعاً بکف کفایته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لصاحب ذلک المقام شروط و اوصاف اُخری لابد أن تکون متوفرة فیه لیتمکن ان یقوم بعهدة تلک الرئاسة و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حسب مذهب الامامیة فان جملة من تلک الشروط موهوبیة، و انها لا تحصل بالکسب و التعب و المشقة و الریاضات و العبادة و تحصیل العلوم حتی لو انفق عمر الدنیا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یتمیز عن سنخ الرعیة من عالم الطینة إلی اصل النطفة و انعقادها و ولادته و نشؤوة و تربیته یخالفهم و یغایرهم فی العقل و النفس و الروح و الجسد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طریق لمعرفة الشخص الذی فیه هذه الشروط و احرازها فیه الّا من طریق النصف الالهی، و صدور المعجز منه مقارناً لدعواه کما هو ثابت فی محلّه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ولایة أولئک لیس هی کولایة الولی و الوصی و المتولی و القیم و الوکیل و أمثالهم، فان وجود هؤلاء و عدمهم بید المکلفین فانهم یعطونها إلی من یشاؤون، و تکون لها شروط فاذا اجتمعت بشخص قادر طُوّقت رقبته بطوق الولایة الّا بزعم ابن حجر و اصحابه فانهم یدّعون ان اساس غایة و عمل الامامة هو السیاسة و اجراء الحدود و حفظ الثغور، فمن کان فیه ذلک امکنه ان یکون اماماً ولو کان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بذلک الغزالی الشافعی فی مبحث الامامة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ضمن الاصول </w:t>
      </w:r>
    </w:p>
    <w:p>
      <w:pPr>
        <w:pStyle w:val="BookText"/>
        <w:rPr/>
      </w:pPr>
      <w:r>
        <w:rPr>
          <w:rFonts w:ascii="IRNazanin" w:hAnsi="IRNazanin" w:eastAsia="IRNazanin"/>
          <w:color w:val="111111"/>
          <w:sz w:val="28"/>
          <w:sz w:val="28"/>
          <w:szCs w:val="28"/>
          <w:rtl w:val="true"/>
          <w:lang w:bidi="fa-IR"/>
        </w:rPr>
        <w:t>التسعة التی ذکرها، و علیه فانّه یکون طریق ولایة الامام من سنخ ولایة متولی الاوقاف و القیم علی الایتام، و من جهة ادنی</w:t>
      </w:r>
    </w:p>
    <w:p>
      <w:pPr>
        <w:pStyle w:val="BookText"/>
        <w:rPr/>
      </w:pPr>
      <w:r>
        <w:rPr>
          <w:rFonts w:ascii="IRNazanin" w:hAnsi="IRNazanin" w:eastAsia="IRNazanin"/>
          <w:color w:val="111111"/>
          <w:sz w:val="28"/>
          <w:sz w:val="28"/>
          <w:szCs w:val="28"/>
          <w:rtl w:val="true"/>
          <w:lang w:bidi="fa-IR"/>
        </w:rPr>
        <w:t xml:space="preserve">فیمکن لکل جماعة لها وجود سیاسی ان تجعل ملکاً اماماً ولو کان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شخص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یتحلّی بأی صفة من صفات الانسانیة فضلاً عن الوصول إلی کمالات اهل الصفوة و الخلة؛ ولو کان مثل معاویة الغدار و یزید الخمار القمار و الولید الجبار و مروان الحمار؛ فانهم و حسب اصول هذه الجماعة کانوا من أهل الامامة الحقة و نواب النبی‌صلی الله علیه وآله، و اولواالامر الواجبی الاتباع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یأتی اشکال ابن حجر علی الامامیة، فکیف جمع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العقل غیر قادر علی القیام بأمور السیاسة و حفظ الثغور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اماماً للمسلمین؟</w:t>
      </w:r>
    </w:p>
    <w:p>
      <w:pPr>
        <w:pStyle w:val="BookText"/>
        <w:rPr/>
      </w:pPr>
      <w:r>
        <w:rPr>
          <w:rFonts w:ascii="IRNazanin" w:hAnsi="IRNazanin" w:eastAsia="IRNazanin"/>
          <w:color w:val="111111"/>
          <w:sz w:val="28"/>
          <w:sz w:val="28"/>
          <w:szCs w:val="28"/>
          <w:rtl w:val="true"/>
          <w:lang w:bidi="fa-IR"/>
        </w:rPr>
        <w:t>و اما الامامیة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تعیین المام من اللَّه عزوجل فمن ارادة صنعه</w:t>
      </w:r>
      <w:r>
        <w:rPr>
          <w:rStyle w:val="FootnoteAnchor"/>
          <w:rtl w:val="true"/>
        </w:rPr>
        <w:footnoteReference w:id="1333"/>
      </w:r>
      <w:r>
        <w:rPr>
          <w:rFonts w:ascii="IRNazanin" w:hAnsi="IRNazanin" w:eastAsia="IRNazanin"/>
          <w:color w:val="111111"/>
          <w:sz w:val="28"/>
          <w:sz w:val="28"/>
          <w:szCs w:val="28"/>
          <w:rtl w:val="true"/>
          <w:lang w:bidi="fa-IR"/>
        </w:rPr>
        <w:t>و آتاه الحکمة</w:t>
      </w:r>
      <w:r>
        <w:rPr>
          <w:rStyle w:val="FootnoteAnchor"/>
          <w:rtl w:val="true"/>
        </w:rPr>
        <w:footnoteReference w:id="1334"/>
      </w:r>
      <w:r>
        <w:rPr>
          <w:rFonts w:ascii="IRNazanin" w:hAnsi="IRNazanin" w:eastAsia="IRNazanin"/>
          <w:color w:val="111111"/>
          <w:sz w:val="28"/>
          <w:sz w:val="28"/>
          <w:szCs w:val="28"/>
          <w:rtl w:val="true"/>
          <w:lang w:bidi="fa-IR"/>
        </w:rPr>
        <w:t>و جعله اهلاً للرئاسة و الامامة، و عنداللَّه تعالی یتساوی الصغیر و الکبیر و الأسود و الأبیض، فیمکن ان یهبها لکل احد و علی ایة حال کان وصفة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جمیع الأشاعرة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حجر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الممکن ان یری الانسان أو یسمع و یفهم و یحفظ بیده أو رجله کما یکون ذلک بأذنه و عینه و حواسّه الباطنیة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کلام اذن فی امکان أن یؤتی اللَّه تعالی الحکمة إلی طفل، و ان ذلک ینطبق علی قواعدهم، و لا یکون محلاً للاعتراض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وقوعه فیکفیه قصة عیسی‌علیه السلام حینما اعترض الیهود علی مریم باعتراض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نُکَلِّمُ مَنْ کانَ فِی الْمَهْدِ صَبِیّاً</w:t>
      </w:r>
      <w:r>
        <w:rPr>
          <w:rFonts w:eastAsia="Amiri" w:cs="Amiri" w:ascii="Amiri" w:hAnsi="Amiri"/>
          <w:color w:val="111111"/>
          <w:sz w:val="28"/>
          <w:szCs w:val="28"/>
          <w:rtl w:val="true"/>
          <w:lang w:bidi="ar-SA"/>
        </w:rPr>
        <w:t>»</w:t>
      </w:r>
      <w:r>
        <w:rPr>
          <w:rStyle w:val="FootnoteAnchor"/>
          <w:rtl w:val="true"/>
        </w:rPr>
        <w:footnoteReference w:id="1335"/>
      </w:r>
    </w:p>
    <w:p>
      <w:pPr>
        <w:pStyle w:val="BookText"/>
        <w:rPr/>
      </w:pPr>
      <w:r>
        <w:rPr>
          <w:rFonts w:ascii="IRNazanin" w:hAnsi="IRNazanin" w:eastAsia="IRNazanin"/>
          <w:color w:val="111111"/>
          <w:sz w:val="28"/>
          <w:sz w:val="28"/>
          <w:szCs w:val="28"/>
          <w:rtl w:val="true"/>
          <w:lang w:bidi="fa-IR"/>
        </w:rPr>
        <w:t xml:space="preserve">و من هذا المعنی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من شیعته لابراهیم إذ جاء ربّه بقلب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سورة الصافات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فکیف یعلّم العاقل الفاهم طفلاً فی المهد لایعرف شیئاً و لا یقدر ان یتکلم؟</w:t>
      </w:r>
    </w:p>
    <w:p>
      <w:pPr>
        <w:pStyle w:val="BookText"/>
        <w:rPr/>
      </w:pPr>
      <w:r>
        <w:rPr>
          <w:rFonts w:ascii="Amiri" w:hAnsi="Amiri" w:eastAsia="Amiri" w:cs="Amiri"/>
          <w:color w:val="111111"/>
          <w:sz w:val="28"/>
          <w:sz w:val="28"/>
          <w:szCs w:val="28"/>
          <w:rtl w:val="true"/>
          <w:lang w:bidi="ar-SA"/>
        </w:rPr>
        <w:t>قال عیسی‌علیه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انّی عبداللَّه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انّی عبد الذات الاحدیة الذی له جمیع الصفات الجمیلة و القدرة التامة التی اعطی لطفل کما اعطاه إلی کلیمه و خلیله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آتانی الکتاب</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اعطانی الکتاب الذی اعطاه لرسله و جعله علامة لنبوتهم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جعلنی نبیاً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شرفنی بخلعة النبوة و رفعنی بمنصب الرسالة و السفارة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جعلنی مبارکاً اینما کنت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حیثما کنت فانّه فتح ابواب خیراتی الدینیة و الدنیویة و البرزخیة و الاُخرویة و الظاهریة و الباطنیة إلی عباده، و قد أجری عیون الفیوضات و المنافع و البرکات من قلبی و لسانی و عملی لعباده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أوصانی بالصلاة و الزکاة ما دمت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دعانی فی جمیع حیاتی إلی الصلاة التی هی المعراج إلی حضرته المقدسة، و امرنی بحبس النفس عن اللذائذ و الشهوات و المنهیات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 بوالدتی و لم یجعلنی جباراً شقیاً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احسن الیّ إذ عرفنی حق نعمة و احسان و تربیة والدتی فاقوم بشکر و حمد مشقتها و تعبها، و لم یجعلنی عاصیاً و شقیاً أری نفسی مستحقاً لکل احسان و خدمة و لا اری لأحد حقاً علی نفسی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 یوم ولدت و یوم أموت و یوم أبعث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 و أمان اللَّه لی من شرور و فتنة شیاطین الجنّ و الانس، و من البلاء و العذاب البرزخی، و من اهوال و شدائد یوم البعث إذ کنت من یوم الولادة و حتی ذلک الیوم فی أمن و أمان من الآفات الدینیة و الامراض القلبیة حتی آتی فی محضر القرب الالهی بقلب سلیم</w:t>
      </w:r>
      <w:r>
        <w:rPr>
          <w:rStyle w:val="FootnoteAnchor"/>
          <w:rtl w:val="true"/>
        </w:rPr>
        <w:footnoteReference w:id="1336"/>
      </w:r>
    </w:p>
    <w:p>
      <w:pPr>
        <w:pStyle w:val="BookText"/>
        <w:rPr/>
      </w:pPr>
      <w:r>
        <w:rPr>
          <w:rFonts w:ascii="IRNazanin" w:hAnsi="IRNazanin" w:eastAsia="IRNazanin"/>
          <w:color w:val="111111"/>
          <w:sz w:val="28"/>
          <w:sz w:val="28"/>
          <w:szCs w:val="28"/>
          <w:rtl w:val="true"/>
          <w:lang w:bidi="fa-IR"/>
        </w:rPr>
        <w:t>و أما الطفل فعدم صلاحیته للعلم من جهة العادة و لیست بالاستحالة العقلیة، و الامتناع العادی یمکن ان ینقض ببعض الافراد فیکون التحقق نادر مما یصلح ان یتحقق خلاف القاعدة ببعض الافراد و هو کاف للنقص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فمع التأمل و التدبّر فی الجملة یظهر ان جمیع اصول الشرائع و خصائص النبوة قد بینها هذا النبی المرسل ابن الاربعین یوماً مع اصول اعمال الجوارح لاُمّته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یر و لم یسمع بهذه الآیات، الجاهل الغافلر ابن حجر، أو انّه اصاب القدرة الکاملة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انّه زال القابل</w:t>
      </w:r>
      <w:r>
        <w:rPr>
          <w:rStyle w:val="FootnoteAnchor"/>
          <w:rtl w:val="true"/>
        </w:rPr>
        <w:footnoteReference w:id="1337"/>
      </w:r>
      <w:r>
        <w:rPr>
          <w:rFonts w:ascii="Amiri" w:hAnsi="Amiri" w:eastAsia="Amiri" w:cs="Amiri"/>
          <w:color w:val="111111"/>
          <w:sz w:val="28"/>
          <w:sz w:val="28"/>
          <w:szCs w:val="28"/>
          <w:rtl w:val="true"/>
          <w:lang w:bidi="ar-SA"/>
        </w:rPr>
        <w:t>لهذه النعمة من العباد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انهم لا یشترطون الاستعداد و القابلیة 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نعیم بن حماد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w:t>
      </w:r>
      <w:r>
        <w:rPr>
          <w:rStyle w:val="FootnoteAnchor"/>
          <w:rtl w:val="true"/>
        </w:rPr>
        <w:footnoteReference w:id="1338"/>
      </w:r>
      <w:r>
        <w:rPr>
          <w:rFonts w:ascii="IRNazanin" w:hAnsi="IRNazanin" w:eastAsia="IRNazanin"/>
          <w:color w:val="111111"/>
          <w:sz w:val="28"/>
          <w:sz w:val="28"/>
          <w:szCs w:val="28"/>
          <w:rtl w:val="true"/>
          <w:lang w:bidi="fa-IR"/>
        </w:rPr>
        <w:t>ان عیسی یقول للمهدی‌علیه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بعثت وزیراً و لم ابعث امیراً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ان الأمیر أفضل من الوزیر؛ و کیف یمکن مع الوزیر هکذا، بینما یبقی الأمیر المدة المدیدة فی وادی الجهل و الخطأ، و مع ذلک فهو افضل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عیسی‌علیه السلام یحیی‌علیه السلام فانه تعالی اخبر باننا فعلنا به من صباه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یحیی خذ الکتاب بقوة و آتیناه الحکم صبیاً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اجری اللَّه تعالی علی قلم ابن حجر هذه الآیة اقتبسها فی جوابه عند ما قال فی مقام الطعن علی الامامیة انّهم یقولون فی حق المهدی‌علیه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آتیناه الحکم صبیاً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مجازفة و جرأة علی الشریعة الغراء</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الحمدللَّه الذی ظهر من هو المتجرأ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الطرائف ان علماء اهل السنة ادّعوا لبعض اطفالهم مقامات عالیة، ولکنهم استغربوا ذلک لابن رسول اللَّه‌صلی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ابن عربی فی الفتوحات</w:t>
      </w:r>
      <w:r>
        <w:rPr>
          <w:rFonts w:eastAsia="IRNazanin" w:cs="IRNazanin"/>
          <w:color w:val="111111"/>
          <w:sz w:val="28"/>
          <w:szCs w:val="28"/>
          <w:rtl w:val="true"/>
          <w:lang w:bidi="fa-IR"/>
        </w:rPr>
        <w:t>:</w:t>
      </w:r>
      <w:r>
        <w:rPr>
          <w:rStyle w:val="FootnoteAnchor"/>
          <w:rtl w:val="true"/>
        </w:rPr>
        <w:footnoteReference w:id="1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ان الناس لا یستغربون من الحکمة الّا من الطفل الصغیر لانها غیر متعارفة بینهم الّا الحکمة الظاهرة التی هی من الفکر و التدبر، و لیس الصبی عادةً محلاً لها، فیقال ان ذلک الصبی نطق بالحکمة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تظهر رعایة اللَّه تعالی بهذا المحل ظاهراً و زاده فی یحیی و عیسی‌علیهما السلام فانهم نطقوا بالحکمة یعنی علموا بما قالوه، لا انّه اجری علی ألسنتهم، و ذلک علم ذوقی لأنه لا یصح مثل هذا التکلم فی مثل هذا الزمان و العمر الّا ان یکون عن ذوق، فاعطاهم اللَّه تعالی الحکمة فی حال الصغر، و هذه الحکمة هی النبوة و لا تکون الّا بالذوق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نطق فی المهد جماعة اعنی فی حال الرضاعة، و قد رأینا اعظم من هذا، رأینا من تکلّم فی بطن اُمّه و أدی واجباً، و ذلک ان اُمّه عطست و هی حامل به، </w:t>
      </w:r>
    </w:p>
    <w:p>
      <w:pPr>
        <w:pStyle w:val="BookText"/>
        <w:rPr/>
      </w:pPr>
      <w:r>
        <w:rPr>
          <w:rFonts w:ascii="IRNazanin" w:hAnsi="IRNazanin" w:eastAsia="IRNazanin"/>
          <w:color w:val="111111"/>
          <w:sz w:val="28"/>
          <w:sz w:val="28"/>
          <w:szCs w:val="28"/>
          <w:rtl w:val="true"/>
          <w:lang w:bidi="fa-IR"/>
        </w:rPr>
        <w:t>فحمدت اللَّه، فقال لها من 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 بکلام سمعه الحاضرون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یناسب الکلام فان ابنتی زینب سألتها کالملاعب لها و هی فی سنّ الرضاعة و کان عمرها فی ذلک الوقت سنة، أو قریباً منها؛ فقلت لها بحضور امّها و جدتها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ما تقولین فی الرجل یجامع أهله، و لا ینزل؟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فتعجب الحاضرون من ذلک و غشی علی جدّتها من نطقها، و فارقت هذه البنت فی تلک السنة و ترکتها عند امّها، و غبت عنها، و اذنت لأمها فی الحج فی تلک السنة، و مشیت انا علی العراق إلی مکة، فلما جئنا المعرف خرجت فی جماعة معی أطلب أهلی فی الرکب الشامی، فرأتنی و هی ترضع ثدی امها،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 هذا أبی قد 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فنظرت الأم حتی رأتنی مقبلاً علی بُعْدٍ و 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أبی، هذا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فنادانی خالها، فاقبلت، فعند ما رأتنی ضحکت و رمت بنفسها علیّ، و صارت تقول لی یا أبت یا أبت</w:t>
      </w:r>
      <w:r>
        <w:rPr>
          <w:rFonts w:eastAsia="IRNazanin" w:cs="IRNazanin"/>
          <w:color w:val="111111"/>
          <w:sz w:val="28"/>
          <w:szCs w:val="28"/>
          <w:rtl w:val="true"/>
          <w:lang w:bidi="fa-IR"/>
        </w:rPr>
        <w:t>...</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و أمثاله من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هذه المسألة التی سألها ابن عربی ابنته هی نفس المسألة التی ابتلی بها فی عصر الخلیفة الثانی و لم یتمکن الخلیفة علیها، و یحکی جمیع الصحابة عنها و اجاب أمیرالمؤمنین‌علیه السلام الطفلة التی ترضع فبیض وجوه ائمتهم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ایضاً ابن الصلاح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الحدیث</w:t>
      </w:r>
      <w:r>
        <w:rPr>
          <w:rFonts w:eastAsia="IRNazanin" w:cs="IRNazanin"/>
          <w:color w:val="111111"/>
          <w:sz w:val="28"/>
          <w:szCs w:val="28"/>
          <w:rtl w:val="true"/>
          <w:lang w:bidi="fa-IR"/>
        </w:rPr>
        <w:t>)</w:t>
      </w:r>
      <w:r>
        <w:rPr>
          <w:rStyle w:val="FootnoteAnchor"/>
          <w:rtl w:val="true"/>
        </w:rPr>
        <w:footnoteReference w:id="1342"/>
      </w:r>
      <w:r>
        <w:rPr>
          <w:rFonts w:ascii="IRNazanin" w:hAnsi="IRNazanin" w:eastAsia="IRNazanin"/>
          <w:color w:val="111111"/>
          <w:sz w:val="28"/>
          <w:sz w:val="28"/>
          <w:szCs w:val="28"/>
          <w:rtl w:val="true"/>
          <w:lang w:bidi="fa-IR"/>
        </w:rPr>
        <w:t xml:space="preserve">، و الخطیب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1343"/>
      </w:r>
      <w:r>
        <w:rPr>
          <w:rFonts w:ascii="IRNazanin" w:hAnsi="IRNazanin" w:eastAsia="IRNazanin"/>
          <w:color w:val="111111"/>
          <w:sz w:val="28"/>
          <w:sz w:val="28"/>
          <w:szCs w:val="28"/>
          <w:rtl w:val="true"/>
          <w:lang w:bidi="fa-IR"/>
        </w:rPr>
        <w:t>عن ابراهیم بن سعید الجوهری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صبیاً ابن اربع سنین قد حُمل الی المأمون قد قرأ القرآن، و نظر فی الرأی غیر انّه إذا جاع یبکی</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حکایات من هذا النوع فی تراجم جملة من عرفائهم، و ان ذکرها یوجب التطویل؛ حتی انهم قالوا ان الشیخ عبدالقادر کان لا یرضع من ثدی اُمّه فی شهر رمضان، و انهم رجعوا إلیه فی سنة اشتبهوا فیها</w:t>
      </w:r>
      <w:r>
        <w:rPr>
          <w:rFonts w:eastAsia="IRNazanin" w:cs="IRNazanin"/>
          <w:color w:val="111111"/>
          <w:sz w:val="28"/>
          <w:szCs w:val="28"/>
          <w:rtl w:val="true"/>
          <w:lang w:bidi="fa-IR"/>
        </w:rPr>
        <w:t xml:space="preserve">. </w:t>
      </w:r>
      <w:bookmarkStart w:id="227" w:name="pg119_675"/>
    </w:p>
    <w:p>
      <w:pPr>
        <w:pStyle w:val="BookText"/>
        <w:rPr/>
      </w:pPr>
      <w:bookmarkEnd w:id="227"/>
      <w:r>
        <w:rPr>
          <w:rFonts w:ascii="IRNazanin" w:hAnsi="IRNazanin" w:eastAsia="IRNazanin"/>
          <w:color w:val="111111"/>
          <w:sz w:val="28"/>
          <w:sz w:val="28"/>
          <w:szCs w:val="28"/>
          <w:rtl w:val="true"/>
          <w:lang w:bidi="fa-IR"/>
        </w:rPr>
        <w:t>امّا ما قیل أنّه لما ذا لم یذکر النبی‌صلی الله علیه وآله هذه المنقبة فی ضمن اوصافه‌علیه السلام فیجاب علیه، انّه یعرف من الجواب السابق، و بالاضافة إلی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الوصف فی أهل بیته کان شائعاً و مرتکزاً فی الاذهان فکانوا من طفولتهم اصحاب العلم و الحکمة و الکمال بدون أی تردد، و لم یتعلموا عند احدٍ، و هو ثابت و مبیت فی محلّه؛ و ان الحسنین داخلان فی آیة التطهیر، و لیس هناک رجس اقبح من الجهل و عدم العلم؛ و فی الأخبار المشهورة عند الفریقین ان رسول اللَّه‌صلی الله علیه وآله اشار الیهماعلیهما السلام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ولدای امامان قاما أو قعدا</w:t>
      </w:r>
      <w:r>
        <w:rPr>
          <w:rFonts w:eastAsia="IRNazanin" w:cs="IRNazanin"/>
          <w:color w:val="111111"/>
          <w:sz w:val="28"/>
          <w:szCs w:val="28"/>
          <w:rtl w:val="true"/>
          <w:lang w:bidi="fa-IR"/>
        </w:rPr>
        <w:t>»</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قاما إلی الجهاد، أو سکتا و قعدا؛ سواءاً دعیا الناس إلی انفسهما، ام لم یدعوا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انّه کنایة عن ثبوت هذا المنصب لهما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العبارة، بل صریحها ان هذا المنصب ثابت لهما من ذلک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من المستهجن جداً أن یقول أحد ان هذا الشخص الحاضر عالم أو شجاع أو کریم، و یقصد به انّه یکون کذلک بعد ثلاثین سنة أو بعد أربعین سنة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 عمر هذین الامامین لم یتجاوز السبع أو الثمان سنین حین وفاة الرسول الاکرم‌صلی الله علیه وآله، واللَّه أعلم فی أی وقت قال رسول اللَّه‌صلی الله علیه وآله هذه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یوسف السلمی فی عقد الدرر</w:t>
      </w:r>
      <w:r>
        <w:rPr>
          <w:rStyle w:val="FootnoteAnchor"/>
          <w:rtl w:val="true"/>
        </w:rPr>
        <w:footnoteReference w:id="1345"/>
      </w:r>
      <w:r>
        <w:rPr>
          <w:rFonts w:ascii="IRNazanin" w:hAnsi="IRNazanin" w:eastAsia="IRNazanin"/>
          <w:color w:val="111111"/>
          <w:sz w:val="28"/>
          <w:sz w:val="28"/>
          <w:szCs w:val="28"/>
          <w:rtl w:val="true"/>
          <w:lang w:bidi="fa-IR"/>
        </w:rPr>
        <w:t>عن الحاظ ابی عبداللَّه نعیم بن حماد انّه روی عن الامام الباقرعلیه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هذا الأمر فی اصغرنا سناً، و اجملنا ذکراً، و یورثه اللَّه علماً، و لا یکِلُهُ إلی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الخامس</w:t>
      </w:r>
    </w:p>
    <w:p>
      <w:pPr>
        <w:pStyle w:val="BookText"/>
        <w:rPr/>
      </w:pPr>
      <w:r>
        <w:rPr>
          <w:rFonts w:ascii="IRNazanin" w:hAnsi="IRNazanin" w:eastAsia="IRNazanin"/>
          <w:color w:val="111111"/>
          <w:sz w:val="28"/>
          <w:sz w:val="28"/>
          <w:szCs w:val="28"/>
          <w:rtl w:val="true"/>
          <w:lang w:bidi="fa-IR"/>
        </w:rPr>
        <w:t>ان عمراً بهذا الطول من خواریق العادة، و لم یحدث لحدّ الآن فی هذه الأمة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جوابه فی آخر الباب السابع مفصلاً، و لا فائدة هنا فی تکراره</w:t>
      </w:r>
      <w:r>
        <w:rPr>
          <w:rFonts w:eastAsia="IRNazanin" w:cs="IRNazanin"/>
          <w:color w:val="111111"/>
          <w:sz w:val="28"/>
          <w:szCs w:val="28"/>
          <w:rtl w:val="true"/>
          <w:lang w:bidi="fa-IR"/>
        </w:rPr>
        <w:t>.</w:t>
      </w:r>
    </w:p>
    <w:p>
      <w:pPr>
        <w:pStyle w:val="Heading4"/>
        <w:numPr>
          <w:ilvl w:val="3"/>
          <w:numId w:val="1"/>
        </w:numPr>
        <w:rPr/>
      </w:pPr>
      <w:bookmarkStart w:id="228" w:name="__RefHeading___Toc892642_211673320"/>
      <w:bookmarkStart w:id="229" w:name="_Toc82"/>
      <w:bookmarkEnd w:id="228"/>
      <w:r>
        <w:rPr>
          <w:rtl w:val="true"/>
        </w:rPr>
        <w:t>اقوال العامّة فی المهدی</w:t>
      </w:r>
      <w:r>
        <w:rPr>
          <w:rtl w:val="true"/>
        </w:rPr>
        <w:t>(</w:t>
      </w:r>
      <w:r>
        <w:rPr/>
        <w:t>3</w:t>
      </w:r>
      <w:r>
        <w:rPr>
          <w:rtl w:val="true"/>
        </w:rPr>
        <w:t>)</w:t>
      </w:r>
      <w:bookmarkEnd w:id="229"/>
    </w:p>
    <w:p>
      <w:pPr>
        <w:pStyle w:val="BookText"/>
        <w:rPr/>
      </w:pPr>
      <w:r>
        <w:rPr>
          <w:rFonts w:ascii="IRNazanin" w:hAnsi="IRNazanin" w:eastAsia="IRNazanin"/>
          <w:color w:val="111111"/>
          <w:sz w:val="28"/>
          <w:sz w:val="28"/>
          <w:szCs w:val="28"/>
          <w:rtl w:val="true"/>
          <w:lang w:bidi="fa-IR"/>
        </w:rPr>
        <w:t>السؤال السادس</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تقولون معاشر الامامیة ان المهدی دخل سرداب بیت أبیه، و أمّه تنظر إلیه، و ما زال هناک و ینتظر حتی یخرج من هناک، و لم یره احد هناک، و هذا بعید من جهتین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الطعام و الشراب، و لازمه ان یعیش انسان بدون غذاء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الاُخری عدم رؤیته فی ذلک المکان مع توفر شروط الرؤیة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الگنجی و غیره ان هذه النسبة مسلّمة عند علمائهم، و هذه عبارة الذهبی فی تاریخ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ابن الحسن العسکری بن علیّ الهادی بن الجواد بن علی الرضا؛ أبو القاسم العلوی الحسینی خاتم الاثنی عشر اماماً للشیعة و هو منتظر الرافضة الذین یزعمون انّه المهدی، و انّه صاحب الزمان، و انه الخلف الحجة، و هو صاحب السرداب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اربعمائة سنة و خمسون سنة ینتظرون ظهوره، و یدّعون انّه دخل سرداباً فی البیت الذی لوالده و أمّه تنظر إلیه، و لم یخرج منه إلی الآن، فدخل السرداب و عدم و هو ابن تسع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أحوال الامام العسکری‌علیه السلام بعد أن ذکر انه والد الامام الحجة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الرافضة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یدّعون بقاءهُ فی السرداب من أربعمائة سنة، و انّه صاحب الزمان، و انّه حیّ یعلم علم الاولین و الآخرین، و یعترفون انّه لم یره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جهل الرافضة علیه مزید فنسأل اللَّه ان یثبت عقولنا و ایماننا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الجواب مفصلاً فی الباب السابع، مع انّه لم یدّعِ أحد من علماء الامامیة مثل هذا الادّعاء فی أی کتاب فضلاً عن نسبة ذلک الیهم جمیعاً؛ و مع هذا الافتراء العظیم فانّه یدعو اللَّه ان یثبت عقله و ایمانه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فرض التسلیم؛ فقد اجبنا علی الاستبعاد الاول هناک کما أجاب به الگنجی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أجبنا علی الاستبعاد الثانی علی النحو الاوفی هناک فی ذیل الحکایة الثانیة قصة مدن اولاده‌علیه السلام، و الحکایة السابعة و الثلاثین قصة الجزیرة الخضراء، و نکتفی بنقل عبارة المیبدی فی شرح الدیوان؛ روی عن عبداللَّه بن مسعود عن رسول اللَّه‌صلی الله علیه وآله انّه قال</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للَّه تبارک و تعالی ثلاثمائة شخص قلوبهم علی قلب آدم‌علیه السلام، و له أربعون شخص قلوبهم علی قلب موسی‌علیه السلام، و له سبعة اشخاص قلوبهم علی قلب ابراهیم‌علیه السلام، و له خمسة اشخاص قلوبهم علی قلب جبرئیل‌علیه السلام، و له ثلاثة اشخاص قلوبهم علی قلب میکائیل، و له شخص واحد قلبه علی قلب اسرافیل کلما مات </w:t>
      </w:r>
    </w:p>
    <w:p>
      <w:pPr>
        <w:pStyle w:val="BookText"/>
        <w:rPr/>
      </w:pPr>
      <w:r>
        <w:rPr>
          <w:rFonts w:ascii="IRNazanin" w:hAnsi="IRNazanin" w:eastAsia="IRNazanin"/>
          <w:color w:val="111111"/>
          <w:sz w:val="28"/>
          <w:sz w:val="28"/>
          <w:szCs w:val="28"/>
          <w:rtl w:val="true"/>
          <w:lang w:bidi="fa-IR"/>
        </w:rPr>
        <w:t>واحد جعل اللَّه تعالی محلّه واحداً من الثلاثة، و کلما مات واحد من الثلاثة جعل اللَّه تعالی مکانه واحداً من الخمسة، و کلما مات واحداً من الخمسة جعل اللَّه مکانه واحداً من السبعة، و کلما مات واحد من السبعة جعل اللَّه تعالی مکانه واحداً من الاربعین، و کلما مات واحد من الاربعین جعل اللَّه تعالی مکانه واحداً من الثلاثمائة، و کلما مات واحد من الثلاثمائة جعل اللَّه تعالی مکانه واحداً من العامة؛ بهم یدفع اللَّه تعالی البلاء عن هذه الامة</w:t>
      </w:r>
      <w:r>
        <w:rPr>
          <w:rFonts w:eastAsia="IRNazanin" w:cs="IRNazanin"/>
          <w:color w:val="111111"/>
          <w:sz w:val="28"/>
          <w:szCs w:val="28"/>
          <w:rtl w:val="true"/>
          <w:lang w:bidi="fa-IR"/>
        </w:rPr>
        <w:t>»</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علاء الدولة فی العروة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یطوی لهم الأرض و یمشون علی الماء، و یتسترون عن أعین الناس، و یجتمعون فی مکان ضیق مملوء من أهل الشهادة و لا یکون بدنهم غیر ممسوس، و لا یری لهم ظل، و یرتلون القرآن عالیاً و ینشدون الشعر و یبکون و تأخذهم الوجد و الرقص و لا یسمع احد انشادهم؛ و یمکن ان یجعلون من الخسیس نفیساً، و من النفیس خسیساً و یؤثرون علی المحتاجین، و یمشون فی البلاد الربع المسکون، و یجتمعون بالسنة مرّتین، مرة فی یوم عرفة بعرفات، و مرة فی رجب فی المکان الذی یؤمرون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ملّا حسین المیبدی من علمائهم المعروفین و هو من الذین یستشهدون بکلامه و قد ذکر جملة من مؤلفاته الکاتب الچلبی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w:t>
      </w:r>
      <w:r>
        <w:rPr>
          <w:rStyle w:val="FootnoteAnchor"/>
          <w:rtl w:val="true"/>
        </w:rPr>
        <w:footnoteReference w:id="1347"/>
      </w:r>
      <w:r>
        <w:rPr>
          <w:rFonts w:ascii="IRNazanin" w:hAnsi="IRNazanin" w:eastAsia="IRNazanin"/>
          <w:color w:val="111111"/>
          <w:sz w:val="28"/>
          <w:sz w:val="28"/>
          <w:szCs w:val="28"/>
          <w:rtl w:val="true"/>
          <w:lang w:bidi="fa-IR"/>
        </w:rPr>
        <w:t xml:space="preserve">،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هدایة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گیتی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 بأنهم یثبتون له علم الاولین و الآخرین فهو قول صحیح، ولکن من غیر المعلوم ان ما یقوله جمهور الامامیة فی حقه‌علیه السلام اکثر مما یقوله اهل السنة لأقطابهم و مشایخهم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الشیخ عبدالوهاب الشعرانی فی المبحث الخامس و الأربعین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الیواقیت</w:t>
      </w:r>
      <w:r>
        <w:rPr>
          <w:rFonts w:eastAsia="IRNazanin" w:cs="IRNazanin"/>
          <w:color w:val="111111"/>
          <w:sz w:val="28"/>
          <w:szCs w:val="28"/>
          <w:rtl w:val="true"/>
          <w:lang w:bidi="fa-IR"/>
        </w:rPr>
        <w:t>)</w:t>
      </w:r>
      <w:r>
        <w:rPr>
          <w:rStyle w:val="FootnoteAnchor"/>
          <w:rtl w:val="true"/>
        </w:rPr>
        <w:footnoteReference w:id="1348"/>
      </w:r>
      <w:r>
        <w:rPr>
          <w:rFonts w:ascii="IRNazanin" w:hAnsi="IRNazanin" w:eastAsia="IRNazanin"/>
          <w:color w:val="111111"/>
          <w:sz w:val="28"/>
          <w:sz w:val="28"/>
          <w:szCs w:val="28"/>
          <w:rtl w:val="true"/>
          <w:lang w:bidi="fa-IR"/>
        </w:rPr>
        <w:t>عن أبی الحسن الشاذلی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للقطب خمس عشرة علامة؛ ان یمدّ بمدد </w:t>
      </w:r>
    </w:p>
    <w:p>
      <w:pPr>
        <w:pStyle w:val="BookText"/>
        <w:rPr/>
      </w:pPr>
      <w:r>
        <w:rPr>
          <w:rFonts w:ascii="IRNazanin" w:hAnsi="IRNazanin" w:eastAsia="IRNazanin"/>
          <w:color w:val="111111"/>
          <w:sz w:val="28"/>
          <w:sz w:val="28"/>
          <w:szCs w:val="28"/>
          <w:rtl w:val="true"/>
          <w:lang w:bidi="fa-IR"/>
        </w:rPr>
        <w:t xml:space="preserve">العصمة و الرحمة و الخلافة و النیابة، و مدد حملة العرش، و یکشف له عن حقیقة 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ذات الحق 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احاطة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بحسب أصولهم و قواعدهم فلا یمکن ان تنکشف حقیقة الذات و یبقی شی‌ء من الممکن فی ستر الخفاء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المیبدی فی شرح الفصوص عن الجندی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نقل الشیخ صدرالدین عن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ما وصلت إلی بحر الروم من بلاد الاندلس قررت فی نفسی حینها ان لا أجلس فی السفینة فانکشفت لی تفاصیل احوالی الظاهرة و الباطنة إلی آخر عمری، و التی ظهرت کلها بعد التوجه التام و المراقبة الکاملة حتی صحبة ابیک اسحاق بن محمد و جمیع أحوالک و اتباعک من الولادة إلی الموت و أحوالکم فی البرزخ، و کان ثابتاً حینها ان منشأ هذا الاطلاع هو معدن العلم الالهی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تمکن الاطلاع علی المعدن المذکور فلا یبقی فرق بین الماضی و المستقبل، و القلة و الکثرة، و العلوم الظاهرة و الباطنة، و اما ما قاله و قد اعترف به انّه لا یمکن لأحد ان یری ذلک، فهو ایضاً کذب لم یخجل من ارتکابه، مع تلک الجلالة و الشأن الذی اعطوه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الغیبة الصغری و هی حدود سبعین سنة فقد وصل إلی خدمته‌علیه السلام خلق کثیر، و قد ثبتت اسماؤهم فی اغلب کتب الامامیة، و قد ألّفت بعضها فی ایام ولادته، و بعضها فی الغیبة الصغری، و قریب منها، و هی موجودة إلی الآن، و الظاهر ان الذهبی لم یر شیئاً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تقدّم ان البلاذری الحافظ المعتبر عندهم قد روی عنه‌علیه السلام فی الحدیث المسلسل الذی جمیع سلسلته من المعروفین و کل واحد منهم یوصف بصفة متفرد بها فی عصره مثل السیوطی و الجزری و نظائرهما؛ و سوف یأتی انه تشرف بخدمته‌علیه السلام جماعة فی الغیبة الکبری ایضاً، حتی ان منهم من تشرّف إلی لقائه‌علیه السلام و قد أشرنا إلی اسمائهم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السابع</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هی الحکمة فی غیبة هذا الامام، فانّه مع هذا العمر الطویل قد تجنب الخلق خائفاً علی الدوام، و لم یر احد من الخاصة و العامة شیئاً منه؛ یقول ابن تمیمیة الحنبلی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الطریقة و بانی طائفة الوهابیة الخبیثة فی نجد، و قد أخذ الشیخ عبدالوهاب تلک المذاهب الفاسدة من 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کتبه </w:t>
      </w:r>
    </w:p>
    <w:p>
      <w:pPr>
        <w:pStyle w:val="BookText"/>
        <w:rPr/>
      </w:pPr>
      <w:r>
        <w:rPr>
          <w:rFonts w:ascii="IRNazanin" w:hAnsi="IRNazanin" w:eastAsia="IRNazanin"/>
          <w:color w:val="111111"/>
          <w:sz w:val="28"/>
          <w:sz w:val="28"/>
          <w:szCs w:val="28"/>
          <w:rtl w:val="true"/>
          <w:lang w:bidi="fa-IR"/>
        </w:rPr>
        <w:t xml:space="preserve">رداً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لآیة اللَّه العلامة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الرافضة لا خیر فیه إذْ لا نفع دینی و لا دینوی 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الاعتراف بامامة الحجة بن الحسن‌علیه السلام و بقائه بالنصوص و المعجزات و قاعدة اللطف، فکیف یترک العباد الی انفسهم مع کل هذا الجهل و الحسد و التباغض و التکالب و التقارب و التضاد و اتّباع الهوی بدون رئیس و بلا اضطرار یبین لهم الصلاح و الفساد و النفع و الضرر الدینی و الدنیوی فی دینهم و عقلهم و روحهم و بدنهم و عرضهم و مالهم، و یحرکهم الی ذلک و یفعلون ما یقول لهم و یحفظهم و یؤمنهم من الخطأ و النسیان و السهو و المعصیة، فانّ ذلک سیکون نقضاً لغرض التکلیف و بعثة النبی‌صلی الله علیه وآله، لأنهم علیهم أن یطیعوا و ینقادوا و یسمعوا لکلامه و یطیعوا لأوامره بلا استثناء لأنّ الحجة قد تمّت علیهم به و خرس لسان عذرهم، کما هو مفصل فی الکتب الکلامیة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انّهم یعترفون و یسلمون بهذا المدّعی مما شاة مع الخصم، لأن هناک مسائل اُخری فلا موقع لهذا السؤال، حتی من معاشر الامامیة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ناحیة اهل السنة؛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طول عمر المهدی‌علیه السلام و اخفاؤه عن الخلق انما هو من الافعال الالهیة، و هم لا یرون لأفعاله تعالی علّة، فلا یفعل الّا اذا کان فی الفعل صلاح و خیر و انّما کل ما یفعل فهو خیر فانّنا لا نعرف الصالح و الأصلح، و لا یجب علی اللَّه فعل ما نراه صالحاً أو أصلح، و لیس قبیحاً أن یدخل جمیع الأنبیاء جهنم، أو یدخل الکفار و الشیاطین الجنة؛ بل ان فی ذلک الخیر و الحکمة و 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لا یحق لأهل السنة أن یسألوا عن وجه الحکمة لهذا الفعل الالهی و باقی افعاله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من عدم العلم بوجه الحکمة فی فعل الهی علی وجوب الاعتقاد بصدور ذلک الفعل، کما قد خفیت الحکمة عن الأمة فی أکثر أحکام الدین و اسرار العبادات، و خفیت اغلب مفاسد کثیر من النواهی</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لم تکن جملة من أفعال و أوامر رسول اللَّه‌صلی الله علیه وآله الّا من جهة الوحی و الأمر الالهی، و لم یکن هذا الجهل سبباً لضعف العقیدة بالصدور أو رفع الید عمّا کان محلاً للتکلیف بالضرورة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بالدجال؛ بانّه موجود فی خبر بل فی اخبار فی کتب صحاحهم، و یأتی فی آخر الباب السابع، انّه کان موجوداً قبل مدّة من رسول اللَّه‌صلی الله علیه وآله و هو محبوس فی جزیرة فی اطراف الجزائر المغربیة و عالمٌ بفتن آخر الزمان و ما سوف یفعله بنفسه، و سوف یبقی حیّاً إلی أن یقتل بید المهدی‌علیه السلام أو عیسی‌علیه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شریکه‌علیه السلام فی طول العمر و الغیبة؛ فاذا کانوا لعدم علمهم بحکمة وجوده و غیبته رفعوا ایدیهم عن الدجال؛ فنحن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نسحب أیدینا عن مهدینا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للگنجی الشافعی هناک کلام ذکرناه فی الباب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الأخبار الصحیحة عند الفریقین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قد سجلنا اکثر من خمسین طریق فی کتاب فصل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فی جملة من صحاحهم ما 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ما وقع للاُمم السابقة و خصوصاً بنی اسرائیل فسوف یقع لهذه الأمة، حتی لو کانوا قد دخلوا فی جحر حیوان، فهذه الامة تدخل ذلک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لأکثر الانبیاءعلیهم السلام غیبات طویلة و غیر طویلة ابتعدوا فیها عن اممهم بأمرٍ الهی و لم یکن لأحد علم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شیخ المؤرخین علی بن الحسین المسعودی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ینقل أهل السنة من کتبه، مثل مروج الذهب و اخبار الزمان، و یعتمدون علیه، و قد مدحه محمد بن شاکر الکتبی فی فوات الوفیات و ذکر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غیبات للأنبیاء و الاوصیاء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لم یکن فی هذه الامة غیبة للحجة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باعترافهم افضل من عیسی‌علیه السلام، و انّه افضل من جمیع الانبیاء و المرسلین غیر اولی العزم منهم، و انّه لا یأتی حجة غیره بعد ذلک إلی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تکذیب تلک الأخبار الصریحة المتواترة بحسب 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طول و قصر زمان الغیبة لأن هذا الاختلاف کان موجوداً هناک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ناحیة معاشر الامامیة فانهم یعترفون ان لغیبته‌علیه السلام حکمة طبعاً، بل حِکَم؛ ولکنهم ممنوعون من ائمتهم‌علیهم السلام عن البحث و التفتیش فی فهم سرّها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ان بعض العلماء حرّم ذلک؛ قال الشیخ المقدم ابو محمد الحسن بن موسی </w:t>
      </w:r>
    </w:p>
    <w:p>
      <w:pPr>
        <w:pStyle w:val="BookText"/>
        <w:rPr/>
      </w:pPr>
      <w:r>
        <w:rPr>
          <w:rFonts w:ascii="IRNazanin" w:hAnsi="IRNazanin" w:eastAsia="IRNazanin"/>
          <w:color w:val="111111"/>
          <w:sz w:val="28"/>
          <w:sz w:val="28"/>
          <w:szCs w:val="28"/>
          <w:rtl w:val="true"/>
          <w:lang w:bidi="fa-IR"/>
        </w:rPr>
        <w:t xml:space="preserve">النوبختی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و المقالات</w:t>
      </w:r>
      <w:r>
        <w:rPr>
          <w:rFonts w:eastAsia="IRNazanin" w:cs="IRNazanin"/>
          <w:color w:val="111111"/>
          <w:sz w:val="28"/>
          <w:szCs w:val="28"/>
          <w:rtl w:val="true"/>
          <w:lang w:bidi="fa-IR"/>
        </w:rPr>
        <w:t>)</w:t>
      </w:r>
      <w:r>
        <w:rPr>
          <w:rStyle w:val="FootnoteAnchor"/>
          <w:rtl w:val="true"/>
        </w:rPr>
        <w:footnoteReference w:id="1349"/>
      </w:r>
      <w:r>
        <w:rPr>
          <w:rFonts w:ascii="IRNazanin" w:hAnsi="IRNazanin" w:eastAsia="IRNazanin"/>
          <w:color w:val="111111"/>
          <w:sz w:val="28"/>
          <w:sz w:val="28"/>
          <w:szCs w:val="28"/>
          <w:rtl w:val="true"/>
          <w:lang w:bidi="fa-IR"/>
        </w:rPr>
        <w:t>بعد أن ذکر مذهب الامامیة فی حق المهدی صلوات اللَّه علیه و غیبته‌علیه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لیس للعباد أن یبحثوا عن اموراللَّه و یقضوا بلا علم لهم، و یطلبوا آثار ما ستر عنهم، و لا یجوز ذکر اسمه، و لا السؤال عن مکانه حتی یؤمر بذلک، إذ هوعلیه السلام مغمود خائف، مستور بستر اللَّه، و لیس علینا البحث عن امره، بل الحیث عن ذلک و طلبه محرم لا یحل و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المروی فی علل الشرائع</w:t>
      </w:r>
      <w:r>
        <w:rPr>
          <w:rStyle w:val="FootnoteAnchor"/>
          <w:rtl w:val="true"/>
        </w:rPr>
        <w:footnoteReference w:id="1350"/>
      </w:r>
      <w:r>
        <w:rPr>
          <w:rFonts w:ascii="IRNazanin" w:hAnsi="IRNazanin" w:eastAsia="IRNazanin"/>
          <w:color w:val="111111"/>
          <w:sz w:val="28"/>
          <w:sz w:val="28"/>
          <w:szCs w:val="28"/>
          <w:rtl w:val="true"/>
          <w:lang w:bidi="fa-IR"/>
        </w:rPr>
        <w:t>، و اکمال الدین</w:t>
      </w:r>
      <w:r>
        <w:rPr>
          <w:rStyle w:val="FootnoteAnchor"/>
          <w:rtl w:val="true"/>
        </w:rPr>
        <w:footnoteReference w:id="1351"/>
      </w:r>
      <w:r>
        <w:rPr>
          <w:rFonts w:ascii="IRNazanin" w:hAnsi="IRNazanin" w:eastAsia="IRNazanin"/>
          <w:color w:val="111111"/>
          <w:sz w:val="28"/>
          <w:sz w:val="28"/>
          <w:szCs w:val="28"/>
          <w:rtl w:val="true"/>
          <w:lang w:bidi="fa-IR"/>
        </w:rPr>
        <w:t>انّه قال‌علیه السلام</w:t>
      </w:r>
      <w:r>
        <w:rPr>
          <w:rStyle w:val="FootnoteAnchor"/>
          <w:rtl w:val="true"/>
        </w:rPr>
        <w:footnoteReference w:id="135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لصاحب هذا الامر غیبة لابدّ منها، یرتاب فیها کل مبطل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جعلت فداک؟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لأمر لم یؤذن لنا فی کشفه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وجه الحکمة فی غیبته؟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الحکمة فی غیبته، وجه الحکمة فی غیبات من تقدمه من حجج اللَّه تعالی ذکره؛ ان وجه الحکمة فی ذلک لا ینکشف الّا بعد ظهوره، کما لا ینکشف وجه الحکمة لما أتاه الخضرعلیه السلام من خرق السفینة، و قتل الغلام، و اقامة الجدار، لموسی‌علیه السلام الّا وقت افتراقهما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الأمر امرٌ من اللَّه، و سرٌّ من سرّ اللَّه، و غیب من غیب اللَّه، و متی علمنا انّه عزوجل حکیم صدّقنا بأن أفعاله کلّها حکمة، و ان کان وجهها غیر منکشف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فقد ورد ان بعض الرواة عند ما یسألون عن حکمة الغیبة فانهم‌علیهم السلام یجیبون بما یسکت الراوی، و یظهر من الخبر المتقدم ان ما یقولونه‌علیهم السلام لیس هو السرّ الحقیقی و لیس هو تمام وجه الحکمة، کما ورد فی اخبار کثیرة ان سبب غیبته علیه السلام هو خوف القتل</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اعتمد الشیخ الطوسی‌رحمه الله فی کتاب الغیبة علی هذا السبب، و انّه لا علة تمنع من ظهوره الّا خوفه، و ان منع اللَّه تعالی الظالمین من قتله‌علیه السلام من غیر طریق النهی بل </w:t>
      </w:r>
    </w:p>
    <w:p>
      <w:pPr>
        <w:pStyle w:val="BookText"/>
        <w:rPr/>
      </w:pPr>
      <w:r>
        <w:rPr>
          <w:rFonts w:ascii="IRNazanin" w:hAnsi="IRNazanin" w:eastAsia="IRNazanin"/>
          <w:color w:val="111111"/>
          <w:sz w:val="28"/>
          <w:sz w:val="28"/>
          <w:szCs w:val="28"/>
          <w:rtl w:val="true"/>
          <w:lang w:bidi="fa-IR"/>
        </w:rPr>
        <w:t>بأسباب الالهیة یوجب الجبر و ینافی التکلیف و ینقض الغرض به باستحقاق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بینه‌علیه السلام و بین آبائه الطاهرین‌علیهم السلام فقد کانوا ظاهرین بین الناس و کان سلاطین الجور فی کل عصر و اکثر الناس یخالفونهم و یعادوهم، بخلافه‌علیه السلام فانّه صار مستوراًعلیه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سبب ستره دونهم‌علیهم السلام لأنّ السلاطین و الولاة کانوا مطمئنین انهم‌علیهم السلام لا یرون الخروج علیهم، و لا یعتقدون انّهم یقومون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لذلک صاحب الزمان، لأنّ المعلوم منه انّه یقوم بالسیف و یزیل الممالک و یقهر کل سلطان و یبسط العدل علی جمیع وجه الأرض، فمن کانت هذه صفته فهو یعارض و یضاد الملک فبالطبع یکون خائفاً، و یسعون جاهدین فی قلع جذوره و قمعه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انّه آخر الحجج فان قتله یکون ابطالاً للوعد الالهی، لأنه لا یوجد أحدٌ یأتی مکانه، فلذلک أمن بحسب الامر الالهی من القتل الی ذلک الزمان الذی یظهر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فکانت غیبته و استتاره بملاحظة هذا الخوف واجبة بالحکمة</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 العلل</w:t>
      </w:r>
      <w:r>
        <w:rPr>
          <w:rStyle w:val="FootnoteAnchor"/>
          <w:rtl w:val="true"/>
        </w:rPr>
        <w:footnoteReference w:id="1354"/>
      </w:r>
      <w:r>
        <w:rPr>
          <w:rFonts w:ascii="IRNazanin" w:hAnsi="IRNazanin" w:eastAsia="IRNazanin"/>
          <w:color w:val="111111"/>
          <w:sz w:val="28"/>
          <w:sz w:val="28"/>
          <w:szCs w:val="28"/>
          <w:rtl w:val="true"/>
          <w:lang w:bidi="fa-IR"/>
        </w:rPr>
        <w:t>و کمال الدین</w:t>
      </w:r>
      <w:r>
        <w:rPr>
          <w:rStyle w:val="FootnoteAnchor"/>
          <w:rtl w:val="true"/>
        </w:rPr>
        <w:footnoteReference w:id="1355"/>
      </w:r>
      <w:r>
        <w:rPr>
          <w:rFonts w:ascii="IRNazanin" w:hAnsi="IRNazanin" w:eastAsia="IRNazanin"/>
          <w:color w:val="111111"/>
          <w:sz w:val="28"/>
          <w:sz w:val="28"/>
          <w:szCs w:val="28"/>
          <w:rtl w:val="true"/>
          <w:lang w:bidi="fa-IR"/>
        </w:rPr>
        <w:t>وجه آخر للحکمة من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أمیرالمؤمنین‌علیه السلام لم یقاتل فلاناً و فلاناً و فلاناً؟</w:t>
      </w:r>
      <w:r>
        <w:rPr>
          <w:rStyle w:val="FootnoteAnchor"/>
          <w:rtl w:val="true"/>
        </w:rPr>
        <w:footnoteReference w:id="1356"/>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لآیة فی کتاب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تزیلو لعذبنا الذین کفروا منهم عذاباً الیماً</w:t>
      </w:r>
      <w:r>
        <w:rPr>
          <w:rFonts w:eastAsia="IRNazanin" w:cs="IRNazanin"/>
          <w:color w:val="111111"/>
          <w:sz w:val="28"/>
          <w:szCs w:val="28"/>
          <w:rtl w:val="true"/>
          <w:lang w:bidi="fa-IR"/>
        </w:rPr>
        <w:t>»</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یعنی بتزایلهم؟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ودائع مؤمنین فی أصلاب قوم کافرین، و کذلک القائم‌علیه السلام لن یظهر أبداً حتی تخرج ودائع اللَّه تعالی فاذا خرجت ظهر علی مَنْ ظهر من اعداءاللَّه فقتلهم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نتیجة هذا الخبر الشریف هی ان وجه الغیبة لاستخلاص النطف التی یکون </w:t>
      </w:r>
      <w:bookmarkStart w:id="230" w:name="pg119_683"/>
    </w:p>
    <w:p>
      <w:pPr>
        <w:pStyle w:val="BookText"/>
        <w:rPr/>
      </w:pPr>
      <w:bookmarkEnd w:id="230"/>
      <w:r>
        <w:rPr>
          <w:rFonts w:ascii="IRNazanin" w:hAnsi="IRNazanin" w:eastAsia="IRNazanin"/>
          <w:color w:val="111111"/>
          <w:sz w:val="28"/>
          <w:sz w:val="28"/>
          <w:szCs w:val="28"/>
          <w:rtl w:val="true"/>
          <w:lang w:bidi="fa-IR"/>
        </w:rPr>
        <w:t>منها أهل الایمان من اهل النفاق؛ لأنّ بسط الید بسبب الظهور یوجب قتل أهل الخلاف، و بقتلهم تذهب هذه الذریة الصالحة الذین هم فی اصلابهم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الحکمة البالغة ان هذا امرٌ مطلوب و کان هو علّة صبر و سکوت و ترک أمیرالمؤمنین‌علیه السلام جهاد الذین تقدموه، لأنه کان‌علیه السلام یعلم ان فی اصلاب أهل الردّة نطف المؤمنین کما هو مشاهد و محسوس بکثرة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صبره و قعوده‌علیه السلام عن طلب حقّه هو مثل اختفاء امام العصرعلیه السلام بل روی الفاضل الخبیر قطب الدین الاشکوری تلمیذ المحقق الداماد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سیدالشهداءعلیه السلام عند ما حمل یوم عاشوراء علی معسکر ابن زیاد فکان یقتل بعضاً و یترک آخرین مع وضوح تمکنه من قتلهم، فسئل‌علیه السلام عن سبب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الحجاب الذی امام عینی فرأیت نطفاً فی اصلابهم فعرفت اولئک الذین یخرج من نطفهم اهل الایمان فترکت قتلهم، و رأیت الذین لایخرج منهم صالح فقتلتهم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أمثال هذه الاعمال التی هی عمل أهل الولایة فی تدبیر امور الخلق بنحو لا یلفت، اذن لا یصح ان یعترض علی افعالهم، بل یجب حملها علی الحکمة الاجمالیة و المصالح العامة بدون حاجة للعلم التفصیلی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کمال الدین</w:t>
      </w:r>
      <w:r>
        <w:rPr>
          <w:rStyle w:val="FootnoteAnchor"/>
          <w:rtl w:val="true"/>
        </w:rPr>
        <w:footnoteReference w:id="1358"/>
      </w:r>
      <w:r>
        <w:rPr>
          <w:rFonts w:ascii="IRNazanin" w:hAnsi="IRNazanin" w:eastAsia="IRNazanin"/>
          <w:color w:val="111111"/>
          <w:sz w:val="28"/>
          <w:sz w:val="28"/>
          <w:szCs w:val="28"/>
          <w:rtl w:val="true"/>
          <w:lang w:bidi="fa-IR"/>
        </w:rPr>
        <w:t>ایضاً عن سدیر عنه‌علیه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للقائم منّا غیبة یطول امدها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و لِمَ ذلک؟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عزوجلّ أبی الّا ان تجری فیه سنن الانبیاءعلیهم السلام فی غیباتهم، و انّه لابدّ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استیفاء مدد غیباتهم،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لَتَرْکَبُنَّ طبقاً عن طبق</w:t>
      </w:r>
      <w:r>
        <w:rPr>
          <w:rFonts w:eastAsia="Amiri" w:cs="Amiri" w:ascii="Amiri" w:hAnsi="Amiri"/>
          <w:color w:val="111111"/>
          <w:sz w:val="28"/>
          <w:szCs w:val="28"/>
          <w:rtl w:val="true"/>
          <w:lang w:bidi="ar-SA"/>
        </w:rPr>
        <w:t>»</w:t>
      </w:r>
      <w:r>
        <w:rPr>
          <w:rStyle w:val="FootnoteAnchor"/>
          <w:rtl w:val="true"/>
        </w:rPr>
        <w:footnoteReference w:id="1359"/>
      </w:r>
      <w:r>
        <w:rPr>
          <w:rFonts w:ascii="Amiri" w:hAnsi="Amiri" w:eastAsia="Amiri" w:cs="Amiri"/>
          <w:color w:val="111111"/>
          <w:sz w:val="28"/>
          <w:sz w:val="28"/>
          <w:szCs w:val="28"/>
          <w:rtl w:val="true"/>
          <w:lang w:bidi="ar-SA"/>
        </w:rPr>
        <w:t>أی سنن مَنْ کان قبلکم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اشارة إلی ذلک الوجه الذی ذکرناه سابقاً</w:t>
      </w:r>
      <w:r>
        <w:rPr>
          <w:rFonts w:eastAsia="IRNazanin" w:cs="IRNazanin"/>
          <w:color w:val="111111"/>
          <w:sz w:val="28"/>
          <w:szCs w:val="28"/>
          <w:rtl w:val="true"/>
          <w:lang w:bidi="fa-IR"/>
        </w:rPr>
        <w:t>.</w:t>
      </w:r>
    </w:p>
    <w:p>
      <w:pPr>
        <w:pStyle w:val="Heading4"/>
        <w:numPr>
          <w:ilvl w:val="3"/>
          <w:numId w:val="1"/>
        </w:numPr>
        <w:rPr/>
      </w:pPr>
      <w:bookmarkStart w:id="231" w:name="__RefHeading___Toc892644_211673320"/>
      <w:bookmarkStart w:id="232" w:name="_Toc83"/>
      <w:bookmarkEnd w:id="231"/>
      <w:r>
        <w:rPr>
          <w:rtl w:val="true"/>
        </w:rPr>
        <w:t>اقوال العامّة فی المهدی</w:t>
      </w:r>
      <w:r>
        <w:rPr>
          <w:rtl w:val="true"/>
        </w:rPr>
        <w:t>(</w:t>
      </w:r>
      <w:r>
        <w:rPr/>
        <w:t>4</w:t>
      </w:r>
      <w:r>
        <w:rPr>
          <w:rtl w:val="true"/>
        </w:rPr>
        <w:t>)</w:t>
      </w:r>
      <w:bookmarkEnd w:id="232"/>
    </w:p>
    <w:p>
      <w:pPr>
        <w:pStyle w:val="BookText"/>
        <w:rPr/>
      </w:pPr>
      <w:r>
        <w:rPr>
          <w:rFonts w:ascii="IRNazanin" w:hAnsi="IRNazanin" w:eastAsia="IRNazanin"/>
          <w:color w:val="111111"/>
          <w:sz w:val="28"/>
          <w:sz w:val="28"/>
          <w:szCs w:val="28"/>
          <w:rtl w:val="true"/>
          <w:lang w:bidi="fa-IR"/>
        </w:rPr>
        <w:t>السؤال الثامن</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کل هذه الاختلافات التی ظهرت بین الشیعة فی الفروع و الاصول، فلما ذا لم یظهر لعدة من مخلصی الشیعة المسموعة أقوالهم و یرفع به الاختلاف الذی صار سبباً لتفسیق و تضلیل و تکفیر بعضهم لبعض، فهو الأمان الذی لا خوف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اکثر البشر علی وجه الأرض ینکرون وجود الذات الأحدیة المقدسة جلّ ثناؤه، یعترفون انّ کلّ ذلک الاختلاف مراتب توحیده و صفاته و أفعاله</w:t>
      </w:r>
      <w:r>
        <w:rPr>
          <w:rStyle w:val="FootnoteAnchor"/>
          <w:rtl w:val="true"/>
        </w:rPr>
        <w:footnoteReference w:id="1360"/>
      </w:r>
      <w:r>
        <w:rPr>
          <w:rFonts w:ascii="IRNazanin" w:hAnsi="IRNazanin" w:eastAsia="IRNazanin"/>
          <w:color w:val="111111"/>
          <w:sz w:val="28"/>
          <w:sz w:val="28"/>
          <w:szCs w:val="28"/>
          <w:rtl w:val="true"/>
          <w:lang w:bidi="fa-IR"/>
        </w:rPr>
        <w:t>باطل و قائله ضال و یسبب الخلود فی النار لأکثرهم الّا طریقة واحدة و فی کل ذلک، فلم یحذر اللَّه تعالی أبداً من أی شی‌ء، و لم یستخدم قدرته فی رفع الاختلاف الموجود و حلّ الخصام المتنازع فیه، و ایجاد المعرفة الضروریة و العلم الوجدانی فی النفوس و القلوب بما لا یبقی فی القلب شی‌ء الّا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w:t>
      </w:r>
      <w:r>
        <w:rPr>
          <w:rStyle w:val="FootnoteAnchor"/>
          <w:rtl w:val="true"/>
        </w:rPr>
        <w:footnoteReference w:id="1361"/>
      </w:r>
      <w:r>
        <w:rPr>
          <w:rFonts w:ascii="IRNazanin" w:hAnsi="IRNazanin" w:eastAsia="IRNazanin"/>
          <w:color w:val="111111"/>
          <w:sz w:val="28"/>
          <w:sz w:val="28"/>
          <w:szCs w:val="28"/>
          <w:rtl w:val="true"/>
          <w:lang w:bidi="fa-IR"/>
        </w:rPr>
        <w:t>أهم باضعاف غیر متناهیة و ولیّه و نائبه و خلیفته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عذر یقال الترک اللَّه عزوجل ذلک، فان ولیّه اولی بذلک العذر لترکه رفع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التاسع</w:t>
      </w:r>
    </w:p>
    <w:p>
      <w:pPr>
        <w:pStyle w:val="BookText"/>
        <w:rPr/>
      </w:pPr>
      <w:r>
        <w:rPr>
          <w:rFonts w:ascii="IRNazanin" w:hAnsi="IRNazanin" w:eastAsia="IRNazanin"/>
          <w:color w:val="111111"/>
          <w:sz w:val="28"/>
          <w:sz w:val="28"/>
          <w:szCs w:val="28"/>
          <w:rtl w:val="true"/>
          <w:lang w:bidi="fa-IR"/>
        </w:rPr>
        <w:t>تقولون انتم الامامیة بامامة امام سُلبت منه جمیع لوازم الامامة و ذاتیات الرئاسة العامة و النیابة الالهیة و الخلافة النبویة مثل بیان الأحکام و حلّ الخصومات و اجراء الحدود و حفظ الثغور و اخذ الحقوق، و عانة المظلوم، و الامر بالمعروف و النهی عن المنکر و دفع الظالم و تجهیز العساکر و امثال ذلک الذی هو الغرض من نصب الامام سواء کان بالنص أو بالاجماع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ęʙǠ</w:t>
      </w:r>
      <w:r>
        <w:rPr>
          <w:rFonts w:ascii="IRNazanin" w:hAnsi="IRNazanin" w:eastAsia="IRNazanin"/>
          <w:color w:val="111111"/>
          <w:sz w:val="28"/>
          <w:sz w:val="28"/>
          <w:szCs w:val="28"/>
          <w:rtl w:val="true"/>
          <w:lang w:bidi="fa-IR"/>
        </w:rPr>
        <w:t>القیام بالأمور المذکورة و تنظیم القظایا الشرعیّة و اصلاح المفاسد الدینیّة و الدنیویّة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انتفاء هذه الواجبات المذکورة عنه بسبب عدم تمکّنه من القیام بها فانّه یسقط عن الامامة، و لا یبقی شی‌ء صار من اجله امام، والذی یلیق بهذا المنصب من هو جدیر بهذا اللقب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مهدیکم فهو من قال عنه ابن تیمیة فی منهاج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فیه إذ لا نفع دینی و لا دنیوی لغیبته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طریقة أهل السنة؛ فأولاً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فینقض بغیبة أغلب الأنبیاءعلیهم السلام مع ان الغرض من بعثتهم هو انفاذ الاحکام </w:t>
      </w:r>
    </w:p>
    <w:p>
      <w:pPr>
        <w:pStyle w:val="BookText"/>
        <w:rPr/>
      </w:pPr>
      <w:r>
        <w:rPr>
          <w:rFonts w:ascii="IRNazanin" w:hAnsi="IRNazanin" w:eastAsia="IRNazanin"/>
          <w:color w:val="111111"/>
          <w:sz w:val="28"/>
          <w:sz w:val="28"/>
          <w:szCs w:val="28"/>
          <w:rtl w:val="true"/>
          <w:lang w:bidi="fa-IR"/>
        </w:rPr>
        <w:t>المذکورة و اجراء الواجبات المعروفة اصالةً؛ و اما الامام فهو مکلف بذلک بالنیابة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غیبة اولئک مذکورة فی کتب السیر و التواریخ و الأخبار النبویة عند الفریقین، و لا تقبل الانکار، و یکفی لاثبات هذا المدعی غیبة یونس‌علیه السلام عن قومه، بل عن کل متحرک فی الأرض، بل تحت الأرض الّا ذلک الحوت الذی کان فیه بطنه، بنص القرآن المجید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لأی مسلم ان یسلب النبوة عنه بسبب هذه الغیبة، و انّه لم یکن نبیّاً فی کل هذه المدة التی فارق بها الامة و سار فی السفینة و فی بطن الحوت إلی حین عودته إلی قومه، و ان نبوته و نبوة غیره تدور فی دائرة حضوره و سلطته التی تذهب احیاناً و تعود اُخری و یکون النبی فی بعض الاحیان رعیة و تابعاً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من البدیهی ان الخلق لا یخلون عن هذین الصنفین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یحتمل احد لحدّ الآن هذا الاحتمال السخیف و القول البدیهی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فان وقت اعتزالهم یکون عند ما یراد هلاک اُمتهم؛ کما روی الثعلبی و غیره یؤمر النبی یراد عذاب امّته بهلاکهم أن یأتی إلی مکة المکرمة و یبقی فیه یعبداللَّه تعالی إلی ان یحین اجله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 و اعجب من کل ذلک اختفاء و غیبة النبی الأکرم‌صلی الله علیه وآله، کما فی السیرة الحلبیة لبرهان الدین الشافعی، و غیرها؛ فقد روی عن ابن اسحاق انّه‌صلی الله علیه وآله اختفی ثلاث سنین بعد نزول السورة المبارکة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المدّثر، قم فأنذر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 الأرقم؛ فاذا أراد الصلاة، ذهب مع جماعة ممن آمن إلی شعب من شعاب مکة و صلّوا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قوّی هناک ان مدة الاختفاء فی بیت الأرقم استمرت حتی ظهرت الدعوة و هی أربع سنوات؛ و هکذا فی المدة التی حوصروا فیها بشعب أبی طالب بل حبسوا فیها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الغار، و مدة من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جمیع ایام البعثة لم یکن له قوة و سلطة لانفاذ تلک الامور الّا الدعوة إلی التوحید و الرسالة و قلیل من اعمال الجوارح</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طبق سیاق السؤال فلا بد من سلب النبوة عنه‌صلی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المدة المذکورة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مثل هذا الشخص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یقول هذه المقالة</w:t>
      </w:r>
      <w:r>
        <w:rPr>
          <w:rStyle w:val="FootnoteAnchor"/>
          <w:rtl w:val="true"/>
        </w:rPr>
        <w:footnoteReference w:id="1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دائرة الاسلام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علماء أهل السنة علی ان القوة و السلطنة الفعلیة لیست شرطاً فی النبوة و الامامة حیث إذا فقدت ذهبت النبوة و الامامة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ابو مشکور السلمی الحنفی؛ محمد بن عبدالرشید بن شعیب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یعدونه مجدد الالف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 فی بیان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العبارة الاولی، فلعل العلماء رأوا عدم الحاجة فی نقلها فی الکتب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الناس بانّ الامام إذا لم یکن مطاعاً فانّه لا یکون اماماً؛ لأنه إذا لم یکن القهر و الغلبة له فلا یکون اماماً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کذلک؛ لان طاعة الامام فرض علی الناس، فان لم یکن القهر فذلک یکون من تمرد الناس؛ و هو لا یعزله عن الامامة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لم یُطَع الامام فالعصیان حصل منهم، و عصیانهم لا یضرّ بالامامة، ألا تری انّ النبی ما کان مطاعاً فی اول الاسلام، و ما کان له القهر علی اعدائه من طریق العادة و الکفرة</w:t>
      </w:r>
      <w:r>
        <w:rPr>
          <w:rStyle w:val="FootnoteAnchor"/>
          <w:rtl w:val="true"/>
        </w:rPr>
        <w:footnoteReference w:id="1363"/>
      </w:r>
      <w:r>
        <w:rPr>
          <w:rFonts w:ascii="IRNazanin" w:hAnsi="IRNazanin" w:eastAsia="IRNazanin"/>
          <w:color w:val="111111"/>
          <w:sz w:val="28"/>
          <w:sz w:val="28"/>
          <w:szCs w:val="28"/>
          <w:rtl w:val="true"/>
          <w:lang w:bidi="fa-IR"/>
        </w:rPr>
        <w:t>، و قد تمردوا عن أمره و دینه، و قد کان هذا لا یضرّه و لا یعزله عن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الامام خلیفة النبی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علی‌علیه السلام ما کان مطاعاً من جمیع المسلمین، و مع ذلک ما کان معزولاً، فصحّ ما قلنا؛ ولو ان الناس کلهم ارتدوا عن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العیاذ باللَّه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الامام لا ینعزل</w:t>
      </w:r>
      <w:r>
        <w:rPr>
          <w:rStyle w:val="FootnoteAnchor"/>
          <w:rtl w:val="true"/>
        </w:rPr>
        <w:footnoteReference w:id="1364"/>
      </w:r>
      <w:r>
        <w:rPr>
          <w:rFonts w:ascii="IRNazanin" w:hAnsi="IRNazanin" w:eastAsia="IRNazanin"/>
          <w:color w:val="111111"/>
          <w:sz w:val="28"/>
          <w:sz w:val="28"/>
          <w:szCs w:val="28"/>
          <w:rtl w:val="true"/>
          <w:lang w:bidi="fa-IR"/>
        </w:rPr>
        <w:t>عن الامامة، فکذلک بالعصیان</w:t>
      </w:r>
      <w:r>
        <w:rPr>
          <w:rFonts w:eastAsia="IRNazanin" w:cs="IRNazanin"/>
          <w:color w:val="111111"/>
          <w:sz w:val="28"/>
          <w:szCs w:val="28"/>
          <w:rtl w:val="true"/>
          <w:lang w:bidi="fa-IR"/>
        </w:rPr>
        <w:t>»</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خلاصة العبارة هو ما ذکر بان النبوة و الامامة من المناصب الالهیة و لیست کالسلطنة و الحکومة العرفیة فاذا وصل القهر و الغلبة و امکان اجراء الأوامر و النواهی الی مقام العفلیة فهی باقیة و الّا فیکون مثله مثل السلطان بلا مُلک و لا عسکر و لا یقال له حینئذٍ 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اخبار أهل السنة ایضاً ان الائمة من قریش</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جملة منها ان الخلافة تبقی فی قریش دائماً</w:t>
      </w:r>
      <w:r>
        <w:rPr>
          <w:rStyle w:val="FootnoteAnchor"/>
          <w:rtl w:val="true"/>
        </w:rPr>
        <w:footnoteReference w:id="1366"/>
      </w:r>
      <w:r>
        <w:rPr>
          <w:rFonts w:ascii="IRNazanin" w:hAnsi="IRNazanin" w:eastAsia="IRNazanin"/>
          <w:color w:val="111111"/>
          <w:sz w:val="28"/>
          <w:sz w:val="28"/>
          <w:szCs w:val="28"/>
          <w:rtl w:val="true"/>
          <w:lang w:bidi="fa-IR"/>
        </w:rPr>
        <w:t xml:space="preserve">، کما فی صحیح البخاری عن </w:t>
      </w:r>
    </w:p>
    <w:p>
      <w:pPr>
        <w:pStyle w:val="BookText"/>
        <w:rPr/>
      </w:pPr>
      <w:r>
        <w:rPr>
          <w:rFonts w:ascii="IRNazanin" w:hAnsi="IRNazanin" w:eastAsia="IRNazanin"/>
          <w:color w:val="111111"/>
          <w:sz w:val="28"/>
          <w:sz w:val="28"/>
          <w:szCs w:val="28"/>
          <w:rtl w:val="true"/>
          <w:lang w:bidi="fa-IR"/>
        </w:rPr>
        <w:t>رسول اللَّه‌صلی الله علیه وآله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لایزال هذا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کما صرّح الشراح</w:t>
      </w:r>
      <w:r>
        <w:rPr>
          <w:rFonts w:eastAsia="IRNazanin" w:cs="IRNazanin"/>
          <w:color w:val="111111"/>
          <w:sz w:val="28"/>
          <w:szCs w:val="28"/>
          <w:rtl w:val="true"/>
          <w:lang w:bidi="fa-IR"/>
        </w:rPr>
        <w:t>)</w:t>
      </w:r>
      <w:r>
        <w:rPr>
          <w:rStyle w:val="FootnoteAnchor"/>
          <w:rtl w:val="true"/>
        </w:rPr>
        <w:footnoteReference w:id="1367"/>
      </w:r>
      <w:r>
        <w:rPr>
          <w:rFonts w:ascii="IRNazanin" w:hAnsi="IRNazanin" w:eastAsia="IRNazanin"/>
          <w:color w:val="111111"/>
          <w:sz w:val="28"/>
          <w:sz w:val="28"/>
          <w:szCs w:val="28"/>
          <w:rtl w:val="true"/>
          <w:lang w:bidi="fa-IR"/>
        </w:rPr>
        <w:t>فی قریش ما بقی منهم اثنان</w:t>
      </w:r>
      <w:r>
        <w:rPr>
          <w:rFonts w:eastAsia="IRNazanin" w:cs="IRNazanin"/>
          <w:color w:val="111111"/>
          <w:sz w:val="28"/>
          <w:szCs w:val="28"/>
          <w:rtl w:val="true"/>
          <w:lang w:bidi="fa-IR"/>
        </w:rPr>
        <w:t>»</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اُخری ما بقی من الناس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شمس الدین محمد بن العلقمی الشافعی تلمیذ السیوطی فی الکوکب المنیر، و هو شرح للجامع الصغیر لاُستاذه، بعد ذکر 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الناس کانوا یتبعون قریش فی الجاهلیة، و کانوا رؤساء العرب، فصاروا تبعاً لهم فی الاسلام، و هم اصحاب الخلافة، و هذه الخلافة مستمرة لهم إلی آخر الدنیا ما بقی فی الناس اثنان</w:t>
      </w:r>
      <w:r>
        <w:rPr>
          <w:rFonts w:eastAsia="IRNazanin" w:cs="IRNazanin"/>
          <w:color w:val="111111"/>
          <w:sz w:val="28"/>
          <w:szCs w:val="28"/>
          <w:rtl w:val="true"/>
          <w:lang w:bidi="fa-IR"/>
        </w:rPr>
        <w:t>»</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ظهر ما قاله‌صلی الله علیه وآله فمن زمنه إلی الآن لم تزل الخلافة فی قریش من غیر مزاحمة لهم علی ذلک، و من تغلب علی الملک لاینکر ان الخلافة فی قریش</w:t>
      </w:r>
      <w:r>
        <w:rPr>
          <w:rStyle w:val="FootnoteAnchor"/>
          <w:rtl w:val="true"/>
        </w:rPr>
        <w:footnoteReference w:id="1370"/>
      </w:r>
      <w:r>
        <w:rPr>
          <w:rFonts w:ascii="IRNazanin" w:hAnsi="IRNazanin" w:eastAsia="IRNazanin"/>
          <w:color w:val="111111"/>
          <w:sz w:val="28"/>
          <w:sz w:val="28"/>
          <w:szCs w:val="28"/>
          <w:rtl w:val="true"/>
          <w:lang w:bidi="fa-IR"/>
        </w:rPr>
        <w:t>، فاسم الخلافة باق لهم ولو انه بقی مجرد 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احتمل ابن حجر العسقلانی فی فتح الباری الذی هو شرح علی صحیح البخاری، هذا المعنی وعدّه احد احتمالات الخبر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ایضاً انّه لم یقصد منه الإخبار بل انّه امر جاء به بصورة الخبر، یعنی علیکم ان تتخذوا خلیفة من قریش دائماً</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طریقتهم فان الرعیة هی التی تصنع الخلیفة و من ثمّ یأتّمون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الکرمانی علی الاشکال ان الحکم فی زماننا فی غیر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 الخلیفة فی بلاد المغرب و مصر من قریش</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فتح الباری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هذا صحیح ولکنه غیر مبسوط الید و لیس له من </w:t>
      </w:r>
    </w:p>
    <w:p>
      <w:pPr>
        <w:pStyle w:val="BookText"/>
        <w:rPr/>
      </w:pPr>
      <w:r>
        <w:rPr>
          <w:rFonts w:ascii="Amiri" w:hAnsi="Amiri" w:eastAsia="Amiri" w:cs="Amiri"/>
          <w:color w:val="111111"/>
          <w:sz w:val="28"/>
          <w:sz w:val="28"/>
          <w:szCs w:val="28"/>
          <w:rtl w:val="true"/>
          <w:lang w:bidi="ar-SA"/>
        </w:rPr>
        <w:t>الخلافة الّا الاسم فقط</w:t>
      </w:r>
      <w:r>
        <w:rPr>
          <w:rFonts w:eastAsia="Amiri" w:cs="Amiri" w:ascii="Amiri" w:hAnsi="Amiri"/>
          <w:color w:val="111111"/>
          <w:sz w:val="28"/>
          <w:szCs w:val="28"/>
          <w:rtl w:val="true"/>
          <w:lang w:bidi="ar-SA"/>
        </w:rPr>
        <w:t>»</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العبارة صریحة فی ان التسلط و الحکومة لیستا شرطاً للخلافة و الامامة، بل ان الخلیفة و الامام مَنْ قال اللَّه تعالی و الرسول‌صلی الله علیه وآله بانّه خلیفة و امام و ان لم یمکّنه الغاصبون و المتغلبون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المعنی فلا فرق حینئذٍ بین الحضور و الغیاب و الظهور و الاختفاء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ملک العلماء شهاب الدین بن عمر الدولت آبادی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یزید باغٍ متغلب خارجی، و ان الخروج علی الامام حرام فی جمیع الادیان، و ان یزید اللعین خرج علی الحسین‌علیه السلام بدون تأویل و قتله محاربة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هناک ایضاً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ما قُتل علی بن ابی طالب‌علیه السلام کانت الخلافة منه إلی الحسن بن علی‌علیهما السلام ثم منه إلی الحسین بن علی‌علیهما السلام، و بغی فی عهد الحسین یزیدُ بن معاویة بغیاً صار مسلطاً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لاثبات هذا المدّعی و جواب ذلک السؤال الذی لا اساس له هذا المقدار من العبارة ان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فائدة من جمع کل کلماتهم و تناقضاتهم و هفواتهم فان هذا المقدار کاف و شاف للمنصف، و ان المعاند لایقتنع باضعاف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طریقة معاشر الامامیة ایدهم اللَّه تعالی فانهم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إذا اراد أن یخلق الامام انزل قطرة من ماء المزن فتقع علی ثمره من ثمرات الأرض فیأکل منها حجة ذلک العصر فتنعقد نطفة الامام منها</w:t>
      </w:r>
      <w:r>
        <w:rPr>
          <w:rStyle w:val="FootnoteAnchor"/>
          <w:rtl w:val="true"/>
        </w:rPr>
        <w:footnoteReference w:id="1374"/>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فیخلق اللَّه من تلک القطرة نطفة فی الصلب ثم یصیر إلی الرحمن فیمکث فیها اربعین لیلة، فاذا مضی له اربعون لیلة سمع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مضی له أربعون لیلة سمع الصوت</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فاذا مضی له اربعة أشهر کتب علی عضده الأیمن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 کلمة ربّک صدقاً و عدلاً لا مبدّل لکلماته و هو السمیع العلیم</w:t>
      </w:r>
      <w:r>
        <w:rPr>
          <w:rFonts w:eastAsia="IRNazanin" w:cs="IRNazanin"/>
          <w:color w:val="111111"/>
          <w:sz w:val="28"/>
          <w:szCs w:val="28"/>
          <w:rtl w:val="true"/>
          <w:lang w:bidi="fa-IR"/>
        </w:rPr>
        <w:t>»</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فاذا ولد رُفع له عمود یشرف به علی الخلائق یری اعمال العباد</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ینزل علیه امر اللَّه فی ذلک العمود، و ان ذلک العمود نصب عینه فی کل مکان ذهب</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نظر و ملأاللَّه ولیه من محبته بحیث لا یمکن أن یقبل ذلک غیره، و ملأه ایضاً من خوفه بحیث لا یخاف من شی‌ء غیره، و ملأه من الزهد فلا یرغب فی شی‌ء من الدنیا و غیر الدنیا الّا ما یأمره به، و ملأه من الکرم و الجود بحیث انّه فی ایثاره لا یرغب بنفسه عن بذلها فی طریقه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ملأه من الشجاعة حتی لا یهاب من ای 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ملأه من التوکل فانّه لایعرف و لا یری شیئاً غیره یضرّ أو ینفع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المنوال فانّ جمیع الصفات الحسنة مستقره و محفوظة فی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بعکس ذلک فلم یظهر علی مرآة قلبه شی‌ء من رجس الأخلاق الذمیمة، و تظهر بها حقیقة الأشیاء، و یعرف و یری قبائح بواطن المعاصی فینفر منها بالطبع، و یوکل به روح القدس فیؤیده و یسدده و لا یفارقه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یعتریه غفلة أو سهو أو 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قلبه مثل البیت المعمور و العرش فهو محل نزول الملائکة و طوافها و عروجها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اعطی انواعاً من ابواب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علة حرکة الفلک و ایجاد الخلائق من الفلک إلی الأفلاک، فکلّها کانت به و وحدت لأجله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یحیی من طفولة وجوده یأکل و یشرب، و یعبداللَّه کما یریده اللَّه تعالی و یفعل ما یشاءه و یسبّح و یمجّد و یهلّل و یکبّر و یصلّی و یصوم و یحجّ و یفعل کلّ ذلک</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أن ألطفه من ألطافه و احسانه و نعمه غیر المتناهیة و أوصله إلی الکمال </w:t>
      </w:r>
    </w:p>
    <w:p>
      <w:pPr>
        <w:pStyle w:val="BookText"/>
        <w:rPr/>
      </w:pPr>
      <w:r>
        <w:rPr>
          <w:rFonts w:ascii="IRNazanin" w:hAnsi="IRNazanin" w:eastAsia="IRNazanin"/>
          <w:color w:val="111111"/>
          <w:sz w:val="28"/>
          <w:sz w:val="28"/>
          <w:szCs w:val="28"/>
          <w:rtl w:val="true"/>
          <w:lang w:bidi="fa-IR"/>
        </w:rPr>
        <w:t>الذی یمکن للممکن أن یصله؛ زینه بأمر ارشاد و هدایة خلقه بما لا یخرجه عن اختیاره و رغبته و یکون قابلاً لاستحقاق الثواب و المکرمة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انه‌علیه السلام یُظهِر الدعوة مع عدم وجود مفسدة</w:t>
      </w:r>
      <w:r>
        <w:rPr>
          <w:rStyle w:val="FootnoteAnchor"/>
          <w:rtl w:val="true"/>
        </w:rPr>
        <w:footnoteReference w:id="1379"/>
      </w:r>
      <w:r>
        <w:rPr>
          <w:rFonts w:ascii="IRNazanin" w:hAnsi="IRNazanin" w:eastAsia="IRNazanin"/>
          <w:color w:val="111111"/>
          <w:sz w:val="28"/>
          <w:sz w:val="28"/>
          <w:szCs w:val="28"/>
          <w:rtl w:val="true"/>
          <w:lang w:bidi="fa-IR"/>
        </w:rPr>
        <w:t>فی اظهارها، فمن سمع أحسن لنفسه؛ الا</w:t>
      </w:r>
      <w:r>
        <w:rPr>
          <w:rStyle w:val="FootnoteAnchor"/>
          <w:rtl w:val="true"/>
        </w:rPr>
        <w:footnoteReference w:id="1380"/>
      </w:r>
      <w:r>
        <w:rPr>
          <w:rFonts w:ascii="IRNazanin" w:hAnsi="IRNazanin" w:eastAsia="IRNazanin"/>
          <w:color w:val="111111"/>
          <w:sz w:val="28"/>
          <w:sz w:val="28"/>
          <w:szCs w:val="28"/>
          <w:rtl w:val="true"/>
          <w:lang w:bidi="fa-IR"/>
        </w:rPr>
        <w:t>جلس فی فلک کبریائه سکت أو غاب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جمیع مراتب هدایته و ارشاده للخلق التی هی من مناصبه انما هی بالنسبة إلی مقاماته‌علیه السلام بنسبة القطرة الی البحر، و کلّما کان ممکناً فانّه لایظهر فیه نقص و لا ینقص من مقاماته الّا ما شاءاللَّه بمضمون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شئنا لنذهبنّ بالذی اوحینا الیک</w:t>
      </w:r>
      <w:r>
        <w:rPr>
          <w:rFonts w:eastAsia="IRNazanin" w:cs="IRNazanin"/>
          <w:color w:val="111111"/>
          <w:sz w:val="28"/>
          <w:szCs w:val="28"/>
          <w:rtl w:val="true"/>
          <w:lang w:bidi="fa-IR"/>
        </w:rPr>
        <w:t>»</w:t>
      </w:r>
      <w:r>
        <w:rPr>
          <w:rStyle w:val="FootnoteAnchor"/>
          <w:rtl w:val="true"/>
        </w:rPr>
        <w:footnoteReference w:id="1381"/>
      </w:r>
      <w:r>
        <w:rPr>
          <w:rFonts w:ascii="IRNazanin" w:hAnsi="IRNazanin" w:eastAsia="IRNazanin"/>
          <w:color w:val="111111"/>
          <w:sz w:val="28"/>
          <w:sz w:val="28"/>
          <w:szCs w:val="28"/>
          <w:rtl w:val="true"/>
          <w:lang w:bidi="fa-IR"/>
        </w:rPr>
        <w:t>یأخذ کل ما اعطاه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ان عالماً عابداً زاهداً متبحراً یسقط عن مقامه لو حبس فی مطمورة و یذهب منه علمه و زهده، و لا یقال له عالم زاهد، فکذلک الامام فیسقط من مقام الامامة بغیبته عن الخلق، مع ان الفرق بینهما اکثر من ما بین الثری و الثریّا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یقولون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اقسام الخیر و النعم و البرکة قد وصلت منه‌علیه السلام إلی جمیع الخلائق، و دفع بوجوده‌علیه السلام کل انواع البلاء و العذاب علی اختلافه الذی استحقوه بأعمالهم القبیحة و افعالهم السیئة، بینما فنت الاُمم السابقة بارتکاب عشر معشار ذلک و انتهت بالمسخ و الخسف و الغرق و الحرق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انّه‌علیه السلام قائم مقام جدّه الاکرم‌صلی الله علیه وآله فی دفع العذاب لوجوده بین الخلق، بمضمون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اللَّه لیعذبهم و انت فیهم</w:t>
      </w:r>
      <w:r>
        <w:rPr>
          <w:rFonts w:eastAsia="IRNazanin" w:cs="IRNazanin"/>
          <w:color w:val="111111"/>
          <w:sz w:val="28"/>
          <w:szCs w:val="28"/>
          <w:rtl w:val="true"/>
          <w:lang w:bidi="fa-IR"/>
        </w:rPr>
        <w:t>»</w:t>
      </w:r>
      <w:r>
        <w:rPr>
          <w:rStyle w:val="FootnoteAnchor"/>
          <w:rtl w:val="true"/>
        </w:rPr>
        <w:footnoteReference w:id="1382"/>
      </w:r>
    </w:p>
    <w:p>
      <w:pPr>
        <w:pStyle w:val="BookText"/>
        <w:rPr/>
      </w:pPr>
      <w:r>
        <w:rPr>
          <w:rFonts w:ascii="IRNazanin" w:hAnsi="IRNazanin" w:eastAsia="IRNazanin"/>
          <w:color w:val="111111"/>
          <w:sz w:val="28"/>
          <w:sz w:val="28"/>
          <w:szCs w:val="28"/>
          <w:rtl w:val="true"/>
          <w:lang w:bidi="fa-IR"/>
        </w:rPr>
        <w:t xml:space="preserve">و فی الترجمة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بیتی امان لأهل الأرض کما ان النجوم امان لأهل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کشف الأستار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و فی مستدرک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معرفة الصاحب </w:t>
      </w:r>
      <w:r>
        <w:rPr>
          <w:rFonts w:eastAsia="IRNazanin" w:cs="IRNazanin"/>
          <w:color w:val="111111"/>
          <w:sz w:val="28"/>
          <w:szCs w:val="28"/>
          <w:rtl w:val="true"/>
          <w:lang w:bidi="fa-IR"/>
        </w:rPr>
        <w:t xml:space="preserve">- </w:t>
      </w:r>
      <w:r>
        <w:rPr>
          <w:rFonts w:eastAsia="IRNazanin" w:cs="IRNazanin"/>
          <w:color w:val="111111"/>
          <w:sz w:val="28"/>
          <w:szCs w:val="28"/>
          <w:lang w:bidi="fa-IR"/>
        </w:rPr>
        <w:t>4715/313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ابن عباس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امان لأهل الأرض من الغرق و اهل بیتی امان لأمتی من الاختلاف فاذا خالفتها قبیلة من العرب اختلفوا فصاروا حزب ابلیس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الکشف عن مناقب احمد باسناده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امان لأهل الأرض، فاذا ذهب اهل بیتی ذهب اهل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مقتضب الاثر فی النص علی الائمة الاثنی عشر، صص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العمدة، 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الطرائف، 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الامام ولو یوماً واحداً فی الأرض لتلاشت جمیع اجزاء وجود الخلق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فبسببه ینزل المطر إلی الأرض، و تخضر و تثمر الاشجار و یدرّ الحیوان لبناً، و یدرک العقل، و تبصر العین، و تسمع الاذن، و یتکلم اللسان</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الطاف خاصة لمحبیه و یتلطف علیهم بأنواع الألطاف و الاحسان یدرکوها احیاناً و لا یدرکوها احیاناً اُخری بل ان بوجوده و بقاءه بقاء الشریعة و حفظ قوانینها من التغییر و التبدیل، و هو اصل ثبت به وجوب نصب الامام و الحاجة إلی </w:t>
      </w:r>
      <w:bookmarkStart w:id="233" w:name="pg119_691"/>
    </w:p>
    <w:p>
      <w:pPr>
        <w:pStyle w:val="BookText"/>
        <w:rPr/>
      </w:pPr>
      <w:bookmarkEnd w:id="233"/>
      <w:r>
        <w:rPr>
          <w:rFonts w:ascii="IRNazanin" w:hAnsi="IRNazanin" w:eastAsia="IRNazanin"/>
          <w:color w:val="111111"/>
          <w:sz w:val="28"/>
          <w:sz w:val="28"/>
          <w:szCs w:val="28"/>
          <w:rtl w:val="true"/>
          <w:lang w:bidi="fa-IR"/>
        </w:rPr>
        <w:t>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یلزم من تعذّر تصرّفه فی الاحکام الجزئیة أی ضرر مع حفظ الاصول و القوانین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فامتناع تنفیذ الامور الجزئیة لعارض خارجی لایمنع ثبوت اصل الولایة و لا فی تحققها باعتبارها من الامور الکلیّة المهمّة، و کذلک فانّ ذلک المانع لا یمکن ان یردها أو یعطّلها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ایضاً فی اخبار الفریقین ان رسول اللَّه‌صلی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أمان لأهل السماء و اهل بیتی أمان لأهل الأرض</w:t>
      </w:r>
      <w:r>
        <w:rPr>
          <w:rFonts w:eastAsia="IRNazanin" w:cs="IRNazanin"/>
          <w:color w:val="111111"/>
          <w:sz w:val="28"/>
          <w:szCs w:val="28"/>
          <w:rtl w:val="true"/>
          <w:lang w:bidi="fa-IR"/>
        </w:rPr>
        <w:t>...»</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سوف یأتی فی الباب السابع و العاشر توضیح اکثر ان شاءاللَّه تعالی لاثبات خیره و نفعه‌علیه السلام فی الغیبة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یقولون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الامام الذی نقول به و نعترف بامامته هو حجة من اللَّه تبارک و تعالی علی الملائکة و الانس و جمیع انواع الحیوانات و الجن و مخلوقات جمیع العوالم، و البلدان و المدن التی هی خارج سلطة الجبارین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جابلسا و جابلقا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مما سوف یشار الیها فی قصة الجزیرة الخضراء، و انها جمیعاً فی دائرة قدرته و سلطته الفعلیةعلیه السلام و یأتمرون بأمره و انهم لا یعصونه و یطیعونه بکل ما یقوله لهم و یعملون بأمره الّا هذا لنوع من بنی آدم وجهی الأرض الذین لا وجود لهم بالنسبة إلی اولئک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فرض التسلیم ان من شروط الامامة القدرة الفعلیة، فاننا لانسلم انها یجب ان تکون له القدرة الفعلیة علی کل من یبعث الیهم و الّا لزم سقوط جمیع الانبیاء و الخلفاء عن مرتبة النبوة و الخلافة، لأنّه لم یتحقق الاقتدار الکامل لأحد منهم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4" w:name="__RefHeading___Toc892646_211673320"/>
      <w:bookmarkStart w:id="235" w:name="_Toc84"/>
      <w:bookmarkEnd w:id="234"/>
      <w:r>
        <w:rPr>
          <w:rtl w:val="true"/>
        </w:rPr>
        <w:t>اقوال العامّة فی المهدی</w:t>
      </w:r>
      <w:r>
        <w:rPr>
          <w:rtl w:val="true"/>
        </w:rPr>
        <w:t>(</w:t>
      </w:r>
      <w:r>
        <w:rPr/>
        <w:t>5</w:t>
      </w:r>
      <w:r>
        <w:rPr>
          <w:rtl w:val="true"/>
        </w:rPr>
        <w:t>)</w:t>
      </w:r>
      <w:bookmarkEnd w:id="235"/>
    </w:p>
    <w:p>
      <w:pPr>
        <w:pStyle w:val="BookText"/>
        <w:rPr/>
      </w:pPr>
      <w:r>
        <w:rPr>
          <w:rFonts w:ascii="IRNazanin" w:hAnsi="IRNazanin" w:eastAsia="IRNazanin"/>
          <w:color w:val="111111"/>
          <w:sz w:val="28"/>
          <w:sz w:val="28"/>
          <w:szCs w:val="28"/>
          <w:rtl w:val="true"/>
          <w:lang w:bidi="fa-IR"/>
        </w:rPr>
        <w:t>السؤال العاشر</w:t>
      </w:r>
    </w:p>
    <w:p>
      <w:pPr>
        <w:pStyle w:val="BookText"/>
        <w:rPr/>
      </w:pPr>
      <w:r>
        <w:rPr>
          <w:rFonts w:ascii="IRNazanin" w:hAnsi="IRNazanin" w:eastAsia="IRNazanin"/>
          <w:color w:val="111111"/>
          <w:sz w:val="28"/>
          <w:sz w:val="28"/>
          <w:szCs w:val="28"/>
          <w:rtl w:val="true"/>
          <w:lang w:bidi="fa-IR"/>
        </w:rPr>
        <w:t>إذا أراد سلاطین الجور ان یتوبوا و یرجعوا حقه إلیه فلا طریق لهم إلیه لیسلموا إلیه حقه و یفرغوا ذمتهم، فلا یمکن قبول توبتهم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یکفی لتوبتهم برفع أیدیهم عن ما هم مشغولون به، و یندمون علی جلوسهم فی مقام لم یجز لهم ان یجلسوا فیه، و یعزمون علی عدم العود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هوعلیه السلام و حسب الأمر الالهی اعلم بتکلیفه فی ان یظهر حینئذٍ أو لا یظهر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ذلک من الشبهات التی هی شبیهة ببیت العنکبوت و صاحبها کالغریق یتشبث بکل قشة، کما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له أن یطمئن بأنّه إذا ظهر لم یُقتَل؟</w:t>
      </w:r>
    </w:p>
    <w:p>
      <w:pPr>
        <w:pStyle w:val="BookText"/>
        <w:rPr/>
      </w:pPr>
      <w:r>
        <w:rPr>
          <w:rFonts w:ascii="IRNazanin" w:hAnsi="IRNazanin" w:eastAsia="IRNazanin"/>
          <w:color w:val="111111"/>
          <w:sz w:val="28"/>
          <w:sz w:val="28"/>
          <w:szCs w:val="28"/>
          <w:rtl w:val="true"/>
          <w:lang w:bidi="fa-IR"/>
        </w:rPr>
        <w:t>و ان ذکرها و الجواب علیها مضیعة للوقت و الورق و القلم و وقت القراء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ان جملة من الشبهات المذکورة تعرض الیها علماؤنا المتکلمون فی الکتب الکلامیة و کتب الامامة و اجابوا علیها طبق الاصول الامامیة و القواعد الکلامیة، و کذلک عن الاشکالات الواردة علیها</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بما انه لم یکن مبنی المؤلف استقصاء جمیع المطالب المتعلقة به‌علیه السلام، بل کان بنائه جمع نوادر و مستطرفات الحالات التی قلّما جمعت فی کتاب، بالاضافة إلی ذلک فان الطرف المقابل لیس له ذلک المقدار من المعرفة بالادلة العقلیة؛ فلذلک اقتنعت بالنقض و نقل اخبار و کلمات علمائهم فانّه احسن طریق لاسکاتهم، و لیس المقصود الّا هذا؛ و الّا فانّهم لا یرجعون عن سیرتهم بهذه الأجوبة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استبصار بعض علمائهم أو عامتهم فانما یکون من طرق اخری</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انها تنفع</w:t>
      </w:r>
      <w:r>
        <w:rPr>
          <w:rStyle w:val="FootnoteAnchor"/>
          <w:rtl w:val="true"/>
        </w:rPr>
        <w:footnoteReference w:id="1386"/>
      </w:r>
    </w:p>
    <w:p>
      <w:pPr>
        <w:pStyle w:val="BookText"/>
        <w:rPr/>
      </w:pPr>
      <w:r>
        <w:rPr>
          <w:rFonts w:ascii="IRNazanin" w:hAnsi="IRNazanin" w:eastAsia="IRNazanin"/>
          <w:color w:val="111111"/>
          <w:sz w:val="28"/>
          <w:sz w:val="28"/>
          <w:szCs w:val="28"/>
          <w:rtl w:val="true"/>
          <w:lang w:bidi="fa-IR"/>
        </w:rPr>
        <w:t>و راجعه فی مسند الطیالسی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طبعة حیدرآباد الدکن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راجعه فی ینابیع 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القندوزی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بدائع الصنائع،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العمدة، ص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العلم خاصة بأنْ لا یقعوا بتلک الشبهات، و لیس للعوام حظّ منها، و انهم ینتفعون بصورة أحسن بأمثال ما ذکرناه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ان هدف هذا الکتاب هو نفع العامة المتکلمین باللغة الفارسیة فلذلک لاحظنا حالهم عند نقل تلک الکلمات، و بحمداللَّه تعالی فهی موجودة فی کثیر من الکتب الفارسیة و منتشرة فی کل البلاد، و أملی بالألطاف الالهیة ان لا یکون انتفاعهم من هذا الکتاب أقل من الانتفاع من کثیر من الکتب المؤلفة فی هذا الباب و الحمدللَّه</w:t>
      </w:r>
      <w:r>
        <w:rPr>
          <w:rFonts w:eastAsia="IRNazanin" w:cs="IRNazanin"/>
          <w:color w:val="111111"/>
          <w:sz w:val="28"/>
          <w:szCs w:val="28"/>
          <w:rtl w:val="true"/>
          <w:lang w:bidi="fa-IR"/>
        </w:rPr>
        <w:t xml:space="preserve">. </w:t>
      </w:r>
      <w:bookmarkStart w:id="236" w:name="pg119_693"/>
    </w:p>
    <w:p>
      <w:pPr>
        <w:pStyle w:val="Heading2"/>
        <w:numPr>
          <w:ilvl w:val="1"/>
          <w:numId w:val="1"/>
        </w:numPr>
        <w:rPr/>
      </w:pPr>
      <w:bookmarkStart w:id="237" w:name="__RefHeading___Toc892648_211673320"/>
      <w:bookmarkStart w:id="238" w:name="_Toc85"/>
      <w:bookmarkEnd w:id="236"/>
      <w:bookmarkEnd w:id="237"/>
      <w:r>
        <w:rPr>
          <w:rtl w:val="true"/>
        </w:rPr>
        <w:t>الباب الخامس</w:t>
      </w:r>
      <w:r>
        <w:rPr>
          <w:rtl w:val="true"/>
        </w:rPr>
        <w:t xml:space="preserve">: </w:t>
      </w:r>
      <w:r>
        <w:rPr>
          <w:rtl w:val="true"/>
        </w:rPr>
        <w:t>فی اثبات ان المهدی الموعود صلوات اللَّه علیه هو الحجة بن الحسن العسکری‌علیهما السلام‌</w:t>
      </w:r>
      <w:bookmarkEnd w:id="238"/>
    </w:p>
    <w:p>
      <w:pPr>
        <w:pStyle w:val="Heading3"/>
        <w:numPr>
          <w:ilvl w:val="2"/>
          <w:numId w:val="1"/>
        </w:numPr>
        <w:rPr/>
      </w:pPr>
      <w:bookmarkStart w:id="239" w:name="__RefHeading___Toc892650_211673320"/>
      <w:bookmarkStart w:id="240" w:name="_Toc86"/>
      <w:bookmarkEnd w:id="239"/>
      <w:r>
        <w:rPr>
          <w:rtl w:val="true"/>
        </w:rPr>
        <w:t>:</w:t>
      </w:r>
      <w:r>
        <w:rPr>
          <w:rtl w:val="true"/>
        </w:rPr>
        <w:t xml:space="preserve">فی اثبات ان المهدی الموعود صلوات اللَّه علیه هو الحجة بن الحسن العسکری‌علیهما السلام </w:t>
      </w:r>
      <w:r>
        <w:rPr/>
        <w:t>1</w:t>
      </w:r>
      <w:r>
        <w:rPr>
          <w:rtl w:val="true"/>
        </w:rPr>
        <w:t>)</w:t>
      </w:r>
      <w:bookmarkEnd w:id="240"/>
    </w:p>
    <w:p>
      <w:pPr>
        <w:pStyle w:val="BookText"/>
        <w:rPr/>
      </w:pPr>
      <w:r>
        <w:rPr>
          <w:rFonts w:ascii="IRNazanin" w:hAnsi="IRNazanin" w:eastAsia="IRNazanin"/>
          <w:color w:val="111111"/>
          <w:sz w:val="28"/>
          <w:sz w:val="28"/>
          <w:szCs w:val="28"/>
          <w:rtl w:val="true"/>
          <w:lang w:bidi="fa-IR"/>
        </w:rPr>
        <w:t>فی ذکر اثبات ان المهدی الموعود صلوات اللَّه علیه المتفق علیه بین المسلمین هو الحجة بن الحسن العسکری‌علیهما السلام بنص رسول اللَّه‌صلی الله علیه وآله و أمیرالمؤمنین‌علیه السلام و بعض الائمة الذین لا خلاف فی فضلهم و علمهم و تدیّنهم و زهدهم و تقواهم؛ من طرق أهل السنة و من طرق الخاصة بدون استیفاء لتمام متن اخبارهم لما یوجب التطویل، بل الهدف ایصال هذا المقدار من المدّعی و هو ان هذا الشخص المخصوص هو نفسه الموعود المنتظر بنص رسول اللَّه و الائمة صلوات اللَّه علیهم نصاً متواتراً بالتواتر اللفظی أو المعنوی المورث للقطع للمنصف الخالی من العناد و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لجمیع أحادیث و أخبار أهل السنة المعتبرة معارض، فأنت تدری انّ جمهورهم لا یدّعی المهدویة لشخص مخصوص، و یسمحون لکل وضیع ان یکون محلاً للمهدویة فیکون هو المهدی</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فباب تأویل تلک الأخبار مسدود بالمرّة، فضلاً عن عدم المعارض العقلی کما ظهر فی الباب السابق، و عن المعارض النقلی حیث اعترفوا هم انفسهم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وضوح ضعف و بطلان عدة من الأخبار المتقدمة، فلا یجوز التصرف و التأویل فی النص الصحیح القطعی و کلام النبی الصریح المؤید فی هذا المقام بالخبر المتفق علیه بین الفریقین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مات و لم یعرف امام زمانه مات میتة جاهلیة</w:t>
      </w:r>
      <w:r>
        <w:rPr>
          <w:rFonts w:eastAsia="IRNazanin" w:cs="IRNazanin"/>
          <w:color w:val="111111"/>
          <w:sz w:val="28"/>
          <w:szCs w:val="28"/>
          <w:rtl w:val="true"/>
          <w:lang w:bidi="fa-IR"/>
        </w:rPr>
        <w:t>»</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یعنی یخرج من الدنیا علی غیر فطرة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السیوطی فی تاریخ الخلفاء</w:t>
      </w:r>
      <w:r>
        <w:rPr>
          <w:rStyle w:val="FootnoteAnchor"/>
          <w:rtl w:val="true"/>
        </w:rPr>
        <w:footnoteReference w:id="1388"/>
      </w:r>
      <w:r>
        <w:rPr>
          <w:rFonts w:ascii="IRNazanin" w:hAnsi="IRNazanin" w:eastAsia="IRNazanin"/>
          <w:color w:val="111111"/>
          <w:sz w:val="28"/>
          <w:sz w:val="28"/>
          <w:szCs w:val="28"/>
          <w:rtl w:val="true"/>
          <w:lang w:bidi="fa-IR"/>
        </w:rPr>
        <w:t>بعدة طرق عن البخاری، و مسلم، و احمد، و ابی داوُد، و البزاز و غیرهم بألفاظ مختلفة ان رسول اللَّه‌صلی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یمضی اثنا عشر خلیفة کلّهم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بروایة احمد و البزاز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اثنا عشر کعدّة نقباء 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بروایة المسدد فی المسند الکبیر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اثنی عشر خلیفة کلهم یعمل بالهدی و دین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نقل عن القاضی عیاض المالکی 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المراد بالاثنی عشر فی هذه الاحادیث و ما شابهها انهم یکونون فی مدة عزّة الخلافة و قوّة الاسلام، و استقامة اموره، و الاجتماع علی مَنْ یقوم بالخلافة، و قد وجد هذا فیمن اجتمع علیه الناس إلی ان اضطرب أمر بنی امیة و وقعت بینهم الفتنة زمن الولید بن یزید، فاتصلت بینهم إلی أن قامت الدولة العباسیة فاستأصلوا أمرهم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شیخ الاسلام ابن حجر فی شرح البخاری</w:t>
      </w:r>
      <w:r>
        <w:rPr>
          <w:rFonts w:eastAsia="IRNazanin" w:cs="IRNazanin"/>
          <w:color w:val="111111"/>
          <w:sz w:val="28"/>
          <w:szCs w:val="28"/>
          <w:rtl w:val="true"/>
          <w:lang w:bidi="fa-IR"/>
        </w:rPr>
        <w:t>:</w:t>
      </w:r>
      <w:r>
        <w:rPr>
          <w:rStyle w:val="FootnoteAnchor"/>
          <w:rtl w:val="true"/>
        </w:rPr>
        <w:footnoteReference w:id="1389"/>
      </w:r>
      <w:r>
        <w:rPr>
          <w:rFonts w:ascii="IRNazanin" w:hAnsi="IRNazanin" w:eastAsia="IRNazanin"/>
          <w:color w:val="111111"/>
          <w:sz w:val="28"/>
          <w:sz w:val="28"/>
          <w:szCs w:val="28"/>
          <w:rtl w:val="true"/>
          <w:lang w:bidi="fa-IR"/>
        </w:rPr>
        <w:t>کلام القاضی عیاض أحسن ما قیل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وقع أن الناس اجتمعوا علی أبی‌بکر، ثم عمر، ثم عثمان، ثم علی، إلی أن وقع أمر الحکمین فی صفّین فتسمی معاویة یومئذٍ بالخلافة، ثم اجتمع الناس علی معاویة عند صلح الحسن، ثم اجتمعوا علی ولده یزید، و لم ینتظم للحسین امر بل قُتِلَ قبل ذلک، ثم لما مات یزید وقع الاختلاف إلی أن اجتمعوا علی عبدالملک بن مروان بعد قتل ابن الزبیر، ثم اجتمعوا علی أولاده الأربعة الولید ثم سلیمان ثم یزید ثم هشام، و تخلل بین سلیمان و یزید عمر بن عبدالعزیز، فهؤلاء سبعة بعد الخلفاء الراشدین، و الثانی عشر هو الولید بن یزید بن عبدالملک اجتمع الناس علیه لما مات عمّه هشام فوُلّی نحو أربع سنین، ثم قاموا علیه فقتلوه، و انتشرت الفتن و تغیّرت الأحوال من یومئذٍ، و لم ینفق أن یجتمع الناس علی خلیفة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یظهر من هذا الکلام ان یزید بن معاویة من الخلفاء الاثنی عشر الذین اخبر عنهم‌صلی الله علیه وآله انهم هداة و العلماء الذین هم بین الحق و الخلق، و هم علی الحق، و من یخرج علیهم باغٍ و خارج علی امام زمانه، و هذا من الشواهد الواضحة علی ماتدّعیه الامامیة ان سیدالشهداءعلیه السلام بقواعد اهل السنة خارج علی امام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الأدلة و البراهین و الشواهد علی هذا المدّعی کثیرة، و لا یسع المقام اکثر من هذا؛ و من ذلک صرّح ان حجر المذکور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عمر بن سعد ثقة و ان ارتکاب ذلک الامر العظیم لاینافی عدالته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وقع علماء أهل السنة فی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الخبر الشریف کما ارادوا ان یتخلصوا منه لم یتمکنوا بحمداللَّه، و اعطوا احتمالات افتضحوا فیها، فهم یقولون احیاناً انهم خلفاء بنی اُمیة و بنی العباس الارجاس، و من لم یقتدِ بأولئک المتجاهرین باکثر الکبائر الضروریّة</w:t>
      </w:r>
      <w:r>
        <w:rPr>
          <w:rStyle w:val="FootnoteAnchor"/>
          <w:rtl w:val="true"/>
        </w:rPr>
        <w:footnoteReference w:id="1390"/>
      </w:r>
      <w:r>
        <w:rPr>
          <w:rFonts w:ascii="IRNazanin" w:hAnsi="IRNazanin" w:eastAsia="IRNazanin"/>
          <w:color w:val="111111"/>
          <w:sz w:val="28"/>
          <w:sz w:val="28"/>
          <w:szCs w:val="28"/>
          <w:rtl w:val="true"/>
          <w:lang w:bidi="fa-IR"/>
        </w:rPr>
        <w:t>المقطوع علیها عند أهل الاسلام و لم یجعلهم اماماً مات کافراً و علی هذا النسق سائر السلاطین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أحیاناً اخذوا القرآن اماماً لکل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الخبر واضح و بیّن طبق طریقة، و هو مؤید أیضاً بعدة انواع من الأخبار الاخری فی باب اثبات امامة الائمة الاثنی عشرعلیهم السلام الثابتة بأسانید معتبرة و لیس هنا محل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طریق أهل السنة، فیذکر عدة 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السیوطی عن البخاری</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السیوطی فی تاریخ الخلفا بطرق شتی عن البخاری و المسلم و احمد و ابی داود و البزاز و غیره عن رسول اللَّه‌صلی الله علیه وآله وسلم بالفاظ مختلفة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اثنی عشر امیراً کلهم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روایة احمد و البزاز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اثنی عشر نقیباً کعدد نقباء بنی اسرائیل</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روایة المسدد فی المسند الکبیر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اثنی عشر خلیفة کلهم یعمل بالهدی و دین الحق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نقل عن القاضی عیاض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من الاثنی عشر فی مثل هذه الاحادیث ان یکونوا فی زمن عزة الاسلام و قوام الدین و اجتماع الناس علیهم و الامر هذا حتی صار دولة ولید بن یزید ففیه اضطراب الامویون و جاء العباسیون و تم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حجر عسقلانی فی شرح البخاری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ینتظم من مجموع ما ذکرناه اوجه، ارجهها الثالث من اوجه القاضی لتأییده بقوله فی بعض طرق الحدیث الصحیحة کلهم یجتمع علیه الناس و ایضاح ذلک أن المراد بالاجتماع انقیادهم لبیعته و الذی وقع ان الناس اجتمعوا علی ابی بکر ثم عمر ثم عثمان ثم علی الی وقع امر الحکمین فی صفین فسمی معاویة یومئذ بالخلافة قم اجتمع الناس علی معاویة عند صلح الحسن ثم اجتمعوا علی ولده یزید و لم ینتظم للحسین أمر بل قتل قبل ذلک ثم لما مات یزید وقع الاختلاف الی ان اجتمعوا علی عبدالملک بن مروان بعد قتل ابن الزبیر ثم اجتمعوا علی أولاده الاربعة الولید ثم سلیمان ثم یزید ثم هشام ثم و تخلل بین سلیمان و یزید عمر بن عبدالعزیز فهولاء سبعة بعد الخلفاء الراشدین و الثانی عشر هو الولید بن یزید بن عبدالملک و اجتمع الناس علیه لما مات عمه هشام فولی نحو أربع سنین ثم قاموا علیه فقتلوه و انتشرت الفتن و تغیرت الاحوال من یومئذ و لم یتفق ان یجتمع الناس علی خلیفة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یعرف من هذا الکلام ان یزید بن معاویة من خلفاء الاثنی عشر التی قال فیهم رسول اللَّه‌صلی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یعمل بالهدی و دین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فالطاغی علیه هو الباغی و یعتد من جملة الخوارج علی امام زمانه و من هذا شهد الامامیة علی اهل السنة فعلی مذهبهم یخرج السید الشهداء علی امام زمانه و الادلة فی هذا المقام کثیرة لا مقتضی المقام لذکرها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صرح ابن حجر المذکور فی کتابه التقریب بان عمر بن سعد ثقة و لایبال بارتکابه الجنایة الکبیرة فی عدم الاطمینان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ابی الفوارس عن رسول اللَّه‌صلی الله علیه وآله وسلم</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العالم الحافظ منتخب الدین محمد بن مسلم بن ابی الفوارس فی </w:t>
      </w:r>
    </w:p>
    <w:p>
      <w:pPr>
        <w:pStyle w:val="BookText"/>
        <w:rPr/>
      </w:pPr>
      <w:r>
        <w:rPr>
          <w:rFonts w:ascii="IRNazanin" w:hAnsi="IRNazanin" w:eastAsia="IRNazanin"/>
          <w:color w:val="111111"/>
          <w:sz w:val="28"/>
          <w:sz w:val="28"/>
          <w:szCs w:val="28"/>
          <w:rtl w:val="true"/>
          <w:lang w:bidi="fa-IR"/>
        </w:rPr>
        <w:t>کتاب اربعینه باسناده عن احمد بن أبی رافع البصری</w:t>
      </w:r>
      <w:r>
        <w:rPr>
          <w:rStyle w:val="FootnoteAnchor"/>
          <w:rtl w:val="true"/>
        </w:rPr>
        <w:footnoteReference w:id="139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و کان خادماً للامام أبی الحسن علی بن موسی الرضاعلیه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العبد الصالح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سید العابدین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سیدالشهداء الحسین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سید الاوصیاء علی بن أبی طالب‌علیهم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اخی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یلقی اللَّه عزوجل و هو مقبل علیه غیر معرض عنه فلیوالِ علیاًعلیه السلام، و من سره أن یلقی اللَّه عزوجل و هو راضٍ عنه فلیوالِ ابنک الحسن‌علیه السلام، و من أحبّ أن یلقی اللَّه و لاخوف علیه فلیوالِ ابنک الحسین، و من أحبّ أن یلقی اللَّه و هو تمحص عنه</w:t>
      </w:r>
      <w:r>
        <w:rPr>
          <w:rStyle w:val="FootnoteAnchor"/>
          <w:rtl w:val="true"/>
        </w:rPr>
        <w:footnoteReference w:id="1392"/>
      </w:r>
      <w:r>
        <w:rPr>
          <w:rFonts w:ascii="IRNazanin" w:hAnsi="IRNazanin" w:eastAsia="IRNazanin"/>
          <w:color w:val="111111"/>
          <w:sz w:val="28"/>
          <w:sz w:val="28"/>
          <w:szCs w:val="28"/>
          <w:rtl w:val="true"/>
          <w:lang w:bidi="fa-IR"/>
        </w:rPr>
        <w:t xml:space="preserve">ذنوبه فلیوالِ علی بن الحسین‌علیهما السلام فانّه کما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سیماهم فی وجوههم من أثر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أحبّ أن یلقی اللَّه عزوجل و هو قریر العین فلیوالِ محمد بن علی‌علیهما السلام، و من أحبّ أن یلقی اللَّه عزوجل فیعطیه کتابه بیمینه فلیوالِ جعفر بن محمدعلیهما السلام، و من أحبّ أن یلقی اللَّه طاهراً مطهراً فلیوالِ موسی بن جعفر النور الکاظم‌علیهما السلام، و من أحبّ أن یلقی اللَّه و هو ضاحک فلیوالِ علی بن موسی الرضاعلیهما السلام، و من أحبّ أن یلقی اللَّه و قد رفعت درجاته و بدّلت سیئاته حسنات فلیوالِ ابنه محمد، و من أحبّ أن یلقی اللَّه عزوجل فیحاسبه حساباً یسیراً و یدخله جنة عرضها السماوات و الأرض فلیوالِ ابنه علی، و من أحبّ أن یلقی اللَّه و هو من الفائزین فلیوالِ ابنه الحسن العسکری، و من أحبّ أن یلقی اللَّه عزوجل و قد کمل ایمانه و حسن اسلامه فلیوالِ ابنه صاحب الزمان المهدی، فهؤلاء مصابیح الدجی و ائمة الهدی و اعلام التقی فمن أحبّهم و تولّاهم کنت ضامناً له علی اللَّه الجنة</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روایة ابی سلیمان راعی رسول اللَّه‌صلی الله علیه وآله وسلم</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اخطب خطباء خوارزم ابو المؤید موفق بن احمد المکی فی مناقبه عن ابی سلیمان</w:t>
      </w:r>
      <w:r>
        <w:rPr>
          <w:rStyle w:val="FootnoteAnchor"/>
          <w:rtl w:val="true"/>
        </w:rPr>
        <w:footnoteReference w:id="1394"/>
      </w:r>
      <w:r>
        <w:rPr>
          <w:rFonts w:ascii="IRNazanin" w:hAnsi="IRNazanin" w:eastAsia="IRNazanin"/>
          <w:color w:val="111111"/>
          <w:sz w:val="28"/>
          <w:sz w:val="28"/>
          <w:szCs w:val="28"/>
          <w:rtl w:val="true"/>
          <w:lang w:bidi="fa-IR"/>
        </w:rPr>
        <w:t>راعی رسول اللَّه‌صلی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أسری بی إلی السماء، قال لی الجلیل جل و علا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انزل إلیه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المؤمنون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من خلفت فی امتک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رب، قال یا محمد انّی اطلعت إلی الأرض اطلاعة فاخترتک منها فشققت لک اسماً من أسمائی فلا اُذکر فی موضع الّا ذُکِرْتَ معی فأنا المحمود و أنت محمد، ثم اطلعت الثانیة فاخترت علیاً و شققت له اسماً من أسمائی فأنا الأعلی و هو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خلقتک و خلقت علیاً و فاطمة و الحسن و الحسین و الائمة من ولده من سنخ نور من نوری و عرضت ولایتکم علی أهل السماوات و أهل الأرض فمن قَبِلَها کان عندی من المؤمنین، و من جحدها کان عندی من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 عبداً من عبیدی عبدنی حتی ینقطع أو یصیر کالشن البالی، ثم أتانی جاحداً لولایتکم ما غفرت له حتی یقرَّ بولایتکم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أن تراهم،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رب،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التفت عن یمین العرش، فالتفتُ فاذا أنا بعلی و فاطمة و الحسن و الحسین و علی بن الحسین و محمد بن علی و جعفر بن محمد و موسی بن جعفر و علی بن موسی و محمد ابن علی و علی بن محمد و الحسن بن علی و المهدی فی ضحضاح من نور قیاماً یصلون و هو فی وسطهم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کوکب 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الحجج و هو الثائر من عترتک، و عزّتی و جلالی انّه الحجة الواجبة لأولیائی و المنتقم من أعدائی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المؤلف</w:t>
      </w:r>
      <w:r>
        <w:rPr>
          <w:rFonts w:eastAsia="IRNazanin" w:cs="IRNazanin"/>
          <w:color w:val="111111"/>
          <w:sz w:val="28"/>
          <w:szCs w:val="28"/>
          <w:rtl w:val="true"/>
          <w:lang w:bidi="fa-IR"/>
        </w:rPr>
        <w:t>:</w:t>
      </w:r>
      <w:r>
        <w:rPr>
          <w:rStyle w:val="FootnoteAnchor"/>
          <w:rtl w:val="true"/>
        </w:rPr>
        <w:footnoteReference w:id="1395"/>
      </w:r>
    </w:p>
    <w:p>
      <w:pPr>
        <w:pStyle w:val="BookText"/>
        <w:rPr/>
      </w:pPr>
      <w:r>
        <w:rPr>
          <w:rFonts w:ascii="IRNazanin" w:hAnsi="IRNazanin" w:eastAsia="IRNazanin"/>
          <w:color w:val="111111"/>
          <w:sz w:val="28"/>
          <w:sz w:val="28"/>
          <w:szCs w:val="28"/>
          <w:rtl w:val="true"/>
          <w:lang w:bidi="fa-IR"/>
        </w:rPr>
        <w:t xml:space="preserve">نقل هذا الخبر الشریف ابن شاذان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المائة</w:t>
      </w:r>
      <w:r>
        <w:rPr>
          <w:rFonts w:eastAsia="IRNazanin" w:cs="IRNazanin"/>
          <w:color w:val="111111"/>
          <w:sz w:val="28"/>
          <w:szCs w:val="28"/>
          <w:rtl w:val="true"/>
          <w:lang w:bidi="fa-IR"/>
        </w:rPr>
        <w:t>)</w:t>
      </w:r>
      <w:r>
        <w:rPr>
          <w:rStyle w:val="FootnoteAnchor"/>
          <w:rtl w:val="true"/>
        </w:rPr>
        <w:footnoteReference w:id="1396"/>
      </w:r>
      <w:r>
        <w:rPr>
          <w:rFonts w:ascii="IRNazanin" w:hAnsi="IRNazanin" w:eastAsia="IRNazanin"/>
          <w:color w:val="111111"/>
          <w:sz w:val="28"/>
          <w:sz w:val="28"/>
          <w:szCs w:val="28"/>
          <w:rtl w:val="true"/>
          <w:lang w:bidi="fa-IR"/>
        </w:rPr>
        <w:t xml:space="preserve">بسند الخوارزمی هذا، و کذلک ابن عیاش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مقتضب الأثر</w:t>
      </w:r>
      <w:r>
        <w:rPr>
          <w:rFonts w:eastAsia="IRNazanin" w:cs="IRNazanin"/>
          <w:color w:val="111111"/>
          <w:sz w:val="28"/>
          <w:szCs w:val="28"/>
          <w:rtl w:val="true"/>
          <w:lang w:bidi="fa-IR"/>
        </w:rPr>
        <w:t>)</w:t>
      </w:r>
      <w:r>
        <w:rPr>
          <w:rStyle w:val="FootnoteAnchor"/>
          <w:rtl w:val="true"/>
        </w:rPr>
        <w:footnoteReference w:id="1397"/>
      </w:r>
      <w:r>
        <w:rPr>
          <w:rFonts w:ascii="IRNazanin" w:hAnsi="IRNazanin" w:eastAsia="IRNazanin"/>
          <w:color w:val="111111"/>
          <w:sz w:val="28"/>
          <w:sz w:val="28"/>
          <w:szCs w:val="28"/>
          <w:rtl w:val="true"/>
          <w:lang w:bidi="fa-IR"/>
        </w:rPr>
        <w:t>بنفس السند، نقلوه جمیعاً عن رواته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نسخة مناقب الخوارزمی و المناقب المائة التی عند الحقیر، و کذلک نقله المیر لوحی فی کفایة المهتدی</w:t>
      </w:r>
      <w:r>
        <w:rPr>
          <w:rFonts w:eastAsia="IRNazanin" w:cs="IRNazanin"/>
          <w:color w:val="111111"/>
          <w:sz w:val="28"/>
          <w:szCs w:val="28"/>
          <w:rtl w:val="true"/>
          <w:lang w:bidi="fa-IR"/>
        </w:rPr>
        <w:t>:</w:t>
      </w:r>
      <w:r>
        <w:rPr>
          <w:rStyle w:val="FootnoteAnchor"/>
          <w:rtl w:val="true"/>
        </w:rPr>
        <w:footnoteReference w:id="1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سلیمان راعی رسول اللَّه‌صلی الله علیه وآله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المقتضب، و غیبة الشیخ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سلمی ، و الظاهر انّه هو الصحیح کما قال ابن اثیر الجزری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w:t>
      </w:r>
      <w:r>
        <w:rPr>
          <w:rStyle w:val="FootnoteAnchor"/>
          <w:rtl w:val="true"/>
        </w:rPr>
        <w:footnoteReference w:id="1399"/>
      </w:r>
      <w:r>
        <w:rPr>
          <w:rFonts w:ascii="IRNazanin" w:hAnsi="IRNazanin" w:eastAsia="IRNazanin"/>
          <w:color w:val="111111"/>
          <w:sz w:val="28"/>
          <w:sz w:val="28"/>
          <w:szCs w:val="28"/>
          <w:rtl w:val="true"/>
          <w:lang w:bidi="fa-IR"/>
        </w:rPr>
        <w:t>فی باب الکنی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سلمی راعی رسول‌اللَّه‌صلی الله علیه وآله قیل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اسمه حریث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ابو سلام الأسود، و أبو معمر عباد بن عبدالصمد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عن الاستیعاب و ابی نعیم و أبی موسی و صرح انّه بالسین المضمومة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راوی هذا الخبر الشریف عنه هو ابو سلام الذی عدّ من رواة أبی سلمی</w:t>
      </w:r>
    </w:p>
    <w:p>
      <w:pPr>
        <w:pStyle w:val="BookText"/>
        <w:rPr/>
      </w:pPr>
      <w:r>
        <w:rPr>
          <w:rFonts w:ascii="IRNazanin" w:hAnsi="IRNazanin" w:eastAsia="IRNazanin"/>
          <w:color w:val="111111"/>
          <w:sz w:val="28"/>
          <w:sz w:val="28"/>
          <w:szCs w:val="28"/>
          <w:rtl w:val="true"/>
          <w:lang w:bidi="fa-IR"/>
        </w:rPr>
        <w:t>روایة صاحب المناقب عن رسول اللَّه‌صلی الله علیه وآله وسلم</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هناک بسنده عن علی بن ابی طالب‌علیه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واردکم علی الحوض، و انت یا علی الساقی، و الحسن الذائد، و الحسین الآمر، و علی بن الحسین الفارط، و محمد بن علی الناشر، و جعفر بن محمد السائق، و موسی بن جعفر محصی المحبین و المبغضین و قامع المنافقین، و علی بن موسی مزین المؤمنین، و محمد بن علی منزل أهل الجنة درجاتهم، و علی بن محمد خطیب شیعته و مزوجهم الحور العین، و الحسن بن علی سراج أهل الجنة یستضیئون به، و المهدی شفیعهم یوم القیامة حتی لا یأذن اللَّه الّا لمن یشاء و یرضی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نقله ابن شاذان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المائة</w:t>
      </w:r>
      <w:r>
        <w:rPr>
          <w:rFonts w:eastAsia="IRNazanin" w:cs="IRNazanin"/>
          <w:color w:val="111111"/>
          <w:sz w:val="28"/>
          <w:szCs w:val="28"/>
          <w:rtl w:val="true"/>
          <w:lang w:bidi="fa-IR"/>
        </w:rPr>
        <w:t>)</w:t>
      </w:r>
      <w:r>
        <w:rPr>
          <w:rStyle w:val="FootnoteAnchor"/>
          <w:rtl w:val="true"/>
        </w:rPr>
        <w:footnoteReference w:id="1401"/>
      </w:r>
      <w:r>
        <w:rPr>
          <w:rFonts w:ascii="IRNazanin" w:hAnsi="IRNazanin" w:eastAsia="IRNazanin"/>
          <w:color w:val="111111"/>
          <w:sz w:val="28"/>
          <w:sz w:val="28"/>
          <w:szCs w:val="28"/>
          <w:rtl w:val="true"/>
          <w:lang w:bidi="fa-IR"/>
        </w:rPr>
        <w:t xml:space="preserve">بنفس اسناد الخوارزمی، و کذلک رواه ابراهیم بن محمد الحموینی شیخ الاسلام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w:t>
      </w:r>
      <w:r>
        <w:rPr>
          <w:rStyle w:val="FootnoteAnchor"/>
          <w:rtl w:val="true"/>
        </w:rPr>
        <w:footnoteReference w:id="1402"/>
      </w:r>
      <w:r>
        <w:rPr>
          <w:rFonts w:ascii="Amiri" w:hAnsi="Amiri" w:eastAsia="Amiri" w:cs="Amiri"/>
          <w:color w:val="111111"/>
          <w:sz w:val="28"/>
          <w:sz w:val="28"/>
          <w:szCs w:val="28"/>
          <w:rtl w:val="true"/>
          <w:lang w:bidi="ar-SA"/>
        </w:rPr>
        <w:t>مسنداً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خبر ابن عیاش حول المعراج</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 عبداللَّه احمد بن محمد بن عیاش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الحسن ثوابة بن احمد الموصلی الوراق الحافظ من علماء العامة بسنده عن أبی جعفر محمد بن علی‌علیهما السلام عن سالم بن عبداللَّه بن عمر</w:t>
      </w:r>
      <w:r>
        <w:rPr>
          <w:rStyle w:val="FootnoteAnchor"/>
          <w:rtl w:val="true"/>
        </w:rPr>
        <w:footnoteReference w:id="1403"/>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أوحی الیّ لیلة اُسری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تقدم مختصراً فی باب الخصائص</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عبداللَّه بن عیاش بعد ان ذکر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کنت قبل کتبی هذا الحدیث </w:t>
      </w:r>
    </w:p>
    <w:p>
      <w:pPr>
        <w:pStyle w:val="BookText"/>
        <w:rPr/>
      </w:pPr>
      <w:r>
        <w:rPr>
          <w:rFonts w:ascii="IRNazanin" w:hAnsi="IRNazanin" w:eastAsia="IRNazanin"/>
          <w:color w:val="111111"/>
          <w:sz w:val="28"/>
          <w:sz w:val="28"/>
          <w:szCs w:val="28"/>
          <w:rtl w:val="true"/>
          <w:lang w:bidi="fa-IR"/>
        </w:rPr>
        <w:t>عن ثوابة الموصلی رأیته فی نسخة و کیع بن الجراح التی کانت عند أبی بکر محمد بن عبداللَّه بن عتاب، حدّثنا بها عن ابراهیم بن عیسی القصار الکوفی عن وکیع بن الجراح رأیتها فی أصل کتابه</w:t>
      </w:r>
      <w:r>
        <w:rPr>
          <w:rStyle w:val="FootnoteAnchor"/>
          <w:rtl w:val="true"/>
        </w:rPr>
        <w:footnoteReference w:id="1404"/>
      </w:r>
      <w:r>
        <w:rPr>
          <w:rFonts w:ascii="IRNazanin" w:hAnsi="IRNazanin" w:eastAsia="IRNazanin"/>
          <w:color w:val="111111"/>
          <w:sz w:val="28"/>
          <w:sz w:val="28"/>
          <w:szCs w:val="28"/>
          <w:rtl w:val="true"/>
          <w:lang w:bidi="fa-IR"/>
        </w:rPr>
        <w:t>، فسألت أن یحدّثنی به فأبی</w:t>
      </w:r>
      <w:r>
        <w:rPr>
          <w:rStyle w:val="FootnoteAnchor"/>
          <w:rtl w:val="true"/>
        </w:rPr>
        <w:footnoteReference w:id="1405"/>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أحدث بهذا الحدیث عداوة و نصباً، و حدّثنا بما سواه، و من فروع کتاب أخرج فیه احادیث وکیع بن الجراح، ثم حدثنی به بعد ذلک ثوابة، و روایة ابن عتاب أعلی لو کان حدّثنی</w:t>
      </w:r>
      <w:r>
        <w:rPr>
          <w:rFonts w:eastAsia="IRNazanin" w:cs="IRNazanin"/>
          <w:color w:val="111111"/>
          <w:sz w:val="28"/>
          <w:szCs w:val="28"/>
          <w:rtl w:val="true"/>
          <w:lang w:bidi="fa-IR"/>
        </w:rPr>
        <w:t>».</w:t>
      </w:r>
      <w:r>
        <w:rPr>
          <w:rStyle w:val="FootnoteAnchor"/>
          <w:rtl w:val="true"/>
        </w:rPr>
        <w:footnoteReference w:id="1406"/>
      </w:r>
    </w:p>
    <w:p>
      <w:pPr>
        <w:pStyle w:val="BookText"/>
        <w:rPr/>
      </w:pPr>
      <w:r>
        <w:rPr>
          <w:rFonts w:ascii="IRNazanin" w:hAnsi="IRNazanin" w:eastAsia="IRNazanin"/>
          <w:color w:val="111111"/>
          <w:sz w:val="28"/>
          <w:sz w:val="28"/>
          <w:szCs w:val="28"/>
          <w:rtl w:val="true"/>
          <w:lang w:bidi="fa-IR"/>
        </w:rPr>
        <w:t>یقول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إلی مقدار ما کانوا یهتمون بنقل الأخبار خصوصاً إذا نقلوها عن أهل السنة، فمع انّه رأی الخبر فی کتاب وکیع بن الجراح فانه لم ینقله عنه لأنه لم یأذن له بذلک؛ و ان نقل الخبر فی ذلک العصر بهذه الصورة کان سبباً لضعفه و عدم اعتباره و یسمونه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فهو یتأسف حیث ذهب من یده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 اعلی یعنی ان واسطته أقل، و بذلک تکون قوة الخبر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و الموجود هذا الخبر فی کتابه من العلماء المعروفین؛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وکیع بن الجراح بن ملیح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ینتهی نسبه الی عامر بن صعصعة الرواسی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حیان البستی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حافظاً متقناً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الفیاض ابن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فی ید وکیع کتاباً، یقرأ کتابه من حفظه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lang w:bidi="fa-IR"/>
        </w:rPr>
        <w:t>197</w:t>
      </w:r>
      <w:r>
        <w:rPr>
          <w:rFonts w:eastAsia="IRNazanin" w:cs="IRNazanin"/>
          <w:color w:val="111111"/>
          <w:sz w:val="28"/>
          <w:szCs w:val="28"/>
          <w:rtl w:val="true"/>
          <w:lang w:bidi="fa-IR"/>
        </w:rPr>
        <w:t>.</w:t>
      </w:r>
      <w:r>
        <w:rPr>
          <w:rStyle w:val="FootnoteAnchor"/>
          <w:rtl w:val="true"/>
        </w:rPr>
        <w:footnoteReference w:id="1407"/>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النووی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 ذکر مشایخه مثل الاعمش و السفیانین و الاوزاعی و امثالهم، و رواته مثل ابن حنبل و ابن راهویه، و الحمیدی، و ابن المبارک، و ابن معین، و ابن المدائنی و نظائرهم من اعیان المحدثین،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اجمعوا علی جلالته و وفور علمه و حفظه و اتقانه و ورعه و صلاحه و عبادته و توفیقه و اعتماده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اَعْرَفَ بالعلوم و اَحْفَظَ من وکیع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فی الکوفة فی زمان وکیع أفقه و أعلم بالحدیث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ذلک مما اثبته اهل الرجال فی حقّه من المناقب و الثناء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روایته عن سید الشهداءعلیه السلام</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أبو عبداللَّه احمد بن عیاش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المقتضب</w:t>
      </w:r>
      <w:r>
        <w:rPr>
          <w:rFonts w:eastAsia="IRNazanin" w:cs="IRNazanin"/>
          <w:color w:val="111111"/>
          <w:sz w:val="28"/>
          <w:szCs w:val="28"/>
          <w:rtl w:val="true"/>
          <w:lang w:bidi="fa-IR"/>
        </w:rPr>
        <w:t>)</w:t>
      </w:r>
      <w:r>
        <w:rPr>
          <w:rStyle w:val="FootnoteAnchor"/>
          <w:rtl w:val="true"/>
        </w:rPr>
        <w:footnoteReference w:id="1408"/>
      </w:r>
      <w:r>
        <w:rPr>
          <w:rFonts w:ascii="IRNazanin" w:hAnsi="IRNazanin" w:eastAsia="IRNazanin"/>
          <w:color w:val="111111"/>
          <w:sz w:val="28"/>
          <w:sz w:val="28"/>
          <w:szCs w:val="28"/>
          <w:rtl w:val="true"/>
          <w:lang w:bidi="fa-IR"/>
        </w:rPr>
        <w:t>باسناده إلی وکیع بن الجراح المذکور عن الربیع بن سعد بن عبدالرحمن بن سلیط</w:t>
      </w:r>
      <w:r>
        <w:rPr>
          <w:rStyle w:val="FootnoteAnchor"/>
          <w:rtl w:val="true"/>
        </w:rPr>
        <w:footnoteReference w:id="140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بن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اثناعشر مهدیّاً اولهم أمیرالمؤمنین علی بن ابی طالب‌علیه السلام و آخرهم التاسع من ولدی و هو القائم بالحق، یحیی اللَّه به الأرض بعد موتها، و یُظهر به الدین علی الدین کله ولو کره المشرکون، له غیبة، یرتد فیها قوم و یثبت علی الدین فیها آخرون، فیؤذَوْن و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هذا الوعد ان کنتم صادقین</w:t>
      </w:r>
      <w:r>
        <w:rPr>
          <w:rStyle w:val="FootnoteAnchor"/>
          <w:rtl w:val="true"/>
        </w:rPr>
        <w:footnoteReference w:id="1410"/>
      </w:r>
      <w:r>
        <w:rPr>
          <w:rFonts w:ascii="IRNazanin" w:hAnsi="IRNazanin" w:eastAsia="IRNazanin"/>
          <w:color w:val="111111"/>
          <w:sz w:val="28"/>
          <w:sz w:val="28"/>
          <w:szCs w:val="28"/>
          <w:rtl w:val="true"/>
          <w:lang w:bidi="fa-IR"/>
        </w:rPr>
        <w:t>اما ان الصابر فی غیبته علی الاذی و التکذیب، بمنزلة المجاهد بالسیف بین یدی رسول اللَّه‌صلی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روایته عن سلمان المحمدی</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هناک عن عبدالرحمن بن صالح بن رعیدة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الحسین بن حمید بن الربیع،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الاعمش، عن محمد بن خلف الطاطری، عن زاذان 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رسول اللَّه‌صلی الله علیه وآله یوماً فلما نظر 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لم یبعث نبیاً و لا رسولاً الّا جعل له اثنی عشر نقیباً، قال</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عرفت هذا من أهل الکتابین،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عرفت مَنْ نقبائی الاثنا عشر الذین اختارهم اللَّه للامامة من بعدی،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خلقنی اللَّه من صفوة نوره، و دعانی فأطعته و خلق من نوری نور علی‌علیه السلام فدعاه إلی طاعته فأطاعه، و خلق من نوری و نور علی فاطمة فدعاها فأطاعته، و خلق منّی و من علی و فاطمة الحسن و الحسین فدعاهما </w:t>
      </w:r>
    </w:p>
    <w:p>
      <w:pPr>
        <w:pStyle w:val="BookText"/>
        <w:rPr/>
      </w:pPr>
      <w:r>
        <w:rPr>
          <w:rFonts w:ascii="IRNazanin" w:hAnsi="IRNazanin" w:eastAsia="IRNazanin"/>
          <w:color w:val="111111"/>
          <w:sz w:val="28"/>
          <w:sz w:val="28"/>
          <w:szCs w:val="28"/>
          <w:rtl w:val="true"/>
          <w:lang w:bidi="fa-IR"/>
        </w:rPr>
        <w:t>فأطاعاه، فسمانا اللَّه عزوجل بخمسة اسماء من أسمائه، فاللَّه محمود و انا محمد، واللَّه العلیّ و هذا علیّ، واللَّه فاطر و هذه فاطمة، واللَّه ذوالاحسان و هذا الحسن واللَّه المحسن و هذا الحسین، ثم خلق منّا و من نور الحسین تسعة ائمة فدعاهم فأطاعوه قبل أن یخلق اللَّه عزوجل سماءاً مبنیة، أو أرضاً مدحیة، أو هواءاً و ماءاً و ملکاً أو بشراً، و کنّا بعلمه أنواراً نسبّحه و نسمع له و نطیع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أمی ما لمن عرف هؤلاء؟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عرفهم حق معرفتهم و اقتدی بهم، فوالی ولیّهم و تبرّأ من عدوهم فهو واللَّه منّا، یرد حیث نرد و یسکن حیث نسکن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فهل یکون ایمان بهم بغیر معرفة بأسمائهم و أنسابهم؟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سلمان،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فأنّی لی لجنابهم؟ قال قد عرفت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سید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ثم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باقر علم الأولین و الآخرین من النبیین و المرسلین، ثم جعفر بن محمد لسان اللَّه الصادق، ثم موسی بن جعفر الکاظم غیظه صبراً فی اللَّه، ثم علی بن موسی الرضا لأمر اللَّه، ثم محمد بن علی الجوا المختار من خلق اللَّه، ثم علی بن محمد الهادی إلی اللَّه، ثم الحسن بن علی الصامت الامین علی دین اللَّه العسکری</w:t>
      </w:r>
      <w:r>
        <w:rPr>
          <w:rStyle w:val="FootnoteAnchor"/>
          <w:rtl w:val="true"/>
        </w:rPr>
        <w:footnoteReference w:id="1411"/>
      </w:r>
      <w:r>
        <w:rPr>
          <w:rFonts w:ascii="IRNazanin" w:hAnsi="IRNazanin" w:eastAsia="IRNazanin"/>
          <w:color w:val="111111"/>
          <w:sz w:val="28"/>
          <w:sz w:val="28"/>
          <w:szCs w:val="28"/>
          <w:rtl w:val="true"/>
          <w:lang w:bidi="fa-IR"/>
        </w:rPr>
        <w:t>، ثم ابنه حجةاللَّه فلان سمّاه باسمه ابن الحسن المهدی، و الناطق القائم بحق اللَّه</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الصامت الامین العسکری ثم حجةاللَّه ابن الحسن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الحدیث و هو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عیاش بعد ان ذکر الخبر بکامله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سألت أبابکر محمد بن عمر الجعابی الحافظ عن محمد بن خلف الطاطری؟ </w:t>
      </w:r>
      <w:bookmarkStart w:id="241" w:name="pg119_703"/>
    </w:p>
    <w:p>
      <w:pPr>
        <w:pStyle w:val="BookText"/>
        <w:rPr/>
      </w:pPr>
      <w:bookmarkEnd w:id="241"/>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محمد بن خلف بن موهب الطاطری ثقة مأمون، و طاطر سیف</w:t>
      </w:r>
      <w:r>
        <w:rPr>
          <w:rStyle w:val="FootnoteAnchor"/>
          <w:rtl w:val="true"/>
        </w:rPr>
        <w:footnoteReference w:id="1413"/>
      </w:r>
      <w:r>
        <w:rPr>
          <w:rFonts w:ascii="IRNazanin" w:hAnsi="IRNazanin" w:eastAsia="IRNazanin"/>
          <w:color w:val="111111"/>
          <w:sz w:val="28"/>
          <w:sz w:val="28"/>
          <w:szCs w:val="28"/>
          <w:rtl w:val="true"/>
          <w:lang w:bidi="fa-IR"/>
        </w:rPr>
        <w:t>من اسیاف البحر تنسج فیها الثیاب تسمّی الطاطریة کانت تنسب الیها</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هذا الکلام یظهر ان باقی رجال السند من الثقات المعروفین عند اهل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روی ابن حوشب عن سلمان</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ایضاً عن أبی محمد عبداللَّه بن اسحاق بن عبدالعزیز الخراسانی المعدل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رجال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شهر بن حوشب عن سلمان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رسول اللَّه‌صلی الله علیه وآله و الحسین بن علی‌علیهما السلام علی فخذه، إذ تفرس فی وجهه،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أنت سید من السادة، و انت امام ابن امام، أخو امام، أبو ائمة تسعة تاسعهم قائمهم، امامهم اعلمهم احکمهم افضلهم</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 w:name="__RefHeading___Toc892652_211673320"/>
      <w:bookmarkStart w:id="243" w:name="_Toc87"/>
      <w:bookmarkEnd w:id="242"/>
      <w:r>
        <w:rPr>
          <w:rtl w:val="true"/>
        </w:rPr>
        <w:t>:</w:t>
      </w:r>
      <w:r>
        <w:rPr>
          <w:rtl w:val="true"/>
        </w:rPr>
        <w:t>فی اثبات ان المهدی الموعود صلوات اللَّه علیه هو الحجة بن الحسن العسکری‌علیهما السلام</w:t>
      </w:r>
      <w:r>
        <w:rPr>
          <w:rtl w:val="true"/>
        </w:rPr>
        <w:t>(</w:t>
      </w:r>
      <w:r>
        <w:rPr/>
        <w:t>2</w:t>
      </w:r>
      <w:r>
        <w:rPr>
          <w:rtl w:val="true"/>
        </w:rPr>
        <w:t>)</w:t>
      </w:r>
      <w:bookmarkEnd w:id="243"/>
    </w:p>
    <w:p>
      <w:pPr>
        <w:pStyle w:val="BookText"/>
        <w:rPr/>
      </w:pPr>
      <w:r>
        <w:rPr>
          <w:rFonts w:ascii="IRNazanin" w:hAnsi="IRNazanin" w:eastAsia="IRNazanin"/>
          <w:color w:val="111111"/>
          <w:sz w:val="28"/>
          <w:sz w:val="28"/>
          <w:szCs w:val="28"/>
          <w:rtl w:val="true"/>
          <w:lang w:bidi="fa-IR"/>
        </w:rPr>
        <w:t>روایة جابر عن رسول اللَّه‌صلی الله علیه وآله وسلم</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محمد بن عثمان بن محمد الصیدانی و غیره بطریق معتبر عن جابر بن عبداللَّه الانصاری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اختار من الایام یوم الجمعة، و من اللیالی لیلة القدر، و من الشهور شهر رمضان، و اختارنی و علیّاً، و اختار من علیّ الحسن و الحسین، و اختار من الحسین حجة العالمین تاسعهم قائمهم اعلمهم احکمهم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الکتیبة القدیمه فی اساس الکعبة</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أبی الحسن محمد بن احمد بن عبداللَّه بن احمد بن عیسی المنصوری الهاشمی باسناده خبراً طویلاً انّه عثر فی عهد عبداللَّه بن الزبیر علی کتاب قدیم کتب فیه احوال و صفات رسول اللَّه‌صلی الله علیه وآله و کذلک واحداً واحداً من الائمة بالاسم و الوصف</w:t>
      </w:r>
      <w:r>
        <w:rPr>
          <w:rStyle w:val="FootnoteAnchor"/>
          <w:rtl w:val="true"/>
        </w:rPr>
        <w:footnoteReference w:id="1416"/>
      </w:r>
      <w:r>
        <w:rPr>
          <w:rFonts w:ascii="IRNazanin" w:hAnsi="IRNazanin" w:eastAsia="IRNazanin"/>
          <w:color w:val="111111"/>
          <w:sz w:val="28"/>
          <w:sz w:val="28"/>
          <w:szCs w:val="28"/>
          <w:rtl w:val="true"/>
          <w:lang w:bidi="fa-IR"/>
        </w:rPr>
        <w:t>، و قد ذکرنا ما هو متعلق بالامام المهدی‌علیه السلام فی باب الالقاب فی اللقب السادس عشر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خبر ام سلیم صاحبة الحصاة</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ایضاً هناک خبراً شریفاً عجیباً یکفی ان یقال انّه یوازی کل ما رواه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الخبر الذی رواه هو خبر ام سلیم صاحبة الحصاة و لیست بحبابة الوالبیة و لا بأم غانم صاحبتی الحصاة هذه‌ام سلیم غیرهما و أقدم منهما، من طریق العامة حدثّنا أبو صالح سهل بن محمد الطرطوسی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علینا من الشام فی سنة أربعین و ثلاثمائة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فروة زید بن محمد الرهاوی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عمار بن مطر،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عوانة عن خالد بن علقمة، عن عبیدة بن عمرو السلمانی،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عبداللَّه بن خباب بن الأرت قتیل الخوارج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سلمان الفارسی و البراء بن عازب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ام سلیم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طریق أصحابنا حدّثنی أبوالقاسم علی بن حبشی بن قونی،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ملک الفزاری،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أحمد المنقری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محبوب،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حمزة الثمالی عن زر بن حبیش الاسدی، عن عبداللَّه بن خباب بن الأرت قتیل الخوارج عن سلمان الفارسی و البراء بن عازب،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ام سلیم و بین الحدیثین خلاف فی الالفاظ و لیس فی عدد الاثنی عشر خلاف الّا انی سقت حدیث العامة لما شرطناه فی هذا الکتاب، قالت ام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امرأة قد قرأ التوراة و الانجیل، فعرفت اوصیاء الانبیاء و أحببت ان أعرف وصی محمدصلی الله علیه وآله، فلما قدمت رکابنا المدینة أتیت رسول اللَّه‌صلی الله علیه وآله و خلفت الرکاب مع الحی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من نبی الّا و کان له خلیفتان خلیفة یموت قبله وخلیفة یبقی بعده؛ وکان خلیفة موسی‌علیه السلام فی حیاته هارون فقبض قبل موسی، ثمّ کان وصیّه بعد موته یوشع بن نون، و کان وصی عیسی فی حیاته کالب بن یوقنا فتوفی کالب فی حیاة عیسی و وصیّه بعد وفاته شمعون بن حمون الصفا ابن عمّة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نظرت فی الکتب الاولی فما وجدت لک الّا وصیاً واحداً فی حیاتک و بعد وفاتک؛ فبیّن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بنفسی أنت یا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وصیّک؟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لی وصیاً واحداً فی حیاتی و بعد وفاتی؛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فقال ایتنی بحصاة، فرفعت إلیه حصاة من الأرض فوضعها بین کفّیه ثم فرکها بیده کسحیق الدقیق، ثم عجنها فجعلها یاقوتة حمراء ختمها بخاتمه، فبد النقش فیها للناظرین، ثم أعطانیها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سلیم من استطاع مثل هذا فهو و صیّی،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سلیم وصیی من یستغنی بنفسه فی جمیع حالاته کما أنا مستغن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إلی رسول اللَّه‌صلی الله علیه وآله و قد ضرب بیده الیمنی الی السقف و بیده الیسری إلی الأرض قائماً لا ینحنی فی حالة واحدة إلی الأرض؛ و لا یرفع نفسه بطرف قدمیه،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فرأیت سلمان یکنف علیاً و یلوذ بعَقْوَتِهِ</w:t>
      </w:r>
      <w:r>
        <w:rPr>
          <w:rStyle w:val="FootnoteAnchor"/>
          <w:rtl w:val="true"/>
        </w:rPr>
        <w:footnoteReference w:id="1417"/>
      </w:r>
      <w:r>
        <w:rPr>
          <w:rFonts w:ascii="IRNazanin" w:hAnsi="IRNazanin" w:eastAsia="IRNazanin"/>
          <w:color w:val="111111"/>
          <w:sz w:val="28"/>
          <w:sz w:val="28"/>
          <w:szCs w:val="28"/>
          <w:rtl w:val="true"/>
          <w:lang w:bidi="fa-IR"/>
        </w:rPr>
        <w:t>دون من سواه من أسرة محمدصلی الله علیه وآله و صحابته علی حداثة من سنه،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سلمان صاحب الکتب الاولی قبلی صاحب الاوصیاء و عنده من العلم ما لم یبلغنی، فیوشک أن یکون صاحبی، فأتیت علیاً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وصی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ما تریدین؟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علامة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ایتینی بحصاة؛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إلیه حصاة من الأرض فوضعها بین کفیه؛ ثم فرکها بیده، فجعلها کسحیق الدقیق؛ ثم عجنها فجعلها یاقوتة حمراء، ثم ختمها فبدا النقش فیها للناظرین، ثم مشی نحو بیته فاتبعته لأسأله عن الذی صنع رسول اللَّه‌صلی الله علیه وآله، فالتفت الیّ ففعل مثل الذی فعله،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وصیک یا أبا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یفعل مثل هذا، قالت ام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 الحسن بن علی‌علیه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وصی ابیک؟ هذا و أنا أعجب من صغره و سؤالی ایّاه، مع انّی کنت عرفت صفتهم الاثنی عشر اماماً و أبوهم سیّدهم و أفضلهم، فوجدت ذلک فی الکتب الاولی،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وصی أبی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علامة ذلک؟ فقال ایتینی بحصاة،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إلیه حصاة من الأرض فوضعها بین کفیه ثم سحقها کسحیق الدقیق ثم عجنها فجعلها یاقوتة من الأرض فوضعها بین کفیه ثم سحقها کسحیق الدقیق ثم عجنها فجعلها یاقوتة حمراء، ثم ختمها فبدا النقش فیها ثم دفعها الیّ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وصیّک؟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یفعل مثل هذا الذی فعلت، ثم مدّ یده الیمنی حتی جاوزت سطوح المدینة و هو قائم، ثم طأطأ یده الیسری فضرب بها الأرض من غیر أن ینحنی أو یتصعد،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یری وصیّه؟ فخرجت من عنده فلقیت الحسین‌علیه السلام و کنت عرفت نعته من الکتب السالفة بصفته و تسعة من ولده أوصیاء بصفاتهم، غیر أبی انکرت حلیته لصغر سنّه، فدنوت منه و هو علی کسرة رحبة المسجد</w:t>
      </w:r>
      <w:r>
        <w:rPr>
          <w:rStyle w:val="FootnoteAnchor"/>
          <w:rtl w:val="true"/>
        </w:rPr>
        <w:footnoteReference w:id="1418"/>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یا سیدی؟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طلبتک یا أم سلیم انا وصی الاوصیاء و أنا أبو التسعة الائمة الهادیة؛ أنا وصی أخی الحسن </w:t>
      </w:r>
    </w:p>
    <w:p>
      <w:pPr>
        <w:pStyle w:val="BookText"/>
        <w:rPr/>
      </w:pPr>
      <w:r>
        <w:rPr>
          <w:rFonts w:ascii="IRNazanin" w:hAnsi="IRNazanin" w:eastAsia="IRNazanin"/>
          <w:color w:val="111111"/>
          <w:sz w:val="28"/>
          <w:sz w:val="28"/>
          <w:szCs w:val="28"/>
          <w:rtl w:val="true"/>
          <w:lang w:bidi="fa-IR"/>
        </w:rPr>
        <w:t>و أخی وصیّ أبی علیّ و علیّ وصی جدّی رسول اللَّه‌صلی الله علیه وآله فعجبت من قوله،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علامة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ایتینی بحصاة، فرفعت إلیه حصاة من الأرض، قالت ام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نظرت إلیه و قد وضعها بین کفیه؛ فجعلها کهیئة السحیق من الدقیق ثم عجنها فجعلها یاقوتة حمراء فختمها بخاتمه فثبت النقش فیها ثم دفعها الیّ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انظری فیها یا اُمّ سلیم، فهل ترین فیها شیئاً؟ قالت ام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فاذا فیها رسول اللَّه‌صلی الله علیه وآله و علی و الحسن و الحسین و تسعة ائمة صلوات اللَّه علیهم أوصیاء من ولد الحسین‌علیه السلام، قد تواطأت أسماؤهم الاّ اثنین منهم أحدهما جعفر و الآخر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قرأت فی الانجیل فعجبت ثم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أعطانی اللَّه الدلائل و لم یعطها من کان قبلی؛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أعد علی علامة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و هو قاعد ثم قام فمدّ یده الیمنی إلی السماء فواللَّه لکأنها عمود من نار تخرق الهواء حتی تواری عن عینی و هو قائم لایعبأ بذلک و لا یتحفز؛ فأسقطت و صعقت فما أفقت الّا به، و رأیت فی یده طاقة من آس یضرب بها منخری،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أقول له بعد هذا؟ و قمت و أنا واللَّه أجدالی ساعتی رائحة هذه الطاقة من الآس، و هی واللَّه عندی لم تذو و لم تذیل</w:t>
      </w:r>
      <w:r>
        <w:rPr>
          <w:rStyle w:val="FootnoteAnchor"/>
          <w:rtl w:val="true"/>
        </w:rPr>
        <w:footnoteReference w:id="1419"/>
      </w:r>
      <w:r>
        <w:rPr>
          <w:rFonts w:ascii="IRNazanin" w:hAnsi="IRNazanin" w:eastAsia="IRNazanin"/>
          <w:color w:val="111111"/>
          <w:sz w:val="28"/>
          <w:sz w:val="28"/>
          <w:szCs w:val="28"/>
          <w:rtl w:val="true"/>
          <w:lang w:bidi="fa-IR"/>
        </w:rPr>
        <w:t>و لا تنقص من ریحها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أوصیت أهلی ان یضعوها فی کفنی،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من وصیک؟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مثل فعلی،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فعشت إلی أیام علی بن الحسین‌علیه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زر بن حبیش خاصة دون غیره، و حدّثنی جماعة من التابعین سمعوا هذا الکلام من تمام حدیثها،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 مولی عبداللَّه بن عوف و سعید بن جبیر مولی بنی اسد، سمعاها تقول هذا، و حدّثنی سعید بن المسیب المخزومی ببعضه عنها</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إلی علی بن الحسین‌علیه السلام و هو فی منزله قائماً یصلّی، و کان یطول فیها و لا یتحوز</w:t>
      </w:r>
      <w:r>
        <w:rPr>
          <w:rStyle w:val="FootnoteAnchor"/>
          <w:rtl w:val="true"/>
        </w:rPr>
        <w:footnoteReference w:id="1420"/>
      </w:r>
      <w:r>
        <w:rPr>
          <w:rFonts w:ascii="IRNazanin" w:hAnsi="IRNazanin" w:eastAsia="IRNazanin"/>
          <w:color w:val="111111"/>
          <w:sz w:val="28"/>
          <w:sz w:val="28"/>
          <w:szCs w:val="28"/>
          <w:rtl w:val="true"/>
          <w:lang w:bidi="fa-IR"/>
        </w:rPr>
        <w:t>فیها، و کان یصلی ألف رکعة فی الیوم و اللیلة فجلست ملیّاً فلم ینصرف من صلواته، فأردت القیام فلمّا هممت به حانت منّی التفاتة إلی خاتم فی اصبعه، علیه فص حبشی، فاذا هو مکتوب مکانک یا اُمّ سلیم انبؤک بما جئتنی 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فأسرع فی صلاته فلمّا سلّم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ایتینی بحصاة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ان </w:t>
      </w:r>
    </w:p>
    <w:p>
      <w:pPr>
        <w:pStyle w:val="BookText"/>
        <w:rPr/>
      </w:pPr>
      <w:r>
        <w:rPr>
          <w:rFonts w:ascii="IRNazanin" w:hAnsi="IRNazanin" w:eastAsia="IRNazanin"/>
          <w:color w:val="111111"/>
          <w:sz w:val="28"/>
          <w:sz w:val="28"/>
          <w:szCs w:val="28"/>
          <w:rtl w:val="true"/>
          <w:lang w:bidi="fa-IR"/>
        </w:rPr>
        <w:t xml:space="preserve">أسأله عمّا جئت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فدفعت إلیه حصاة من الأرض فأخذها فجعلها بین کفیه فجعلها کهیئة الدقیق السحیق ثم عجنها فجعلها یاقوتة حمراء ثم ختمها فثبت فیها النقش، فنظرت واللَّه إلی القوم بأعیانهم کما کنت رأیتهم یوم الحسین‌علیه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وصیک جعلنی اللَّه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یفعل مثل ما فعلت و لا تدرکین من بعدی مثلی، قالت اُمّ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فاُنسیت ان أسأله أن یفعل مثل ما کان قبله من رسول اللَّه و علی و الحسن و الحسین صلوات اللَّه علیهم، فلما خرجت من البیت و مشیت شوطاً، نادانی یا ام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ارجعی؛ فرجعت فاذا هو واقف فی صرحة داره وسطاً، ثم مشی فدخل البیت و هو یتبسّم،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اجلسی یا اُمّ سلیم فجلست، فمدّ یده الیمنی فانخرقت الدور و الحیطان و سکک المدینة، و غابت یده عنی،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 یا ام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فناولنی واللَّه کیساً فیه دنانیر و قرطان من ذهب و فصوص کانت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جزع فی حق لی کانت فی منزلی،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اما الحق فأعرفه، و أما ما فیه فلا أدری ما فیه غیر انّی أجدها ثقیلاً،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خذیها و امضی لسبیلک،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من عنده فدخلت منزلی و قصدت نحو الحق فلم أجد الحق فی موضعه، فاذا الحق حقّی،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فعرفتهم حق معرفتهم بالبصیرة و الهدایة فیهم من ذلک الیوم والحمدللَّه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أبو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أبابکر محمد بن عمر الجعانی عن هذه ام سلیم؛ و قرأت علیه اسناد الحدیث للعامة و استحسن طریقها و طریق أصحابنا فیه، فما عرفت أبا صالح الطرطوسی القاضی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عدلاً حافظاً؛ و أما أم سلیم فهی امرأة من النمر بن قاسط، معروفة من النساء اللاتی روین عن رسول اللَّه‌صلی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أم سلیم الانصاریة ام انس بن مالک، و لا ام سلیم الدوسیة، فانها لها صحبة و روایة</w:t>
      </w:r>
      <w:r>
        <w:rPr>
          <w:rStyle w:val="FootnoteAnchor"/>
          <w:rtl w:val="true"/>
        </w:rPr>
        <w:footnoteReference w:id="1421"/>
      </w:r>
      <w:r>
        <w:rPr>
          <w:rFonts w:ascii="IRNazanin" w:hAnsi="IRNazanin" w:eastAsia="IRNazanin"/>
          <w:color w:val="111111"/>
          <w:sz w:val="28"/>
          <w:sz w:val="28"/>
          <w:szCs w:val="28"/>
          <w:rtl w:val="true"/>
          <w:lang w:bidi="fa-IR"/>
        </w:rPr>
        <w:t>و لا أم سلیم انما الخافضة التی کانت تخفض الجواری علی عهد رسول اللَّه‌صلی الله علیه وآله و لا أمّ سلیم الثقفیة و هی بنت مسعود اخت عروة بن مسعود الثقفی فانها اسلمت و حسن اسلامها و روت الحدیث</w:t>
      </w:r>
      <w:r>
        <w:rPr>
          <w:rStyle w:val="FootnoteAnchor"/>
          <w:rtl w:val="true"/>
        </w:rPr>
        <w:footnoteReference w:id="1422"/>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ان کل الحدیث لا یناسب الموضوع ولکنّا تبرّکنا بنقله کلّه لشرفه و قلّة وجوده و اتقان سنده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روایة الرقی عن ابی عبداللَّه‌علیه السلام</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هناک عن طریق أهل السنة عن داود بن کثیر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جعفر بن محمد،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أبطأ بک عنّا یا داود؟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حاجة عرضت لی بالکوفة هی التی أبطأت بی عنک جعلت فداک،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رأیت بها؟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عمک زیداً علی فرس ذَنُوب</w:t>
      </w:r>
      <w:r>
        <w:rPr>
          <w:rStyle w:val="FootnoteAnchor"/>
          <w:rtl w:val="true"/>
        </w:rPr>
        <w:footnoteReference w:id="1423"/>
      </w:r>
      <w:r>
        <w:rPr>
          <w:rFonts w:ascii="IRNazanin" w:hAnsi="IRNazanin" w:eastAsia="IRNazanin"/>
          <w:color w:val="111111"/>
          <w:sz w:val="28"/>
          <w:sz w:val="28"/>
          <w:szCs w:val="28"/>
          <w:rtl w:val="true"/>
          <w:lang w:bidi="fa-IR"/>
        </w:rPr>
        <w:t>قد تقلّد مصحفاً و قد حفّ به فقهاء الکوفة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الکوفة انّی العلم بینکم و بین اللَّه تعالی قد عرفت ما فی کتاب اللَّه من ناسخه و منسوخه، فقال أبو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سماعة بن مهران ایتنی بتلک الصحیفة؛ فأتاه بصحیفة بیضاء فدفعها الیّ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هذه مما أخرج الینا أهل البیت یرثه کابر عن کابر منّا من لدن رسول اللَّه‌صلی الله علیه وآله، فقرأتها فاذا فیها سطران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السطر الاول لا اله الّا اللَّه محمد رسول اللَّه، و السطر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عدة الشهور عنداللَّه اثنا عشر شهراً فی کتاب اللَّه یوم خلق السماوات و الأرض منها أربعة حرم ذلک الدین القیم علی علی بن أبی طالب؛ و الحسن بن علی، و الحسین بن علی، و علی بن الحسین، و محمد بن علی، و جعفر بن محمد، و موسی بن جعفر، و علی بن موسی، و محمد بن علی، و علی بن محمد، و الحسن بن علی، و الخلف منهم الحجة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أتدری أین کان و متی کان مکتوباً؟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و رسوله و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یُخلق آدم بألفی عام، فأین یتاه بزید و یذهب به</w:t>
      </w:r>
      <w:r>
        <w:rPr>
          <w:rFonts w:eastAsia="IRNazanin" w:cs="IRNazanin"/>
          <w:color w:val="111111"/>
          <w:sz w:val="28"/>
          <w:szCs w:val="28"/>
          <w:rtl w:val="true"/>
          <w:lang w:bidi="fa-IR"/>
        </w:rPr>
        <w:t>.</w:t>
      </w:r>
      <w:r>
        <w:rPr>
          <w:rStyle w:val="FootnoteAnchor"/>
          <w:rtl w:val="true"/>
        </w:rPr>
        <w:footnoteReference w:id="1424"/>
      </w:r>
    </w:p>
    <w:p>
      <w:pPr>
        <w:pStyle w:val="BookText"/>
        <w:rPr/>
      </w:pPr>
      <w:r>
        <w:rPr>
          <w:rFonts w:ascii="IRNazanin" w:hAnsi="IRNazanin" w:eastAsia="IRNazanin"/>
          <w:color w:val="111111"/>
          <w:sz w:val="28"/>
          <w:sz w:val="28"/>
          <w:szCs w:val="28"/>
          <w:rtl w:val="true"/>
          <w:lang w:bidi="fa-IR"/>
        </w:rPr>
        <w:t>مَن ابن خیرة الاماء؟</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ایضاً عن الشیخ ابوالحسین عبدالصمد بن علی و أخرجه الیّ من أصل کتابه و تاریخه فی سنة و ثمانین و مائتین سماعة من عبید بن کثیر ابی سعد العامری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نوح بن دراج</w:t>
      </w:r>
      <w:r>
        <w:rPr>
          <w:rStyle w:val="FootnoteAnchor"/>
          <w:rtl w:val="true"/>
        </w:rPr>
        <w:footnoteReference w:id="1425"/>
      </w:r>
      <w:r>
        <w:rPr>
          <w:rFonts w:ascii="IRNazanin" w:hAnsi="IRNazanin" w:eastAsia="IRNazanin"/>
          <w:color w:val="111111"/>
          <w:sz w:val="28"/>
          <w:sz w:val="28"/>
          <w:szCs w:val="28"/>
          <w:rtl w:val="true"/>
          <w:lang w:bidi="fa-IR"/>
        </w:rPr>
        <w:t>عن یحیی ابن الاعمش عن زید بن وهب عن ابن أبی جحیفة السوائی</w:t>
      </w:r>
      <w:r>
        <w:rPr>
          <w:rStyle w:val="FootnoteAnchor"/>
          <w:rtl w:val="true"/>
        </w:rPr>
        <w:footnoteReference w:id="1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سواة بن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الحرب بن عبداللَّه الحارثی الهمدانی، و الحرث بن شرب، کل حدّثنا انهم کانوا عند علی بن أبی طالب‌علیه السلام، فکان </w:t>
      </w:r>
    </w:p>
    <w:p>
      <w:pPr>
        <w:pStyle w:val="BookText"/>
        <w:rPr/>
      </w:pPr>
      <w:r>
        <w:rPr>
          <w:rFonts w:ascii="IRNazanin" w:hAnsi="IRNazanin" w:eastAsia="IRNazanin"/>
          <w:color w:val="111111"/>
          <w:sz w:val="28"/>
          <w:sz w:val="28"/>
          <w:szCs w:val="28"/>
          <w:rtl w:val="true"/>
          <w:lang w:bidi="fa-IR"/>
        </w:rPr>
        <w:t>إذا أقبل ابنه الحسن‌علیه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یا ابن رسول اللَّه‌صلی الله علیه وآله، و إذا أقبل الحسین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أمّی یا أبا ابن خیر الاماء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ما بالک تقول هذا للحسن و تقول هذا للحسین؟ و من ابن خیرة الاماء؟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الفقید الطرید الشرید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علی بن محمد بن علی بن موسی بن جعفر بن محمد بن علی بن الحسین‌علیهم السلام هذا و وضع یده علی رأس الحسین‌علیه السلام</w:t>
      </w:r>
      <w:r>
        <w:rPr>
          <w:rFonts w:eastAsia="IRNazanin" w:cs="IRNazanin"/>
          <w:color w:val="111111"/>
          <w:sz w:val="28"/>
          <w:szCs w:val="28"/>
          <w:rtl w:val="true"/>
          <w:lang w:bidi="fa-IR"/>
        </w:rPr>
        <w:t>.</w:t>
      </w:r>
      <w:r>
        <w:rPr>
          <w:rStyle w:val="FootnoteAnchor"/>
          <w:rtl w:val="true"/>
        </w:rPr>
        <w:footnoteReference w:id="1427"/>
      </w:r>
    </w:p>
    <w:p>
      <w:pPr>
        <w:pStyle w:val="BookText"/>
        <w:rPr/>
      </w:pPr>
      <w:r>
        <w:rPr>
          <w:rFonts w:ascii="IRNazanin" w:hAnsi="IRNazanin" w:eastAsia="IRNazanin"/>
          <w:color w:val="111111"/>
          <w:sz w:val="28"/>
          <w:sz w:val="28"/>
          <w:szCs w:val="28"/>
          <w:rtl w:val="true"/>
          <w:lang w:bidi="fa-IR"/>
        </w:rPr>
        <w:t>فی احوالات قسّ بن ساعدة</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اتقن الأخبار المأثورة و غریبها و عجیبها و من المصون المکنون فی اعداد الائمة و أسمائهم من طریق العامة مرفوعاً و هو خبر الجارود بن المنذر و اخباره عن قس بن ساعدة ما حدّثنا به ابوجعفر محمد بن لاحق بن سابق بن قرین الانباری،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جدّی ابو النصر سابق بن قرین فی سنة ثمان و سبعین و مائتین بالانبار فی دارنا،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المنذر هشام بن محمد بن السائب الکلبی،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الشرقی بن القطامی، عن تمیم بن وهلة المری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الجارود بن المنذر العبدی و کان نصرانیاً فأسلم عام الحدیبیة و حسن اسلامه، و کان قارئاً للکتب، عالماً بتأویلها بصیراً بالفلسفة و الطب، ذا رأی أصیل و وجه جمیل أنشأ یحدثنا فی امارة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 مفصلاً خبر وفوده مع قبیلته من عبد القیس إلی رسول اللَّه‌صلی الله علیه وآله و کیفیة لقائه معه‌صلی الله علیه وآله و سؤاله‌صلی الله علیه وآله لهم عن قس بن ساعدة الایادی و شرح الجارود لحاله و انّه عمّر خمسمائة عام ادرک رأس الحواریین شمعون و ادرک</w:t>
      </w:r>
      <w:r>
        <w:rPr>
          <w:rStyle w:val="FootnoteAnchor"/>
          <w:rtl w:val="true"/>
        </w:rPr>
        <w:footnoteReference w:id="1428"/>
      </w:r>
      <w:r>
        <w:rPr>
          <w:rFonts w:ascii="IRNazanin" w:hAnsi="IRNazanin" w:eastAsia="IRNazanin"/>
          <w:color w:val="111111"/>
          <w:sz w:val="28"/>
          <w:sz w:val="28"/>
          <w:szCs w:val="28"/>
          <w:rtl w:val="true"/>
          <w:lang w:bidi="fa-IR"/>
        </w:rPr>
        <w:t>لوقا و 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جملة من مواعظه، و نصائحه و أشعاره إلی أن قال</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اقبلت علی اصحابه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علم به آمنتم به قبل مبعثه کما آمنت به أنا؟ فنصت إلی رجل منهم و أشارت إلیه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صاحبه و طالبه علی وجه الدهر و سالف العصر، و لیس فینا خیر منه و لا أفضل فبصرت به أغر أبلج قد وفذته </w:t>
      </w:r>
    </w:p>
    <w:p>
      <w:pPr>
        <w:pStyle w:val="BookText"/>
        <w:rPr/>
      </w:pPr>
      <w:r>
        <w:rPr>
          <w:rFonts w:ascii="IRNazanin" w:hAnsi="IRNazanin" w:eastAsia="IRNazanin"/>
          <w:color w:val="111111"/>
          <w:sz w:val="28"/>
          <w:sz w:val="28"/>
          <w:szCs w:val="28"/>
          <w:rtl w:val="true"/>
          <w:lang w:bidi="fa-IR"/>
        </w:rPr>
        <w:t>الحکمة أعرف ذلک فی أسایر وجهه</w:t>
      </w:r>
      <w:r>
        <w:rPr>
          <w:rStyle w:val="FootnoteAnchor"/>
          <w:rtl w:val="true"/>
        </w:rPr>
        <w:footnoteReference w:id="1429"/>
      </w:r>
      <w:r>
        <w:rPr>
          <w:rFonts w:ascii="IRNazanin" w:hAnsi="IRNazanin" w:eastAsia="IRNazanin"/>
          <w:color w:val="111111"/>
          <w:sz w:val="28"/>
          <w:sz w:val="28"/>
          <w:szCs w:val="28"/>
          <w:rtl w:val="true"/>
          <w:lang w:bidi="fa-IR"/>
        </w:rPr>
        <w:t>و ان لم أحط علماً بکنهه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سلمان الفارسی ذو البرهان العظیم، و الشأن القدیم 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عرفته یا أخا عبد القیس من قبل اتیانه، فأقبلت علی رسول اللَّه‌صلی الله علیه وآله و هو یتلألأ و یشرق وجهه نوراً و سروراً،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 قساً کان ینتظر زمانک و یتوکف ابّانک</w:t>
      </w:r>
      <w:r>
        <w:rPr>
          <w:rStyle w:val="FootnoteAnchor"/>
          <w:rtl w:val="true"/>
        </w:rPr>
        <w:footnoteReference w:id="1430"/>
      </w:r>
      <w:r>
        <w:rPr>
          <w:rFonts w:ascii="IRNazanin" w:hAnsi="IRNazanin" w:eastAsia="IRNazanin"/>
          <w:color w:val="111111"/>
          <w:sz w:val="28"/>
          <w:sz w:val="28"/>
          <w:szCs w:val="28"/>
          <w:rtl w:val="true"/>
          <w:lang w:bidi="fa-IR"/>
        </w:rPr>
        <w:t>و یهتف باسمک و اسم أبیک و أمک، و بأسماء لست اصیبها معک و لا أراها فیمن اتبعک، 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فأخبرنا فأنشأت أحدّثهم و رسول اللَّه‌صلی الله علیه وآله یسمع و القوم سامعون واعون،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لقد شهدت قسّاً خرج من نادٍ من أندیة ایاد إلی صحصح</w:t>
      </w:r>
      <w:r>
        <w:rPr>
          <w:rStyle w:val="FootnoteAnchor"/>
          <w:rtl w:val="true"/>
        </w:rPr>
        <w:footnoteReference w:id="1431"/>
      </w:r>
      <w:r>
        <w:rPr>
          <w:rFonts w:ascii="IRNazanin" w:hAnsi="IRNazanin" w:eastAsia="IRNazanin"/>
          <w:color w:val="111111"/>
          <w:sz w:val="28"/>
          <w:sz w:val="28"/>
          <w:szCs w:val="28"/>
          <w:rtl w:val="true"/>
          <w:lang w:bidi="fa-IR"/>
        </w:rPr>
        <w:t>ذی قتاد و سمرة و عتاد</w:t>
      </w:r>
      <w:r>
        <w:rPr>
          <w:rStyle w:val="FootnoteAnchor"/>
          <w:rtl w:val="true"/>
        </w:rPr>
        <w:footnoteReference w:id="1432"/>
      </w:r>
      <w:r>
        <w:rPr>
          <w:rFonts w:ascii="IRNazanin" w:hAnsi="IRNazanin" w:eastAsia="IRNazanin"/>
          <w:color w:val="111111"/>
          <w:sz w:val="28"/>
          <w:sz w:val="28"/>
          <w:szCs w:val="28"/>
          <w:rtl w:val="true"/>
          <w:lang w:bidi="fa-IR"/>
        </w:rPr>
        <w:t>، و هو مشتمل بنجاد، فوقف فی أضحیان لیل کالشمس</w:t>
      </w:r>
      <w:r>
        <w:rPr>
          <w:rStyle w:val="FootnoteAnchor"/>
          <w:rtl w:val="true"/>
        </w:rPr>
        <w:footnoteReference w:id="1433"/>
      </w:r>
      <w:r>
        <w:rPr>
          <w:rFonts w:ascii="IRNazanin" w:hAnsi="IRNazanin" w:eastAsia="IRNazanin"/>
          <w:color w:val="111111"/>
          <w:sz w:val="28"/>
          <w:sz w:val="28"/>
          <w:szCs w:val="28"/>
          <w:rtl w:val="true"/>
          <w:lang w:bidi="fa-IR"/>
        </w:rPr>
        <w:t>رافعاً إلی السماء وجهه و اصبعه، فدنوت منه و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هذه السبعة الارقعة</w:t>
      </w:r>
      <w:r>
        <w:rPr>
          <w:rStyle w:val="FootnoteAnchor"/>
          <w:rtl w:val="true"/>
        </w:rPr>
        <w:footnoteReference w:id="1434"/>
      </w:r>
      <w:r>
        <w:rPr>
          <w:rFonts w:ascii="IRNazanin" w:hAnsi="IRNazanin" w:eastAsia="IRNazanin"/>
          <w:color w:val="111111"/>
          <w:sz w:val="28"/>
          <w:sz w:val="28"/>
          <w:szCs w:val="28"/>
          <w:rtl w:val="true"/>
          <w:lang w:bidi="fa-IR"/>
        </w:rPr>
        <w:t>و الارضین الممرعة</w:t>
      </w:r>
      <w:r>
        <w:rPr>
          <w:rStyle w:val="FootnoteAnchor"/>
          <w:rtl w:val="true"/>
        </w:rPr>
        <w:footnoteReference w:id="1435"/>
      </w:r>
      <w:r>
        <w:rPr>
          <w:rFonts w:ascii="IRNazanin" w:hAnsi="IRNazanin" w:eastAsia="IRNazanin"/>
          <w:color w:val="111111"/>
          <w:sz w:val="28"/>
          <w:sz w:val="28"/>
          <w:szCs w:val="28"/>
          <w:rtl w:val="true"/>
          <w:lang w:bidi="fa-IR"/>
        </w:rPr>
        <w:t>و بمحمّد و الثلاثة المحامدة معه، و العلیّین الاربعة، و سبطیه النبعة و الارفعة الفرعة</w:t>
      </w:r>
      <w:r>
        <w:rPr>
          <w:rStyle w:val="FootnoteAnchor"/>
          <w:rtl w:val="true"/>
        </w:rPr>
        <w:footnoteReference w:id="1436"/>
      </w:r>
      <w:r>
        <w:rPr>
          <w:rFonts w:ascii="IRNazanin" w:hAnsi="IRNazanin" w:eastAsia="IRNazanin"/>
          <w:color w:val="111111"/>
          <w:sz w:val="28"/>
          <w:sz w:val="28"/>
          <w:szCs w:val="28"/>
          <w:rtl w:val="true"/>
          <w:lang w:bidi="fa-IR"/>
        </w:rPr>
        <w:t>و السری اللامعة</w:t>
      </w:r>
      <w:r>
        <w:rPr>
          <w:rStyle w:val="FootnoteAnchor"/>
          <w:rtl w:val="true"/>
        </w:rPr>
        <w:footnoteReference w:id="1437"/>
      </w:r>
      <w:r>
        <w:rPr>
          <w:rFonts w:ascii="IRNazanin" w:hAnsi="IRNazanin" w:eastAsia="IRNazanin"/>
          <w:color w:val="111111"/>
          <w:sz w:val="28"/>
          <w:sz w:val="28"/>
          <w:szCs w:val="28"/>
          <w:rtl w:val="true"/>
          <w:lang w:bidi="fa-IR"/>
        </w:rPr>
        <w:t>و سمی الکلیم الضرعة، و الحسن ذی الرفعة اولئک النقباء الشفعة و الطریق المهیعة</w:t>
      </w:r>
      <w:r>
        <w:rPr>
          <w:rStyle w:val="FootnoteAnchor"/>
          <w:rtl w:val="true"/>
        </w:rPr>
        <w:footnoteReference w:id="1438"/>
      </w:r>
      <w:r>
        <w:rPr>
          <w:rFonts w:ascii="IRNazanin" w:hAnsi="IRNazanin" w:eastAsia="IRNazanin"/>
          <w:color w:val="111111"/>
          <w:sz w:val="28"/>
          <w:sz w:val="28"/>
          <w:szCs w:val="28"/>
          <w:rtl w:val="true"/>
          <w:lang w:bidi="fa-IR"/>
        </w:rPr>
        <w:t>درسة الانجیل و حفظة التنزیل، علی عدد النقباء من بنی اسرائیل، محاة الاضالیل و نفاة الاباطیل، الصادقو القیل، علیهم تقوم الساعة و بهم تنال الشفاعة، و لهم من اللَّه تعالی فرض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لیتنی مدرکهم ولو بعد لأی</w:t>
      </w:r>
      <w:r>
        <w:rPr>
          <w:rStyle w:val="FootnoteAnchor"/>
          <w:rtl w:val="true"/>
        </w:rPr>
        <w:footnoteReference w:id="1439"/>
      </w:r>
      <w:r>
        <w:rPr>
          <w:rFonts w:ascii="IRNazanin" w:hAnsi="IRNazanin" w:eastAsia="IRNazanin"/>
          <w:color w:val="111111"/>
          <w:sz w:val="28"/>
          <w:sz w:val="28"/>
          <w:szCs w:val="28"/>
          <w:rtl w:val="true"/>
          <w:lang w:bidi="fa-IR"/>
        </w:rPr>
        <w:t>من عمری و محیای ثم أنشأ أبیاتاً، ثمّ آب یکفکف دمعه و یرن رنین البکرة و قد برئت ببراة</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أنشد ابیاتاً؛ ثم سأل الجارود رسول اللَّه‌صلی الله علیه وآله عن اسمائهم؛ فقال رسول اللَّه‌صلی الله علیه وآله ما رآه لیلة المعراج من الاشباح النورانیة للائمةعلیهم السلام و ذکر اللَّه تعالی اسمائهم واحداً </w:t>
      </w:r>
      <w:bookmarkStart w:id="244" w:name="pg119_711"/>
    </w:p>
    <w:p>
      <w:pPr>
        <w:pStyle w:val="BookText"/>
        <w:rPr/>
      </w:pPr>
      <w:bookmarkEnd w:id="244"/>
      <w:r>
        <w:rPr>
          <w:rFonts w:ascii="IRNazanin" w:hAnsi="IRNazanin" w:eastAsia="IRNazanin"/>
          <w:color w:val="111111"/>
          <w:sz w:val="28"/>
          <w:sz w:val="28"/>
          <w:szCs w:val="28"/>
          <w:rtl w:val="true"/>
          <w:lang w:bidi="fa-IR"/>
        </w:rPr>
        <w:t>واحداً إلی المهدی‌علیه السلام کما تقدم فی باب الالقاب فی لقب المنتقم؛ ثم قال الجارود</w:t>
      </w:r>
      <w:r>
        <w:rPr>
          <w:rFonts w:eastAsia="IRNazanin" w:cs="IRNazanin"/>
          <w:color w:val="111111"/>
          <w:sz w:val="28"/>
          <w:szCs w:val="28"/>
          <w:rtl w:val="true"/>
          <w:lang w:bidi="fa-IR"/>
        </w:rPr>
        <w:t>:</w:t>
      </w:r>
      <w:r>
        <w:rPr>
          <w:rStyle w:val="FootnoteAnchor"/>
          <w:rtl w:val="true"/>
        </w:rPr>
        <w:footnoteReference w:id="1440"/>
      </w:r>
      <w:r>
        <w:rPr>
          <w:rFonts w:ascii="IRNazanin" w:hAnsi="IRNazanin" w:eastAsia="IRNazanin"/>
          <w:color w:val="111111"/>
          <w:sz w:val="28"/>
          <w:sz w:val="28"/>
          <w:szCs w:val="28"/>
          <w:rtl w:val="true"/>
          <w:lang w:bidi="fa-IR"/>
        </w:rPr>
        <w:t>هؤلاء المذکورون فی التوراة و الانجیل و الزبور</w:t>
      </w:r>
      <w:r>
        <w:rPr>
          <w:rFonts w:eastAsia="IRNazanin" w:cs="IRNazanin"/>
          <w:color w:val="111111"/>
          <w:sz w:val="28"/>
          <w:szCs w:val="28"/>
          <w:rtl w:val="true"/>
          <w:lang w:bidi="fa-IR"/>
        </w:rPr>
        <w:t>.</w:t>
      </w:r>
      <w:r>
        <w:rPr>
          <w:rStyle w:val="FootnoteAnchor"/>
          <w:rtl w:val="true"/>
        </w:rPr>
        <w:footnoteReference w:id="1441"/>
      </w:r>
    </w:p>
    <w:p>
      <w:pPr>
        <w:pStyle w:val="BookText"/>
        <w:rPr/>
      </w:pPr>
      <w:r>
        <w:rPr>
          <w:rFonts w:ascii="IRNazanin" w:hAnsi="IRNazanin" w:eastAsia="IRNazanin"/>
          <w:color w:val="111111"/>
          <w:sz w:val="28"/>
          <w:sz w:val="28"/>
          <w:szCs w:val="28"/>
          <w:rtl w:val="true"/>
          <w:lang w:bidi="fa-IR"/>
        </w:rPr>
        <w:t>و هذا الخبر طویل و کلماته فصیحة و اشاراته ملیحة و قد اختصرناه خوف التطویل</w:t>
      </w:r>
      <w:r>
        <w:rPr>
          <w:rFonts w:eastAsia="IRNazanin" w:cs="IRNazanin"/>
          <w:color w:val="111111"/>
          <w:sz w:val="28"/>
          <w:szCs w:val="28"/>
          <w:rtl w:val="true"/>
          <w:lang w:bidi="fa-IR"/>
        </w:rPr>
        <w:t>.</w:t>
      </w:r>
    </w:p>
    <w:p>
      <w:pPr>
        <w:pStyle w:val="Heading3"/>
        <w:numPr>
          <w:ilvl w:val="2"/>
          <w:numId w:val="1"/>
        </w:numPr>
        <w:rPr/>
      </w:pPr>
      <w:bookmarkStart w:id="245" w:name="__RefHeading___Toc892654_211673320"/>
      <w:bookmarkStart w:id="246" w:name="_Toc88"/>
      <w:bookmarkEnd w:id="245"/>
      <w:r>
        <w:rPr>
          <w:rtl w:val="true"/>
        </w:rPr>
        <w:t>:</w:t>
      </w:r>
      <w:r>
        <w:rPr>
          <w:rtl w:val="true"/>
        </w:rPr>
        <w:t xml:space="preserve">فی اثبات ان المهدی الموعود صلوات اللَّه علیه هو الحجة بن الحسن العسکری‌علیهما السلام </w:t>
      </w:r>
      <w:r>
        <w:rPr/>
        <w:t>3</w:t>
      </w:r>
      <w:r>
        <w:rPr>
          <w:rtl w:val="true"/>
        </w:rPr>
        <w:t>)</w:t>
      </w:r>
      <w:bookmarkEnd w:id="246"/>
    </w:p>
    <w:p>
      <w:pPr>
        <w:pStyle w:val="BookText"/>
        <w:rPr/>
      </w:pPr>
      <w:r>
        <w:rPr>
          <w:rFonts w:ascii="IRNazanin" w:hAnsi="IRNazanin" w:eastAsia="IRNazanin"/>
          <w:color w:val="111111"/>
          <w:sz w:val="28"/>
          <w:sz w:val="28"/>
          <w:szCs w:val="28"/>
          <w:rtl w:val="true"/>
          <w:lang w:bidi="fa-IR"/>
        </w:rPr>
        <w:t>روایة الدولة آبادی عن رسول اللَّه‌صلی الله علیه وآله وسلم</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ملک العلماء شهاب الدین بن عمر الدولت آبادی فی هدایة السعداء عن رسول اللَّه‌صلی الله علیه وآله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الحسین بن علی‌علیهما السلام تسعة من ابنائه ائمة آخرهم القائم‌علیه السلام</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روایته عن جابر</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هناک ایضاً عن جابر بن عبداللَّه الانصاری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فاطمة بنت رسول اللَّه‌صلی الله علیه وآله و بین یدیها الواح و فیها أسماء الائمة من ولدها فعددت أحد عشر اسماً آخرهم القائم‌علیه السلام</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روایة الجامی فی شواهد النبوة</w:t>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العالم العارف المشهور عند أهل السنة الملّا عبدالرحمن الجامی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النبوة</w:t>
      </w:r>
      <w:r>
        <w:rPr>
          <w:rFonts w:eastAsia="IRNazanin" w:cs="IRNazanin"/>
          <w:color w:val="111111"/>
          <w:sz w:val="28"/>
          <w:szCs w:val="28"/>
          <w:rtl w:val="true"/>
          <w:lang w:bidi="fa-IR"/>
        </w:rPr>
        <w:t>):</w:t>
      </w:r>
      <w:r>
        <w:rPr>
          <w:rStyle w:val="FootnoteAnchor"/>
          <w:rtl w:val="true"/>
        </w:rPr>
        <w:footnoteReference w:id="1444"/>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محمدعلیه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من الخلف و الامام بعدک؟ فدخل الدار ثم خرج و قد حمل طفلاً کأنّه البدر فی لیلة تمامه فی سن ثلاث سنین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لولا کرامتک علی اللَّه لما أریتک هذا الولد اسمه اسم رسول اللَّه‌صلی الله علیه وآله و کنیته کنیته هو الذی یملأ الأرض عدلاً و قسطاً کما مُلئت جوراً و ظلماً</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روایة اخری عنه</w:t>
      </w:r>
    </w:p>
    <w:p>
      <w:p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یوماً علی أبی محمدعلیه السلام و رأیت علی طرفه الأیمن بیتاً اسبل علیه ستراً،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من صاحب هذا الامر بعد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الستر فرفعت الستر فخرج صبی فی غایة من الطهارة و النظافة علی خدّه الایمن خال و له ذوائب فجلس فی حجر أبی محمدعلیه السلام، فقال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صاحبکم ثم قام من حجره، فقال أبو محمدعلیه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أدخل إلی الوقت المعلوم، فدخل البیت و کنت أنظر إلیه ثم قال لی أبو محمدعلیه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 انظر من فی هذا البیت فدخلت البیت فلم أرَ فیه أحداً</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روایة ابن الخشاب عن الرضاعلیه السلام</w:t>
      </w:r>
    </w:p>
    <w:p>
      <w:pPr>
        <w:pStyle w:val="BookText"/>
        <w:rPr/>
      </w:pP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محمد عبداللَّه بن احمد المعروف بابن الخشاب البغدادی فی کتاب موالید الائمةعلیهم السلام بسنده عن الامام الرضاعلیه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 الصالح من ولد أبی محمد الحسن بن علی و هو صاحب الزمان و هو المهدی</w:t>
      </w:r>
      <w:r>
        <w:rPr>
          <w:rFonts w:eastAsia="IRNazanin" w:cs="IRNazanin"/>
          <w:color w:val="111111"/>
          <w:sz w:val="28"/>
          <w:szCs w:val="28"/>
          <w:rtl w:val="true"/>
          <w:lang w:bidi="fa-IR"/>
        </w:rPr>
        <w:t>.</w:t>
      </w:r>
      <w:r>
        <w:rPr>
          <w:rStyle w:val="FootnoteAnchor"/>
          <w:rtl w:val="true"/>
        </w:rPr>
        <w:footnoteReference w:id="1447"/>
      </w:r>
    </w:p>
    <w:p>
      <w:pPr>
        <w:pStyle w:val="BookText"/>
        <w:rPr/>
      </w:pPr>
      <w:r>
        <w:rPr>
          <w:rFonts w:ascii="IRNazanin" w:hAnsi="IRNazanin" w:eastAsia="IRNazanin"/>
          <w:color w:val="111111"/>
          <w:sz w:val="28"/>
          <w:sz w:val="28"/>
          <w:szCs w:val="28"/>
          <w:rtl w:val="true"/>
          <w:lang w:bidi="fa-IR"/>
        </w:rPr>
        <w:t>روایته عن الصادق‌علیه السلام</w:t>
      </w:r>
    </w:p>
    <w:p>
      <w:p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قریباً منه عن الامام الصادق‌علیه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الخبران سابقاً فی ضمن احواله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ابن صباغ المالکی عن العسکری‌علیه السلام</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الحادی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نور الدین علی بن محمد المکی المالکی المشهور بابن الصباغ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48"/>
      </w:r>
      <w:r>
        <w:rPr>
          <w:rFonts w:ascii="IRNazanin" w:hAnsi="IRNazanin" w:eastAsia="IRNazanin"/>
          <w:color w:val="111111"/>
          <w:sz w:val="28"/>
          <w:sz w:val="28"/>
          <w:szCs w:val="28"/>
          <w:rtl w:val="true"/>
          <w:lang w:bidi="fa-IR"/>
        </w:rPr>
        <w:t>عن محمد بن علی بن بلال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الیّ أبی محمد الحسن بن علی العسکری قبل مضیه بسنتین</w:t>
      </w:r>
      <w:r>
        <w:rPr>
          <w:rStyle w:val="FootnoteAnchor"/>
          <w:rtl w:val="true"/>
        </w:rPr>
        <w:footnoteReference w:id="1449"/>
      </w:r>
      <w:r>
        <w:rPr>
          <w:rFonts w:ascii="IRNazanin" w:hAnsi="IRNazanin" w:eastAsia="IRNazanin"/>
          <w:color w:val="111111"/>
          <w:sz w:val="28"/>
          <w:sz w:val="28"/>
          <w:szCs w:val="28"/>
          <w:rtl w:val="true"/>
          <w:lang w:bidi="fa-IR"/>
        </w:rPr>
        <w:t>یخبرنی بالخلف مِنْ بعده ثم خرج الیّ قبل مضیّه بثلاثة أیام یخبرنی بالخلف بانه ابنه من بعده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روایة ابی هاشم الجعفری عنه‌علیه السلام</w:t>
      </w:r>
    </w:p>
    <w:p>
      <w:pPr>
        <w:pStyle w:val="BookText"/>
        <w:rPr/>
      </w:pPr>
      <w:r>
        <w:rPr>
          <w:rFonts w:ascii="IRNazanin" w:hAnsi="IRNazanin" w:eastAsia="IRNazanin"/>
          <w:color w:val="111111"/>
          <w:sz w:val="28"/>
          <w:sz w:val="28"/>
          <w:szCs w:val="28"/>
          <w:rtl w:val="true"/>
          <w:lang w:bidi="fa-IR"/>
        </w:rPr>
        <w:t>الثانی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ایضاً عن أبی هاشم الجعفری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محمد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جلالتک تمنعی من مُساءلتک، فتأذن أن أسألک؟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ولد؟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حدث حادث فأین اسأل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بالمدینة</w:t>
      </w:r>
      <w:r>
        <w:rPr>
          <w:rFonts w:eastAsia="IRNazanin" w:cs="IRNazanin"/>
          <w:color w:val="111111"/>
          <w:sz w:val="28"/>
          <w:szCs w:val="28"/>
          <w:rtl w:val="true"/>
          <w:lang w:bidi="fa-IR"/>
        </w:rPr>
        <w:t>».</w:t>
      </w:r>
      <w:r>
        <w:rPr>
          <w:rStyle w:val="FootnoteAnchor"/>
          <w:rtl w:val="true"/>
        </w:rPr>
        <w:footnoteReference w:id="1450"/>
      </w:r>
    </w:p>
    <w:p>
      <w:pPr>
        <w:pStyle w:val="BookText"/>
        <w:rPr/>
      </w:pPr>
      <w:r>
        <w:rPr>
          <w:rFonts w:ascii="IRNazanin" w:hAnsi="IRNazanin" w:eastAsia="IRNazanin"/>
          <w:color w:val="111111"/>
          <w:sz w:val="28"/>
          <w:sz w:val="28"/>
          <w:szCs w:val="28"/>
          <w:rtl w:val="true"/>
          <w:lang w:bidi="fa-IR"/>
        </w:rPr>
        <w:t>خبر جابر بن یزید الجعفی عن جابر بن عبداللَّه</w:t>
      </w:r>
    </w:p>
    <w:p>
      <w:pPr>
        <w:pStyle w:val="BookText"/>
        <w:rPr/>
      </w:pPr>
      <w:r>
        <w:rPr>
          <w:rFonts w:ascii="IRNazanin" w:hAnsi="IRNazanin" w:eastAsia="IRNazanin"/>
          <w:color w:val="111111"/>
          <w:sz w:val="28"/>
          <w:sz w:val="28"/>
          <w:szCs w:val="28"/>
          <w:rtl w:val="true"/>
          <w:lang w:bidi="fa-IR"/>
        </w:rPr>
        <w:t>الثالث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السید جمال الدین عطاءاللَّه بن سید غیاث الدین فضل اللَّه بن سید عبدالرحمن المحدث المعروف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الاحباب</w:t>
      </w:r>
      <w:r>
        <w:rPr>
          <w:rFonts w:eastAsia="IRNazanin" w:cs="IRNazanin"/>
          <w:color w:val="111111"/>
          <w:sz w:val="28"/>
          <w:szCs w:val="28"/>
          <w:rtl w:val="true"/>
          <w:lang w:bidi="fa-IR"/>
        </w:rPr>
        <w:t>)</w:t>
      </w:r>
      <w:r>
        <w:rPr>
          <w:rStyle w:val="FootnoteAnchor"/>
          <w:rtl w:val="true"/>
        </w:rPr>
        <w:footnoteReference w:id="1451"/>
      </w:r>
      <w:r>
        <w:rPr>
          <w:rFonts w:ascii="IRNazanin" w:hAnsi="IRNazanin" w:eastAsia="IRNazanin"/>
          <w:color w:val="111111"/>
          <w:sz w:val="28"/>
          <w:sz w:val="28"/>
          <w:szCs w:val="28"/>
          <w:rtl w:val="true"/>
          <w:lang w:bidi="fa-IR"/>
        </w:rPr>
        <w:t>والذی بیّن فی الباب السابق اعتباره و اعتبار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ذکر الاختلاف فیه‌علیه السلام و انطباق اخبار و صحاح و مسانید کتب أهل السنة فی حق المهدی‌علیه السلام الذی تقول به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یزید الجعفی قال</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جابر بن عبداللَّه الأنصاری‌رضی الله عنه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انزل اللَّه عزّوجلّ علی نبیّه‌صلی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اَطِیعُوا اللَّهَ وَ أَطیعُوا الرَّسُولَ وَ اُولِی الأَمْرِ مِنْکُمْ</w:t>
      </w:r>
      <w:r>
        <w:rPr>
          <w:rFonts w:eastAsia="Amiri" w:cs="Amiri" w:ascii="Amiri" w:hAnsi="Amiri"/>
          <w:color w:val="111111"/>
          <w:sz w:val="28"/>
          <w:szCs w:val="28"/>
          <w:rtl w:val="true"/>
          <w:lang w:bidi="ar-SA"/>
        </w:rPr>
        <w:t>»</w:t>
      </w:r>
      <w:r>
        <w:rPr>
          <w:rStyle w:val="FootnoteAnchor"/>
          <w:rtl w:val="true"/>
        </w:rPr>
        <w:footnoteReference w:id="1452"/>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عرفنا اللَّه و رسوله، فمن أولو الأمر الذین قرن اللَّه طاعتهم بطاعتک؟ فقال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خلفائی من بعدی أوّلهم علی بن أبی طالب، ثم الحسن ثم الحسین، ثمّ علی بن الحسین، ثم محمد بن علی المعروف فی التوراة بالباقر، و ستدرکه یا جابر، فاذا لقیته فأقرأه منّی السلام، ثم الصادق جعفر بن محمد، ثم موسی ابن جعفر، ثم علی بن موسی، ثم محمد بن علی، ثم علی بن محمد، ثم الحسن بن علی، ثم حجة اللَّه فی أرضه، و بقیّته فی عباده محمد ابن الحسن بن علی، ذاک الذی یفتح اللَّه عزوجل علی یدیه مشارق الأرض و مغاربها، ذاک الذی یغیب عن شیعته و أولیائه غیبة لایثبت فیها علی القول بامامته الّا من امتحن اللَّه قبله للایمان،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یقع لشیعته الانتفاع به فی غیبته؟ فقال‌علیه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والذی بعثنی بالنبوّة انهم یستضیئون بنوره و ینتفعون بولایته بولایته</w:t>
      </w:r>
      <w:r>
        <w:rPr>
          <w:rStyle w:val="FootnoteAnchor"/>
          <w:rtl w:val="true"/>
        </w:rPr>
        <w:footnoteReference w:id="1453"/>
      </w:r>
    </w:p>
    <w:p>
      <w:pPr>
        <w:pStyle w:val="BookText"/>
        <w:rPr/>
      </w:pPr>
      <w:r>
        <w:rPr>
          <w:rFonts w:ascii="IRNazanin" w:hAnsi="IRNazanin" w:eastAsia="IRNazanin"/>
          <w:color w:val="111111"/>
          <w:sz w:val="28"/>
          <w:sz w:val="28"/>
          <w:szCs w:val="28"/>
          <w:rtl w:val="true"/>
          <w:lang w:bidi="fa-IR"/>
        </w:rPr>
        <w:t xml:space="preserve">و رویت هذه الروایة فی 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 کفایة الأثر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 اعلام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 تأویل الآیات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لشرف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 البرهان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 العوالم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عبداللَّه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النصوص علی الائمة الاثنی عشر،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کانتفاع الناس بالشمس و ان تجلّلها سحاب، یا جابر هذا من مکنون سرّاللَّه، و مخزون علمه، فاکتمه الّا عن أهله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فصل الخطاب عن میلاده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الحافظ البخاری الحنفی محمد بن محمد المعروف بالخواجة پارسا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w:t>
      </w:r>
      <w:r>
        <w:rPr>
          <w:rStyle w:val="FootnoteAnchor"/>
          <w:rtl w:val="true"/>
        </w:rPr>
        <w:footnoteReference w:id="1454"/>
      </w:r>
      <w:r>
        <w:rPr>
          <w:rFonts w:ascii="IRNazanin" w:hAnsi="IRNazanin" w:eastAsia="IRNazanin"/>
          <w:color w:val="111111"/>
          <w:sz w:val="28"/>
          <w:sz w:val="28"/>
          <w:szCs w:val="28"/>
          <w:rtl w:val="true"/>
          <w:lang w:bidi="fa-IR"/>
        </w:rPr>
        <w:t>بعد أن ذکر روایة ولادة الامام المهدی‌علیه السلام مختصراً عن السیدة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إلی أبی محمد الحسن العسکری‌رضی الله عنه فاذا المولود بین یدیه فی ثیاب صفر و علیه من البهاء و النور ما أخذ بمجامع قلبی،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هل عندک من علم فی هذا المولود المبارک فتلقیه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أی عمّة هذا المنتظر هذا الذی بشّرنا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فخررت للَّه تعالی ساجدة شکراً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کنت أتردد إلی أبی محمد الحسن العسکری‌رضی الله عنه فلما لم أره فقلت له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ما فعلت بسیدنا و منتظرنا؟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استودعناه الذی استودعته ام موسی ابنها</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روایة الایضاح عن طریق العامة</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 الحسن محمد بن احمد بن شاذان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دفائن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طریق أهل السنة عن الامام الصادق جعفر بن محمّد عن آبائه‌علیهم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جبرئیل عن ربّ العزّة جلّ جلاله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 أنْ لا اله الّا أنا وحدی و أنَّ محمداً عبدی و رسولی و أنَّ علی بن أبی طالب </w:t>
      </w:r>
    </w:p>
    <w:p>
      <w:pPr>
        <w:pStyle w:val="BookText"/>
        <w:rPr/>
      </w:pPr>
      <w:r>
        <w:rPr>
          <w:rFonts w:ascii="IRNazanin" w:hAnsi="IRNazanin" w:eastAsia="IRNazanin"/>
          <w:color w:val="111111"/>
          <w:sz w:val="28"/>
          <w:sz w:val="28"/>
          <w:szCs w:val="28"/>
          <w:rtl w:val="true"/>
          <w:lang w:bidi="fa-IR"/>
        </w:rPr>
        <w:t>خلیفتی و أنَّ الائمة من ولده حججی أدخلته الجنّة برحمتی، و نجّیته من النار بعفوی، و أبحت له جواری، و أوجبت له کرامتی، و أتممت علیه نعمتی و جعلته من خاصّتی و خالصتی، إن نادانی لبیته و إن دعانی أجبته، و إن سألنی أعطیته، و إن سکت ابتدأته، و إن أساء رحمته، و إن فرّ منّی دعوته، و إن رجع إلیّ قبلته، و إن قرع بابی فتحته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لم یشهد أن لا اله الّا أنا وحدی أو شهد بذلک و لم یشهد أنَّ محمداً عبدی و رسولی، أو شهد بذلک و لم یشهد أنَّ علی بن أبی طالب خلیفتی، أو شهد بذلک و لم یشهد أنَّ الأئمة من ولده حججی فقد جحد نعمتی و صغّر عظمتی و کفر بآیاتی و کتبی و رسلی إن قصدنی حجبته و إن سألنی حرمته و إن نادانی لم أسمع نداءه، و إن دعانی لم أستجب دعاءه، و إن رجانی خیّبته، و ذلک جزاؤه منّی، و ما أنا بظلّام للعبید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جابر بن عبداللَّه الأنصاری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من الائمة من ولد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سیّدا شباب اهل الجنّة، ثم سید العابدین فی زمانه علی بن الحسین، ثم الباقر محمد بن علی، و ستدرکه یا جابر، فاذا أدرکته فاقرأه منّی السلام، ثم الصادق جعفر بن محمد، ثم الکاظم موسی بن جعفر، ثم الرضا علی بن موسی ثم التقی محمد بن علی، ثم النقی علی بن محمد، ثمّ الزکی الحسن بن علی، ثمّ ابنه القائم بالحق مهدی اُمّتی الذی یملأ الأرض قسطاً و عدلاً کما مُلئت ظلماً و 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یا جابر خلفائی و أوصیائی و أولادی و عترتی، من أطاعهم فقد أطاعنی و من عصاهم فقد عصانی، و من أنکرهم أو أنکر واحداً منهم فقد أنکرنی، و بهم یمسک اللَّه السماء أن تقع علی الأرض الّا باذنه، و بهم یحفظ اللَّه الأرض أن تمید بأهلها</w:t>
      </w:r>
      <w:r>
        <w:rPr>
          <w:rFonts w:eastAsia="IRNazanin" w:cs="IRNazanin"/>
          <w:color w:val="111111"/>
          <w:sz w:val="28"/>
          <w:szCs w:val="28"/>
          <w:rtl w:val="true"/>
          <w:lang w:bidi="fa-IR"/>
        </w:rPr>
        <w:t>.</w:t>
      </w:r>
      <w:r>
        <w:rPr>
          <w:rStyle w:val="FootnoteAnchor"/>
          <w:rtl w:val="true"/>
        </w:rPr>
        <w:footnoteReference w:id="1456"/>
      </w:r>
    </w:p>
    <w:p>
      <w:pPr>
        <w:pStyle w:val="BookText"/>
        <w:rPr/>
      </w:pPr>
      <w:r>
        <w:rPr>
          <w:rFonts w:ascii="IRNazanin" w:hAnsi="IRNazanin" w:eastAsia="IRNazanin"/>
          <w:color w:val="111111"/>
          <w:sz w:val="28"/>
          <w:sz w:val="28"/>
          <w:szCs w:val="28"/>
          <w:rtl w:val="true"/>
          <w:lang w:bidi="fa-IR"/>
        </w:rPr>
        <w:t>روایة الحموینی عن الرضاعلیه السلام</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شیخ الاسلام ابراهیم بن محمد الحموینی فی فرائد </w:t>
      </w:r>
      <w:bookmarkStart w:id="247" w:name="pg119_716"/>
    </w:p>
    <w:p>
      <w:pPr>
        <w:pStyle w:val="BookText"/>
        <w:rPr/>
      </w:pPr>
      <w:bookmarkEnd w:id="247"/>
      <w:r>
        <w:rPr>
          <w:rFonts w:ascii="IRNazanin" w:hAnsi="IRNazanin" w:eastAsia="IRNazanin"/>
          <w:color w:val="111111"/>
          <w:sz w:val="28"/>
          <w:sz w:val="28"/>
          <w:szCs w:val="28"/>
          <w:rtl w:val="true"/>
          <w:lang w:bidi="fa-IR"/>
        </w:rPr>
        <w:t>السمطین</w:t>
      </w:r>
      <w:r>
        <w:rPr>
          <w:rStyle w:val="FootnoteAnchor"/>
          <w:rtl w:val="true"/>
        </w:rPr>
        <w:footnoteReference w:id="1457"/>
      </w:r>
      <w:r>
        <w:rPr>
          <w:rFonts w:ascii="IRNazanin" w:hAnsi="IRNazanin" w:eastAsia="IRNazanin"/>
          <w:color w:val="111111"/>
          <w:sz w:val="28"/>
          <w:sz w:val="28"/>
          <w:szCs w:val="28"/>
          <w:rtl w:val="true"/>
          <w:lang w:bidi="fa-IR"/>
        </w:rPr>
        <w:t>عن الامام الرضاعلیه السلام،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و مَن القائم منکم أهل البیت؟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من ولدی ابن سیدة الاماء یطهّر اللَّه به الأرض من کل جور، و یقدّسها من کل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یشک الناس فی ولادته، و هو صاحب الغیبة قبل خروجه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روایته ایضاً عن الرضاعلیه السلام</w:t>
      </w:r>
    </w:p>
    <w:p>
      <w:pPr>
        <w:pStyle w:val="BookText"/>
        <w:rPr/>
      </w:pPr>
      <w:r>
        <w:rPr>
          <w:rFonts w:ascii="IRNazanin" w:hAnsi="IRNazanin" w:eastAsia="IRNazanin"/>
          <w:color w:val="111111"/>
          <w:sz w:val="28"/>
          <w:sz w:val="28"/>
          <w:szCs w:val="28"/>
          <w:rtl w:val="true"/>
          <w:lang w:bidi="fa-IR"/>
        </w:rPr>
        <w:t>السابع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هناک عنه‌علیه السلام انه قال لدعبل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دعبل الامام بعدی محم ابنی، و بعد محمد ابنه علیّ، و بعد علیّ ابنه الحسن، و بعد الحسن ابنه الحجة القائم المنتظر فی غیبته المطاع فی ظهوره</w:t>
      </w:r>
      <w:r>
        <w:rPr>
          <w:rFonts w:eastAsia="IRNazanin" w:cs="IRNazanin"/>
          <w:color w:val="111111"/>
          <w:sz w:val="28"/>
          <w:szCs w:val="28"/>
          <w:rtl w:val="true"/>
          <w:lang w:bidi="fa-IR"/>
        </w:rPr>
        <w:t>...».</w:t>
      </w:r>
      <w:r>
        <w:rPr>
          <w:rStyle w:val="FootnoteAnchor"/>
          <w:rtl w:val="true"/>
        </w:rPr>
        <w:footnoteReference w:id="1458"/>
      </w:r>
    </w:p>
    <w:p>
      <w:pPr>
        <w:pStyle w:val="BookText"/>
        <w:rPr/>
      </w:pPr>
      <w:r>
        <w:rPr>
          <w:rFonts w:ascii="IRNazanin" w:hAnsi="IRNazanin" w:eastAsia="IRNazanin"/>
          <w:color w:val="111111"/>
          <w:sz w:val="28"/>
          <w:sz w:val="28"/>
          <w:szCs w:val="28"/>
          <w:rtl w:val="true"/>
          <w:lang w:bidi="fa-IR"/>
        </w:rPr>
        <w:t>روایة الخوارزمی عن سلمان المحمدی</w:t>
      </w:r>
    </w:p>
    <w:p>
      <w:pPr>
        <w:pStyle w:val="BookText"/>
        <w:rPr/>
      </w:pPr>
      <w:r>
        <w:rPr>
          <w:rFonts w:ascii="IRNazanin" w:hAnsi="IRNazanin" w:eastAsia="IRNazanin"/>
          <w:color w:val="111111"/>
          <w:sz w:val="28"/>
          <w:sz w:val="28"/>
          <w:szCs w:val="28"/>
          <w:rtl w:val="true"/>
          <w:lang w:bidi="fa-IR"/>
        </w:rPr>
        <w:t>الثامن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الموفق بن احمد الخوارزمی فی مناقبه عن سلمان المحمدی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النبی‌صلی الله علیه وآله و اذا الحسین علی فخذه، و هو یقبل عینیه، و یلثم فاه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سید ابن سید</w:t>
      </w:r>
      <w:r>
        <w:rPr>
          <w:rStyle w:val="FootnoteAnchor"/>
          <w:rtl w:val="true"/>
        </w:rPr>
        <w:footnoteReference w:id="1459"/>
      </w:r>
      <w:r>
        <w:rPr>
          <w:rFonts w:ascii="IRNazanin" w:hAnsi="IRNazanin" w:eastAsia="IRNazanin"/>
          <w:color w:val="111111"/>
          <w:sz w:val="28"/>
          <w:sz w:val="28"/>
          <w:szCs w:val="28"/>
          <w:rtl w:val="true"/>
          <w:lang w:bidi="fa-IR"/>
        </w:rPr>
        <w:t>أبو سادة، انک امام ابن امام أبو ائمة، انک حجة ابن حجة اخو حجة</w:t>
      </w:r>
      <w:r>
        <w:rPr>
          <w:rStyle w:val="FootnoteAnchor"/>
          <w:rtl w:val="true"/>
        </w:rPr>
        <w:footnoteReference w:id="1460"/>
      </w:r>
      <w:r>
        <w:rPr>
          <w:rFonts w:ascii="IRNazanin" w:hAnsi="IRNazanin" w:eastAsia="IRNazanin"/>
          <w:color w:val="111111"/>
          <w:sz w:val="28"/>
          <w:sz w:val="28"/>
          <w:szCs w:val="28"/>
          <w:rtl w:val="true"/>
          <w:lang w:bidi="fa-IR"/>
        </w:rPr>
        <w:t>ابو حجج تسعة من صلبک تاسعهم قائمهم</w:t>
      </w:r>
      <w:r>
        <w:rPr>
          <w:rFonts w:eastAsia="IRNazanin" w:cs="IRNazanin"/>
          <w:color w:val="111111"/>
          <w:sz w:val="28"/>
          <w:szCs w:val="28"/>
          <w:rtl w:val="true"/>
          <w:lang w:bidi="fa-IR"/>
        </w:rPr>
        <w:t>»</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روایة ابن شهر آشوب عن رسول اللَّه‌صلی الله علیه وآله وسلم</w:t>
      </w:r>
    </w:p>
    <w:p>
      <w:pPr>
        <w:pStyle w:val="BookText"/>
        <w:rPr/>
      </w:pPr>
      <w:r>
        <w:rPr>
          <w:rFonts w:ascii="IRNazanin" w:hAnsi="IRNazanin" w:eastAsia="IRNazanin"/>
          <w:color w:val="111111"/>
          <w:sz w:val="28"/>
          <w:sz w:val="28"/>
          <w:szCs w:val="28"/>
          <w:rtl w:val="true"/>
          <w:lang w:bidi="fa-IR"/>
        </w:rPr>
        <w:t>التاسع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شهر آشوب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Style w:val="FootnoteAnchor"/>
          <w:rtl w:val="true"/>
        </w:rPr>
        <w:footnoteReference w:id="1462"/>
      </w:r>
      <w:r>
        <w:rPr>
          <w:rFonts w:ascii="IRNazanin" w:hAnsi="IRNazanin" w:eastAsia="IRNazanin"/>
          <w:color w:val="111111"/>
          <w:sz w:val="28"/>
          <w:sz w:val="28"/>
          <w:szCs w:val="28"/>
          <w:rtl w:val="true"/>
          <w:lang w:bidi="fa-IR"/>
        </w:rPr>
        <w:t>من طریق أهل السنة عن عبداللَّه بن مسعود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الائمة بعدی اثنا عشر، تسعة من صلب الحسین و التاسع مهدیهم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8" w:name="__RefHeading___Toc892656_211673320"/>
      <w:bookmarkStart w:id="249" w:name="_Toc89"/>
      <w:bookmarkEnd w:id="248"/>
      <w:r>
        <w:rPr>
          <w:rtl w:val="true"/>
        </w:rPr>
        <w:t>:</w:t>
      </w:r>
      <w:r>
        <w:rPr>
          <w:rtl w:val="true"/>
        </w:rPr>
        <w:t>فی اثبات ان المهدی الموعود صلوات اللَّه علیه هو الحجة بن الحسن العسکری‌علیهما السلام</w:t>
      </w:r>
      <w:r>
        <w:rPr>
          <w:rtl w:val="true"/>
        </w:rPr>
        <w:t>(</w:t>
      </w:r>
      <w:r>
        <w:rPr/>
        <w:t>4</w:t>
      </w:r>
      <w:r>
        <w:rPr>
          <w:rtl w:val="true"/>
        </w:rPr>
        <w:t>)</w:t>
      </w:r>
      <w:bookmarkEnd w:id="249"/>
    </w:p>
    <w:p>
      <w:pPr>
        <w:pStyle w:val="BookText"/>
        <w:rPr/>
      </w:pPr>
      <w:r>
        <w:rPr>
          <w:rFonts w:ascii="IRNazanin" w:hAnsi="IRNazanin" w:eastAsia="IRNazanin"/>
          <w:color w:val="111111"/>
          <w:sz w:val="28"/>
          <w:sz w:val="28"/>
          <w:szCs w:val="28"/>
          <w:rtl w:val="true"/>
          <w:lang w:bidi="fa-IR"/>
        </w:rPr>
        <w:t>روایة اخری عنه</w:t>
      </w:r>
    </w:p>
    <w:p>
      <w:pPr>
        <w:pStyle w:val="BookText"/>
        <w:rPr/>
      </w:pPr>
      <w:r>
        <w:rPr>
          <w:rFonts w:ascii="IRNazanin" w:hAnsi="IRNazanin" w:eastAsia="IRNazanin"/>
          <w:color w:val="111111"/>
          <w:sz w:val="28"/>
          <w:sz w:val="28"/>
          <w:szCs w:val="28"/>
          <w:rtl w:val="true"/>
          <w:lang w:bidi="fa-IR"/>
        </w:rPr>
        <w:t>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هناک عن عبداللَّه بن محمد البغویّ، عن علی بن الجعد، عن احمد بن وهب بن منصور، عن أبی قبیصة شریح بن محمد العنبری، عن نافع، عن عبداللَّه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أنا نذیر اُمتی، و أنت هادیها، و الحسن قائدها، و الحسین سائقها، و علی بن الحسین جامعها، و محمد بن علی عارفها، و جعفر بن محمد کتابها، و موسی بن جعفر محصیها، و علی بن موسی معبّرها و منجیها و طارد مبغضیها و مُدنی مؤمنیها، و محمد بن علی قائدها و سائقها، و علی بن محمد سائرها و عالمها، و الحسن بن علی نادبها و معطیها، و القائم الخلف ساقیها و ناشدها و شاهدها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ذلک لآیات للمتوسّمین</w:t>
      </w:r>
      <w:r>
        <w:rPr>
          <w:rFonts w:eastAsia="IRNazanin" w:cs="IRNazanin"/>
          <w:color w:val="111111"/>
          <w:sz w:val="28"/>
          <w:szCs w:val="28"/>
          <w:rtl w:val="true"/>
          <w:lang w:bidi="fa-IR"/>
        </w:rPr>
        <w:t>»</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4"/>
      </w:r>
    </w:p>
    <w:p>
      <w:pPr>
        <w:pStyle w:val="BookText"/>
        <w:rPr/>
      </w:pPr>
      <w:r>
        <w:rPr>
          <w:rFonts w:ascii="IRNazanin" w:hAnsi="IRNazanin" w:eastAsia="IRNazanin"/>
          <w:color w:val="111111"/>
          <w:sz w:val="28"/>
          <w:sz w:val="28"/>
          <w:szCs w:val="28"/>
          <w:rtl w:val="true"/>
          <w:lang w:bidi="fa-IR"/>
        </w:rPr>
        <w:t>روایة صاحب الاربعین عن الرضاعلیه السلام</w:t>
      </w:r>
    </w:p>
    <w:p>
      <w:pPr>
        <w:pStyle w:val="BookText"/>
        <w:rPr/>
      </w:pPr>
      <w:r>
        <w:rPr>
          <w:rFonts w:ascii="IRNazanin" w:hAnsi="IRNazanin" w:eastAsia="IRNazanin"/>
          <w:color w:val="111111"/>
          <w:sz w:val="28"/>
          <w:sz w:val="28"/>
          <w:szCs w:val="28"/>
          <w:rtl w:val="true"/>
          <w:lang w:bidi="fa-IR"/>
        </w:rPr>
        <w:t>الحادی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اسعد بن ابراهیم بن حسن بن علی الأربلی الحنبلی فی اربعینه باسناده عن محمد النوفلی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و کان خادماً لعلی بن موسی الرضا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الکاظم،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الصادق،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الباقر،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زین العابدین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سید الشهداء،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سید الأوصیاء،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أخی و حبیبی رسول اللَّه و سید الأنبیاء صلوات اللَّه علیه و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أحبّ ان یلقی اللَّه عزوجل و هو مقبل علیه راضٍ علیه، فلْیوالِکَ و یوالِ ذریّتک إلی من اسمه اسمی و کنیته کنیتی و یختم الائمة به‌علیهم السلام</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التنبیه علی امور</w:t>
      </w:r>
    </w:p>
    <w:p>
      <w:pPr>
        <w:pStyle w:val="BookText"/>
        <w:rPr/>
      </w:pPr>
      <w:r>
        <w:rPr>
          <w:rFonts w:ascii="IRNazanin" w:hAnsi="IRNazanin" w:eastAsia="IRNazanin"/>
          <w:color w:val="111111"/>
          <w:sz w:val="28"/>
          <w:sz w:val="28"/>
          <w:szCs w:val="28"/>
          <w:rtl w:val="true"/>
          <w:lang w:bidi="fa-IR"/>
        </w:rPr>
        <w:t>یقول المؤلف</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انّه کان فی هذا الخبر اسم کل امام ولکن حذفها للاختصار أو خوفاً من </w:t>
      </w:r>
    </w:p>
    <w:p>
      <w:pPr>
        <w:pStyle w:val="BookText"/>
        <w:rPr/>
      </w:pPr>
      <w:r>
        <w:rPr>
          <w:rFonts w:ascii="IRNazanin" w:hAnsi="IRNazanin" w:eastAsia="IRNazanin"/>
          <w:color w:val="111111"/>
          <w:sz w:val="28"/>
          <w:sz w:val="28"/>
          <w:szCs w:val="28"/>
          <w:rtl w:val="true"/>
          <w:lang w:bidi="fa-IR"/>
        </w:rPr>
        <w:t>اتّهامه بالتشیّع، و بالتأمل یتّضح انه هو الخبر الأول الذی نقلناه من أربعین محمد بن أبی الفوارس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الخبر فی الاثنین هو الرابع من الأربعین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 الترتیب یطابق اکثر، و حتی الباقی منه فانه یطابقه غالباً، ولکن فی الغالب یختصر تلک الأخبار، و فی بعضها یسقط اکثر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لقلة البضاعة و ضیق المجال اقتنعنا بهذا المقدار و ننبه علی عدّة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انّ بعض هذه الأخبار و إنْ لم تکن صریحة فی المدعی ولکن مضمونها لا یتطابق الّا مع مذهب الامامیّة الاثنی عشریة، فلا ضرورة من دخولها فی سلک الأخبار المنصوصة و علیه فلا محالة من بقائها مؤیدة و مقویة ولو انه یکفینا فی هذا المقام أقل من ذلک فلا مجال للخصم من قبول الخبر المعتبر عندهم مع عدم المعارض له بل انه مؤید بالأخبار المتواترة فی طرق الامامیة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فی صورة التعارض یقدم ایضاً لأن مضمونه متّفق علیه والذی یرجع إلیه عند النزاع، و لا یمکن للخصم أن یأتی بالخبر الذی ینفرد به فی هذا المقام لأنه لیس حجة عند الخصم، مع ان المعارض مفقود و للَّه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کثیراً ما یتوهّم ان هذه الجماعة مع نقلهم هذه الأخبار الصریحة فی مذهب الامامیّة، فکیف انهم یختارون مذهباً آخراً 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الأشعری، أو المعتزلی؛ و فی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المالکی، أو الحنفی، أو الشافعی، أو الحنبلی؛ و اخذوا أصولهم و فروعهم من اولئک، و انهم لم یأخذوا من تلک الجماعة الذین یعلمون أنهم ائمة، و لا یقتدرون بهم؟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هذه الشبهة هو ان اکابر علمائهم فی هذا المقام و نظائره سلکوا عدّة مسالک سدّوا بمسلک التخیل علی الآخرین الاستدلال بها و دلالة تلک الأخبار علی مذهب الامامیّة</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بتضعیف اسانید تلک الأخبار و نسبة بعض رواتها إلی الوضع و الکذب و التدلیس و التشیّع حتی المشهورین من محدّثیهم حیث ان کتبهم مملوءة من تلک الأخبار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فانّهم ینسبون الیهم ذلک احیاناً؛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مطیع الحکم بن عبداللَّه البلخی الفقیه صاحب أبی 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 فی المیزان</w:t>
      </w:r>
      <w:r>
        <w:rPr>
          <w:rStyle w:val="FootnoteAnchor"/>
          <w:rtl w:val="true"/>
        </w:rPr>
        <w:footnoteReference w:id="1466"/>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مرجئاً کذاباً</w:t>
      </w:r>
      <w:r>
        <w:rPr>
          <w:rFonts w:eastAsia="IRNazanin" w:cs="IRNazanin"/>
          <w:color w:val="111111"/>
          <w:sz w:val="28"/>
          <w:szCs w:val="28"/>
          <w:rtl w:val="true"/>
          <w:lang w:bidi="fa-IR"/>
        </w:rPr>
        <w:t>.</w:t>
      </w:r>
      <w:r>
        <w:rPr>
          <w:rStyle w:val="FootnoteAnchor"/>
          <w:rtl w:val="true"/>
        </w:rPr>
        <w:footnoteReference w:id="1467"/>
      </w:r>
    </w:p>
    <w:p>
      <w:pPr>
        <w:pStyle w:val="BookText"/>
        <w:rPr/>
      </w:pPr>
      <w:r>
        <w:rPr>
          <w:rFonts w:ascii="IRNazanin" w:hAnsi="IRNazanin" w:eastAsia="IRNazanin"/>
          <w:color w:val="111111"/>
          <w:sz w:val="28"/>
          <w:sz w:val="28"/>
          <w:szCs w:val="28"/>
          <w:rtl w:val="true"/>
          <w:lang w:bidi="fa-IR"/>
        </w:rPr>
        <w:t>و قال الجوزقانی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یضع الحدیث</w:t>
      </w:r>
      <w:r>
        <w:rPr>
          <w:rFonts w:eastAsia="IRNazanin" w:cs="IRNazanin"/>
          <w:color w:val="111111"/>
          <w:sz w:val="28"/>
          <w:szCs w:val="28"/>
          <w:rtl w:val="true"/>
          <w:lang w:bidi="fa-IR"/>
        </w:rPr>
        <w:t>».</w:t>
      </w:r>
      <w:r>
        <w:rPr>
          <w:rStyle w:val="FootnoteAnchor"/>
          <w:rtl w:val="true"/>
        </w:rPr>
        <w:footnoteReference w:id="1468"/>
      </w:r>
    </w:p>
    <w:p>
      <w:pPr>
        <w:pStyle w:val="BookText"/>
        <w:rPr/>
      </w:pP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وضّاع</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احمد 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لاینبغی أن یُروی عنه بشی‌ء</w:t>
      </w:r>
      <w:r>
        <w:rPr>
          <w:rFonts w:eastAsia="IRNazanin" w:cs="IRNazanin"/>
          <w:color w:val="111111"/>
          <w:sz w:val="28"/>
          <w:szCs w:val="28"/>
          <w:rtl w:val="true"/>
          <w:lang w:bidi="fa-IR"/>
        </w:rPr>
        <w:t>».</w:t>
      </w:r>
      <w:r>
        <w:rPr>
          <w:rStyle w:val="FootnoteAnchor"/>
          <w:rtl w:val="true"/>
        </w:rPr>
        <w:footnoteReference w:id="14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النون المصری، من أکابر صوفیتهم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اتهمه ابن الجوزی بالوضع، و قال الجوزقانی انه وضاع، کما قیل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تنزیه الشریعة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 فی المیزان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الحافظ الثبت، احد الأعلام</w:t>
      </w:r>
      <w:r>
        <w:rPr>
          <w:rFonts w:eastAsia="IRNazanin" w:cs="IRNazanin"/>
          <w:color w:val="111111"/>
          <w:sz w:val="28"/>
          <w:szCs w:val="28"/>
          <w:rtl w:val="true"/>
          <w:lang w:bidi="fa-IR"/>
        </w:rPr>
        <w:t>».</w:t>
      </w:r>
      <w:r>
        <w:rPr>
          <w:rStyle w:val="FootnoteAnchor"/>
          <w:rtl w:val="true"/>
        </w:rPr>
        <w:footnoteReference w:id="1471"/>
      </w:r>
    </w:p>
    <w:p>
      <w:pPr>
        <w:pStyle w:val="BookText"/>
        <w:rPr/>
      </w:pPr>
      <w:r>
        <w:rPr>
          <w:rFonts w:ascii="IRNazanin" w:hAnsi="IRNazanin" w:eastAsia="IRNazanin"/>
          <w:color w:val="111111"/>
          <w:sz w:val="28"/>
          <w:sz w:val="28"/>
          <w:szCs w:val="28"/>
          <w:rtl w:val="true"/>
          <w:lang w:bidi="fa-IR"/>
        </w:rPr>
        <w:t>و مدحه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 و لا مأمون</w:t>
      </w:r>
      <w:r>
        <w:rPr>
          <w:rStyle w:val="FootnoteAnchor"/>
          <w:rtl w:val="true"/>
        </w:rPr>
        <w:footnoteReference w:id="1472"/>
      </w:r>
    </w:p>
    <w:p>
      <w:pPr>
        <w:pStyle w:val="BookText"/>
        <w:rPr/>
      </w:pPr>
      <w:r>
        <w:rPr>
          <w:rFonts w:ascii="IRNazanin" w:hAnsi="IRNazanin" w:eastAsia="IRNazanin"/>
          <w:color w:val="111111"/>
          <w:sz w:val="28"/>
          <w:sz w:val="28"/>
          <w:szCs w:val="28"/>
          <w:rtl w:val="true"/>
          <w:lang w:bidi="fa-IR"/>
        </w:rPr>
        <w:t xml:space="preserve">و قال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فی تاریخ الثقات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احمد بن صالح المصری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روی معاویة بن صالح عن ابن معین ابن احمد بن صالح کذاب فانّ ذلک هو احمد بن صالح الشمومی، کان بمکة یضع الحدیث، و سأل معاویة بن صالح یحیی بن معین عنه، فأمّا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احمد بن صالح المصری الحافظ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یقارب یحیی بن معین فی الحفظ و الاتقان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یحیی کذّاب</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الواقدی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ادّعوا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عالم دهره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الناس علی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ادّعی بعضهم 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أمیرالمؤمنین فی الحدیث</w:t>
      </w:r>
      <w:r>
        <w:rPr>
          <w:rFonts w:eastAsia="IRNazanin" w:cs="IRNazanin"/>
          <w:color w:val="111111"/>
          <w:sz w:val="28"/>
          <w:szCs w:val="28"/>
          <w:rtl w:val="true"/>
          <w:lang w:bidi="fa-IR"/>
        </w:rPr>
        <w:t>».</w:t>
      </w:r>
      <w:r>
        <w:rPr>
          <w:rStyle w:val="FootnoteAnchor"/>
          <w:rtl w:val="true"/>
        </w:rPr>
        <w:footnoteReference w:id="1474"/>
      </w:r>
    </w:p>
    <w:p>
      <w:pPr>
        <w:pStyle w:val="BookText"/>
        <w:rPr/>
      </w:pPr>
      <w:r>
        <w:rPr>
          <w:rFonts w:ascii="IRNazanin" w:hAnsi="IRNazanin" w:eastAsia="IRNazanin"/>
          <w:color w:val="111111"/>
          <w:sz w:val="28"/>
          <w:sz w:val="28"/>
          <w:szCs w:val="28"/>
          <w:rtl w:val="true"/>
          <w:lang w:bidi="fa-IR"/>
        </w:rPr>
        <w:t>و مع ذلک فقد نقل الخوارزمی فی مسند ابی حنیفة عن یحیی بن معین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الواقدی علی رسول اللَّه‌صلی الله علیه وآله عشرین الف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احمد بن حنبل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الواقدی یرکب الأسانید</w:t>
      </w:r>
      <w:r>
        <w:rPr>
          <w:rStyle w:val="FootnoteAnchor"/>
          <w:rtl w:val="true"/>
        </w:rPr>
        <w:footnoteReference w:id="14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المدینی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الواقدی یضع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یکتب حدیثه</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کذب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السیر و المغازی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متبحر فی السیر محتاج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سعید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أمیرالمؤمنین فی الحدیث</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ولکنه معروف عند مالک بالکذب، و یعدّه من الکذّابین کما فی میزان الاعتدال للذهبی</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حماد صاحب کتاب الفتن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فی المیزان عن الأزدی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ممن یضع الحدیث فی تقویة السنة و حکایات مزوّرة فی ثلب النعمان کلها کذب</w:t>
      </w:r>
      <w:r>
        <w:rPr>
          <w:rFonts w:eastAsia="IRNazanin" w:cs="IRNazanin"/>
          <w:color w:val="111111"/>
          <w:sz w:val="28"/>
          <w:szCs w:val="28"/>
          <w:rtl w:val="true"/>
          <w:lang w:bidi="fa-IR"/>
        </w:rPr>
        <w:t>»</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محمد بن عثمان ابن أبی شیبة و هو من أکابر العلماء و مدحه السمعانی فی الأنساب</w:t>
      </w:r>
      <w:r>
        <w:rPr>
          <w:rStyle w:val="FootnoteAnchor"/>
          <w:rtl w:val="true"/>
        </w:rPr>
        <w:footnoteReference w:id="1480"/>
      </w:r>
      <w:r>
        <w:rPr>
          <w:rFonts w:ascii="Amiri" w:hAnsi="Amiri" w:eastAsia="Amiri" w:cs="Amiri"/>
          <w:color w:val="111111"/>
          <w:sz w:val="28"/>
          <w:sz w:val="28"/>
          <w:szCs w:val="28"/>
          <w:rtl w:val="true"/>
          <w:lang w:bidi="ar-SA"/>
        </w:rPr>
        <w:t>مدحاً بلیغاً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قال الذهبی فی المیزان</w:t>
      </w:r>
      <w:r>
        <w:rPr>
          <w:rFonts w:eastAsia="IRNazanin" w:cs="IRNazanin"/>
          <w:color w:val="111111"/>
          <w:sz w:val="28"/>
          <w:szCs w:val="28"/>
          <w:rtl w:val="true"/>
          <w:lang w:bidi="fa-IR"/>
        </w:rPr>
        <w:t>:</w:t>
      </w:r>
      <w:r>
        <w:rPr>
          <w:rStyle w:val="FootnoteAnchor"/>
          <w:rtl w:val="true"/>
        </w:rPr>
        <w:footnoteReference w:id="14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Style w:val="FootnoteAnchor"/>
          <w:rtl w:val="true"/>
        </w:rPr>
        <w:footnoteReference w:id="1482"/>
      </w:r>
      <w:r>
        <w:rPr>
          <w:rFonts w:ascii="IRNazanin" w:hAnsi="IRNazanin" w:eastAsia="IRNazanin"/>
          <w:color w:val="111111"/>
          <w:sz w:val="28"/>
          <w:sz w:val="28"/>
          <w:szCs w:val="28"/>
          <w:rtl w:val="true"/>
          <w:lang w:bidi="fa-IR"/>
        </w:rPr>
        <w:t>الحافظ و کان</w:t>
      </w:r>
      <w:r>
        <w:rPr>
          <w:rStyle w:val="FootnoteAnchor"/>
          <w:rtl w:val="true"/>
        </w:rPr>
        <w:footnoteReference w:id="1483"/>
      </w:r>
      <w:r>
        <w:rPr>
          <w:rFonts w:ascii="IRNazanin" w:hAnsi="IRNazanin" w:eastAsia="IRNazanin"/>
          <w:color w:val="111111"/>
          <w:sz w:val="28"/>
          <w:sz w:val="28"/>
          <w:szCs w:val="28"/>
          <w:rtl w:val="true"/>
          <w:lang w:bidi="fa-IR"/>
        </w:rPr>
        <w:t>بصیراً بالحدیث و الرجال</w:t>
      </w:r>
      <w:r>
        <w:rPr>
          <w:rFonts w:eastAsia="IRNazanin" w:cs="IRNazanin"/>
          <w:color w:val="111111"/>
          <w:sz w:val="28"/>
          <w:szCs w:val="28"/>
          <w:rtl w:val="true"/>
          <w:lang w:bidi="fa-IR"/>
        </w:rPr>
        <w:t>»</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ذلک یقول عبداللَّه بن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خراش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یضع الحدیث</w:t>
      </w:r>
      <w:r>
        <w:rPr>
          <w:rFonts w:eastAsia="IRNazanin" w:cs="IRNazanin"/>
          <w:color w:val="111111"/>
          <w:sz w:val="28"/>
          <w:szCs w:val="28"/>
          <w:rtl w:val="true"/>
          <w:lang w:bidi="fa-IR"/>
        </w:rPr>
        <w:t>»</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عن عبداللَّه بن اسامة الکلبی، و ابراهیم بن اسحاق الصواف، و داود بن یحیی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w:t>
      </w:r>
      <w:r>
        <w:rPr>
          <w:rStyle w:val="FootnoteAnchor"/>
          <w:rtl w:val="true"/>
        </w:rPr>
        <w:footnoteReference w:id="1487"/>
      </w:r>
      <w:r>
        <w:rPr>
          <w:rFonts w:ascii="IRNazanin" w:hAnsi="IRNazanin" w:eastAsia="IRNazanin"/>
          <w:color w:val="111111"/>
          <w:sz w:val="28"/>
          <w:sz w:val="28"/>
          <w:szCs w:val="28"/>
          <w:rtl w:val="true"/>
          <w:lang w:bidi="fa-IR"/>
        </w:rPr>
        <w:t>کذاب</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وضع اشیاء علی قوم ما حدّثوا بها قط</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الزبیر بن بکار المعروف و هو من أکابر العلماء و الأستاذ فی فنّ التاریخ و النسب و کان قاضی مکة، و قد أثنوا علیه بمناقب جلیلة؛ عدّه الشیخ الحافظ أبو الفضل احمد بن علی بن عنبر السلیمانی کما فی المیزان فی عداد وضّاعی الحدیث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مسلم بن قتیبة الدینوری اللغوی النحوی صاحب کتاب المعارف، و قد مدحه ابن خلکان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فی المیزان عن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أجمعت الأمة علی ان القتیبی کذّاب</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بن عمر</w:t>
      </w:r>
      <w:r>
        <w:rPr>
          <w:rStyle w:val="FootnoteAnchor"/>
          <w:rtl w:val="true"/>
        </w:rPr>
        <w:footnoteReference w:id="1492"/>
      </w:r>
      <w:r>
        <w:rPr>
          <w:rFonts w:ascii="IRNazanin" w:hAnsi="IRNazanin" w:eastAsia="IRNazanin"/>
          <w:color w:val="111111"/>
          <w:sz w:val="28"/>
          <w:sz w:val="28"/>
          <w:szCs w:val="28"/>
          <w:rtl w:val="true"/>
          <w:lang w:bidi="fa-IR"/>
        </w:rPr>
        <w:t>، من أعاظم العلماء و کان التلمیذ المقدم لابی حنیفة و ولی القضاء فی بغداد و واسط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المیزان بعد توثیقه عن الخطیب و غیره</w:t>
      </w:r>
      <w:r>
        <w:rPr>
          <w:rStyle w:val="FootnoteAnchor"/>
          <w:rtl w:val="true"/>
        </w:rPr>
        <w:footnoteReference w:id="1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 یحیی بن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کذوب لیس بشی‌ء</w:t>
      </w:r>
      <w:r>
        <w:rPr>
          <w:rFonts w:eastAsia="IRNazanin" w:cs="IRNazanin"/>
          <w:color w:val="111111"/>
          <w:sz w:val="28"/>
          <w:szCs w:val="28"/>
          <w:rtl w:val="true"/>
          <w:lang w:bidi="fa-IR"/>
        </w:rPr>
        <w:t>»</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یسوی الحدیث علی مذهب ابی حنیفة</w:t>
      </w:r>
      <w:r>
        <w:rPr>
          <w:rFonts w:eastAsia="IRNazanin" w:cs="IRNazanin"/>
          <w:color w:val="111111"/>
          <w:sz w:val="28"/>
          <w:szCs w:val="28"/>
          <w:rtl w:val="true"/>
          <w:lang w:bidi="fa-IR"/>
        </w:rPr>
        <w:t>»</w:t>
      </w:r>
      <w:r>
        <w:rPr>
          <w:rStyle w:val="FootnoteAnchor"/>
          <w:rtl w:val="true"/>
        </w:rPr>
        <w:footnoteReference w:id="1495"/>
      </w:r>
    </w:p>
    <w:p>
      <w:pPr>
        <w:pStyle w:val="BookText"/>
        <w:rPr/>
      </w:pPr>
      <w:r>
        <w:rPr>
          <w:rFonts w:ascii="IRNazanin" w:hAnsi="IRNazanin" w:eastAsia="IRNazanin"/>
          <w:color w:val="111111"/>
          <w:sz w:val="28"/>
          <w:sz w:val="28"/>
          <w:szCs w:val="28"/>
          <w:rtl w:val="true"/>
          <w:lang w:bidi="fa-IR"/>
        </w:rPr>
        <w:t>و لأجل المثال لابدّ أن یقتنع بهذه العشرة المنذرة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صاحب الکتاب إلی التشیّع و الرفض کما قال ذلک بعض فی حق ابن طلحة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أن یکون ذلک الکتاب الذی أخذ منه ذلک الخبر إلی مؤلفه و نسبته إلی تدلیس الشیعة فانهم هم الذین ألفوا ذلک الکتاب و نسبوه إلی علمائنا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موضوع هذا الکتاب شرح هذا المطلب لیتّضح من هو المدلس المفتری الغریق المتشبّث بکل 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حملها علی المطالب الباطنیّة و الرئاسة القلبیة، و لیست هی الرئاسة الظاهریة، و الرئاسة فی السیاسة، و بیان الأحکام الظاهریة؛ فلا تضاد اذن بین امامة کل واحد منهم و فی کل عصر و ظهور الکرامات منهم مع الخلافة الظاهرة مثل یزید و مروان مثلاً فی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شاه ولی اللَّه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من أکابر علماء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فظهر لهذا الحقیر ان الائمة الاثنی عشر رضی اللَّه عنهم کانوا اقطاباً نَسَبیین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ظهر انتشار التصوف مقارناً لانقراضهم؛ ولکن العقیدة و الشرع لایمکن أن یؤخذ الّا من حدیث النبی‌صلی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قطبیتهم فهی أمر باطنی لا دخل له بالتکلیف الشرعی؛ و ان نص و اشارة کل منهم علی المتأخر بلحاظ هذه القطبیة، و ان اُمور الأمامة التی یقولون بها راجعة إلی هذا المعنی الذی أطْلعوا بعض خلص أصحابهم علیها؛ و بعد فترة تعمق قوم و حملوا قولهم علی محمل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فمع هذه الشبهات و الاحتمالات فلیس هو بعید أبداً أن لا یحتملوا صحة مذهب الامامیّة حتی مع رؤیة اکثر هذه الأخبار الواضحة الصحیحة فی کتبهم؛ کما رأیت ان </w:t>
      </w:r>
      <w:bookmarkStart w:id="250" w:name="pg119_723"/>
    </w:p>
    <w:p>
      <w:pPr>
        <w:pStyle w:val="BookText"/>
        <w:rPr/>
      </w:pPr>
      <w:bookmarkEnd w:id="250"/>
      <w:r>
        <w:rPr>
          <w:rFonts w:ascii="IRNazanin" w:hAnsi="IRNazanin" w:eastAsia="IRNazanin"/>
          <w:color w:val="111111"/>
          <w:sz w:val="28"/>
          <w:sz w:val="28"/>
          <w:szCs w:val="28"/>
          <w:rtl w:val="true"/>
          <w:lang w:bidi="fa-IR"/>
        </w:rPr>
        <w:t>محیی الدین یقول بامامة کل امام من الائمةعلیهم السلام فی الفتوحات و یصرّح بکل الائمة الاثنی عشر، ولکنّه یعتقد ان الامامیّة هم اصل الضلالة، و ضلال أیّة فرقة من فرق المسلمین عند ما تمیل الیهم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هذا الّا أنّه یعتقد ان الامامة من سنخ القطبیّة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کان مبنی جمیع اقطابهم إلی ذلک الوقت أن یرجعوا بالأحکام الظاهریّة إلی أحد الائمة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أبو حنیفة، و الشافعی، و ابن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انّنا نقلنا بعض تلک الأخبار المتقدّمة بواسطة بعض العلماء الأعلام، و لا شبهة فی صحة نقلهم عن اولئک فهم علاوة علی علوّ مقامهم و تقواهم و صدقهم و دیانتهم؛ فانّهم کانوا غالباً فی الأزمنة السابقة تحت سلطة تلک الجماعة بلحاظ سلاطین تلک العصور؛ و من غیر الممکن عادةً أن ینقل خبر عن کتاب لهم معروف أو عن عالم معتبر منهم فی کتبهم</w:t>
      </w:r>
      <w:r>
        <w:rPr>
          <w:rStyle w:val="FootnoteAnchor"/>
          <w:rtl w:val="true"/>
        </w:rPr>
        <w:footnoteReference w:id="1496"/>
      </w:r>
      <w:r>
        <w:rPr>
          <w:rFonts w:ascii="IRNazanin" w:hAnsi="IRNazanin" w:eastAsia="IRNazanin"/>
          <w:color w:val="111111"/>
          <w:sz w:val="28"/>
          <w:sz w:val="28"/>
          <w:szCs w:val="28"/>
          <w:rtl w:val="true"/>
          <w:lang w:bidi="fa-IR"/>
        </w:rPr>
        <w:t>و یحتجون به و ینشر کتابهم، و هو غیر موجود فی ذلک الکتاب</w:t>
      </w:r>
      <w:r>
        <w:rPr>
          <w:rStyle w:val="FootnoteAnchor"/>
          <w:rtl w:val="true"/>
        </w:rPr>
        <w:footnoteReference w:id="1497"/>
      </w:r>
      <w:r>
        <w:rPr>
          <w:rFonts w:ascii="IRNazanin" w:hAnsi="IRNazanin" w:eastAsia="IRNazanin"/>
          <w:color w:val="111111"/>
          <w:sz w:val="28"/>
          <w:sz w:val="28"/>
          <w:szCs w:val="28"/>
          <w:rtl w:val="true"/>
          <w:lang w:bidi="fa-IR"/>
        </w:rPr>
        <w:t>و ان ذلک العالم لم یقله</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ذکروا جملة من علمائنا بالعلم و الصدق و التقوی فی کتبهم مثل الشیخ المفید و السید المرتضی و الکراچکی و ابن شهر آشوب و نظائرهم</w:t>
      </w:r>
      <w:r>
        <w:rPr>
          <w:rStyle w:val="FootnoteAnchor"/>
          <w:rtl w:val="true"/>
        </w:rPr>
        <w:footnoteReference w:id="1499"/>
      </w:r>
      <w:r>
        <w:rPr>
          <w:rFonts w:ascii="IRNazanin" w:hAnsi="IRNazanin" w:eastAsia="IRNazanin"/>
          <w:color w:val="111111"/>
          <w:sz w:val="28"/>
          <w:sz w:val="28"/>
          <w:szCs w:val="28"/>
          <w:rtl w:val="true"/>
          <w:lang w:bidi="fa-IR"/>
        </w:rPr>
        <w:t>کما هو مذکور فی محلّه</w:t>
      </w:r>
      <w:r>
        <w:rPr>
          <w:rFonts w:eastAsia="IRNazanin" w:cs="IRNazanin"/>
          <w:color w:val="111111"/>
          <w:sz w:val="28"/>
          <w:szCs w:val="28"/>
          <w:rtl w:val="true"/>
          <w:lang w:bidi="fa-IR"/>
        </w:rPr>
        <w:t>.</w:t>
      </w:r>
    </w:p>
    <w:p>
      <w:pPr>
        <w:pStyle w:val="Heading3"/>
        <w:numPr>
          <w:ilvl w:val="2"/>
          <w:numId w:val="1"/>
        </w:numPr>
        <w:rPr/>
      </w:pPr>
      <w:bookmarkStart w:id="251" w:name="__RefHeading___Toc892658_211673320"/>
      <w:bookmarkStart w:id="252" w:name="_Toc90"/>
      <w:bookmarkEnd w:id="251"/>
      <w:r>
        <w:rPr>
          <w:rtl w:val="true"/>
        </w:rPr>
        <w:t>فصل</w:t>
      </w:r>
      <w:r>
        <w:rPr>
          <w:rtl w:val="true"/>
        </w:rPr>
        <w:t xml:space="preserve">: </w:t>
      </w:r>
      <w:r>
        <w:rPr>
          <w:rtl w:val="true"/>
        </w:rPr>
        <w:t>نصوص الامامیة عن رسول اللَّه‌صلی الله علیه وآله وسلم و الائمةعلیهما السلام‌</w:t>
      </w:r>
      <w:bookmarkEnd w:id="252"/>
    </w:p>
    <w:p>
      <w:pPr>
        <w:pStyle w:val="Heading4"/>
        <w:numPr>
          <w:ilvl w:val="3"/>
          <w:numId w:val="1"/>
        </w:numPr>
        <w:rPr/>
      </w:pPr>
      <w:bookmarkStart w:id="253" w:name="__RefHeading___Toc892660_211673320"/>
      <w:bookmarkStart w:id="254" w:name="_Toc91"/>
      <w:bookmarkEnd w:id="253"/>
      <w:r>
        <w:rPr>
          <w:rtl w:val="true"/>
        </w:rPr>
        <w:t>نصوص الامامیة عن رسول اللَّه‌صلی الله علیه وآله وسلم و الائمةعلیهما السلام‌</w:t>
      </w:r>
      <w:bookmarkEnd w:id="254"/>
    </w:p>
    <w:p>
      <w:pPr>
        <w:pStyle w:val="BookText"/>
        <w:rPr/>
      </w:pPr>
      <w:r>
        <w:rPr>
          <w:rFonts w:ascii="IRNazanin" w:hAnsi="IRNazanin" w:eastAsia="IRNazanin"/>
          <w:color w:val="111111"/>
          <w:sz w:val="28"/>
          <w:sz w:val="28"/>
          <w:szCs w:val="28"/>
          <w:rtl w:val="true"/>
          <w:lang w:bidi="fa-IR"/>
        </w:rPr>
        <w:t>و أما نصوص الامامیّة عن رسول اللَّه‌صلی الله علیه وآله و الائمةعلیهم السلام علی ان المهدی الموعود هو الامام الثانی عشر الحجة بن الحسن العسکری‌علیهما السلام فهی اکثر من أن تحصی و ذکر جمیع ما موجود الاطالة، و هی موجودة بحمداللَّه فی کثیر من کتب الأحادیث العربیة و الفارسیة خصوصاً المجلّد التاسع من البحار</w:t>
      </w:r>
      <w:r>
        <w:rPr>
          <w:rStyle w:val="FootnoteAnchor"/>
          <w:rtl w:val="true"/>
        </w:rPr>
        <w:footnoteReference w:id="1500"/>
      </w:r>
    </w:p>
    <w:p>
      <w:pPr>
        <w:pStyle w:val="BookText"/>
        <w:rPr/>
      </w:pPr>
      <w:r>
        <w:rPr>
          <w:rFonts w:ascii="IRNazanin" w:hAnsi="IRNazanin" w:eastAsia="IRNazanin"/>
          <w:color w:val="111111"/>
          <w:sz w:val="28"/>
          <w:sz w:val="28"/>
          <w:szCs w:val="28"/>
          <w:rtl w:val="true"/>
          <w:lang w:bidi="fa-IR"/>
        </w:rPr>
        <w:t xml:space="preserve">الغیبة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قد ذکر المؤلف رحمه اللَّه کلام الشیخ النعمانی رحمه اللَّه فی المتن و رأینا الأنسب وضعه 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سقط من نقله رحمه اللَّه للنص وضعناه بین قوسین</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ترجمته؛ ولکنّا اقتنعنا هنا</w:t>
      </w:r>
      <w:bookmarkStart w:id="255" w:name="pg119_724"/>
    </w:p>
    <w:p>
      <w:pPr>
        <w:pStyle w:val="BookText"/>
        <w:rPr/>
      </w:pPr>
      <w:bookmarkEnd w:id="255"/>
      <w:r>
        <w:rPr>
          <w:rFonts w:ascii="IRNazanin" w:hAnsi="IRNazanin" w:eastAsia="IRNazanin"/>
          <w:color w:val="111111"/>
          <w:sz w:val="28"/>
          <w:sz w:val="28"/>
          <w:szCs w:val="28"/>
          <w:rtl w:val="true"/>
          <w:lang w:bidi="fa-IR"/>
        </w:rPr>
        <w:t>بذکر عدّة اخبار من کتاب سلیم و بعض الأخبار الکتب التی لم تکن عند العلاّمة المجلسی</w:t>
      </w:r>
      <w:r>
        <w:rPr>
          <w:rFonts w:eastAsia="IRNazanin" w:cs="IRNazanin"/>
          <w:color w:val="111111"/>
          <w:sz w:val="28"/>
          <w:szCs w:val="28"/>
          <w:rtl w:val="true"/>
          <w:lang w:bidi="fa-IR"/>
        </w:rPr>
        <w:t>:</w:t>
      </w:r>
    </w:p>
    <w:p>
      <w:pPr>
        <w:pStyle w:val="Heading4"/>
        <w:numPr>
          <w:ilvl w:val="3"/>
          <w:numId w:val="1"/>
        </w:numPr>
        <w:rPr/>
      </w:pPr>
      <w:bookmarkStart w:id="256" w:name="__RefHeading___Toc892662_211673320"/>
      <w:bookmarkStart w:id="257" w:name="_Toc92"/>
      <w:bookmarkEnd w:id="256"/>
      <w:r>
        <w:rPr>
          <w:rtl w:val="true"/>
        </w:rPr>
        <w:t>ما روی عن سلیم بن قیس‌</w:t>
      </w:r>
      <w:bookmarkEnd w:id="257"/>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بن قیس الهلالی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من اصحاب أمیرالمؤمنین‌علیه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w:t>
      </w:r>
      <w:r>
        <w:rPr>
          <w:rStyle w:val="FootnoteAnchor"/>
          <w:rtl w:val="true"/>
        </w:rPr>
        <w:footnoteReference w:id="1501"/>
      </w:r>
      <w:r>
        <w:rPr>
          <w:rFonts w:ascii="IRNazanin" w:hAnsi="IRNazanin" w:eastAsia="IRNazanin"/>
          <w:color w:val="111111"/>
          <w:sz w:val="28"/>
          <w:sz w:val="28"/>
          <w:szCs w:val="28"/>
          <w:rtl w:val="true"/>
          <w:lang w:bidi="fa-IR"/>
        </w:rPr>
        <w:t>عنه‌علیه السلام انه سمع من رسول اللَّه‌صلی الله علیه وآله تبیین أولی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یا علی أوّلهم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عدّهم الی الامام الحسن العسکری‌علیه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ابنه الحجة القائم خاتم اوصیائی و خلفائی و المنتقم من اعدائی الذی یملأ الأرض قسطاً و عدلاً کما ملئت جوراً و ظلماً</w:t>
      </w:r>
      <w:r>
        <w:rPr>
          <w:rFonts w:eastAsia="IRNazanin" w:cs="IRNazanin"/>
          <w:color w:val="111111"/>
          <w:sz w:val="28"/>
          <w:szCs w:val="28"/>
          <w:rtl w:val="true"/>
          <w:lang w:bidi="fa-IR"/>
        </w:rPr>
        <w:t>...»</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هناک ایضاً عنه‌علیه السلام؛ ان رسول اللَّه‌صلی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أولی بالمؤمنین من أنفسهم لیس لهم معی أمر، و علی من بعدی أولی بالمؤمنین من أنفسهم لیس لهم معه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ذکرهم إلی الامام الباقرعلیه السلام علی هذا المنوال،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یکون فی عقب محمد رجال واحد بعد واحد لیس منهم أحد الّا و هو أولی بالمؤمنین منهم بأنفسهم لیس لهم معه أمر، کلّهم هادن مهتدون</w:t>
      </w:r>
      <w:r>
        <w:rPr>
          <w:rFonts w:eastAsia="IRNazanin" w:cs="IRNazanin"/>
          <w:color w:val="111111"/>
          <w:sz w:val="28"/>
          <w:szCs w:val="28"/>
          <w:rtl w:val="true"/>
          <w:lang w:bidi="fa-IR"/>
        </w:rPr>
        <w:t>...»</w:t>
      </w:r>
      <w:r>
        <w:rPr>
          <w:rStyle w:val="FootnoteAnchor"/>
          <w:rtl w:val="true"/>
        </w:rPr>
        <w:footnoteReference w:id="1503"/>
      </w:r>
      <w:r>
        <w:rPr>
          <w:rFonts w:ascii="IRNazanin" w:hAnsi="IRNazanin" w:eastAsia="IRNazanin"/>
          <w:color w:val="111111"/>
          <w:sz w:val="28"/>
          <w:sz w:val="28"/>
          <w:szCs w:val="28"/>
          <w:rtl w:val="true"/>
          <w:lang w:bidi="fa-IR"/>
        </w:rPr>
        <w:t>إلی أن یذکر جنّة عدن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معی ثلاثة عشر</w:t>
      </w:r>
      <w:r>
        <w:rPr>
          <w:rStyle w:val="FootnoteAnchor"/>
          <w:rtl w:val="true"/>
        </w:rPr>
        <w:footnoteReference w:id="1504"/>
      </w:r>
      <w:r>
        <w:rPr>
          <w:rFonts w:ascii="IRNazanin" w:hAnsi="IRNazanin" w:eastAsia="IRNazanin"/>
          <w:color w:val="111111"/>
          <w:sz w:val="28"/>
          <w:sz w:val="28"/>
          <w:szCs w:val="28"/>
          <w:rtl w:val="true"/>
          <w:lang w:bidi="fa-IR"/>
        </w:rPr>
        <w:t>من أهل بیتی اخی علی و ابنتی فاطمة</w:t>
      </w:r>
      <w:r>
        <w:rPr>
          <w:rStyle w:val="FootnoteAnchor"/>
          <w:rtl w:val="true"/>
        </w:rPr>
        <w:footnoteReference w:id="1505"/>
      </w:r>
      <w:r>
        <w:rPr>
          <w:rFonts w:ascii="IRNazanin" w:hAnsi="IRNazanin" w:eastAsia="IRNazanin"/>
          <w:color w:val="111111"/>
          <w:sz w:val="28"/>
          <w:sz w:val="28"/>
          <w:szCs w:val="28"/>
          <w:rtl w:val="true"/>
          <w:lang w:bidi="fa-IR"/>
        </w:rPr>
        <w:t>و ابنای الحسن و الحسین و تسعة من ولد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جملة من أوصافهم من العصمة و التبلیغ و الهدایة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هناک ایضاً عنه‌علیه السلام انه قال</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أوصیائی أحد عشر رجلاً من ولدی ائمة کلّهم</w:t>
      </w:r>
      <w:r>
        <w:rPr>
          <w:rStyle w:val="FootnoteAnchor"/>
          <w:rtl w:val="true"/>
        </w:rPr>
        <w:footnoteReference w:id="1506"/>
      </w:r>
      <w:r>
        <w:rPr>
          <w:rFonts w:ascii="Amiri" w:hAnsi="Amiri" w:eastAsia="Amiri" w:cs="Amiri"/>
          <w:color w:val="111111"/>
          <w:sz w:val="28"/>
          <w:sz w:val="28"/>
          <w:szCs w:val="28"/>
          <w:rtl w:val="true"/>
          <w:lang w:bidi="ar-SA"/>
        </w:rPr>
        <w:t>محدّثون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مَنْ 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 الحسن، ثم ابنی هذا الحسین ثم ابنی هذا و أخذ بیده ابن ابنه علی بن الحسین و هو رضیع، ثم ثمانیة من ولده واحداً بعد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الأحد عشر</w:t>
      </w:r>
      <w:r>
        <w:rPr>
          <w:rStyle w:val="FootnoteAnchor"/>
          <w:rtl w:val="true"/>
        </w:rPr>
        <w:footnoteReference w:id="1507"/>
      </w:r>
      <w:r>
        <w:rPr>
          <w:rFonts w:ascii="IRNazanin" w:hAnsi="IRNazanin" w:eastAsia="IRNazanin"/>
          <w:color w:val="111111"/>
          <w:sz w:val="28"/>
          <w:sz w:val="28"/>
          <w:szCs w:val="28"/>
          <w:rtl w:val="true"/>
          <w:lang w:bidi="fa-IR"/>
        </w:rPr>
        <w:t>أوصیاء</w:t>
      </w:r>
      <w:r>
        <w:rPr>
          <w:rFonts w:eastAsia="IRNazanin" w:cs="IRNazanin"/>
          <w:color w:val="111111"/>
          <w:sz w:val="28"/>
          <w:szCs w:val="28"/>
          <w:rtl w:val="true"/>
          <w:lang w:bidi="fa-IR"/>
        </w:rPr>
        <w:t>»</w:t>
      </w:r>
      <w:r>
        <w:rPr>
          <w:rStyle w:val="FootnoteAnchor"/>
          <w:rtl w:val="true"/>
        </w:rPr>
        <w:footnoteReference w:id="1508"/>
      </w:r>
    </w:p>
    <w:p>
      <w:pPr>
        <w:pStyle w:val="BookText"/>
        <w:rPr/>
      </w:pPr>
      <w:r>
        <w:rPr>
          <w:rFonts w:ascii="IRNazanin" w:hAnsi="IRNazanin" w:eastAsia="IRNazanin"/>
          <w:color w:val="111111"/>
          <w:sz w:val="28"/>
          <w:sz w:val="28"/>
          <w:szCs w:val="28"/>
          <w:rtl w:val="true"/>
          <w:lang w:bidi="fa-IR"/>
        </w:rPr>
        <w:t>و نظراً لما فی الروایة من اشارات نری الأفضل فی نقلها جمیعها فی الهامش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عن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أقبلنا من صفین مع أمیرالمؤمنین صلوات اللَّه علیه فنزل العسکر قریباً من دیر نصرانی إذ خرج علینا من الدیر شیخ کبیر جمیل حسن الوجه حسن الهیئة و السمت و معه کتاب فی یده حتی أتی أمیرالمؤمنین صلوات اللَّه علیه فسلّم علیه بالخلافة، 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یا أخی شمعون ابن حمون، کیف حالک رحمک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 یا أمیرالمؤمنین و سید المسلمین و وصی رسول رب العالمین، انّی من نسل حواری اخیک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روایة اُخری انا من نسل حواری اخیک عیسی بن مریم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نسل شمعون بن یوحنا، و کان أفضل حواری عیسی بن مریم الاثنی عشر و أحبّهم إلیه و آثرهم عنه، و إلیه أوصی عیسی و إلیه دفع کتبه و علمه و حکمته فلم یزل أهل بیته علی دینه متمسّکین بملته لم یکفروا و لم یبدلوا یغیروا، و تلک الکتب عندی املاء عیسی بن مریم و خط أبینا بیده و فیه کل شی‌ء یفعل الناس من بعده ملک ملک و ما یملک و ما یکون فی زمان کل ملک منهم حتی یبعث اللَّه رجلاً من العرب من ولد اسماعیل بن ابراهیم خلیل اللَّه من أرض تدعی تهامة من قریة یقال لها مکة یقال له احمد الأنجل العینین المقرون الحاجبین، صاحب الناقة و الحمار، و القضیب و التاج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العمامة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اثنا عشر اسماً ثم ذکر مبعثه و مولده و هجرته و من یقاتله و من ینصره و من یعادیه و کم یعیش و ما تلقی اُمّته بعده إلی أن ینزل اللَّه عیسی بن مریم من السماء، فذکر فی الکتاب ثلاثة عشر رجلاً من ولد اسماعیل بن ابراهیم خلیل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خیر من خلق اللَّه و أحب من خلق اللَّه إلی اللَّه، و إن اللَّه ولی من والاهم و عدو من عاداهم، من أطاعهم اهتدی و من عصاهم ضل، طاعتهم للَّه طاعة و معصیتهم للَّه معصیة مکتوبة فیه أسماؤهم و أنسابهم و نعتهم و کم یعیش کل رجال منهم واحداً بعد واحد و کم رجل منهم یستتر بدینه و یکتمه من قومه و من یظهر حتی ینزل اللَّه عیسی صلی اللَّه علیه علی آخرهم فیصلّی عیسی خلفه،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ائمة لا ینبغی لأحد أن یتقدّمکم فیتقدم فیصلّی بالناس و عیسی خلفه إلی الصف الأول أولهم و أفضلهم و خیرهم له مثل أجورهم و أحور من أطاعهم و اهتدی بهداهم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اسمه محمد و یاسین و الفتاح و الخاتم و الحاشر و العاقب و الماحی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نسخة اُخری مکان الماحی الفتاح و القائد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نبی اللَّه و خلیل اللَّه و حبیب اللَّه و صفیّه و أمینه و خیرته یری تقلبه فی الساجدین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نسخة اُخری یراه تقلبه فی الساجدین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فی أصلاب النبیین، و یکلّمه برحمته فیُذکر إذا ذُکر، و هو أکرم خلق اللَّه علی اللَّه و أحبّهم إلی اللَّه، لم یخلق اللَّه خلقاً ملکاً مقرباً و لا نبیاً مرسلاً آدم فمن سواء خیراً عنداللَّه و لا أحب إلی اللَّه منه، یقعده یوم القیامة علی عرشه و یشفعه فی کل من شفع فیه، باسمه جری القلم فی اللوح المحفوظ فی أم الکتاب، ثم أخوه صاحب اللواء إلی یوم المحشر الأکبر و وصیّه و خلیفته فی أمّته و أحبّ خلق اللَّه إلی اللَّه بعده علی بن أبی طالب ولی کل مؤمن بعده، ثم أحد عشر اماماً من ولد محمد و ولد أول الاثنی عشر، اثنان سمیا ابنی هارون شبر و شبیر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نسخة اُخری ثم احد عشر من ولده و ولد ولده أولهم شبر و الثانی شبیر و تسعة من شبیر واحداً بعد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النسخة الأولی و تسعة من ولد اصغرهما و هو الحسین واحداً بعد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آخرهم الذی یصلّی عیسی بن مریم خلفه، فیه تسمیة کل من یملک منهم و من یستتر بدینه و من یظهر، فأول من یظهر منهم یملأ جمیع بلاد اللَّه قسطاً و عدلاً و یملک ما بین المشرق و المغرب حتی یظهره اللَّه علی الأدیان کلّها، فلما بعث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أبی حیٌّ صدّق به و آمن به و شهد أنّه رسول اللَّه، و کان شیخاً کبیراً و لم یکن به شخوص فمات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ان وصی محمد و خلیفته الذی اسمه فی الکتاب و نعته سیمر بک إذا مضی ثلاثة من ائمة الضلالة یسمون بأسمائهم و قبائلهم فلان و فلان و فلان و نعتهم و کم یملک کل واحد منهم، فاذا مرّ بک فاخرج إلیه و بایعه و قاتل معه عدوّه فإنّ الجهاد معه کالجهاد مع محمد و المولی له کالموالی لمحمد و المعادی له کالمعادی لمحمد، و فی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اثنی عشر اماماً من قریش و من قومه معه من ائمة الضلالة یعادون أهل بیته و یمنعونهم حقهم و یطردونهم و یحرمونهم و یتبرؤن منهم و یخیفونهم، مسمون واحداً واحداً بأسمائهم و نعتهم، و کم یملک کل واحد منهم و ما یلقی منهم ولدک و انصارک و شیعتک من القتل و الحرب و البلاء و الخوف، و کیف یدیلکم اللَّه منهم و من اولیائهم و انصارهم و ما یلقون من الذل و الحرب و البلاء و الخزی و القتل و الخوف منکم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ابسط یدک أبایعک فانّی أشهد أن لا اله الّا اللَّه، و أشهد ان محمداً عبده و رسوله، و أشهد أنّک خلیفة رسول اللَّه فی أمته و وصیّه و شاهده علی خلقه و حجته فی أرضه، و ان الاسلام دین اللَّه، و انّی أبرأ من کل دین خالف دین الاسلام فانه دین اللَّه الذی اصطفاه لنفسه و رضیه لأولیائه و انّه دین عیسی بن مریم و من کان قبله من انبیاء اللَّه و رسله و هو الذی دان به من مضی من آبائی، و انی أتولاک و أتولی أولیاءک و أبرء من عدوّک و أتولی الائمة من ولدک و أبرء من عدوّهم و ممن خالفهم و بری‌ء منهم و ادّعی حقّهم و ظلمهم من الأولین و الآخرین، ثم تناول یده و بایعه، ثم قال له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ناولنی کتابک فناوله ایاه فقال علی‌علیه السلام لرجل من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مع الرجل فانظر ترجماناً یفهم کلامه فلینسخه لک بالعربیّة، فلمّا أتاه به قال لابنه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ائتنی بالکتاب الذی دفعته الیک، یا بنی اقرأه و انظر أنت یا فلان فی نسخة هذا الکتاب فانه خطی بیدی و املاء رسول اللَّه‌صلی الله علیه وآله، فقرأه فما خالف حرفاً واحداً، لیس فیه تقدیم و لا تأخیر کأنه املاء واحد علی رجلین، فحمداللَّه و أثنی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الذی لو شاء لم تختلف الأمة و لم تفترق، والحمدللَّه الذی لم ینسنی و لم یضع امری و لم یخمل ذکری عنده و عند أولیائه إذ صغر و خمل ذکر اولیاء الشیطان و حزبه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أقبلنا من صفین مع أمیرالمؤمنین‌علیه السلام فنزل العسکر قریباً من دیر نصرانی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أن ذکر خروج راهب من الدیر اسمه شمعون بن حمون من ذریة شمعون من حواری عیسی‌علیه السلام و معه کتاب بخط شمعون و املاء عیسی‌علیه السلام و قد ذکر فیه اوصاف رسول اللَّه‌صلی الله علیه وآله و وزارة و خلافة أمیرالمؤمنین‌علیه السلام و انه ولی کل مؤمن بعده، ثم أحد عشر من ولده و ولد ولده، أولهم شبر، و الثانی شبیر، و تسعة من ولد شبیر واحداً بعد واحد آخرهم الذی یصلّی عیسی‌علیه السلام خلفه فیه تسمیة کل من یملک منهم، و من یستقر بدینه و من یظهر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 من یظهر منهم یملأ جمیع بلاد اللَّه قسطاً و عدلاً و یملک ما بین المشرق و المغرب حتی یظهره اللَّه علی الأدیان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بیّن احوال جملة من ائمة الضلال</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آخر الخبر یقول سلیم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علی‌علیه السلام لرجل من أصحابه قم مع الرجل فانظر ترجماناً یفهم کلامه فلینسخه لک بالعربیّة؛ فلمّا أتاه به، قال لابنه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ائتنی بالکتاب الذی دفعته الیک یا بنی اقرأه، و انظر أنت یا فلان فی نسخة هذا الکتاب فانه خطی بیدی و املاء رسول اللَّه‌صلی الله علیه وآله، فقرأه، فما خالف حرفاً واحداً لیس فیه تقدیم و لا تأخیر کأنّه املاء واحد</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8" w:name="pg119_727"/>
      <w:bookmarkStart w:id="259" w:name="pg119_727"/>
      <w:bookmarkEnd w:id="259"/>
    </w:p>
    <w:p>
      <w:pPr>
        <w:pStyle w:val="Heading4"/>
        <w:numPr>
          <w:ilvl w:val="3"/>
          <w:numId w:val="1"/>
        </w:numPr>
        <w:rPr/>
      </w:pPr>
      <w:bookmarkStart w:id="260" w:name="pg119_727"/>
      <w:bookmarkStart w:id="261" w:name="__RefHeading___Toc892664_211673320"/>
      <w:bookmarkStart w:id="262" w:name="_Toc93"/>
      <w:bookmarkEnd w:id="260"/>
      <w:bookmarkEnd w:id="261"/>
      <w:r>
        <w:rPr>
          <w:rtl w:val="true"/>
        </w:rPr>
        <w:t>ما روی عن فضل بن شاذان‌</w:t>
      </w:r>
      <w:bookmarkEnd w:id="262"/>
    </w:p>
    <w:p>
      <w:pPr>
        <w:pStyle w:val="Heading5"/>
        <w:numPr>
          <w:ilvl w:val="4"/>
          <w:numId w:val="1"/>
        </w:numPr>
        <w:rPr/>
      </w:pPr>
      <w:bookmarkStart w:id="263" w:name="__RefHeading___Toc892666_211673320"/>
      <w:bookmarkStart w:id="264" w:name="_Toc94"/>
      <w:bookmarkEnd w:id="263"/>
      <w:r>
        <w:rPr/>
        <w:t>1</w:t>
      </w:r>
      <w:bookmarkEnd w:id="264"/>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الشیخ الثقة الجلیل القدر العظیم الشأن ابو محمد الفضل بن شاذان النیشابوری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ألّف مائة و ثمانین کتاباً، و روی عن الامام الرضاعلیه السلام و الامام الجوادعلیه السلام و قد توفّی فی آخر حیاة الامام العسکری و قد ترحّم علیه‌علیه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کتاب غیبته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محبوب عن علی بن رباب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 عبداللَّه‌علیه السلام حدیثاً طویلاً عن أمیرالمؤمنین‌علیه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بیّن‌علیه السلام فی آخره جملة من فتن آخر الزمان و حتی خروج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یظهر أمیر الأمرة و قاتل الکفرة السلطان المأمول، الذی تحیّر فی غیبته العقول، و هو التاسع من ولدک یا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یظهر بین الرکنین، یظهر علی الثقلین و لا یترک فی الأرض الأدنین، طوبی للمؤمنین الذین ادرکوا زمانه و لحقوا أوانه و شهدوا أیامه و لا قوا أقوامه</w:t>
      </w:r>
      <w:r>
        <w:rPr>
          <w:rFonts w:eastAsia="IRNazanin" w:cs="IRNazanin"/>
          <w:color w:val="111111"/>
          <w:sz w:val="28"/>
          <w:szCs w:val="28"/>
          <w:rtl w:val="true"/>
          <w:lang w:bidi="fa-IR"/>
        </w:rPr>
        <w:t>...</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أبی عمیر عن حماد بن عیسی عن أبی شعبة الحلبی عن أبی عبداللَّه‌علیه السلام عن أبیه محمد بن علی عن أبیه علی بن الحسین عن عمّه الحسن بن علی بن أبی طالب‌علیهم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جدّی رسول اللَّه‌صلی الله علیه وآله عن الائمة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الائمة بعدی عدد نقباء بنی اسرائیل اثناعشر اعطاهم اللَّه علمی و فهمی، و أنت منهم یا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یخرج قائمنا أهل البیت؟</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حسن مثله مثل الساعة اخفی اللَّه علمها علی أهل السماوات و الأرض </w:t>
      </w:r>
    </w:p>
    <w:p>
      <w:pPr>
        <w:pStyle w:val="BookText"/>
        <w:rPr/>
      </w:pPr>
      <w:r>
        <w:rPr>
          <w:rFonts w:ascii="IRNazanin" w:hAnsi="IRNazanin" w:eastAsia="IRNazanin"/>
          <w:color w:val="111111"/>
          <w:sz w:val="28"/>
          <w:sz w:val="28"/>
          <w:szCs w:val="28"/>
          <w:rtl w:val="true"/>
          <w:lang w:bidi="fa-IR"/>
        </w:rPr>
        <w:t>لاتأتی الّا بغته</w:t>
      </w:r>
      <w:r>
        <w:rPr>
          <w:rFonts w:eastAsia="IRNazanin" w:cs="IRNazanin"/>
          <w:color w:val="111111"/>
          <w:sz w:val="28"/>
          <w:szCs w:val="28"/>
          <w:rtl w:val="true"/>
          <w:lang w:bidi="fa-IR"/>
        </w:rPr>
        <w:t>.</w:t>
      </w:r>
      <w:r>
        <w:rPr>
          <w:rStyle w:val="FootnoteAnchor"/>
          <w:rtl w:val="true"/>
        </w:rPr>
        <w:footnoteReference w:id="1511"/>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عبدالرحمن بن أبی نجران عن عاصم بن حمید عن ابی حمزة الثمالی</w:t>
      </w:r>
      <w:r>
        <w:rPr>
          <w:rStyle w:val="FootnoteAnchor"/>
          <w:rtl w:val="true"/>
        </w:rPr>
        <w:footnoteReference w:id="1512"/>
      </w:r>
      <w:r>
        <w:rPr>
          <w:rFonts w:ascii="IRNazanin" w:hAnsi="IRNazanin" w:eastAsia="IRNazanin"/>
          <w:color w:val="111111"/>
          <w:sz w:val="28"/>
          <w:sz w:val="28"/>
          <w:szCs w:val="28"/>
          <w:rtl w:val="true"/>
          <w:lang w:bidi="fa-IR"/>
        </w:rPr>
        <w:t>عن أبی جعفرعلیه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 لأمیرالمؤمنین‌علیه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قریشاً ستظهر علیک ما استبطنته، و تجمع کلمتهم علی ظلمک و قهرک، فإنْ وجدت اعواناً فجاهدهم، و إنْ لم تجد اعواناً فکفّ یدک، و احقن دمک، فإنّ الشهادة من ورائک، فاعلم ان ابنی ینتقم من ظالمیک، و ظالمی اولادک، و شیعتک فی الدنیا، و یعذّبهم اللَّه فی الآخرة عذاباً شدیداً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سلمان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یا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من ولد ابنی الحسین الذی یظهر بعد غیبته الطویلة</w:t>
      </w:r>
      <w:r>
        <w:rPr>
          <w:rStyle w:val="FootnoteAnchor"/>
          <w:rtl w:val="true"/>
        </w:rPr>
        <w:footnoteReference w:id="1513"/>
      </w:r>
      <w:r>
        <w:rPr>
          <w:rFonts w:ascii="Amiri" w:hAnsi="Amiri" w:eastAsia="Amiri" w:cs="Amiri"/>
          <w:color w:val="111111"/>
          <w:sz w:val="28"/>
          <w:sz w:val="28"/>
          <w:szCs w:val="28"/>
          <w:rtl w:val="true"/>
          <w:lang w:bidi="ar-SA"/>
        </w:rPr>
        <w:t>، فیعلن أمر اللَّه، و یظهر دین اللَّه، و ینتقم من اعداءاللَّه، و یملأ الأرض قسطاً و عدلاً کما ملئت ظلماً و 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یظهر یا رسول اللَّه؟</w:t>
      </w:r>
    </w:p>
    <w:p>
      <w:pPr>
        <w:pStyle w:val="BookText"/>
        <w:rPr/>
      </w:pPr>
      <w:r>
        <w:rPr>
          <w:rFonts w:ascii="IRNazanin" w:hAnsi="IRNazanin" w:eastAsia="IRNazanin"/>
          <w:color w:val="111111"/>
          <w:sz w:val="28"/>
          <w:sz w:val="28"/>
          <w:szCs w:val="28"/>
          <w:rtl w:val="true"/>
          <w:lang w:bidi="fa-IR"/>
        </w:rPr>
        <w:t>قال‌صلی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لایعلم ذلک الّا اللَّه، ولکن لذلک علامات، منها نداء فی السماء، و خسف بالمشرق، و خسف بالمغرب، و خسف بالبیداء</w:t>
      </w:r>
      <w:r>
        <w:rPr>
          <w:rFonts w:eastAsia="IRNazanin" w:cs="IRNazanin"/>
          <w:color w:val="111111"/>
          <w:sz w:val="28"/>
          <w:szCs w:val="28"/>
          <w:rtl w:val="true"/>
          <w:lang w:bidi="fa-IR"/>
        </w:rPr>
        <w:t>.</w:t>
      </w:r>
      <w:r>
        <w:rPr>
          <w:rStyle w:val="FootnoteAnchor"/>
          <w:rtl w:val="true"/>
        </w:rPr>
        <w:footnoteReference w:id="1514"/>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صفوان بن یحیی عن أبی أیوب ابراهیم بن أبی زیاد الخراز عن أبی حمزة الثمالی عن أبی خالد الکابلی،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مولای علی بن الحسین بن علی بن أبی طالب‌علیهم السلام فرأیت فی یده صحیفة کان ینظر الیها و یبکی بکاءاً شدیداً،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 أمی یا ابن رسول اللَّه، ما هذه الصحیفة؟</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النسخة اللوح الذی اهداه اللَّه تعالی إلی رسوله‌صلی الله علیه وآله، الذی کان فیه اسم اللَّه تعالی و رسوله، و أمیرالمؤمنین، و عمّی الحسن بن علی، و أبی‌علیهم السلام، و اسمی، و اسم ابنی محمد الباقر، و ابنه جعفر الصادق، و ابنه موسی الکاظم، و ابنه علی الرضا، و ابنه محمد التقی، و ابنه علی النقی، و ابنه الحسن الزکی، و ابنه حجةاللَّه القائم بأمراللَّه المنتقم من اعداء اللَّه الذی یغیب غیبة طویلة ثم یظهر فیملأ الأرض </w:t>
      </w:r>
    </w:p>
    <w:p>
      <w:pPr>
        <w:pStyle w:val="BookText"/>
        <w:rPr/>
      </w:pPr>
      <w:r>
        <w:rPr>
          <w:rFonts w:ascii="Amiri" w:hAnsi="Amiri" w:eastAsia="Amiri" w:cs="Amiri"/>
          <w:color w:val="111111"/>
          <w:sz w:val="28"/>
          <w:sz w:val="28"/>
          <w:szCs w:val="28"/>
          <w:rtl w:val="true"/>
          <w:lang w:bidi="ar-SA"/>
        </w:rPr>
        <w:t>قسطاً و عدلاً کما ملئت جوراً و ظلماً</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ایضاً عن محمد بن سنان عن المفضل بن عمر بن جابر بن یزید الجعفی سعید بن المسیب عن عبدالرحمن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اللَّه تعالی ابراهیم الخلیل‌علیه السلام کشف عن بصره فرأی نوراً إلی جنب العرش،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ما هذا النور؟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نور محمد صفوتی من خلقی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 نوراً إلی جنبه،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ما هذا النور؟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علی ناصر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 فی جنبه ثلاثة أنوار،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ما هذه الأنوار؟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فاطمة بنت محمد، و الحسن و الحسین ابنیها و ابنی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أری تسعة انوار قد أحدقوا بالخمسة؟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أنوار علی بن الحسین، و محمد بن علی، و جعفر بن محمد، و موسی بن جعفر، و علی بن محمد، و محمد بن علی، و الحسن بن علی، و الحجة بن الحسن الذی یظهر بعد غیبة عن شیعته و أولیائه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أری أنواراً قد احدقوا بهم، لایحصی عددهم الّا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أنوار شیعتهم، شیعة علی بن أبی طالب‌علیه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 تعرف شیعة أمیرالمؤمنین‌علیه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بصلاة احدی و خمسین، و الجهر ببسم اللَّه الرحمن الرحیم، و القنوت قبل الرکوع، و تعفیر الجبین، و التختم بالیمین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اجعلنی من شیعة أمیرالمؤمنین علی بن أبی طالب‌علیه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تبارک و تعالی یا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جعلتک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فلهذا أنزل اللَّه فیه فی کتابه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مِنْ شیعَتِهِ لاِبْراهِیم</w:t>
      </w:r>
      <w:r>
        <w:rPr>
          <w:rFonts w:eastAsia="Amiri" w:cs="Amiri" w:ascii="Amiri" w:hAnsi="Amiri"/>
          <w:color w:val="111111"/>
          <w:sz w:val="28"/>
          <w:szCs w:val="28"/>
          <w:rtl w:val="true"/>
          <w:lang w:bidi="ar-SA"/>
        </w:rPr>
        <w:t>»</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المفضل 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مروی لنا</w:t>
      </w:r>
      <w:r>
        <w:rPr>
          <w:rStyle w:val="FootnoteAnchor"/>
          <w:rtl w:val="true"/>
        </w:rPr>
        <w:footnoteReference w:id="1517"/>
      </w:r>
      <w:r>
        <w:rPr>
          <w:rFonts w:ascii="IRNazanin" w:hAnsi="IRNazanin" w:eastAsia="IRNazanin"/>
          <w:color w:val="111111"/>
          <w:sz w:val="28"/>
          <w:sz w:val="28"/>
          <w:szCs w:val="28"/>
          <w:rtl w:val="true"/>
          <w:lang w:bidi="fa-IR"/>
        </w:rPr>
        <w:t>ان ابراهیم‌علیه السلام لما أحس بالموت روی هذا الخبر لأصحابه، و سجد، و قبض فی سجدته صلوات اللَّه و سلامه علیه</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19"/>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عبدالرحمن بن أبی نجران عن عاصم بن حمید عن أبی حمزة الثمالی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ایضاً عن الحسن بن محبوب عن أبی حمزة الثمالی عن سعید بن جبیر عن عبداللَّه بن عباس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عرج بی إلی السماء بلغت سدرة المنتهی نادانی ربّی جلّ جلاله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لبیک یا 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أرسلت رسولاً فانقضت ایامه الّا أقام بالأمر بعده وصیّه، فأنا جعلت علی بن أبی طالب خلیفتک و امام أمتک، ثم الحسن، ثم الحسین، ثم علی بن الحسین، ثم محمد بن علی، ثم جعفر بن محمد، ثم موسی بن جعفر، ثم علی بن موسی الرضا، ثم محمد بن علی، ثم علی بن محمد، ثم الحسن بن علی، ثم الحجة بن الحسن، یا محمد ارفع أرسلک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فرفعت رأسی، فاذا بأنوار علی و الحسن و الحسین و تسعة أولاد الحسین و الحجة فی وسطهم یتلألأ کأنه کوکب 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اللَّه تعالی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خلفائی، و حججی فی الأرض، و خلفاؤک و أوصیاؤک من بعدک، فطوبی لمن أحبّهم، و الویل لمن أبغضهم</w:t>
      </w:r>
      <w:r>
        <w:rPr>
          <w:rFonts w:eastAsia="IRNazanin" w:cs="IRNazanin"/>
          <w:color w:val="111111"/>
          <w:sz w:val="28"/>
          <w:szCs w:val="28"/>
          <w:rtl w:val="true"/>
          <w:lang w:bidi="fa-IR"/>
        </w:rPr>
        <w:t>.</w:t>
      </w:r>
      <w:r>
        <w:rPr>
          <w:rStyle w:val="FootnoteAnchor"/>
          <w:rtl w:val="true"/>
        </w:rPr>
        <w:footnoteReference w:id="1520"/>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محمد بن ابی عمیر و احمد بن محمد بن أبی نصر عن أبان بن عثمان الأحمر عن أبان بن تغلب عن عکرمة عن عبداللَّه 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یهودی إلی رسول اللَّه‌صلی الله علیه وآله یقال له نعثل،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أسئلک عن أشیاء تلجلج فی صدری منذ حین فإنْ أجبتنی عنها اسلمت علی یدک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یا أبا 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لی ربّک</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صلوات اللَّه علیه ان الخالق لایوصف الّا بما وصف به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یوصف الخالق الواحد الذی تعجز الحواس أن تدرکه، و الأوهام أن تناله، و الخطرات أن تحدّه، و البصائر أن تحیط قدرته، جلّ عن ما یصفه الواصفون، نأی فی قربه، و قرب فی نأیه، کیّف الکیف فلا یقال کیف، و أیّن الأین فلا یقال أین تنقطع الأفکار عن </w:t>
      </w:r>
    </w:p>
    <w:p>
      <w:pPr>
        <w:pStyle w:val="BookText"/>
        <w:rPr/>
      </w:pPr>
      <w:r>
        <w:rPr>
          <w:rFonts w:ascii="IRNazanin" w:hAnsi="IRNazanin" w:eastAsia="IRNazanin"/>
          <w:color w:val="111111"/>
          <w:sz w:val="28"/>
          <w:sz w:val="28"/>
          <w:szCs w:val="28"/>
          <w:rtl w:val="true"/>
          <w:lang w:bidi="fa-IR"/>
        </w:rPr>
        <w:t>معرفته، و لیعلم ان الکیفیة منه، و الاینونیة، فهو اللَّه الأحد</w:t>
      </w:r>
      <w:r>
        <w:rPr>
          <w:rStyle w:val="FootnoteAnchor"/>
          <w:rtl w:val="true"/>
        </w:rPr>
        <w:footnoteReference w:id="1521"/>
      </w:r>
      <w:r>
        <w:rPr>
          <w:rFonts w:ascii="IRNazanin" w:hAnsi="IRNazanin" w:eastAsia="IRNazanin"/>
          <w:color w:val="111111"/>
          <w:sz w:val="28"/>
          <w:sz w:val="28"/>
          <w:szCs w:val="28"/>
          <w:rtl w:val="true"/>
          <w:lang w:bidi="fa-IR"/>
        </w:rPr>
        <w:t>الصمد</w:t>
      </w:r>
      <w:r>
        <w:rPr>
          <w:rStyle w:val="FootnoteAnchor"/>
          <w:rtl w:val="true"/>
        </w:rPr>
        <w:footnoteReference w:id="1522"/>
      </w:r>
      <w:r>
        <w:rPr>
          <w:rFonts w:ascii="IRNazanin" w:hAnsi="IRNazanin" w:eastAsia="IRNazanin"/>
          <w:color w:val="111111"/>
          <w:sz w:val="28"/>
          <w:sz w:val="28"/>
          <w:szCs w:val="28"/>
          <w:rtl w:val="true"/>
          <w:lang w:bidi="fa-IR"/>
        </w:rPr>
        <w:t xml:space="preserve">کما وصف الواصفون، لایبلغون نعته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 و لم یولد و لم یکن له کفواً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 فأخبرنی عن قولک انّه واحد لاشبیه له؛ ألیس اللَّه واحد و الأنسان واحد، و وحدانیّته قد اشبهت</w:t>
      </w:r>
      <w:r>
        <w:rPr>
          <w:rStyle w:val="FootnoteAnchor"/>
          <w:rtl w:val="true"/>
        </w:rPr>
        <w:footnoteReference w:id="1523"/>
      </w:r>
      <w:r>
        <w:rPr>
          <w:rFonts w:ascii="IRNazanin" w:hAnsi="IRNazanin" w:eastAsia="IRNazanin"/>
          <w:color w:val="111111"/>
          <w:sz w:val="28"/>
          <w:sz w:val="28"/>
          <w:szCs w:val="28"/>
          <w:rtl w:val="true"/>
          <w:lang w:bidi="fa-IR"/>
        </w:rPr>
        <w:t>وحدانیة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واحد، واحد المعنی </w:t>
      </w:r>
      <w:r>
        <w:rPr>
          <w:rFonts w:eastAsia="IRNazanin" w:cs="IRNazanin"/>
          <w:color w:val="111111"/>
          <w:sz w:val="28"/>
          <w:szCs w:val="28"/>
          <w:lang w:bidi="fa-IR"/>
        </w:rPr>
        <w:t>1528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الانسان واحد ثنوی</w:t>
      </w:r>
      <w:r>
        <w:rPr>
          <w:rStyle w:val="FootnoteAnchor"/>
          <w:rtl w:val="true"/>
        </w:rPr>
        <w:footnoteReference w:id="1524"/>
      </w:r>
      <w:r>
        <w:rPr>
          <w:rFonts w:ascii="IRNazanin" w:hAnsi="IRNazanin" w:eastAsia="IRNazanin"/>
          <w:color w:val="111111"/>
          <w:sz w:val="28"/>
          <w:sz w:val="28"/>
          <w:szCs w:val="28"/>
          <w:rtl w:val="true"/>
          <w:lang w:bidi="fa-IR"/>
        </w:rPr>
        <w:t>جسم و عرض و روح، و انما التشبیه فی المعانی لاغیر</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وصیّک من هو؟ فما من نبی الّا وله وصی، و انّ نبیّنا موسی بن عمران أوصی إلی یوشع بن 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او وصیی و الخلیفة من بعدی علی بن أبی‌طالب‌علیه السلام، و بعده سبطای الحسن و الحسین یتلوه تسعة من صلب الحسین ائمة ابرار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سمّهم لی 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مضی الحسین، فابنه علی، فاذا مضی علی فابنه محمد، فاذا مضی محمد فابنه جعفر، فاذا مضی جعفر فابنه موسی فاذا مضی موسی فابنه علی، فاذا مضی علی فابنه محمد، فاذا مضی محمد فابنه علی، فاذا مضی علی فابنه الحسن، و بعد الحسن الحجة بن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w:t>
      </w:r>
      <w:r>
        <w:rPr>
          <w:rStyle w:val="FootnoteAnchor"/>
          <w:rtl w:val="true"/>
        </w:rPr>
        <w:footnoteReference w:id="1526"/>
      </w:r>
      <w:r>
        <w:rPr>
          <w:rFonts w:ascii="IRNazanin" w:hAnsi="IRNazanin" w:eastAsia="IRNazanin"/>
          <w:color w:val="111111"/>
          <w:sz w:val="28"/>
          <w:sz w:val="28"/>
          <w:szCs w:val="28"/>
          <w:rtl w:val="true"/>
          <w:lang w:bidi="fa-IR"/>
        </w:rPr>
        <w:t>اثنا عشر اماماً علی عدد نقباء 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مکانهم فی الجنّة؟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 فی درجتی</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أن لا اله الّا اللَّه، و انک لرسول اللَّه، و اشهد انهم الأوصیاء بعدک، و لقد </w:t>
      </w:r>
    </w:p>
    <w:p>
      <w:pPr>
        <w:pStyle w:val="BookText"/>
        <w:rPr/>
      </w:pPr>
      <w:r>
        <w:rPr>
          <w:rFonts w:ascii="IRNazanin" w:hAnsi="IRNazanin" w:eastAsia="IRNazanin"/>
          <w:color w:val="111111"/>
          <w:sz w:val="28"/>
          <w:sz w:val="28"/>
          <w:szCs w:val="28"/>
          <w:rtl w:val="true"/>
          <w:lang w:bidi="fa-IR"/>
        </w:rPr>
        <w:t>وجدت هذا فی الکتب المتقدّمة، فأخبرنی یا رسول اللَّه عن الثانی عشر من أوصیائک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یغیب حتی لا یری و یأتی علی أمتی زمان لا یبقی من الاسلام الاّ اسمه و من القرآن الّا رسمه، فحینئذٍ یأذن اللَّه له بالخروج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فانتفض نعثل و قام بین یدی رسول اللَّه‌صلی الله علیه وآله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علیک یا سید المرسلین، و علی أوصیائک الطاهرین و الحمدللَّه ربّ العالمین</w:t>
      </w:r>
      <w:r>
        <w:rPr>
          <w:rFonts w:eastAsia="IRNazanin" w:cs="IRNazanin"/>
          <w:color w:val="111111"/>
          <w:sz w:val="28"/>
          <w:szCs w:val="28"/>
          <w:rtl w:val="true"/>
          <w:lang w:bidi="fa-IR"/>
        </w:rPr>
        <w:t>.</w:t>
      </w:r>
      <w:r>
        <w:rPr>
          <w:rStyle w:val="FootnoteAnchor"/>
          <w:rtl w:val="true"/>
        </w:rPr>
        <w:footnoteReference w:id="1527"/>
      </w:r>
    </w:p>
    <w:p>
      <w:pPr>
        <w:pStyle w:val="BookText"/>
        <w:rPr/>
      </w:pPr>
      <w:r>
        <w:rPr>
          <w:rFonts w:ascii="IRNazanin" w:hAnsi="IRNazanin" w:eastAsia="IRNazanin"/>
          <w:color w:val="111111"/>
          <w:sz w:val="28"/>
          <w:sz w:val="28"/>
          <w:szCs w:val="28"/>
          <w:rtl w:val="true"/>
          <w:lang w:bidi="fa-IR"/>
        </w:rPr>
        <w:t>و فی بعض الروایات زیادات فی آخر هذا الحدیث بانشاء نعثل شعراً فی مدح النبی و الائمة الاثنی عشر صلوات اللَّه علیهم اجمعین و رضوانه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فضالة بن أیوب عن أبان بن عثمان عن محمد بن مسلم عن أبی جعفرعلیه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 لعلی بن أبی طالب‌علیه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أولی بالمؤمنین من أنفسهم، ثم أنت یا علی أولی بالمؤمنین من أنفسهم، ثمّ الحسن اولی بالمؤمنین من أنفسهم، ثم الحسین أولی بالمؤمنین من أنفسهم، ثمّ علی بن الحسین أولی بالمؤمنین من أنفسهم، ثم محمد بن علی أولی بالمؤمنین من أنفسهم، ثم جعفر بن محمد أولی بالمؤمنین من أنفسهم، ثم موسی بن جعفر أولی بالمؤمنین من أنفسهم، ثم علی بن موسی أولی بالمؤمنین من أنفسهم، ثم محمد بن علی أولی بالمؤمنین من أنفسهم، ثم علی بن محمد أولی بالمؤمنین من أنفسهم، ثم الحسن بن علی أولی بالمؤمنین من أنفسهم، ثم الحجة بن الحسن الذی تنتهی إلیه الخلافة و الوصایة، و یغیب مدّة طویلة، ثم یظهر و یملأ الأرض عدلاً و قسطاً کما ملئت جوراً و ظلماً</w:t>
      </w:r>
      <w:r>
        <w:rPr>
          <w:rFonts w:eastAsia="IRNazanin" w:cs="IRNazanin"/>
          <w:color w:val="111111"/>
          <w:sz w:val="28"/>
          <w:szCs w:val="28"/>
          <w:rtl w:val="true"/>
          <w:lang w:bidi="fa-IR"/>
        </w:rPr>
        <w:t>.</w:t>
      </w:r>
      <w:r>
        <w:rPr>
          <w:rStyle w:val="FootnoteAnchor"/>
          <w:rtl w:val="true"/>
        </w:rPr>
        <w:footnoteReference w:id="1528"/>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محمد بن الحسن الواسطی‌رضی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زقر بن الهذیل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سلیمان بن مهران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جابر بن عبداللَّه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جندل بن جنادة الیهودیّ من خیبر علی رسول‌اللَّه‌صلی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أخبرنی عمّا لیس اللَّه و عمّا لیس عنداللَّه و عمّا لایعلمه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لیس للَّه فلیس للَّه شریک، و أمّا ما لیس عنداللَّه فلیس عنداللَّه ظلم، و أما ما لا یعلمه اللَّه فذلکم قولکم معاشر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عزیراً ابن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لایعلم له ولداً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اله الّا اللَّه و أنّک رسول اللَّه حقاً،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انّی رأیت البارحة فی النوم موسی ابن عمران‌علیه السلام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یاجندل أسلم علی ید محمد، استمسک بالأوصیاء من بعده، فقد أسلمتُ ورزقنی اللَّه ذلک، فأخبرنی بالأوصیاء بعدک لأستمسک 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جندل، أوصیائی من بعدی بعدد نقباء بنی‌اسرائیل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انهم کانوا اثنا عشر، هکذا وجدنا فی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الذین هم أوصیائی من بعدی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کلّهم فی زمن واحد؟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خلف بعد خلف، فانک لن تدرک منهم الّا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فسمّهم 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انّک تدرک سیّد الأوصیاء و وارث علم الأنبیاء و أبا الائمة الأتقیاء علی بن أبی طالب بعدی، ثمّ ابنیه الحسن، و الحسین، فاستمسک بهم من بعدی فلا یغرّنک جهل الجاهلین، فاذا کانت وقت ولادة ابنی علی بن الحسین زین العابدین یقضی اللَّه علیک، و یکون آخر زادک من الدنّیا شربة لبن تشربه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فما أسامی الأوصیاء الذین یکونون ائمة المسلمین بعد علی بن الحسین؟ قال صلوات اللَّه علیه و آله فاذا انقضت مدّة علی قام بالأمر محمد ابنه یدعی بالباقر، فاذا انقضی مدّة محمد قام بالأمر بعده جعفر ابنه یدعی بالصادق، فاذا انقضت مدّة جعفر قام بالأمر بعده موسی ابنه یدعی بالکاظم، فاذا انقضت مدّة موسی قام بالأمر بعده علی ابنه یدعی بالرضا، فاذا انقضت مدّة علی قام بالأمر بعده محمد ابنه یدعی بالتقی، فاذا انقضت مدّة محمّد قام بالأمر علی ابنه یدعی بالنقی، فاذا انقضت مدّة علیّ قام بالأمر بعده الحسن ابنه یدعی بالزکی، ثم یغیب عن الناس امامهم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یغیب الحسن منهم؟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ولکن ابنه الحجة یغیب عنهم غیبة طویلة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فما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یسمّی حتّی یظهره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بشّرنا موسی بن عمران بک و بالأوصیاء من ذریّتک، ثمّ تلا رسول اللَّه‌صلی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وعداللَّه الَّذینَ آمَنُوا مِنْکُمْ وَ عَمَلُوا الصَّالِحات لیَسْتَخْلِفَنَّهُمْ فِی الأَرْضِ کَمَا اسْتَخْلَفَ الَّذینَ مِنْ قَبْلِهِمْ وَ لَیَمکَنَنَّ لَهُمْ دینهمُ الَّذِی ارْتَضی لَهُمْ وَ لَیُبَدِّلَنَّهُمْ مِنْ بَعْدِ خَوْفِهِمْ أَمْناً</w:t>
      </w:r>
      <w:r>
        <w:rPr>
          <w:rFonts w:eastAsia="Amiri" w:cs="Amiri" w:ascii="Amiri" w:hAnsi="Amiri"/>
          <w:color w:val="111111"/>
          <w:sz w:val="28"/>
          <w:szCs w:val="28"/>
          <w:rtl w:val="true"/>
          <w:lang w:bidi="ar-SA"/>
        </w:rPr>
        <w:t>»</w:t>
      </w:r>
      <w:r>
        <w:rPr>
          <w:rStyle w:val="FootnoteAnchor"/>
          <w:rtl w:val="true"/>
        </w:rPr>
        <w:footnoteReference w:id="1529"/>
      </w:r>
      <w:r>
        <w:rPr>
          <w:rFonts w:ascii="IRNazanin" w:hAnsi="IRNazanin" w:eastAsia="IRNazanin"/>
          <w:color w:val="111111"/>
          <w:sz w:val="28"/>
          <w:sz w:val="28"/>
          <w:szCs w:val="28"/>
          <w:rtl w:val="true"/>
          <w:lang w:bidi="fa-IR"/>
        </w:rPr>
        <w:t>قال 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خوفهم؟</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جندل فی زمن کل واحد منهم شیطان یعتریه و یُؤذیه، فاذا أذن اللَّه للحجة خرج و طهر الأرض من الظالمین فیملؤها قسطاً و عدلاً کما ملئت جوراً و ظلماً، </w:t>
      </w:r>
      <w:bookmarkStart w:id="265" w:name="pg119_734"/>
    </w:p>
    <w:p>
      <w:pPr>
        <w:pStyle w:val="BookText"/>
        <w:rPr/>
      </w:pPr>
      <w:bookmarkEnd w:id="265"/>
      <w:r>
        <w:rPr>
          <w:rFonts w:ascii="Amiri" w:hAnsi="Amiri" w:eastAsia="Amiri" w:cs="Amiri"/>
          <w:color w:val="111111"/>
          <w:sz w:val="28"/>
          <w:sz w:val="28"/>
          <w:szCs w:val="28"/>
          <w:rtl w:val="true"/>
          <w:lang w:bidi="ar-SA"/>
        </w:rPr>
        <w:t>طوبی للصابرین فی غیبته، طوبی للسالکین فی محجّته و الثابتین فی موالاته و محبّة اولئک ممن وصفهم اللَّه فی کتابه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یُؤمِنُونَ بِالْغَیْبِ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حِزْب اللَّه ألا اِنَّ حِزْب اللَّه هُمُ الْمُفْلِحُونَ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جندل بن جنادة إلی أیام الحسین بن علی‌علیهما السلام ثم خرج إلی الطائف فمرض فدعا بشربة من لبن فشربه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عهد إلیّ رسول اللَّه‌صلی الله علیه وآله انّه یکون آخر زادی من الدنیا شربة من 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مات و دفن بالطائف فی الموضع المعروف بالکوراء، رحمه اللَّه تعالی</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الحسن بن علی بن سالم، عن أبیه عن أبی حمزة الثمالی، عن سعید بن جبیر عن عبداللَّه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اللَّه الدنیا أطلع علی الأرض اطلاعة فاختارنی منها فجعلنی نبیّاً، ثم اطلع الثانیة فاختار منها علیاً فجعله اماماً ثم أمرنی أن اتّخذه أخاً و وصیّاً و خلیفةً و وزیراً فعلیّ منّی و أنا من علی و هو زوج ابنتی و أبو سبطیَّ الحسن و الحسین، ألاَ و ان اللَّه تبارک و تعالی جعلنی و ایّاهم حججاً عل عباده و جعل من صلب الحسین ائمة یقومون بأمری و یحفظون وصیّتی، التاسع منهم قائم أهل بیتی، و مهدی امّتی، أشبه الناس بی فی شمایله و أقواله و أفعاله یظهر بعد غیبة طویلة و حیرة مضلة</w:t>
      </w:r>
      <w:r>
        <w:rPr>
          <w:rStyle w:val="FootnoteAnchor"/>
          <w:rtl w:val="true"/>
        </w:rPr>
        <w:footnoteReference w:id="1531"/>
      </w:r>
      <w:r>
        <w:rPr>
          <w:rFonts w:ascii="Amiri" w:hAnsi="Amiri" w:eastAsia="Amiri" w:cs="Amiri"/>
          <w:color w:val="111111"/>
          <w:sz w:val="28"/>
          <w:sz w:val="28"/>
          <w:szCs w:val="28"/>
          <w:rtl w:val="true"/>
          <w:lang w:bidi="ar-SA"/>
        </w:rPr>
        <w:t>فیعلن أمراللَّه، و یظهر دین اللَّه و یؤید بنصراللَّه و ینصر بملائکة اللَّه فیملأ الأرض قسطاً و عدلاً کما ملئت جوراً و ظلماً</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 w:name="__RefHeading___Toc892668_211673320"/>
      <w:bookmarkStart w:id="267" w:name="_Toc95"/>
      <w:bookmarkEnd w:id="266"/>
      <w:r>
        <w:rPr/>
        <w:t>2</w:t>
      </w:r>
      <w:bookmarkEnd w:id="267"/>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علی بن الحکم عن جعفر بن سلیمان الضبعی عن سعد بن طریف عن الأصبغ بن نباتة عن سلمان الفارسی رضی الله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خطبنا رسول اللَّه‌صلی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راحل عن قریب، و منطلق إلی المغیب، أوصیکم فی عترتی خیراً، و ایاکم و البدع، فانّ کل بدعة ضلالة، و لا محالة انها فی النار</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فقد الشمس فلْیتمسک بالقمر، و من فقد القمر فلْیتمسّک </w:t>
      </w:r>
    </w:p>
    <w:p>
      <w:pPr>
        <w:pStyle w:val="BookText"/>
        <w:rPr/>
      </w:pPr>
      <w:r>
        <w:rPr>
          <w:rFonts w:ascii="IRNazanin" w:hAnsi="IRNazanin" w:eastAsia="IRNazanin"/>
          <w:color w:val="111111"/>
          <w:sz w:val="28"/>
          <w:sz w:val="28"/>
          <w:szCs w:val="28"/>
          <w:rtl w:val="true"/>
          <w:lang w:bidi="fa-IR"/>
        </w:rPr>
        <w:t>بالفرقدین؛ فاذا فقدتم الفرقدین فتمسّکوا بالنجوم الزاهرة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لکم فاعلموا ان قولی قول اللَّه، فلا تخالفوه فیما آمرکم به، واللَّه یعلم انّی بلغت الیکم ما أمرنی به و اُشهد اللَّه علیّ و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 عن المنبر تبعته حتی دخل بیت عائشة، فدخلت علیه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اُمّی یا رسول اللَّه سمعتک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فقدتم الشمس فتمسّکوا بالقمر و اذا فقدتُم القمر فتمسّکوا بالفرقدین، و اذا فقدتم الفرقدین فتمسّکوا بالنجوم، فقد ظننت أن یکون فی هذه الإبانة اشارة؟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أصبت یا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لی یا رسول اللَّه ما الشمس و ما القمر و ما الفرقدان و ما النجوم الزاهرة؟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الشمس، و علی القمر، فاذا فقدتمونی فتمسّکوا به بعدی، و أما الفرقدان فالحسن و الحسین، فاذا فقدتم القمر فتمسّکوا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النجوم الزاهرة فهم الائمة التسعة من صلب الحسین، و التاسع مهدیّهم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هم الأوصیاء و الخلفاء بعدی ائمة ابرار عدد اسباط یعقوب و حواری عیسی</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سمّهم لی یا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 و سیدهم علی بن أبی طالب، و بعده سبطای الحسن و الحسین، و بعدهما علی بن الحسین زین العابدین، و بعده محمد بن علی باقر علم النبیین، و بعده الصادق جعفر بن محمد، و بعده الکاظم موسی بن جعفر، و بعده الرضا علی بن موسی الذی یقتل بأرض الغربة، ثم ابنه محمد، ثم ابنه علی، ثم ابنه الحسن، ثم ابنه الحجة القائم المنتظر فی غیبته المطاع فی ظهوره، فانهم عترتی من لحمی و دمی، علمهم علمی، و حکمهم حکمی؛ من آذانی فیهم فلا أناله اللَّه شفاعتی</w:t>
      </w:r>
      <w:r>
        <w:rPr>
          <w:rFonts w:eastAsia="IRNazanin" w:cs="IRNazanin"/>
          <w:color w:val="111111"/>
          <w:sz w:val="28"/>
          <w:szCs w:val="28"/>
          <w:rtl w:val="true"/>
          <w:lang w:bidi="fa-IR"/>
        </w:rPr>
        <w:t>.</w:t>
      </w:r>
      <w:r>
        <w:rPr>
          <w:rStyle w:val="FootnoteAnchor"/>
          <w:rtl w:val="true"/>
        </w:rPr>
        <w:footnoteReference w:id="1533"/>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عثمان بن عیسی عن أبی حمزة الثمالی عن أسلم عن أبی الطفیل عن عمار بن یاسررضی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رسول اللَّه‌صلی الله علیه وآله الوفاة دعا بعلی‌علیه السلام فسارّه طویلاً ثم رفع صوته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وصیی و وارثی، قد اعطاک اللَّه تعالی علمی و فهمی، فاذا متّ ظهرت لک ضغائن فی صدور قوم، و غُصب علی حقک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فبکت فاطمةعلیها السلام، و بکی الحسن و الحسین‌علیهما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رسول اللَّه‌صلی الله علیه وآله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یاسیدة النساء ممّ بکاؤک؟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أخشی الضیعة یا أبت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أبشری یا فاطمة فانک أوّل من یلحقنی من أهل بیتی لا تبکی و لا تحزنی، فانک سیدة نساء أهل الجنة، و أباک سید الأنبیاء، و ابن عمک سید الأوصیاء، و ابنیک سیدا شباب أهل الجنة، و من صلب الحسین یُخرج اللَّه الائمة التسعة المطهرین المعصومین؛ و منّا مهدی هذه الأمة</w:t>
      </w:r>
      <w:r>
        <w:rPr>
          <w:rFonts w:eastAsia="IRNazanin" w:cs="IRNazanin"/>
          <w:color w:val="111111"/>
          <w:sz w:val="28"/>
          <w:szCs w:val="28"/>
          <w:rtl w:val="true"/>
          <w:lang w:bidi="fa-IR"/>
        </w:rPr>
        <w:t>.</w:t>
      </w:r>
      <w:r>
        <w:rPr>
          <w:rStyle w:val="FootnoteAnchor"/>
          <w:rtl w:val="true"/>
        </w:rPr>
        <w:footnoteReference w:id="1534"/>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الحسن بن علی بن فضّال‌رضی الله عنه، عن عبداللَّه بن بکیر، عن عبدالملک بن اسماعیل الأسدی</w:t>
      </w:r>
      <w:r>
        <w:rPr>
          <w:rStyle w:val="FootnoteAnchor"/>
          <w:rtl w:val="true"/>
        </w:rPr>
        <w:footnoteReference w:id="1535"/>
      </w:r>
      <w:r>
        <w:rPr>
          <w:rFonts w:ascii="IRNazanin" w:hAnsi="IRNazanin" w:eastAsia="IRNazanin"/>
          <w:color w:val="111111"/>
          <w:sz w:val="28"/>
          <w:sz w:val="28"/>
          <w:szCs w:val="28"/>
          <w:rtl w:val="true"/>
          <w:lang w:bidi="fa-IR"/>
        </w:rPr>
        <w:t>عن أبیه عن سعید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حبّ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حملنی اللَّه و رسوله و قد أنزل اللَّه تعالی فیه آیات جلیلة، و قال رسول اللَّه‌صلی الله علیه وآله فیه أحادیث کثیرة،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تحدّثنی بشی‌ء ممّا قال فیه رسول اللَّه‌صلی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اُحدّث و لقد کنتُ بریئاً من الذین یکتمون الحق و یظهرون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رسول اللَّه فرأیت علیّاًعلیه السلام فی بعض الغزوات قد قتل عدّة من أصحاب رایة قریش، فقلت لرسول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 علیّاً قد جاهد فی اللَّه حقّ جهاده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یمنعه منه، انّه منّی و أنا منه و انّه وارثی و قاضی دینی و منجز وعدی و خلیفتی من بعدی و لولاه لم یُعرف المؤمن المحض فی حیاتی و بعد وفاتی، حربه حربی و حربی حرب اللَّه، و سمله سلمی و سلمی سلم اللَّه، و یُخرج اللَّه من صلبه الائمة الراشدین، فاعلم یا عمّار انّ اللَّه تبارک و تعالی عهد إلیّ أن یعطینی اثنی عشر خلیفة منهم علی و هو أوّلهم و سیّدهم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الآخرون منهم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منهم الحسن بن علی بن أبی طالب، و الثالث منهم الحسین بن علی بن أبی طالب، و الرابع منهم علی بن الحسین زین العابدین، و الخامس منهم محمد بن علی، ثمّ ابنه جعفر، ثم ابنه موسی ثم ابنه علی، ثم ابنه محمد، ثم ابنه علی، ثم ابنه الحسن، ثم ابنه الذی یغیب عن الناس غیبة طویلة و ذلک قوله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اَرَاَیْتُمْ اِنْ اَصْبَحَ مَاؤُکُمْ غوراً فَمَنْ یَأْتِیکُمْ بِمَاءٍ معِینٍ</w:t>
      </w:r>
      <w:r>
        <w:rPr>
          <w:rFonts w:eastAsia="IRNazanin" w:cs="IRNazanin"/>
          <w:color w:val="111111"/>
          <w:sz w:val="28"/>
          <w:szCs w:val="28"/>
          <w:rtl w:val="true"/>
          <w:lang w:bidi="fa-IR"/>
        </w:rPr>
        <w:t>»</w:t>
      </w:r>
      <w:r>
        <w:rPr>
          <w:rStyle w:val="FootnoteAnchor"/>
          <w:rtl w:val="true"/>
        </w:rPr>
        <w:footnoteReference w:id="1536"/>
      </w:r>
      <w:r>
        <w:rPr>
          <w:rFonts w:ascii="IRNazanin" w:hAnsi="IRNazanin" w:eastAsia="IRNazanin"/>
          <w:color w:val="111111"/>
          <w:sz w:val="28"/>
          <w:sz w:val="28"/>
          <w:szCs w:val="28"/>
          <w:rtl w:val="true"/>
          <w:lang w:bidi="fa-IR"/>
        </w:rPr>
        <w:t>ثم یخرج و یملأ الدنیا قسطاً و عدلاً کما ملئت جوراً و ظلماً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عمّار سیکون بعدی فتنة فاذا کان ذلک فاتّبع علیّاً و حزبه فانّه مع الحق و الحق معه، و انّک ستقاتل الناکثین و القاسطین معه ثمّ تقتلک الفئة الباغیة و یکون آخر زادک من الدنیا شربة من لبن تشربه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کما أخبره رسول اللَّه‌صلی الله علیه وآله</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محمد بن أبی عمیررضی الله عنه عن غیاث بن ابراهیم، عن أبی عبداللَّه، عن أبیه محمد بن علی، عن أبیه علی بن الحسین، عن أبیه الحسین بن علی‌علیهم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أمیرالمؤمنین‌علیه السلام عن معنی قول رسول اللَّه‌صلی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العترة؟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الحسن و الحسین و الائمة التسعة من ولد الحسین، تاسعهم مهدیّهم، لایفارقون کتاب اللَّه عزوجل و لا یفارقهم حتی یردوا علی رسول اللَّه حوضه</w:t>
      </w:r>
      <w:r>
        <w:rPr>
          <w:rFonts w:eastAsia="IRNazanin" w:cs="IRNazanin"/>
          <w:color w:val="111111"/>
          <w:sz w:val="28"/>
          <w:szCs w:val="28"/>
          <w:rtl w:val="true"/>
          <w:lang w:bidi="fa-IR"/>
        </w:rPr>
        <w:t>.</w:t>
      </w:r>
      <w:r>
        <w:rPr>
          <w:rStyle w:val="FootnoteAnchor"/>
          <w:rtl w:val="true"/>
        </w:rPr>
        <w:footnoteReference w:id="1538"/>
      </w:r>
    </w:p>
    <w:p>
      <w:pPr>
        <w:pStyle w:val="BookText"/>
        <w:rPr/>
      </w:pP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عبداللَّه بن جبلة عن عبداللَّه المستنیر عن المفضل بن عمر عن جابر بن یزید الجعفی عن عبداللَّه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رسول اللَّه‌صلی الله علیه وآله و الحسن علی عاتقه و الحسین علی فخذه یلثمهما و یقبلهما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 الِ من والاهما و عادِ من عاداهما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انظر إلی شیبة ابنی الحسین تخضب من دمه یدعو فلا یُجاب، و یستنصر فلا یُنصر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یفعل ذلک؟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أشرار أمتی، لا أنالهم اللَّه شفاعتی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زاره عارفاً بحقه کتب اللَّه له ثواب ألف حجة، و ألف عمرة، ألاَ و من زاره فقد زارنی، و من زارنی فکأنما قد زار اللَّه، و حق الزائر علی اللَّه أن لا یعذّبه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انّ الاجابة تحت قبته، و الشفاء فی تربته، و الائمة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فکم الائمة بعدک؟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بعدد اسباط یعقوب، و نقباء بنی اسرائیل، و حواری عیسی</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 کانوا؟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اثنا عشر، و الائمة بعدی اثنا عشر، أوّلهم علی بن أبی طالب، و بعده سبطای الحسن و الحسین، فاذا انقضی الحسین، فابنه علی، فاذا انقضی علی فابنه محمد، فاذا انقضی محمد فابنه جعفر، فاذا انقضی جعفر فابنه موسی فاذا انقضی موسی فابنه علی، فاذا انقضی علی فابنه محمد، فاذا انقضی محمد فابنه علی، فاذا انقضی علی فابنه الحسن، فاذا انقضی الحسن فابنه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أسامی</w:t>
      </w:r>
      <w:r>
        <w:rPr>
          <w:rStyle w:val="FootnoteAnchor"/>
          <w:rtl w:val="true"/>
        </w:rPr>
        <w:footnoteReference w:id="1539"/>
      </w:r>
      <w:r>
        <w:rPr>
          <w:rFonts w:ascii="IRNazanin" w:hAnsi="IRNazanin" w:eastAsia="IRNazanin"/>
          <w:color w:val="111111"/>
          <w:sz w:val="28"/>
          <w:sz w:val="28"/>
          <w:szCs w:val="28"/>
          <w:rtl w:val="true"/>
          <w:lang w:bidi="fa-IR"/>
        </w:rPr>
        <w:t>و لم اسمع بهنّ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الائمة بعدی و انْ قُهِرُوا، اُمناء معصومون نجباء أخیار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أتی یوم القیامة عارفاً بحقّهم اخذت بیده فأدخلته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انکرهم و ردّ واحداً منهم فکأنما قد انکرنی و ردّنی، و مَنْ انکرنی و ردّنی فکأنما انکر اللَّه و 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یأخذ الناس یمیناً و شمالاً، فاذا کان ذلک ما تبع علیّاً و حزبه، فانه مع الحق و الحق معه، فلا یفترقان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ولایتهم ولایتی، و ولایتی ولایةاللَّه، و حربهم حربی، و حربی حرب اللَّه، و سلمهم سلمی، و سلمی سلم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أن یطفئوا نوراللَّه بأفواههم و یأبی اللَّه الّا أن یتمّ نوره و لو کره الکافرون</w:t>
      </w:r>
      <w:r>
        <w:rPr>
          <w:rFonts w:eastAsia="IRNazanin" w:cs="IRNazanin"/>
          <w:color w:val="111111"/>
          <w:sz w:val="28"/>
          <w:szCs w:val="28"/>
          <w:rtl w:val="true"/>
          <w:lang w:bidi="fa-IR"/>
        </w:rPr>
        <w:t>»</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41"/>
      </w:r>
    </w:p>
    <w:p>
      <w:p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الحسن بن محبوب عن مالک بن عطیة عن ثابت بن دینار عن أبی جعفرعلیه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بن علی بن أبی طالب‌علیهم السلام لأصحابه قبل أن یُقتل بلیلة واحدة، ان رسول اللَّه‌صلی الله علیه وآله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انک ستُساق الی العراق، و تنزل فی أرض یقال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 تستشهد بها و یستشهد معک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قرب ما عهد الیّ رسول اللَّه‌صلی الله علیه وآله، و انّی راحل إلیه غداً فمن احبّ منکم الانصراف فلینصرف فی هذه اللیلة، فانّی قد أذنت له، و هو منّی فی 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أکّد فیما قاله تأکیداً بلیغاً،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نفارقک أبداً حتی نرد موردک</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رأی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فأبشروا بالجنة، فواللَّه انّما نمکث ما شاءاللَّه تعالی بعد ما </w:t>
      </w:r>
    </w:p>
    <w:p>
      <w:pPr>
        <w:pStyle w:val="BookText"/>
        <w:rPr/>
      </w:pPr>
      <w:r>
        <w:rPr>
          <w:rFonts w:ascii="IRNazanin" w:hAnsi="IRNazanin" w:eastAsia="IRNazanin"/>
          <w:color w:val="111111"/>
          <w:sz w:val="28"/>
          <w:sz w:val="28"/>
          <w:szCs w:val="28"/>
          <w:rtl w:val="true"/>
          <w:lang w:bidi="fa-IR"/>
        </w:rPr>
        <w:t>یجری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یخرجنا اللَّه و ایّاکم حین یظهر قائمنا فینتقم من الظالمین و إنّا و أنتم نشاهدهم فی السلاسل و الأغلال و انواع العذاب و النکال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قائمکم یا ابن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من ولد ابنی محمد بن علی الباقر و هو الحجة بن الحسن بن علی بن محمد بن علی بن موسی بن جعفر بن محمد بن علی ابنی و هو الذی یغیب مدّة طویلة ثم یظهر و یملأ الأرض قسطاً و عدلاً کما ملئت جوراً و ظلماً</w:t>
      </w:r>
      <w:r>
        <w:rPr>
          <w:rFonts w:eastAsia="IRNazanin" w:cs="IRNazanin"/>
          <w:color w:val="111111"/>
          <w:sz w:val="28"/>
          <w:szCs w:val="28"/>
          <w:rtl w:val="true"/>
          <w:lang w:bidi="fa-IR"/>
        </w:rPr>
        <w:t>.</w:t>
      </w:r>
      <w:r>
        <w:rPr>
          <w:rStyle w:val="FootnoteAnchor"/>
          <w:rtl w:val="true"/>
        </w:rPr>
        <w:footnoteReference w:id="1542"/>
      </w:r>
    </w:p>
    <w:p>
      <w:pPr>
        <w:pStyle w:val="BookText"/>
        <w:rPr/>
      </w:pPr>
      <w:r>
        <w:rPr>
          <w:rFonts w:ascii="IRNazanin" w:hAnsi="IRNazanin" w:eastAsia="IRNazanin"/>
          <w:color w:val="111111"/>
          <w:sz w:val="28"/>
          <w:sz w:val="28"/>
          <w:szCs w:val="28"/>
          <w:rtl w:val="true"/>
          <w:lang w:bidi="fa-IR"/>
        </w:rPr>
        <w:t>الحادی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صفوان بن یحیی رضی الله عنه عن ابراهیم عن أبی زیاد عن ابی حمزة الثمالی عن أبی خالد الکابلی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سیدی علی بن الحسین بن علی بن أبی طالب‌علیهم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أخبرنی بالذین فرض اللَّه تعالی طاعتهم و مودّتهم و أوجب علی عباده الاقتداء بهم بعد رسول اللَّه‌صلی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أولی الأمر الذین جعلهم اللَّه عزوجل ائمة للناس، و أوجب علیهم طاعتهم أمیرالمؤمنین علی بن أبی طالب‌علیه السلام، ثم الحسن عمی، ثم الحسین أبی، ثم انتهی الأمر الینا، و سکت،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روی لنا عن أمیرالمؤمنین‌علیه السلام ان الأرض لاتخلو من حجة للَّه عزوجل علی عباده، فمن الحجة و الامام بعدک؟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 محمد، و فی الصحف الاولی باقر یبقر العلم بقراً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الحجة و الامام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بعد محمد ابنه جعفر و اسمه عند أهل السماء 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و کیف صار اسمه الصادق و کلکم صادقون؟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عن رسول اللَّه‌صلی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ولد ابنی جعفر بن محمد بن علی بن الحسین بن علی بن أبی طالب‌علیهم السلام فسمّوه الصادق، فان الخامس من ولده الذی اسمه جعفر یدّعی الامامة اجتراءاً علی اللَّه عزوجل و کذباً علیه، فهو عنداللَّه جعفر الکذاب المفتری علی اللَّه جلّ جلاله، و المدّعی ما لیس له بأهل، المخالف لأبیه، و الحاسد لأخیه، و ذلک الذی یوم کشف سرّ اللَّه جلّ جلاله عند غیبة ولی اللَّه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بکی علی بن الحسین‌علیه السلام بکاءاً شدیداً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بجعفر الکذاب و قد حمل طاغیة زمانه علی تفتیش أمر ولی اللَّه، و المغیّب فی حفظ اللَّه، و التوکیل بحرم أبیه، جهلاً منه برتبته، و حرصاً علی قتله ان ظفر به، و طمعاً فی میراث أخیه حتی یأخذه بغیر حق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أبوخالد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ذلک لکائن؟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 ربّی ان ذلک لمکتوب عندنا فی الصحیفة التی فیها ذکر المحن التی تجری علینا بعد رسول اللَّه‌صلی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ثم یکون ماذا؟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تمتد الغیبة بولی اللَّه الثانی عشر من أوصیاء رسول اللَّه‌صلی الله علیه وآله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زمان غیبته القائلین بامامته و المنتظرین لظهوره أفضل من کل أهل زمان، فانّ اللَّه تبارک و تعالی أعطاهم من العقول و الافهام و المعرفة ما صارت به الغیبة بمنزلة المشاهدة، و جعلهم فی ذلک الزمان بمنزلة المجاهدین بین یدی رسول اللَّه‌صلی الله علیه وآله بالسیف، اولئک المخلصون حقاً، و شیعتنا صدقاً، و الدعاة إلی دین اللَّه عزوجل سرّاً و جهراً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الفرج من افضل الفرج</w:t>
      </w:r>
      <w:r>
        <w:rPr>
          <w:rFonts w:eastAsia="IRNazanin" w:cs="IRNazanin"/>
          <w:color w:val="111111"/>
          <w:sz w:val="28"/>
          <w:szCs w:val="28"/>
          <w:rtl w:val="true"/>
          <w:lang w:bidi="fa-IR"/>
        </w:rPr>
        <w:t>».</w:t>
      </w:r>
      <w:r>
        <w:rPr>
          <w:rStyle w:val="FootnoteAnchor"/>
          <w:rtl w:val="true"/>
        </w:rPr>
        <w:footnoteReference w:id="1543"/>
      </w:r>
    </w:p>
    <w:p>
      <w:pPr>
        <w:pStyle w:val="BookText"/>
        <w:rPr/>
      </w:pPr>
      <w:r>
        <w:rPr>
          <w:rFonts w:ascii="IRNazanin" w:hAnsi="IRNazanin" w:eastAsia="IRNazanin"/>
          <w:color w:val="111111"/>
          <w:sz w:val="28"/>
          <w:sz w:val="28"/>
          <w:szCs w:val="28"/>
          <w:rtl w:val="true"/>
          <w:lang w:bidi="fa-IR"/>
        </w:rPr>
        <w:t>الثانی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علی بن الحکم رضی الله عنه عن سیف بن عمیره، عن علقمة بن محمد الحضرمی، عن الصادق‌علیه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الائمة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فسمّهم لی فداک أبی و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الماضین علی بن أبی طالب و الحسن و الحسین و علی بن الحسین و محمد بن علی، ثمّ أنا،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بعدک یابن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اوصیت إلی ولدی موسی و هو الامام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بعد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ابنه یدعی بالرّضا یدفن فی أرض الغربة من خراسان، ثم من بعد علی ابنه محمد، و بعد محمد علی ابنه، و بعد علی الحسن ابنه، و بعد الحسن المهدی ابنه، و انّه إذا خرج یجتمع علیه ثملاثمائة و ثلاثة عشر رجلاً عدد رجال بدر، و اذا کان وقت خروجه یکون له سیف مغمود یخرج من غمده فناداه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ولی اللَّه اقتل أعداء اللَّه</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سهل بن زیاد الآدمی، عن عبدالعظیم بن عبداللَّه الحسنی‌رضی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سیّدی علی بن محمدعلیهما السلام، فلمّا بصرنی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یا أبا القاسم، أنت ولیّنا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بابن رسول اللَّه، انّی اُرید أن أعرض علیک دینی فان کان مرضیّاً ثبتُّ علیه حتی ألقی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یا أبا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أقول ان اللَّه تبارک و تعالی واحدٌ لیس کمثله شی‌ء، خارج عن </w:t>
      </w:r>
      <w:bookmarkStart w:id="268" w:name="pg119_741"/>
    </w:p>
    <w:p>
      <w:pPr>
        <w:pStyle w:val="BookText"/>
        <w:rPr/>
      </w:pPr>
      <w:bookmarkEnd w:id="268"/>
      <w:r>
        <w:rPr>
          <w:rFonts w:ascii="IRNazanin" w:hAnsi="IRNazanin" w:eastAsia="IRNazanin"/>
          <w:color w:val="111111"/>
          <w:sz w:val="28"/>
          <w:sz w:val="28"/>
          <w:szCs w:val="28"/>
          <w:rtl w:val="true"/>
          <w:lang w:bidi="fa-IR"/>
        </w:rPr>
        <w:t>الحدّین حدّ الابطال و حدّ التّشبیه، و انّه لیس بجسم و لا صورة و لا عَرَض و لا جوهر، بل هو مُجسِّم الأجسام و مصوّر الصور و خالق الأعراض و الجواهر و ربّ کل شی‌ء و مالکه و جاعله و محدثه و انّ محمداً عبده و رسوله خاتم النبیین فلا نبیّ بعده إلی یوم القیامة، و أقول انّ الامام و الخلیفة و ولیّ الأمر بعده أمیرالمؤمنین علی بن أبی طالب‌علیه السلام، ثم من بعده ولده الحسن و الحسین، ثمّ علی بن الحسین، ثم محمد بن علی الباقر، ثم جعفر بن حمد، ثم موسی بن جعفر، ثم علی بن موسی، ثم محمد بن علی، ثم أنت یا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بعدی الحسن ابنی فکیف للناس بالخلف من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ذلک یا مولای؟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یُری شخصه و لا یحلُّ ذکره باسمه حتی یخرج فیملأ الأرض قسطاً و عدلاً کما ملئت جوراً و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أقررتُ و أقولِ انّ ولیّهم ولی اللَّه و عدوّهم عدوّاللَّه و طاعتهم طاعةاللَّه و معصیتهم معصیةاللَّه، و أقول انّ المعراج حقّ و المساءلة فی القبر حق، و انّ الجنة حقّ و النار حقّ و الصراط حق و المیزان حق و انّ الساعة آتیة لا ریب فیها و انّ اللَّه یبعث مَنْ فی القبور، و أقول انّ الفرائض الواجبة بعد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الصلوة و الزکوة و الصوم و الحجّ و الجهاد و الأمر بالمعروف و 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بن محمدعلیهما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القاسم، هذا واللَّه دین اللَّه الذی ارتضاه لعباده فاثبت علیه، ثبّتک اللَّه بالقول الثابت فی الحیوة الدنیا و الآخرة</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محمد بن عبد الجبّار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لسیّدی الحسن بن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جعلنی اللَّه فداک اُحبُّ أن اعلم مَن الامام و حجة اللَّه علی عباده من بعدک؟ 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الامام و الحجة من بعدی ابنی سمّی رسول اللَّه و کنیّه صلی الله علیه وآله، الذی هو خاتم حجج اللَّه، و آخر خلفائه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یتولّد هو یابن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ابنة ابن قیصر ملک الروم، الّا انّه سیولد فیغیب عن الناس غیبة طویلة، ثم یظهر و یقتل الدجال، فیملأ الأرض قسطاً و عدلاً کما ملئت جوراً و ظلماً، فلا یحلّ لأحد أن یسمّیه باسمه و کنیته قبل خروجه صلوات اللَّه علیه</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 w:name="__RefHeading___Toc892670_211673320"/>
      <w:bookmarkStart w:id="270" w:name="_Toc96"/>
      <w:bookmarkEnd w:id="269"/>
      <w:r>
        <w:rPr/>
        <w:t>3</w:t>
      </w:r>
      <w:bookmarkEnd w:id="270"/>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احمد بن عبداللَّه الأشعری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محمد بن علی العسکری‌علیه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الذی لم یخرجنی من الدنیا حتی أرانی </w:t>
      </w:r>
    </w:p>
    <w:p>
      <w:pPr>
        <w:pStyle w:val="BookText"/>
        <w:rPr/>
      </w:pPr>
      <w:r>
        <w:rPr>
          <w:rFonts w:ascii="IRNazanin" w:hAnsi="IRNazanin" w:eastAsia="IRNazanin"/>
          <w:color w:val="111111"/>
          <w:sz w:val="28"/>
          <w:sz w:val="28"/>
          <w:szCs w:val="28"/>
          <w:rtl w:val="true"/>
          <w:lang w:bidi="fa-IR"/>
        </w:rPr>
        <w:t>الخلف بعدی، أشبه الناس برسول اللَّه خلقاً و خلقاً، یحفظه اللَّه تبارک و تعالی فی غیبته، ثم یظهر فیملأ الأرض قسطاً و عدلاً کما ملئت ظلماً و جوراً</w:t>
      </w:r>
      <w:r>
        <w:rPr>
          <w:rFonts w:eastAsia="IRNazanin" w:cs="IRNazanin"/>
          <w:color w:val="111111"/>
          <w:sz w:val="28"/>
          <w:szCs w:val="28"/>
          <w:rtl w:val="true"/>
          <w:lang w:bidi="fa-IR"/>
        </w:rPr>
        <w:t>».</w:t>
      </w:r>
      <w:r>
        <w:rPr>
          <w:rStyle w:val="FootnoteAnchor"/>
          <w:rtl w:val="true"/>
        </w:rPr>
        <w:footnoteReference w:id="1547"/>
      </w:r>
    </w:p>
    <w:p>
      <w:pPr>
        <w:pStyle w:val="BookText"/>
        <w:rPr/>
      </w:pPr>
      <w:r>
        <w:rPr>
          <w:rFonts w:ascii="IRNazanin" w:hAnsi="IRNazanin" w:eastAsia="IRNazanin"/>
          <w:color w:val="111111"/>
          <w:sz w:val="28"/>
          <w:sz w:val="28"/>
          <w:szCs w:val="28"/>
          <w:rtl w:val="true"/>
          <w:lang w:bidi="fa-IR"/>
        </w:rPr>
        <w:t>السادس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محمد بن حمزة بن الحسن بن عبداللَّه بن العباس بن علی بن أبی طالب صلوات اللَّه علیه قال سمعت أبا محمدعلیه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ولد ولیّ اللَّه و حجّته علی عباده و خلیفتی من بعدی، مختوناً لیلة النصف من شعبان، سنة خمس و خمسین و مائتین عند طلوع الفجر، و کان اوّل من غسله رضوان خازن الجنان مع جمع من الملائکة المقرّبین بماء الکوثر و السلسبیل، ثمّ غسلته عمّتی حکیمة بنت محمد بن علی الرضاعلیهما السلام فسأل محمد بن علی بن حمزةرضی الله عنه عن أمّه‌علیه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ملیکة التی یقال لها فی بعض الأیام سوسن، و فی بعضها ریحانة، و کان صقیل و نرجس أیضاً من أسمائها</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ابراهیم بن محمد بن فارس النیسابوری،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هَمَّ الوالی عمرو بن عوف بقتلی و هو رجل شدید النصب، و کان مولعاً بقتل الشیعة، فأخبرت بذلک، و غلب علی خوف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فودعت أهلی و أحبائی، و توجّهت إلی دار أبی محمدعلیه السلام لأودّعه و کنت أردت الهرب، فلمّا دخلت علیه رأیت غلاماً جالساً فی جنبه، و کان وجهه مضیئاً کالقمر لیلة البدر، فتحیّرت من نوره و ضیائه و کاد أن ینسینی ما کنت فیه من الخوف و الهرب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ابراهیم لا تهرب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تبارک و تعالی سیکفیک شرّه فازداد تحیّری، فقلت لأبی محمدعلیه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جعلنی اللَّه فداک من هو؟ فقد أخبرنی عمّا کان فی ضمیری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ابنی و خلیفتی من بعدی، و هو الذی یغیب غیبة طویلة، و یظهر بعد امتلاء الأرض جوراً و ظلماً فیملؤها عدلاً و قسطاً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عن اسمه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سمیّ رسول اللَّه‌صلی الله علیه وآله و کنیّه، و لا یحلّ لأحد أن یسمّیه باسمه و یکنّیه بکنیته، إلی أن یُظهر اللَّه دولته و سلطنته، فاکتم یا ابراهیم ما رأیت و سمعت منّا الیوم الّا عن أهله، فصلّیت علیهما و آبائهما و خرجت مستظهراً بفضل اللَّه تعالی واثقاً بما سمعته من الصاحب‌علیه السلام فبّرنی علی بن فارس بانّ المعتمد قد أرسل أبا احمد أخاه و أمره بقتل عمرو بن عوف، فأخذه </w:t>
      </w:r>
    </w:p>
    <w:p>
      <w:pPr>
        <w:pStyle w:val="BookText"/>
        <w:rPr/>
      </w:pPr>
      <w:r>
        <w:rPr>
          <w:rFonts w:ascii="IRNazanin" w:hAnsi="IRNazanin" w:eastAsia="IRNazanin"/>
          <w:color w:val="111111"/>
          <w:sz w:val="28"/>
          <w:sz w:val="28"/>
          <w:szCs w:val="28"/>
          <w:rtl w:val="true"/>
          <w:lang w:bidi="fa-IR"/>
        </w:rPr>
        <w:t>أبواحمد فی ذلک الیوم و قطعه عضواً عضواً و الحمدللَّه ربّ العالمین</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أبو محمد</w:t>
      </w:r>
      <w:r>
        <w:rPr>
          <w:rStyle w:val="FootnoteAnchor"/>
          <w:rtl w:val="true"/>
        </w:rPr>
        <w:footnoteReference w:id="1550"/>
      </w:r>
      <w:r>
        <w:rPr>
          <w:rFonts w:ascii="IRNazanin" w:hAnsi="IRNazanin" w:eastAsia="IRNazanin"/>
          <w:color w:val="111111"/>
          <w:sz w:val="28"/>
          <w:sz w:val="28"/>
          <w:szCs w:val="28"/>
          <w:rtl w:val="true"/>
          <w:lang w:bidi="fa-IR"/>
        </w:rPr>
        <w:t>عبداللَّه ابن الحسین بن سعد الکاتب‌رضی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محمدعلیه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وضع بنو أمیة و بنو العباس سیوفهم علینا لعلّتین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احداهما انّهم کانوا یعلمون لیس لهم فی الخلافة حقّ، فیخافون من ادعائنا ایاها و تستقرّ فی مرکزها، و ثانیهما انّهم قد وقفوا من الأخبار المتواترة علی انّ زوال ملک الجبابرة و الظلمة علی ید القائم منّا، و کانوا لایشکّون انّهم من الجبابرة و الظلمة، فسعوا فی قتل أهل بیت رسول اللَّه‌صلی الله علیه وآله و ابادة نسله طمعاً منهم، فی الوصول إلی منع تولّد القائم‌علیه السلام أو قتله</w:t>
      </w:r>
      <w:r>
        <w:rPr>
          <w:rStyle w:val="FootnoteAnchor"/>
          <w:rtl w:val="true"/>
        </w:rPr>
        <w:footnoteReference w:id="1551"/>
      </w:r>
      <w:r>
        <w:rPr>
          <w:rFonts w:ascii="IRNazanin" w:hAnsi="IRNazanin" w:eastAsia="IRNazanin"/>
          <w:color w:val="111111"/>
          <w:sz w:val="28"/>
          <w:sz w:val="28"/>
          <w:szCs w:val="28"/>
          <w:rtl w:val="true"/>
          <w:lang w:bidi="fa-IR"/>
        </w:rPr>
        <w:t>، فأبی اللَّه أن یکشف أمره لواحد منهم</w:t>
      </w:r>
      <w:r>
        <w:rPr>
          <w:rStyle w:val="FootnoteAnchor"/>
          <w:rtl w:val="true"/>
        </w:rPr>
        <w:footnoteReference w:id="1552"/>
      </w:r>
      <w:r>
        <w:rPr>
          <w:rFonts w:ascii="IRNazanin" w:hAnsi="IRNazanin" w:eastAsia="IRNazanin"/>
          <w:color w:val="111111"/>
          <w:sz w:val="28"/>
          <w:sz w:val="28"/>
          <w:szCs w:val="28"/>
          <w:rtl w:val="true"/>
          <w:lang w:bidi="fa-IR"/>
        </w:rPr>
        <w:t>الّا یتم نوره ولو کره المشرکون</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التاسع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فضالة بن أیوب،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أبی عبداللَّه‌علیه السلام عن السلطان العادل،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افترض اللَّه طاعته بعد الأنبیاء و المرسلین علی الجنّ و الانس أجمعین، و هو سلطان بعد سلطان الی أن ینتهی إلی السّلطان الثانی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من هم یابن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الذین قال اللَّه تعالی فیهم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اَطِیعُوا اللَّهَ و اَطِیعُوا الرَّسُولَ وَ اُولِی الأَمْرِ مِنْکُمْ</w:t>
      </w:r>
      <w:r>
        <w:rPr>
          <w:rFonts w:eastAsia="Amiri" w:cs="Amiri" w:ascii="Amiri" w:hAnsi="Amiri"/>
          <w:color w:val="111111"/>
          <w:sz w:val="28"/>
          <w:szCs w:val="28"/>
          <w:rtl w:val="true"/>
          <w:lang w:bidi="ar-SA"/>
        </w:rPr>
        <w:t>»</w:t>
      </w:r>
      <w:r>
        <w:rPr>
          <w:rStyle w:val="FootnoteAnchor"/>
          <w:rtl w:val="true"/>
        </w:rPr>
        <w:footnoteReference w:id="1554"/>
      </w:r>
      <w:r>
        <w:rPr>
          <w:rFonts w:ascii="IRNazanin" w:hAnsi="IRNazanin" w:eastAsia="IRNazanin"/>
          <w:color w:val="111111"/>
          <w:sz w:val="28"/>
          <w:sz w:val="28"/>
          <w:szCs w:val="28"/>
          <w:rtl w:val="true"/>
          <w:lang w:bidi="fa-IR"/>
        </w:rPr>
        <w:t>والذین خاتمهم الذی ینزل فی زمن دولته عیسی‌علیه السلام من السماء و یصلّی خلفه و هو الذی یقتل الدجال و یفتح اللَّه علی یدیه مشارق الأرض و مغاربها و یمتد سلطانه إلی یوم القیامة</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یناسب ذکره هنا ما رواه الشیخ المتقدم</w:t>
      </w:r>
      <w:r>
        <w:rPr>
          <w:rStyle w:val="FootnoteAnchor"/>
          <w:rtl w:val="true"/>
        </w:rPr>
        <w:footnoteReference w:id="1556"/>
      </w:r>
      <w:r>
        <w:rPr>
          <w:rFonts w:ascii="IRNazanin" w:hAnsi="IRNazanin" w:eastAsia="IRNazanin"/>
          <w:color w:val="111111"/>
          <w:sz w:val="28"/>
          <w:sz w:val="28"/>
          <w:szCs w:val="28"/>
          <w:rtl w:val="true"/>
          <w:lang w:bidi="fa-IR"/>
        </w:rPr>
        <w:t>عن محمد بن أبی عمیر و صفوان بن یحیی،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جمیل بن درّاج عن الصادق‌علیه السلام عن أبیه، عن آبائه، عن أمیرالمؤمنین‌علیهم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 و السلطان العادل اخوان توأمان لایصلح واحد </w:t>
      </w:r>
      <w:bookmarkStart w:id="271" w:name="pg119_744"/>
    </w:p>
    <w:p>
      <w:pPr>
        <w:pStyle w:val="BookText"/>
        <w:rPr/>
      </w:pPr>
      <w:bookmarkEnd w:id="271"/>
      <w:r>
        <w:rPr>
          <w:rFonts w:ascii="IRNazanin" w:hAnsi="IRNazanin" w:eastAsia="IRNazanin"/>
          <w:color w:val="111111"/>
          <w:sz w:val="28"/>
          <w:sz w:val="28"/>
          <w:szCs w:val="28"/>
          <w:rtl w:val="true"/>
          <w:lang w:bidi="fa-IR"/>
        </w:rPr>
        <w:t>منهما الّا بصاحبه؛ الاسلام أسّ و السلطان العادل حارس، مالا أسّ له فمنهدم و ما لا حارس له فضایعٌ، قلذلک إذا رحل قائمنا لم یبق أثر من الاسلام و اذا لم یبق أثر من الاسلام لم یبق أثر</w:t>
      </w:r>
      <w:r>
        <w:rPr>
          <w:rStyle w:val="FootnoteAnchor"/>
          <w:rtl w:val="true"/>
        </w:rPr>
        <w:footnoteReference w:id="1557"/>
      </w:r>
      <w:r>
        <w:rPr>
          <w:rFonts w:ascii="IRNazanin" w:hAnsi="IRNazanin" w:eastAsia="IRNazanin"/>
          <w:color w:val="111111"/>
          <w:sz w:val="28"/>
          <w:sz w:val="28"/>
          <w:szCs w:val="28"/>
          <w:rtl w:val="true"/>
          <w:lang w:bidi="fa-IR"/>
        </w:rPr>
        <w:t>من الدنیا</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محمد بن أبی عمیر رضی الله عنه عن عمر بن أذینه عن زرارة عن أبی جعفرعلیه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عزوجل خلق أربعة عشر نوراً قبل خلق الخلق بأربعة عشر ألف عام فهی أرواحنا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الأربعة عشر؟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فاطمة و الحسن و الحسین و الائمة من ولد الحسین آخرهم القائم الذی یقوم بعد غیبة طویلة و یقتل الدجال، و یطهر الأرض من کل جور و ظلم</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الحادی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الحسن بن علی بن فضال و ابن ابی نجران عن حماد بن عیسی عن عبداللَّه بن مسکان عن أبان بن تغلب عن سلیم بن قیس الهلالی عن سلمان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اُبشرکم ایها الناس بالمهدی؟</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فاعلموا أنّ اللَّه یبعث إلی أمتی سلطاناً عادلاً، و اماماً قاسطاً، یملأ الأرض قسطاً و عدلاً کما ملئت جوراً و ظلماً، و هو التاسع من ولد ولدی الحسین، اسمه اسمی، و کنیته کنیتی؛ ألاَ لا خیر فی الحیاة بعده، و لا یکون انتهاء دولته الّا قبل القیامة بأربعین یوماً</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2" w:name="__RefHeading___Toc892672_211673320"/>
      <w:bookmarkStart w:id="273" w:name="_Toc97"/>
      <w:bookmarkEnd w:id="272"/>
      <w:r>
        <w:rPr>
          <w:rtl w:val="true"/>
        </w:rPr>
        <w:t>روایة ابن الزّیات عن العسکری‌علیه السلام‌</w:t>
      </w:r>
      <w:bookmarkEnd w:id="273"/>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فی کفایة المهتدی</w:t>
      </w:r>
      <w:r>
        <w:rPr>
          <w:rStyle w:val="FootnoteAnchor"/>
          <w:rtl w:val="true"/>
        </w:rPr>
        <w:footnoteReference w:id="1561"/>
      </w:r>
      <w:r>
        <w:rPr>
          <w:rFonts w:ascii="IRNazanin" w:hAnsi="IRNazanin" w:eastAsia="IRNazanin"/>
          <w:color w:val="111111"/>
          <w:sz w:val="28"/>
          <w:sz w:val="28"/>
          <w:szCs w:val="28"/>
          <w:rtl w:val="true"/>
          <w:lang w:bidi="fa-IR"/>
        </w:rPr>
        <w:t>فی أحوال المهدی‌علیه السلام عن کتاب الغیبة للحسن بن حمزة العلوی الطبری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محمد بن همام‌رضی الله عنه فی کتابه </w:t>
      </w:r>
      <w:bookmarkStart w:id="274" w:name="pg119_745"/>
    </w:p>
    <w:p>
      <w:pPr>
        <w:pStyle w:val="BookText"/>
        <w:rPr/>
      </w:pPr>
      <w:bookmarkEnd w:id="2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عثمان بن سعید الزیات‌رضی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محمدعلیه السلام عن الحدیث الذی روی عن آبائه‌علیهم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الأرض لاتخلو من حجةاللَّه تعالی علی خلقه إلی یوم القیامة، فانّ من مات و لم یعرف امام زمانه مات میتةً 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حق کما ان النهار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الحجة و الامام بعدک؟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 هو الامام و الحجة بعدی، مَنْ مات و لم یعرفه مات میتةً جاهلیة، أما انّ له غیبة یحار فیها الجاهلون، و یهلک فیها المبطلون، و یکذب فیها الوقاتون؛ ثم یخرج، کأنی أنظر إلی الأعلام التی تخفق فوق رأسه بنجف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الشیخ أبو علی المذکور هو من اعیان علمائنا، و ان أغلب المحدّثین نقلوا من کتابه هذا المعروف بکتاب الأنوار، و نقل الشیخ الشهید الأول منه مراراً فی مجامیعه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محمد بن عثمان و أباه من الوکلاء المعروفین</w:t>
      </w:r>
      <w:r>
        <w:rPr>
          <w:rFonts w:eastAsia="IRNazanin" w:cs="IRNazanin"/>
          <w:color w:val="111111"/>
          <w:sz w:val="28"/>
          <w:szCs w:val="28"/>
          <w:rtl w:val="true"/>
          <w:lang w:bidi="fa-IR"/>
        </w:rPr>
        <w:t>.</w:t>
      </w:r>
    </w:p>
    <w:p>
      <w:pPr>
        <w:pStyle w:val="Heading4"/>
        <w:numPr>
          <w:ilvl w:val="3"/>
          <w:numId w:val="1"/>
        </w:numPr>
        <w:rPr/>
      </w:pPr>
      <w:bookmarkStart w:id="275" w:name="__RefHeading___Toc892674_211673320"/>
      <w:bookmarkStart w:id="276" w:name="_Toc98"/>
      <w:bookmarkEnd w:id="275"/>
      <w:r>
        <w:rPr>
          <w:rtl w:val="true"/>
        </w:rPr>
        <w:t>روایات المسعودی‌</w:t>
      </w:r>
      <w:bookmarkEnd w:id="276"/>
    </w:p>
    <w:p>
      <w:pPr>
        <w:pStyle w:val="BookText"/>
        <w:rPr/>
      </w:pPr>
      <w:r>
        <w:rPr>
          <w:rFonts w:ascii="IRNazanin" w:hAnsi="IRNazanin" w:eastAsia="IRNazanin"/>
          <w:color w:val="111111"/>
          <w:sz w:val="28"/>
          <w:sz w:val="28"/>
          <w:szCs w:val="28"/>
          <w:rtl w:val="true"/>
          <w:lang w:bidi="fa-IR"/>
        </w:rPr>
        <w:t>الثلاث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علی بن الحسین المسعودی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الوصیة</w:t>
      </w:r>
      <w:r>
        <w:rPr>
          <w:rFonts w:eastAsia="IRNazanin" w:cs="IRNazanin"/>
          <w:color w:val="111111"/>
          <w:sz w:val="28"/>
          <w:szCs w:val="28"/>
          <w:rtl w:val="true"/>
          <w:lang w:bidi="fa-IR"/>
        </w:rPr>
        <w:t>)</w:t>
      </w:r>
      <w:r>
        <w:rPr>
          <w:rStyle w:val="FootnoteAnchor"/>
          <w:rtl w:val="true"/>
        </w:rPr>
        <w:footnoteReference w:id="1562"/>
      </w:r>
      <w:r>
        <w:rPr>
          <w:rFonts w:ascii="IRNazanin" w:hAnsi="IRNazanin" w:eastAsia="IRNazanin"/>
          <w:color w:val="111111"/>
          <w:sz w:val="28"/>
          <w:sz w:val="28"/>
          <w:szCs w:val="28"/>
          <w:rtl w:val="true"/>
          <w:lang w:bidi="fa-IR"/>
        </w:rPr>
        <w:t>عن سعد بن عبداللَّه عن هارون بن مسلم عن مسعدة باسناده عن الکاظم‌علیه السلام</w:t>
      </w:r>
      <w:r>
        <w:rPr>
          <w:rStyle w:val="FootnoteAnchor"/>
          <w:rtl w:val="true"/>
        </w:rPr>
        <w:footnoteReference w:id="1563"/>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اختار من الأیام یوم الجمعة، و من اللیالی لیلة القدر، و من الشهور شهر رمضان، و اختارنی من الرسل، و اختار منّی علیّاً، و اختار من علی الحسن و الحسین و اختار منهما تسعة تاسعهم قائمهم و هو ظاهرهم و هو باطنهم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ایضاً عن الحمیری باسناده عن ابن أبی عمیر عن سعید بن غزوان عن أبی بصیر عن أبی جعفر الباقرعلیه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منّا بعد الحسین تسعة تاسعهم قائمهم و هو أفضلهم</w:t>
      </w:r>
      <w:r>
        <w:rPr>
          <w:rFonts w:eastAsia="IRNazanin" w:cs="IRNazanin"/>
          <w:color w:val="111111"/>
          <w:sz w:val="28"/>
          <w:szCs w:val="28"/>
          <w:rtl w:val="true"/>
          <w:lang w:bidi="fa-IR"/>
        </w:rPr>
        <w:t>»</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ایضاً عن الحمیری عن امیة القیسی عن الهیثم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توالت ثلاثة أسماء محمد و علی و الحسن کان رابعهم قائمهم</w:t>
      </w:r>
      <w:r>
        <w:rPr>
          <w:rFonts w:eastAsia="IRNazanin" w:cs="IRNazanin"/>
          <w:color w:val="111111"/>
          <w:sz w:val="28"/>
          <w:szCs w:val="28"/>
          <w:rtl w:val="true"/>
          <w:lang w:bidi="fa-IR"/>
        </w:rPr>
        <w:t>».</w:t>
      </w:r>
      <w:r>
        <w:rPr>
          <w:rStyle w:val="FootnoteAnchor"/>
          <w:rtl w:val="true"/>
        </w:rPr>
        <w:footnoteReference w:id="1565"/>
      </w:r>
    </w:p>
    <w:p>
      <w:pPr>
        <w:pStyle w:val="BookText"/>
        <w:rPr/>
      </w:pPr>
      <w:r>
        <w:rPr>
          <w:rFonts w:ascii="IRNazanin" w:hAnsi="IRNazanin" w:eastAsia="IRNazanin"/>
          <w:color w:val="111111"/>
          <w:sz w:val="28"/>
          <w:sz w:val="28"/>
          <w:szCs w:val="28"/>
          <w:rtl w:val="true"/>
          <w:lang w:bidi="fa-IR"/>
        </w:rPr>
        <w:t>السادس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ایضاً بالاسناد المتقدّم عن أبی السفاتج عن جابر الجعفی عن أبی جعفر الباقرعلیه السلام عن جابر بن عبداللَّه الأنصاری،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فاطمة بنت رسول اللَّه‌صلی الله علیه وآله ذات یوم و بین یدیها لوح یکاد یغشی ضوئه الأبصار فیه ثلاثة اسماء فی ظاهره و ثلاثة اسماء فی باطنه، و ثلاثة اسماء فی احد طرفیه، و ثلاثة اسماء فی الطرف الآخر؛ یری من ظاهره ما فی باطنه، و یری من باطنه ما فی ظاهره، فعددت الأسماء فاذا هی اثنی عشر؛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اسماء الأوصیاء من ولدی آخرهم القائم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فرأیت فیها محمداً فی ثلاثة مواضع و علیاً فی ثلاثة مواضع</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67"/>
      </w:r>
    </w:p>
    <w:p>
      <w:pPr>
        <w:pStyle w:val="BookText"/>
        <w:rPr/>
      </w:pPr>
      <w:r>
        <w:rPr>
          <w:rFonts w:ascii="IRNazanin" w:hAnsi="IRNazanin" w:eastAsia="IRNazanin"/>
          <w:color w:val="111111"/>
          <w:sz w:val="28"/>
          <w:sz w:val="28"/>
          <w:szCs w:val="28"/>
          <w:rtl w:val="true"/>
          <w:lang w:bidi="fa-IR"/>
        </w:rPr>
        <w:t>السابع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ایضاً عن الحمیری عن احمد بن هلال عن محمد بن أبی عمیر عن سعید بن غزوان عن أبی بصیر عن أبی عبداللَّه‌علیه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اختار من الأیام یوم الجمعة، و من الشهور شهر رمضان، و من اللیالی لیلة القدر، و من الناس الأنبیاء، و من الأنبیاء الرسل، و اختارنی من الرسل، و اختار منّی علیّاً، و اختار من علی الحسین و الحسین، و اختار من الحسین الأوصیاء ینفون عن التنزیل تحریف الغالبین، و انتحال المبطلین، و تأویل الجاهلین، تاسعهم قائمهم و هو ظاهرهم و هو باطنهم</w:t>
      </w:r>
      <w:r>
        <w:rPr>
          <w:rFonts w:eastAsia="IRNazanin" w:cs="IRNazanin"/>
          <w:color w:val="111111"/>
          <w:sz w:val="28"/>
          <w:szCs w:val="28"/>
          <w:rtl w:val="true"/>
          <w:lang w:bidi="fa-IR"/>
        </w:rPr>
        <w:t>.</w:t>
      </w:r>
      <w:r>
        <w:rPr>
          <w:rStyle w:val="FootnoteAnchor"/>
          <w:rtl w:val="true"/>
        </w:rPr>
        <w:footnoteReference w:id="1568"/>
      </w:r>
    </w:p>
    <w:p>
      <w:pPr>
        <w:pStyle w:val="BookText"/>
        <w:rPr/>
      </w:pPr>
      <w:r>
        <w:rPr>
          <w:rFonts w:ascii="IRNazanin" w:hAnsi="IRNazanin" w:eastAsia="IRNazanin"/>
          <w:color w:val="111111"/>
          <w:sz w:val="28"/>
          <w:sz w:val="28"/>
          <w:szCs w:val="28"/>
          <w:rtl w:val="true"/>
          <w:lang w:bidi="fa-IR"/>
        </w:rPr>
        <w:t>الثامن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الحمیری عن محمد بن عیسی عن النضر بن سوید عن یحیی الحلبی عن علی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بصیر و معنا مولی لأبی جعفر فحدّثنا انّه سمع أبا جعفرعلیه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اثناعشر محدّثاً القائم السابع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أبو بصیر،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لسمعت أبا جعفرعلیه السلام یذکر هذا منذ أربعین سنة</w:t>
      </w:r>
      <w:r>
        <w:rPr>
          <w:rFonts w:eastAsia="IRNazanin" w:cs="IRNazanin"/>
          <w:color w:val="111111"/>
          <w:sz w:val="28"/>
          <w:szCs w:val="28"/>
          <w:rtl w:val="true"/>
          <w:lang w:bidi="fa-IR"/>
        </w:rPr>
        <w:t>.</w:t>
      </w:r>
      <w:r>
        <w:rPr>
          <w:rStyle w:val="FootnoteAnchor"/>
          <w:rtl w:val="true"/>
        </w:rPr>
        <w:footnoteReference w:id="1569"/>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ایضاً عن الحمیری عن محمد بن خالد الکوفی عن </w:t>
      </w:r>
    </w:p>
    <w:p>
      <w:pPr>
        <w:pStyle w:val="BookText"/>
        <w:rPr/>
      </w:pPr>
      <w:r>
        <w:rPr>
          <w:rFonts w:ascii="IRNazanin" w:hAnsi="IRNazanin" w:eastAsia="IRNazanin"/>
          <w:color w:val="111111"/>
          <w:sz w:val="28"/>
          <w:sz w:val="28"/>
          <w:szCs w:val="28"/>
          <w:rtl w:val="true"/>
          <w:lang w:bidi="fa-IR"/>
        </w:rPr>
        <w:t>منذر بن محمد بن قابوس عن نظر</w:t>
      </w:r>
      <w:r>
        <w:rPr>
          <w:rStyle w:val="FootnoteAnchor"/>
          <w:rtl w:val="true"/>
        </w:rPr>
        <w:footnoteReference w:id="1570"/>
      </w:r>
      <w:r>
        <w:rPr>
          <w:rFonts w:ascii="IRNazanin" w:hAnsi="IRNazanin" w:eastAsia="IRNazanin"/>
          <w:color w:val="111111"/>
          <w:sz w:val="28"/>
          <w:sz w:val="28"/>
          <w:szCs w:val="28"/>
          <w:rtl w:val="true"/>
          <w:lang w:bidi="fa-IR"/>
        </w:rPr>
        <w:t>بن السندی عن أبی داود عن ثعلبة عن أبی مالک الجهنی عن الحرث بن المغیرة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أمیرالمؤمنین‌علیه السلام فوجدته ینکت فی الأرض</w:t>
      </w:r>
      <w:r>
        <w:rPr>
          <w:rStyle w:val="FootnoteAnchor"/>
          <w:rtl w:val="true"/>
        </w:rPr>
        <w:footnoteReference w:id="1571"/>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ما لی أراک مفکراً تنکت فی الأرض ارغبة منک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رغبت فیها قط، ولکننی فکرت فی مولود یکون من ظهری الحادی عشر من ولدی هو المهدی یملأها عدلاً و قسطاً کما ملئت ظلماً و جوراً، یکون له غیبة و فی أمره حیرة یضل فیها أقوام و یهتدی فیها آخرون</w:t>
      </w:r>
      <w:r>
        <w:rPr>
          <w:rFonts w:eastAsia="IRNazanin" w:cs="IRNazanin"/>
          <w:color w:val="111111"/>
          <w:sz w:val="28"/>
          <w:szCs w:val="28"/>
          <w:rtl w:val="true"/>
          <w:lang w:bidi="fa-IR"/>
        </w:rPr>
        <w:t>.</w:t>
      </w:r>
      <w:r>
        <w:rPr>
          <w:rStyle w:val="FootnoteAnchor"/>
          <w:rtl w:val="true"/>
        </w:rPr>
        <w:footnoteReference w:id="1572"/>
      </w:r>
    </w:p>
    <w:p>
      <w:pPr>
        <w:pStyle w:val="BookText"/>
        <w:rPr/>
      </w:pPr>
      <w:r>
        <w:rPr>
          <w:rFonts w:ascii="IRNazanin" w:hAnsi="IRNazanin" w:eastAsia="IRNazanin"/>
          <w:color w:val="111111"/>
          <w:sz w:val="28"/>
          <w:sz w:val="28"/>
          <w:szCs w:val="28"/>
          <w:rtl w:val="true"/>
          <w:lang w:bidi="fa-IR"/>
        </w:rPr>
        <w:t>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ایضاً عن سعد بن عبداللَّه عن الحسن بن عیسی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عیسی بن محمد عن أبیه محمد بن علی</w:t>
      </w:r>
      <w:r>
        <w:rPr>
          <w:rStyle w:val="FootnoteAnchor"/>
          <w:rtl w:val="true"/>
        </w:rPr>
        <w:footnoteReference w:id="1573"/>
      </w:r>
      <w:r>
        <w:rPr>
          <w:rFonts w:ascii="IRNazanin" w:hAnsi="IRNazanin" w:eastAsia="IRNazanin"/>
          <w:color w:val="111111"/>
          <w:sz w:val="28"/>
          <w:sz w:val="28"/>
          <w:szCs w:val="28"/>
          <w:rtl w:val="true"/>
          <w:lang w:bidi="fa-IR"/>
        </w:rPr>
        <w:t>بن جعفر عن أخیه موسی بن جعفرعلیه السلام قال لی</w:t>
      </w:r>
      <w:r>
        <w:rPr>
          <w:rFonts w:eastAsia="IRNazanin" w:cs="IRNazanin"/>
          <w:color w:val="111111"/>
          <w:sz w:val="28"/>
          <w:szCs w:val="28"/>
          <w:rtl w:val="true"/>
          <w:lang w:bidi="fa-IR"/>
        </w:rPr>
        <w:t>:</w:t>
      </w:r>
      <w:r>
        <w:rPr>
          <w:rStyle w:val="FootnoteAnchor"/>
          <w:rtl w:val="true"/>
        </w:rPr>
        <w:footnoteReference w:id="1574"/>
      </w:r>
      <w:r>
        <w:rPr>
          <w:rFonts w:ascii="IRNazanin" w:hAnsi="IRNazanin" w:eastAsia="IRNazanin"/>
          <w:color w:val="111111"/>
          <w:sz w:val="28"/>
          <w:sz w:val="28"/>
          <w:szCs w:val="28"/>
          <w:rtl w:val="true"/>
          <w:lang w:bidi="fa-IR"/>
        </w:rPr>
        <w:t>إذا فقد الخامس من ولد السابع من الائمةعلیهم السلام</w:t>
      </w:r>
      <w:r>
        <w:rPr>
          <w:rStyle w:val="FootnoteAnchor"/>
          <w:rtl w:val="true"/>
        </w:rPr>
        <w:footnoteReference w:id="1575"/>
      </w:r>
      <w:r>
        <w:rPr>
          <w:rFonts w:ascii="IRNazanin" w:hAnsi="IRNazanin" w:eastAsia="IRNazanin"/>
          <w:color w:val="111111"/>
          <w:sz w:val="28"/>
          <w:sz w:val="28"/>
          <w:szCs w:val="28"/>
          <w:rtl w:val="true"/>
          <w:lang w:bidi="fa-IR"/>
        </w:rPr>
        <w:t>فاللَّه اللَّه فی أدیانکم فانه لابدّ لصاحب هذا الأمر من غیبة یغیبها حتی یرجع عن هذا الأمر من کان یقول به</w:t>
      </w:r>
      <w:r>
        <w:rPr>
          <w:rStyle w:val="FootnoteAnchor"/>
          <w:rtl w:val="true"/>
        </w:rPr>
        <w:footnoteReference w:id="1576"/>
      </w:r>
      <w:r>
        <w:rPr>
          <w:rFonts w:ascii="IRNazanin" w:hAnsi="IRNazanin" w:eastAsia="IRNazanin"/>
          <w:color w:val="111111"/>
          <w:sz w:val="28"/>
          <w:sz w:val="28"/>
          <w:szCs w:val="28"/>
          <w:rtl w:val="true"/>
          <w:lang w:bidi="fa-IR"/>
        </w:rPr>
        <w:t>انما</w:t>
      </w:r>
      <w:r>
        <w:rPr>
          <w:rStyle w:val="FootnoteAnchor"/>
          <w:rtl w:val="true"/>
        </w:rPr>
        <w:footnoteReference w:id="1577"/>
      </w:r>
      <w:r>
        <w:rPr>
          <w:rFonts w:ascii="IRNazanin" w:hAnsi="IRNazanin" w:eastAsia="IRNazanin"/>
          <w:color w:val="111111"/>
          <w:sz w:val="28"/>
          <w:sz w:val="28"/>
          <w:szCs w:val="28"/>
          <w:rtl w:val="true"/>
          <w:lang w:bidi="fa-IR"/>
        </w:rPr>
        <w:t>هی محنة من اللَّه امتحن اللَّه بها خلقه لو علم آباؤکم و أجدادکم دیناً أصح من هذا الدین لاتّبعوه</w:t>
      </w:r>
      <w:r>
        <w:rPr>
          <w:rStyle w:val="FootnoteAnchor"/>
          <w:rtl w:val="true"/>
        </w:rPr>
        <w:footnoteReference w:id="1578"/>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Style w:val="FootnoteAnchor"/>
          <w:rtl w:val="true"/>
        </w:rPr>
        <w:footnoteReference w:id="1579"/>
      </w:r>
      <w:r>
        <w:rPr>
          <w:rFonts w:ascii="IRNazanin" w:hAnsi="IRNazanin" w:eastAsia="IRNazanin"/>
          <w:color w:val="111111"/>
          <w:sz w:val="28"/>
          <w:sz w:val="28"/>
          <w:szCs w:val="28"/>
          <w:rtl w:val="true"/>
          <w:lang w:bidi="fa-IR"/>
        </w:rPr>
        <w:t>یا سیدی من الخامس من ولد السابع، قال</w:t>
      </w:r>
      <w:r>
        <w:rPr>
          <w:rFonts w:eastAsia="IRNazanin" w:cs="IRNazanin"/>
          <w:color w:val="111111"/>
          <w:sz w:val="28"/>
          <w:szCs w:val="28"/>
          <w:rtl w:val="true"/>
          <w:lang w:bidi="fa-IR"/>
        </w:rPr>
        <w:t>:</w:t>
      </w:r>
      <w:r>
        <w:rPr>
          <w:rStyle w:val="FootnoteAnchor"/>
          <w:rtl w:val="true"/>
        </w:rPr>
        <w:footnoteReference w:id="1580"/>
      </w:r>
      <w:r>
        <w:rPr>
          <w:rFonts w:ascii="IRNazanin" w:hAnsi="IRNazanin" w:eastAsia="IRNazanin"/>
          <w:color w:val="111111"/>
          <w:sz w:val="28"/>
          <w:sz w:val="28"/>
          <w:szCs w:val="28"/>
          <w:rtl w:val="true"/>
          <w:lang w:bidi="fa-IR"/>
        </w:rPr>
        <w:t>عقولکم تصغر عن هذا، و أحلامکم تضیق عن حمله ولکن ان تعیشوا تدرکوه</w:t>
      </w:r>
      <w:r>
        <w:rPr>
          <w:rFonts w:eastAsia="IRNazanin" w:cs="IRNazanin"/>
          <w:color w:val="111111"/>
          <w:sz w:val="28"/>
          <w:szCs w:val="28"/>
          <w:rtl w:val="true"/>
          <w:lang w:bidi="fa-IR"/>
        </w:rPr>
        <w:t>.</w:t>
      </w:r>
      <w:r>
        <w:rPr>
          <w:rStyle w:val="FootnoteAnchor"/>
          <w:rtl w:val="true"/>
        </w:rPr>
        <w:footnoteReference w:id="1581"/>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نختم هذا الکلام بهذا العدد المیمون</w:t>
      </w:r>
      <w:r>
        <w:rPr>
          <w:rFonts w:eastAsia="IRNazanin" w:cs="IRNazanin"/>
          <w:color w:val="111111"/>
          <w:sz w:val="28"/>
          <w:szCs w:val="28"/>
          <w:rtl w:val="true"/>
          <w:lang w:bidi="fa-IR"/>
        </w:rPr>
        <w:t xml:space="preserve">. </w:t>
      </w:r>
      <w:bookmarkStart w:id="277" w:name="pg119_748"/>
    </w:p>
    <w:p>
      <w:pPr>
        <w:pStyle w:val="Heading2"/>
        <w:numPr>
          <w:ilvl w:val="1"/>
          <w:numId w:val="1"/>
        </w:numPr>
        <w:rPr/>
      </w:pPr>
      <w:bookmarkStart w:id="278" w:name="__RefHeading___Toc892676_211673320"/>
      <w:bookmarkStart w:id="279" w:name="_Toc99"/>
      <w:bookmarkEnd w:id="277"/>
      <w:bookmarkEnd w:id="278"/>
      <w:r>
        <w:rPr>
          <w:rtl w:val="true"/>
        </w:rPr>
        <w:t>الباب السّادس</w:t>
      </w:r>
      <w:r>
        <w:rPr>
          <w:rtl w:val="true"/>
        </w:rPr>
        <w:t xml:space="preserve">: </w:t>
      </w:r>
      <w:r>
        <w:rPr>
          <w:rtl w:val="true"/>
        </w:rPr>
        <w:t>فی اثبات امامته‌علیه السلام بمعجزاته الباهرات التی ظهرت منه أیام الغیبة الصغری‌</w:t>
      </w:r>
      <w:bookmarkEnd w:id="279"/>
    </w:p>
    <w:p>
      <w:pPr>
        <w:pStyle w:val="Heading3"/>
        <w:numPr>
          <w:ilvl w:val="2"/>
          <w:numId w:val="1"/>
        </w:numPr>
        <w:rPr/>
      </w:pPr>
      <w:bookmarkStart w:id="280" w:name="__RefHeading___Toc892678_211673320"/>
      <w:bookmarkStart w:id="281" w:name="_Toc100"/>
      <w:bookmarkEnd w:id="280"/>
      <w:r>
        <w:rPr>
          <w:rtl w:val="true"/>
        </w:rPr>
        <w:t xml:space="preserve">فی اثبات امامته‌علیه السلام بمعجزاته الباهرات التی ظهرت منه أیام الغیبة الصغری </w:t>
      </w:r>
      <w:r>
        <w:rPr>
          <w:rtl w:val="true"/>
        </w:rPr>
        <w:t>(</w:t>
      </w:r>
      <w:r>
        <w:rPr/>
        <w:t>1</w:t>
      </w:r>
      <w:r>
        <w:rPr>
          <w:rtl w:val="true"/>
        </w:rPr>
        <w:t>)</w:t>
      </w:r>
      <w:bookmarkEnd w:id="281"/>
    </w:p>
    <w:p>
      <w:pPr>
        <w:pStyle w:val="BookText"/>
        <w:rPr/>
      </w:pPr>
      <w:r>
        <w:rPr>
          <w:rFonts w:ascii="IRNazanin" w:hAnsi="IRNazanin" w:eastAsia="IRNazanin"/>
          <w:color w:val="111111"/>
          <w:sz w:val="28"/>
          <w:sz w:val="28"/>
          <w:szCs w:val="28"/>
          <w:rtl w:val="true"/>
          <w:lang w:bidi="fa-IR"/>
        </w:rPr>
        <w:t>فی اثبات امامته‌علیه السلام عن طریق المعجزات الباهرات و خوارق العادات التی ظهرت منه فی أیام غیبته الصغری و زمان تردد خواصّه و نوّابه علیه‌علیه السلام، و به ثبتت حیاته و مهدویّته‌علیه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فی المسلمین من یعترف بوجوده فی زمانه و امامته و یری غیره هو المهدی الموعود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کل من یعترف بأنّه الامام المفترض الطاعة من اللَّه تعالی بالنصوص والمعجزات فانه یعترف بان الامامة تختم به و انّه هو المهدی الموعود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معجزاته‌علیه السلام کثیرة و قد نقلها أکابر العلماء الأتقیاء المعروفین بالصلاح والصدق والفضل عند الخاصة والعامة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انّ مبنانا علی الاختصار فلهذا ننقل أربعین معجزة من الکتب التی لم تکن عند العلامة المجلسی‌رحمه الله أو کانت عنده و قد غفل عن النقل عنها؛ و هی تؤیّد مانقله سنداً و مضموناً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الشیخ الجلیل الفضل بن شاذان فی غیبته عن أحمد بن محمد بن ابی نصر عن حماد بن عیسی عن عبد اللَّه بن ابی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جعفر بن محمدعلیه السلام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معجزة من معجزات الأنبیاء والأوصیاء الّا یُظهر اللَّه تبارک و تعالی مثلها علی ید قائمنا لاتمام الحجة علی الأعداء</w:t>
      </w:r>
      <w:r>
        <w:rPr>
          <w:rFonts w:eastAsia="IRNazanin" w:cs="IRNazanin"/>
          <w:color w:val="111111"/>
          <w:sz w:val="28"/>
          <w:szCs w:val="28"/>
          <w:rtl w:val="true"/>
          <w:lang w:bidi="fa-IR"/>
        </w:rPr>
        <w:t>»</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الحدیث الأول</w:t>
      </w:r>
    </w:p>
    <w:p>
      <w:pPr>
        <w:pStyle w:val="BookText"/>
        <w:rPr/>
      </w:pPr>
      <w:r>
        <w:rPr>
          <w:rFonts w:ascii="IRNazanin" w:hAnsi="IRNazanin" w:eastAsia="IRNazanin"/>
          <w:color w:val="111111"/>
          <w:sz w:val="28"/>
          <w:sz w:val="28"/>
          <w:szCs w:val="28"/>
          <w:rtl w:val="true"/>
          <w:lang w:bidi="fa-IR"/>
        </w:rPr>
        <w:t xml:space="preserve">نقل فی کفایة المهتدی عن الشیخ أبی عبد اللَّه محمد بن هبة اللَّه الطرابلسی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أبی الأدیان و کان أحد خدّام الامام العسکری‌علیه السلام، انّه قال</w:t>
      </w:r>
      <w:r>
        <w:rPr>
          <w:rStyle w:val="FootnoteAnchor"/>
          <w:rtl w:val="true"/>
        </w:rPr>
        <w:footnoteReference w:id="15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أخدم الحسن بن علی بن محمد بن علی بن موسی بن جعفر بن محمد بن علی بن الحسین بن علی بن أبی طالب‌علیهم السلام و أحمل کتبه إلی الأمصار فدخلت إلیه فی علّته التی توفّی فیها صلوات اللَّه علیه، فکتب معی کتباً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تمضی بها إلی المدائن فانّک ستغیب خمسة عشر یوماً فتدخل إلی سرّ من رأی یوم الخامس عشر، و تسمع الواعیة فی داری و تجدنی علی المغتسل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الأدیان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فاذا کان ذلک 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طالبک بجوابات کتبی فهو القائم بعدی</w:t>
      </w:r>
      <w:r>
        <w:rPr>
          <w:rStyle w:val="FootnoteAnchor"/>
          <w:rtl w:val="true"/>
        </w:rPr>
        <w:footnoteReference w:id="1584"/>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یصلّی علیّ</w:t>
      </w:r>
      <w:r>
        <w:rPr>
          <w:rStyle w:val="FootnoteAnchor"/>
          <w:rtl w:val="true"/>
        </w:rPr>
        <w:footnoteReference w:id="1585"/>
      </w:r>
      <w:r>
        <w:rPr>
          <w:rFonts w:ascii="IRNazanin" w:hAnsi="IRNazanin" w:eastAsia="IRNazanin"/>
          <w:color w:val="111111"/>
          <w:sz w:val="28"/>
          <w:sz w:val="28"/>
          <w:szCs w:val="28"/>
          <w:rtl w:val="true"/>
          <w:lang w:bidi="fa-IR"/>
        </w:rPr>
        <w:t>فهو القائم بعدی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أخبر بما فی الهمیان فهو القائم بعدی</w:t>
      </w:r>
      <w:r>
        <w:rPr>
          <w:rStyle w:val="FootnoteAnchor"/>
          <w:rtl w:val="true"/>
        </w:rPr>
        <w:footnoteReference w:id="1586"/>
      </w:r>
      <w:r>
        <w:rPr>
          <w:rFonts w:ascii="IRNazanin" w:hAnsi="IRNazanin" w:eastAsia="IRNazanin"/>
          <w:color w:val="111111"/>
          <w:sz w:val="28"/>
          <w:sz w:val="28"/>
          <w:szCs w:val="28"/>
          <w:rtl w:val="true"/>
          <w:lang w:bidi="fa-IR"/>
        </w:rPr>
        <w:t>ثمّ منعتنی هیبته أن أسأله ما الهمیان، و خرجت بالکتب إلی المدائن و أخذات جواباتها، و دخلت سرّ من رأی یوم الخامس عشر کما قال لی‌علیه السلام فاذا أنا بالواعیة فی داره و اذا أنا بجعفر بن علی أخیه بباب الدار، و الشیعة حوله یعزّونه، ویهنّئونه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یکن هذا الامام، فقد بطلت الامامة لأنی کنت أعرفه بشرب النبیذ و یقامر فی الجوسق و یلعب بالطّنبور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فتقدّمت فعزّیت وهنّیت فلم یسألنی عن شی‌ء، ثم خرج عقید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قد کفّن أخوک فقم للصلاة علیه، فدخل جعفر بن علی والشیعة من حوله یقدمهم السمان والحسن بن علی قتیل المعتصم المعروف بسلمة</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صرنا فی الدار إذا نحن بالحسن بن علی صلوات اللَّه علیه علی نعشه مکفّناً فتقدّم جعفر بن علی لیصلّی علی أخیه فلمّا همّ بالتکبیر خرج صبیٌّ بوجهه سمرة، </w:t>
      </w:r>
    </w:p>
    <w:p>
      <w:pPr>
        <w:pStyle w:val="BookText"/>
        <w:rPr/>
      </w:pPr>
      <w:r>
        <w:rPr>
          <w:rFonts w:ascii="IRNazanin" w:hAnsi="IRNazanin" w:eastAsia="IRNazanin"/>
          <w:color w:val="111111"/>
          <w:sz w:val="28"/>
          <w:sz w:val="28"/>
          <w:szCs w:val="28"/>
          <w:rtl w:val="true"/>
          <w:lang w:bidi="fa-IR"/>
        </w:rPr>
        <w:t>بشعره قطط، بأسنانه تفلیج فجذب رداء جعفر بن علیّ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 یا عمّ فأنا أحقّ بالصلاة علی أبی، فتأخّر جعفر و قد اربدَّ وجهه، فتقدّم الصبی فصلّی علیه، و دفن إلی جانب قبر أبیه‌علیهما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بصری هات جوابات الکتب التی معک، فدفعتها الیه، و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اثنتان بقی الهمیان ثمّ خرجت الی جعفر بن علی و هو یزفر،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حاجز الوشّاء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من 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لیقیم علیه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رأیته قطّ و لا 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جلوس إذ قدم نفر من قم فسألوا عن الحسن بن علی صلوات اللَّه علیه فعرفوا موته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نعزّی؟ فأشار الناس إلی جعفر بن علی فسلّموا علیه و عزّوه و هنّأوه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کتب و مال</w:t>
      </w:r>
      <w:r>
        <w:rPr>
          <w:rStyle w:val="FootnoteAnchor"/>
          <w:rtl w:val="true"/>
        </w:rPr>
        <w:footnoteReference w:id="1587"/>
      </w:r>
      <w:r>
        <w:rPr>
          <w:rFonts w:ascii="IRNazanin" w:hAnsi="IRNazanin" w:eastAsia="IRNazanin"/>
          <w:color w:val="111111"/>
          <w:sz w:val="28"/>
          <w:sz w:val="28"/>
          <w:szCs w:val="28"/>
          <w:rtl w:val="true"/>
          <w:lang w:bidi="fa-IR"/>
        </w:rPr>
        <w:t>فتقول ممّن الکتب و کم المال؟ فقام ینفض أثوابه،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یریدون منّا أن نعلم الغیب</w:t>
      </w:r>
      <w:r>
        <w:rPr>
          <w:rStyle w:val="FootnoteAnchor"/>
          <w:rtl w:val="true"/>
        </w:rPr>
        <w:footnoteReference w:id="158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الخادم فقال</w:t>
      </w:r>
      <w:r>
        <w:rPr>
          <w:rFonts w:eastAsia="IRNazanin" w:cs="IRNazanin"/>
          <w:color w:val="111111"/>
          <w:sz w:val="28"/>
          <w:szCs w:val="28"/>
          <w:rtl w:val="true"/>
          <w:lang w:bidi="fa-IR"/>
        </w:rPr>
        <w:t>:</w:t>
      </w:r>
      <w:r>
        <w:rPr>
          <w:rStyle w:val="FootnoteAnchor"/>
          <w:rtl w:val="true"/>
        </w:rPr>
        <w:footnoteReference w:id="1589"/>
      </w:r>
      <w:r>
        <w:rPr>
          <w:rFonts w:ascii="IRNazanin" w:hAnsi="IRNazanin" w:eastAsia="IRNazanin"/>
          <w:color w:val="111111"/>
          <w:sz w:val="28"/>
          <w:sz w:val="28"/>
          <w:szCs w:val="28"/>
          <w:rtl w:val="true"/>
          <w:lang w:bidi="fa-IR"/>
        </w:rPr>
        <w:t>معکم کتب فلان و فلان، و همیان فی ألف دینار عشرة دنانیر منها مطلّسة فدفعوا الکتب والمال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وجّه بک لأجل ذلک هو الامام</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فدخل جعفر بن علی علی المعتمد</w:t>
      </w:r>
      <w:r>
        <w:rPr>
          <w:rStyle w:val="FootnoteAnchor"/>
          <w:rtl w:val="true"/>
        </w:rPr>
        <w:footnoteReference w:id="1590"/>
      </w:r>
      <w:r>
        <w:rPr>
          <w:rFonts w:ascii="IRNazanin" w:hAnsi="IRNazanin" w:eastAsia="IRNazanin"/>
          <w:color w:val="111111"/>
          <w:sz w:val="28"/>
          <w:sz w:val="28"/>
          <w:szCs w:val="28"/>
          <w:rtl w:val="true"/>
          <w:lang w:bidi="fa-IR"/>
        </w:rPr>
        <w:t>و کشف له ذلک فوجّه المعتمد</w:t>
      </w:r>
      <w:r>
        <w:rPr>
          <w:rStyle w:val="FootnoteAnchor"/>
          <w:rtl w:val="true"/>
        </w:rPr>
        <w:footnoteReference w:id="1591"/>
      </w:r>
      <w:r>
        <w:rPr>
          <w:rFonts w:ascii="IRNazanin" w:hAnsi="IRNazanin" w:eastAsia="IRNazanin"/>
          <w:color w:val="111111"/>
          <w:sz w:val="28"/>
          <w:sz w:val="28"/>
          <w:szCs w:val="28"/>
          <w:rtl w:val="true"/>
          <w:lang w:bidi="fa-IR"/>
        </w:rPr>
        <w:t>خدمه فقبضوا علی صقیل الجاریة و طالبوها بالصبیّ فأنکرته وادّعت حملاً بها لتغطّی علی حال الصّبی فسلّمت إلی ابن أبی الشوارب القاضی و بغتهم موت عبیداللَّه بن یحیی بن خاقان فجأة و خروج صاحب الزنج بالبصرة، فشُغلوا بذلک عن الجاریة فخرجت</w:t>
      </w:r>
      <w:r>
        <w:rPr>
          <w:rStyle w:val="FootnoteAnchor"/>
          <w:rtl w:val="true"/>
        </w:rPr>
        <w:footnoteReference w:id="1592"/>
      </w:r>
      <w:r>
        <w:rPr>
          <w:rFonts w:ascii="IRNazanin" w:hAnsi="IRNazanin" w:eastAsia="IRNazanin"/>
          <w:color w:val="111111"/>
          <w:sz w:val="28"/>
          <w:sz w:val="28"/>
          <w:szCs w:val="28"/>
          <w:rtl w:val="true"/>
          <w:lang w:bidi="fa-IR"/>
        </w:rPr>
        <w:t>عن أیدیهم</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الحدیث الثانی</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الحسین بن حمدان فی الهدایة</w:t>
      </w:r>
      <w:r>
        <w:rPr>
          <w:rStyle w:val="FootnoteAnchor"/>
          <w:rtl w:val="true"/>
        </w:rPr>
        <w:footnoteReference w:id="1594"/>
      </w:r>
      <w:r>
        <w:rPr>
          <w:rFonts w:ascii="IRNazanin" w:hAnsi="IRNazanin" w:eastAsia="IRNazanin"/>
          <w:color w:val="111111"/>
          <w:sz w:val="28"/>
          <w:sz w:val="28"/>
          <w:szCs w:val="28"/>
          <w:rtl w:val="true"/>
          <w:lang w:bidi="fa-IR"/>
        </w:rPr>
        <w:t>و فی کتابه الآخر عن عبد الحمید البزاز و أبی الحسن محمد بن یحیی و محمد بن میمون الخراسانی، و حسن بن مسعود الفزاری جمیعاً و قد سألتهم فی مشهد سیدنا أبی عبد اللَّه الحسین‌علیه السلام بکربلاء عن جعفر و ما جری فی أمره بعد غیبة سیدنا أبی الحسن علی و أبی محمد الحسن الرضا</w:t>
      </w:r>
      <w:r>
        <w:rPr>
          <w:rStyle w:val="FootnoteAnchor"/>
          <w:rtl w:val="true"/>
        </w:rPr>
        <w:footnoteReference w:id="1595"/>
      </w:r>
      <w:r>
        <w:rPr>
          <w:rFonts w:ascii="IRNazanin" w:hAnsi="IRNazanin" w:eastAsia="IRNazanin"/>
          <w:color w:val="111111"/>
          <w:sz w:val="28"/>
          <w:sz w:val="28"/>
          <w:szCs w:val="28"/>
          <w:rtl w:val="true"/>
          <w:lang w:bidi="fa-IR"/>
        </w:rPr>
        <w:t>علیهم السلام و ما ادّعاه له جعفر و ما فعل فحدّثونی بجملة أخباره ان سیدنا أبا الحسن‌علیه السلام</w:t>
      </w:r>
      <w:r>
        <w:rPr>
          <w:rStyle w:val="FootnoteAnchor"/>
          <w:rtl w:val="true"/>
        </w:rPr>
        <w:footnoteReference w:id="1596"/>
      </w:r>
      <w:r>
        <w:rPr>
          <w:rFonts w:ascii="IRNazanin" w:hAnsi="IRNazanin" w:eastAsia="IRNazanin"/>
          <w:color w:val="111111"/>
          <w:sz w:val="28"/>
          <w:sz w:val="28"/>
          <w:szCs w:val="28"/>
          <w:rtl w:val="true"/>
          <w:lang w:bidi="fa-IR"/>
        </w:rPr>
        <w:t>کان یقول لهم تجنّبوا ابنی جعفر اما انّه بنی مثل حام</w:t>
      </w:r>
      <w:r>
        <w:rPr>
          <w:rStyle w:val="FootnoteAnchor"/>
          <w:rtl w:val="true"/>
        </w:rPr>
        <w:footnoteReference w:id="1597"/>
      </w:r>
      <w:r>
        <w:rPr>
          <w:rFonts w:ascii="Amiri" w:hAnsi="Amiri" w:eastAsia="Amiri" w:cs="Amiri"/>
          <w:color w:val="111111"/>
          <w:sz w:val="28"/>
          <w:sz w:val="28"/>
          <w:szCs w:val="28"/>
          <w:rtl w:val="true"/>
          <w:lang w:bidi="ar-SA"/>
        </w:rPr>
        <w:t>من نوح الذی قال اللَّه جلّ من قائل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نُوح رَبّ اِنَّ ابْنِی مِنْ أَهْلِی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فقال له اللَّه یا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لَیْسَ مِنْ أَهْلِکَ اِنَّهُ عمل غَیر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أبا محمدعلیه السلام کان یقول لنا بعد أبی الحسن‌علیه السلام اللَّه اللَّه ان یظهر لکم أخی جعفر علی سرّ فواللَّه ما مثلی و مثله الّا مثل هابیل و قابیل ابنی آدم حیث حسد قابیل لهابیل علی ما أعطاه اللَّه لهابیل من فضله فقتله، ولو تهیّاً لجعفر قتلی لفعل، ولکن اللَّه غالب علی أمره، فلقد عهدنا بجعفر و کل من فی البلد و کل من فی العسکر من الحاشیة الرجال والنساء والخدم</w:t>
      </w:r>
      <w:r>
        <w:rPr>
          <w:rStyle w:val="FootnoteAnchor"/>
          <w:rtl w:val="true"/>
        </w:rPr>
        <w:footnoteReference w:id="1598"/>
      </w:r>
      <w:r>
        <w:rPr>
          <w:rFonts w:ascii="IRNazanin" w:hAnsi="IRNazanin" w:eastAsia="IRNazanin"/>
          <w:color w:val="111111"/>
          <w:sz w:val="28"/>
          <w:sz w:val="28"/>
          <w:szCs w:val="28"/>
          <w:rtl w:val="true"/>
          <w:lang w:bidi="fa-IR"/>
        </w:rPr>
        <w:t>یشکون اذ أوردنا الدار أمر جعفر، یقولون انّه یلبس المصنعات من ثیاب النساء و یضرب له بالعیدان</w:t>
      </w:r>
      <w:r>
        <w:rPr>
          <w:rStyle w:val="FootnoteAnchor"/>
          <w:rtl w:val="true"/>
        </w:rPr>
        <w:footnoteReference w:id="1599"/>
      </w:r>
      <w:r>
        <w:rPr>
          <w:rFonts w:ascii="IRNazanin" w:hAnsi="IRNazanin" w:eastAsia="IRNazanin"/>
          <w:color w:val="111111"/>
          <w:sz w:val="28"/>
          <w:sz w:val="28"/>
          <w:szCs w:val="28"/>
          <w:rtl w:val="true"/>
          <w:lang w:bidi="fa-IR"/>
        </w:rPr>
        <w:t>فیأخذون منه و لا یکتمون علیه، و ان الشیعة بعد أبی محمدعلیه السلام زادوا فی هجره و ترکوا رمی السلام علیه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تقیّة بیننا و بینه نتجمل به و ان نحن لقیناه و سلّمنا علیه و دخلنا داره و ذکرناه نحن فنضل الناس فیه و عملوا علی ما یرونا نفعله فنکون بذلک من أهل النار، و ان جعفر کان فی لیلة أبی محمدعلیه السلام ختم الخزائن و کلما فی الدار و مضی إلی منزله، فلما أصبح أتی الدار و دخلها لیحمل ما ختم علیه فلما فتح الخواتم و دخل نظر فلم یبق فی الدار و لا فی الخزائن الّا قدراً یسیراً فضرب جماعة من الخدم و من الاماء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لاتضربنا فواللَّه لقد رأینا الأمتعة والرجال توقر الجمال فی الشارع و نحن لا نستطیع الکلام و لا الحرکة إلی أن سارت الجمال و غلقت الأبواب کما کانت، فولول جعفر و ضرب علی رأسه اسفاً </w:t>
      </w:r>
    </w:p>
    <w:p>
      <w:pPr>
        <w:pStyle w:val="BookText"/>
        <w:rPr/>
      </w:pPr>
      <w:r>
        <w:rPr>
          <w:rFonts w:ascii="IRNazanin" w:hAnsi="IRNazanin" w:eastAsia="IRNazanin"/>
          <w:color w:val="111111"/>
          <w:sz w:val="28"/>
          <w:sz w:val="28"/>
          <w:szCs w:val="28"/>
          <w:rtl w:val="true"/>
          <w:lang w:bidi="fa-IR"/>
        </w:rPr>
        <w:t>علی ما خرج من الدار و انه بقی یأکل ما کان له و یبیع حتی ما بقی له قوت یوم و کان له فی الدار أربعة و عشرون ولداً بنون و بنات و امهات اولاد و حشم و خدم و غلمان فبلغ به الفقر إلی أن أمرت الجدة و هی جدة أبی محمدعلیه السلام ان یجری علیه من مالها الدقیق واللحم والشعیر والتبن لداوبه و کسوة لأولاده و امهاتهم و حشمه و غلمانه</w:t>
      </w:r>
      <w:r>
        <w:rPr>
          <w:rStyle w:val="FootnoteAnchor"/>
          <w:rtl w:val="true"/>
        </w:rPr>
        <w:footnoteReference w:id="1600"/>
      </w:r>
      <w:r>
        <w:rPr>
          <w:rFonts w:ascii="IRNazanin" w:hAnsi="IRNazanin" w:eastAsia="IRNazanin"/>
          <w:color w:val="111111"/>
          <w:sz w:val="28"/>
          <w:sz w:val="28"/>
          <w:szCs w:val="28"/>
          <w:rtl w:val="true"/>
          <w:lang w:bidi="fa-IR"/>
        </w:rPr>
        <w:t>و نفقاتهم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الثالث</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المسعودی فی اثبات الوصیة</w:t>
      </w:r>
      <w:r>
        <w:rPr>
          <w:rStyle w:val="FootnoteAnchor"/>
          <w:rtl w:val="true"/>
        </w:rPr>
        <w:footnoteReference w:id="1601"/>
      </w:r>
      <w:r>
        <w:rPr>
          <w:rFonts w:ascii="IRNazanin" w:hAnsi="IRNazanin" w:eastAsia="IRNazanin"/>
          <w:color w:val="111111"/>
          <w:sz w:val="28"/>
          <w:sz w:val="28"/>
          <w:szCs w:val="28"/>
          <w:rtl w:val="true"/>
          <w:lang w:bidi="fa-IR"/>
        </w:rPr>
        <w:t>والحضینی فی الهدایة</w:t>
      </w:r>
      <w:r>
        <w:rPr>
          <w:rStyle w:val="FootnoteAnchor"/>
          <w:rtl w:val="true"/>
        </w:rPr>
        <w:footnoteReference w:id="1602"/>
      </w:r>
      <w:r>
        <w:rPr>
          <w:rFonts w:ascii="IRNazanin" w:hAnsi="IRNazanin" w:eastAsia="IRNazanin"/>
          <w:color w:val="111111"/>
          <w:sz w:val="28"/>
          <w:sz w:val="28"/>
          <w:szCs w:val="28"/>
          <w:rtl w:val="true"/>
          <w:lang w:bidi="fa-IR"/>
        </w:rPr>
        <w:t>عن جعفر بن محمد بن مالک الفزاری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جعفر بن عبد اللَّه عن أبی نعیم محمد بن احمد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قوم من المفوضة والمقصرة کامل بن ابراهیم المداینی المعروف بصناعة إلی أبی محمدعلیه السلام لیناظره فی أمرهم، قال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 اسأله و أنا أعتقد انه لا یدخل الجنة الّا من عرف معرفتی و قال بمقالتی؟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دخلت علیه نظرت إلی ثیاب بیض ناعمة علیه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اللَّه وحجته یلبس الناعم من الثیاب و یأمرنا بمواساة الاخوان و ینهانا عن لبس مثله، فقال متبسماً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کامل و حسر عن ذراعیه فاذا مسح أسود خشن رقیق علی جلده؛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للَّه عزّ وجلّ و هذا لکم، فخجلت و جلست إلی باب علیه ستر مسبل فجاءت الریح فرفعت طرفه فاذا أنا بفتی کأنه فلقة قمر من ابناء اربع سنین أو مثلها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کامل بن ابراهیم فاقشعررت من ذلک، فألهمنی اللَّه أن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إلی ولی اللَّه و حجته و بابه تسأله هل یدخل الجنة الّا من عرف معرفتک و قال بمقالتک،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واللَّه یقلّ داخلها، واللَّه انّه لیدخلها قوم یقال لهم الحقیة،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حبهم أمیرالمؤمنین یحلفون بحقه و لا یدرون ما حقه و فضله ثم سکت عنی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جئت تسأله عن مقالة المفوضة کذبوا، بل قلوبنا أوعیة اللَّه فاذا شاءاللَّه شئنا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تشاؤن الّا أن یشاء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الستر إلی حالته فلم استطع کشفه، فنظر الیّ أبو محمدعلیه السلام متبسماً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کامل بن ابراهیم ما جلوسک و قد انبأک المهدی والحجة بعدی بما کان فی نفسک و جئت تسألنی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فنهضت </w:t>
      </w:r>
    </w:p>
    <w:p>
      <w:pPr>
        <w:pStyle w:val="BookText"/>
        <w:rPr/>
      </w:pPr>
      <w:r>
        <w:rPr>
          <w:rFonts w:ascii="IRNazanin" w:hAnsi="IRNazanin" w:eastAsia="IRNazanin"/>
          <w:color w:val="111111"/>
          <w:sz w:val="28"/>
          <w:sz w:val="28"/>
          <w:szCs w:val="28"/>
          <w:rtl w:val="true"/>
          <w:lang w:bidi="fa-IR"/>
        </w:rPr>
        <w:t>و أخذت الجواب الذی أسررته فی نفسی من الامام المهدی‌علیه السلام، و لم ألقه بعد ذلک</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 کاملاً فسألته عن هذا الحدیث، فحدّثنی به عن آخره بلا زیادة و لا نقصان</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p>
    <w:p>
      <w:pPr>
        <w:pStyle w:val="BookText"/>
        <w:rPr/>
      </w:pPr>
      <w:r>
        <w:rPr>
          <w:rFonts w:ascii="IRNazanin" w:hAnsi="IRNazanin" w:eastAsia="IRNazanin"/>
          <w:color w:val="111111"/>
          <w:sz w:val="28"/>
          <w:sz w:val="28"/>
          <w:szCs w:val="28"/>
          <w:rtl w:val="true"/>
          <w:lang w:bidi="fa-IR"/>
        </w:rPr>
        <w:t>و روی فی کتابه الآخر غیر الهدایة عن محمد بن جمهور عن محمد بن ابراهیم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شککت بعد مضی ابی محمدعلیه السلام؛ و اجتمع عند أبی مال کثیر فحمله و رکب السفینة، و خرجت معه مشیعاً فوعک وعکاً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ردّنی فهذا الموت،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فی هذا المال، و أوصانی و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أبی أوصانی فی شی‌ء غیر صحیح، أحمل هذا المال إلی العراق و أستکری داراً علی الشط و لا اخبر احداً بشی‌ء، فإنْ وضح لی شی‌ء کوضوح أیام أبی محمدعلیه السلام انفذته، أو رجعت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قدمت بغداد، و استکریت داراً علی الشط، و بقیت ایاماً، فاذا انا برسول معه رقعة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معک کذا فی جوف کذا، حتی قصّ علیّ جمیع ما عملته و ما لم أعمله، فسلّمته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بقیت ایاماً لایراجع بی رسول، فاغتممت، فخرج الأمر قد اقمناک فی مالٍ لنا مقام أبیک فاحمداللَّه واشکره</w:t>
      </w:r>
      <w:r>
        <w:rPr>
          <w:rFonts w:eastAsia="IRNazanin" w:cs="IRNazanin"/>
          <w:color w:val="111111"/>
          <w:sz w:val="28"/>
          <w:szCs w:val="28"/>
          <w:rtl w:val="true"/>
          <w:lang w:bidi="fa-IR"/>
        </w:rPr>
        <w:t>.</w:t>
      </w:r>
      <w:r>
        <w:rPr>
          <w:rStyle w:val="FootnoteAnchor"/>
          <w:rtl w:val="true"/>
        </w:rPr>
        <w:footnoteReference w:id="1605"/>
      </w:r>
    </w:p>
    <w:p>
      <w:pPr>
        <w:pStyle w:val="BookText"/>
        <w:rPr/>
      </w:pPr>
      <w:r>
        <w:rPr>
          <w:rFonts w:ascii="IRNazanin" w:hAnsi="IRNazanin" w:eastAsia="IRNazanin"/>
          <w:color w:val="111111"/>
          <w:sz w:val="28"/>
          <w:sz w:val="28"/>
          <w:szCs w:val="28"/>
          <w:rtl w:val="true"/>
          <w:lang w:bidi="fa-IR"/>
        </w:rPr>
        <w:t>الخامس</w:t>
      </w:r>
    </w:p>
    <w:p>
      <w:pPr>
        <w:pStyle w:val="BookText"/>
        <w:rPr/>
      </w:pPr>
      <w:r>
        <w:rPr>
          <w:rFonts w:ascii="IRNazanin" w:hAnsi="IRNazanin" w:eastAsia="IRNazanin"/>
          <w:color w:val="111111"/>
          <w:sz w:val="28"/>
          <w:sz w:val="28"/>
          <w:szCs w:val="28"/>
          <w:rtl w:val="true"/>
          <w:lang w:bidi="fa-IR"/>
        </w:rPr>
        <w:t>و روی ایضاً عن سعد بن ابی 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الحسن بن النصر و أبو صدام و جماعة تکلّموا معی بعد مضی أبی محمدعلیه السلام</w:t>
      </w:r>
      <w:r>
        <w:rPr>
          <w:rFonts w:eastAsia="IRNazanin" w:cs="IRNazanin"/>
          <w:color w:val="111111"/>
          <w:sz w:val="28"/>
          <w:szCs w:val="28"/>
          <w:rtl w:val="true"/>
          <w:lang w:bidi="fa-IR"/>
        </w:rPr>
        <w:t>.</w:t>
      </w:r>
      <w:r>
        <w:rPr>
          <w:rStyle w:val="FootnoteAnchor"/>
          <w:rtl w:val="true"/>
        </w:rPr>
        <w:footnoteReference w:id="1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تقدّم بروایة الکلینی فی الباب الثانی فی اللقب الأول باختلاف قلیل لا یستدعی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ایضاً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الکوفی عن رجاء المصری</w:t>
      </w:r>
      <w:r>
        <w:rPr>
          <w:rFonts w:eastAsia="IRNazanin" w:cs="IRNazanin"/>
          <w:color w:val="111111"/>
          <w:sz w:val="28"/>
          <w:szCs w:val="28"/>
          <w:rtl w:val="true"/>
          <w:lang w:bidi="fa-IR"/>
        </w:rPr>
        <w:t>)</w:t>
      </w:r>
      <w:r>
        <w:rPr>
          <w:rStyle w:val="FootnoteAnchor"/>
          <w:rtl w:val="true"/>
        </w:rPr>
        <w:footnoteReference w:id="1607"/>
      </w:r>
      <w:r>
        <w:rPr>
          <w:rFonts w:ascii="IRNazanin" w:hAnsi="IRNazanin" w:eastAsia="IRNazanin"/>
          <w:color w:val="111111"/>
          <w:sz w:val="28"/>
          <w:sz w:val="28"/>
          <w:szCs w:val="28"/>
          <w:rtl w:val="true"/>
          <w:lang w:bidi="fa-IR"/>
        </w:rPr>
        <w:t>محمد بن جعفر الکوفی، عن أبی خالد البصری و کان یسمی عبد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فی طریق مکة بعد مضی أبی محمدعلیه السلام بثلاث سنین فوردت المدینة و أتیت صاریا فجلست فی ظلة کانت لأبی محمدعلیه السلام و کان سیدی أبو محمد رام أن أتعشی عنده، و أنا أفکر فی نفسی فلو کان شی‌ء لظهر بعد ثلاث سنین، فاذا بهاتف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 </w:t>
      </w:r>
    </w:p>
    <w:p>
      <w:pPr>
        <w:pStyle w:val="BookText"/>
        <w:rPr/>
      </w:pPr>
      <w:r>
        <w:rPr>
          <w:rFonts w:ascii="IRNazanin" w:hAnsi="IRNazanin" w:eastAsia="IRNazanin"/>
          <w:color w:val="111111"/>
          <w:sz w:val="28"/>
          <w:sz w:val="28"/>
          <w:szCs w:val="28"/>
          <w:rtl w:val="true"/>
          <w:lang w:bidi="fa-IR"/>
        </w:rPr>
        <w:t>صوته و لا أری شخصه یا عبد ربه ابن نصیر</w:t>
      </w:r>
      <w:r>
        <w:rPr>
          <w:rStyle w:val="FootnoteAnchor"/>
          <w:rtl w:val="true"/>
        </w:rPr>
        <w:footnoteReference w:id="1608"/>
      </w:r>
      <w:r>
        <w:rPr>
          <w:rFonts w:ascii="IRNazanin" w:hAnsi="IRNazanin" w:eastAsia="IRNazanin"/>
          <w:color w:val="111111"/>
          <w:sz w:val="28"/>
          <w:sz w:val="28"/>
          <w:szCs w:val="28"/>
          <w:rtl w:val="true"/>
          <w:lang w:bidi="fa-IR"/>
        </w:rPr>
        <w:t>قل لأهل مصر هل رأیتم رسول اللَّه‌صلی الله علیه وآله حیث آمنتم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أکن أعرف اسم أبی و ذلک انّی خرجت من مصر و أنا طفل صغیر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صاحب الزمان بعد أبیه حق و ان غیبته حق و انّه الهاتف بی فزال عنّی الشک و ثبت الیقین</w:t>
      </w:r>
      <w:r>
        <w:rPr>
          <w:rFonts w:eastAsia="IRNazanin" w:cs="IRNazanin"/>
          <w:color w:val="111111"/>
          <w:sz w:val="28"/>
          <w:szCs w:val="28"/>
          <w:rtl w:val="true"/>
          <w:lang w:bidi="fa-IR"/>
        </w:rPr>
        <w:t>.</w:t>
      </w:r>
      <w:r>
        <w:rPr>
          <w:rStyle w:val="FootnoteAnchor"/>
          <w:rtl w:val="true"/>
        </w:rPr>
        <w:footnoteReference w:id="1609"/>
      </w:r>
    </w:p>
    <w:p>
      <w:pPr>
        <w:pStyle w:val="BookText"/>
        <w:rPr/>
      </w:pPr>
      <w:r>
        <w:rPr>
          <w:rFonts w:ascii="IRNazanin" w:hAnsi="IRNazanin" w:eastAsia="IRNazanin"/>
          <w:color w:val="111111"/>
          <w:sz w:val="28"/>
          <w:sz w:val="28"/>
          <w:szCs w:val="28"/>
          <w:rtl w:val="true"/>
          <w:lang w:bidi="fa-IR"/>
        </w:rPr>
        <w:t>و نقل القطب الراوندی هذه المعجزة باختصار فی الخرائج</w:t>
      </w:r>
      <w:r>
        <w:rPr>
          <w:rStyle w:val="FootnoteAnchor"/>
          <w:rtl w:val="true"/>
        </w:rPr>
        <w:footnoteReference w:id="1610"/>
      </w:r>
      <w:r>
        <w:rPr>
          <w:rFonts w:ascii="IRNazanin" w:hAnsi="IRNazanin" w:eastAsia="IRNazanin"/>
          <w:color w:val="111111"/>
          <w:sz w:val="28"/>
          <w:sz w:val="28"/>
          <w:szCs w:val="28"/>
          <w:rtl w:val="true"/>
          <w:lang w:bidi="fa-IR"/>
        </w:rPr>
        <w:t xml:space="preserve">، ولکنّه هناک أبو رجاء المصری، و فی النداء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نصر 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ولدت بالمدائن فحملنی أبو عبد اللَّه النوفلی إلی مصر فنشأت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p>
    <w:p>
      <w:pPr>
        <w:pStyle w:val="BookText"/>
        <w:rPr/>
      </w:pPr>
      <w:r>
        <w:rPr>
          <w:rFonts w:ascii="IRNazanin" w:hAnsi="IRNazanin" w:eastAsia="IRNazanin"/>
          <w:color w:val="111111"/>
          <w:sz w:val="28"/>
          <w:sz w:val="28"/>
          <w:szCs w:val="28"/>
          <w:rtl w:val="true"/>
          <w:lang w:bidi="fa-IR"/>
        </w:rPr>
        <w:t>و روی ایضاً عن أبی احمد</w:t>
      </w:r>
      <w:r>
        <w:rPr>
          <w:rStyle w:val="FootnoteAnchor"/>
          <w:rtl w:val="true"/>
        </w:rPr>
        <w:footnoteReference w:id="1611"/>
      </w:r>
      <w:r>
        <w:rPr>
          <w:rFonts w:ascii="IRNazanin" w:hAnsi="IRNazanin" w:eastAsia="IRNazanin"/>
          <w:color w:val="111111"/>
          <w:sz w:val="28"/>
          <w:sz w:val="28"/>
          <w:szCs w:val="28"/>
          <w:rtl w:val="true"/>
          <w:lang w:bidi="fa-IR"/>
        </w:rPr>
        <w:t>حامد المراغی ان القاسم بن علاء</w:t>
      </w:r>
      <w:r>
        <w:rPr>
          <w:rStyle w:val="FootnoteAnchor"/>
          <w:rtl w:val="true"/>
        </w:rPr>
        <w:footnoteReference w:id="1612"/>
      </w:r>
      <w:r>
        <w:rPr>
          <w:rFonts w:ascii="IRNazanin" w:hAnsi="IRNazanin" w:eastAsia="IRNazanin"/>
          <w:color w:val="111111"/>
          <w:sz w:val="28"/>
          <w:sz w:val="28"/>
          <w:szCs w:val="28"/>
          <w:rtl w:val="true"/>
          <w:lang w:bidi="fa-IR"/>
        </w:rPr>
        <w:t>الهمدانی کتب یشکو قلّة الولد و کان من وقت کتب إلی أن رزق ولداً ذکراً تسعة أشهر، ثم کتب یسأل بالدعاء باطالة الحیاة لولده فورد الدعاء له فی نفسه و لم یجب فی ولده شیئاً فمات الولد فمنّ اللَّه فرزق ابنین</w:t>
      </w:r>
      <w:r>
        <w:rPr>
          <w:rFonts w:eastAsia="IRNazanin" w:cs="IRNazanin"/>
          <w:color w:val="111111"/>
          <w:sz w:val="28"/>
          <w:szCs w:val="28"/>
          <w:rtl w:val="true"/>
          <w:lang w:bidi="fa-IR"/>
        </w:rPr>
        <w:t>.</w:t>
      </w:r>
      <w:r>
        <w:rPr>
          <w:rStyle w:val="FootnoteAnchor"/>
          <w:rtl w:val="true"/>
        </w:rPr>
        <w:footnoteReference w:id="1613"/>
      </w:r>
    </w:p>
    <w:p>
      <w:pPr>
        <w:pStyle w:val="BookText"/>
        <w:rPr/>
      </w:pPr>
      <w:r>
        <w:rPr>
          <w:rFonts w:ascii="IRNazanin" w:hAnsi="IRNazanin" w:eastAsia="IRNazanin"/>
          <w:color w:val="111111"/>
          <w:sz w:val="28"/>
          <w:sz w:val="28"/>
          <w:szCs w:val="28"/>
          <w:rtl w:val="true"/>
          <w:lang w:bidi="fa-IR"/>
        </w:rPr>
        <w:t>الثامن</w:t>
      </w:r>
    </w:p>
    <w:p>
      <w:pPr>
        <w:pStyle w:val="BookText"/>
        <w:rPr/>
      </w:pPr>
      <w:r>
        <w:rPr>
          <w:rFonts w:ascii="IRNazanin" w:hAnsi="IRNazanin" w:eastAsia="IRNazanin"/>
          <w:color w:val="111111"/>
          <w:sz w:val="28"/>
          <w:sz w:val="28"/>
          <w:szCs w:val="28"/>
          <w:rtl w:val="true"/>
          <w:lang w:bidi="fa-IR"/>
        </w:rPr>
        <w:t>و روی عن محمد بن یحیی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الفضل الخراز المدنی، مولی خدیجة ابنة أبی جعفرعلیه السلام، ان قوماً من أهل المدینة الطالبیین کانوا یقولون الحق فکانت الوظائف ترد علیهم فی وقت المعلوم، فلما مضی أبو محمدعلیه السلام رجع قوم منهم عن القول بالخلف‌علیه السلام فوردت الوظائف علی من ثبت علی الاقرار به بعد أبیه‌علیهما السلام و قطع عن الباقین فلم یعد الیهم</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التاسع</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ایضاً عن أبی الحسن احمد بن عثمان العمری، عن أخیه أبی جعفر بن عثمان، قال حمل رجل من أهل السواد مالاً کثیراً إلی صاحب الزمان‌علیه السلام فرد علیه وقیل له اخرج حق أولاد عمک منه اربعمائة درهم، و کان فی یده قریة لولد عمّه دفع الیهم بعضاً و زوی عنهم بعضاً، فبقی باهتاً متعجباً و نظر فی حساب المال </w:t>
      </w:r>
      <w:bookmarkStart w:id="282" w:name="pg119_755"/>
    </w:p>
    <w:p>
      <w:pPr>
        <w:pStyle w:val="BookText"/>
        <w:rPr/>
      </w:pPr>
      <w:bookmarkEnd w:id="282"/>
      <w:r>
        <w:rPr>
          <w:rFonts w:ascii="IRNazanin" w:hAnsi="IRNazanin" w:eastAsia="IRNazanin"/>
          <w:color w:val="111111"/>
          <w:sz w:val="28"/>
          <w:sz w:val="28"/>
          <w:szCs w:val="28"/>
          <w:rtl w:val="true"/>
          <w:lang w:bidi="fa-IR"/>
        </w:rPr>
        <w:t>فاذا الذی لولد عمّه اربعمائة درهم کما قال‌علیه السلام</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العاشر</w:t>
      </w:r>
    </w:p>
    <w:p>
      <w:pPr>
        <w:pStyle w:val="BookText"/>
        <w:rPr/>
      </w:pPr>
      <w:r>
        <w:rPr>
          <w:rFonts w:ascii="IRNazanin" w:hAnsi="IRNazanin" w:eastAsia="IRNazanin"/>
          <w:color w:val="111111"/>
          <w:sz w:val="28"/>
          <w:sz w:val="28"/>
          <w:szCs w:val="28"/>
          <w:rtl w:val="true"/>
          <w:lang w:bidi="fa-IR"/>
        </w:rPr>
        <w:t>و روی ایضاً عن أبی الحسن العمری قال حمل رجل من القائلین بالحق</w:t>
      </w:r>
      <w:r>
        <w:rPr>
          <w:rStyle w:val="FootnoteAnchor"/>
          <w:rtl w:val="true"/>
        </w:rPr>
        <w:footnoteReference w:id="1616"/>
      </w:r>
      <w:r>
        <w:rPr>
          <w:rFonts w:ascii="IRNazanin" w:hAnsi="IRNazanin" w:eastAsia="IRNazanin"/>
          <w:color w:val="111111"/>
          <w:sz w:val="28"/>
          <w:sz w:val="28"/>
          <w:szCs w:val="28"/>
          <w:rtl w:val="true"/>
          <w:lang w:bidi="fa-IR"/>
        </w:rPr>
        <w:t xml:space="preserve">مالاً إلی صاحب الزمان‌علیه السلام مفصلاً بأسماء قوم مؤمنین، و جعل بین کل اسمین فصلاً، و حمل عشرة دنانیر باسم امرأة لم تکن مؤمنة فقبل مال الجمیع و وقع فی فصوله وردت العشرة دنانیر علی الامرأة و وقع تحت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یتقبّل اللَّه من المتقین</w:t>
      </w:r>
      <w:r>
        <w:rPr>
          <w:rFonts w:eastAsia="IRNazanin" w:cs="IRNazanin"/>
          <w:color w:val="111111"/>
          <w:sz w:val="28"/>
          <w:szCs w:val="28"/>
          <w:rtl w:val="true"/>
          <w:lang w:bidi="fa-IR"/>
        </w:rPr>
        <w:t>»</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الحادی عشر</w:t>
      </w:r>
    </w:p>
    <w:p>
      <w:pPr>
        <w:pStyle w:val="BookText"/>
        <w:rPr/>
      </w:pPr>
      <w:r>
        <w:rPr>
          <w:rFonts w:ascii="IRNazanin" w:hAnsi="IRNazanin" w:eastAsia="IRNazanin"/>
          <w:color w:val="111111"/>
          <w:sz w:val="28"/>
          <w:sz w:val="28"/>
          <w:szCs w:val="28"/>
          <w:rtl w:val="true"/>
          <w:lang w:bidi="fa-IR"/>
        </w:rPr>
        <w:t>و روی ایضاً عن عبد اللَّه الشیبانی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أوصلت مالاً و حلیاً للمرزبانی کان فیه سوار ذهب فقبل الجمیع ورد السوار و أمرنی بکسره، فجئت إلی المرزبانی فعرفته ما رد به صاحب الأمر فکسرناه فوجدنا فیه مثقال حدید و نحاس و غیره فأخرجنا و رددناه إلیه فقلبه</w:t>
      </w:r>
      <w:r>
        <w:rPr>
          <w:rFonts w:eastAsia="IRNazanin" w:cs="IRNazanin"/>
          <w:color w:val="111111"/>
          <w:sz w:val="28"/>
          <w:szCs w:val="28"/>
          <w:rtl w:val="true"/>
          <w:lang w:bidi="fa-IR"/>
        </w:rPr>
        <w:t>.</w:t>
      </w:r>
      <w:r>
        <w:rPr>
          <w:rStyle w:val="FootnoteAnchor"/>
          <w:rtl w:val="true"/>
        </w:rPr>
        <w:footnoteReference w:id="1619"/>
      </w:r>
    </w:p>
    <w:p>
      <w:pPr>
        <w:pStyle w:val="BookText"/>
        <w:rPr/>
      </w:pPr>
      <w:r>
        <w:rPr>
          <w:rFonts w:ascii="IRNazanin" w:hAnsi="IRNazanin" w:eastAsia="IRNazanin"/>
          <w:color w:val="111111"/>
          <w:sz w:val="28"/>
          <w:sz w:val="28"/>
          <w:szCs w:val="28"/>
          <w:rtl w:val="true"/>
          <w:lang w:bidi="fa-IR"/>
        </w:rPr>
        <w:t>الثانی عشر</w:t>
      </w:r>
    </w:p>
    <w:p>
      <w:pPr>
        <w:pStyle w:val="BookText"/>
        <w:rPr/>
      </w:pPr>
      <w:r>
        <w:rPr>
          <w:rFonts w:ascii="IRNazanin" w:hAnsi="IRNazanin" w:eastAsia="IRNazanin"/>
          <w:color w:val="111111"/>
          <w:sz w:val="28"/>
          <w:sz w:val="28"/>
          <w:szCs w:val="28"/>
          <w:rtl w:val="true"/>
          <w:lang w:bidi="fa-IR"/>
        </w:rPr>
        <w:t>و روی عن أبی الحسن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لی علی أخ مال</w:t>
      </w:r>
      <w:r>
        <w:rPr>
          <w:rStyle w:val="FootnoteAnchor"/>
          <w:rtl w:val="true"/>
        </w:rPr>
        <w:footnoteReference w:id="1620"/>
      </w:r>
      <w:r>
        <w:rPr>
          <w:rFonts w:ascii="IRNazanin" w:hAnsi="IRNazanin" w:eastAsia="IRNazanin"/>
          <w:color w:val="111111"/>
          <w:sz w:val="28"/>
          <w:sz w:val="28"/>
          <w:szCs w:val="28"/>
          <w:rtl w:val="true"/>
          <w:lang w:bidi="fa-IR"/>
        </w:rPr>
        <w:t>فأعطانی بعضه فی حیاته و مات فطمعت فی تمامه بعد موته فی سنة احدی و سبعین</w:t>
      </w:r>
      <w:r>
        <w:rPr>
          <w:rStyle w:val="FootnoteAnchor"/>
          <w:rtl w:val="true"/>
        </w:rPr>
        <w:footnoteReference w:id="1621"/>
      </w:r>
      <w:r>
        <w:rPr>
          <w:rFonts w:ascii="IRNazanin" w:hAnsi="IRNazanin" w:eastAsia="IRNazanin"/>
          <w:color w:val="111111"/>
          <w:sz w:val="28"/>
          <w:sz w:val="28"/>
          <w:szCs w:val="28"/>
          <w:rtl w:val="true"/>
          <w:lang w:bidi="fa-IR"/>
        </w:rPr>
        <w:t>و استأذنت فی الخروج إلی ورثته إلی واسط فلم یؤذن لی فاغتممت فلما مضت لذلک مدّة کتب الی مبتدیاً بالاذن والخروج</w:t>
      </w:r>
      <w:r>
        <w:rPr>
          <w:rStyle w:val="FootnoteAnchor"/>
          <w:rtl w:val="true"/>
        </w:rPr>
        <w:footnoteReference w:id="1622"/>
      </w:r>
      <w:r>
        <w:rPr>
          <w:rFonts w:ascii="IRNazanin" w:hAnsi="IRNazanin" w:eastAsia="IRNazanin"/>
          <w:color w:val="111111"/>
          <w:sz w:val="28"/>
          <w:sz w:val="28"/>
          <w:szCs w:val="28"/>
          <w:rtl w:val="true"/>
          <w:lang w:bidi="fa-IR"/>
        </w:rPr>
        <w:t>و أنا آیس فقلت لم یؤذن لی فی قرب موته و اذن لی بهذا الوقت، فلما وصلت الی القوم اعطیت حقی عن آخره،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سرت إلی العسکر فمرضت مرضاً شدیداً حتی آیست من نفسی فظننت ان الموت بعث إلیّ فاذا أتانی من الناحیة قارورة فیها بنفسج مربی من غیر السؤال، فکنت آکل منها علی غیر مقدار فکان سروری عند فراغی منها و فیما کان فیها</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 w:name="__RefHeading___Toc892680_211673320"/>
      <w:bookmarkStart w:id="284" w:name="_Toc101"/>
      <w:bookmarkEnd w:id="283"/>
      <w:r>
        <w:rPr>
          <w:rtl w:val="true"/>
        </w:rPr>
        <w:t xml:space="preserve">فی اثبات امامته‌علیه السلام بمعجزاته الباهرات التی ظهرت منه أیام الغیبة الصغری </w:t>
      </w:r>
      <w:r>
        <w:rPr>
          <w:rtl w:val="true"/>
        </w:rPr>
        <w:t>(</w:t>
      </w:r>
      <w:r>
        <w:rPr/>
        <w:t>2</w:t>
      </w:r>
      <w:r>
        <w:rPr>
          <w:rtl w:val="true"/>
        </w:rPr>
        <w:t>)</w:t>
      </w:r>
      <w:bookmarkEnd w:id="284"/>
    </w:p>
    <w:p>
      <w:pPr>
        <w:pStyle w:val="BookText"/>
        <w:rPr/>
      </w:pPr>
      <w:r>
        <w:rPr>
          <w:rFonts w:ascii="IRNazanin" w:hAnsi="IRNazanin" w:eastAsia="IRNazanin"/>
          <w:color w:val="111111"/>
          <w:sz w:val="28"/>
          <w:sz w:val="28"/>
          <w:szCs w:val="28"/>
          <w:rtl w:val="true"/>
          <w:lang w:bidi="fa-IR"/>
        </w:rPr>
        <w:t>الثالث عشر</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عبد اللَّه بن المرزبان، عن احمد بن الخصیب عن محمد بن ابراهیم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أنفذت مالاً إلی الناحیة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غلطت علی نفسک فی </w:t>
      </w:r>
    </w:p>
    <w:p>
      <w:pPr>
        <w:pStyle w:val="BookText"/>
        <w:rPr/>
      </w:pPr>
      <w:r>
        <w:rPr>
          <w:rFonts w:ascii="IRNazanin" w:hAnsi="IRNazanin" w:eastAsia="IRNazanin"/>
          <w:color w:val="111111"/>
          <w:sz w:val="28"/>
          <w:sz w:val="28"/>
          <w:szCs w:val="28"/>
          <w:rtl w:val="true"/>
          <w:lang w:bidi="fa-IR"/>
        </w:rPr>
        <w:t>الصرف بثمانیة و عشرین دیناراً فرجعت إلی الحساب فوجدت الأمر کما وقع به</w:t>
      </w:r>
      <w:r>
        <w:rPr>
          <w:rFonts w:eastAsia="IRNazanin" w:cs="IRNazanin"/>
          <w:color w:val="111111"/>
          <w:sz w:val="28"/>
          <w:szCs w:val="28"/>
          <w:rtl w:val="true"/>
          <w:lang w:bidi="fa-IR"/>
        </w:rPr>
        <w:t>.</w:t>
      </w:r>
      <w:r>
        <w:rPr>
          <w:rStyle w:val="FootnoteAnchor"/>
          <w:rtl w:val="true"/>
        </w:rPr>
        <w:footnoteReference w:id="1624"/>
      </w:r>
    </w:p>
    <w:p>
      <w:pPr>
        <w:pStyle w:val="BookText"/>
        <w:rPr/>
      </w:pPr>
      <w:r>
        <w:rPr>
          <w:rFonts w:ascii="IRNazanin" w:hAnsi="IRNazanin" w:eastAsia="IRNazanin"/>
          <w:color w:val="111111"/>
          <w:sz w:val="28"/>
          <w:sz w:val="28"/>
          <w:szCs w:val="28"/>
          <w:rtl w:val="true"/>
          <w:lang w:bidi="fa-IR"/>
        </w:rPr>
        <w:t>الرابع عشر</w:t>
      </w:r>
    </w:p>
    <w:p>
      <w:pPr>
        <w:pStyle w:val="BookText"/>
        <w:rPr/>
      </w:pPr>
      <w:r>
        <w:rPr>
          <w:rFonts w:ascii="IRNazanin" w:hAnsi="IRNazanin" w:eastAsia="IRNazanin"/>
          <w:color w:val="111111"/>
          <w:sz w:val="28"/>
          <w:sz w:val="28"/>
          <w:szCs w:val="28"/>
          <w:rtl w:val="true"/>
          <w:lang w:bidi="fa-IR"/>
        </w:rPr>
        <w:t>و روی عن محمد بن الحسن بن عبد الحمید القطانی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الحسن بن عبدالحمید فی أمر حاجز</w:t>
      </w:r>
      <w:r>
        <w:rPr>
          <w:rStyle w:val="FootnoteAnchor"/>
          <w:rtl w:val="true"/>
        </w:rPr>
        <w:footnoteReference w:id="1625"/>
      </w:r>
      <w:r>
        <w:rPr>
          <w:rFonts w:ascii="IRNazanin" w:hAnsi="IRNazanin" w:eastAsia="IRNazanin"/>
          <w:color w:val="111111"/>
          <w:sz w:val="28"/>
          <w:sz w:val="28"/>
          <w:szCs w:val="28"/>
          <w:rtl w:val="true"/>
          <w:lang w:bidi="fa-IR"/>
        </w:rPr>
        <w:t>الوشا فجمع مالاً و خرج إلیه الأمر فی سنة</w:t>
      </w:r>
      <w:r>
        <w:rPr>
          <w:rStyle w:val="FootnoteAnchor"/>
          <w:rtl w:val="true"/>
        </w:rPr>
        <w:footnoteReference w:id="1626"/>
      </w:r>
      <w:r>
        <w:rPr>
          <w:rFonts w:ascii="IRNazanin" w:hAnsi="IRNazanin" w:eastAsia="IRNazanin"/>
          <w:color w:val="111111"/>
          <w:sz w:val="28"/>
          <w:sz w:val="28"/>
          <w:szCs w:val="28"/>
          <w:rtl w:val="true"/>
          <w:lang w:bidi="fa-IR"/>
        </w:rPr>
        <w:t>ستین لیس فینا شک و لا فی من یقوم بأمرنا فاردد ما معک إلی حاجز ابن یزید</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 عشر</w:t>
      </w:r>
    </w:p>
    <w:p>
      <w:pPr>
        <w:pStyle w:val="BookText"/>
        <w:rPr/>
      </w:pPr>
      <w:r>
        <w:rPr>
          <w:rFonts w:ascii="IRNazanin" w:hAnsi="IRNazanin" w:eastAsia="IRNazanin"/>
          <w:color w:val="111111"/>
          <w:sz w:val="28"/>
          <w:sz w:val="28"/>
          <w:szCs w:val="28"/>
          <w:rtl w:val="true"/>
          <w:lang w:bidi="fa-IR"/>
        </w:rPr>
        <w:t>و روی ایضاً محمد بن عباس القصیری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فی سنة ثلاثة و سبعین إلی الناحیة اسأل الدعاء بالحج ولم یکن عندی ما یحملنی، و ان أرزق السلامة، و ان اکفی أمر بناتی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تحت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بالدعاء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فرزقت الحج والسلامة و مات لی ثلاث بنات من الستة</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29"/>
      </w:r>
    </w:p>
    <w:p>
      <w:pPr>
        <w:pStyle w:val="BookText"/>
        <w:rPr/>
      </w:pPr>
      <w:r>
        <w:rPr>
          <w:rFonts w:ascii="IRNazanin" w:hAnsi="IRNazanin" w:eastAsia="IRNazanin"/>
          <w:color w:val="111111"/>
          <w:sz w:val="28"/>
          <w:sz w:val="28"/>
          <w:szCs w:val="28"/>
          <w:rtl w:val="true"/>
          <w:lang w:bidi="fa-IR"/>
        </w:rPr>
        <w:t>السادس عشر</w:t>
      </w:r>
    </w:p>
    <w:p>
      <w:pPr>
        <w:pStyle w:val="BookText"/>
        <w:rPr/>
      </w:pPr>
      <w:r>
        <w:rPr>
          <w:rFonts w:ascii="IRNazanin" w:hAnsi="IRNazanin" w:eastAsia="IRNazanin"/>
          <w:color w:val="111111"/>
          <w:sz w:val="28"/>
          <w:sz w:val="28"/>
          <w:szCs w:val="28"/>
          <w:rtl w:val="true"/>
          <w:lang w:bidi="fa-IR"/>
        </w:rPr>
        <w:t>و روی ایضاً عن أبی العباس الخالدی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کتب رجلان من اخواننا بمصر إلی الناحیة یسألان صاحب الزمان‌علیه السلام فی جملین فخرج الدعاء لأحدهما بالبقاء، و خرج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انت یا حمدان فآجرک اللَّه بجملک فمات الجمل الذی له</w:t>
      </w:r>
      <w:r>
        <w:rPr>
          <w:rFonts w:eastAsia="IRNazanin" w:cs="IRNazanin"/>
          <w:color w:val="111111"/>
          <w:sz w:val="28"/>
          <w:szCs w:val="28"/>
          <w:rtl w:val="true"/>
          <w:lang w:bidi="fa-IR"/>
        </w:rPr>
        <w:t>.</w:t>
      </w:r>
      <w:r>
        <w:rPr>
          <w:rStyle w:val="FootnoteAnchor"/>
          <w:rtl w:val="true"/>
        </w:rPr>
        <w:footnoteReference w:id="1630"/>
      </w:r>
    </w:p>
    <w:p>
      <w:pPr>
        <w:pStyle w:val="BookText"/>
        <w:rPr/>
      </w:pPr>
      <w:r>
        <w:rPr>
          <w:rFonts w:ascii="IRNazanin" w:hAnsi="IRNazanin" w:eastAsia="IRNazanin"/>
          <w:color w:val="111111"/>
          <w:sz w:val="28"/>
          <w:sz w:val="28"/>
          <w:szCs w:val="28"/>
          <w:rtl w:val="true"/>
          <w:lang w:bidi="fa-IR"/>
        </w:rPr>
        <w:t>السابع عشر</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ایضاً عن أبی الحسن علی بن الحسن 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ببغداد</w:t>
      </w:r>
      <w:r>
        <w:rPr>
          <w:rStyle w:val="FootnoteAnchor"/>
          <w:rtl w:val="true"/>
        </w:rPr>
        <w:footnoteReference w:id="1631"/>
      </w:r>
      <w:r>
        <w:rPr>
          <w:rFonts w:ascii="IRNazanin" w:hAnsi="IRNazanin" w:eastAsia="IRNazanin"/>
          <w:color w:val="111111"/>
          <w:sz w:val="28"/>
          <w:sz w:val="28"/>
          <w:szCs w:val="28"/>
          <w:rtl w:val="true"/>
          <w:lang w:bidi="fa-IR"/>
        </w:rPr>
        <w:t>فتهیأت قافلة للیمانیین فأردت الخروج معهم، و کتبت ألتمس الأمر من صاحب الزمان فخرج إلیّ الأمر لاتخرج مع هذه القافلة فلیس لک بالخروج معهم خیر، و أقم بالکوفة، قال فأقمت کما أمرنی، و خرجت القافلة فخرجت علیهم حنظلة فأباحتهم</w:t>
      </w:r>
      <w:r>
        <w:rPr>
          <w:rStyle w:val="FootnoteAnchor"/>
          <w:rtl w:val="true"/>
        </w:rPr>
        <w:footnoteReference w:id="163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کتبت استأذن فی رکوب الماء من البصرة فلم یؤذن لی و سارت المراکب، فسألت عنها فخبرت ان جیلاً من الهند یقال لهم البوارج خرجوا فقطعوا علیهم فما سلم أحد منهم فخرجت إلی سامراء فدخلتها غروب الشمس و لم </w:t>
      </w:r>
    </w:p>
    <w:p>
      <w:pPr>
        <w:pStyle w:val="BookText"/>
        <w:rPr/>
      </w:pPr>
      <w:r>
        <w:rPr>
          <w:rFonts w:ascii="IRNazanin" w:hAnsi="IRNazanin" w:eastAsia="IRNazanin"/>
          <w:color w:val="111111"/>
          <w:sz w:val="28"/>
          <w:sz w:val="28"/>
          <w:szCs w:val="28"/>
          <w:rtl w:val="true"/>
          <w:lang w:bidi="fa-IR"/>
        </w:rPr>
        <w:t>أکلم أحداً و لم أتعرف إلی أحد حتی وصلت إلی المسجد الذی بأزاء الدار قلت أصلی فیه بعد فراغی من الزیارة، فاذا أنا بالخادم الذی کان یقف علی رأس السیدة نرجس‌علیها السلام فجاءنی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 و من أنا، قال</w:t>
      </w:r>
      <w:r>
        <w:rPr>
          <w:rFonts w:eastAsia="IRNazanin" w:cs="IRNazanin"/>
          <w:color w:val="111111"/>
          <w:sz w:val="28"/>
          <w:szCs w:val="28"/>
          <w:rtl w:val="true"/>
          <w:lang w:bidi="fa-IR"/>
        </w:rPr>
        <w:t>:</w:t>
      </w:r>
      <w:r>
        <w:rPr>
          <w:rStyle w:val="FootnoteAnchor"/>
          <w:rtl w:val="true"/>
        </w:rPr>
        <w:footnoteReference w:id="1633"/>
      </w:r>
      <w:r>
        <w:rPr>
          <w:rFonts w:ascii="IRNazanin" w:hAnsi="IRNazanin" w:eastAsia="IRNazanin"/>
          <w:color w:val="111111"/>
          <w:sz w:val="28"/>
          <w:sz w:val="28"/>
          <w:szCs w:val="28"/>
          <w:rtl w:val="true"/>
          <w:lang w:bidi="fa-IR"/>
        </w:rPr>
        <w:t>أنت أبو الحسن علی بن الحسن الیمانی رسول جعفر بن ابراهیم حاطه</w:t>
      </w:r>
      <w:r>
        <w:rPr>
          <w:rStyle w:val="FootnoteAnchor"/>
          <w:rtl w:val="true"/>
        </w:rPr>
        <w:footnoteReference w:id="1634"/>
      </w:r>
      <w:r>
        <w:rPr>
          <w:rFonts w:ascii="IRNazanin" w:hAnsi="IRNazanin" w:eastAsia="IRNazanin"/>
          <w:color w:val="111111"/>
          <w:sz w:val="28"/>
          <w:sz w:val="28"/>
          <w:szCs w:val="28"/>
          <w:rtl w:val="true"/>
          <w:lang w:bidi="fa-IR"/>
        </w:rPr>
        <w:t xml:space="preserve">اللَّه فمر بی حتی أنزلنی فی بیت الحسین بن حمدان بن ساره فلم أدرِ ما أقول حتی أتانی بجمیع ما أحتاج إلیه، فجلست عنده ثلاثة أیام، ثم استأذنت فی الزیارة من داخل فأذن لی فزرت لیلاً، و ورد کتاب احمد 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السنة التی مات فیها بحلوان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حاجتین فقُضیت له واحدة، و قیل له فی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وافیت قم کتبنا الیک فیما 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الحاجة انه کتب یستعفی من العمل فانه قد شاخ و لایتهیّأ له القیام به فمات بحلوان</w:t>
      </w:r>
      <w:r>
        <w:rPr>
          <w:rFonts w:eastAsia="IRNazanin" w:cs="IRNazanin"/>
          <w:color w:val="111111"/>
          <w:sz w:val="28"/>
          <w:szCs w:val="28"/>
          <w:rtl w:val="true"/>
          <w:lang w:bidi="fa-IR"/>
        </w:rPr>
        <w:t>.</w:t>
      </w:r>
      <w:r>
        <w:rPr>
          <w:rStyle w:val="FootnoteAnchor"/>
          <w:rtl w:val="true"/>
        </w:rPr>
        <w:footnoteReference w:id="1635"/>
      </w:r>
    </w:p>
    <w:p>
      <w:pPr>
        <w:pStyle w:val="BookText"/>
        <w:rPr/>
      </w:pPr>
      <w:r>
        <w:rPr>
          <w:rFonts w:ascii="IRNazanin" w:hAnsi="IRNazanin" w:eastAsia="IRNazanin"/>
          <w:color w:val="111111"/>
          <w:sz w:val="28"/>
          <w:sz w:val="28"/>
          <w:szCs w:val="28"/>
          <w:rtl w:val="true"/>
          <w:lang w:bidi="fa-IR"/>
        </w:rPr>
        <w:t>قال الشیخ أبو جعفر محمد بن جریر الطبری فی دلائله</w:t>
      </w:r>
      <w:r>
        <w:rPr>
          <w:rFonts w:eastAsia="IRNazanin" w:cs="IRNazanin"/>
          <w:color w:val="111111"/>
          <w:sz w:val="28"/>
          <w:szCs w:val="28"/>
          <w:rtl w:val="true"/>
          <w:lang w:bidi="fa-IR"/>
        </w:rPr>
        <w:t>:</w:t>
      </w:r>
      <w:r>
        <w:rPr>
          <w:rStyle w:val="FootnoteAnchor"/>
          <w:rtl w:val="true"/>
        </w:rPr>
        <w:footnoteReference w:id="16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أحمد بن اسحاق القمی الأشعری شیخ الصدوق وکیل أبی محمد فلما مضی أبو محمد إلی کرامة اللَّه عزّ وجلّ و أقام علی وکالته مع مولانا صاحب الزمان تخرج إلیه توقیعاته و یحمل إلیه الأموال من سائر النواحی التی فیها موالی مولانا فتسلمها، إلی أن استأذن فی المسیر إلی قم، فخرج الاذن بالمضی، و ذکر انه لا یبلغ إلی قم و انه یمرض و یموت فی الطریق فمرض بحلوان و مات و دفن بهارضی الله عنه، و أقام مولاناعلیه السلام بعد مضی أحمد بن اسحاق الأشعری بسر من رأی مدة ثم غاب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من اعاظم اصحاب الائمةعلیهم السلام و کان صاحب المراتب العالیة عندهم و من وکلائهم المعروفین، و قد ذکرت وفاته بنحو آخر ایضاً، و انها کانت فی حیاة الامام العسکری‌علیه السلام، و قد أرسل مع خادمه کافور کفناً له بحلوان و کان غسله و کفنه بید کافور أو من هو مثله بدون علم أحد ممن معه کما هو فی خبر سعد بن عبد اللَّه القمی الطویل الذی کان معه، و کانت وفاته فی ذلک السفر</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النجاشی نقل عن بعض تضعیف هذا الخبر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المعروفة التی تقع فی طریق کرمنشاه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یقع قبر هذا المعظم قرب نهر تلک القریة ببعد ألف قدم تقریباً من جانب الجنوب، و علی القبر بناء متواضع خرب و ذلک لعدم همة و عدم معرفة اغنیاء بل سکان تلک المنطقة بل سکان کرمانشاه والمارة، لذلک بقی هکذا بلااسم و لا علامة؛ و لا یذهب من کل ألف زائر و لا زائرٌ واحد لزیارته مع انّه ذلک الانسان الذی بعث الامام‌علیه السلام خادمه بطی الأرض لتکفینه و تجهیزه، و هو الذی بنی المسجد المعروف بقم بأمره‌علیه السلام، و کان سنیناً وکیله‌علیه السلام فی تلک المناطق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من المناسب أن یُتعامَل معه بشکل أفضل و أحسن من هذا، و لابدّ أن یکون قبره مزاراً مهمّاً لیُحصَل ببرکة صاحب القبر و بواسطته علی الفیوضات الالهیة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عشر</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ایضاً عنه عن أبی محمد عیسی بن مهدی الجوهری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فی سنة ثمانیة و ستین و مائتین إلی الحج و کان قصدی المدینة و صاریا حیث صح عندنا ان صاحب الزمان‌علیه السلام رحل من العراق إلی المدینة فجلست بالقصر بصاریا فی ظلة أبی محمدعلیه السلام و دخل علیه قوم من خاصة شیعته فخرجت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حجیت ثلاثین حجة فی تلک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 مشتاقاً الی لقائه‌علیه السلام بصاریا فاعتللت و قد خرجنا من فید</w:t>
      </w:r>
      <w:r>
        <w:rPr>
          <w:rStyle w:val="FootnoteAnchor"/>
          <w:rtl w:val="true"/>
        </w:rPr>
        <w:footnoteReference w:id="1637"/>
      </w:r>
      <w:r>
        <w:rPr>
          <w:rFonts w:ascii="IRNazanin" w:hAnsi="IRNazanin" w:eastAsia="IRNazanin"/>
          <w:color w:val="111111"/>
          <w:sz w:val="28"/>
          <w:sz w:val="28"/>
          <w:szCs w:val="28"/>
          <w:rtl w:val="true"/>
          <w:lang w:bidi="fa-IR"/>
        </w:rPr>
        <w:t>فتعلقت نفسی بشهوة السمک واللبن والتمر، فلما وردت المدینة وافیت فیها اخواننا فبشرونی بظهوره‌علیه السلام بصاریا فلما أشرفت علی الوادی رأیت عنیزات عجافاً تدخل القصر، فوقفت ارتقب الأمر الی أن صلیت العشاءین و أنا أدعو و أتضرّع و اسأل، و اذا ببدر الخادم یصیح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بن مهدی الجوهری الجنبلانی ادخل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فکبرت و هللت و أکثرت من حمد اللَّه عزّ و جلّ والثناء علیه، فلما صرت فی صحن دار القصر فرأیت مائدة منصوبة فمر بی الخادم و اجلسنی علیها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مولاک یأمرک أن تأکل ما اشتهیت بعلتک و أنت خارج من فید،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 بهذا برهاناً، فکیف آکل و لم أرَ سیدی و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کُل من طعامی فانک 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علی المائدة و نظرت فاذا علیها سمک حار یفور و تمر الی جانبه أشبه التمر بتمرنا بجنبلان و جانب التمر لبن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علیل و سمک و لبن و تمر، فصاح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عیسی لاتشک فی أمرنا، </w:t>
      </w:r>
    </w:p>
    <w:p>
      <w:pPr>
        <w:pStyle w:val="BookText"/>
        <w:rPr/>
      </w:pPr>
      <w:r>
        <w:rPr>
          <w:rFonts w:ascii="IRNazanin" w:hAnsi="IRNazanin" w:eastAsia="IRNazanin"/>
          <w:color w:val="111111"/>
          <w:sz w:val="28"/>
          <w:sz w:val="28"/>
          <w:szCs w:val="28"/>
          <w:rtl w:val="true"/>
          <w:lang w:bidi="fa-IR"/>
        </w:rPr>
        <w:t>أفأنت أعلم بما ینفعک و یضرک؟ فبکیت و استغفرت اللَّه و اکلت من الجمیع، و کلما رفعت یدی لم یبن فیه موضع، فوجدته أطیب ما ذقته فی الدنیا، فأکلت منه کثیراً حتی استحییت، فصاح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لا تستحی فانه من طعام الجنة لم تصنعه ید مخلوق، فأکلت فرأیت نفسی لا تنتهی من أکله،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 فصاح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ألقی مولای و لم أغسل یدی، فصاح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و هل لما أکلت غمر؟ فشممت یدی فاذا هی أعطر من المسک والکافور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فدنوت منه‌علیه السلام، فبدا لی شخص، اغشی بصری و رهبت حتی ظننت ان عقلی قد اختلط،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ما کان لکم أن ترونی، ولو لا المکذبون القائلون أین هو؟ و متی کان؟ و أین ولد؟ و من رآه؟ و ما الذی خرج الیکم منه، و بأی شی‌ء انبأکم؟ و أی معجزة أراکم؟ أما واللَّه لقد دفعوا أمیرالمؤمنین مع ما رأوه و قدّموا علیه و کادوه و قتلوه و کذلک فعلوا بآبائی‌علیهم السلام و لم یصدّقوهم و نسبوهم إلی السحر والکهانة و خدمة الجن لما رأیتنی؟</w:t>
      </w:r>
      <w:r>
        <w:rPr>
          <w:rStyle w:val="FootnoteAnchor"/>
          <w:rtl w:val="true"/>
        </w:rPr>
        <w:footnoteReference w:id="1638"/>
      </w:r>
      <w:r>
        <w:rPr>
          <w:rFonts w:ascii="IRNazanin" w:hAnsi="IRNazanin" w:eastAsia="IRNazanin"/>
          <w:color w:val="111111"/>
          <w:sz w:val="28"/>
          <w:sz w:val="28"/>
          <w:szCs w:val="28"/>
          <w:rtl w:val="true"/>
          <w:lang w:bidi="fa-IR"/>
        </w:rPr>
        <w:t>یا عیسی اخبر اولیاءنا بما رأیت و ایاک أن تخبر عدواً لنا فتسلبه</w:t>
      </w:r>
      <w:r>
        <w:rPr>
          <w:rStyle w:val="FootnoteAnchor"/>
          <w:rtl w:val="true"/>
        </w:rPr>
        <w:footnoteReference w:id="1639"/>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لنا بالثبات،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یثبتک اللَّه لما رأیتنی فامضِ لحجّک راشداً، فخرجت من اکثر الناس حمداً و شکراً</w:t>
      </w:r>
      <w:r>
        <w:rPr>
          <w:rFonts w:eastAsia="IRNazanin" w:cs="IRNazanin"/>
          <w:color w:val="111111"/>
          <w:sz w:val="28"/>
          <w:szCs w:val="28"/>
          <w:rtl w:val="true"/>
          <w:lang w:bidi="fa-IR"/>
        </w:rPr>
        <w:t>.</w:t>
      </w:r>
      <w:r>
        <w:rPr>
          <w:rStyle w:val="FootnoteAnchor"/>
          <w:rtl w:val="true"/>
        </w:rPr>
        <w:footnoteReference w:id="1640"/>
      </w:r>
    </w:p>
    <w:p>
      <w:pPr>
        <w:pStyle w:val="BookText"/>
        <w:rPr/>
      </w:pPr>
      <w:r>
        <w:rPr>
          <w:rFonts w:ascii="IRNazanin" w:hAnsi="IRNazanin" w:eastAsia="IRNazanin"/>
          <w:color w:val="111111"/>
          <w:sz w:val="28"/>
          <w:sz w:val="28"/>
          <w:szCs w:val="28"/>
          <w:rtl w:val="true"/>
          <w:lang w:bidi="fa-IR"/>
        </w:rPr>
        <w:t>التاسع عشر</w:t>
      </w:r>
    </w:p>
    <w:p>
      <w:pPr>
        <w:pStyle w:val="BookText"/>
        <w:rPr/>
      </w:pPr>
      <w:r>
        <w:rPr>
          <w:rFonts w:ascii="IRNazanin" w:hAnsi="IRNazanin" w:eastAsia="IRNazanin"/>
          <w:color w:val="111111"/>
          <w:sz w:val="28"/>
          <w:sz w:val="28"/>
          <w:szCs w:val="28"/>
          <w:rtl w:val="true"/>
          <w:lang w:bidi="fa-IR"/>
        </w:rPr>
        <w:t xml:space="preserve">روی الشیخ المحدّث الفقیه عماد الدین أبو جعفر محمد بن علی بن محمد الطوسی المشهدی المعاصر لابن شهر آشوب،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w:t>
      </w:r>
      <w:r>
        <w:rPr>
          <w:rStyle w:val="FootnoteAnchor"/>
          <w:rtl w:val="true"/>
        </w:rPr>
        <w:footnoteReference w:id="1641"/>
      </w:r>
      <w:r>
        <w:rPr>
          <w:rFonts w:ascii="IRNazanin" w:hAnsi="IRNazanin" w:eastAsia="IRNazanin"/>
          <w:color w:val="111111"/>
          <w:sz w:val="28"/>
          <w:sz w:val="28"/>
          <w:szCs w:val="28"/>
          <w:rtl w:val="true"/>
          <w:lang w:bidi="fa-IR"/>
        </w:rPr>
        <w:t>عن جعفر بن احمد بن متیل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دعانی أبو جعفر محمد بن عثمان فأخرج لی ثوبین معلمة و صرّة فیها دراهم،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تحتاج أن تصیر بنفسک إلی واسط فی هذا الوقت، و تدفع ما دفعته الیک إلی أول رجل یلقاک عند صعودک من المرکب إلی الشط بواسط</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فتداخلنی من ذلک غم شدید،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یرسل فی هذا الأمر و یحمل هذا الشی‌ء الوتح</w:t>
      </w:r>
      <w:r>
        <w:rPr>
          <w:rFonts w:eastAsia="IRNazanin" w:cs="IRNazanin"/>
          <w:color w:val="111111"/>
          <w:sz w:val="28"/>
          <w:szCs w:val="28"/>
          <w:rtl w:val="true"/>
          <w:lang w:bidi="fa-IR"/>
        </w:rPr>
        <w:t>!</w:t>
      </w:r>
      <w:r>
        <w:rPr>
          <w:rStyle w:val="FootnoteAnchor"/>
          <w:rtl w:val="true"/>
        </w:rPr>
        <w:footnoteReference w:id="1642"/>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إلی واسط، وصعدت المرکب، فأول رجل لقیته سألته عن الحسن بن قطاة الصیدلانی وکیل الوقف بواسط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من أنت؟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العمری یقرأ علیک السلام و دفع الیّ هذین الثوبین و هذه الصرّة لأسلّمها الیک،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فانّ محمد بن عبد اللَّه الحائری قد مات و خرجت لاصلاح کفنه، فحلّ الثیاب فاذا فیها ما یحتاج إلیه من حبرة و ثیاب و کافور، و فی الصرّة کری الحمالین والحفّار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فشیّعنا جنازته و انصرفت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العشرون</w:t>
      </w:r>
    </w:p>
    <w:p>
      <w:pPr>
        <w:pStyle w:val="BookText"/>
        <w:rPr/>
      </w:pPr>
      <w:r>
        <w:rPr>
          <w:rFonts w:ascii="IRNazanin" w:hAnsi="IRNazanin" w:eastAsia="IRNazanin"/>
          <w:color w:val="111111"/>
          <w:sz w:val="28"/>
          <w:sz w:val="28"/>
          <w:szCs w:val="28"/>
          <w:rtl w:val="true"/>
          <w:lang w:bidi="fa-IR"/>
        </w:rPr>
        <w:t>و روی ایضاً عن محمد بن شاذان بن نعیم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أهدیت مالاً و لم أفسر لمن هو، فورد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 کذا، و کذا منه لفلان بن فلان، و لفلان کذا</w:t>
      </w:r>
      <w:r>
        <w:rPr>
          <w:rFonts w:eastAsia="IRNazanin" w:cs="IRNazanin"/>
          <w:color w:val="111111"/>
          <w:sz w:val="28"/>
          <w:szCs w:val="28"/>
          <w:rtl w:val="true"/>
          <w:lang w:bidi="fa-IR"/>
        </w:rPr>
        <w:t>».</w:t>
      </w:r>
      <w:r>
        <w:rPr>
          <w:rStyle w:val="FootnoteAnchor"/>
          <w:rtl w:val="true"/>
        </w:rPr>
        <w:footnoteReference w:id="1643"/>
      </w:r>
    </w:p>
    <w:p>
      <w:pPr>
        <w:pStyle w:val="BookText"/>
        <w:rPr/>
      </w:pPr>
      <w:r>
        <w:rPr>
          <w:rFonts w:ascii="IRNazanin" w:hAnsi="IRNazanin" w:eastAsia="IRNazanin"/>
          <w:color w:val="111111"/>
          <w:sz w:val="28"/>
          <w:sz w:val="28"/>
          <w:szCs w:val="28"/>
          <w:rtl w:val="true"/>
          <w:lang w:bidi="fa-IR"/>
        </w:rPr>
        <w:t>الحادی و العشرون</w:t>
      </w:r>
    </w:p>
    <w:p>
      <w:pPr>
        <w:pStyle w:val="BookText"/>
        <w:rPr/>
      </w:pPr>
      <w:r>
        <w:rPr>
          <w:rFonts w:ascii="IRNazanin" w:hAnsi="IRNazanin" w:eastAsia="IRNazanin"/>
          <w:color w:val="111111"/>
          <w:sz w:val="28"/>
          <w:sz w:val="28"/>
          <w:szCs w:val="28"/>
          <w:rtl w:val="true"/>
          <w:lang w:bidi="fa-IR"/>
        </w:rPr>
        <w:t>و روی ایضاً عن أبی العباس الکوفی،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رجل مالاً لیوصله، و أحب أن یقف علی الدلالة</w:t>
      </w:r>
      <w:r>
        <w:rPr>
          <w:rStyle w:val="FootnoteAnchor"/>
          <w:rtl w:val="true"/>
        </w:rPr>
        <w:footnoteReference w:id="1644"/>
      </w:r>
      <w:r>
        <w:rPr>
          <w:rFonts w:ascii="IRNazanin" w:hAnsi="IRNazanin" w:eastAsia="IRNazanin"/>
          <w:color w:val="111111"/>
          <w:sz w:val="28"/>
          <w:sz w:val="28"/>
          <w:szCs w:val="28"/>
          <w:rtl w:val="true"/>
          <w:lang w:bidi="fa-IR"/>
        </w:rPr>
        <w:t>، فوقع‌علیه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استرشتدت أرشدت، و ان طلبت وجدت، یقول لک مولاک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ما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فأخرجت ممّا معی ستة دنانیر بلا وزن و حملت الباقی، فخرج التوقیع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فلان رد الستة دنانیر التی أخرجتها بلا وزن، و وزنها ستة مثاقیل و خمسة دوانق و حبة و 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فوزنت الدنانیر، فاذا هی کما قال‌علیه السلام</w:t>
      </w:r>
      <w:r>
        <w:rPr>
          <w:rFonts w:eastAsia="IRNazanin" w:cs="IRNazanin"/>
          <w:color w:val="111111"/>
          <w:sz w:val="28"/>
          <w:szCs w:val="28"/>
          <w:rtl w:val="true"/>
          <w:lang w:bidi="fa-IR"/>
        </w:rPr>
        <w:t>.</w:t>
      </w:r>
      <w:r>
        <w:rPr>
          <w:rStyle w:val="FootnoteAnchor"/>
          <w:rtl w:val="true"/>
        </w:rPr>
        <w:footnoteReference w:id="1645"/>
      </w:r>
    </w:p>
    <w:p>
      <w:pPr>
        <w:pStyle w:val="BookText"/>
        <w:rPr/>
      </w:pPr>
      <w:r>
        <w:rPr>
          <w:rFonts w:ascii="IRNazanin" w:hAnsi="IRNazanin" w:eastAsia="IRNazanin"/>
          <w:color w:val="111111"/>
          <w:sz w:val="28"/>
          <w:sz w:val="28"/>
          <w:szCs w:val="28"/>
          <w:rtl w:val="true"/>
          <w:lang w:bidi="fa-IR"/>
        </w:rPr>
        <w:t>الثانی والعشرون</w:t>
      </w:r>
    </w:p>
    <w:p>
      <w:pPr>
        <w:pStyle w:val="BookText"/>
        <w:rPr/>
      </w:pPr>
      <w:r>
        <w:rPr>
          <w:rFonts w:ascii="IRNazanin" w:hAnsi="IRNazanin" w:eastAsia="IRNazanin"/>
          <w:color w:val="111111"/>
          <w:sz w:val="28"/>
          <w:sz w:val="28"/>
          <w:szCs w:val="28"/>
          <w:rtl w:val="true"/>
          <w:lang w:bidi="fa-IR"/>
        </w:rPr>
        <w:t>و روی ایضاً عن اسحاق بن حامد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بقم رجل بزاز مؤمن، و له شریک مرجی‌ء</w:t>
      </w:r>
      <w:r>
        <w:rPr>
          <w:rStyle w:val="FootnoteAnchor"/>
          <w:rtl w:val="true"/>
        </w:rPr>
        <w:footnoteReference w:id="1646"/>
      </w:r>
      <w:r>
        <w:rPr>
          <w:rFonts w:ascii="IRNazanin" w:hAnsi="IRNazanin" w:eastAsia="IRNazanin"/>
          <w:color w:val="111111"/>
          <w:sz w:val="28"/>
          <w:sz w:val="28"/>
          <w:szCs w:val="28"/>
          <w:rtl w:val="true"/>
          <w:lang w:bidi="fa-IR"/>
        </w:rPr>
        <w:t>، فوقع بینهما ثوب نفیس فقال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یصلح هذا الثوب لمولای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شریک؟ لست أعرف مولاک، لکن افعل ما تحب بالثوب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 الثوب شقّه‌علیه السلام نصفین طولاً فأخذ نصفه وردّ النصف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لاحاجة لنا فی مال المرجی‌ء</w:t>
      </w:r>
      <w:r>
        <w:rPr>
          <w:rFonts w:eastAsia="IRNazanin" w:cs="IRNazanin"/>
          <w:color w:val="111111"/>
          <w:sz w:val="28"/>
          <w:szCs w:val="28"/>
          <w:rtl w:val="true"/>
          <w:lang w:bidi="fa-IR"/>
        </w:rPr>
        <w:t>»</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 و العشرون</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ایضاً عن محمد بن الحسن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الخروج إلی الحج، و کان معی مال بعضه ذهب و بعضه فضة، فجعلت ما کان معی من </w:t>
      </w:r>
    </w:p>
    <w:p>
      <w:pPr>
        <w:pStyle w:val="BookText"/>
        <w:rPr/>
      </w:pPr>
      <w:r>
        <w:rPr>
          <w:rFonts w:ascii="IRNazanin" w:hAnsi="IRNazanin" w:eastAsia="IRNazanin"/>
          <w:color w:val="111111"/>
          <w:sz w:val="28"/>
          <w:sz w:val="28"/>
          <w:szCs w:val="28"/>
          <w:rtl w:val="true"/>
          <w:lang w:bidi="fa-IR"/>
        </w:rPr>
        <w:t>ذهب سبائک، و ما کان معی من الفضة نقراً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 دُفع ذلک المال إلیه لیسلّمه إلی الشیخ أبی القاسم الحسین بن روح‌رضی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نزلت بسرخس ضربتُ خیمتی علی موضع فیه رمل، فجعلت أمیز تلک السبائک و النقر، فسقطت سبیکة من تلک السبائک منّی، و غاصت فی الرمل، و أنا لا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دخلت همدان میّزت تلک السبائک والنقر مرّة اُخری اهتماماً منّی بحفظها، ففقدت منها سبیکة و وزنها مائة مثقال و ثلاثة مثاقیل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و تسعون مثقالاً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فسبکت مکانها من مالی بوزنها سبیکة و جعلتها بین السبائک، فلمّا وردت مدینة السلام قصدت الشیخ أبا القاسم الحسین بن روح فسلّمت إلیه ما کان معی من السبائک والنقر، فمدّ یده من بین السبائک إلی السبیکة التی کنت سبکتها من مالی بدلاً ممّا ضاع منّی، فرمی بها الیّ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هذه السبیکة لنا، و سبیکتنا ضیعتها بسرخس حیث ضربت الخیمة فی الرمل، فارجع إلی مکانک و انزل حیث نزلت، و اطلب السبیکة هناک تحت الرمل، فانک ستجدها و ستعود الی هاهنا فلا ترانی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إلی سرخس و نزلت حیث کنت نزلت، و وجدت السبیکة تحت الرمل، فنبت علیها الحشیش، و أخذت السبیکة</w:t>
      </w:r>
      <w:r>
        <w:rPr>
          <w:rStyle w:val="FootnoteAnchor"/>
          <w:rtl w:val="true"/>
        </w:rPr>
        <w:footnoteReference w:id="1648"/>
      </w:r>
      <w:r>
        <w:rPr>
          <w:rFonts w:ascii="IRNazanin" w:hAnsi="IRNazanin" w:eastAsia="IRNazanin"/>
          <w:color w:val="111111"/>
          <w:sz w:val="28"/>
          <w:sz w:val="28"/>
          <w:szCs w:val="28"/>
          <w:rtl w:val="true"/>
          <w:lang w:bidi="fa-IR"/>
        </w:rPr>
        <w:t>و انصرفت إلی بلدی، فلمّا کان من السنة القابلة توجهت إلی مدینة السلام و معی السبیکة، فدخلت مدینة السلام و قد کان الشیخ أبو القاسم الحسین بن روح‌رضی الله عنه قد مضی و لقیت أبا الحسن علی بن محمد السمری‌رضی الله عنه فسلّمت السبیکة الیه</w:t>
      </w:r>
      <w:r>
        <w:rPr>
          <w:rFonts w:eastAsia="IRNazanin" w:cs="IRNazanin"/>
          <w:color w:val="111111"/>
          <w:sz w:val="28"/>
          <w:szCs w:val="28"/>
          <w:rtl w:val="true"/>
          <w:lang w:bidi="fa-IR"/>
        </w:rPr>
        <w:t>.</w:t>
      </w:r>
      <w:r>
        <w:rPr>
          <w:rStyle w:val="FootnoteAnchor"/>
          <w:rtl w:val="true"/>
        </w:rPr>
        <w:footnoteReference w:id="1649"/>
      </w:r>
    </w:p>
    <w:p>
      <w:pPr>
        <w:pStyle w:val="BookText"/>
        <w:rPr/>
      </w:pPr>
      <w:r>
        <w:rPr>
          <w:rFonts w:ascii="IRNazanin" w:hAnsi="IRNazanin" w:eastAsia="IRNazanin"/>
          <w:color w:val="111111"/>
          <w:sz w:val="28"/>
          <w:sz w:val="28"/>
          <w:szCs w:val="28"/>
          <w:rtl w:val="true"/>
          <w:lang w:bidi="fa-IR"/>
        </w:rPr>
        <w:t>الرابع و العشرون</w:t>
      </w:r>
    </w:p>
    <w:p>
      <w:pPr>
        <w:pStyle w:val="BookText"/>
        <w:rPr/>
      </w:pPr>
      <w:r>
        <w:rPr>
          <w:rFonts w:ascii="IRNazanin" w:hAnsi="IRNazanin" w:eastAsia="IRNazanin"/>
          <w:color w:val="111111"/>
          <w:sz w:val="28"/>
          <w:sz w:val="28"/>
          <w:szCs w:val="28"/>
          <w:rtl w:val="true"/>
          <w:lang w:bidi="fa-IR"/>
        </w:rPr>
        <w:t>و روی ایضاً عن الحسین بن علی بن محمد القمی، المعروف بأبی علی البغدادی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ببخاری فدفع الیّ المعروف بابن جاشیر عشر سبائک و أمرنی أن أسلمها بمدینة السلام إلی الشیخ أبی القاسم الحسین بن روح‌رحمه الله فحملتها معی</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وصلت مفازة أمویّة ضاعت منّی سبیکة من تلک السبائک، و لم أعلم بذلک حتی دخلت مدینة السلام فأخرجت السبائک لأسلمها إلیه، فوجدتها قد نقصت واحدة منها، فاشتریت سبیکة مکانها بوزنها و أضفتها إلی التسع سبائک، ثم دخلت </w:t>
      </w:r>
      <w:bookmarkStart w:id="285" w:name="pg119_762"/>
    </w:p>
    <w:p>
      <w:pPr>
        <w:pStyle w:val="BookText"/>
        <w:rPr/>
      </w:pPr>
      <w:bookmarkEnd w:id="285"/>
      <w:r>
        <w:rPr>
          <w:rFonts w:ascii="IRNazanin" w:hAnsi="IRNazanin" w:eastAsia="IRNazanin"/>
          <w:color w:val="111111"/>
          <w:sz w:val="28"/>
          <w:sz w:val="28"/>
          <w:szCs w:val="28"/>
          <w:rtl w:val="true"/>
          <w:lang w:bidi="fa-IR"/>
        </w:rPr>
        <w:t>علی الشیخ أبی القاسم الروحی، و وضعت السبائک بین یدیه،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تلک السبیکة التی اشتریتها قد وصلت الینا و هی ذا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أخرج تلک السبیکة التی ضاعت منّی بأمویّة</w:t>
      </w:r>
      <w:r>
        <w:rPr>
          <w:rStyle w:val="FootnoteAnchor"/>
          <w:rtl w:val="true"/>
        </w:rPr>
        <w:footnoteReference w:id="1650"/>
      </w:r>
      <w:r>
        <w:rPr>
          <w:rFonts w:ascii="IRNazanin" w:hAnsi="IRNazanin" w:eastAsia="IRNazanin"/>
          <w:color w:val="111111"/>
          <w:sz w:val="28"/>
          <w:sz w:val="28"/>
          <w:szCs w:val="28"/>
          <w:rtl w:val="true"/>
          <w:lang w:bidi="fa-IR"/>
        </w:rPr>
        <w:t>فنظرت الیها و عرفتها</w:t>
      </w:r>
      <w:r>
        <w:rPr>
          <w:rFonts w:eastAsia="IRNazanin" w:cs="IRNazanin"/>
          <w:color w:val="111111"/>
          <w:sz w:val="28"/>
          <w:szCs w:val="28"/>
          <w:rtl w:val="true"/>
          <w:lang w:bidi="fa-IR"/>
        </w:rPr>
        <w:t>.</w:t>
      </w:r>
      <w:r>
        <w:rPr>
          <w:rStyle w:val="FootnoteAnchor"/>
          <w:rtl w:val="true"/>
        </w:rPr>
        <w:footnoteReference w:id="1651"/>
      </w:r>
    </w:p>
    <w:p>
      <w:pPr>
        <w:pStyle w:val="BookText"/>
        <w:rPr/>
      </w:pPr>
      <w:r>
        <w:rPr>
          <w:rFonts w:ascii="IRNazanin" w:hAnsi="IRNazanin" w:eastAsia="IRNazanin"/>
          <w:color w:val="111111"/>
          <w:sz w:val="28"/>
          <w:sz w:val="28"/>
          <w:szCs w:val="28"/>
          <w:rtl w:val="true"/>
          <w:lang w:bidi="fa-IR"/>
        </w:rPr>
        <w:t>قال الحسین بن علی المعروف بأبی علی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تلک السبیکة بمدینة السلام</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 و العشرون</w:t>
      </w:r>
    </w:p>
    <w:p>
      <w:pPr>
        <w:pStyle w:val="BookText"/>
        <w:rPr/>
      </w:pPr>
      <w:r>
        <w:rPr>
          <w:rFonts w:ascii="IRNazanin" w:hAnsi="IRNazanin" w:eastAsia="IRNazanin"/>
          <w:color w:val="111111"/>
          <w:sz w:val="28"/>
          <w:sz w:val="28"/>
          <w:szCs w:val="28"/>
          <w:rtl w:val="true"/>
          <w:lang w:bidi="fa-IR"/>
        </w:rPr>
        <w:t>و روی ایضاً عن الحسین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سألتنی امرأة عن وکیل مولاناعلیه السلام من هو؟ فقال لها بعض القمیین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أبوالقاسم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لها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فدخلت علیه و أنا عنده،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الشیخ، أی شی‌ء معی؟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معک فالقیه فی دجلة، فألقته، ثم رجعت و دخلت إلی أبی القاسم الروحی‌رضی الله عنه و أنا عنده، فقال أبو القاسم لمملوکة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أخرجی إلیّ الحقّة، فأخرجت إلیه حقّة، فقال للمرأة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الحقة التی کانت معک و رمیت بها فی دجلة؟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أخبرک بما فیها، أم تخبرینی؟ بل أخبرنی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الحقّة زوج سوار من ذهب، و حلقة کبیرة فیها جوهر، و حلقتان صغیرتان فیهما جوهر، و خاتمان، أحدهما فیروزج و الآخر 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الأمر کما ذکر، لم یغادر منه شیئاً، ثمّ فتح الحقة فعرض علیّ ما فیها، و نظرت المرأة إلیه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حملته بعینه و رمیت به فی دجلة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فغشی علیّ و علی المرأة فرحاً بما شاهدنا من صدق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الحسین لی بعد ما حدّثنا بهذا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عنداللَّه یوم القیامة بما حدّثت به انّه کما ذکرته، لم أزد فیه و لم أنقص منه، و حلف بالائمة الاثنی عشر صلوات اللَّه علیهم لقد صدق فیه، و ما زاد و لا أنقص</w:t>
      </w:r>
      <w:r>
        <w:rPr>
          <w:rFonts w:eastAsia="IRNazanin" w:cs="IRNazanin"/>
          <w:color w:val="111111"/>
          <w:sz w:val="28"/>
          <w:szCs w:val="28"/>
          <w:rtl w:val="true"/>
          <w:lang w:bidi="fa-IR"/>
        </w:rPr>
        <w:t>.</w:t>
      </w:r>
      <w:r>
        <w:rPr>
          <w:rStyle w:val="FootnoteAnchor"/>
          <w:rtl w:val="true"/>
        </w:rPr>
        <w:footnoteReference w:id="1653"/>
      </w:r>
    </w:p>
    <w:p>
      <w:pPr>
        <w:pStyle w:val="Heading3"/>
        <w:numPr>
          <w:ilvl w:val="2"/>
          <w:numId w:val="1"/>
        </w:numPr>
        <w:rPr/>
      </w:pPr>
      <w:bookmarkStart w:id="286" w:name="__RefHeading___Toc892682_211673320"/>
      <w:bookmarkStart w:id="287" w:name="_Toc102"/>
      <w:bookmarkEnd w:id="286"/>
      <w:r>
        <w:rPr>
          <w:rtl w:val="true"/>
        </w:rPr>
        <w:t xml:space="preserve">فی اثبات امامته‌علیه السلام بمعجزاته الباهرات التی ظهرت منه أیام الغیبة الصغری </w:t>
      </w:r>
      <w:r>
        <w:rPr>
          <w:rtl w:val="true"/>
        </w:rPr>
        <w:t>(</w:t>
      </w:r>
      <w:r>
        <w:rPr/>
        <w:t>3</w:t>
      </w:r>
      <w:r>
        <w:rPr>
          <w:rtl w:val="true"/>
        </w:rPr>
        <w:t>)</w:t>
      </w:r>
      <w:bookmarkEnd w:id="287"/>
    </w:p>
    <w:p>
      <w:pPr>
        <w:pStyle w:val="BookText"/>
        <w:rPr/>
      </w:pPr>
      <w:r>
        <w:rPr>
          <w:rFonts w:ascii="IRNazanin" w:hAnsi="IRNazanin" w:eastAsia="IRNazanin"/>
          <w:color w:val="111111"/>
          <w:sz w:val="28"/>
          <w:sz w:val="28"/>
          <w:szCs w:val="28"/>
          <w:rtl w:val="true"/>
          <w:lang w:bidi="fa-IR"/>
        </w:rPr>
        <w:t>السادس و العشرون</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ایضاً عن أبی محمد الحسن بن احمد المکتب،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بالمدینة</w:t>
      </w:r>
      <w:r>
        <w:rPr>
          <w:rStyle w:val="FootnoteAnchor"/>
          <w:rtl w:val="true"/>
        </w:rPr>
        <w:footnoteReference w:id="1654"/>
      </w:r>
    </w:p>
    <w:p>
      <w:pPr>
        <w:pStyle w:val="BookText"/>
        <w:rPr/>
      </w:pPr>
      <w:r>
        <w:rPr>
          <w:rFonts w:ascii="IRNazanin" w:hAnsi="IRNazanin" w:eastAsia="IRNazanin"/>
          <w:color w:val="111111"/>
          <w:sz w:val="28"/>
          <w:sz w:val="28"/>
          <w:szCs w:val="28"/>
          <w:rtl w:val="true"/>
          <w:lang w:bidi="fa-IR"/>
        </w:rPr>
        <w:t>فی السنة التی توفی فیها الشیخ علی بن محمد السمری‌قدس سره، فحضرته قبل وفاته بأیام فأخرج إلی الناس توقیعاً نسخته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یا علی بن محمد السمری، أعظم اللَّه أجرک و أجر اخوانک فیک، فانّک میّت ما بینک و بین ستة أیام، فاجمع أمرک، و لا توصی إلی أحد یقوم مقامک بعد وفاتک، فقد وقعت الغیبة التامة، و لا ظهور الّا باذن اللَّه تعالی و ذلک بعد طول الأمد، و قسوة القلب، و امتلاء الأرض جوراً، و سیأتی لشیعتی</w:t>
      </w:r>
      <w:r>
        <w:rPr>
          <w:rStyle w:val="FootnoteAnchor"/>
          <w:rtl w:val="true"/>
        </w:rPr>
        <w:footnoteReference w:id="1655"/>
      </w:r>
      <w:r>
        <w:rPr>
          <w:rFonts w:ascii="IRNazanin" w:hAnsi="IRNazanin" w:eastAsia="IRNazanin"/>
          <w:color w:val="111111"/>
          <w:sz w:val="28"/>
          <w:sz w:val="28"/>
          <w:szCs w:val="28"/>
          <w:rtl w:val="true"/>
          <w:lang w:bidi="fa-IR"/>
        </w:rPr>
        <w:t>، من یدّعی المشاهدة، ألا فمن ادّعی المشاهدة قبل خروج السفیانی و الصیحة فهو کاذب مفترٍ و لا حول و لا 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فنسخنا ذلک التوقیع و خرجنا من عنده، فلمّا کان الیوم السادس عدنا إلیه و هو یجود بنفسه،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وصیّک من بعدک؟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أمرٌ هو بالغه، و قضی‌رحمه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آخر کلامه سُمع‌قدس سره</w:t>
      </w:r>
      <w:r>
        <w:rPr>
          <w:rFonts w:eastAsia="IRNazanin" w:cs="IRNazanin"/>
          <w:color w:val="111111"/>
          <w:sz w:val="28"/>
          <w:szCs w:val="28"/>
          <w:rtl w:val="true"/>
          <w:lang w:bidi="fa-IR"/>
        </w:rPr>
        <w:t>.</w:t>
      </w:r>
      <w:r>
        <w:rPr>
          <w:rStyle w:val="FootnoteAnchor"/>
          <w:rtl w:val="true"/>
        </w:rPr>
        <w:footnoteReference w:id="1656"/>
      </w:r>
    </w:p>
    <w:p>
      <w:pPr>
        <w:pStyle w:val="BookText"/>
        <w:rPr/>
      </w:pPr>
      <w:r>
        <w:rPr>
          <w:rFonts w:ascii="IRNazanin" w:hAnsi="IRNazanin" w:eastAsia="IRNazanin"/>
          <w:color w:val="111111"/>
          <w:sz w:val="28"/>
          <w:sz w:val="28"/>
          <w:szCs w:val="28"/>
          <w:rtl w:val="true"/>
          <w:lang w:bidi="fa-IR"/>
        </w:rPr>
        <w:t>السابع و العشرون</w:t>
      </w:r>
    </w:p>
    <w:p>
      <w:pPr>
        <w:pStyle w:val="BookText"/>
        <w:rPr/>
      </w:pPr>
      <w:r>
        <w:rPr>
          <w:rFonts w:ascii="IRNazanin" w:hAnsi="IRNazanin" w:eastAsia="IRNazanin"/>
          <w:color w:val="111111"/>
          <w:sz w:val="28"/>
          <w:sz w:val="28"/>
          <w:szCs w:val="28"/>
          <w:rtl w:val="true"/>
          <w:lang w:bidi="fa-IR"/>
        </w:rPr>
        <w:t>و روی ایضاً عن احمد بن محمد بن فارس الأدیب،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حکایة ببغداد حکیتها کما سمعتها لبعض إخوانی، فسألنی أن أکتبها له بخطی، و لم أجد إلی مخالفته سبیلاً، و قد کتبتها، و عهدتها علی من حکاها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انّ بهمذان أناساً یعرفون ببنی راشد، و هم کلهم یتشیعون، و مذهبهم مذهب أهل الامامة، فسألت عن سبب تشیّعهم من بین أهل همدان، فقال لی شیخ منهم رأیت فیه صلاحاً و سمتاً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سبب ذلک انّ جدّنا الذی ننتسب إلیه خرج حاجّاً فقال انّه لمّا فرغ من الحج و ساروا منازل فی البادیة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فنشطتُ للنزول و المشی، فمشیت طویلاً حتی أعییت و تعبت،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أنام نومة تریحنی فاذا جاءت القافلة قمت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انتبهت الّا بحر الشمس، و لم أر أحداً، فتوحشت و لم أر طریقاً، و لا أثراً، فتوکلت علی اللَّه تعالی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أتوجه حیث وجهنی و مشیت غیر طویل فوقعت فی أرض خضراء نضِرة کأنها قریبة عهد بغیث، فاذا تربتها أطیب تربة، و نظرت فی سواد تلک الأرض إلی قصر یلوح کأنّه سیف،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شعری ما هذا القصر الذی لم أعهده و لم أسمع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فقصدته، فلمّا بلغت الباب رأیت خادمین أبیضین، فسلّمت علیهما فردّا رداً جمیلاً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فقد أراد اللَّه بک </w:t>
      </w:r>
    </w:p>
    <w:p>
      <w:pPr>
        <w:pStyle w:val="BookText"/>
        <w:rPr/>
      </w:pPr>
      <w:r>
        <w:rPr>
          <w:rFonts w:ascii="IRNazanin" w:hAnsi="IRNazanin" w:eastAsia="IRNazanin"/>
          <w:color w:val="111111"/>
          <w:sz w:val="28"/>
          <w:sz w:val="28"/>
          <w:szCs w:val="28"/>
          <w:rtl w:val="true"/>
          <w:lang w:bidi="fa-IR"/>
        </w:rPr>
        <w:t>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أحدهما فدخل، فاحتبس غیر بعید ثمّ 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و دخلت قصراً لم أر شیئاً احسن و لا أضوأ منه، و تقدّم الخادم الی ستر علی بیت فرفعه،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فدخلت البیت و قد علّق فوق رأسه من السقف سیفاً طویلاً تکاد ظُبَتُهُ تمس رأسه، و کان الفتی یلوح فی ظلام، فسلّمت، فردّ السلام بألطف کلام و أحسنه،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أتدری من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القائم من آل محمدصلی الله علیه وآله، أنا الذی أخرج آخر الزمان بهذا السیف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أشار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فأملأ الأرض عدلاً کما ملئت 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فسقطت علی وجهی و تعفرت،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تفعل، ارفع رأسک أنت فلان من مدینة بالجبل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سیدی و مولای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أفتحب أن تؤوب إلی 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مولای، و أبشرهم بما یسرّ اللَّه تعالی فأومأ إلی خادم و أخذ بیدی و ناولنی صرّة، و خرج بی و مشی معی خطوات، فنظرت إلی ظلال و أشجار و منارة و 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هذا البلد؟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بقرب بلدنا بلدة تعرف بأسد آباد و هی تشبهها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أسد آباد؟ فامضِ راشداً، فالتفتّ و لم أره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دخلت أسد آباد، و نظرت فاذا فی الصرّة 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خمسون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دیناراً فوردت همدان و جمعت أهلی و بشّرتهم بما یسرّ اللَّه تعالی لی، فلم نزل بخیر ما بقی معنا من تلک الدنانیر</w:t>
      </w:r>
      <w:r>
        <w:rPr>
          <w:rFonts w:eastAsia="IRNazanin" w:cs="IRNazanin"/>
          <w:color w:val="111111"/>
          <w:sz w:val="28"/>
          <w:szCs w:val="28"/>
          <w:rtl w:val="true"/>
          <w:lang w:bidi="fa-IR"/>
        </w:rPr>
        <w:t>.</w:t>
      </w:r>
      <w:r>
        <w:rPr>
          <w:rStyle w:val="FootnoteAnchor"/>
          <w:rtl w:val="true"/>
        </w:rPr>
        <w:footnoteReference w:id="1657"/>
      </w:r>
    </w:p>
    <w:p>
      <w:pPr>
        <w:pStyle w:val="BookText"/>
        <w:rPr/>
      </w:pPr>
      <w:r>
        <w:rPr>
          <w:rFonts w:ascii="IRNazanin" w:hAnsi="IRNazanin" w:eastAsia="IRNazanin"/>
          <w:color w:val="111111"/>
          <w:sz w:val="28"/>
          <w:sz w:val="28"/>
          <w:szCs w:val="28"/>
          <w:rtl w:val="true"/>
          <w:lang w:bidi="fa-IR"/>
        </w:rPr>
        <w:t>الثامن و العشرون</w:t>
      </w:r>
    </w:p>
    <w:p>
      <w:pPr>
        <w:pStyle w:val="BookText"/>
        <w:rPr/>
      </w:pPr>
      <w:r>
        <w:rPr>
          <w:rFonts w:ascii="IRNazanin" w:hAnsi="IRNazanin" w:eastAsia="IRNazanin"/>
          <w:color w:val="111111"/>
          <w:sz w:val="28"/>
          <w:sz w:val="28"/>
          <w:szCs w:val="28"/>
          <w:rtl w:val="true"/>
          <w:lang w:bidi="fa-IR"/>
        </w:rPr>
        <w:t>و روی ایضاً عن علی بن سنان الموصلی،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أبو محمدعلیه السلام و قدم وفد من قم والجبل وفود بالأموال التی کانت تحمل علی الرسم، و لم یکن عندهم خبر وفاة أبی محمد الحسن‌علیه السلام، فلمّا أن وصلوا إلی سرّ من رأی سألوا عنه، فقیل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وارثه؟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أخوه فسألوا عنه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متنزهاً، و رکب زورقاً فی الدجلة یشرب الخمر و معه المغنّون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فتشاور القوم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هذه صفة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امضوا بنا حتی نردّ هذه الأموال علی أصحابها</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العباس محمد بن جعفر الحمیری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قفوا بنا حتی ینصرف هذا الرجل، و نختبر أمره علی الصحة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 دخلوا علیه و سلّموا علیه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سیدنا، نحن من أهل قم، فینا جماعة من الشیعة و غیرهم، و کنّا نحمل إلی سیّدنا أبی محمدعلیه السلام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أین هی؟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احملوها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لهذه الأموال خبراً طریفاً،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الأموال تجمع، و یکون فیها من عامّة الشیعة الدینار والدیناران، ثمّ یجعلونها فی کیس و یختمون علیها، و کنّا اذا وردنا إلی سیدنا ابی محمدعلیه السلام یقول جملة المال کذا دینار، من فلان کذا، و من عند فلان کذا، حتی یأتی علی أسماء الناس کلهم، یقول ما علی نقش الخواتیم، فقال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کذبتم تقولون علی أخی ما لم یفعله، هذا علم 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القوم کلام جعفر جعل بعضهم ینظر إلی بعض،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احملوا هذا المال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قوم مستأجرون، لا یُسلّم المال الّا بالعلامات التی کنّا نعرفها من سیّدنا الحسن‌علیه السلام، فإن کنت الامام فبرهن لنا، والّا رددناها علی أصحابها، یرون فیها رأیهم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جعفر بن علی علی الخلیفة، و کان بسر من رأی، فاستعدی علیهم، فلمّا اُحضروا قال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احملوا هذا المال إلی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اللَّه الخلیفة، نحن قوم مستأجرون، و لسنا أرباب هذه الأموال، و هی لجماعة، و أمرونا أن لا نسلّمها الّا بالعلامة و الدلالة، و قد جرت بهذه العادة مع أبی محمدعلیه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کانت الدلالة التی کانت مع أبی محمد؟</w:t>
      </w:r>
    </w:p>
    <w:p>
      <w:pPr>
        <w:pStyle w:val="BookText"/>
        <w:rPr/>
      </w:pPr>
      <w:r>
        <w:rPr>
          <w:rFonts w:ascii="IRNazanin" w:hAnsi="IRNazanin" w:eastAsia="IRNazanin"/>
          <w:color w:val="111111"/>
          <w:sz w:val="28"/>
          <w:sz w:val="28"/>
          <w:szCs w:val="28"/>
          <w:rtl w:val="true"/>
          <w:lang w:bidi="fa-IR"/>
        </w:rPr>
        <w:t>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یصف لنا الدنانیر، و أصحابها، والأموال، و کم هی، فاذا فعل ذلک سلّمناها إلیه، و قد وفدنا علیه مراراً، و کانت هذه علامتنا معه، و قد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یکن هذا الرجل صاحب الأمر فلیقم لنا ما کان یقیمه لنا أخوه، والّا رددناها الی أصحابها الذین بعثوها بصحبتنا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هؤلاء قوم کذّابون، یکذبون علی أخی، و هذا علم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رسل، و ما علی الرسول الّا البلاغ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فَبَهُتَ جعفر، و لم یرد جواباً، 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تطول باخراج أمره إلی من یبدرقنا حتی نخرج من هذا البلد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لهم بنقیب فأخرجهم منها، فلمّا أن خرجوا من البلد خرج الیهم غلام </w:t>
      </w:r>
    </w:p>
    <w:p>
      <w:pPr>
        <w:pStyle w:val="BookText"/>
        <w:rPr/>
      </w:pPr>
      <w:r>
        <w:rPr>
          <w:rFonts w:ascii="IRNazanin" w:hAnsi="IRNazanin" w:eastAsia="IRNazanin"/>
          <w:color w:val="111111"/>
          <w:sz w:val="28"/>
          <w:sz w:val="28"/>
          <w:szCs w:val="28"/>
          <w:rtl w:val="true"/>
          <w:lang w:bidi="fa-IR"/>
        </w:rPr>
        <w:t>أحسن الناس وجهاً کأنه خادم، فصاح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و یا فلان بن فلان، أجیبوا مولاکم،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مولانا؟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أنا عبد مولاکم، فسیروا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فسرنا معه حتی دخلنا دار مولانا الحسن بن علی‌علیهما السلام، فاذا ولده القائم سیدناعلیه السلام قاعد علی سریر، کأنه فلقة قمر، علیه ثیاب خضر، فسلّمنا علیه، فردّ علینا السلام،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جملة المال کذا و کذا، دیناراً و حمل فلان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یزل یصف حتی وصف الجمیع، و وصف ثیابنا و رواحنا، و ما کان معنا من الدواب، فخررنا سجّداً للَّه تعالی و قبّلنا الأرض بین یدیه، ثم سألناه عمّا أردنا فأجاب، فحملنا إلیه الأموال و أمرناعلیه السلام أن لا نحمل إلی سرّ من رأی شیئاً من المال، و انّه ینصب لنا ببغداد رجلاً نحمل إلیه الأموال، و تخرج من عنده التوقیعات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فانصرفنا من عنده، و دفع إلی أبی العباس محمد بن جعفر الحمیری القمّی شیئاً من الحنوط و الکفن،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أعظم اللَّه أجرک فی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أبو العباس عقبة همدان حمّ و توفی‌رحمه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بعد ذلک تحمل الأموال إلی بغداد، إلی نوّابه المنصوبین، و تخرج من عندهم التوقیعات</w:t>
      </w:r>
      <w:r>
        <w:rPr>
          <w:rFonts w:eastAsia="IRNazanin" w:cs="IRNazanin"/>
          <w:color w:val="111111"/>
          <w:sz w:val="28"/>
          <w:szCs w:val="28"/>
          <w:rtl w:val="true"/>
          <w:lang w:bidi="fa-IR"/>
        </w:rPr>
        <w:t>.</w:t>
      </w:r>
      <w:r>
        <w:rPr>
          <w:rStyle w:val="FootnoteAnchor"/>
          <w:rtl w:val="true"/>
        </w:rPr>
        <w:footnoteReference w:id="1658"/>
      </w:r>
    </w:p>
    <w:p>
      <w:pPr>
        <w:pStyle w:val="BookText"/>
        <w:rPr/>
      </w:pPr>
      <w:r>
        <w:rPr>
          <w:rFonts w:ascii="IRNazanin" w:hAnsi="IRNazanin" w:eastAsia="IRNazanin"/>
          <w:color w:val="111111"/>
          <w:sz w:val="28"/>
          <w:sz w:val="28"/>
          <w:szCs w:val="28"/>
          <w:rtl w:val="true"/>
          <w:lang w:bidi="fa-IR"/>
        </w:rPr>
        <w:t>التاسع و العشرون</w:t>
      </w:r>
    </w:p>
    <w:p>
      <w:pPr>
        <w:pStyle w:val="BookText"/>
        <w:rPr/>
      </w:pPr>
      <w:r>
        <w:rPr>
          <w:rFonts w:ascii="IRNazanin" w:hAnsi="IRNazanin" w:eastAsia="IRNazanin"/>
          <w:color w:val="111111"/>
          <w:sz w:val="28"/>
          <w:sz w:val="28"/>
          <w:szCs w:val="28"/>
          <w:rtl w:val="true"/>
          <w:lang w:bidi="fa-IR"/>
        </w:rPr>
        <w:t>و روی ایضاً عن محمد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أسأله الدعاء لبادا شاله و قد حبسه عبدالعزیز، و استأذنت فی جاریة استولدها، فورد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ستولد الجاریة، و یفعل اللَّه ما یشاء، والمحبوس یخلّصه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فاستولدت الجاریة فولدت و ماتت، و خلّی عن المحبوس یوم خرج الیّ التوقیع</w:t>
      </w:r>
      <w:r>
        <w:rPr>
          <w:rFonts w:eastAsia="IRNazanin" w:cs="IRNazanin"/>
          <w:color w:val="111111"/>
          <w:sz w:val="28"/>
          <w:szCs w:val="28"/>
          <w:rtl w:val="true"/>
          <w:lang w:bidi="fa-IR"/>
        </w:rPr>
        <w:t>.</w:t>
      </w:r>
      <w:r>
        <w:rPr>
          <w:rStyle w:val="FootnoteAnchor"/>
          <w:rtl w:val="true"/>
        </w:rPr>
        <w:footnoteReference w:id="1659"/>
      </w:r>
    </w:p>
    <w:p>
      <w:pPr>
        <w:pStyle w:val="BookText"/>
        <w:rPr/>
      </w:pPr>
      <w:r>
        <w:rPr>
          <w:rFonts w:ascii="IRNazanin" w:hAnsi="IRNazanin" w:eastAsia="IRNazanin"/>
          <w:color w:val="111111"/>
          <w:sz w:val="28"/>
          <w:sz w:val="28"/>
          <w:szCs w:val="28"/>
          <w:rtl w:val="true"/>
          <w:lang w:bidi="fa-IR"/>
        </w:rPr>
        <w:t>الثلاثون</w:t>
      </w:r>
    </w:p>
    <w:p>
      <w:pPr>
        <w:pStyle w:val="BookText"/>
        <w:rPr/>
      </w:pPr>
      <w:r>
        <w:rPr>
          <w:rFonts w:ascii="IRNazanin" w:hAnsi="IRNazanin" w:eastAsia="IRNazanin"/>
          <w:color w:val="111111"/>
          <w:sz w:val="28"/>
          <w:sz w:val="28"/>
          <w:szCs w:val="28"/>
          <w:rtl w:val="true"/>
          <w:lang w:bidi="fa-IR"/>
        </w:rPr>
        <w:t>و روی ایضاً عن محمد بن صالح و هو من الوکلاء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أبو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لی مولود و کتبت، أستأذن فی تطهیره یوم السابع أو الثامن، فکتب یخبر بموته، و 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سیخلف علیک غیره، فسمّه احمد، و من بعد احمد جعفراً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کما قال‌علیه السلام</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الحادی و الثلاثون</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ایضاً عن محمد بن صالح عن أبی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تزوجت امرأة سراً، فلمّا وطأتها علقت و جاءت ببنت، فاغتممت و ضاق صدری، </w:t>
      </w:r>
    </w:p>
    <w:p>
      <w:pPr>
        <w:pStyle w:val="BookText"/>
        <w:rPr/>
      </w:pPr>
      <w:r>
        <w:rPr>
          <w:rFonts w:ascii="IRNazanin" w:hAnsi="IRNazanin" w:eastAsia="IRNazanin"/>
          <w:color w:val="111111"/>
          <w:sz w:val="28"/>
          <w:sz w:val="28"/>
          <w:szCs w:val="28"/>
          <w:rtl w:val="true"/>
          <w:lang w:bidi="fa-IR"/>
        </w:rPr>
        <w:t>و کتبت أشکو ذلک، فورد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ستکفاها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فعاشت أربع سنین ثمّ ماتت فورد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ذو أناة، و أنتم تستعجلون</w:t>
      </w:r>
      <w:r>
        <w:rPr>
          <w:rFonts w:eastAsia="IRNazanin" w:cs="IRNazanin"/>
          <w:color w:val="111111"/>
          <w:sz w:val="28"/>
          <w:szCs w:val="28"/>
          <w:rtl w:val="true"/>
          <w:lang w:bidi="fa-IR"/>
        </w:rPr>
        <w:t>».</w:t>
      </w:r>
      <w:r>
        <w:rPr>
          <w:rStyle w:val="FootnoteAnchor"/>
          <w:rtl w:val="true"/>
        </w:rPr>
        <w:footnoteReference w:id="1661"/>
      </w:r>
    </w:p>
    <w:p>
      <w:pPr>
        <w:pStyle w:val="BookText"/>
        <w:rPr/>
      </w:pPr>
      <w:r>
        <w:rPr>
          <w:rFonts w:ascii="IRNazanin" w:hAnsi="IRNazanin" w:eastAsia="IRNazanin"/>
          <w:color w:val="111111"/>
          <w:sz w:val="28"/>
          <w:sz w:val="28"/>
          <w:szCs w:val="28"/>
          <w:rtl w:val="true"/>
          <w:lang w:bidi="fa-IR"/>
        </w:rPr>
        <w:t>الثانی و الثلاثون</w:t>
      </w:r>
    </w:p>
    <w:p>
      <w:pPr>
        <w:pStyle w:val="BookText"/>
        <w:rPr/>
      </w:pPr>
      <w:r>
        <w:rPr>
          <w:rFonts w:ascii="IRNazanin" w:hAnsi="IRNazanin" w:eastAsia="IRNazanin"/>
          <w:color w:val="111111"/>
          <w:sz w:val="28"/>
          <w:sz w:val="28"/>
          <w:szCs w:val="28"/>
          <w:rtl w:val="true"/>
          <w:lang w:bidi="fa-IR"/>
        </w:rPr>
        <w:t>و روی ایضاً عن أبی محمد الحسن بن وجناء،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ساجداً تحت المیزاب فی رابع أربع و خمسین حجة بعد العمرة و أنا أتضرّع فی الدعاء إذ حرّکنی محرک،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حسن بن وجناء فرعشت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فاذا جاریة صفراء نحیفة البدن، أقول انّها من بنات أربعین فما فوقها، فمشت بین یدی، و أنا لا أسألها عن شی‌ء، حتی أتت دار خدیجةعلیها السلام، و فیها بیت بابه فی وسط الحائط، و له درج ساج یرتقی إلیه، فصعدت الجاریة، و جاءنی النداء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اصعد یا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فصعدت، فوقفت بالباب، فقال لی صاحب الزمان‌علیه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حسن، أتراک خفیت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من وقت فی حجّک الّا و أنا معک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 یعدّ علی أوقاتی فوقعت علی وجهی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فحسست بیدٍ قد وقعت علیَّ، فقمت،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حسن، إلزم بالمدینة دار جعفر بن محمدعلیه السلام، و لا یهمنّک طعامک و لا شرابک، و لا ما تستر به عورتک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دفع إلیّ دفتراً فیه دعاء الفرج، و صلاة علیه،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بهذا فادعُ، و هکذا فصلّ علیّ، و لا تعطِهِ الّا أولیائی، فانّ اللَّه عزّ وجلّ یوفقک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لا أراک بعدها؟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حسن إذا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من حجّتی و لزمت دار جعفرعلیه السلام، و أنا لا أخرج منها و لا أعود الیها الّا لثلاث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لتجدید الوضوء أو النوم، أو لوقت الافطار، فاذا دخلت بیتی وقت الافطار فأصیب وعائی مملوءاً دقیقاً علی رأسه، علیه ما تشتهی نفسی بالنهار، فآکل ذلک فهو کفایة لی، و کسوة الشتاء فی وقت الشتاء، و کسوة الصیف فی وقت الصیف، و انّی لا أدخل الماء بالنهار و أرش به البیت، وادع الکوز فارغاً، و آتی بالطعام و لا حاجة لی إلیه، فأتصدّق لئلّا یعلم به من معی</w:t>
      </w:r>
      <w:r>
        <w:rPr>
          <w:rFonts w:eastAsia="IRNazanin" w:cs="IRNazanin"/>
          <w:color w:val="111111"/>
          <w:sz w:val="28"/>
          <w:szCs w:val="28"/>
          <w:rtl w:val="true"/>
          <w:lang w:bidi="fa-IR"/>
        </w:rPr>
        <w:t>.</w:t>
      </w:r>
      <w:r>
        <w:rPr>
          <w:rStyle w:val="FootnoteAnchor"/>
          <w:rtl w:val="true"/>
        </w:rPr>
        <w:footnoteReference w:id="1662"/>
      </w:r>
    </w:p>
    <w:p>
      <w:pPr>
        <w:pStyle w:val="BookText"/>
        <w:rPr/>
      </w:pPr>
      <w:r>
        <w:rPr>
          <w:rFonts w:ascii="IRNazanin" w:hAnsi="IRNazanin" w:eastAsia="IRNazanin"/>
          <w:color w:val="111111"/>
          <w:sz w:val="28"/>
          <w:sz w:val="28"/>
          <w:szCs w:val="28"/>
          <w:rtl w:val="true"/>
          <w:lang w:bidi="fa-IR"/>
        </w:rPr>
        <w:t>الثلاث و الثلاثون</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علم الهدی السید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w:t>
      </w:r>
      <w:r>
        <w:rPr>
          <w:rStyle w:val="FootnoteAnchor"/>
          <w:rtl w:val="true"/>
        </w:rPr>
        <w:footnoteReference w:id="16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 بعضاً نسبوه إلی الشیخ الجلیل الحسین بن عبدالوهاب </w:t>
      </w:r>
    </w:p>
    <w:p>
      <w:pPr>
        <w:pStyle w:val="BookText"/>
        <w:rPr/>
      </w:pPr>
      <w:r>
        <w:rPr>
          <w:rFonts w:ascii="IRNazanin" w:hAnsi="IRNazanin" w:eastAsia="IRNazanin"/>
          <w:color w:val="111111"/>
          <w:sz w:val="28"/>
          <w:sz w:val="28"/>
          <w:szCs w:val="28"/>
          <w:rtl w:val="true"/>
          <w:lang w:bidi="fa-IR"/>
        </w:rPr>
        <w:t xml:space="preserve">المعاصر للسید کما صرح بذلک و ذکر له شواهد الفاضل الخبیر المیرزا عبد اللَّه الاصفهانی فی 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جعفر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بعض اخواننا من 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وصیة، و عنده مال دفین لا یعلم به احد من ورثته، فکتب إلی الناحیة یسأله عن ذلک، فورد التوقیع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فی البیت فی الطاق فی موضع کذا و کذا، و هو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فقلع المکان، و اخرج المال</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 و الثلاثون</w:t>
      </w:r>
    </w:p>
    <w:p>
      <w:pPr>
        <w:pStyle w:val="BookText"/>
        <w:rPr/>
      </w:pPr>
      <w:r>
        <w:rPr>
          <w:rFonts w:ascii="IRNazanin" w:hAnsi="IRNazanin" w:eastAsia="IRNazanin"/>
          <w:color w:val="111111"/>
          <w:sz w:val="28"/>
          <w:sz w:val="28"/>
          <w:szCs w:val="28"/>
          <w:rtl w:val="true"/>
          <w:lang w:bidi="fa-IR"/>
        </w:rPr>
        <w:t>و روی ایضاً عن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بعض اخواننا یرید العسکر</w:t>
      </w:r>
      <w:r>
        <w:rPr>
          <w:rStyle w:val="FootnoteAnchor"/>
          <w:rtl w:val="true"/>
        </w:rPr>
        <w:footnoteReference w:id="1665"/>
      </w:r>
      <w:r>
        <w:rPr>
          <w:rFonts w:ascii="IRNazanin" w:hAnsi="IRNazanin" w:eastAsia="IRNazanin"/>
          <w:color w:val="111111"/>
          <w:sz w:val="28"/>
          <w:sz w:val="28"/>
          <w:szCs w:val="28"/>
          <w:rtl w:val="true"/>
          <w:lang w:bidi="fa-IR"/>
        </w:rPr>
        <w:t>فی أمر من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فبینما أنا قائم أصلّی إذْ أتانی رجل بصرّة مختومة فوضعها بین یدی و أنا أصلّی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انصرفت من صلاتی، فضضت خاتم الصرّة، و اذا فیها رقعة بشرح ما خرجت له، فانصرفت من عکبرا</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 و الثلاثون</w:t>
      </w:r>
    </w:p>
    <w:p>
      <w:pPr>
        <w:pStyle w:val="BookText"/>
        <w:rPr/>
      </w:pPr>
      <w:r>
        <w:rPr>
          <w:rFonts w:ascii="IRNazanin" w:hAnsi="IRNazanin" w:eastAsia="IRNazanin"/>
          <w:color w:val="111111"/>
          <w:sz w:val="28"/>
          <w:sz w:val="28"/>
          <w:szCs w:val="28"/>
          <w:rtl w:val="true"/>
          <w:lang w:bidi="fa-IR"/>
        </w:rPr>
        <w:t>و روی ایضاً عن محمد بن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شکوت بعض جیرانی ممن کنت أتأذّی منه</w:t>
      </w:r>
      <w:r>
        <w:rPr>
          <w:rStyle w:val="FootnoteAnchor"/>
          <w:rtl w:val="true"/>
        </w:rPr>
        <w:footnoteReference w:id="1667"/>
      </w:r>
      <w:r>
        <w:rPr>
          <w:rFonts w:ascii="IRNazanin" w:hAnsi="IRNazanin" w:eastAsia="IRNazanin"/>
          <w:color w:val="111111"/>
          <w:sz w:val="28"/>
          <w:sz w:val="28"/>
          <w:szCs w:val="28"/>
          <w:rtl w:val="true"/>
          <w:lang w:bidi="fa-IR"/>
        </w:rPr>
        <w:t>، و أخاف شرّه، فورد التوقیع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ستکفی أمره قریباً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اللَّه بموته فی الیوم الثانی</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 و الثلاثون</w:t>
      </w:r>
    </w:p>
    <w:p>
      <w:pPr>
        <w:pStyle w:val="BookText"/>
        <w:rPr/>
      </w:pPr>
      <w:r>
        <w:rPr>
          <w:rFonts w:ascii="IRNazanin" w:hAnsi="IRNazanin" w:eastAsia="IRNazanin"/>
          <w:color w:val="111111"/>
          <w:sz w:val="28"/>
          <w:sz w:val="28"/>
          <w:szCs w:val="28"/>
          <w:rtl w:val="true"/>
          <w:lang w:bidi="fa-IR"/>
        </w:rPr>
        <w:t xml:space="preserve">و روی ایضاً عن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فی معنیین، و أردت أن أکتب فی معنیً ثالث؛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صلوات اللَّه علیه یکره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التوقیع فی المعنیین و فی المعنی الثالث الذی أسررته فی نفسی و لم أکتب به</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السابع و الثلاثون</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الحسن بن عفیف</w:t>
      </w:r>
      <w:r>
        <w:rPr>
          <w:rStyle w:val="FootnoteAnchor"/>
          <w:rtl w:val="true"/>
        </w:rPr>
        <w:footnoteReference w:id="1670"/>
      </w:r>
      <w:r>
        <w:rPr>
          <w:rFonts w:ascii="IRNazanin" w:hAnsi="IRNazanin" w:eastAsia="IRNazanin"/>
          <w:color w:val="111111"/>
          <w:sz w:val="28"/>
          <w:sz w:val="28"/>
          <w:szCs w:val="28"/>
          <w:rtl w:val="true"/>
          <w:lang w:bidi="fa-IR"/>
        </w:rPr>
        <w:t>،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حملت حرماً من </w:t>
      </w:r>
    </w:p>
    <w:p>
      <w:pPr>
        <w:pStyle w:val="BookText"/>
        <w:rPr/>
      </w:pPr>
      <w:r>
        <w:rPr>
          <w:rFonts w:ascii="IRNazanin" w:hAnsi="IRNazanin" w:eastAsia="IRNazanin"/>
          <w:color w:val="111111"/>
          <w:sz w:val="28"/>
          <w:sz w:val="28"/>
          <w:szCs w:val="28"/>
          <w:rtl w:val="true"/>
          <w:lang w:bidi="fa-IR"/>
        </w:rPr>
        <w:t>المدینة إلی الناحیة و معهم خادمان، فلما وصلنا إلی الکوفة شرب أحد الخدم مسکراً فی السرّ و لم نقف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فورد التوقیع بردّ الخادم الذی شرب المسکر، فرددناه من الکوفة و لم نستخدم به</w:t>
      </w:r>
      <w:r>
        <w:rPr>
          <w:rFonts w:eastAsia="IRNazanin" w:cs="IRNazanin"/>
          <w:color w:val="111111"/>
          <w:sz w:val="28"/>
          <w:szCs w:val="28"/>
          <w:rtl w:val="true"/>
          <w:lang w:bidi="fa-IR"/>
        </w:rPr>
        <w:t>.</w:t>
      </w:r>
      <w:r>
        <w:rPr>
          <w:rStyle w:val="FootnoteAnchor"/>
          <w:rtl w:val="true"/>
        </w:rPr>
        <w:footnoteReference w:id="1671"/>
      </w:r>
    </w:p>
    <w:p>
      <w:pPr>
        <w:pStyle w:val="BookText"/>
        <w:rPr/>
      </w:pPr>
      <w:r>
        <w:rPr>
          <w:rFonts w:ascii="IRNazanin" w:hAnsi="IRNazanin" w:eastAsia="IRNazanin"/>
          <w:color w:val="111111"/>
          <w:sz w:val="28"/>
          <w:sz w:val="28"/>
          <w:szCs w:val="28"/>
          <w:rtl w:val="true"/>
          <w:lang w:bidi="fa-IR"/>
        </w:rPr>
        <w:t>الثامن و الثلاثون</w:t>
      </w:r>
    </w:p>
    <w:p>
      <w:pPr>
        <w:pStyle w:val="BookText"/>
        <w:rPr/>
      </w:pPr>
      <w:r>
        <w:rPr>
          <w:rFonts w:ascii="IRNazanin" w:hAnsi="IRNazanin" w:eastAsia="IRNazanin"/>
          <w:color w:val="111111"/>
          <w:sz w:val="28"/>
          <w:sz w:val="28"/>
          <w:szCs w:val="28"/>
          <w:rtl w:val="true"/>
          <w:lang w:bidi="fa-IR"/>
        </w:rPr>
        <w:t>و روی ایضاً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فی احمد بن عبدالعزیز توقیع انه قد ارتدّ، فتبیّن ارتداده بعد التوقیع بأحد عشر یوماً</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التاسع و الثلاثون</w:t>
      </w:r>
    </w:p>
    <w:p>
      <w:pPr>
        <w:pStyle w:val="BookText"/>
        <w:rPr/>
      </w:pPr>
      <w:r>
        <w:rPr>
          <w:rFonts w:ascii="IRNazanin" w:hAnsi="IRNazanin" w:eastAsia="IRNazanin"/>
          <w:color w:val="111111"/>
          <w:sz w:val="28"/>
          <w:sz w:val="28"/>
          <w:szCs w:val="28"/>
          <w:rtl w:val="true"/>
          <w:lang w:bidi="fa-IR"/>
        </w:rPr>
        <w:t>و روی ایضاً عن علی بن محمد الصیمری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یسأل کفناً، فکتب إلیه 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تحتاج إلیه فی سنة 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إلیه ثوبین، و مات‌رحمه الله فی سنة ثمانین</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الأربعون</w:t>
      </w:r>
    </w:p>
    <w:p>
      <w:pPr>
        <w:pStyle w:val="BookText"/>
        <w:rPr/>
      </w:pPr>
      <w:r>
        <w:rPr>
          <w:rFonts w:ascii="IRNazanin" w:hAnsi="IRNazanin" w:eastAsia="IRNazanin"/>
          <w:color w:val="111111"/>
          <w:sz w:val="28"/>
          <w:sz w:val="28"/>
          <w:szCs w:val="28"/>
          <w:rtl w:val="true"/>
          <w:lang w:bidi="fa-IR"/>
        </w:rPr>
        <w:t>روی حسین بن حمدان الحضینی فی کتابه عن أبی علی، و أبی عبد اللَّه بن علی المهدی، عن محمد بن عبدالسلام عن محمد بن النیسابوری، عن أبی الحسن احمد بن الحسن الفلانی، عن عبد اللَّه بن یزید غلام احمد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الجبل و أنا لا أقول بالامامة و أحبهم جملة، إلی أن مات یزید بن عبد اللَّه و کان من موالی أبی محمدعلیه السلام من جبل اذ کوتکین، فأوصی الیّ أن أدفع شهری کان معه و سیف و منطقة إلی مولای صاحب الزمان، 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فخفت أن أفعل ذلک فلیحقنی سوء من سودان اذکوتکین، فقوّمت الشهریّ و السیف و المنطقة بسبعمائة دینار علی نفسی أن أحمله و أسلمه إلی أذکوتکین، فورد الیّ التوقیع من العراق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احمل الینا السبعمائة دینار قیمة الشهری و السیف و المنطقة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کنت واللَّه اُعلِم به أحداً فحملته من مالی مسلماً</w:t>
      </w:r>
      <w:r>
        <w:rPr>
          <w:rFonts w:eastAsia="IRNazanin" w:cs="IRNazanin"/>
          <w:color w:val="111111"/>
          <w:sz w:val="28"/>
          <w:szCs w:val="28"/>
          <w:rtl w:val="true"/>
          <w:lang w:bidi="fa-IR"/>
        </w:rPr>
        <w:t>.</w:t>
      </w:r>
      <w:r>
        <w:rPr>
          <w:rStyle w:val="FootnoteAnchor"/>
          <w:rtl w:val="true"/>
        </w:rPr>
        <w:footnoteReference w:id="1674"/>
      </w:r>
    </w:p>
    <w:p>
      <w:pPr>
        <w:pStyle w:val="BookText"/>
        <w:rPr/>
      </w:pPr>
      <w:r>
        <w:rPr>
          <w:rFonts w:ascii="IRNazanin" w:hAnsi="IRNazanin" w:eastAsia="IRNazanin"/>
          <w:color w:val="111111"/>
          <w:sz w:val="28"/>
          <w:sz w:val="28"/>
          <w:szCs w:val="28"/>
          <w:rtl w:val="true"/>
          <w:lang w:bidi="fa-IR"/>
        </w:rPr>
        <w:t>یقول المؤلف</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هذه الحکایة الکلینی</w:t>
      </w:r>
      <w:r>
        <w:rPr>
          <w:rStyle w:val="FootnoteAnchor"/>
          <w:rtl w:val="true"/>
        </w:rPr>
        <w:footnoteReference w:id="1675"/>
      </w:r>
      <w:r>
        <w:rPr>
          <w:rFonts w:ascii="IRNazanin" w:hAnsi="IRNazanin" w:eastAsia="IRNazanin"/>
          <w:color w:val="111111"/>
          <w:sz w:val="28"/>
          <w:sz w:val="28"/>
          <w:szCs w:val="28"/>
          <w:rtl w:val="true"/>
          <w:lang w:bidi="fa-IR"/>
        </w:rPr>
        <w:t>والشیخ المفید فی الارشاد</w:t>
      </w:r>
      <w:r>
        <w:rPr>
          <w:rStyle w:val="FootnoteAnchor"/>
          <w:rtl w:val="true"/>
        </w:rPr>
        <w:footnoteReference w:id="1676"/>
      </w:r>
      <w:r>
        <w:rPr>
          <w:rFonts w:ascii="IRNazanin" w:hAnsi="IRNazanin" w:eastAsia="IRNazanin"/>
          <w:color w:val="111111"/>
          <w:sz w:val="28"/>
          <w:sz w:val="28"/>
          <w:szCs w:val="28"/>
          <w:rtl w:val="true"/>
          <w:lang w:bidi="fa-IR"/>
        </w:rPr>
        <w:t>، والشیخ الطوسی فی الغیبة</w:t>
      </w:r>
      <w:r>
        <w:rPr>
          <w:rStyle w:val="FootnoteAnchor"/>
          <w:rtl w:val="true"/>
        </w:rPr>
        <w:footnoteReference w:id="1677"/>
      </w:r>
      <w:r>
        <w:rPr>
          <w:rFonts w:ascii="IRNazanin" w:hAnsi="IRNazanin" w:eastAsia="IRNazanin"/>
          <w:color w:val="111111"/>
          <w:sz w:val="28"/>
          <w:sz w:val="28"/>
          <w:szCs w:val="28"/>
          <w:rtl w:val="true"/>
          <w:lang w:bidi="fa-IR"/>
        </w:rPr>
        <w:t xml:space="preserve">بهذا المضمون، و قالوا ان اسم الغلام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نقل فی دلائل الطبری</w:t>
      </w:r>
      <w:r>
        <w:rPr>
          <w:rStyle w:val="FootnoteAnchor"/>
          <w:rtl w:val="true"/>
        </w:rPr>
        <w:footnoteReference w:id="1678"/>
      </w:r>
    </w:p>
    <w:p>
      <w:pPr>
        <w:pStyle w:val="BookText"/>
        <w:rPr/>
      </w:pPr>
      <w:r>
        <w:rPr>
          <w:rFonts w:ascii="IRNazanin" w:hAnsi="IRNazanin" w:eastAsia="IRNazanin"/>
          <w:color w:val="111111"/>
          <w:sz w:val="28"/>
          <w:sz w:val="28"/>
          <w:szCs w:val="28"/>
          <w:rtl w:val="true"/>
          <w:lang w:bidi="fa-IR"/>
        </w:rPr>
        <w:t>و فرج المهموم</w:t>
      </w:r>
      <w:r>
        <w:rPr>
          <w:rStyle w:val="FootnoteAnchor"/>
          <w:rtl w:val="true"/>
        </w:rPr>
        <w:footnoteReference w:id="1679"/>
      </w:r>
      <w:r>
        <w:rPr>
          <w:rFonts w:ascii="IRNazanin" w:hAnsi="IRNazanin" w:eastAsia="IRNazanin"/>
          <w:color w:val="111111"/>
          <w:sz w:val="28"/>
          <w:sz w:val="28"/>
          <w:szCs w:val="28"/>
          <w:rtl w:val="true"/>
          <w:lang w:bidi="fa-IR"/>
        </w:rPr>
        <w:t>للسید علی بن طاوس فی خبر طویل، و کذلک فی اماکن اُخری فی خبر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صاحب هذه القضیة هو أحمد بن الحسن بن أبی الحسن المادرانی سید هذا الغلام، 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اذکوتکین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من امراء الترک علی مدینة الری من قبل بنی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یزید بن عبد اللَّه بن الموالی مستقلاً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بلاد الجبل، و غزا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اذکوتکین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ولایته و تحارب معه و ظفر ببلاده و احتوی علی خزائنه و ولی هذا المادرانی تسجیل و حفظ تلک الأموال، و عند ما لم یتمکن من اخفاء ذلک الفرس والسیف فجعل الف دینار علی ذمّته، و وصل إلی بری التوقیع المبارک بید أبی الحسن الأسدی، و لهذا المادرانی حکایة لطیفة اُخری تدل علی جلالته و عظمته الدنیویّة و الأخرویة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نقلها آیة اللَّه العلامة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احمد بن محمد بن خالد البرقی، و نحن نقلنا الاثنین فی أواخر الباب التاسع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الطیّبة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 الرجوع الیه لا یخلو من فائدة، فانّ أغلب المعاجز المذکورة فی الکتب الأخری بأسانید اُخری موجودة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تقدّمت فی الباب الأموال والثانی بل والرابع والخامس جملة من معجزاته‌علیه السلام، و سوف یأتی فی الأبواب الآتیة کثیر منها، بل انّه بعد اثبات وجوده و بقاء ذاته المقدّسة فلیست هناک حاجة إلی ذکر المعجزة، فان نفس بقائه و طول عمره من أعظم الآیات الالهیّة والبراهین القطعیّة، و هو معجزة باهرة متواترة لایعوّض عنها سائر المعاجز التی لا نحظی بها</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عدم الاکتفاء الناشی‌ء من قلّة الاطلاع و تتبع المطالب سببه الاحتیاج إلی قلیل من الحرکة والتعب، و هذا ما یفر منه طلّاب الراحة، تمَّ</w:t>
      </w:r>
      <w:r>
        <w:rPr>
          <w:rFonts w:eastAsia="IRNazanin" w:cs="IRNazanin"/>
          <w:color w:val="111111"/>
          <w:sz w:val="28"/>
          <w:szCs w:val="28"/>
          <w:rtl w:val="true"/>
          <w:lang w:bidi="fa-IR"/>
        </w:rPr>
        <w:t xml:space="preserve">. </w:t>
      </w:r>
      <w:bookmarkStart w:id="288" w:name="pg119_771"/>
    </w:p>
    <w:p>
      <w:pPr>
        <w:pStyle w:val="Heading2"/>
        <w:numPr>
          <w:ilvl w:val="1"/>
          <w:numId w:val="1"/>
        </w:numPr>
        <w:rPr/>
      </w:pPr>
      <w:bookmarkStart w:id="289" w:name="__RefHeading___Toc892684_211673320"/>
      <w:bookmarkStart w:id="290" w:name="_Toc103"/>
      <w:bookmarkEnd w:id="288"/>
      <w:bookmarkEnd w:id="289"/>
      <w:r>
        <w:rPr>
          <w:rtl w:val="true"/>
        </w:rPr>
        <w:t>الباب السّابع</w:t>
      </w:r>
      <w:r>
        <w:rPr>
          <w:rtl w:val="true"/>
        </w:rPr>
        <w:t xml:space="preserve">: </w:t>
      </w:r>
      <w:r>
        <w:rPr>
          <w:rtl w:val="true"/>
        </w:rPr>
        <w:t>فی ذکر حکایات و قصص الذین وصلوا إلی خدمة امام الزمان‌علیه السلام فی الغیبة الکبری‌</w:t>
      </w:r>
      <w:bookmarkEnd w:id="290"/>
    </w:p>
    <w:p>
      <w:pPr>
        <w:pStyle w:val="Heading3"/>
        <w:numPr>
          <w:ilvl w:val="2"/>
          <w:numId w:val="1"/>
        </w:numPr>
        <w:rPr/>
      </w:pPr>
      <w:bookmarkStart w:id="291" w:name="__RefHeading___Toc892686_211673320"/>
      <w:bookmarkStart w:id="292" w:name="_Toc104"/>
      <w:bookmarkEnd w:id="291"/>
      <w:r>
        <w:rPr>
          <w:rtl w:val="true"/>
        </w:rPr>
        <w:t>فی ذکر حکایات و قصص الذین وصلوا إلی خدمة امام الزمان‌علیه السلام فی الغیبة الکبری‌</w:t>
      </w:r>
      <w:bookmarkEnd w:id="292"/>
    </w:p>
    <w:p>
      <w:pPr>
        <w:pStyle w:val="BookText"/>
        <w:rPr/>
      </w:pPr>
      <w:r>
        <w:rPr>
          <w:rFonts w:ascii="IRNazanin" w:hAnsi="IRNazanin" w:eastAsia="IRNazanin"/>
          <w:color w:val="111111"/>
          <w:sz w:val="28"/>
          <w:sz w:val="28"/>
          <w:szCs w:val="28"/>
          <w:rtl w:val="true"/>
          <w:lang w:bidi="fa-IR"/>
        </w:rPr>
        <w:t>فی ذکر حکایات و قصص الذین وصلوا إلی خدمة امام الزمان‌علیه السلام سواءاً عرفوه حین تشرّفهم بلقائه‌علیه السلام أو عرفوه بعد ذلک بالقرائن القطعیة بأنّه کان هوعلیه السلام، والذین وقفوا علی معجزة له‌علیه السلام فی الیقظة أو فی المنام، أو بأثر من الآثار الدالة علی وجوده المقدّس‌علیه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تلک الحکایات تشترک باثبات هذا المطلب، و هو المقصود الأصلی لهذا الباب، حتی تلک التی رؤیت فی المنام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البدایة قد یُری ان المعجزة فی النوم لا تدل علی البقاء والحیاة الحالیة کباقی المعاجز التی ظهرت لسائر الائمةعلیهم السلام بعد وفاتهم، ولکن هنا ان ظهور المعجزة منه‌علیه السلام لا ینفکّ عن دلالة المعجزة علی بقاء وجوده المقدّس، لأنه لا یوجد بین المسلمین من یقول بأن للامام العسکری‌علیه السلام ولداً له مقام الامامة والکرامة ثم توفی؛ فانک علمت ان المنکرین و خصماء الامامیّة امّا أن ینکروا اصل وجود ولد للامام العسکری‌علیه السلام، و یقولوا بانّه مات فی حال طفولته، الّا ذلک الشخص السمنانی الذی قال بانه‌علیه السلام کان تسعة عشر سنة قطباً ثم 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نحن اثبتنا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کذبه، بل احتمال الاشتباه فی أصل الاسم، و ان هذا الذی قاله و اعترف به مردود عند الطرفین</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فهذا القول شاذ و ضعیف و لا یستحق الذکر بین أقوال المسلمین، و کل من یقول من المسلمین بأصل وجوده‌علیه السلام و ان له مقام الکرامة والمعجزة فانه یقول ببقائه‌علیه السلام</w:t>
      </w:r>
      <w:r>
        <w:rPr>
          <w:rFonts w:eastAsia="IRNazanin" w:cs="IRNazanin"/>
          <w:color w:val="111111"/>
          <w:sz w:val="28"/>
          <w:szCs w:val="28"/>
          <w:rtl w:val="true"/>
          <w:lang w:bidi="fa-IR"/>
        </w:rPr>
        <w:t xml:space="preserve">. </w:t>
      </w:r>
      <w:bookmarkStart w:id="293" w:name="pg119_772"/>
    </w:p>
    <w:p>
      <w:pPr>
        <w:pStyle w:val="BookText"/>
        <w:rPr/>
      </w:pPr>
      <w:bookmarkEnd w:id="293"/>
      <w:r>
        <w:rPr>
          <w:rFonts w:ascii="IRNazanin" w:hAnsi="IRNazanin" w:eastAsia="IRNazanin"/>
          <w:color w:val="111111"/>
          <w:sz w:val="28"/>
          <w:sz w:val="28"/>
          <w:szCs w:val="28"/>
          <w:rtl w:val="true"/>
          <w:lang w:bidi="fa-IR"/>
        </w:rPr>
        <w:t>ولو انه لم یکن لدینا التصمیم فی هذا الکتاب علی استقصاء جمیع أحواله‌علیه السلام ولذلک نعتنی بذکر جمیع المعجزات ومن تشرّف بشرف لقائه‌علیه السلام فی الغیبة الصغری ولکننا نشیر بالاجمال إلی ذکر اسمائهم هنا ثم نعرج إلی المقصود الأصلی</w:t>
      </w:r>
      <w:r>
        <w:rPr>
          <w:rFonts w:eastAsia="IRNazanin" w:cs="IRNazanin"/>
          <w:color w:val="111111"/>
          <w:sz w:val="28"/>
          <w:szCs w:val="28"/>
          <w:rtl w:val="true"/>
          <w:lang w:bidi="fa-IR"/>
        </w:rPr>
        <w:t>.</w:t>
      </w:r>
    </w:p>
    <w:p>
      <w:pPr>
        <w:pStyle w:val="Heading3"/>
        <w:numPr>
          <w:ilvl w:val="2"/>
          <w:numId w:val="1"/>
        </w:numPr>
        <w:rPr/>
      </w:pPr>
      <w:bookmarkStart w:id="294" w:name="__RefHeading___Toc892688_211673320"/>
      <w:bookmarkStart w:id="295" w:name="_Toc105"/>
      <w:bookmarkEnd w:id="294"/>
      <w:r>
        <w:rPr>
          <w:rtl w:val="true"/>
        </w:rPr>
        <w:t>اسماء المتشرّفین فی الغیبة الصغری‌</w:t>
      </w:r>
      <w:bookmarkEnd w:id="295"/>
    </w:p>
    <w:p>
      <w:pPr>
        <w:pStyle w:val="BookText"/>
        <w:rPr/>
      </w:pPr>
      <w:r>
        <w:rPr>
          <w:rFonts w:ascii="IRNazanin" w:hAnsi="IRNazanin" w:eastAsia="IRNazanin"/>
          <w:color w:val="111111"/>
          <w:sz w:val="28"/>
          <w:sz w:val="28"/>
          <w:szCs w:val="28"/>
          <w:rtl w:val="true"/>
          <w:lang w:bidi="fa-IR"/>
        </w:rPr>
        <w:t>و نبتدی‌ء أولاً بذکر خبر نقله الصدوق فی کمال الدین</w:t>
      </w:r>
      <w:r>
        <w:rPr>
          <w:rStyle w:val="FootnoteAnchor"/>
          <w:rtl w:val="true"/>
        </w:rPr>
        <w:footnoteReference w:id="1680"/>
      </w:r>
      <w:r>
        <w:rPr>
          <w:rFonts w:ascii="IRNazanin" w:hAnsi="IRNazanin" w:eastAsia="IRNazanin"/>
          <w:color w:val="111111"/>
          <w:sz w:val="28"/>
          <w:sz w:val="28"/>
          <w:szCs w:val="28"/>
          <w:rtl w:val="true"/>
          <w:lang w:bidi="fa-IR"/>
        </w:rPr>
        <w:t>فی تسجیل اسماء اولئک، و بعد ذلک نلحقه بما وصل إلیه النظر من الزیادة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الشیخ المذکور فی کتابه المتقدّم عن محمد بن أبی عبد اللَّه الکوفی انّه ذکر عدد من انتهی إلیه ممّن وقف علی معجزات صاحب الزمان‌علیه السلام ورآه من الوکلاء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العمری و ابنه، و حاجز، والبلالی، والعطّار، و من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أهل الأهواز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أهل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أهل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البسّامی، والأسدی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أهل آذربیجان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أهل 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شاذان النعیمی</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غیر الوکلاء من أهل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بن حابس</w:t>
      </w:r>
      <w:r>
        <w:rPr>
          <w:rStyle w:val="FootnoteAnchor"/>
          <w:rtl w:val="true"/>
        </w:rPr>
        <w:footnoteReference w:id="1681"/>
      </w:r>
      <w:r>
        <w:rPr>
          <w:rFonts w:ascii="IRNazanin" w:hAnsi="IRNazanin" w:eastAsia="IRNazanin"/>
          <w:color w:val="111111"/>
          <w:sz w:val="28"/>
          <w:sz w:val="28"/>
          <w:szCs w:val="28"/>
          <w:rtl w:val="true"/>
          <w:lang w:bidi="fa-IR"/>
        </w:rPr>
        <w:t>، و أبو عبد اللَّه الکندی، و أبو عبد اللَّه الجنیدی، و هارون القزّاز، و النیلی</w:t>
      </w:r>
      <w:r>
        <w:rPr>
          <w:rStyle w:val="FootnoteAnchor"/>
          <w:rtl w:val="true"/>
        </w:rPr>
        <w:footnoteReference w:id="1682"/>
      </w:r>
      <w:r>
        <w:rPr>
          <w:rFonts w:ascii="IRNazanin" w:hAnsi="IRNazanin" w:eastAsia="IRNazanin"/>
          <w:color w:val="111111"/>
          <w:sz w:val="28"/>
          <w:sz w:val="28"/>
          <w:szCs w:val="28"/>
          <w:rtl w:val="true"/>
          <w:lang w:bidi="fa-IR"/>
        </w:rPr>
        <w:t>، و أبو القاسم بن وبیس</w:t>
      </w:r>
      <w:r>
        <w:rPr>
          <w:rStyle w:val="FootnoteAnchor"/>
          <w:rtl w:val="true"/>
        </w:rPr>
        <w:footnoteReference w:id="1683"/>
      </w:r>
      <w:r>
        <w:rPr>
          <w:rFonts w:ascii="IRNazanin" w:hAnsi="IRNazanin" w:eastAsia="IRNazanin"/>
          <w:color w:val="111111"/>
          <w:sz w:val="28"/>
          <w:sz w:val="28"/>
          <w:szCs w:val="28"/>
          <w:rtl w:val="true"/>
          <w:lang w:bidi="fa-IR"/>
        </w:rPr>
        <w:t>، و أبو عبد اللَّه بن فرّوخ، و مسرور الطبّاخ مولی أبی الحسن‌علیه السلام، و احمد و محمد ابنا الحسن، و اسحاق الکاتب من بنی نوبخت</w:t>
      </w:r>
      <w:r>
        <w:rPr>
          <w:rStyle w:val="FootnoteAnchor"/>
          <w:rtl w:val="true"/>
        </w:rPr>
        <w:footnoteReference w:id="1684"/>
      </w:r>
      <w:r>
        <w:rPr>
          <w:rFonts w:ascii="IRNazanin" w:hAnsi="IRNazanin" w:eastAsia="IRNazanin"/>
          <w:color w:val="111111"/>
          <w:sz w:val="28"/>
          <w:sz w:val="28"/>
          <w:szCs w:val="28"/>
          <w:rtl w:val="true"/>
          <w:lang w:bidi="fa-IR"/>
        </w:rPr>
        <w:t>، و صاحب الفراء</w:t>
      </w:r>
      <w:r>
        <w:rPr>
          <w:rStyle w:val="FootnoteAnchor"/>
          <w:rtl w:val="true"/>
        </w:rPr>
        <w:footnoteReference w:id="1685"/>
      </w:r>
      <w:r>
        <w:rPr>
          <w:rFonts w:ascii="IRNazanin" w:hAnsi="IRNazanin" w:eastAsia="IRNazanin"/>
          <w:color w:val="111111"/>
          <w:sz w:val="28"/>
          <w:sz w:val="28"/>
          <w:szCs w:val="28"/>
          <w:rtl w:val="true"/>
          <w:lang w:bidi="fa-IR"/>
        </w:rPr>
        <w:t>، و صاحب الصرّة المختومة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کشمرد، و جعفر بن حمدان، و محمد بن هارون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الدّینور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هارون، و أحمد بن أخیه و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اصفهان ابن بادشالة</w:t>
      </w:r>
      <w:r>
        <w:rPr>
          <w:rStyle w:val="FootnoteAnchor"/>
          <w:rtl w:val="true"/>
        </w:rPr>
        <w:footnoteReference w:id="16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الصیمرة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النضر، و محمد بن محمد، و علی بن محمد بن اسحاق، و أبوه، والحسن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أهل الرّی، القاسم بن </w:t>
      </w:r>
    </w:p>
    <w:p>
      <w:pPr>
        <w:pStyle w:val="BookText"/>
        <w:rPr/>
      </w:pPr>
      <w:r>
        <w:rPr>
          <w:rFonts w:ascii="IRNazanin" w:hAnsi="IRNazanin" w:eastAsia="IRNazanin"/>
          <w:color w:val="111111"/>
          <w:sz w:val="28"/>
          <w:sz w:val="28"/>
          <w:szCs w:val="28"/>
          <w:rtl w:val="true"/>
          <w:lang w:bidi="fa-IR"/>
        </w:rPr>
        <w:t>موسی و ابنه</w:t>
      </w:r>
      <w:r>
        <w:rPr>
          <w:rStyle w:val="FootnoteAnchor"/>
          <w:rtl w:val="true"/>
        </w:rPr>
        <w:footnoteReference w:id="1687"/>
      </w:r>
      <w:r>
        <w:rPr>
          <w:rFonts w:ascii="IRNazanin" w:hAnsi="IRNazanin" w:eastAsia="IRNazanin"/>
          <w:color w:val="111111"/>
          <w:sz w:val="28"/>
          <w:sz w:val="28"/>
          <w:szCs w:val="28"/>
          <w:rtl w:val="true"/>
          <w:lang w:bidi="fa-IR"/>
        </w:rPr>
        <w:t>، و أبو محمد بن هارون، و صاحب الحصاة، و علی بن محمد، و محمد بن محمد الکلینی، و أبو جعفر الرفَّاء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مرداس، و علی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قابس</w:t>
      </w:r>
      <w:r>
        <w:rPr>
          <w:rFonts w:eastAsia="IRNazanin" w:cs="IRNazanin"/>
          <w:color w:val="111111"/>
          <w:sz w:val="28"/>
          <w:szCs w:val="28"/>
          <w:rtl w:val="true"/>
          <w:lang w:bidi="fa-IR"/>
        </w:rPr>
        <w:t>:</w:t>
      </w:r>
      <w:r>
        <w:rPr>
          <w:rStyle w:val="FootnoteAnchor"/>
          <w:rtl w:val="true"/>
        </w:rPr>
        <w:footnoteReference w:id="1688"/>
      </w:r>
      <w:r>
        <w:rPr>
          <w:rFonts w:ascii="IRNazanin" w:hAnsi="IRNazanin" w:eastAsia="IRNazanin"/>
          <w:color w:val="111111"/>
          <w:sz w:val="28"/>
          <w:sz w:val="28"/>
          <w:szCs w:val="28"/>
          <w:rtl w:val="true"/>
          <w:lang w:bidi="fa-IR"/>
        </w:rPr>
        <w:t>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شهر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المجروح</w:t>
      </w:r>
      <w:r>
        <w:rPr>
          <w:rStyle w:val="FootnoteAnchor"/>
          <w:rtl w:val="true"/>
        </w:rPr>
        <w:footnoteReference w:id="16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الألف دینار، و صاحب المال والرّقعة البیضاء، و أبو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شعیب ابن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الیمن الفضل بن یزید، والحسن ابنه، والجعفری، و ابن الأعجمی والشمشاطی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المولودین</w:t>
      </w:r>
      <w:r>
        <w:rPr>
          <w:rStyle w:val="FootnoteAnchor"/>
          <w:rtl w:val="true"/>
        </w:rPr>
        <w:footnoteReference w:id="1690"/>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إلی بغداد و نزلت فی خان، فلمّا کان الیوم الثانی إذ جاء شیخ و دقّ الباب، فقلت للغلام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و جلس،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العمری، هات المال الذی عندک و هو کذا و کذا و معه العلامة،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فدفعت إلیه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حفص بن عمرو کان وکیل ابی محمّد علیه السلام، و أما أبو جعفر محمد بن حفص بن عمرو فهو ابن العمری و کان وکیل الناحیة و کان الأمر یدور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الطوسی فی رجاله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حفص بن عمرو العمری المعروف و یدعی حفص بالجمال و له قصة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المؤلف رحمه اللَّه فهم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قصة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القصة المتقدّمة التی ذکرها الشیخ الکشی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صاحب المال بمکة و أبو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بن الوجناء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الأهواز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بالعمری طبق المتعارف هو أبو عمر عثمان بن سعید العمری الاسدی العسکری السمّان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کان یتاجر بالدّهن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وکیل الامام العسکری والنائب الأول للحجةعلیهما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جعفر محمد بن عثمان العمری</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من رجال الکشی و رجال الشیخ الطوسی ان المراد بالعمری الوکیل هو حفص بن عمرو المعروف بالجمال، و ابنه محمد</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احتمال ان هذین الشخصین غیر اولئک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الخطأ من النساخ فی هذین الکتابین بعید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الحال فی علم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ان عدم ذکره لهذین البابین المعظمین الآخرین</w:t>
      </w:r>
      <w:r>
        <w:rPr>
          <w:rStyle w:val="FootnoteAnchor"/>
          <w:rtl w:val="true"/>
        </w:rPr>
        <w:footnoteReference w:id="1692"/>
      </w:r>
    </w:p>
    <w:p>
      <w:pPr>
        <w:pStyle w:val="BookText"/>
        <w:rPr/>
      </w:pPr>
      <w:r>
        <w:rPr>
          <w:rFonts w:ascii="IRNazanin" w:hAnsi="IRNazanin" w:eastAsia="IRNazanin"/>
          <w:color w:val="111111"/>
          <w:sz w:val="28"/>
          <w:sz w:val="28"/>
          <w:szCs w:val="28"/>
          <w:rtl w:val="true"/>
          <w:lang w:bidi="fa-IR"/>
        </w:rPr>
        <w:t xml:space="preserve">و حاولنا ان نعرب النص بارجاعه إلی الأصل، و لا یخفی ان الروایة ذکرها الصدوق علیه الرحمة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علی ما جیلویه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 بن مالک الفزاری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معاویة بن حکیم و محمد بن أیوب بن نوح و محمد بن عثمان العمری رضی اللَّه عنه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علینا ابو محمد الحسن بن علی علیهما السلام و نحن فیه منزله و کنّا أربعین رجلاً،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امامکم من بعدی و خلیفتی علیکم، أطیعوه و لا تتفرّقوا من بعدی فی ادیانکم فتهلکوا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و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تتفرّقوا من بعدی فتهلکوا فی ادیانکم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انکم لاترونه بعد یومکم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من عنده فما مضت الّا أیّام قلائل حتی مضی أبو محمّد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الروایة واحدة والاختلاف الموجود بین ما فی تاریخ قم و ما فی کمال الدین لعله ناشی‌ء من الترجمة من العربیّة إلی الفارسیّة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لعدم ادراکه زمانهما، فانّ الأسدی المذکور یروی عنه احمد بن محمد بن عیسی</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فغیر اولئک المذکورین فی الخبر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أبوالقاسم الحسین بن روح النوبختی التمیمی، و أبو الحسن علی بن محمد السمری، و حکیمة بنت ابی جعفر الامام محمد التقی‌علیه السلام، و نسیم خادم أبی محمدعلیه السلام، و أبو نصر طریف خادمه‌علیه السلام، و کامل بن ابراهیم المدنی، و بدر الخادم، والعجوز القابلة مربیة احمد بن بلال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الکاتب العامی، و ماریة خادمته‌علیه السلام، و جاریة أبی علی الخیزرانی، و أبو غانم خادمه‌علیه السلام، و جماعة من الأصحاب، و أبو هارون، و معاویة بن حکیم، و محمد بن أیوب بن نوح، و عمر الأهوازی، و رجل فارسی، و محمد بن اسماعیل بن موسی بن جعفرعلیهما السلام، و أبو علی بن المطهر، و ابراهیم بن عبده النیسابوری، و خادمته، و صاحب المازندرانی مع نفرین، و أبو عبد اللَّه بن صالح، و أبو علی احمد بن ابراهیم بن ادریس، و جعفر بن علی الهادی‌علیه السلام، و رجل من الجلاوزة، و أبو الحسین محمد بن محمد بن خلف، و یعقوب بن منفوس، و أبو سعید غانم الهندی، و محمد بن شاذان الکابلی، و عبد اللَّه السوری، والحاج الهمدانی، و سعد بن عبد اللَّه القمی الأشعری، و ابراهیم بن محمد بن فارس النیسابوری، و علی بن ابراهیم 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نقل ذلک الشیخ الصدوق، ولکن یظن الحقیر انه وقع اشتباه فی الاسم فحکایة علی تنسب تارة إلیه و اُخری إلی ابراهیم، و تنقل بواقعتین والظاهر انهما واقعة واحدة 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نعیم الأنباری الأنصاری الزیدی الهرندی، و أبو علی محمد بن احمد المحمودی، و علان الکلینی، و أبو الهشیم الدیناری، و سلیمان بن أبی نعیم، و أبو جعفر الأحول الهمدانی، و محمد بن ابی القاسم العلوی العقیقی مع جماعة یقدرون بثلاثین نفر فی المسجد الحرام، وجد أبی الحسن بن وجناء، و أبو الأدیان خادم الامام العسکری‌علیه السلام، و أبو الحسن محمد بن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الحمیری و جماعة من أهل قم، و ابراهیم بن محمد بن احمد الأنصاری، و محمد بن عبد اللَّه القمی، و یوسف بن احمد الجعفری، و احمد بن عبد اللَّه الهاشمی العباسی، و ابراهیم بن محمد التبریزی الباسی و تسعة اشخاص، و حسن بن عبد اللَّه التمیمی الرندی، والزهری، و أبو سهل اسماعیل بن علی النوبختی، و عقید الأسود التوبی خادم الامام الهادی‌علیه السلام و مربی الامام العسکری‌علیه السلام، و یعقوب بن یوسف الضراب الغسانی أو الاصفهانی راوی الصلوات الکبیرة، و العجوز خادمة الامام العسکری‌علیه السلام التی کان لها منزل فی مکة، و محمد بن الحسن بن عبد الحمید، و بدر أو یزید مولی احمد بن حسن المادرانی، و أبو الحسن العمری، اخ محمد بن عثمان النائب الثانی، و عبد اللَّه السفینانی، و أبو الحسن الحسنی، و محمد بن عباس القصری، و أبو الحسن علی بن حسن الیمانی، والرجلان المصریان اللّذان أراد کل واحد منهما دعاءاً للحمل، و سرور العابد المتهجد الأهوازی، و أم کلثوم بنت أبی جعفر محمد بن عثمان العمری، و رسول القمی، و سنان الموصلی، و احمد بن حسن بن احمد الکاتب، و حسین بن علی بن محمد المعروف بابن البغدادی، و محمد بن حسن الصیرفی، والرجل البزاز القمی، و جعفر بن احمد، و حسن بن وطاة الصیدلانی وکیل الوقف بواسط، و احمد بن أبی روح، و أبو الحسن خضر بن محمد، و أبو جعفر محمد بن احمد، و ضعیفة الدینوری، و حسن بن حسین الأسباب آبادی، و رجل استرابادی، و محمد بن حصین الکاتب المروی، والشخص المدائنی مع صاحبه، و علی بن حسین بن موسی بن بابویه القمی والد الشیخ الصدوق، و أبو محمد الدعلجی، و أبو غالب احمد بن محمد بن سلیمان الزراری، والحسین بن حمدان ناصر الدولة، و احمد بن سورة، و محمد بن حسن بن عبیداللَّه التمیمی، و أبو طاهر علی بن یحیی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احمد بن ابراهیم المخلد، و محمد بن علی الأسود الداودی، و عفیف حامل حرم الامام‌علیه السلام من المدینة إلی سامراء، و ابو محمد الثمالی، و محمد بن احمد، و رجل وصل إلیه التوقیع بعکبرا، و علیان، و حسین بن جعفر القزوینی، و رجل فائیمی، و أبو القاسم الجلیسی، و نصر بن الصباح، و احمد بن محمد السراج الدینوری أبو العباس الملقّب بالاستاذ، و لعلّ احمد هو ابن أخ لحسن بن هارون المتقدّم فی خبر الأسدی، و محمد بن احمد بن جعفر القطان الوکیل، و حسین بن محمد الأشعری، و محمد بن جعفر الوکیل، و رجل </w:t>
      </w:r>
    </w:p>
    <w:p>
      <w:pPr>
        <w:pStyle w:val="BookText"/>
        <w:rPr/>
      </w:pPr>
      <w:r>
        <w:rPr>
          <w:rFonts w:ascii="IRNazanin" w:hAnsi="IRNazanin" w:eastAsia="IRNazanin"/>
          <w:color w:val="111111"/>
          <w:sz w:val="28"/>
          <w:sz w:val="28"/>
          <w:szCs w:val="28"/>
          <w:rtl w:val="true"/>
          <w:lang w:bidi="fa-IR"/>
        </w:rPr>
        <w:t xml:space="preserve">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أهل آبة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أبوطالب خادم الرجل المصری، و مرادس بن علی، و رجل من أهل ربض، و حمید، و أبو الحسن بن کثیر النوبختی، و محمد بن علی الشلمغانی، و صاحب ابی غالب الزراری، و ابن الرئیس، و هارون بن موسی بن الفرات، و محمد بن یزداد، و أبو علی النیلی، و جعفر بن عمرو، و ابراهیم بن محمد الفرج الزحجی، و أبو محمد السروی، و غزال أو زلال جاریة موسی بن عیسی الهاشمی، والضعیفة صاحبة الحُقّة، و أبو الحسن احمد بن محمد بن جابر البلاذری من علماء أهل السنة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أبو الطیب احمد بن محمد بن بطة، و احمد بن حسن بن أبی صالح الخجندی، و ابن اخت أبی بکر بن نخالی العطار الصوفی الذی وصل بخدمته‌علیه السلام بالاسکندریة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علی ماجیلویه بسند صحیح عن محمد بن عثمان العمری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علینا أبو محمد الحسن العسکری یوماً من الأیام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المهدی‌علیه السلام و نحن فی منزله، و کنّا أربعین رجلاً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إمامکم من بعدی و خلیفتی علیکم أطیعوا و لا تتفرّقوا من بعدی فتهلکوا، أما انکم لا ترون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المهدی‌علیه السلام بعد یومکم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من عند الامام أبی محمد الحسن العسکری، فما مضت الّا أیام قلائل حتی مضی الامام من دار الدنیا إلی دار البقاء، و اختفی من هذا العالم، و ظهر فی ذلک العالم</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هؤلاء جماعة شاهدوه‌علیه السلام، أو وقفوا علی معجزة له‌علیه السلام، و بعضهم حصل علی </w:t>
      </w:r>
    </w:p>
    <w:p>
      <w:pPr>
        <w:pStyle w:val="BookText"/>
        <w:rPr/>
      </w:pPr>
      <w:r>
        <w:rPr>
          <w:rFonts w:ascii="IRNazanin" w:hAnsi="IRNazanin" w:eastAsia="IRNazanin"/>
          <w:color w:val="111111"/>
          <w:sz w:val="28"/>
          <w:sz w:val="28"/>
          <w:szCs w:val="28"/>
          <w:rtl w:val="true"/>
          <w:lang w:bidi="fa-IR"/>
        </w:rPr>
        <w:t xml:space="preserve">الفیضین، و لعل اکثرهم من الصنف الثانی، و قضایاهم و حکایاتهم موجودة و شائعة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 الأصحاب بأسانید مختلفة، و لا یشک أی منصف مطلع علی احوال اصحاب تلک الکتب و تقواهم و فضلهم و وثاقتهم و احتیاطهم، بل ان جملة منهم معروفین بالصدق والتدیّن والعلم عند أهل السنة فی حصول التواتر المعنوی، و صدور المعجزة منه، و لا یحتمل الکذب فی جمیع تلک الوقائع و ان احتمل فی کل واحد منها، و بمثل هذا الطریق ثبت صدور المعجزة من جمیع آبائه الطاهرین‌علیهم السلام، بل ان ما نذکره فی هذا الباب من معاجزه کافیة و شافیة و کثیر منها بحسب السند فهی اتقن و أصح و أعلی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بالتأمل الصادق فیها فلا تبقی حاجة إلی مراجعة المعاجز السابقة والکتب القدیمة؛ ولکن لوصول تلک الحکایات والمعاجز المذکورة فی هذا المقام إلی حدّ القطع والیقین، و لأجل عدم ابقاء ما یخطر و یوسوس فی القلب لیصیر وجوده المبارک بین الخلق وجدانیاً</w:t>
      </w:r>
      <w:r>
        <w:rPr>
          <w:rStyle w:val="FootnoteAnchor"/>
          <w:rtl w:val="true"/>
        </w:rPr>
        <w:footnoteReference w:id="1694"/>
      </w:r>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فتعطی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ولکن بشرط عدم لحاظ اللحاظ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فهو یحتاج فی الجملة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الفحص عن أحوال أرباب الکتب التی أخذنا منها جملة من القصص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أولئک الذین نقلنا عنهم مباشرة أو بواسطة فإنّ أغلبهم من العلماء والأبرار والصلحاء الأخیار، و أقل ما نلاحظه فیمن ننقل عنهم هنا الصدق والتدیّن؛ فلم ننقل هنا کل ما سمعناه عن أی کان، بل انهم جمیعاً یشترکون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بعون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بالصدق، والوثاقة، و ان کثیراً منهم أصحاب مقامات عالیة، و کرامات باهرة</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بما انّ اُولئک الأشخاص الذین حصلوا علی تلک اللقاءات کانوا احیاءاً فیستخبر و یستعلم عن حالهم؛ فاذا کان ریب و شک فی سویداء قلب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 یکون بمجالسة الأشقیاء والمغفلین بالدین والمذهب فیلزم اولئک أن یفحصوا و یفتشوا، و سوف یظهر لهم و یتّضح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بعون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بأقل حرکة و جهد؛ فانّ وجود تلک الذات المقدّسة مثل الشمس إذا ظللها السحاب و یعلم و یری فهو عالم و عارف بحاله و حال جمیع رعایاه، و یغیث المضطرین عند ما یری المصلحة فی ذلک، و ینجی من المهالک و المزالق، و کلّما یریده فهو تحت یده المبارکة، </w:t>
      </w:r>
      <w:bookmarkStart w:id="296" w:name="pg119_781"/>
    </w:p>
    <w:p>
      <w:pPr>
        <w:pStyle w:val="BookText"/>
        <w:rPr/>
      </w:pPr>
      <w:bookmarkEnd w:id="296"/>
      <w:r>
        <w:rPr>
          <w:rFonts w:ascii="IRNazanin" w:hAnsi="IRNazanin" w:eastAsia="IRNazanin"/>
          <w:color w:val="111111"/>
          <w:sz w:val="28"/>
          <w:sz w:val="28"/>
          <w:szCs w:val="28"/>
          <w:rtl w:val="true"/>
          <w:lang w:bidi="fa-IR"/>
        </w:rPr>
        <w:t>و قدرته الالهیة و معدة فی خزینة امره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 ما لم یوصل إلیه فهو ناشی‌ء من عدم استحقاقنا و ابتعادنا و اعراضنا عن مائدة النعم الالهیة المنوعة التی وضعها لعباده کالکلاب الجائعة ترکض فی بیت عدوّها تستجدی لقمة خبز؛ مع انّه رضی بالعوض عن تلک المائدة السماویة بکل خسیس و وضیع داخل فی زمرة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فَذَرْهُمْ فِی غَمرَتهمْ یَعْمَهُون</w:t>
      </w:r>
      <w:r>
        <w:rPr>
          <w:rFonts w:eastAsia="IRNazanin" w:cs="IRNazanin"/>
          <w:color w:val="111111"/>
          <w:sz w:val="28"/>
          <w:szCs w:val="28"/>
          <w:rtl w:val="true"/>
          <w:lang w:bidi="fa-IR"/>
        </w:rPr>
        <w:t>».</w:t>
      </w:r>
    </w:p>
    <w:p>
      <w:pPr>
        <w:pStyle w:val="Heading3"/>
        <w:numPr>
          <w:ilvl w:val="2"/>
          <w:numId w:val="1"/>
        </w:numPr>
        <w:rPr/>
      </w:pPr>
      <w:bookmarkStart w:id="297" w:name="__RefHeading___Toc892690_211673320"/>
      <w:bookmarkStart w:id="298" w:name="_Toc106"/>
      <w:bookmarkEnd w:id="297"/>
      <w:r>
        <w:rPr>
          <w:rtl w:val="true"/>
        </w:rPr>
        <w:t>اقسام حکایات التشرف‌</w:t>
      </w:r>
      <w:bookmarkEnd w:id="298"/>
    </w:p>
    <w:p>
      <w:pPr>
        <w:pStyle w:val="Heading4"/>
        <w:numPr>
          <w:ilvl w:val="3"/>
          <w:numId w:val="1"/>
        </w:numPr>
        <w:rPr/>
      </w:pPr>
      <w:bookmarkStart w:id="299" w:name="__RefHeading___Toc892692_211673320"/>
      <w:bookmarkStart w:id="300" w:name="_Toc107"/>
      <w:bookmarkEnd w:id="299"/>
      <w:r>
        <w:rPr>
          <w:rtl w:val="true"/>
        </w:rPr>
        <w:t>اشاره‌</w:t>
      </w:r>
      <w:bookmarkEnd w:id="300"/>
    </w:p>
    <w:p>
      <w:pPr>
        <w:pStyle w:val="BookText"/>
        <w:rPr/>
      </w:pPr>
      <w:r>
        <w:rPr>
          <w:rFonts w:ascii="IRNazanin" w:hAnsi="IRNazanin" w:eastAsia="IRNazanin"/>
          <w:color w:val="111111"/>
          <w:sz w:val="28"/>
          <w:sz w:val="28"/>
          <w:szCs w:val="28"/>
          <w:rtl w:val="true"/>
          <w:lang w:bidi="fa-IR"/>
        </w:rPr>
        <w:t>و لا یخفی ان هذه الحکایات التی سوف تذکر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فی حکایته قرینة تسبقها أو تقارنها أو تلحقها تدل علی ان صاحب تلک الحکایة هو امام العصر صاحب الزمان صلوات اللَّه علیه الذی هو الهدف الأصلی من ذکر تلک الحکایات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لیس فی اصل الحکایة قرینة علی هذا المطلب ولکنها متضمّنة ذلک کالعاجز والمتخلّف عن الرکب فأصابه العجز والاضطرار فاستغاث أو لم یستغث و أنجاه شخص بطریق المعجز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خارق العادة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الحکایة الثامنة، والسادسة والثلاثین والسابعة والأربعین والثامنة والخمسین والسّادسة والستین والسّابعة والسّتین والسبعین والسادسة والسبعین، والرابعة والتسعین، و اثنین أو ثلاثة حکایات أخر قریبة إلی هذه الحکایة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کثیراً ما یتوهّم فی ذلک، فقد یکون ذلک الشخص أحد الأبدال والأولیاء و لیس هو امام الزمان‌علیه السلام، و ان صدور الکرامات و خوارق العادات ممکنة من غیر الحجج، و قد نقلت علی الدوام کل طائفة لعلمائها الصلحاء والأتقیاء والزهاد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فذکر ذلک فی هذا الباب غیر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ولکننا؛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تبعنا أجلّة اصحابنا حیث نقلوا أمثال تلک القضایا فی باب من تشرّف بلقائه‌علیه السلام فی الغیبة الکبری</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نثبت فی الباب الثامن ان شاءاللَّه تعالی ان اجابة المضطرین و اغاثة الملهوفین من مناصبه الالهیة، فهو یغیث المظلوم المستغیث، و یعین الملهوف المضطر</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انه لم یکن هو ذلک الشخص المغیث، فبالضرورة انه یکون احد خواصّه و موالیه المخصوصین به</w:t>
      </w:r>
      <w:r>
        <w:rPr>
          <w:rFonts w:eastAsia="IRNazanin" w:cs="IRNazanin"/>
          <w:color w:val="111111"/>
          <w:sz w:val="28"/>
          <w:szCs w:val="28"/>
          <w:rtl w:val="true"/>
          <w:lang w:bidi="fa-IR"/>
        </w:rPr>
        <w:t xml:space="preserve">. </w:t>
      </w:r>
      <w:bookmarkStart w:id="301" w:name="pg119_784"/>
    </w:p>
    <w:p>
      <w:pPr>
        <w:pStyle w:val="BookText"/>
        <w:rPr/>
      </w:pPr>
      <w:bookmarkEnd w:id="301"/>
      <w:r>
        <w:rPr>
          <w:rFonts w:ascii="IRNazanin" w:hAnsi="IRNazanin" w:eastAsia="IRNazanin"/>
          <w:color w:val="111111"/>
          <w:sz w:val="28"/>
          <w:sz w:val="28"/>
          <w:szCs w:val="28"/>
          <w:rtl w:val="true"/>
          <w:lang w:bidi="fa-IR"/>
        </w:rPr>
        <w:t>فاذا لم یر المضطر شخصه‌علیه السلام فهو قد رأی من رآه‌علیه السلام، و هذا کاف لاثبات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التسلیم انه لم یکن من اُولئک ایضاً فهو یدل علی أحقیّة الامامیة، فلابدّ أن یکون ذلک الشخص من المسلمین، و إذا لم یکن امامیاً فهو یری ان الامامیة کفار و یجب قتلهم علی الفور، و انهم لاتؤخذ منهم الجزیة کما تؤخذ من أهل الکتاب؛ فکیف ینجّی هذا الشخص من المهالک و بطریق خرق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سوف تأتی تتمة الکلام فی ذلک الباب الموعود ان شاء اللَّه تعالی</w:t>
      </w:r>
    </w:p>
    <w:p>
      <w:pPr>
        <w:pStyle w:val="BookText"/>
        <w:rPr/>
      </w:pPr>
      <w:r>
        <w:rPr>
          <w:rFonts w:ascii="IRNazanin" w:hAnsi="IRNazanin" w:eastAsia="IRNazanin"/>
          <w:color w:val="111111"/>
          <w:sz w:val="28"/>
          <w:sz w:val="28"/>
          <w:szCs w:val="28"/>
          <w:rtl w:val="true"/>
          <w:lang w:bidi="fa-IR"/>
        </w:rPr>
        <w:t>و لنشرع الآن بالمقصود بعون الملک الودود</w:t>
      </w:r>
      <w:r>
        <w:rPr>
          <w:rFonts w:eastAsia="IRNazanin" w:cs="IRNazanin"/>
          <w:color w:val="111111"/>
          <w:sz w:val="28"/>
          <w:szCs w:val="28"/>
          <w:rtl w:val="true"/>
          <w:lang w:bidi="fa-IR"/>
        </w:rPr>
        <w:t>:</w:t>
      </w:r>
    </w:p>
    <w:p>
      <w:pPr>
        <w:pStyle w:val="Heading4"/>
        <w:numPr>
          <w:ilvl w:val="3"/>
          <w:numId w:val="1"/>
        </w:numPr>
        <w:rPr/>
      </w:pPr>
      <w:bookmarkStart w:id="302" w:name="__RefHeading___Toc892694_211673320"/>
      <w:bookmarkStart w:id="303" w:name="_Toc108"/>
      <w:bookmarkEnd w:id="302"/>
      <w:r>
        <w:rPr>
          <w:rtl w:val="true"/>
        </w:rPr>
        <w:t>الحکایة الأولی</w:t>
      </w:r>
      <w:r>
        <w:rPr>
          <w:rtl w:val="true"/>
        </w:rPr>
        <w:t xml:space="preserve">: </w:t>
      </w:r>
      <w:r>
        <w:rPr>
          <w:rtl w:val="true"/>
        </w:rPr>
        <w:t>بناء مسجد جمکران‌</w:t>
      </w:r>
      <w:bookmarkEnd w:id="303"/>
    </w:p>
    <w:p>
      <w:pPr>
        <w:pStyle w:val="BookText"/>
        <w:rPr/>
      </w:pPr>
      <w:r>
        <w:rPr>
          <w:rFonts w:ascii="IRNazanin" w:hAnsi="IRNazanin" w:eastAsia="IRNazanin"/>
          <w:color w:val="111111"/>
          <w:sz w:val="28"/>
          <w:sz w:val="28"/>
          <w:szCs w:val="28"/>
          <w:rtl w:val="true"/>
          <w:lang w:bidi="fa-IR"/>
        </w:rPr>
        <w:t xml:space="preserve">نقل الشیخ الفاضل حسن بن محمد بن حسن القمی المعاصر للصدوق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مؤنس الحزین فی معرفة الحق والیقین</w:t>
      </w:r>
      <w:r>
        <w:rPr>
          <w:rFonts w:eastAsia="IRNazanin" w:cs="IRNazanin"/>
          <w:color w:val="111111"/>
          <w:sz w:val="28"/>
          <w:szCs w:val="28"/>
          <w:rtl w:val="true"/>
          <w:lang w:bidi="fa-IR"/>
        </w:rPr>
        <w:t>)</w:t>
      </w:r>
      <w:r>
        <w:rPr>
          <w:rStyle w:val="FootnoteAnchor"/>
          <w:rtl w:val="true"/>
        </w:rPr>
        <w:footnoteReference w:id="1695"/>
      </w:r>
      <w:r>
        <w:rPr>
          <w:rFonts w:ascii="IRNazanin" w:hAnsi="IRNazanin" w:eastAsia="IRNazanin"/>
          <w:color w:val="111111"/>
          <w:sz w:val="28"/>
          <w:sz w:val="28"/>
          <w:szCs w:val="28"/>
          <w:rtl w:val="true"/>
          <w:lang w:bidi="fa-IR"/>
        </w:rPr>
        <w:t>من مصنّفات الشیخ أبی جعفر محمد بن بابویه القمی ما لفظه بالعربیّة</w:t>
      </w:r>
      <w:r>
        <w:rPr>
          <w:rFonts w:eastAsia="IRNazanin" w:cs="IRNazanin"/>
          <w:color w:val="111111"/>
          <w:sz w:val="28"/>
          <w:szCs w:val="28"/>
          <w:rtl w:val="true"/>
          <w:lang w:bidi="fa-IR"/>
        </w:rPr>
        <w:t>:</w:t>
      </w:r>
      <w:r>
        <w:rPr>
          <w:rStyle w:val="FootnoteAnchor"/>
          <w:rtl w:val="true"/>
        </w:rPr>
        <w:footnoteReference w:id="1696"/>
      </w:r>
    </w:p>
    <w:p>
      <w:pPr>
        <w:pStyle w:val="BookText"/>
        <w:rPr/>
      </w:pPr>
      <w:r>
        <w:rPr>
          <w:rFonts w:ascii="IRNazanin" w:hAnsi="IRNazanin" w:eastAsia="IRNazanin"/>
          <w:color w:val="111111"/>
          <w:sz w:val="28"/>
          <w:sz w:val="28"/>
          <w:szCs w:val="28"/>
          <w:rtl w:val="true"/>
          <w:lang w:bidi="fa-IR"/>
        </w:rPr>
        <w:t>باب ذکر بناء مسجد جمکران، بأمر الامام المهدی علیه صلوات اللَّه الرحمن و علی آبائه المغفرة، سبب بناء المسجد المقدّس فی جمکران بأمر الامام‌علیه السلام علی ما أخبر به الشیخ العفیف الصالح حسن بن مثلة الجمکرانی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لیلة الثلاثاء السابع عشر من شهر رمضان المبارک سنة ثلاث و تسعین و ثلاثمائة نائماً فی بیتی فلمّا مضی نصف من اللیل فاذا بجماعة من الناس علی باب بیتی فأیقظونی،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وأجب الامام المهدی صاحب الزمان فانّه یدعوک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و تعبّأت و تهیّأت،</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حتّی ألبس قمیصی، فاذا بنداء من جانب الباب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ما کان قمیصک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فترکته و أخذت سراویلی، فنودی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ذلک منک، فخذ سراویلک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فألقیته و أخذت سراویلی و لبسته، فقمت إلی مفتاح الباب أطلبه فنودی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الباب مفتوح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جئت إلی الباب، رأیت قوماً من الأکابر، فسلّمت علیهم، فردّوا و رحّبوا بی، و ذهبوا بی إلی موضع هو المسجد الآن، فلمّا أمعنت النظر رأیت أریکة فرشت علیها فراش حسان، و علیها وسائد حسان، و رأیت فتی فی زیّ ابن ثلاثین متکأً علیها، و بین یدیه شیخ، و بیده کتاب یقرؤه علیه، و حوله أکثر من ستّین رجلاً یصلّون فی تلک البقعة، و علی بعضهم ثیاب بیض، و علی بعضهم ثیاب خضر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ذلک الشیخ هو الخضرعلیه السلام فأجلسنی ذلک الشیخ‌علیه السلام، و دعانی الامام‌علیه السلام باسمی،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الی حسن بن مسلم،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تعمر هذه الأرض منذ سنین و تزرعها، و نحن نخرّبها، زرعت خمس سنین، والعام ایضاً أنت علی حالک من الزراعة والعمارة، و لا رخصة لک فی العود إلیها و علیک ردّ ما انتفعت به من غلّات هذه الأرض لیبنی فیها مسجد، و قل لحسن بن مسلم انّ هذه أرض شریفة قد اختارها اللَّه تعالی من غیرها من الأراضی و شرّفها، و أنت قد أضفتها إلی أرضک، و قد جزاک اللَّه بموت ولدین لک شابّین، فلم تنتبه عن غفلتک، فإنْ لم تفعل ذلک لأصابک من نقمة اللَّه من حیث لا تشعر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حسن بن 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لابدّ لی فی ذلک من علامة، فانّ القوم لا یقلبون ما لا علامة و لا حجّة علیه، و لا یصدّقون قولی،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سنعلم هناک فاذهب و بلّغ رسالتنا، و اذهب إلی السیّد أبی الحسن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یجی‌ء و یحضره و یطالبه بما أخذ من منافع تلک السنین، و یعطیه الناس حتی یبنوا المسجد، و یتمّ ما نقص منه من غلّة رهق ملکنا بناحیة أردهال و یتمّ المسجد، و قد وقفنا نصف رهق علی هذا المسجد، لیجلب غلّته کلّ عام و یصرف إلی عمارته</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لیرغبوا إلی هذا الموضع و یعزّروه و یصلّوا هنا أربع رکعات للتحیّة فی کلّ رکعة یقرأ سورة الحمد مرّة، و سورة الاخلاص سبع مرّات و یسبّح فی الرکوع والسجود سبع مرّات، و رکعتان للامام صاحب الزمان‌علیه السلام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یقرأ الفاتحة، فاذا وصل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کرّره مائة مرّة ثم یقرؤها إلی آخرها و هکذا یصنع فی الرکعة الثانیة، و یسبّح فی الرکوع والسجود سبع مرّات، فاذا أتمّ الصلاة یهلّل و یسبّح تسبیح فاطمة الزهراءعلیها السلام، فاذا فرغ من التسبیح یسجد و یصلی علی النبی و آله مائة مرّة، ثم 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حکایة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صلاّها فکأنّما صلّی فی البیت العتیق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حسن بن 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هذا موضع أنت تزعم انّما هذا المسجد للامام صاحب الزمان مشیراً الی ذلک الفتی المتکی‌ء علی الوسائد فأشار ذلک الفتی إلیّ أن اذهب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فرجعت، فلمّا سرت بعض الطریق دعانی ثانیة،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قطیع جعفر الکاشانی الراعی معزاً یجب أن تشتریه، فانْ أعطاک أهل القریة الثمن تشتریه و الّا فتعطی من مالک، و تجی‌ء به إلی هذا الموضع، و تذبحه اللیلة الآتیة، ثمّ تنفق یوم الأربعاء الثامن عشر من شهر رمضان المبارک لحم ذلک المعز علی المرضی و من به علّة شدیدة فانّ اللَّه یشفی جمیعهم، و ذلک المعز أبلق، کثیر الشعر، و علیه سبع علامات سود و 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علی جانب و أربع علی جانب، سود و بیض کالدراهم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فذهبت فأرجعونی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تقیم بهذا المکان سبعین یوماً أو سبعاً، فان حملت علی السبع انطبق علی لیلة القدر، و هو الثالث والعشرون، و ان حملت علی السبعین انطبق علی الخامس والعشرین من ذی القعدة، و کلاهما یوم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حسن بن 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فعُدت حتی وصلت إلی داری و لم أزل اللیل متفکّراً حتی أسفرّ الصبح، فأدّیت الفریضة، و جئت إلی علیّ بن المنذر، فقصصت علیه الحال، فجاء معی حتّی بلغت المکان الذی ذهبوا بی إلیه البارحة،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انّ العلامة التی قال لی الامام واحد منها انّ هذه السلاسل والأوتاد ههنا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فذهبنا إلی السید الشریف أبی الحسن الرّضا فلمّا وصلنا إلی باب داره رأینا خدّامه و غلمانه یقولون انّ السید أبا الحسن الرضا ینتظرک من سحر، أنت من جمکران؟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فدخلت علیه الساعة، و سلّمت علیه و خضعت فأحسن فی الجواب و أکرمنی و مکّن لی فی مجلسه، و سبقنی قبل أن احدّثه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بن مثلة انّی کنت نائماً فرأیت شخصاً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من جمکران یقال له حسن بن مثلة یأتیک بالغدوّ، و لتصدّقنّ ما یقول، و اعتمد علی قوله، فانّ قوله قولنا، فلا تردنّ علیه قوله، فانتبهت من رقدتی، و کنت أنتظرک الآن</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فقصّ علیه الحسن بن مثلة القصص مشروحاً، فأمر با</w:t>
      </w:r>
      <w:r>
        <w:rPr>
          <w:rFonts w:eastAsia="Times New Roman" w:cs="Times New Roman" w:ascii="Times New Roman" w:hAnsi="Times New Roman"/>
          <w:color w:val="111111"/>
          <w:sz w:val="28"/>
          <w:szCs w:val="28"/>
          <w:lang w:val="en-US" w:bidi="en-US"/>
        </w:rPr>
        <w:t>ĘΙʙșĠ</w:t>
      </w:r>
      <w:r>
        <w:rPr>
          <w:rFonts w:ascii="IRNazanin" w:hAnsi="IRNazanin" w:eastAsia="IRNazanin"/>
          <w:color w:val="111111"/>
          <w:sz w:val="28"/>
          <w:sz w:val="28"/>
          <w:szCs w:val="28"/>
          <w:rtl w:val="true"/>
          <w:lang w:bidi="fa-IR"/>
        </w:rPr>
        <w:t xml:space="preserve">لتسرج، و تخرّجوا فرکبوا فلمّا قربوا من القریة رأوا جعفر الراعی و له قطیع علی جانب الطریق فدخل حسن بن مثلة بین القطیع، و کان ذلک المعز خلف القطیع فأقبل المعز عادیاً إلی الحسن بن مثلة فأخذه الحسن لیعطی ثمنه الراعی و یأتی به فأقسم جعفر الراعی </w:t>
      </w:r>
    </w:p>
    <w:p>
      <w:pPr>
        <w:pStyle w:val="BookText"/>
        <w:rPr/>
      </w:pPr>
      <w:r>
        <w:rPr>
          <w:rFonts w:ascii="IRNazanin" w:hAnsi="IRNazanin" w:eastAsia="IRNazanin"/>
          <w:color w:val="111111"/>
          <w:sz w:val="28"/>
          <w:sz w:val="28"/>
          <w:szCs w:val="28"/>
          <w:rtl w:val="true"/>
          <w:lang w:bidi="fa-IR"/>
        </w:rPr>
        <w:t>انّی ما رأیت هذا المعز قطّ، و لم یکن فی قطیعی الّا انّی رأیته و کلّما اُرید أن آخذه لا یمکننی، والآن جاء الیکم، فأتَوْا بالمعز کما أمر به السیّد إلی ذلک الموضع و ذبحوه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السید أبو الحسن الرضارضی الله عنه إلی ذلک الموضع، و أحضروا الحسن بن مسلم و استردّوا منه الغلّات و جاؤوا بغلّات رهق، و سقّفوا المسجد بالجذوع و ذهب السید أبوالحسن الرضارضی الله عنه بالسلاسل والأوتاد و أودعها فی بیته فکان یأتی المرضی والأعلّاء و یمسّون أبدانهم بالسلاسل فیشفیهم اللَّه تعالی عاجلاً و یصحّون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الحسن محمد بن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بالاستفاضة انّ السید أبا الحسن الرضا فی المحلّة المدعوّة بموسویان من بلدة قم، فمرض بعد وفاته ولد له، فدخل بیته و فتح الصندوق الذی فیه السلاسل و الأوتاد، فلم یجدها</w:t>
      </w:r>
      <w:r>
        <w:rPr>
          <w:rFonts w:eastAsia="IRNazanin" w:cs="IRNazanin"/>
          <w:color w:val="111111"/>
          <w:sz w:val="28"/>
          <w:szCs w:val="28"/>
          <w:rtl w:val="true"/>
          <w:lang w:bidi="fa-IR"/>
        </w:rPr>
        <w:t>.</w:t>
      </w:r>
      <w:r>
        <w:rPr>
          <w:rStyle w:val="FootnoteAnchor"/>
          <w:rtl w:val="true"/>
        </w:rPr>
        <w:footnoteReference w:id="1697"/>
      </w:r>
    </w:p>
    <w:p>
      <w:pPr>
        <w:pStyle w:val="BookText"/>
        <w:rPr/>
      </w:pPr>
      <w:r>
        <w:rPr>
          <w:rFonts w:ascii="IRNazanin" w:hAnsi="IRNazanin" w:eastAsia="IRNazanin"/>
          <w:color w:val="111111"/>
          <w:sz w:val="28"/>
          <w:sz w:val="28"/>
          <w:szCs w:val="28"/>
          <w:rtl w:val="true"/>
          <w:lang w:bidi="fa-IR"/>
        </w:rPr>
        <w:t>یقول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النسخة الفارسیة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نسخته العربیّة الذی اختصر العالم الجلیل آقا محمد علی الکرمنشاهی، و نقل عنه فی حواشی رجال المیر مصطفی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تاریخ القصة فی ثلاث و تسعین بعد المائتین؛ والظاهر انّه اشتباه من الناسخ، و کان 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وفاة الشیخ الصدوق کان قبل التسعین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رکعتا الصلاة المنسوبة إلیه صلوات اللَّه علیه فهی من الصلوات المعروفة، و قد رواها جماعة من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الشیخ الطبرسی صاحب التفسیر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کنوز النجاح</w:t>
      </w:r>
      <w:r>
        <w:rPr>
          <w:rFonts w:eastAsia="IRNazanin" w:cs="IRNazanin"/>
          <w:color w:val="111111"/>
          <w:sz w:val="28"/>
          <w:szCs w:val="28"/>
          <w:rtl w:val="true"/>
          <w:lang w:bidi="fa-IR"/>
        </w:rPr>
        <w:t>)</w:t>
      </w:r>
      <w:r>
        <w:rPr>
          <w:rStyle w:val="FootnoteAnchor"/>
          <w:rtl w:val="true"/>
        </w:rPr>
        <w:footnoteReference w:id="1698"/>
      </w:r>
      <w:r>
        <w:rPr>
          <w:rFonts w:ascii="IRNazanin" w:hAnsi="IRNazanin" w:eastAsia="IRNazanin"/>
          <w:color w:val="111111"/>
          <w:sz w:val="28"/>
          <w:sz w:val="28"/>
          <w:szCs w:val="28"/>
          <w:rtl w:val="true"/>
          <w:lang w:bidi="fa-IR"/>
        </w:rPr>
        <w:t>عن احمد بن الدّربی عن خزامة عن أبی عبد اللَّه الحسین بن محمد البزوفری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عن النّاحیة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له إلی اللَّه حاجة فلیغسل لیلة الجمعة بعد نصف اللیل و یأتی مصلاه و یصلّی رکعتین یقرأ فی الرکعة الأولی الحمد، فاذا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یکرّرها مائة مرّة و یتمّم فی المائة إلی آخرها و یقرأ سورة التوحید مرّة واحدة ثم یرکع و یسجد و یسبّح فیها سبعة سبعة و یصلّی الرکعة الثانیة علی هیئته و یدعوا بهذا الدعاء فان اللَّه تعالی یقضی حاجته البتّة، کائنا ما کان، الّا ان یکون فی قطیعة الرحم</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اطعتک فالمحمدة لک و ان عصیتک فالحجة لک، منک الروح </w:t>
      </w:r>
    </w:p>
    <w:p>
      <w:pPr>
        <w:pStyle w:val="BookText"/>
        <w:rPr/>
      </w:pPr>
      <w:r>
        <w:rPr>
          <w:rFonts w:ascii="IRNazanin" w:hAnsi="IRNazanin" w:eastAsia="IRNazanin"/>
          <w:color w:val="111111"/>
          <w:sz w:val="28"/>
          <w:sz w:val="28"/>
          <w:szCs w:val="28"/>
          <w:rtl w:val="true"/>
          <w:lang w:bidi="fa-IR"/>
        </w:rPr>
        <w:t xml:space="preserve">و منک الفرج، سبحان من أنعم و شکر سبحان من قدر و غفر، اللهم إن کنت قد عصیتک فانّی قد أطعتک فی أحبّ الأشیاء الیک و هو الایمان بک لم أتّخذ لک ولداً و لم ادع لک شریکاً منّاً منک به علیّ لا منّاً منّی به علیک، و قد عصیتک یا الهی علی غیر وجه المکابرة و لا الخروج عن عبودیّتک و لا الجحود لربوبیّتک ولکن اطعت هوای و أزلّنی الشیطان فلک الحجة علی و البیان، فإنْ تعذّبنی فبذنوبی غیر ظالم، و انْ تغفر لی و ترحمنی فانّک جواد کریم، یا کریم یا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یقطع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آمناً من کل شی‌ء و کل شی‌ء منک خائف حذر أسألک بأمنک من کل شی‌ء و خوف کل شی‌ء منک أن تصلّی علی محمد و آل محمد و أن تعطینی أماناً لنفسی و أهلی و ولدی و سائر ما أنعمت به علیّ حتی لا أخاف أحداً و لا أحذر من شی‌ء أبداً انّک علی کل شی‌ء قدیر و حسبنا اللَّه و نعم الوکیل، یا کافی ابراهیم نمرود، یا کافی موسی فرعون، أسئلک أن تصلّی علی محمد و آل محمد و أن تکفینی شرّ فلان بن فلان</w:t>
      </w:r>
      <w:r>
        <w:rPr>
          <w:rStyle w:val="FootnoteAnchor"/>
          <w:rtl w:val="true"/>
        </w:rPr>
        <w:footnoteReference w:id="1699"/>
      </w:r>
      <w:r>
        <w:rPr>
          <w:rFonts w:ascii="IRNazanin" w:hAnsi="IRNazanin" w:eastAsia="IRNazanin"/>
          <w:color w:val="111111"/>
          <w:sz w:val="28"/>
          <w:sz w:val="28"/>
          <w:szCs w:val="28"/>
          <w:rtl w:val="true"/>
          <w:lang w:bidi="fa-IR"/>
        </w:rPr>
        <w:t>فیستکفی شرّ من یخاف شرّه ان شاءاللَّه تعالی ثم یسجد و یسأل حاجته و یتضرّع، فانّه ما من مؤمن و لا مؤمنة صلّی هذه الصلوة و دعا بهذا الدعاء خالصاً الّا فتحت له أبواب السماء للاجابة، و یجاب فی وقته و لیلته، کائنا ما کان، و ذلک من فضل اللَّه علینا و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عظیم القدر السید فضل اللَّه الراوندی فی کتاب الدعوات</w:t>
      </w:r>
      <w:r>
        <w:rPr>
          <w:rStyle w:val="FootnoteAnchor"/>
          <w:rtl w:val="true"/>
        </w:rPr>
        <w:footnoteReference w:id="1700"/>
      </w:r>
      <w:r>
        <w:rPr>
          <w:rFonts w:ascii="IRNazanin" w:hAnsi="IRNazanin" w:eastAsia="IRNazanin"/>
          <w:color w:val="111111"/>
          <w:sz w:val="28"/>
          <w:sz w:val="28"/>
          <w:szCs w:val="28"/>
          <w:rtl w:val="true"/>
          <w:lang w:bidi="fa-IR"/>
        </w:rPr>
        <w:t>فی ضمن صلوات المعصومین‌علیهم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رکعتان، فی کل رکعة الحمد مرّة، و 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اِیَّاکَ نَعْبُدُ وَ اِیَّاکَ نَسْتَعِین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یصلّی علی النبی‌صلی الله علیه وآله مائة مرّة بعد کل صلاة من هذه الصلوات ثم یسأل اللَّه حاجته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 السید الجلیل علی بن طاووس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w:t>
      </w:r>
      <w:r>
        <w:rPr>
          <w:rStyle w:val="FootnoteAnchor"/>
          <w:rtl w:val="true"/>
        </w:rPr>
        <w:footnoteReference w:id="1701"/>
      </w:r>
      <w:r>
        <w:rPr>
          <w:rFonts w:ascii="IRNazanin" w:hAnsi="IRNazanin" w:eastAsia="IRNazanin"/>
          <w:color w:val="111111"/>
          <w:sz w:val="28"/>
          <w:sz w:val="28"/>
          <w:szCs w:val="28"/>
          <w:rtl w:val="true"/>
          <w:lang w:bidi="fa-IR"/>
        </w:rPr>
        <w:t>هذه الصلاة بهذا النحو المذکور إلیه‌علیه السلام و قال</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تدعو عقیبها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عظم البلاء و برح الخفاء و انکشف الغطاء و ضاقت الأرض و منعت السماء والیک یا ربّ المشتکی و علیک المعوّل فی الشدّة والرخاء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اللهم صلّ علی محمد و آل محمد الذین أمرتنا بطاعتهم، و عجّل اللهم فرجهم بقائهم و أظهِر اعزازه، یا محمد یا علی، یا علی یا محمد اکفیانی فانّکما کافیای، یا محمد یا علی، یا علی یا محمد انصرانی فانّکما ناصرای، یا محمد یا علی، یا علی یا محمد احفظانی فانّکما حافظای، یا مولای یا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أدرکنی أدرکنی أدرکنی، الأمان الأمان الأمان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مسجد جمکران الشریف موجود لحدّ الآن و یقع بفرسخ عن قم تقریباً من جهة باب کاشان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فی تاریخ قم عن البرقی و غیره انه کان اسم بلدة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 امهان</w:t>
      </w:r>
      <w:r>
        <w:rPr>
          <w:rFonts w:eastAsia="IRNazanin" w:cs="IRNazanin"/>
          <w:color w:val="111111"/>
          <w:sz w:val="28"/>
          <w:szCs w:val="28"/>
          <w:rtl w:val="true"/>
          <w:lang w:bidi="fa-IR"/>
        </w:rPr>
        <w:t>)</w:t>
      </w:r>
      <w:r>
        <w:rPr>
          <w:rStyle w:val="FootnoteAnchor"/>
          <w:rtl w:val="true"/>
        </w:rPr>
        <w:footnoteReference w:id="1702"/>
      </w:r>
      <w:r>
        <w:rPr>
          <w:rFonts w:ascii="IRNazanin" w:hAnsi="IRNazanin" w:eastAsia="IRNazanin"/>
          <w:color w:val="111111"/>
          <w:sz w:val="28"/>
          <w:sz w:val="28"/>
          <w:szCs w:val="28"/>
          <w:rtl w:val="true"/>
          <w:lang w:bidi="fa-IR"/>
        </w:rPr>
        <w:t xml:space="preserve">یعنی منازل کبار و أشراف جمکران؛ هکذا قال رواة العجم بأن أول قریة بنیت فی هذه الأطراف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بناها جم ملک، و أول موضع بناه بجمکران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چشحة</w:t>
      </w:r>
      <w:r>
        <w:rPr>
          <w:rFonts w:eastAsia="IRNazanin" w:cs="IRNazanin"/>
          <w:color w:val="111111"/>
          <w:sz w:val="28"/>
          <w:szCs w:val="28"/>
          <w:rtl w:val="true"/>
          <w:lang w:bidi="fa-IR"/>
        </w:rPr>
        <w:t>»</w:t>
      </w:r>
      <w:r>
        <w:rPr>
          <w:rStyle w:val="FootnoteAnchor"/>
          <w:rtl w:val="true"/>
        </w:rPr>
        <w:footnoteReference w:id="1703"/>
      </w:r>
      <w:r>
        <w:rPr>
          <w:rFonts w:ascii="IRNazanin" w:hAnsi="IRNazanin" w:eastAsia="IRNazanin"/>
          <w:color w:val="111111"/>
          <w:sz w:val="28"/>
          <w:sz w:val="28"/>
          <w:szCs w:val="28"/>
          <w:rtl w:val="true"/>
          <w:lang w:bidi="fa-IR"/>
        </w:rPr>
        <w:t>یعنی الشی‌ء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عند ما مرّ صاحب جمکران علی العمّال والبنائین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فعلتم؟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چشحة</w:t>
      </w:r>
      <w:r>
        <w:rPr>
          <w:rFonts w:eastAsia="IRNazanin" w:cs="IRNazanin"/>
          <w:color w:val="111111"/>
          <w:sz w:val="28"/>
          <w:szCs w:val="28"/>
          <w:rtl w:val="true"/>
          <w:lang w:bidi="fa-IR"/>
        </w:rPr>
        <w:t>)</w:t>
      </w:r>
      <w:r>
        <w:rPr>
          <w:rStyle w:val="FootnoteAnchor"/>
          <w:rtl w:val="true"/>
        </w:rPr>
        <w:footnoteReference w:id="1704"/>
      </w:r>
      <w:r>
        <w:rPr>
          <w:rFonts w:ascii="IRNazanin" w:hAnsi="IRNazanin" w:eastAsia="IRNazanin"/>
          <w:color w:val="111111"/>
          <w:sz w:val="28"/>
          <w:sz w:val="28"/>
          <w:szCs w:val="28"/>
          <w:rtl w:val="true"/>
          <w:lang w:bidi="fa-IR"/>
        </w:rPr>
        <w:t>، و تعنی بلسانهم شیئاً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فسمّی هذا الموضع بهذا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لهذا السبب سمیت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بجمکران، بناها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جلین بن آذر نوح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تلک قصة سوف أذکرها ان شاء اللَّه فی باب العجم</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بجمکران جبل مشرف علیها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قلعة مرتفعة قدیمة، و لا یعرف صاحبها و یقال ان الاسکندر هو الذی بناها، و أحاطها بالماء الجاری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بنی جمکران هو سلیمان بن داودعلیهما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تخلو هذه الروایة من خلاف، لأنه لا یوجد فی تلک الأطراف بنایة تنسب إلی سلیمان بن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فلا یتناسب مع الاثنین، والعلم عنداللَّه</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کانت جمکران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و أعطاه اللَّه عزوجل ولداً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بنی </w:t>
      </w:r>
      <w:bookmarkStart w:id="304" w:name="pg119_797"/>
    </w:p>
    <w:p>
      <w:pPr>
        <w:pStyle w:val="BookText"/>
        <w:rPr/>
      </w:pPr>
      <w:bookmarkEnd w:id="304"/>
      <w:r>
        <w:rPr>
          <w:rFonts w:ascii="IRNazanin" w:hAnsi="IRNazanin" w:eastAsia="IRNazanin"/>
          <w:color w:val="111111"/>
          <w:sz w:val="28"/>
          <w:sz w:val="28"/>
          <w:szCs w:val="28"/>
          <w:rtl w:val="true"/>
          <w:lang w:bidi="fa-IR"/>
        </w:rPr>
        <w:t>فی جمکران حصناً و هو باق للآن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فقد بنی عشر محلات و طریقاً، ثم أضاف إلیها محلّتین و طریقاً فصار مجموعها اثنی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علی باب کل محلة و طریق معبد نار، و بنی بستاناً، و أسکن جواریه و عبیده فیها، و ما زال أبناؤهم و أحفادهم إلی یومنا هذا یسکنون هناک و یفتخرون علی الآخرین، انتهی</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القری المعروفة العامرة إلی الآن و هی أقرب إلی کاشان منها إلی قم، ولکنّها من توابع قم تبعد عنها بمسافة عشرة فراسخ تقریباً</w:t>
      </w:r>
      <w:r>
        <w:rPr>
          <w:rFonts w:eastAsia="IRNazanin" w:cs="IRNazanin"/>
          <w:color w:val="111111"/>
          <w:sz w:val="28"/>
          <w:szCs w:val="28"/>
          <w:rtl w:val="true"/>
          <w:lang w:bidi="fa-IR"/>
        </w:rPr>
        <w:t>.</w:t>
      </w:r>
    </w:p>
    <w:p>
      <w:pPr>
        <w:pStyle w:val="Heading4"/>
        <w:numPr>
          <w:ilvl w:val="3"/>
          <w:numId w:val="1"/>
        </w:numPr>
        <w:rPr/>
      </w:pPr>
      <w:bookmarkStart w:id="305" w:name="__RefHeading___Toc892696_211673320"/>
      <w:bookmarkStart w:id="306" w:name="_Toc109"/>
      <w:bookmarkEnd w:id="305"/>
      <w:r>
        <w:rPr>
          <w:rtl w:val="true"/>
        </w:rPr>
        <w:t>الحکایة الثانیة</w:t>
      </w:r>
      <w:r>
        <w:rPr>
          <w:rtl w:val="true"/>
        </w:rPr>
        <w:t xml:space="preserve">: </w:t>
      </w:r>
      <w:r>
        <w:rPr>
          <w:rtl w:val="true"/>
        </w:rPr>
        <w:t>بلاد ابناءه‌علیه السلام‌</w:t>
      </w:r>
      <w:bookmarkEnd w:id="306"/>
    </w:p>
    <w:p>
      <w:pPr>
        <w:pStyle w:val="BookText"/>
        <w:rPr/>
      </w:pPr>
      <w:r>
        <w:rPr>
          <w:rFonts w:ascii="IRNazanin" w:hAnsi="IRNazanin" w:eastAsia="IRNazanin"/>
          <w:color w:val="111111"/>
          <w:sz w:val="28"/>
          <w:sz w:val="28"/>
          <w:szCs w:val="28"/>
          <w:rtl w:val="true"/>
          <w:lang w:bidi="fa-IR"/>
        </w:rPr>
        <w:t xml:space="preserve">روی الشریف الزاهد أبو عبد اللَّه محمد بن علی بن الحسن بن عبد الرحمن العلوی الحسینی فی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التعازی</w:t>
      </w:r>
      <w:r>
        <w:rPr>
          <w:rFonts w:eastAsia="IRNazanin" w:cs="IRNazanin"/>
          <w:color w:val="111111"/>
          <w:sz w:val="28"/>
          <w:szCs w:val="28"/>
          <w:rtl w:val="true"/>
          <w:lang w:bidi="fa-IR"/>
        </w:rPr>
        <w:t>)</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الأجل العالم الحافظ حجة الاسلام سعید بن احمد بن الرضی عن الشیخ الأجل المقری‌ء خطیر الدین حمزة بن المسیّب بن الحارث انّه حکی فی داری بالظفریّة بمدینة السلام فی ثامن عشر شهر شعبان سنة أربع و أربعین و خمسمائة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شیخی العالم ابن أبی القاسم</w:t>
      </w:r>
      <w:r>
        <w:rPr>
          <w:rStyle w:val="FootnoteAnchor"/>
          <w:rtl w:val="true"/>
        </w:rPr>
        <w:footnoteReference w:id="1708"/>
      </w:r>
      <w:r>
        <w:rPr>
          <w:rFonts w:ascii="IRNazanin" w:hAnsi="IRNazanin" w:eastAsia="IRNazanin"/>
          <w:color w:val="111111"/>
          <w:sz w:val="28"/>
          <w:sz w:val="28"/>
          <w:szCs w:val="28"/>
          <w:rtl w:val="true"/>
          <w:lang w:bidi="fa-IR"/>
        </w:rPr>
        <w:t>عثمان بن عبد الباقی بن احمد الدمشقی فی سابع عشر جمادی الآخرة من سنة ثلاث و أربعین و خمسمائة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الأجل العالم الحجة کمال الدین احمد بن محمد بن یحیی الأنباری بداره بمدینة السلام لیلة الخمیس عاشر شهر رمضان سنة ثلاث و أربعین و خمسمائة</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الوزیر عون الدین یحیی بن هبیرة فی رمضان بالسنة المقدّم ذکرها، و نحن علی طبقة، و عنده جماعة، فلمّا أفطر من کان حاضراً و تقوّض</w:t>
      </w:r>
      <w:r>
        <w:rPr>
          <w:rStyle w:val="FootnoteAnchor"/>
          <w:rtl w:val="true"/>
        </w:rPr>
        <w:footnoteReference w:id="1709"/>
      </w:r>
      <w:r>
        <w:rPr>
          <w:rFonts w:ascii="IRNazanin" w:hAnsi="IRNazanin" w:eastAsia="IRNazanin"/>
          <w:color w:val="111111"/>
          <w:sz w:val="28"/>
          <w:sz w:val="28"/>
          <w:szCs w:val="28"/>
          <w:rtl w:val="true"/>
          <w:lang w:bidi="fa-IR"/>
        </w:rPr>
        <w:t>اکثر من حضر خاصراً</w:t>
      </w:r>
      <w:r>
        <w:rPr>
          <w:rStyle w:val="FootnoteAnchor"/>
          <w:rtl w:val="true"/>
        </w:rPr>
        <w:footnoteReference w:id="1710"/>
      </w:r>
      <w:r>
        <w:rPr>
          <w:rFonts w:ascii="IRNazanin" w:hAnsi="IRNazanin" w:eastAsia="IRNazanin"/>
          <w:color w:val="111111"/>
          <w:sz w:val="28"/>
          <w:sz w:val="28"/>
          <w:szCs w:val="28"/>
          <w:rtl w:val="true"/>
          <w:lang w:bidi="fa-IR"/>
        </w:rPr>
        <w:t xml:space="preserve">، أردنا الانصراف، فأمرنا بالتمسّی عنده، فکان فی مجلسه فی تلک </w:t>
      </w:r>
    </w:p>
    <w:p>
      <w:pPr>
        <w:pStyle w:val="BookText"/>
        <w:rPr/>
      </w:pPr>
      <w:r>
        <w:rPr>
          <w:rFonts w:ascii="IRNazanin" w:hAnsi="IRNazanin" w:eastAsia="IRNazanin"/>
          <w:color w:val="111111"/>
          <w:sz w:val="28"/>
          <w:sz w:val="28"/>
          <w:szCs w:val="28"/>
          <w:rtl w:val="true"/>
          <w:lang w:bidi="fa-IR"/>
        </w:rPr>
        <w:t>اللیلة شخص لا أعرفه، و لم أکن رأیته من قبل، و رأیت الوزیر یکثر اکرامه، و یقرّب مجلسه، و یصغی إلیه، و یسمع قوله، دون الحاضرین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فتجارینا الحدیث والمذاکرة، حتی أمسینا و أردنا الانصراف، فعرّفنا بعض أصحاب الوزیر ان الغیث ینزل، و انّه یمنع من یرید الخروج، فأشار الوزیر أن نمسی عنده فأخذنا نتحادث، فأفضی الحدیث حتی تحادثنا فی الأدیان والمذاهب و رجعنا إلی دین الاسلام، و تفرّق المذاهب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طائفة مذهب الشیعة، و ما یمکن أن یکون أکثر منهم فی خطّتنا هذه، و هم الأقل من أهلها، و أخذ یذمّ أحوالهم، و یحمد اللَّه علی قتلهم فی أقاصی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الشخص الذی کان الوزیر مقبلاً علیه، مصغیاً إلیه؟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 اللَّه ایّامک اُحدِّث بما عندی فیما قد تفاوضتم فیه أو أعرض عنه، فصمَتَ الوزیر،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عندک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والدی سنة اثنتین و عشرین و خمسمائة، من مدینتنا و هی المعروفة بالباهیة، و لها الرّستاق الذی یعرفه التّجار، و عدّة ضیاعها ألف و مائتا ضیعة، فی کلّ ضیعة من الخلق ما لا یحصی عددهم الّا اللَّه، و هم قوم نصاری، و جمیع الجزائر التی کانت حولهم، علی دینهم و مذهبهم، و مسیر بلادهم و جزائرهم مدّة شهرین، و بینهم و بین البرّ مسیر عشرین یوماً و کلّ من فی البرّ من الأعراب و غیرهم نصاری و تتّصل بالحبشة والنوبة، و کلّهم نصاری، و یتّصل بالبربر، و هم علی دینهم فانّ حدّ هذا کان بقدر کل من فی الأرض، و لم نضف الیهم الافرنج والروم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 عنکم من بالشام والعراق والحجاز من النصاری، و اتّفق اننا سرنا فی البحر، و أوغلنا، و تعدّینا الجهات التی کنّا نصل إلیها، و رغبنا فی المکاسب و لم نزل علی ذلک حتی صرنا إلی جزائر عظیمة کثیرة الأشجار، ملیحة الجدران فیها المدن الملدودة</w:t>
      </w:r>
      <w:r>
        <w:rPr>
          <w:rStyle w:val="FootnoteAnchor"/>
          <w:rtl w:val="true"/>
        </w:rPr>
        <w:footnoteReference w:id="1711"/>
      </w:r>
      <w:r>
        <w:rPr>
          <w:rFonts w:ascii="IRNazanin" w:hAnsi="IRNazanin" w:eastAsia="IRNazanin"/>
          <w:color w:val="111111"/>
          <w:sz w:val="28"/>
          <w:sz w:val="28"/>
          <w:szCs w:val="28"/>
          <w:rtl w:val="true"/>
          <w:lang w:bidi="fa-IR"/>
        </w:rPr>
        <w:t>و الرساتیق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مدینة وصلنا إلیها و اُرسی المراکب بها، و قد سألنا الناخداه</w:t>
      </w:r>
      <w:r>
        <w:rPr>
          <w:rStyle w:val="FootnoteAnchor"/>
          <w:rtl w:val="true"/>
        </w:rPr>
        <w:footnoteReference w:id="1712"/>
      </w:r>
    </w:p>
    <w:p>
      <w:pPr>
        <w:pStyle w:val="BookText"/>
        <w:rPr/>
      </w:pPr>
      <w:r>
        <w:rPr>
          <w:rFonts w:ascii="IRNazanin" w:hAnsi="IRNazanin" w:eastAsia="IRNazanin"/>
          <w:color w:val="111111"/>
          <w:sz w:val="28"/>
          <w:sz w:val="28"/>
          <w:szCs w:val="28"/>
          <w:rtl w:val="true"/>
          <w:lang w:bidi="fa-IR"/>
        </w:rPr>
        <w:t>در جهان هیچکس ندیده چنان</w:t>
      </w:r>
    </w:p>
    <w:p>
      <w:pPr>
        <w:pStyle w:val="BookText"/>
        <w:rPr/>
      </w:pPr>
      <w:r>
        <w:rPr>
          <w:rFonts w:ascii="IRNazanin" w:hAnsi="IRNazanin" w:eastAsia="IRNazanin"/>
          <w:color w:val="111111"/>
          <w:sz w:val="28"/>
          <w:sz w:val="28"/>
          <w:szCs w:val="28"/>
          <w:rtl w:val="true"/>
          <w:lang w:bidi="fa-IR"/>
        </w:rPr>
        <w:t>منزلی دلفروز و جان افزا</w:t>
      </w:r>
    </w:p>
    <w:p>
      <w:pPr>
        <w:pStyle w:val="BookText"/>
        <w:rPr/>
      </w:pPr>
      <w:r>
        <w:rPr>
          <w:rFonts w:ascii="IRNazanin" w:hAnsi="IRNazanin" w:eastAsia="IRNazanin"/>
          <w:color w:val="111111"/>
          <w:sz w:val="28"/>
          <w:sz w:val="28"/>
          <w:szCs w:val="28"/>
          <w:rtl w:val="true"/>
          <w:lang w:bidi="fa-IR"/>
        </w:rPr>
        <w:t>عرصه خرمش جهان افروز</w:t>
      </w:r>
    </w:p>
    <w:p>
      <w:pPr>
        <w:pStyle w:val="BookText"/>
        <w:rPr/>
      </w:pPr>
      <w:r>
        <w:rPr>
          <w:rFonts w:ascii="IRNazanin" w:hAnsi="IRNazanin" w:eastAsia="IRNazanin"/>
          <w:color w:val="111111"/>
          <w:sz w:val="28"/>
          <w:sz w:val="28"/>
          <w:szCs w:val="28"/>
          <w:rtl w:val="true"/>
          <w:lang w:bidi="fa-IR"/>
        </w:rPr>
        <w:t>ساحت فرخش جهان آرا</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شی‌ء هذه</w:t>
      </w:r>
    </w:p>
    <w:p>
      <w:pPr>
        <w:pStyle w:val="BookText"/>
        <w:rPr/>
      </w:pPr>
      <w:r>
        <w:rPr>
          <w:rFonts w:ascii="IRNazanin" w:hAnsi="IRNazanin" w:eastAsia="IRNazanin"/>
          <w:color w:val="111111"/>
          <w:sz w:val="28"/>
          <w:sz w:val="28"/>
          <w:szCs w:val="28"/>
          <w:rtl w:val="true"/>
          <w:lang w:bidi="fa-IR"/>
        </w:rPr>
        <w:t>الجزیرة؟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انّ هذه جزیرة لم أصل إلیها و لا أعرفها، و أنا و أنتم فی معرفتها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أرسینا بها</w:t>
      </w:r>
      <w:r>
        <w:rPr>
          <w:rStyle w:val="FootnoteAnchor"/>
          <w:rtl w:val="true"/>
        </w:rPr>
        <w:footnoteReference w:id="1713"/>
      </w:r>
      <w:r>
        <w:rPr>
          <w:rFonts w:ascii="IRNazanin" w:hAnsi="IRNazanin" w:eastAsia="IRNazanin"/>
          <w:color w:val="111111"/>
          <w:sz w:val="28"/>
          <w:sz w:val="28"/>
          <w:szCs w:val="28"/>
          <w:rtl w:val="true"/>
          <w:lang w:bidi="fa-IR"/>
        </w:rPr>
        <w:t>، و سعد التجار إلی مشرعة تلک المدینة، و سألنا ما اسمها؟ فقیل هی المبارکة، فسألنا عن سلطانهم و ما اسمه؟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الطاهر، فقلنا و أین سریر مملکته؟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بالزاهرة،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أین الزاهرة؟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بینکم و بینها مسیرة عشر لیال فی البحر، و خمسة و عشرین لیلة فی البرّ، و هم قوم 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یقبض زکاة ما فی المرکب لنشرع فی البیع و الابتیاع؟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تحضرون عند نائب السّلطان،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أین أعوانه؟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أعوان له، بل هو فی داره و کلّ من علیه حقّ یحضر عنده، فیسلّمه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فتعجّبنا من ذلک،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تدلّونا علیه؟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جاء معنا من أدخلنا داره، فرأیناه رجلاً صالحاً علبه عباءة، و تحته عباءة و هو مفترشها، و بین یدیه دواة یکتب منها من کتاب ینظر إلیه، فسلّمنا علیه فرّد علینا السلام و حیّانا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أقبلتم؟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أرض کذا و کذا؟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کلّکم مسلمون؟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فینا المسلم والیهودی والنصرانی،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یزن الیهودی جزیته والنصرانی جزیته، و یناظر المسلم عن مذهبه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فوزن والدی عن خمس نفر نصاری عنه و عنّی و عن ثلاثة کانوا معنا ثمّ وزن تسعة نفر کانوا یهوداً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مذاهبکم، فشرعوا معه فی مذاهبهم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لستم مسلمین و انما أنتم خوارج و أموالکم تحلّ للمسلم المؤمن، و لیس بمسلم من لم یؤمن باللَّه و رسوله والیوم الآخر و بالوصی والأوصیاء من ذریّته حتی مولانا صاحب الزمان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فضاقت بهم الأرض و لم یبقَ الّا أخذ أموالهم</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الکتاب لا معارضة لکم فیما معکم، حیث اُخذت الجزیة منکم، فلمّا عرف اُولئک انّ اموالهم معرضة للنهب، سألوه أن یحملهم إلی سلطانهم فأجاب سؤالهم، و تلا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لیهلک من هلک عن بیّنة و یحیی من حیّ عن بیّنة</w:t>
      </w:r>
      <w:r>
        <w:rPr>
          <w:rFonts w:eastAsia="IRNazanin" w:cs="IRNazanin"/>
          <w:color w:val="111111"/>
          <w:sz w:val="28"/>
          <w:szCs w:val="28"/>
          <w:rtl w:val="true"/>
          <w:lang w:bidi="fa-IR"/>
        </w:rPr>
        <w:t>»</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فقلنا للناخداه والرُّبان و هو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قوم قد عاشرناهم و صاروا رفقة، و ما یحسن لنا أن نتخلّف عنهم أینما یکونوا نکون معهم، حتی نعلم ما یستقرّ حالهم علیه؟ فقال الرّبان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أعلم هذا البحر أین المسیر فیه، فأستاجرنا رُبّاناً و رجالاً، و قلعنا القلع</w:t>
      </w:r>
      <w:r>
        <w:rPr>
          <w:rStyle w:val="FootnoteAnchor"/>
          <w:rtl w:val="true"/>
        </w:rPr>
        <w:footnoteReference w:id="1715"/>
      </w:r>
    </w:p>
    <w:p>
      <w:pPr>
        <w:pStyle w:val="BookText"/>
        <w:rPr/>
      </w:pPr>
      <w:r>
        <w:rPr>
          <w:rFonts w:ascii="IRNazanin" w:hAnsi="IRNazanin" w:eastAsia="IRNazanin"/>
          <w:color w:val="111111"/>
          <w:sz w:val="28"/>
          <w:sz w:val="28"/>
          <w:szCs w:val="28"/>
          <w:rtl w:val="true"/>
          <w:lang w:bidi="fa-IR"/>
        </w:rPr>
        <w:t>چشم فلک ندید و نه گوش ملک شنید</w:t>
      </w:r>
    </w:p>
    <w:p>
      <w:pPr>
        <w:pStyle w:val="BookText"/>
        <w:rPr/>
      </w:pPr>
      <w:r>
        <w:rPr>
          <w:rFonts w:ascii="IRNazanin" w:hAnsi="IRNazanin" w:eastAsia="IRNazanin"/>
          <w:color w:val="111111"/>
          <w:sz w:val="28"/>
          <w:sz w:val="28"/>
          <w:szCs w:val="28"/>
          <w:rtl w:val="true"/>
          <w:lang w:bidi="fa-IR"/>
        </w:rPr>
        <w:t>زین خوبتر بلاد و پسندیده‌تر مقر</w:t>
      </w:r>
    </w:p>
    <w:p>
      <w:pPr>
        <w:pStyle w:val="BookText"/>
        <w:rPr/>
      </w:pPr>
      <w:r>
        <w:rPr>
          <w:rFonts w:ascii="IRNazanin" w:hAnsi="IRNazanin" w:eastAsia="IRNazanin"/>
          <w:color w:val="111111"/>
          <w:sz w:val="28"/>
          <w:sz w:val="28"/>
          <w:szCs w:val="28"/>
          <w:rtl w:val="true"/>
          <w:lang w:bidi="fa-IR"/>
        </w:rPr>
        <w:t>و معناه بالعربیة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تر عین القلب و لم تسمع اذن الملک</w:t>
      </w:r>
    </w:p>
    <w:p>
      <w:pPr>
        <w:pStyle w:val="BookText"/>
        <w:rPr/>
      </w:pPr>
      <w:r>
        <w:rPr>
          <w:rFonts w:ascii="IRNazanin" w:hAnsi="IRNazanin" w:eastAsia="IRNazanin"/>
          <w:color w:val="111111"/>
          <w:sz w:val="28"/>
          <w:sz w:val="28"/>
          <w:szCs w:val="28"/>
          <w:rtl w:val="true"/>
          <w:lang w:bidi="fa-IR"/>
        </w:rPr>
        <w:t>أحسن من هذی البلاد و أرضی منها مقرّاً</w:t>
      </w:r>
    </w:p>
    <w:p>
      <w:pPr>
        <w:pStyle w:val="BookText"/>
        <w:rPr/>
      </w:pPr>
      <w:r>
        <w:rPr>
          <w:rFonts w:ascii="IRNazanin" w:hAnsi="IRNazanin" w:eastAsia="IRNazanin"/>
          <w:color w:val="111111"/>
          <w:sz w:val="28"/>
          <w:sz w:val="28"/>
          <w:szCs w:val="28"/>
          <w:rtl w:val="true"/>
          <w:lang w:bidi="fa-IR"/>
        </w:rPr>
        <w:t>و سرنا ثلاثة عشر یوماً بلیالیها حتی کان قبل طلوع الفجر، فکبّر الرّبان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واللَّه أعلام الزاهرة و منائرها و جدرها انّها قد بانت، فسرنا حتی تضاحی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فقدمنا إلی مدینة لم تر العیون أحسن منها و لا أخفّ علی القلب، و لا أرقّ من نسیمها و لا أطیب من هوائها، و لا أعذب من مائها</w:t>
      </w:r>
      <w:r>
        <w:rPr>
          <w:rStyle w:val="FootnoteAnchor"/>
          <w:rtl w:val="true"/>
        </w:rPr>
        <w:footnoteReference w:id="1716"/>
      </w:r>
      <w:r>
        <w:rPr>
          <w:rFonts w:ascii="IRNazanin" w:hAnsi="IRNazanin" w:eastAsia="IRNazanin"/>
          <w:color w:val="111111"/>
          <w:sz w:val="28"/>
          <w:sz w:val="28"/>
          <w:szCs w:val="28"/>
          <w:rtl w:val="true"/>
          <w:lang w:bidi="fa-IR"/>
        </w:rPr>
        <w:t>، و هی راکبة البحر، علی جبل من صخر أبیض، کأنّه لون الفضّة، و علیها سور إلی ما یلی البحر، والبحر یحوط الذی یلیه منها، والأنهار منحرفة فی وسطها یشرب منها أهل الدّور والأسواق و تأخذ منها الحمّامات و فواضل الأنهار ترمی فی البحر، و مدی الأنهار فرسخ و نصف، و فی تحت ذلک الجبل بساتین المدینة و أشجارها، و مزارعها عند العیون و أثمار تلک الأشجار لایری أطیب منها و لا أعذب؛ و یرعی الذئب والنعجة عیاناً و لو قصد قاصد لتخلیة دابة فی زرع غیره لما رعته، و لا قطعت قطعة حمله و لقد شاهدت السباع والهوامّ رابضة فی غیض تلک المدینة، و بنو آدم یمرّون علیها فلا تؤذیهم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قدمنا المدینة و أرسی المرکب فیها، و ما کان صحبنا من الشوابی والذوابیح من المبارکة بشریعة الزاهرة، صعدنا فرأینا مدینة عظیمة عیناء کثیرة الخلق، وسیعة الربقة، و فیها الأسواق الکثیرة، والمعاش العظیم، و یرد إلیها الخلق من البرّ و البحر، و أهلها علی أحسن قاعدة، لا یکون علی وجه الأرض من الاُمم والأدیان مثلهم و أمانتهم، حتی انّ المتعیّش بسوق یرده إلیه من یبتاع منه حاجة امّا بالوزن أو بالذراع فیبایعه علیها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زن لنفسک و اذرع لنفسک</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صورة مبایعاتهم، و لا یسمع بینهم لغو المقال، و لا السفه و لا النمیمة، و لا </w:t>
      </w:r>
    </w:p>
    <w:p>
      <w:pPr>
        <w:pStyle w:val="BookText"/>
        <w:rPr/>
      </w:pPr>
      <w:r>
        <w:rPr>
          <w:rFonts w:ascii="IRNazanin" w:hAnsi="IRNazanin" w:eastAsia="IRNazanin"/>
          <w:color w:val="111111"/>
          <w:sz w:val="28"/>
          <w:sz w:val="28"/>
          <w:szCs w:val="28"/>
          <w:rtl w:val="true"/>
          <w:lang w:bidi="fa-IR"/>
        </w:rPr>
        <w:t>یسبُّ بعضهم بعضاً، و إذا نادی المؤذن الأذان، لا یتخلّف منهم متخلّف ذکراً کان أو أنثی الّا و یسعی إلی الصلاة، حتی إذا قضیت الصلاة للوقت المفروض، رجع کلّ منهم الی بیته حتی یکون وقت الصلاة الأخری فیکون الحال کما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وصلنا المدینة، و ارسینا بمشرعتها، أمرونا بالحضور إلی عند السلطان فحضرناه داره، و دخلنا إلیه إلی بستان صور</w:t>
      </w:r>
      <w:r>
        <w:rPr>
          <w:rStyle w:val="FootnoteAnchor"/>
          <w:rtl w:val="true"/>
        </w:rPr>
        <w:footnoteReference w:id="1717"/>
      </w:r>
      <w:r>
        <w:rPr>
          <w:rFonts w:ascii="IRNazanin" w:hAnsi="IRNazanin" w:eastAsia="IRNazanin"/>
          <w:color w:val="111111"/>
          <w:sz w:val="28"/>
          <w:sz w:val="28"/>
          <w:szCs w:val="28"/>
          <w:rtl w:val="true"/>
          <w:lang w:bidi="fa-IR"/>
        </w:rPr>
        <w:t>فی وسطه قبّة من قصب، والسلطان فی تلک القبّة، و عنده جماعة و فی باب القبّة ساقیة 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فوافینا القبّة، و قد أقام المؤذن الصلاة، فلم یکن أسرع من أن امتلأ البستان بالناس، و اُقیمت الصلاة، فصلّی بهم جماعة، فلا واللَّه لم تنظر عینی أخضع منه للَّه، و لا ألین جانباً لرعیّته، فصلّی من صلّی مأموماً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قضیت الصلاة التفت الینا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القادمون؟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کانت تحیّة الناس له أو مخاطبتهم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صاحب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 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تجّار أو ضیاف؟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منکم المسلم، و من منکم أهل الکتاب؟ فعرَّفناه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الاسلام تفرّق شعباً فمن أیّ قبیل أنتم؟ و کان معنا شخص یعرف بالمقری ابن دربهان بن احمد</w:t>
      </w:r>
      <w:r>
        <w:rPr>
          <w:rStyle w:val="FootnoteAnchor"/>
          <w:rtl w:val="true"/>
        </w:rPr>
        <w:footnoteReference w:id="1718"/>
      </w:r>
      <w:r>
        <w:rPr>
          <w:rFonts w:ascii="IRNazanin" w:hAnsi="IRNazanin" w:eastAsia="IRNazanin"/>
          <w:color w:val="111111"/>
          <w:sz w:val="28"/>
          <w:sz w:val="28"/>
          <w:szCs w:val="28"/>
          <w:rtl w:val="true"/>
          <w:lang w:bidi="fa-IR"/>
        </w:rPr>
        <w:t>الأهوازی، یزعم انّه علی مذهب الشافعی،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شافعی،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علی مذهبک من الجماعة؟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کلّنا الّا هذا حسّان بن غیث فانّه رجل مالکی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تقول بالاجماع؟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تعمل بالقیاس،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یا شافعی تلوت ما أنزل اللَّه یوم المباهلة؟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قال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نَدع أبْنَاءَنَا وَ أَبْنَاءَکُمْ وَ نِسَاءَنَا وَ نِسَاءَکُمْ وَ أَنْفُسَنَا وَ أَنْفُسَکُمْ ثُمَّ نَبْتَهِلْ فَنَجْعَلْ لَعْنَةَ اللَّهِ عَلَی الْکَاذِبِین</w:t>
      </w:r>
      <w:r>
        <w:rPr>
          <w:rFonts w:eastAsia="Amiri" w:cs="Amiri" w:ascii="Amiri" w:hAnsi="Amiri"/>
          <w:color w:val="111111"/>
          <w:sz w:val="28"/>
          <w:szCs w:val="28"/>
          <w:rtl w:val="true"/>
          <w:lang w:bidi="ar-SA"/>
        </w:rPr>
        <w:t>»</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علیک مَنْ أبناء الرسول و من نساؤه و من نفسه یابن دربهان؟ فأمسک،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هل بلغک انّ غیر الرسول والوصی والبتول والسبطین دخل تحت الکساء؟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لم تنزل هذه الآیة الّا فیهم، و لا خصّ بها سواهم</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علیک یا شافعی ما تقول فیمن طهّره اللَّه بالدّلیل القاطع، هل ینجّسه </w:t>
      </w:r>
    </w:p>
    <w:p>
      <w:pPr>
        <w:pStyle w:val="BookText"/>
        <w:rPr/>
      </w:pPr>
      <w:r>
        <w:rPr>
          <w:rFonts w:ascii="Amiri" w:hAnsi="Amiri" w:eastAsia="Amiri" w:cs="Amiri"/>
          <w:color w:val="111111"/>
          <w:sz w:val="28"/>
          <w:sz w:val="28"/>
          <w:szCs w:val="28"/>
          <w:rtl w:val="true"/>
          <w:lang w:bidi="ar-SA"/>
        </w:rPr>
        <w:t>المختلفون؟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علیک هل تلوت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یُرِیدُ اللَّه لِیُذْهِبَ عَنْکُمُ الرِّجْسَ أَهْلَ الْبَیْتِ وَ یُطَهِّرکُمْ تَطْهِیراً</w:t>
      </w:r>
      <w:r>
        <w:rPr>
          <w:rFonts w:eastAsia="Amiri" w:cs="Amiri" w:ascii="Amiri" w:hAnsi="Amiri"/>
          <w:color w:val="111111"/>
          <w:sz w:val="28"/>
          <w:szCs w:val="28"/>
          <w:rtl w:val="true"/>
          <w:lang w:bidi="ar-SA"/>
        </w:rPr>
        <w:t>»</w:t>
      </w:r>
      <w:r>
        <w:rPr>
          <w:rStyle w:val="FootnoteAnchor"/>
          <w:rtl w:val="true"/>
        </w:rPr>
        <w:footnoteReference w:id="17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علیک مَنْ یعنی بذلک؟ فأمسک،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عنی بها الّا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بسط لسانه و تحدّث أمضی من السهام، و أقطع من الحسام فقطع الشافعی و وافقه، فقام عند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 یا ابن صاحب الأمر انسب إلیّ نسبک،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طاهر بن محمد بن الحسن بن علی بن محمد بن علی بن موسی بن جعفر بن محمد بن علیّ بن الحسین بن علی الذی أنزل اللَّه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شَیْ‌ءٍ أَحْصَیْنَاهُ فِی اِمَامٍ مُبِینٍ</w:t>
      </w:r>
      <w:r>
        <w:rPr>
          <w:rFonts w:eastAsia="Amiri" w:cs="Amiri" w:ascii="Amiri" w:hAnsi="Amiri"/>
          <w:color w:val="111111"/>
          <w:sz w:val="28"/>
          <w:szCs w:val="28"/>
          <w:rtl w:val="true"/>
          <w:lang w:bidi="ar-SA"/>
        </w:rPr>
        <w:t>»</w:t>
      </w:r>
      <w:r>
        <w:rPr>
          <w:rStyle w:val="FootnoteAnchor"/>
          <w:rtl w:val="true"/>
        </w:rPr>
        <w:footnoteReference w:id="1721"/>
      </w:r>
      <w:r>
        <w:rPr>
          <w:rFonts w:ascii="Amiri" w:hAnsi="Amiri" w:eastAsia="Amiri" w:cs="Amiri"/>
          <w:color w:val="111111"/>
          <w:sz w:val="28"/>
          <w:sz w:val="28"/>
          <w:szCs w:val="28"/>
          <w:rtl w:val="true"/>
          <w:lang w:bidi="ar-SA"/>
        </w:rPr>
        <w:t>هو واللَّه الامام المبین، و نحن الذین أنزل اللَّه فی حقّنا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ذُرِیَّة بَعْضَهَا مِنْ بَعْض وَاللَّهُ سَمِیعٌ عَلِیمٌ</w:t>
      </w:r>
      <w:r>
        <w:rPr>
          <w:rFonts w:eastAsia="Amiri" w:cs="Amiri" w:ascii="Amiri" w:hAnsi="Amiri"/>
          <w:color w:val="111111"/>
          <w:sz w:val="28"/>
          <w:szCs w:val="28"/>
          <w:rtl w:val="true"/>
          <w:lang w:bidi="ar-SA"/>
        </w:rPr>
        <w:t>»</w:t>
      </w:r>
      <w:r>
        <w:rPr>
          <w:rStyle w:val="FootnoteAnchor"/>
          <w:rtl w:val="true"/>
        </w:rPr>
        <w:footnoteReference w:id="1722"/>
      </w:r>
    </w:p>
    <w:p>
      <w:pPr>
        <w:pStyle w:val="BookText"/>
        <w:rPr/>
      </w:pPr>
      <w:r>
        <w:rPr>
          <w:rFonts w:ascii="IRNazanin" w:hAnsi="IRNazanin" w:eastAsia="IRNazanin"/>
          <w:color w:val="111111"/>
          <w:sz w:val="28"/>
          <w:sz w:val="28"/>
          <w:szCs w:val="28"/>
          <w:rtl w:val="true"/>
          <w:lang w:bidi="fa-IR"/>
        </w:rPr>
        <w:t>مردم او جمله فرشته سرشت</w:t>
      </w:r>
    </w:p>
    <w:p>
      <w:pPr>
        <w:pStyle w:val="BookText"/>
        <w:rPr/>
      </w:pPr>
      <w:r>
        <w:rPr>
          <w:rFonts w:ascii="IRNazanin" w:hAnsi="IRNazanin" w:eastAsia="IRNazanin"/>
          <w:color w:val="111111"/>
          <w:sz w:val="28"/>
          <w:sz w:val="28"/>
          <w:szCs w:val="28"/>
          <w:rtl w:val="true"/>
          <w:lang w:bidi="fa-IR"/>
        </w:rPr>
        <w:t>خوشدل و خوشخوی چو اهل بهشت</w:t>
      </w:r>
    </w:p>
    <w:p>
      <w:pPr>
        <w:pStyle w:val="BookText"/>
        <w:rPr/>
      </w:pPr>
      <w:r>
        <w:rPr>
          <w:rFonts w:ascii="IRNazanin" w:hAnsi="IRNazanin" w:eastAsia="IRNazanin"/>
          <w:color w:val="111111"/>
          <w:sz w:val="28"/>
          <w:sz w:val="28"/>
          <w:szCs w:val="28"/>
          <w:rtl w:val="true"/>
          <w:lang w:bidi="fa-IR"/>
        </w:rPr>
        <w:t>اهلها من طبیعة الملائکة</w:t>
      </w:r>
    </w:p>
    <w:p>
      <w:pPr>
        <w:pStyle w:val="BookText"/>
        <w:rPr/>
      </w:pPr>
      <w:r>
        <w:rPr>
          <w:rFonts w:ascii="IRNazanin" w:hAnsi="IRNazanin" w:eastAsia="IRNazanin"/>
          <w:color w:val="111111"/>
          <w:sz w:val="28"/>
          <w:sz w:val="28"/>
          <w:szCs w:val="28"/>
          <w:rtl w:val="true"/>
          <w:lang w:bidi="fa-IR"/>
        </w:rPr>
        <w:t>طیبی القلب و حسنی الخلق مثل أهل الجنة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شافعیّ نحن أهل البیت نحن ذریّة الرسول، و نحن اُولوا الأمر، فخرّ الشافعی مغشیّاً علیه، لما سمع منه، ثم أفاق من غشیته، و آمن 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الذی منحنی بالاسلام، و نقلنی من التقلید إلی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لنا باقامة الضیافة، فبقینا علی ذلک ثمانیة أیام، و لم یبق فی المدینة الّا من جاء الینا</w:t>
      </w:r>
      <w:r>
        <w:rPr>
          <w:rStyle w:val="FootnoteAnchor"/>
          <w:rtl w:val="true"/>
        </w:rPr>
        <w:footnoteReference w:id="1723"/>
      </w:r>
    </w:p>
    <w:p>
      <w:pPr>
        <w:pStyle w:val="BookText"/>
        <w:rPr/>
      </w:pPr>
      <w:r>
        <w:rPr>
          <w:rFonts w:ascii="IRNazanin" w:hAnsi="IRNazanin" w:eastAsia="IRNazanin"/>
          <w:color w:val="111111"/>
          <w:sz w:val="28"/>
          <w:sz w:val="28"/>
          <w:szCs w:val="28"/>
          <w:rtl w:val="true"/>
          <w:lang w:bidi="fa-IR"/>
        </w:rPr>
        <w:t>می‌کند هر دم ندا از آسمان روح الامین</w:t>
      </w:r>
    </w:p>
    <w:p>
      <w:pPr>
        <w:pStyle w:val="BookText"/>
        <w:rPr/>
      </w:pPr>
      <w:r>
        <w:rPr>
          <w:rFonts w:ascii="IRNazanin" w:hAnsi="IRNazanin" w:eastAsia="IRNazanin"/>
          <w:color w:val="111111"/>
          <w:sz w:val="28"/>
          <w:sz w:val="28"/>
          <w:szCs w:val="28"/>
          <w:rtl w:val="true"/>
          <w:lang w:bidi="fa-IR"/>
        </w:rPr>
        <w:t>هذه جنات عدنٍ فادخلوها خالدین</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 کل نفس من السماء روح الأمین</w:t>
      </w:r>
    </w:p>
    <w:p>
      <w:pPr>
        <w:pStyle w:val="BookText"/>
        <w:rPr/>
      </w:pPr>
      <w:r>
        <w:rPr>
          <w:rFonts w:ascii="IRNazanin" w:hAnsi="IRNazanin" w:eastAsia="IRNazanin"/>
          <w:color w:val="111111"/>
          <w:sz w:val="28"/>
          <w:sz w:val="28"/>
          <w:szCs w:val="28"/>
          <w:rtl w:val="true"/>
          <w:lang w:bidi="fa-IR"/>
        </w:rPr>
        <w:t>هذه جنات ادن فادخلوها خالدین</w:t>
      </w:r>
    </w:p>
    <w:p>
      <w:pPr>
        <w:pStyle w:val="BookText"/>
        <w:rPr/>
      </w:pPr>
      <w:r>
        <w:rPr>
          <w:rFonts w:ascii="IRNazanin" w:hAnsi="IRNazanin" w:eastAsia="IRNazanin"/>
          <w:color w:val="111111"/>
          <w:sz w:val="28"/>
          <w:sz w:val="28"/>
          <w:szCs w:val="28"/>
          <w:rtl w:val="true"/>
          <w:lang w:bidi="fa-IR"/>
        </w:rPr>
        <w:t>، و حادثنا، فلمّا انقضت الأیام الثمانیة سأله أهل المدینة أن یقوموا لنا بالضیافة، ففتح لهم فی ذلک، فکثرت علینا الأطعمة والفواکه، و عملت لنا الولائم، و لبثنا فی تلک المدینة سنة کاملة</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فعلمنا و تحقّقنا انّ تلک المدینة سیرة شهرین کاملة برّاً و بحراً، و بعدها مدینة اسمها الرائقة، سلطانها القاسم بن صاحب الأمرعلیه السلام مسیرة ملکها شهرین و هی علی تلک القاعدة و لها دخل عظیم، و بعدها مدینة اسمها الصافیة، سلطانها ابراهیم بن صاحب الأمرعلیه السلام بالحکام و بعدها مدینة اُخری اسمها ظلوم سلطانها عبد الرحمن بن صاحب الأمرعلیه السلام، مسیرة رستاقها و ضیاعها شهران، و بعدها مدینة اُخری اسمها عناطیس، سلطانها هاشم بن صاحب الأمرعلیه السلام و هی أعظم المدن کلّها و أکبرها </w:t>
      </w:r>
    </w:p>
    <w:p>
      <w:pPr>
        <w:pStyle w:val="BookText"/>
        <w:rPr/>
      </w:pPr>
      <w:r>
        <w:rPr>
          <w:rFonts w:ascii="Amiri" w:hAnsi="Amiri" w:eastAsia="Amiri" w:cs="Amiri"/>
          <w:color w:val="111111"/>
          <w:sz w:val="28"/>
          <w:sz w:val="28"/>
          <w:szCs w:val="28"/>
          <w:rtl w:val="true"/>
          <w:lang w:bidi="ar-SA"/>
        </w:rPr>
        <w:t>و أعظم دخلاً</w:t>
      </w:r>
      <w:r>
        <w:rPr>
          <w:rStyle w:val="FootnoteAnchor"/>
          <w:rtl w:val="true"/>
        </w:rPr>
        <w:footnoteReference w:id="1724"/>
      </w:r>
      <w:r>
        <w:rPr>
          <w:rFonts w:ascii="IRNazanin" w:hAnsi="IRNazanin" w:eastAsia="IRNazanin"/>
          <w:color w:val="111111"/>
          <w:sz w:val="28"/>
          <w:sz w:val="28"/>
          <w:szCs w:val="28"/>
          <w:rtl w:val="true"/>
          <w:lang w:bidi="fa-IR"/>
        </w:rPr>
        <w:t>، و مسیرة ملکها أربعة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مسیرة المدن الخمس والمملکة مقدار سنة لایوجد فی أهل تلک الخطط والمدن والضیاع والجزائر غیر المؤمن الشیعی الموحّد القائل بالبراءة والولایة الذی یقیم الصّلاة و یؤتی الزکاة و یأمر بالمعروف و ینهی عن المنکر، سلاطینهم أولاد امامهم، یحکمون بالعدل و به یأمرون، و لیس علی وجه الأرض مثلهم، ولو جمع أهل الدّنیا، لکانوا اکثر عدداً منهم علی اختلاف الأدیان والمذاهب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أقمنا عندهم سنة کاملة نترقّب ورود صاحب الأمر الیهم، لأنّهم زعموا انّها سنة وروده، فلم یوفّقنا اللَّه تعالی للنظر الیه، فأمّا ابن دربهان و حسّان فانهما أقاما بالزاهرة یرقبان رؤیته، و قد کنّا لمّا استکثرنا هذه المدن و أهلها، سألنا عنها فقیل، انها عمارة صاحب الأمرعلیه السلام و استخراجه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عون الدّین ذلک، نهض و دخل حجرة لطیفة، و قد تقضّی اللیل فأمر باحضارنا واحداً واحداً،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ایّاکم اعادة ما سمعتم أو اجراءه علی ألفاظکم و شدّدة و تأکّد علینا، فخرجنا من عنده و لم یعد أحد منّا ممّا سمعه حرفاً واحداً حتی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کنّا إذا حضرنا موضعاً و اجتمع واحدنا بصاحبه،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أتذکر شهر رمضان،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ستراً لحال الشرط</w:t>
      </w:r>
      <w:r>
        <w:rPr>
          <w:rStyle w:val="FootnoteAnchor"/>
          <w:rtl w:val="true"/>
        </w:rPr>
        <w:footnoteReference w:id="1725"/>
      </w:r>
    </w:p>
    <w:p>
      <w:pPr>
        <w:pStyle w:val="BookText"/>
        <w:rPr/>
      </w:pPr>
      <w:r>
        <w:rPr>
          <w:rFonts w:ascii="IRNazanin" w:hAnsi="IRNazanin" w:eastAsia="IRNazanin"/>
          <w:color w:val="111111"/>
          <w:sz w:val="28"/>
          <w:sz w:val="28"/>
          <w:szCs w:val="28"/>
          <w:rtl w:val="true"/>
          <w:lang w:bidi="fa-IR"/>
        </w:rPr>
        <w:t>و ارتأینا نقلها عن جنّة المأوی أنسب خصوصاً انها نقلت بالنص فی مصادر اُخری کما أشار إلیها المؤلف رحمه اللَّه فی المتن، و نحن سنشیر إلیها فی الحاشیة ان شاء اللَّه تعالی و هذه القصة قریبة إلی قصة الجزیرة الخضراء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ما سمعته و رویته، والحمدللَّه وحده، و صلواته علی خیر خلقه محمد و آله الطاهرین، والحمدللَّه ربّ العالمین</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27"/>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المؤلف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نقل هذه القصة جماعة من العلماء فبعضهم بنحو ما ذکر، والبعض الآخر باختصار و آخرون أشاروا إلیها کالسید الجلیل علی بن طاووس فی أواخر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w:t>
      </w:r>
      <w:r>
        <w:rPr>
          <w:rStyle w:val="FootnoteAnchor"/>
          <w:rtl w:val="true"/>
        </w:rPr>
        <w:footnoteReference w:id="172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وجدت روایة متّصلة الأسناد بأنّ للمهدی صلوات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ولاة فی أطراف بلاد البحار علی غایة عظیمة من صفات الأبرار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الشیخ الجلیل عظیم الشأن الشیخ زین الدین علی بن یونس العاملی البیاضی من علماء المائة التاسعة فی الفصل الخامس عشر من الباب الحادی عشر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w:t>
      </w:r>
      <w:r>
        <w:rPr>
          <w:rStyle w:val="FootnoteAnchor"/>
          <w:rtl w:val="true"/>
        </w:rPr>
        <w:footnoteReference w:id="1729"/>
      </w:r>
      <w:r>
        <w:rPr>
          <w:rFonts w:ascii="IRNazanin" w:hAnsi="IRNazanin" w:eastAsia="IRNazanin"/>
          <w:color w:val="111111"/>
          <w:sz w:val="28"/>
          <w:sz w:val="28"/>
          <w:szCs w:val="28"/>
          <w:rtl w:val="true"/>
          <w:lang w:bidi="fa-IR"/>
        </w:rPr>
        <w:t>و هو من کتب الامامیة النفیسة القصة المذکورة باختصار عن کمال الدین الأنباری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نقلها السید الجلیل النبیل السید علی بن عبد الحمید النیلی صاحب التصانیف الرائقة، من علماء المائة الثامنة،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المفرج عن أهل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الشیخ الأجل الأمجد الحافظ حجة الاسلام الرضی البغدادی عن الشیخ الأجل خطیر الدین حمزة بن الحارث بمدینة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المدقق الأردبیلی فی کتاب حدیقة الشیعة</w:t>
      </w:r>
      <w:r>
        <w:rPr>
          <w:rFonts w:eastAsia="IRNazanin" w:cs="IRNazanin"/>
          <w:color w:val="111111"/>
          <w:sz w:val="28"/>
          <w:szCs w:val="28"/>
          <w:rtl w:val="true"/>
          <w:lang w:bidi="fa-IR"/>
        </w:rPr>
        <w:t>:</w:t>
      </w:r>
      <w:r>
        <w:rPr>
          <w:rStyle w:val="FootnoteAnchor"/>
          <w:rtl w:val="true"/>
        </w:rPr>
        <w:footnoteReference w:id="17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حکایة غریبة و روایة عجیبة قلمّا طرقت اذناً، و هی فی کتاب الأربعین تصنیف أحد کبار المصنّفین و أعاظم المجتهدین من علماء أمة سید المرسلین و خدمة أمیرالمؤمنین صلوات اللَّه علیهما؛ و لأنها لم تصل الّا إلی قلیل، فمع طولها نزیّن هذه الأوراق بنقلها، فبها تقر عیون سائر المؤمنین؛ روی العالم العامل المتّقی الفاضل محمد بن علی العلوی الحسینی بسنده المتّصل إلی احمد بن محمد بن یحیی الأنباری</w:t>
      </w:r>
      <w:r>
        <w:rPr>
          <w:rFonts w:eastAsia="IRNazanin" w:cs="IRNazanin"/>
          <w:color w:val="111111"/>
          <w:sz w:val="28"/>
          <w:szCs w:val="28"/>
          <w:rtl w:val="true"/>
          <w:lang w:bidi="fa-IR"/>
        </w:rPr>
        <w:t>»</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نقلها السید نعمة اللَّه الجزائری فی الأنوار النعمانیة</w:t>
      </w:r>
      <w:r>
        <w:rPr>
          <w:rStyle w:val="FootnoteAnchor"/>
          <w:rtl w:val="true"/>
        </w:rPr>
        <w:footnoteReference w:id="1732"/>
      </w:r>
      <w:r>
        <w:rPr>
          <w:rFonts w:ascii="IRNazanin" w:hAnsi="IRNazanin" w:eastAsia="IRNazanin"/>
          <w:color w:val="111111"/>
          <w:sz w:val="28"/>
          <w:sz w:val="28"/>
          <w:szCs w:val="28"/>
          <w:rtl w:val="true"/>
          <w:lang w:bidi="fa-IR"/>
        </w:rPr>
        <w:t>عن کتاب الفاضل الملقب بالرضا علی بن فتح اللَّه الکاشانی‌رحمه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الشریف الزاهد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عند الحقیر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العلماء ساقطة الأول و بعد أن یذکر متنها بالعربیّة یترجمها إلی الفارسیة، و نحن قد اقتنعنا بتلک الترجمة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کثرة هؤلاء الناقلین فالعجیب عدم انتباه العلامة المجلسی فلم یذکرها فی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القصة شبهتان منشأ احداهما قلّة الاطّلاع، و ثانیتهما ضعف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الشبهة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لم یعهد للحجةعلیه السلام الأولاد والعیال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والزوجات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مذکور فی هذه القصة، و لم یر ذلک فی الأخبار، و لم یسمع ذلک من الأخبار؛ و لذلک أنکر بعض أصل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جوابها غیر خفی علی الناقد البصیر، و قد أشیر إلیه فی کثیر من الأخبار، مع ان نفس عدم الوصول و عدم الاطلاع علیها لیس دلیلاً علی عدمه، و کیف یترک مثل هذه السنة العظیمة لجدّه الأکرم‌صلی الله علیه وآله التی حثّ علیها بذلک الشکل من الترغیب والحثّ فی فعلها والتهدید والتخویف من ترکها؟ و أجدر من یأخذ بسنّة النبی‌صلی الله علیه وآله هو امام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یعدّ لحد الآن احدٌ ترک ذلک</w:t>
      </w:r>
      <w:r>
        <w:rPr>
          <w:rStyle w:val="FootnoteAnchor"/>
          <w:rtl w:val="true"/>
        </w:rPr>
        <w:footnoteReference w:id="1733"/>
      </w:r>
      <w:r>
        <w:rPr>
          <w:rFonts w:ascii="IRNazanin" w:hAnsi="IRNazanin" w:eastAsia="IRNazanin"/>
          <w:color w:val="111111"/>
          <w:sz w:val="28"/>
          <w:sz w:val="28"/>
          <w:szCs w:val="28"/>
          <w:rtl w:val="true"/>
          <w:lang w:bidi="fa-IR"/>
        </w:rPr>
        <w:t>من خصائصه و نحن نقتنع بذکر اثنی عشر خبراً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النعمانی تلمیذ ثقة الاسلام الکلینی فی کتاب الغیبة،</w:t>
      </w:r>
      <w:r>
        <w:rPr>
          <w:rStyle w:val="FootnoteAnchor"/>
          <w:rtl w:val="true"/>
        </w:rPr>
        <w:footnoteReference w:id="1734"/>
      </w:r>
      <w:r>
        <w:rPr>
          <w:rFonts w:ascii="IRNazanin" w:hAnsi="IRNazanin" w:eastAsia="IRNazanin"/>
          <w:color w:val="111111"/>
          <w:sz w:val="28"/>
          <w:sz w:val="28"/>
          <w:szCs w:val="28"/>
          <w:rtl w:val="true"/>
          <w:lang w:bidi="fa-IR"/>
        </w:rPr>
        <w:t>والشیخ الطوسی</w:t>
      </w:r>
      <w:r>
        <w:rPr>
          <w:rStyle w:val="FootnoteAnchor"/>
          <w:rtl w:val="true"/>
        </w:rPr>
        <w:footnoteReference w:id="1735"/>
      </w:r>
      <w:r>
        <w:rPr>
          <w:rFonts w:ascii="IRNazanin" w:hAnsi="IRNazanin" w:eastAsia="IRNazanin"/>
          <w:color w:val="111111"/>
          <w:sz w:val="28"/>
          <w:sz w:val="28"/>
          <w:szCs w:val="28"/>
          <w:rtl w:val="true"/>
          <w:lang w:bidi="fa-IR"/>
        </w:rPr>
        <w:t>فی کتاب الغیبة بسندین معتبرین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لصاحب هذا الأمر غیبتین احداهما تطول حتی یقول بعضهم مات و یقول بعضهم قتل، و یقول بعضهم ذهب، حتی لا یبقی علی أمره من اصحابه الّا نفر یسیر لا یطّلع علی موضعه أحد من ولده و لا غیره الّا المولی الذی یلی أمره</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الشیخ الطوسی و جماعة بأسانید متعددة عن یعقوب بن یوسف الضراب الاصفهانی انّه حج فی سنة احدی و ثمانین و مائتین فنزل بمکة فی سوق </w:t>
      </w:r>
    </w:p>
    <w:p>
      <w:pPr>
        <w:pStyle w:val="BookText"/>
        <w:rPr/>
      </w:pPr>
      <w:r>
        <w:rPr>
          <w:rFonts w:ascii="IRNazanin" w:hAnsi="IRNazanin" w:eastAsia="IRNazanin"/>
          <w:color w:val="111111"/>
          <w:sz w:val="28"/>
          <w:sz w:val="28"/>
          <w:szCs w:val="28"/>
          <w:rtl w:val="true"/>
          <w:lang w:bidi="fa-IR"/>
        </w:rPr>
        <w:t>اللیل بدار تسمی دار خدیجة، و فیها عجوز کانت واسطة بین الشیعة و امام العصرعلیه السلام، والقصة طویلة، و ذکر فی آخرها انّه‌علیه السلام ارسل إلیه دفتراً و کان مکتوب فیه صلوات علی رسول اللَّه‌صلی الله علیه وآله و باقی الأئمة و علیه صلوات اللَّه علیه، و أمره إذا أردت أن تصلّی علیهم فصلّی علیهم هکذا و هو طویل، و فی موضع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أعْطِهِ فی نفسه و ذریّته و شیعته و رعیّته و خاصّته و عامّته و عدوّه و جمیع أهل الدنیا ما تقرّ به عینه</w:t>
      </w:r>
      <w:r>
        <w:rPr>
          <w:rFonts w:eastAsia="Amiri" w:cs="Amiri" w:ascii="Amiri" w:hAnsi="Amiri"/>
          <w:color w:val="111111"/>
          <w:sz w:val="28"/>
          <w:szCs w:val="28"/>
          <w:rtl w:val="true"/>
          <w:lang w:bidi="ar-SA"/>
        </w:rPr>
        <w:t>...».</w:t>
      </w:r>
      <w:r>
        <w:rPr>
          <w:rStyle w:val="FootnoteAnchor"/>
          <w:rtl w:val="true"/>
        </w:rPr>
        <w:footnoteReference w:id="1736"/>
      </w:r>
    </w:p>
    <w:p>
      <w:pPr>
        <w:pStyle w:val="BookText"/>
        <w:rPr/>
      </w:pPr>
      <w:r>
        <w:rPr>
          <w:rFonts w:ascii="IRNazanin" w:hAnsi="IRNazanin" w:eastAsia="IRNazanin"/>
          <w:color w:val="111111"/>
          <w:sz w:val="28"/>
          <w:sz w:val="28"/>
          <w:szCs w:val="28"/>
          <w:rtl w:val="true"/>
          <w:lang w:bidi="fa-IR"/>
        </w:rPr>
        <w:t>و فی آخره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المصطفی و علی المرتضی و فاطمة الزهراء، والحسن الرضا، والحسین المصفی و جمیع الأوصیاء مصابیح الدّجی و اعلام الهدی و منار التقی والعروة الوثقی والحبل المتین، والصراط المستقیم، و صلِّ علی ولیّک و ولاة عهده</w:t>
      </w:r>
      <w:r>
        <w:rPr>
          <w:rStyle w:val="FootnoteAnchor"/>
          <w:rtl w:val="true"/>
        </w:rPr>
        <w:footnoteReference w:id="1737"/>
      </w:r>
      <w:r>
        <w:rPr>
          <w:rFonts w:ascii="Amiri" w:hAnsi="Amiri" w:eastAsia="Amiri" w:cs="Amiri"/>
          <w:color w:val="111111"/>
          <w:sz w:val="28"/>
          <w:sz w:val="28"/>
          <w:szCs w:val="28"/>
          <w:rtl w:val="true"/>
          <w:lang w:bidi="ar-SA"/>
        </w:rPr>
        <w:t>والائمة من ولده، و مدّ</w:t>
      </w:r>
      <w:r>
        <w:rPr>
          <w:rStyle w:val="FootnoteAnchor"/>
          <w:rtl w:val="true"/>
        </w:rPr>
        <w:footnoteReference w:id="1738"/>
      </w:r>
      <w:r>
        <w:rPr>
          <w:rFonts w:ascii="IRNazanin" w:hAnsi="IRNazanin" w:eastAsia="IRNazanin"/>
          <w:color w:val="111111"/>
          <w:sz w:val="28"/>
          <w:sz w:val="28"/>
          <w:szCs w:val="28"/>
          <w:rtl w:val="true"/>
          <w:lang w:bidi="fa-IR"/>
        </w:rPr>
        <w:t>فی أعمارهم، وزد فی آجالهم، و بلّغهم أقصی آمالهم دیناً و دنیا و آخرة انّک علی کلّ شی‌ء قدیر</w:t>
      </w:r>
      <w:r>
        <w:rPr>
          <w:rFonts w:eastAsia="IRNazanin" w:cs="IRNazanin"/>
          <w:color w:val="111111"/>
          <w:sz w:val="28"/>
          <w:szCs w:val="28"/>
          <w:rtl w:val="true"/>
          <w:lang w:bidi="fa-IR"/>
        </w:rPr>
        <w:t>».</w:t>
      </w:r>
      <w:r>
        <w:rPr>
          <w:rStyle w:val="FootnoteAnchor"/>
          <w:rtl w:val="true"/>
        </w:rPr>
        <w:footnoteReference w:id="1739"/>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زیارته المخصوصة التی تقرأ فی یوم الجمعة، و نقل السید رضی الدین علی بن طاووس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w:t>
      </w:r>
      <w:r>
        <w:rPr>
          <w:rStyle w:val="FootnoteAnchor"/>
          <w:rtl w:val="true"/>
        </w:rPr>
        <w:footnoteReference w:id="17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علیک و علی آل بیتک الطیّبین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موضع آخر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اللَّه علیک و علی آل بیتک هذا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اللَّه علیک و علی أهل بیتک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فی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لهارون بن موسی التلعکبری سلاماً و صلاة طویلة لرسول اللَّه و واحد واحد من الائمة صلوات اللَّه علیهم، و بعد ذکر سلام و صلاة علی الحجةعلیه السلام ذکر سلاماً و صلاةً علی ولاة عهد الحجةعلیه السلام و علی الائمة من ولده و دعا لهم</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 ولاة عهده، والائمة من ولده، اللهم صلّ علیهم و بلّغهم آمالهم وزد </w:t>
      </w:r>
    </w:p>
    <w:p>
      <w:pPr>
        <w:pStyle w:val="BookText"/>
        <w:rPr/>
      </w:pPr>
      <w:r>
        <w:rPr>
          <w:rFonts w:ascii="IRNazanin" w:hAnsi="IRNazanin" w:eastAsia="IRNazanin"/>
          <w:color w:val="111111"/>
          <w:sz w:val="28"/>
          <w:sz w:val="28"/>
          <w:szCs w:val="28"/>
          <w:rtl w:val="true"/>
          <w:lang w:bidi="fa-IR"/>
        </w:rPr>
        <w:t>فی آجالهم و أعزّ نصرهم و تمم لهم ما أسندت من أمرک، و اجعلنا لهم أعواناً و علی دینک أنصاراً فانّهم معادن کلماتک و خزائن علمک و أرکان توحیدک و دعائم دینک و ولاة أمرک، و خلصائک من عبادک، و صفوتک من خلقک، و اولیائک و سلائل أولیائک و صفوة أولاد أصفیائک و بلّغهم منّا التحیّة والسلام، واردد علینا منهم السلام والسلام علیهم و رحمةاللَّه و برکاته</w:t>
      </w:r>
      <w:r>
        <w:rPr>
          <w:rFonts w:eastAsia="IRNazanin" w:cs="IRNazanin"/>
          <w:color w:val="111111"/>
          <w:sz w:val="28"/>
          <w:szCs w:val="28"/>
          <w:rtl w:val="true"/>
          <w:lang w:bidi="fa-IR"/>
        </w:rPr>
        <w:t>».</w:t>
      </w:r>
      <w:r>
        <w:rPr>
          <w:rStyle w:val="FootnoteAnchor"/>
          <w:rtl w:val="true"/>
        </w:rPr>
        <w:footnoteReference w:id="1741"/>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السید ابن طاووس‌رحمه الله و غیره زیارة له‌علیه السلام و إحدی فقراتها هذا الدعاء بعد صلاة تلک الزیارة و 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أعطِهِ فی نفسه و ذریّته و شیعته و رعیّته و خاصّته و عامّته و من جمیع أهل الدنیا ما تقرّ به عینه، و تسرّ به نفسه</w:t>
      </w:r>
      <w:r>
        <w:rPr>
          <w:rFonts w:eastAsia="IRNazanin" w:cs="IRNazanin"/>
          <w:color w:val="111111"/>
          <w:sz w:val="28"/>
          <w:szCs w:val="28"/>
          <w:rtl w:val="true"/>
          <w:lang w:bidi="fa-IR"/>
        </w:rPr>
        <w:t>...».</w:t>
      </w:r>
      <w:r>
        <w:rPr>
          <w:rStyle w:val="FootnoteAnchor"/>
          <w:rtl w:val="true"/>
        </w:rPr>
        <w:footnoteReference w:id="1742"/>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الجزیرة الخضراء التی ستأتی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الشیخ الکفعمی فی مصباحه ان زوجته‌علیه السلام هی احدی بنات أبی لهب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السید الجلیل علی بن طاووس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قرة دعاءاً لابدّ أن یقرأ فی جمیع الأیام لحفظ وجود الامام الحجةعلیه السلام و سوف یأتی فی الباب التاسع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فقرات هذا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تجعله و ذریّته من الائمة الوارثین</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الطوسی بسند معتبر عن الامام الصادق‌علیه السلام خبراً ذکرت فیه بعض وصایا رسول اللَّه‌صلی الله علیه وآله لأمیرالمؤمنین‌علیه السلام فی اللیلة التی کانت فیها وفاته و من فقراتها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حضرته</w:t>
      </w:r>
      <w:r>
        <w:rPr>
          <w:rStyle w:val="FootnoteAnchor"/>
          <w:rtl w:val="true"/>
        </w:rPr>
        <w:footnoteReference w:id="1743"/>
      </w:r>
      <w:r>
        <w:rPr>
          <w:rFonts w:ascii="IRNazanin" w:hAnsi="IRNazanin" w:eastAsia="IRNazanin"/>
          <w:color w:val="111111"/>
          <w:sz w:val="28"/>
          <w:sz w:val="28"/>
          <w:szCs w:val="28"/>
          <w:rtl w:val="true"/>
          <w:lang w:bidi="fa-IR"/>
        </w:rPr>
        <w:t>الوفاة فلیسلمّها إلی ابنه أوّل المقرّبین</w:t>
      </w:r>
      <w:r>
        <w:rPr>
          <w:rStyle w:val="FootnoteAnchor"/>
          <w:rtl w:val="true"/>
        </w:rPr>
        <w:footnoteReference w:id="17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الکفعمی فی مصباحه</w:t>
      </w:r>
      <w:r>
        <w:rPr>
          <w:rFonts w:eastAsia="IRNazanin" w:cs="IRNazanin"/>
          <w:color w:val="111111"/>
          <w:sz w:val="28"/>
          <w:szCs w:val="28"/>
          <w:rtl w:val="true"/>
          <w:lang w:bidi="fa-IR"/>
        </w:rPr>
        <w:t>:</w:t>
      </w:r>
      <w:r>
        <w:rPr>
          <w:rStyle w:val="FootnoteAnchor"/>
          <w:rtl w:val="true"/>
        </w:rPr>
        <w:footnoteReference w:id="17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یونس بن عبدالرحمن عن الرضاعلیه السلام انه کان یأمر بالدعاء لصاحب الأمرعلیه السلام بهذا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ادفع عن 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انه ذکر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ولاة عهده والائمة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تقدّم قریب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الحاشیة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صلّ علیه اولاً، ثم علیهم ثانیاً من بعد أن تصلّی علیه، و یرید بالائمة من بعده أولاده‌علیه السلام لأنهم علماء أشراف، والعالم امام مَنْ اقتدی به، و یدل علی 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والائمة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الدعاء المروی عن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والمروی فی مزار</w:t>
      </w:r>
      <w:r>
        <w:rPr>
          <w:rStyle w:val="FootnoteAnchor"/>
          <w:rtl w:val="true"/>
        </w:rPr>
        <w:footnoteReference w:id="1747"/>
      </w:r>
      <w:r>
        <w:rPr>
          <w:rFonts w:ascii="IRNazanin" w:hAnsi="IRNazanin" w:eastAsia="IRNazanin"/>
          <w:color w:val="111111"/>
          <w:sz w:val="28"/>
          <w:sz w:val="28"/>
          <w:szCs w:val="28"/>
          <w:rtl w:val="true"/>
          <w:lang w:bidi="fa-IR"/>
        </w:rPr>
        <w:t>محمد بن المشهدی عن الامام الصادق‌علیه السلام انه قال لأبی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أری نزول القائم‌علیه السلام فی مسجد السهلة بأهله و عیاله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العلامة المجلسی فی مجلّد الصلاة من البحار فی أعمال صبح یوم الجمعة عن أصل قدیم من مؤلفات قدمائنا دعاءاً طویلاً یقرأ بعد صلاة الفجر، و من فقرات الدعاء للحجةعلیه السلام هناک 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کن لولیّک فی خلقک ولیّاً و حافظاً و قائداً و ناصراً حتی تسکنه أرضک طوعاً، و تمتّعه منها طولاً، و تجعله و ذریّته فیها الائمة الوارثین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r>
        <w:rPr>
          <w:rStyle w:val="FootnoteAnchor"/>
          <w:rtl w:val="true"/>
        </w:rPr>
        <w:footnoteReference w:id="1748"/>
      </w:r>
    </w:p>
    <w:p>
      <w:pPr>
        <w:pStyle w:val="BookText"/>
        <w:rPr/>
      </w:pPr>
      <w:r>
        <w:rPr>
          <w:rFonts w:ascii="IRNazanin" w:hAnsi="IRNazanin" w:eastAsia="IRNazanin"/>
          <w:color w:val="111111"/>
          <w:sz w:val="28"/>
          <w:sz w:val="28"/>
          <w:szCs w:val="28"/>
          <w:rtl w:val="true"/>
          <w:lang w:bidi="fa-IR"/>
        </w:rPr>
        <w:t>و لم یصل خبر یعارض هذه الأخبار الّا حدیث رواه الشیخ الثقة الجلیل الفضل بن شاذان النیسابوری فی غیبته بسند صحیح عن الحسن بن علی الخراز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 بن أبی حمزة علی أبی الحسن الرضاعلیه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امام؟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سمعت جدّک جعفر بن محمدعلیهما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لایکون الامام الّا و له عقب</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أنسیت یا شیخ أو تناسیت؟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هکذا قال جعفرعلیه السلام، انما قال جعفرعلیه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لایکون الامام الّا و له عقب الّا الامام الذی یخرج علیه الحسین بن علی‌علیهما السلام فانّه لاعقب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جعلت فداک هکذا سمعت جدّک یقول</w:t>
      </w:r>
      <w:r>
        <w:rPr>
          <w:rFonts w:eastAsia="IRNazanin" w:cs="IRNazanin"/>
          <w:color w:val="111111"/>
          <w:sz w:val="28"/>
          <w:szCs w:val="28"/>
          <w:rtl w:val="true"/>
          <w:lang w:bidi="fa-IR"/>
        </w:rPr>
        <w:t>.</w:t>
      </w:r>
      <w:r>
        <w:rPr>
          <w:rStyle w:val="FootnoteAnchor"/>
          <w:rtl w:val="true"/>
        </w:rPr>
        <w:footnoteReference w:id="1749"/>
      </w:r>
    </w:p>
    <w:p>
      <w:pPr>
        <w:pStyle w:val="BookText"/>
        <w:rPr/>
      </w:pPr>
      <w:r>
        <w:rPr>
          <w:rFonts w:ascii="IRNazanin" w:hAnsi="IRNazanin" w:eastAsia="IRNazanin"/>
          <w:color w:val="111111"/>
          <w:sz w:val="28"/>
          <w:sz w:val="28"/>
          <w:szCs w:val="28"/>
          <w:rtl w:val="true"/>
          <w:lang w:bidi="fa-IR"/>
        </w:rPr>
        <w:t xml:space="preserve">و قال السید محمد الحسینی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تلمیذ المحقق الداماد فی کفایة المهتدی بعد أن ذکر هذا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وفق فی ریاض المؤمنین بأنّ هذا خبر مدینة الشیعة والجزیرة الخضراء والبحر الأبیض الذی ذکر فیه ان لصاحب الزمان‌علیه السلام عدّة أولاد هذا أقل اعتبار بالنسبة إلی هذا الحدیث الصحیح، و من أراد أن یطّلع علی ذلک فلیرجع إلی الکتاب المذکور</w:t>
      </w:r>
      <w:r>
        <w:rPr>
          <w:rFonts w:eastAsia="IRNazanin" w:cs="IRNazanin"/>
          <w:color w:val="111111"/>
          <w:sz w:val="28"/>
          <w:szCs w:val="28"/>
          <w:rtl w:val="true"/>
          <w:lang w:bidi="fa-IR"/>
        </w:rPr>
        <w:t>».</w:t>
      </w:r>
      <w:r>
        <w:rPr>
          <w:rStyle w:val="FootnoteAnchor"/>
          <w:rtl w:val="true"/>
        </w:rPr>
        <w:footnoteReference w:id="1750"/>
      </w:r>
    </w:p>
    <w:p>
      <w:pPr>
        <w:pStyle w:val="BookText"/>
        <w:rPr/>
      </w:pPr>
      <w:r>
        <w:rPr>
          <w:rFonts w:ascii="IRNazanin" w:hAnsi="IRNazanin" w:eastAsia="IRNazanin"/>
          <w:color w:val="111111"/>
          <w:sz w:val="28"/>
          <w:sz w:val="28"/>
          <w:szCs w:val="28"/>
          <w:rtl w:val="true"/>
          <w:lang w:bidi="fa-IR"/>
        </w:rPr>
        <w:t>و قد نقل هذا الخبر الشیخ الطوسی فی کتاب الغیبة</w:t>
      </w:r>
      <w:r>
        <w:rPr>
          <w:rStyle w:val="FootnoteAnchor"/>
          <w:rtl w:val="true"/>
        </w:rPr>
        <w:footnoteReference w:id="1751"/>
      </w:r>
      <w:r>
        <w:rPr>
          <w:rFonts w:ascii="IRNazanin" w:hAnsi="IRNazanin" w:eastAsia="IRNazanin"/>
          <w:color w:val="111111"/>
          <w:sz w:val="28"/>
          <w:sz w:val="28"/>
          <w:szCs w:val="28"/>
          <w:rtl w:val="true"/>
          <w:lang w:bidi="fa-IR"/>
        </w:rPr>
        <w:t>ان مقصود الامام‌علیه السلام من انه لا ولد له، أی أن لا یکون له ولد یکون إماماً یعنی انّه‌علیه السلام خاتم الأوصیاء و لیس له ولد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ان الذی یرجع علیه الحسین بن علی‌علیهما السلام لیس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یعارض الأخبار المذکورة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الشبهة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السواح والبحارة المسیحیین و غیرهم اشتغلوا و لسنین مع کامل اعدادهم فی السفر والسیاحة و تحدید طول و عرض البر والبحر، و ذهبوا لمرّات إلی القطب الشمالی و ساروا برحلات کاملة من الشرق إلی الغرب، و لم یجدوا لحدّ الآن مثل هذه الجزائر والبلاد، و لا یمکن بحسب المعتاد أن یعبروا اکثر درجات خطوط الطول والعرض و لا یشاهدون هذه البلاد العظیمة؟</w:t>
      </w:r>
    </w:p>
    <w:p>
      <w:pPr>
        <w:pStyle w:val="BookText"/>
        <w:rPr/>
      </w:pPr>
      <w:r>
        <w:rPr>
          <w:rFonts w:ascii="IRNazanin" w:hAnsi="IRNazanin" w:eastAsia="IRNazanin"/>
          <w:color w:val="111111"/>
          <w:sz w:val="28"/>
          <w:sz w:val="28"/>
          <w:szCs w:val="28"/>
          <w:rtl w:val="true"/>
          <w:lang w:bidi="fa-IR"/>
        </w:rPr>
        <w:t>و إذا کانت هذه الشبهة من اُولئک الذین ینکرون وجود الصانع الحکیم المختار القادر فلا یتصوّر و لا یمکن أن یجابوا قبل اثبات وجوده القدسی جلت عظمته</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الاستبعاد من اُولئک الذین جاءوا تحت وطأة الأمة و اعترفوا بوجود حکیم و قادر علی الاطلاق یقدر أن یفعل کلّما یرید، و قد أجری ذلک مراراً علی ید الأنبیاء والأوصیاءعلیها السلام والأولیاء بلا واسطة أحد مما لایصدر عادة و یعجز البشر عن الاتیان بمثله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قَرَأْتَ الْقُرْآنَ جَعَلْنَا بَیْنَکَ وَ بَیْنَ الَّذِینَ لَا یُؤْمِنُونَ بِالْآخِرَةِ حِجَاباً مَسْتُوراً</w:t>
      </w:r>
      <w:r>
        <w:rPr>
          <w:rFonts w:eastAsia="Amiri" w:cs="Amiri" w:ascii="Amiri" w:hAnsi="Amiri"/>
          <w:color w:val="111111"/>
          <w:sz w:val="28"/>
          <w:szCs w:val="28"/>
          <w:rtl w:val="true"/>
          <w:lang w:bidi="ar-SA"/>
        </w:rPr>
        <w:t>»</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المفسّرون الخاصة والعامّة ان الآیة الشریفة نزلت فی حق أبی سفیان والنضر بن الحارث و أبی جهل و أم جمیل زوجة أبی لهب، فانّ اللَّه عزوجل أخفی نبیّه عن أعینهم عندما یقرأ القرآن فیأتون إلیه و یذهبون و لا یرونه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القطب الراوندی فی الخرائج</w:t>
      </w:r>
      <w:r>
        <w:rPr>
          <w:rFonts w:eastAsia="IRNazanin" w:cs="IRNazanin"/>
          <w:color w:val="111111"/>
          <w:sz w:val="28"/>
          <w:szCs w:val="28"/>
          <w:rtl w:val="true"/>
          <w:lang w:bidi="fa-IR"/>
        </w:rPr>
        <w:t>:</w:t>
      </w:r>
      <w:r>
        <w:rPr>
          <w:rStyle w:val="FootnoteAnchor"/>
          <w:rtl w:val="true"/>
        </w:rPr>
        <w:footnoteReference w:id="17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انّه‌صلی الله علیه وآله کان یصلّی مقابل الحجر الأسود و یستقبل الکعبة، و یستقبل بیت المقدّس، فلا یُری حتی یفرغ من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ایضاً ان أبابکر کان جالساً عنده‌صلی الله علیه وآله فجاءت أم جمیل أخت أبی سفیان و أرادت أن تؤذیه‌صلی الله علیه وآله فقال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تنحیت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لن ترانی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فجاءت حتی قامت علیه،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أبابکر أرأیت محمداً؟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فمضت راجعة</w:t>
      </w:r>
      <w:r>
        <w:rPr>
          <w:rFonts w:eastAsia="IRNazanin" w:cs="IRNazanin"/>
          <w:color w:val="111111"/>
          <w:sz w:val="28"/>
          <w:szCs w:val="28"/>
          <w:rtl w:val="true"/>
          <w:lang w:bidi="fa-IR"/>
        </w:rPr>
        <w:t>.</w:t>
      </w:r>
      <w:r>
        <w:rPr>
          <w:rStyle w:val="FootnoteAnchor"/>
          <w:rtl w:val="true"/>
        </w:rPr>
        <w:footnoteReference w:id="1754"/>
      </w:r>
    </w:p>
    <w:p>
      <w:pPr>
        <w:pStyle w:val="BookText"/>
        <w:rPr/>
      </w:pPr>
      <w:r>
        <w:rPr>
          <w:rFonts w:ascii="IRNazanin" w:hAnsi="IRNazanin" w:eastAsia="IRNazanin"/>
          <w:color w:val="111111"/>
          <w:sz w:val="28"/>
          <w:sz w:val="28"/>
          <w:szCs w:val="28"/>
          <w:rtl w:val="true"/>
          <w:lang w:bidi="fa-IR"/>
        </w:rPr>
        <w:t>و قد نقل ابن شهر آشوب و آخرون حکایات کثیرة من هذا النوع له‌صلی الله علیه وآله و للائمةعلیهم السلام خارجة عن حدّ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امکان وجود انسان بین جماعة قائماً أو جالساً یقرأ أو یذکر و یسبّح و یمجّد و یراهم جمیعاً و لا یرونه؛ فلماذا یستبعد وجود مثل هذه البلاد العظیمة فی البراری أو البحار و قد حجبها اللَّه عزوجل عن عیون الجمیع؟ و إذا عبروا من هناک فلا یرون الّا صحراء قفراء و بحراً عجیباً، و لعلّ تلک البلاد تنتقل من مکان إلی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ما اضطرب أبوبکر فی الغار اضطراباً شدیداً و لم یطمئن قلبه بمواعظه و نصائحه و بشاراته‌صلی الله علیه وآله رفس‌صلی الله علیه وآله ظهر الغار فانفتح منه باب إلی بحر و سفینة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 الآن، فانهم ان دخلوا من باب الغار خرجنا من هذا الباب و رکبنا السفینة فسکن عند ذلک</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هذا النوع من المعجزات کثیراً ما ظهرت فی مدینة أو بیت أو بحر أو جالسین فی السفینة، و قد سیّروا الخواص من موالیهم فی مثل هذه البلاد الموجودة </w:t>
      </w:r>
      <w:bookmarkStart w:id="307" w:name="pg119_828"/>
    </w:p>
    <w:p>
      <w:pPr>
        <w:pStyle w:val="BookText"/>
        <w:rPr/>
      </w:pPr>
      <w:bookmarkEnd w:id="307"/>
      <w:r>
        <w:rPr>
          <w:rFonts w:ascii="IRNazanin" w:hAnsi="IRNazanin" w:eastAsia="IRNazanin"/>
          <w:color w:val="111111"/>
          <w:sz w:val="28"/>
          <w:sz w:val="28"/>
          <w:szCs w:val="28"/>
          <w:rtl w:val="true"/>
          <w:lang w:bidi="fa-IR"/>
        </w:rPr>
        <w:t>فی هذه الدنیا، و قد نقل الشیخ الصدوق و مجموعة من مفسری الخاصّة والعامّة و مؤرخیهم قصّة لبستان إرم و قصر شداد مع انها مخفیة عن أعین الخلق و سوف تبقی کذلک و لم یرها أحد الّا واحد فی عهد معاویة مع انها تقع فی صحراء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خصائص وجود الامام الحجةعلیه السلام المبارک انّه ینزل مع أصحابه فی أی مکان بلا ماء و لا نبات و یستقر موکبه الشریف هناک فانّه ینبت الزرع فوراً و یجری الماء، و إذا تحرّک من هناک فانه یرجع إلی حاله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فانّ أصل وجوده المبارک و طول عمره الشریف و کونه محجوباً عن أنظار الأغیار من آیات اللَّه تبارک و تعالی العجیبة، و لا فرق بینه و بین أضعف الموجودات فی مقام القدرة و الأمر الالهی، و الکل متساوون بالنسبة إلی ذلک المتعلّق و المنسوب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لوازم سلطته الخفیّة الالهیّة أن یکون له خدم و حشم و مقر و غیرها، و کلّها من الآیات العجیبة التی تجیزها عقولهم و لا طریق لتکذیب المخبر ببعضها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فاستبعاد ذلک لم یکن الّا من ضعف الایمان، و مثل هذا الانسان له شبهة فی أصل وجود الامام الحجةعلیه السلام و یستبعده مثل غیر العقلاء من المعاندین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هو الخسران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سوف یأتی تمام الکلام فی ذیل الحکایة السابعة و الثلاثین قصة الجزیرة الخضراء</w:t>
      </w:r>
      <w:r>
        <w:rPr>
          <w:rFonts w:eastAsia="IRNazanin" w:cs="IRNazanin"/>
          <w:color w:val="111111"/>
          <w:sz w:val="28"/>
          <w:szCs w:val="28"/>
          <w:rtl w:val="true"/>
          <w:lang w:bidi="fa-IR"/>
        </w:rPr>
        <w:t>.</w:t>
      </w:r>
    </w:p>
    <w:p>
      <w:pPr>
        <w:pStyle w:val="Heading4"/>
        <w:numPr>
          <w:ilvl w:val="3"/>
          <w:numId w:val="1"/>
        </w:numPr>
        <w:rPr/>
      </w:pPr>
      <w:bookmarkStart w:id="308" w:name="__RefHeading___Toc892698_211673320"/>
      <w:bookmarkStart w:id="309" w:name="_Toc110"/>
      <w:bookmarkEnd w:id="308"/>
      <w:r>
        <w:rPr>
          <w:rtl w:val="true"/>
        </w:rPr>
        <w:t>الحکایة الثالثة</w:t>
      </w:r>
      <w:r>
        <w:rPr>
          <w:rtl w:val="true"/>
        </w:rPr>
        <w:t xml:space="preserve">: </w:t>
      </w:r>
      <w:r>
        <w:rPr>
          <w:rtl w:val="true"/>
        </w:rPr>
        <w:t>التشرّف فی طریق الحج‌</w:t>
      </w:r>
      <w:bookmarkEnd w:id="309"/>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السید محمد الحسینی المتقدّم ذکره فی کتاب الأربعین الذی سمّاه بکفایة المهتدی</w:t>
      </w:r>
      <w:r>
        <w:rPr>
          <w:rStyle w:val="FootnoteAnchor"/>
          <w:rtl w:val="true"/>
        </w:rPr>
        <w:footnoteReference w:id="1756"/>
      </w:r>
      <w:r>
        <w:rPr>
          <w:rFonts w:ascii="IRNazanin" w:hAnsi="IRNazanin" w:eastAsia="IRNazanin"/>
          <w:color w:val="111111"/>
          <w:sz w:val="28"/>
          <w:sz w:val="28"/>
          <w:szCs w:val="28"/>
          <w:rtl w:val="true"/>
          <w:lang w:bidi="fa-IR"/>
        </w:rPr>
        <w:t>، عن کتاب الغیبة للحسن بن حمزة العلوی الطبری المرعشی، و هو الحدیث السادس والثلاثون من ذلک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رجل صالح من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سنة من السّنین حاجّاً إلی بیت اللَّه الحرام، و کانت سنة شدیدة الحرّ کثیرة السّموم فانقطعت عن القافلة، و ضللت الطریق فغلب علیّ العطش حتی سقطت و أشرفت علی الموت، فسمعتُ صهیلاً ففتحت عینیّ فاذا بشاب حسَنِ الوجه حسنِ الرائحة، راکب علی دابّة شهباء، فسقانی ماء أبرد من الثّلج و أحلی من </w:t>
      </w:r>
      <w:bookmarkStart w:id="310" w:name="pg119_831"/>
    </w:p>
    <w:p>
      <w:pPr>
        <w:pStyle w:val="BookText"/>
        <w:rPr/>
      </w:pPr>
      <w:bookmarkEnd w:id="310"/>
      <w:r>
        <w:rPr>
          <w:rFonts w:ascii="IRNazanin" w:hAnsi="IRNazanin" w:eastAsia="IRNazanin"/>
          <w:color w:val="111111"/>
          <w:sz w:val="28"/>
          <w:sz w:val="28"/>
          <w:szCs w:val="28"/>
          <w:rtl w:val="true"/>
          <w:lang w:bidi="fa-IR"/>
        </w:rPr>
        <w:t>العسل و نجانی من الهلاک،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من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حجة اللَّه علی عباده، و بقیّة اللَّه فی أرضه، أنا الذی أملأ الأرض قسطاً و عدلاً کما ملئت جوراً و ظلماً، أنا ابن الحسن بن علی بن محمد بن علی بن موسی بن جعفر بن محمد بن علی بن الحسین بن علی بن أبی طالب‌علیهم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اخفض عینیک، فخفضتهما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افتحهما ففتحتهما فرأیت نفسی فی قدام القافلة ثمّ غاب عن نظری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ان الحسن بن حمزة بن علی بن عبد اللَّه بن محمد بن الحسن بن الحسین بن علی بن أبی طالب‌علیهما السلام هو من أجلاء فقهاء طائفة الشیعة و من علماء المائة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ابن شهر آشوب فی کتاب معالم العلماء من جملة تصانیفه کتاب الغیبة</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فاضلاً ادیباً عارفاً فقیهاً زاهداً ورعاً کثیر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1758"/>
      </w:r>
    </w:p>
    <w:p>
      <w:pPr>
        <w:pStyle w:val="Heading4"/>
        <w:numPr>
          <w:ilvl w:val="3"/>
          <w:numId w:val="1"/>
        </w:numPr>
        <w:rPr/>
      </w:pPr>
      <w:bookmarkStart w:id="311" w:name="__RefHeading___Toc892700_211673320"/>
      <w:bookmarkStart w:id="312" w:name="_Toc111"/>
      <w:bookmarkEnd w:id="311"/>
      <w:r>
        <w:rPr>
          <w:rtl w:val="true"/>
        </w:rPr>
        <w:t>الحکایة الرابعة</w:t>
      </w:r>
      <w:r>
        <w:rPr>
          <w:rtl w:val="true"/>
        </w:rPr>
        <w:t xml:space="preserve">: </w:t>
      </w:r>
      <w:r>
        <w:rPr>
          <w:rtl w:val="true"/>
        </w:rPr>
        <w:t>شفاء العلیل‌</w:t>
      </w:r>
      <w:bookmarkEnd w:id="312"/>
    </w:p>
    <w:p>
      <w:pPr>
        <w:pStyle w:val="BookText"/>
        <w:rPr/>
      </w:pPr>
      <w:r>
        <w:rPr>
          <w:rFonts w:ascii="IRNazanin" w:hAnsi="IRNazanin" w:eastAsia="IRNazanin"/>
          <w:color w:val="111111"/>
          <w:sz w:val="28"/>
          <w:sz w:val="28"/>
          <w:szCs w:val="28"/>
          <w:rtl w:val="true"/>
          <w:lang w:bidi="fa-IR"/>
        </w:rPr>
        <w:t>و قال السید الفاضل المتقدّم ذکره فی الأربعین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کاتب هذا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و بین اللَّه أعرف علیلاً رآه‌علیه السلام مراراً و کان فی زمان من الأزمنة مبتلیً بمرض مهلک فتکرّم‌علیه السلام فشافاه شفاءاً کاملاً</w:t>
      </w:r>
      <w:r>
        <w:rPr>
          <w:rFonts w:eastAsia="IRNazanin" w:cs="IRNazanin"/>
          <w:color w:val="111111"/>
          <w:sz w:val="28"/>
          <w:szCs w:val="28"/>
          <w:rtl w:val="true"/>
          <w:lang w:bidi="fa-IR"/>
        </w:rPr>
        <w:t>»</w:t>
      </w:r>
      <w:r>
        <w:rPr>
          <w:rStyle w:val="FootnoteAnchor"/>
          <w:rtl w:val="true"/>
        </w:rPr>
        <w:footnoteReference w:id="1759"/>
      </w:r>
    </w:p>
    <w:p>
      <w:pPr>
        <w:pStyle w:val="BookText"/>
        <w:rPr/>
      </w:pPr>
      <w:r>
        <w:rPr>
          <w:rFonts w:ascii="IRNazanin" w:hAnsi="IRNazanin" w:eastAsia="IRNazanin"/>
          <w:color w:val="111111"/>
          <w:sz w:val="28"/>
          <w:sz w:val="28"/>
          <w:szCs w:val="28"/>
          <w:rtl w:val="true"/>
          <w:lang w:bidi="fa-IR"/>
        </w:rPr>
        <w:t>فیکون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السبت، العشر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اسم هذا الأربعین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کفایة المهتدی فی معرفة المهدی</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تاریخ نسخة الحقیر سنة </w:t>
      </w:r>
      <w:r>
        <w:rPr>
          <w:rFonts w:eastAsia="IRNazanin" w:cs="IRNazanin"/>
          <w:color w:val="111111"/>
          <w:sz w:val="28"/>
          <w:szCs w:val="28"/>
          <w:lang w:bidi="fa-IR"/>
        </w:rPr>
        <w:t>1185</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 xml:space="preserve">. </w:t>
      </w:r>
      <w:bookmarkStart w:id="313" w:name="pg119_833"/>
    </w:p>
    <w:p>
      <w:pPr>
        <w:pStyle w:val="Heading4"/>
        <w:numPr>
          <w:ilvl w:val="3"/>
          <w:numId w:val="1"/>
        </w:numPr>
        <w:rPr/>
      </w:pPr>
      <w:bookmarkStart w:id="314" w:name="__RefHeading___Toc892702_211673320"/>
      <w:bookmarkStart w:id="315" w:name="_Toc112"/>
      <w:bookmarkEnd w:id="313"/>
      <w:bookmarkEnd w:id="314"/>
      <w:r>
        <w:rPr>
          <w:rtl w:val="true"/>
        </w:rPr>
        <w:t>الحکایة الخامسة</w:t>
      </w:r>
      <w:r>
        <w:rPr>
          <w:rtl w:val="true"/>
        </w:rPr>
        <w:t xml:space="preserve">: </w:t>
      </w:r>
      <w:r>
        <w:rPr>
          <w:rtl w:val="true"/>
        </w:rPr>
        <w:t>تشرف اسماعیل بن حسن الهرقلی‌</w:t>
      </w:r>
      <w:bookmarkEnd w:id="315"/>
    </w:p>
    <w:p>
      <w:pPr>
        <w:pStyle w:val="BookText"/>
        <w:rPr/>
      </w:pPr>
      <w:r>
        <w:rPr>
          <w:rFonts w:ascii="IRNazanin" w:hAnsi="IRNazanin" w:eastAsia="IRNazanin"/>
          <w:color w:val="111111"/>
          <w:sz w:val="28"/>
          <w:sz w:val="28"/>
          <w:szCs w:val="28"/>
          <w:rtl w:val="true"/>
          <w:lang w:bidi="fa-IR"/>
        </w:rPr>
        <w:t>یقول العالم الفاضل علی بن عیسی الأربلی فی کشف الغمة</w:t>
      </w:r>
      <w:r>
        <w:rPr>
          <w:rFonts w:eastAsia="IRNazanin" w:cs="IRNazanin"/>
          <w:color w:val="111111"/>
          <w:sz w:val="28"/>
          <w:szCs w:val="28"/>
          <w:rtl w:val="true"/>
          <w:lang w:bidi="fa-IR"/>
        </w:rPr>
        <w:t>:</w:t>
      </w:r>
      <w:r>
        <w:rPr>
          <w:rStyle w:val="FootnoteAnchor"/>
          <w:rtl w:val="true"/>
        </w:rPr>
        <w:footnoteReference w:id="1761"/>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حدّثنی بهما جماعة من ثقات اخوانی کان فی البلاد الحلیة شخص یقال له اسماعیل بن الحسن الهرقلی من قریة یقال لها هرقل، مات فی زمانی و ما رأیته، حکی لی ولده شمس الدین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لی والدی انّه خرج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فخذه الأیسر توثة</w:t>
      </w:r>
      <w:r>
        <w:rPr>
          <w:rStyle w:val="FootnoteAnchor"/>
          <w:rtl w:val="true"/>
        </w:rPr>
        <w:footnoteReference w:id="1762"/>
      </w:r>
      <w:r>
        <w:rPr>
          <w:rFonts w:ascii="IRNazanin" w:hAnsi="IRNazanin" w:eastAsia="IRNazanin"/>
          <w:color w:val="111111"/>
          <w:sz w:val="28"/>
          <w:sz w:val="28"/>
          <w:szCs w:val="28"/>
          <w:rtl w:val="true"/>
          <w:lang w:bidi="fa-IR"/>
        </w:rPr>
        <w:t>مقدار قبضة الانسان، و کانت فی کل ربیع تشقق و یخرج منها دم و قیح، و یقطعه ألَمها عن کثیر من أشغاله؛ و کان مقیماً بهرقل، فحضر الحلة یوماً و دخل إلی مجلس السعید رضی الدین علی بن طاووس‌رحمه الله و شکا إلیه ما یجده منها،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أداویها فأحضر له أطباء الحلة و أراهم الموضع،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التوثة فوق العرق الأکحل و علاجها خطر و متی قطعت خیف أن ینقطع العرق فیموت، فقال له السعید رضی الدین‌قدس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متوجّه إلی بغداد و ربّما کان أطباؤها أعرف و أحذق من هؤلاء فاصحبنی فاصعد معه و أحضر الأطباء فقالوا کما قال اُولئک فضاق صدره، فقال له السعید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الشرع قد فسح لک فی الصلوة فی هذه الثیاب و علیک الاجتهاد فی الاحتراس، و لا تغرر بنفسک فاللَّه تعالی قد نهی عن ذلک و رسوله، فقال له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الأمر علی ذلک و قد وصلت إلی بغداد فأتوجّه إلی زیارة المشهد الشریف بسرّ من رأی علی مشرفه السلام، ثم أنحدر إلی أهلی فحسّن له ذلک، فترک ثیابه و نفقته عند السعید رضی الدین و توجّه،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دخلت المشهد وزرت الائمةعلیهم السلام و نزلت فی السّرداب و استغثت باللَّه تعالی و بالامام‌علیه السلام و قضیت بعض اللیل فی السّرداب و بتّ فی المشهد الی الخمیس، ثم مضیت إلی دجلة و اغتسلت و لبست ثوباً نظیفاً، و ملأت ابریقاً کان معی، و صعدت أرید المشهد، فرأیت أربعة فرسان خارجین من باب السور، و کان حول المشهد قوم من الشرفاء یرعون أغنامهم فحسبتهم منهم فالتقینا فرأیت شابّین أحدهما عبد مخطوط و کل واحد منهم متقلد بسیف، و شیخاً منقباً بیده رمح والآخر متقلّد </w:t>
      </w:r>
    </w:p>
    <w:p>
      <w:pPr>
        <w:pStyle w:val="BookText"/>
        <w:rPr/>
      </w:pPr>
      <w:r>
        <w:rPr>
          <w:rFonts w:ascii="IRNazanin" w:hAnsi="IRNazanin" w:eastAsia="IRNazanin"/>
          <w:color w:val="111111"/>
          <w:sz w:val="28"/>
          <w:sz w:val="28"/>
          <w:szCs w:val="28"/>
          <w:rtl w:val="true"/>
          <w:lang w:bidi="fa-IR"/>
        </w:rPr>
        <w:t>بسیف، و علیه فرجیة</w:t>
      </w:r>
      <w:r>
        <w:rPr>
          <w:rStyle w:val="FootnoteAnchor"/>
          <w:rtl w:val="true"/>
        </w:rPr>
        <w:footnoteReference w:id="1763"/>
      </w:r>
      <w:r>
        <w:rPr>
          <w:rFonts w:ascii="IRNazanin" w:hAnsi="IRNazanin" w:eastAsia="IRNazanin"/>
          <w:color w:val="111111"/>
          <w:sz w:val="28"/>
          <w:sz w:val="28"/>
          <w:szCs w:val="28"/>
          <w:rtl w:val="true"/>
          <w:lang w:bidi="fa-IR"/>
        </w:rPr>
        <w:t>ملوّنة فوق السیف و هو متحنّک بعذبته؛ فوقف الشیخ صاحب الریح یمین الطریق و وضع کعبه فی الأرض، و وقف الشابان عن یسار الطریق؛ و بقی صاحب الفرجیة علی الطریق مقابل والدی، ثمّ سلّموا علیه فردّ علیهم السلام، فقال له صاحب الفرجیة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غداً تروح إلی أهلک؟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له تقدم حتی أبصر ما یوجعک؟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فکرهت ملامستهم، و قلت فی نفسی أهل البادیة ما یکادون یحترزون من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قد خرجت من الماء و قمیصی مبلول، ثمّ انّی بعد ذلک تقدّمت إلیه فلزمنی بیده و مدّنی إلیه و جعل یلمس جانبی من کتفی إلی أن أصابت یده التوثة فعصرها بیده، فأوجعنی ثم استوی فی سرجه کما کان، فقال لی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أفلحت یا اسماعیل، فعجبت من معرفته باسمی،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أفلحنا و أفلحتم إن شاء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الامام،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فتقدّمت إلیه فاحتضنته و قبّلت فخذه</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ساق و أنا أمشی معه محتضنة،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أفارقک أبداً،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المصلحة رجوعک، فأعدت علیه مثل القول الأوّل؛ 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اسماعیل ما تستحیی، یقول لک الامام مرّتین ارجع و تخالفه؟ فجبهنی</w:t>
      </w:r>
      <w:r>
        <w:rPr>
          <w:rStyle w:val="FootnoteAnchor"/>
          <w:rtl w:val="true"/>
        </w:rPr>
        <w:footnoteReference w:id="1764"/>
      </w:r>
      <w:r>
        <w:rPr>
          <w:rFonts w:ascii="IRNazanin" w:hAnsi="IRNazanin" w:eastAsia="IRNazanin"/>
          <w:color w:val="111111"/>
          <w:sz w:val="28"/>
          <w:sz w:val="28"/>
          <w:szCs w:val="28"/>
          <w:rtl w:val="true"/>
          <w:lang w:bidi="fa-IR"/>
        </w:rPr>
        <w:t>بهذا القول، فوقفت فتقدّم خطوات و التفت إلیّ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وصلت بغداد فلابدّ أن یطلبک أبو جعفر یعنی الخلیفة المستنصررحمه الله، فاذا حضرت عنده و أعطاک شیئاً فلا تأخذه و قل لولدنا الرضی لیکتب لک إلی علی بن عوض، فإنّنی أوصیه یعطیک الذی ترید، ثمّ سار و أصحابه معه، فلم أزل قائماً أبصرهم إلی أن غابوا عنّی، و حصل عندی أسف لمفارقته فقعدت إلی الأرض ساعة ثم مشیت إلی المشهد، فاجتمع القوّام حولی و قالوا نری وجهک متغیّراً أوجعک شی‌ء؟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أخاصمک أحد؟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لیس عندی ممّا تقولون خبر، لکن أسألکم هل عرفتم الفرسان الذین کانوا عندکم،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 الشرفاء أرباب الغنم،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هو الامام‌علیه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هو الشیخ أو صاحب الفرجیة،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صاحب الفرجیة،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أریته المرض الذی فیک؟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قبضه بیده و أوجعنی؛ ثم کشفت رجلی فلم أَر لذلک المرض أثراً، فتداخلنی الشک من الدهش، فأخرجت رجلی الأخری فلم أرَ شیئاً، فانطبق الناس علیّ و مزّقوا فمیصی فأدخلنی القوّام خزانة و منعوا الناس عنّی، و کان ناظراً بین النهرین </w:t>
      </w:r>
    </w:p>
    <w:p>
      <w:pPr>
        <w:pStyle w:val="BookText"/>
        <w:rPr/>
      </w:pPr>
      <w:r>
        <w:rPr>
          <w:rFonts w:ascii="IRNazanin" w:hAnsi="IRNazanin" w:eastAsia="IRNazanin"/>
          <w:color w:val="111111"/>
          <w:sz w:val="28"/>
          <w:sz w:val="28"/>
          <w:szCs w:val="28"/>
          <w:rtl w:val="true"/>
          <w:lang w:bidi="fa-IR"/>
        </w:rPr>
        <w:t>بالمشهد، فسمع الضجة و سأل عن الخبر فعرّفوه، فجاء إلی الخزانة و سألنی عن اسمی و سألنی منذ کم خرجت من بغداد فعرّفته إنّی خرجت فی أوّل الأسبوع، فمشی عنّی، و بتُّ فی المشهد و صلّیت الصبح و خرجت و خرج الناس معی إلی أن بعدت عن المشهد، و رجعوا عنّی و وصلت إلی اوانا</w:t>
      </w:r>
      <w:r>
        <w:rPr>
          <w:rStyle w:val="FootnoteAnchor"/>
          <w:rtl w:val="true"/>
        </w:rPr>
        <w:footnoteReference w:id="1765"/>
      </w:r>
      <w:r>
        <w:rPr>
          <w:rFonts w:ascii="IRNazanin" w:hAnsi="IRNazanin" w:eastAsia="IRNazanin"/>
          <w:color w:val="111111"/>
          <w:sz w:val="28"/>
          <w:sz w:val="28"/>
          <w:szCs w:val="28"/>
          <w:rtl w:val="true"/>
          <w:lang w:bidi="fa-IR"/>
        </w:rPr>
        <w:t>فبتّ بها و بکرت منها أرید بغداد فرأیت الناس مزدحمین علی القنطرة العتیقة یسألون من ورد علیهم عن اسمه و نسبه و أین کان؛ فسألونی عن اسمی و من أین جئت، فعرّفتهم فاجتمعوا علیّ و مزّقوا ثیابی و لم یبقَ لی فی روحی حکم، و کان ناظر بین النهرین کتب إلی بغداد و عرّفهم الحال ثمّ حملونی إلی بغداد و ازدحم الناس علیّ و کادوا یقتلونی من کثرة الزحام، و کان الوزیر القمی‌رحمه الله قد طلب السعید رضی الدین‌رحمه الله، و تقدّم أن یعرّفه صحة هذا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رضی الدین و معه جماعة فوافینا باب النوبی، فردّ أصحابه الناس عنّی، فلمّا رآنی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أعنک یقولون؟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فنزل عن دابّته و کشف عن فخذی فلم یرَ شیئاً، فغشی علیه ساعة و أخذ بیدی و أدخلنی علی الوزیر و هو یبکی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مولانا هذا أخی و أقرب الناس إلی قلبی، فسألنی الوزیر عن القصة فحکیت له، فأحضر الأطباء الذین أشرفوا علیها و أمرهم بمداواتها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دوائها الّا القطع بالحدید و متی قطعها مات، فقال لهم الوزیر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فبتقدیر أن تقطع و لایموت فی کم تبرأ؟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شهرین، و تبقی فی مکانها حفیرة بیضاء لا ینبت فیها شعر، فسألهم الوزیر متی رأیتموه،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عشرة أیام، فکشف الوزیر عن الفخذ الذی کان فیه الألم و هی مثل أختها لیس فیها أثر أصلاً، فصاح أحد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عمل المسیح، فقال الوزیر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لم یکن عملکم نحن نعرف من عملها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أحضر عند الخلیفة المستنصررحمه الله، فسأله عن القصة فعرّفه بها کما جری فتقدّم له بألف دینار، فلمّا حضرت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هذه فأنفقها،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أجسر آخذ منه حبّة واحدة، فقال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تخاف؟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 فعل معی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تأخذ من أبی جعفر شیئاً؟ فبکی الخلیفة و تکدر، و خرج من عنده و لم یأخذ شیئاً</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أفقر عباد اللَّه تعالی إلی رحمته علی بن عیسی عفا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فی بعض الأیام أحکی هذه القصة لجماعة عندی؛ و کان هذا شمس الدین محمد ولده عندی، </w:t>
      </w:r>
    </w:p>
    <w:p>
      <w:pPr>
        <w:pStyle w:val="BookText"/>
        <w:rPr/>
      </w:pPr>
      <w:r>
        <w:rPr>
          <w:rFonts w:ascii="IRNazanin" w:hAnsi="IRNazanin" w:eastAsia="IRNazanin"/>
          <w:color w:val="111111"/>
          <w:sz w:val="28"/>
          <w:sz w:val="28"/>
          <w:szCs w:val="28"/>
          <w:rtl w:val="true"/>
          <w:lang w:bidi="fa-IR"/>
        </w:rPr>
        <w:t>و أنا لا أعرفه فلمّا انقضت الحکایة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ولده لصلبه، فعجبت من هذا الاتّفاق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فخذه و هی مریضة؟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لأنّی أصبو عن ذلک، ولکنّی رأیتها بعد ما صلحت و لا أثر فیها، و قد نبت فی موضعها شعر، و سألت السید صفی الدین محمد بن محمد بن بشر العلوی الموسوی، و نجم الدین حیدر بن الأیسر رحمهما اللَّه تعالی و کانا من أعیان الناس و سراتهم و ذوی الهیئات منهم، و کانا صدیقین لی و عزیزین عندی، فأخبرانی بصحّة هذه القصة، و انهما رأیاها فی حال مرضها و حال صحّتها، و حکی لی ولده هذا انّه کان بعد ذلک شدید الحزن لفراقه‌علیه السلام، حتی انّه جاء إلی بغداد و أقام بها فی فصل الشتاء، و کان کلّ أیّامه یزور سامراء و یعود إلی بغداد فزارها فی تلک السنة أربعین مرّة طمعاً أن یعود له الوقت الذی مضی أو یقضی له الحظ بما قضی و من الذی أعطاه دهره الرضا، أو ساعده بمطالبه صرف القضا، فمات‌رحمه الله بحسرته، و انتقل إلی الآخرة بغصّته، و اللَّه یتولّاه و إیّانا برحمته بمنّه و کرام</w:t>
      </w:r>
      <w:r>
        <w:rPr>
          <w:rFonts w:eastAsia="IRNazanin" w:cs="IRNazanin"/>
          <w:color w:val="111111"/>
          <w:sz w:val="28"/>
          <w:szCs w:val="28"/>
          <w:rtl w:val="true"/>
          <w:lang w:bidi="fa-IR"/>
        </w:rPr>
        <w:t>.</w:t>
      </w:r>
      <w:r>
        <w:rPr>
          <w:rStyle w:val="FootnoteAnchor"/>
          <w:rtl w:val="true"/>
        </w:rPr>
        <w:footnoteReference w:id="1766"/>
      </w:r>
    </w:p>
    <w:p>
      <w:pPr>
        <w:pStyle w:val="BookText"/>
        <w:rPr/>
      </w:pPr>
      <w:r>
        <w:rPr>
          <w:rFonts w:ascii="IRNazanin" w:hAnsi="IRNazanin" w:eastAsia="IRNazanin"/>
          <w:color w:val="111111"/>
          <w:sz w:val="28"/>
          <w:sz w:val="28"/>
          <w:szCs w:val="28"/>
          <w:rtl w:val="true"/>
          <w:lang w:bidi="fa-IR"/>
        </w:rPr>
        <w:t>یقول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الشیخ الحرّ العاملی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w:t>
      </w:r>
      <w:r>
        <w:rPr>
          <w:rStyle w:val="FootnoteAnchor"/>
          <w:rtl w:val="true"/>
        </w:rPr>
        <w:footnoteReference w:id="17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محمد بن اسماعیل بن الحسن بن أبی الحسین بن علی الهرقلی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فاضلاً عالماً من تلامذة العلامة، رأیت المختلف بخطّه، و یظهر منه انّه کتبه فی زمان مؤلفه و انّه قرأ علیه، أو علی ولده</w:t>
      </w:r>
      <w:r>
        <w:rPr>
          <w:rStyle w:val="FootnoteAnchor"/>
          <w:rtl w:val="true"/>
        </w:rPr>
        <w:footnoteReference w:id="17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ترجم کتاب انیس العابدین بعض الفضلاء للخان آغا بیگم بنت الشاه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ینقل ابن طاووس فی کتبه احیاناً عن کتاب السعادات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و قد أخذه الحقیر، و وقفت علی نسخة من الشرائع بخطّ الشیخ محمد المذکور و هی فی مجلّد واحد و قری‌ء علی المحقق الأول والمحقق الثانی و توجد اجازة بخط الاجلّین علیه و حالیاً فی بلدة الکاظمین عند سماحة العالم الجلیل والسید النبیل السید محمد آل حیدر دام تأییده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صورة آخر الملجد الأول هکذا</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فرغ من کتابته العبد الفقیر إلی رحمة اللَّه تعالی محمد بن اسماعیل بن حسن بن أبی الحسن بن علی الهرقلی غفر اللَّه له و لوالدی و للمؤمنین والمؤمنات آخر نهار </w:t>
      </w:r>
      <w:bookmarkStart w:id="316" w:name="pg119_841"/>
    </w:p>
    <w:p>
      <w:pPr>
        <w:pStyle w:val="BookText"/>
        <w:rPr/>
      </w:pPr>
      <w:bookmarkEnd w:id="316"/>
      <w:r>
        <w:rPr>
          <w:rFonts w:ascii="IRNazanin" w:hAnsi="IRNazanin" w:eastAsia="IRNazanin"/>
          <w:color w:val="111111"/>
          <w:sz w:val="28"/>
          <w:sz w:val="28"/>
          <w:szCs w:val="28"/>
          <w:rtl w:val="true"/>
          <w:lang w:bidi="fa-IR"/>
        </w:rPr>
        <w:t>الخمیس خامس عشر رمضان سنة سبعین و ستمائة حامداً و مصلیاً مستغفراً، والحمدللَّه ربّ العالمین و حسبنا اللَّه و نعم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صورة خط المحقق فی محاذاته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انهاه أیده اللَّه قراءة و بحثاً و تحقیقاً فی مجالس آخرها الأربعاء ثامن عشر ذی الحجة من سنة إحدی و سبعین و ستمائة بحضرة مولانا و سیّدنا أمیرالمؤمنین علی بن أبی طالب‌علیه السلام کتبه جعفر بن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اجازة المحقق الثانی فی المجلّد الأول للشیخ شرف الدین قاسم بن الحاج الشهیر بابن غدافة فی سنة </w:t>
      </w:r>
      <w:r>
        <w:rPr>
          <w:rFonts w:eastAsia="IRNazanin" w:cs="IRNazanin"/>
          <w:color w:val="111111"/>
          <w:sz w:val="28"/>
          <w:szCs w:val="28"/>
          <w:lang w:bidi="fa-IR"/>
        </w:rPr>
        <w:t>933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 المجلد الأول والثانی موجودة بخطّه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نسخة اُخری من المواهب الالهیة عند الحقیر فی مجلّدین و قرئت عند المحقق الثانی و ابن فهد والشیخ یحیی المتقی الکرکی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جمیع الخطوط موجودة علیها، و اکثر حواشیها بخط ابن فهد</w:t>
      </w:r>
      <w:r>
        <w:rPr>
          <w:rFonts w:eastAsia="IRNazanin" w:cs="IRNazanin"/>
          <w:color w:val="111111"/>
          <w:sz w:val="28"/>
          <w:szCs w:val="28"/>
          <w:rtl w:val="true"/>
          <w:lang w:bidi="fa-IR"/>
        </w:rPr>
        <w:t>.</w:t>
      </w:r>
    </w:p>
    <w:p>
      <w:pPr>
        <w:pStyle w:val="Heading4"/>
        <w:numPr>
          <w:ilvl w:val="3"/>
          <w:numId w:val="1"/>
        </w:numPr>
        <w:rPr/>
      </w:pPr>
      <w:bookmarkStart w:id="317" w:name="__RefHeading___Toc892704_211673320"/>
      <w:bookmarkStart w:id="318" w:name="_Toc113"/>
      <w:bookmarkEnd w:id="317"/>
      <w:r>
        <w:rPr>
          <w:rtl w:val="true"/>
        </w:rPr>
        <w:t>الحکایة السادسة</w:t>
      </w:r>
      <w:r>
        <w:rPr>
          <w:rtl w:val="true"/>
        </w:rPr>
        <w:t xml:space="preserve">: </w:t>
      </w:r>
      <w:r>
        <w:rPr>
          <w:rtl w:val="true"/>
        </w:rPr>
        <w:t>شفاء میرزا محمد سعید النائینی‌</w:t>
      </w:r>
      <w:bookmarkEnd w:id="318"/>
    </w:p>
    <w:p>
      <w:pPr>
        <w:pStyle w:val="BookText"/>
        <w:rPr/>
      </w:pPr>
      <w:r>
        <w:rPr>
          <w:rFonts w:ascii="IRNazanin" w:hAnsi="IRNazanin" w:eastAsia="IRNazanin"/>
          <w:color w:val="111111"/>
          <w:sz w:val="28"/>
          <w:sz w:val="28"/>
          <w:szCs w:val="28"/>
          <w:rtl w:val="true"/>
          <w:lang w:bidi="fa-IR"/>
        </w:rPr>
        <w:t>تتناسب و تشابه الحکایة السابقة، و هی</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جناب العالم الفاضل الصالح الورع التقی میرزا محمد حسین النائینی الاصفهانی ابن سماحة العالم العامل والمهذب الکامل میرزا عبدالرحیم النائینی الملقّب بشیخ الاسلام، انّه ظهر وجع فی قدم اخٍ لی من الأب اسمه محمد سعید حال انشغاله فی تحصیل العلوم الدینیة فی سنة خمس و ثمانین و مائتین و ألف تقریباً، و قد ورم خلف قدمه بحیث اعوجّ و عجز عن المشی فجاءوا بمیرزا احمد الطبیب بن الحاج میرزا عبد الوهاب النائینی لیعالجه، فزال الاعوجاج الذی هو خلف قدمه و ذهب الورم و تفرّقت المادة و لم تمضِ عدّة أیّام الّا و ظهرت المادة بین الرکبة والساق، و بعد عدّة أیام ظهرت المادة فی الفخذ فی نفس تلک الرجل، و مادة بین الکتف، حتی تقیح کل واحد منهما، و کان له وجع شدید فعندما یعالجه ینفجر فیخرج منه قیح، إلی ن مضت سنة تقریباً أو اکثر من ذلک و هو علی هذا الحال یعالج هذه القروح بأنواع العلاج، و لم یلتئم واحد منها بل کل یوم تزداد الجراحات، و لم یقدر فی هذه المدّة أن یضع قدمه علی الأرض و هو یتقلّب من جانب إلی جانب، </w:t>
      </w:r>
    </w:p>
    <w:p>
      <w:pPr>
        <w:pStyle w:val="BookText"/>
        <w:rPr/>
      </w:pPr>
      <w:r>
        <w:rPr>
          <w:rFonts w:ascii="IRNazanin" w:hAnsi="IRNazanin" w:eastAsia="IRNazanin"/>
          <w:color w:val="111111"/>
          <w:sz w:val="28"/>
          <w:sz w:val="28"/>
          <w:szCs w:val="28"/>
          <w:rtl w:val="true"/>
          <w:lang w:bidi="fa-IR"/>
        </w:rPr>
        <w:t>و قد أصابه الضعف من طول مدة المرض، و لم یبقَ منه الّا الجلد والعظم من کثرة ما خرج منه من الدم والقیح، و قد صعب ذلک علی الوالد، و ما یستعمل نوعاً من العلاج الّا و تزداد الجروح و یضعف حاله و لا یؤثر فی زیادة قوّته و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وصلت هذه القروح إلی حدّ انّه لو وضعت ید علی أحد الاثنین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احدهما بین الرکبة والساق والأخری فی الفخذ التی فی نفس تلک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یجری من القرح الآخر القیح والدم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ظهر فی تلک الأیام و باء شدید فی نائین فلجأنا إلی قریة من قراها خوفاً من ذلک الوباء، فاطّلعنا علی جرّاح حاذق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ینزل فی قریة قریبة من قریتنا، فبعث الوالد شخصاً إلیه، فحضر للعلاج؛ و عند ما عرض اخی المریض علیه سکت ساعة حتی خرج الوالد من عنده و بقیت عنده مع أحد أخوالی یدعی الحاج میرزا عبدالوهاب، فبعد مدّة من مناجاته معه فهمت من فحوی تلک الکلمات بأنه یخبره یائساً و یخفی ذلک عنّی لئلّا أخبر الوالد فیضطرب و یجزع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فعندما رجع الوالد قال ذلک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آخذ المبلغ الفلانی أولاً ثم أبدأ بالمعالجة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قصده من هذا الکلام هو امتناع الوالد عن دفع ذلک المبلغ قبل الابتداء فی المعالجة لیکون سبباً لذهابه قبل الشروع فی المعالجة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فامتنع الوالد من اعطائه ما أراد قبل المعالجة، فاغتنم الجرّاح تلک الفرصة و رجع إلی قریته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علم الوالد والوالدة ان هذا التصرّف من الجراح کان لیأسه و عجزه عن المعالجة؛ مع انّه کان استاذاً و حاذقاً فیأست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لی خال آخر یدعی میرزا أبو طالب فی غایة التقوی والصلاح و له شهرة فی البلد بأنه یکتب للناس رقع الاستغاثة الی امام عصره الامام الحجةعلیه السلام، و هی سریعة الاجابة و التأثیر، و ان الناس کثیراً ما یرجعون إلیه فی شدائد والبلایا، فالتمست منه والدتی ان یکتب رقعة استغاثة لشفاء ولدها</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فکتبها فی یوم الجمعة و أخذتها الوالدة و أخذت أخی و ذهبت عند بئر قرب قریتنا، فرمی أخی تلک الرقعة فی البئر و کان متعلقاً فوق البئر بید الوالدة، فظهرت له و للوالدة فی ذلک الوقت رقّة فبکیا بکاءاً شدیداً، و کان ذلک فی آخر ساعة من یوم الجمعة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بعد مضی عدّة أیام رأیت فی المنام ثلاثة فرسان بالهیئة والشمائل التی وردت فی واقعة اسماعیل الهرقلی، قادمین من الصحراء باتّجاه بیتنا، فحضرت فی ذهنی فی ذلک الحال واقعة اسماعیل و کنت قد وقفت علیها فی تلک الأیام و کانت تفصیلاتها فی ذهنی فانتبهت ان هذا الفارس المتقدّم هو الامام الحجةعلیه السلام جاء لشفاء أخی المریض، و کان أخی المریض نائماً علی ظهره أو متکئاً فی فراشه فی ساحة البیت کما کان کذلک فی أغلب الأیام، فقرب الامام الحجة عجّل اللَّه تعالی فرجه و بیده المبارکة رمح، و وضع ذلک الرمح فی موضع من بدنه و لعلّه کان فی کتفه،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فقد جاء خالک من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فهمت فی ذلک الوقت ان مقصوده‌علیه السلام من هذا الکلام البشارة بقدوم خال لنا آخر اسمه الحاج میرزا علی اکبر کان سافر للتجارة و طال سفره و نحن قد خفنا علیه لطول السفر و تقلّب الدهر من القحط والغلاء الشدید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ما وضع‌علیه السلام الرمح علی کتفه و قال ذلک الکلام، قام أخی من مکانه الذی کان نائماً فیه و أسرع إلی باب البیت لاستقبال خاله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فاستیقظت من نومی فرأیت الفجر قد طلع و قد أضاء الجو و لم یستیقظ أحد من النوم لصلاة الصبح، فقمت من مکانی و أسرعت إلی أخی قبل أن ألبس ملابسی و أیقظته من النوم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انهض فإنّ الامام الحجةعلیه السلام قد شافاک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أخذت بیده و أقمته علی رجلیه، فاستیقظت أمی من النوم و صاحت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أیقظته من النوم؟ لأنه کان یقظاً من غلبة الوجع علیه، و قلیل من النوم فی ذلک الحال کان یُعد غنیمةً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الامام الحجةعلیه السلام قد شافاه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ما أقمته علی قدمیه، ابتدأ بالمشی فی ساحة الغرفة، و قد کان فی تلک اللیلة غیر قادر علی وضع قدمه علی الأرض، حیث انقضت له علی ذلک مدّة سنة أو اکثر، و کان یحمل من مکان إلی مکان</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فانتشرت هذه الحکایة فی تلک القریة، و اجتمع جمیع الأقرباء والأصدقاء لیروه بما لایصدّق بالعقل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نقلت الرؤیا و کنت فرحاً جدّاً لأنّی بادرت ببشارة الشفاء عند ما کان نائماً، و قد انقطع الدم والقی‌ء من ذلک الیوم، والتأمت الجروح قبل أن ینقضی اسبوع، و بعد عدة أیام من ذلک وصل الخال سالماً غانماً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هذا التاریخ </w:t>
      </w:r>
    </w:p>
    <w:p>
      <w:pPr>
        <w:pStyle w:val="BookText"/>
        <w:rPr/>
      </w:pPr>
      <w:r>
        <w:rPr>
          <w:rFonts w:ascii="IRNazanin" w:hAnsi="IRNazanin" w:eastAsia="IRNazanin"/>
          <w:color w:val="111111"/>
          <w:sz w:val="28"/>
          <w:sz w:val="28"/>
          <w:szCs w:val="28"/>
          <w:rtl w:val="true"/>
          <w:lang w:bidi="fa-IR"/>
        </w:rPr>
        <w:t>سنة ثلاث و ثلاثمائة و ألف فانّ جمیع الأشخاص الذین جاءت اسماؤهم فی هذه الحکایة ما زالوا فی قید الحیاة الّا الوالدة والجرّاح المذکور فانّهما لبّیا داعی الحق والحمدللَّه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رویت رقعة الاستغاثة إلی الامام الحجةعلیه السلام بعدة اسماء و هی موجودة فی کتب الأدعیة المتداولة، ولکن النسخة التی وقفت علیها لا توجد فی تلک الکتب، بل انها لم تذکر ایضاً فی مزار بحار الأنوار و کتاب دعاء البحار الذی هو محل جمعها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اعداد تلک النسخة قلیلة لذا رأیت لزوم نقلها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الفاضل المتبحّر محمد بن محمد الطبیب؛ من علماء الدولة الصفویة فی کتاب انیس العابدین</w:t>
      </w:r>
      <w:r>
        <w:rPr>
          <w:rStyle w:val="FootnoteAnchor"/>
          <w:rtl w:val="true"/>
        </w:rPr>
        <w:footnoteReference w:id="1769"/>
      </w:r>
      <w:r>
        <w:rPr>
          <w:rFonts w:ascii="IRNazanin" w:hAnsi="IRNazanin" w:eastAsia="IRNazanin"/>
          <w:color w:val="111111"/>
          <w:sz w:val="28"/>
          <w:sz w:val="28"/>
          <w:szCs w:val="28"/>
          <w:rtl w:val="true"/>
          <w:lang w:bidi="fa-IR"/>
        </w:rPr>
        <w:t>کما ینقل عنه العلامة المجلسی فی البحار والفاضل الخبیر میرزا عبد اللَّه الاصفهانی فی الصحیفة الثالثة عن کتاب السعادات هذه‌العبارة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التوسّل لکل مهمة و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توسّلت الیک یا أبا القاسم محمد بن الحسن بن علی بن محمد بن علی بن موسی بن جعفر بن محمد بن علی بن الحسین بن علی بن أبی طالب النبأ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المستقیم، و عصمة اللّاجین باُمّک سیدة نساء العالمین، و بآبائک الطاهرین، و باُمّهاتک الطاهرات، بیاسین والقرآن الحکیم، والجبروت العظیم، و حقیقة الایمان، و نور النور، و کتاب مسطور أن تکون سفیری إلی اللَّه تعالی فی الحاجة لفلان، أو هلاک فلان بن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تضع هذه الرقعة فی طین طاهر و ترمیه فی ماء جارٍ أو بئر، و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سعید بن عثمان و یا عثمان بن سعید عن أوصلا قصّتی إلی صاحب الزمان صلوات اللَّه علیه</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النسخة هکذا، ولکن بملاحظة الروایات و طریقة بعض الرقاع فلابدّ أن یکون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عثمان بن سعید و یا 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bookmarkStart w:id="319" w:name="pg119_849"/>
    </w:p>
    <w:p>
      <w:pPr>
        <w:pStyle w:val="Heading4"/>
        <w:numPr>
          <w:ilvl w:val="3"/>
          <w:numId w:val="1"/>
        </w:numPr>
        <w:rPr/>
      </w:pPr>
      <w:bookmarkStart w:id="320" w:name="__RefHeading___Toc892706_211673320"/>
      <w:bookmarkStart w:id="321" w:name="_Toc114"/>
      <w:bookmarkEnd w:id="319"/>
      <w:bookmarkEnd w:id="320"/>
      <w:r>
        <w:rPr>
          <w:rtl w:val="true"/>
        </w:rPr>
        <w:t>الحکایة السابعة</w:t>
      </w:r>
      <w:r>
        <w:rPr>
          <w:rtl w:val="true"/>
        </w:rPr>
        <w:t xml:space="preserve">: </w:t>
      </w:r>
      <w:r>
        <w:rPr>
          <w:rtl w:val="true"/>
        </w:rPr>
        <w:t>تشرف السید محمد العاملی‌</w:t>
      </w:r>
      <w:bookmarkEnd w:id="321"/>
    </w:p>
    <w:p>
      <w:pPr>
        <w:pStyle w:val="BookText"/>
        <w:rPr/>
      </w:pPr>
      <w:r>
        <w:rPr>
          <w:rFonts w:ascii="IRNazanin" w:hAnsi="IRNazanin" w:eastAsia="IRNazanin"/>
          <w:color w:val="111111"/>
          <w:sz w:val="28"/>
          <w:sz w:val="28"/>
          <w:szCs w:val="28"/>
          <w:rtl w:val="true"/>
          <w:lang w:bidi="fa-IR"/>
        </w:rPr>
        <w:t>و فیها ذکر تأثیر رقعة استغاثة العالم الصالح التقی المرحوم السید محمد بن جناب السید عباس الذی ما زال علی قید الحیاة یسکن فی قریة جب شیث</w:t>
      </w:r>
      <w:r>
        <w:rPr>
          <w:rStyle w:val="FootnoteAnchor"/>
          <w:rtl w:val="true"/>
        </w:rPr>
        <w:footnoteReference w:id="1770"/>
      </w:r>
    </w:p>
    <w:p>
      <w:pPr>
        <w:pStyle w:val="BookText"/>
        <w:rPr/>
      </w:pP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مسستُ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ماریة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بایعت النّبی صلی اللَّه علیه و آله و سلّم فما مسست قطّ ألین من یده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قری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من بنی اعمام جناب السید النبیل والعالم المتبحّر الجلیل السید صدر الدین العاملی الاصفهانی صهر شیخ فقهاء عصره الشیخ جعفر النجفی أعلی اللَّه تعالی مقامهما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السید المذکور قد تواری عن وطنه لتعدی حکام الجور لأنهم کانوا یریدون أن یدخلوه فی السلک العسکری، بدون بضاعة و لم یکن عنده یوم خرج من جبل عامل إلّا قمری واحد و هو عشر القِران، و لم یسأل أحداً أبداً، و قد ساح مدّة من الزمن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رأی أیام سیاحته عجائب کثیرة فی الیقظة والمنام، و أخیراً جاور فی النجف الأشرف و سکن فی الصحن المقدّس من الحجرات الفوقانیّة جهة القبلة، و کان مضطرباً جداً، و لم یطّلع علی حاله الّا اثنان أو ثلاثة حتی توفی، و قد کانت المدّة من حین خروجه من وطنه إلی وفاته خمس سنوات، و کان أحیاناً یمرّ علیّ، و کان کثیر العفّة والحیاء والقناعة یحضر عندی أیام اقامة التعزیة، و ربّما استعار منّی بعض کتب الأدعیة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انه کثیراً من الأوقات لم یتمکّن من الحصول علی شی‌ء سوی بعض تُمیرات و ماء بئر الصحن الشریف، لهذا کان یواظب بشدّة علی الأدعیة المأثورة لسعة الرزق حتی کأنه ما ترک شیئاً من الأذکار المرویّة والأدعیة المأثورة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مشغولاً فی ذلک اغلب لیالیه و أیامه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اشتغل مدّة بکتابة عریضة إلی الامام الحجةعلیه السلام و عزم علی أن یواظب علیها مدّة أربعین یوماً، و یخرج کلّ یوم قبل طلوع الشمس من البلد و یقترن بفتح الباب الصغیر إلی جهة البحر، و یبعد عن طرف الیمین مقدار فرسخ أو أزید بعیداً عن القلعة بحیث لا یراه أحد ثمّ یضع عریضته فی بندقة من الطین و یودّعها أحد نوّابه سلام اللَّه علیه و یرمیها فی الماء، إلی أن مضی علیه ثمانیة أو تسعة و ثلاثون یوماً</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فرجعت یوماً عن محل رمی الرقاع و کنت مطأطئاً رأسی و أنا فی ضیق، </w:t>
      </w:r>
    </w:p>
    <w:p>
      <w:pPr>
        <w:pStyle w:val="BookText"/>
        <w:rPr/>
      </w:pPr>
      <w:r>
        <w:rPr>
          <w:rFonts w:ascii="IRNazanin" w:hAnsi="IRNazanin" w:eastAsia="IRNazanin"/>
          <w:color w:val="111111"/>
          <w:sz w:val="28"/>
          <w:sz w:val="28"/>
          <w:szCs w:val="28"/>
          <w:rtl w:val="true"/>
          <w:lang w:bidi="fa-IR"/>
        </w:rPr>
        <w:t xml:space="preserve">فالتفتّ فاذا أنا برجل کأنّه قد لحق بی من ورائی و کان فی زی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کفیة و 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فأجبت فی ضیق بأقل ما یردّ و لم التفت إلیه لأنه لم یکن لی رغبة فی الکلام مع أحد، فماشانی مقداراً من الطریق، و بقیت أنا بنفس الحالة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بلهجة أهل جبل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ما حاجتک؟ لک تسعة و أو ثمانیة و ثلاثون یوماً تخرج قبل طلوع الشمس و تذهب الی المکان الفلانی فی البحر و ترمی العریضة فی الماء، اتظنّ انّ امامک لم یطلع علی حاجتک؟</w:t>
      </w:r>
    </w:p>
    <w:p>
      <w:pPr>
        <w:pStyle w:val="BookText"/>
        <w:rPr/>
      </w:pPr>
      <w:r>
        <w:rPr>
          <w:rFonts w:ascii="IRNazanin" w:hAnsi="IRNazanin" w:eastAsia="IRNazanin"/>
          <w:color w:val="111111"/>
          <w:sz w:val="28"/>
          <w:sz w:val="28"/>
          <w:szCs w:val="28"/>
          <w:rtl w:val="true"/>
          <w:lang w:bidi="fa-IR"/>
        </w:rPr>
        <w:t>فقال 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فتعجّبت، لأنه لم یطّلع أحد علی ما أفعله و بالأخص فی هذه الأیام، و لم یرنی احد بجنب البحر، و لا یوجد أحد من أهل جبل عامل هنا لا أعرفه، و بالخصوص فانّه لیس من العادة لبس الکفیة والعقال فی جبل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فاحتملت انّی اعطیت النعمة الکبری و نیل المقصود والتشرّف بحضور الغائب المستور امام العصرعلیه السلام أرواحنا له الفدی</w:t>
      </w:r>
    </w:p>
    <w:p>
      <w:pPr>
        <w:pStyle w:val="BookText"/>
        <w:rPr/>
      </w:pPr>
      <w:r>
        <w:rPr>
          <w:rFonts w:ascii="IRNazanin" w:hAnsi="IRNazanin" w:eastAsia="IRNazanin"/>
          <w:color w:val="111111"/>
          <w:sz w:val="28"/>
          <w:sz w:val="28"/>
          <w:szCs w:val="28"/>
          <w:rtl w:val="true"/>
          <w:lang w:bidi="fa-IR"/>
        </w:rPr>
        <w:t>و بما انّی کنت قد سمعت فی جبل عامل انّ یده المبارکةعلیه السلام فی النعومة بحیث لا تبلغها ید أحد، فقلت فی نفسی أصافحه فاذا أحسست بهذا فعندها أصنع ما یحق بحضرته، فمددت یدی و أنا علی حالی فصافحته فمدّ یده المبارکةعلیه السلام فصافحنی فاذا بی أجدها ناعمة و لطیفة جداً فتیقّنت حصولی علی النعمة العظمی والموهبة الکبری فوجهت له وجهی، و أردت تقبیل یده المبارکة، فلم أر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المؤلف</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یظهر من هذه الحکایة انّ یده المبارکة ناعمة، و ذلک لما تقدّم فی أوّل الباب الثالث انّ شمائله‌علیه السلام شمائل جدّه، و هو أشبه الخَلْق فی الخَلْق و الخُلُق به‌صلی الله علیه وآله، و یؤیده الخبر الذی رواه الشیخ الجلیل أبو جعفر محمد بن احمد بن علی القمی نزیل الری فی کتاب المسلسلات عن الحسین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عیسی بن عبدالکریم الطرطوسی فی دمشق،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سعید بن یسار المنجی،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احمد بن دهقان،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خلف بن تمیم،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هرمز أعوده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أنس بن مالک أعوده،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صافحت بهذه الکفّ کفّ رسول اللَّه‌صلی الله علیه وآله فما مَسَسْت قطّ خزّاً و لا حریراً ألین من کفّ رسول اللَّه‌صلی الله علیه وآله</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ابوهرمز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لأنس بن مالک فصافحنی بالکف التی صافحت بها کفّ رسول اللَّه‌صلی الله علیه وآله فصافحنی،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خلف بن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صافحنی بالکفّ التی صافحت بها کفّ انس 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احمد بن 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لخلف بن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صافحنی بالکفّ التی صافحت بها کفّ أبی هرمز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فصافحنی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لأحمد بن دهقان، صافحنی بالکفّ التی صافحت بها کفّ خلف بن تمیم، فصافحنی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عیسی بن عبدالکریم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لعمر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صافحنی بالکفّ التی صافحت بها کفّ احمد بن دهقان، فصافحنی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حسین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لمحمد بن عیسی صافحنی بالکفّ التی صافحت بها کفّ عمر بن سعید، فصافحنی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مصنّف هذا الکتاب أبو محمد جعفر بن احمد بن علی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لحسین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صافحنی بالکفّ التی صافحت بها کفّ محمد بن عیسی فصافحنی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یؤیده قول الصاحب بن عباد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شثن الکفّین، و هو معروف فی حدیث شمائل رسول اللَّه‌صلی الله علیه وآله، و نقله الخاصة والعامة بأسانید معتبرة، و ورد بالتاء فی نقطتین فوقانیة، و 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ناعم، کما یقال هناک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الشتون اللینة من الثیاب الواحد الشتن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فی الحدیث فی صفة النبی‌صلی الله علیه وآله انّه کان شتن الکفّ بالتاء، و من رواه بالثاء فقط صحف، انتهی</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سائر المحدّثین و شراح الأخبار و أهل اللغة ضبطوه بالثاء، بل قیل ان کلام صاحب المحیط من الغرائب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یقول الشیخ الصدوق فی کتاب معانی الأخبار</w:t>
      </w:r>
      <w:r>
        <w:rPr>
          <w:rStyle w:val="FootnoteAnchor"/>
          <w:rtl w:val="true"/>
        </w:rPr>
        <w:footnoteReference w:id="1774"/>
      </w:r>
      <w:r>
        <w:rPr>
          <w:rFonts w:ascii="IRNazanin" w:hAnsi="IRNazanin" w:eastAsia="IRNazanin"/>
          <w:color w:val="111111"/>
          <w:sz w:val="28"/>
          <w:sz w:val="28"/>
          <w:szCs w:val="28"/>
          <w:rtl w:val="true"/>
          <w:lang w:bidi="fa-IR"/>
        </w:rPr>
        <w:t>بعد نقل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احمد الحسن بن عبد اللَّه بن سعید العسکری عن تفسیر هذا الخبر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یقول فی تفسیر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شثن الکفین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خشن الکفّین، والعرب تمدح الرجال بخشونة الکف، والنساء بنعومة الکف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ابن الأثیر الجزری فی النهایة</w:t>
      </w:r>
      <w:r>
        <w:rPr>
          <w:rFonts w:eastAsia="IRNazanin" w:cs="IRNazanin"/>
          <w:color w:val="111111"/>
          <w:sz w:val="28"/>
          <w:szCs w:val="28"/>
          <w:rtl w:val="true"/>
          <w:lang w:bidi="fa-IR"/>
        </w:rPr>
        <w:t>:</w:t>
      </w:r>
      <w:r>
        <w:rPr>
          <w:rStyle w:val="FootnoteAnchor"/>
          <w:rtl w:val="true"/>
        </w:rPr>
        <w:footnoteReference w:id="17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انهما یمیلان إلی الغلظ والقصر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فی أنامله غلظ بلا قصر، و یحمد ذلک فی الرجال لأنه أشدّ لقبضهم و یذم فی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کلامه ما جاء فی شمائل أمیرالمؤمنین‌علیه السلام انّه کانت کفّه خشنة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الشیخ المفید فی الارشاد</w:t>
      </w:r>
      <w:r>
        <w:rPr>
          <w:rFonts w:eastAsia="IRNazanin" w:cs="IRNazanin"/>
          <w:color w:val="111111"/>
          <w:sz w:val="28"/>
          <w:szCs w:val="28"/>
          <w:rtl w:val="true"/>
          <w:lang w:bidi="fa-IR"/>
        </w:rPr>
        <w:t>:</w:t>
      </w:r>
      <w:r>
        <w:rPr>
          <w:rStyle w:val="FootnoteAnchor"/>
          <w:rtl w:val="true"/>
        </w:rPr>
        <w:footnoteReference w:id="17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توجه أمیرالمؤمنین‌علیه السلام إلی البصرة نزل الربذة فلقیه بها آخر الحاج، فاجتمعوا لیسمعوا من کلامه و هو فی خبائه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ابن عباس بعد أن دخل علیه فی خیمته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فتأذن لی أن أتکلم، فإنْ کان حسناً کان منک، و إنْ کان غیر ذلک کان منّی؟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أنا أتکلم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وضع یده فی صدری، و کان شثن الکفّین فآلمنی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وجه الّا أن تکون النسخة بالثاء، فإنّ نعومة الید لاتسبب ألماً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کمال الدین</w:t>
      </w:r>
      <w:r>
        <w:rPr>
          <w:rStyle w:val="FootnoteAnchor"/>
          <w:rtl w:val="true"/>
        </w:rPr>
        <w:footnoteReference w:id="1777"/>
      </w:r>
    </w:p>
    <w:p>
      <w:pPr>
        <w:pStyle w:val="BookText"/>
        <w:rPr/>
      </w:pPr>
      <w:r>
        <w:rPr>
          <w:rFonts w:ascii="IRNazanin" w:hAnsi="IRNazanin" w:eastAsia="IRNazanin"/>
          <w:color w:val="111111"/>
          <w:sz w:val="28"/>
          <w:sz w:val="28"/>
          <w:szCs w:val="28"/>
          <w:rtl w:val="true"/>
          <w:lang w:bidi="fa-IR"/>
        </w:rPr>
        <w:t xml:space="preserve">و قال ابن الأثیر فی النهایة،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کل واحد منهما خمسة أشبار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الطریحی فی مجمع البحرین،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والغلام الخماسی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سنّه خمس سنین، أو لطوله خمسة أشبار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منظور فی لسان العرب،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خماسی و رباعی، طال خمسة أشبار و أربعة أشبار، و انما یقال خماسی و رباعی فیمن یزداد طولاً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هذا المعنی یناسب المقام، خصوصاً انّ الراوی یصفه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عشر أو ثمان أو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والواضح انّ هذا الوصف اشارة إلی عمره و سنّه، و لا یتصوّر به علیه السلام بذلک العمر طوله خمسة أشبار فانّه طبیعی لایوصف لمن کان بذلک السن من غیره، فیکون المقصود واللَّه اعلم انّه یزداد طولاً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یعقوب بن منقوش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محمد الحسن بن علی‌علیهما السلام و هو جالس علی دکّان فی الدار و عن یمینه بیت و علیه ستر مسبل،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مَنْ صاحب هذا الأمر؟</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ارفع‌الستر؛ فرفعته، فخرج الینا غلامٌ‌خماسیّ</w:t>
      </w:r>
      <w:r>
        <w:rPr>
          <w:rStyle w:val="FootnoteAnchor"/>
          <w:rtl w:val="true"/>
        </w:rPr>
        <w:footnoteReference w:id="17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شمائله‌علیه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شثن الکفین</w:t>
      </w:r>
      <w:r>
        <w:rPr>
          <w:rFonts w:eastAsia="IRNazanin" w:cs="IRNazanin"/>
          <w:color w:val="111111"/>
          <w:sz w:val="28"/>
          <w:szCs w:val="28"/>
          <w:rtl w:val="true"/>
          <w:lang w:bidi="fa-IR"/>
        </w:rPr>
        <w:t xml:space="preserve">.... </w:t>
      </w:r>
      <w:bookmarkStart w:id="322" w:name="pg119_858"/>
    </w:p>
    <w:p>
      <w:pPr>
        <w:pStyle w:val="BookText"/>
        <w:rPr/>
      </w:pPr>
      <w:bookmarkEnd w:id="322"/>
      <w:r>
        <w:rPr>
          <w:rFonts w:ascii="IRNazanin" w:hAnsi="IRNazanin" w:eastAsia="IRNazanin"/>
          <w:color w:val="111111"/>
          <w:sz w:val="28"/>
          <w:sz w:val="28"/>
          <w:szCs w:val="28"/>
          <w:rtl w:val="true"/>
          <w:lang w:bidi="fa-IR"/>
        </w:rPr>
        <w:t>و قد ضبطت فی النسخ بالثاء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فسّره المجلسی فی البحار بالغلظة</w:t>
      </w:r>
      <w:r>
        <w:rPr>
          <w:rStyle w:val="FootnoteAnchor"/>
          <w:rtl w:val="true"/>
        </w:rPr>
        <w:footnoteReference w:id="1779"/>
      </w:r>
    </w:p>
    <w:p>
      <w:pPr>
        <w:pStyle w:val="BookText"/>
        <w:rPr/>
      </w:pPr>
      <w:r>
        <w:rPr>
          <w:rFonts w:ascii="IRNazanin" w:hAnsi="IRNazanin" w:eastAsia="IRNazanin"/>
          <w:color w:val="111111"/>
          <w:sz w:val="28"/>
          <w:sz w:val="28"/>
          <w:szCs w:val="28"/>
          <w:rtl w:val="true"/>
          <w:lang w:bidi="fa-IR"/>
        </w:rPr>
        <w:t>و یطلق البعض الحبحب علی ثمر نوع من أنواع الحنظل لیس مرّ و یشبه البطیخ الشامی ولکنّه صغیر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بین الحنظل و لکنّه نادر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3" w:name="__RefHeading___Toc892708_211673320"/>
      <w:bookmarkStart w:id="324" w:name="_Toc115"/>
      <w:bookmarkEnd w:id="323"/>
      <w:r>
        <w:rPr>
          <w:rtl w:val="true"/>
        </w:rPr>
        <w:t>الحکایة الثامنة</w:t>
      </w:r>
      <w:r>
        <w:rPr>
          <w:rtl w:val="true"/>
        </w:rPr>
        <w:t xml:space="preserve">: </w:t>
      </w:r>
      <w:r>
        <w:rPr>
          <w:rtl w:val="true"/>
        </w:rPr>
        <w:t>نجاة السید محمد العاملی‌</w:t>
      </w:r>
      <w:bookmarkEnd w:id="324"/>
    </w:p>
    <w:p>
      <w:pPr>
        <w:pStyle w:val="BookText"/>
        <w:rPr/>
      </w:pPr>
      <w:r>
        <w:rPr>
          <w:rFonts w:ascii="IRNazanin" w:hAnsi="IRNazanin" w:eastAsia="IRNazanin"/>
          <w:color w:val="111111"/>
          <w:sz w:val="28"/>
          <w:sz w:val="28"/>
          <w:szCs w:val="28"/>
          <w:rtl w:val="true"/>
          <w:lang w:bidi="fa-IR"/>
        </w:rPr>
        <w:t>و نقل الصالح الصفی المبرور والسید المتقی المذکور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وردت المشهد المقدّس الرضوی علیه الصلاة والسلام للزیارة، و أقمت فیه مدّة، و کنت فی ضنک و ضیق مع وفور النعمة، و رخص أسعارها، و لمّا أردت الرجوع مع سائر الزائرین لم یکن عندی شی‌ء من الزّاد صباح ذلک الیوم حتی قرصة لقوت یومی، فتخلّفت عنهم، و بقیت یومی إلی زوال الشمس فزرت مولای و أدّیت فرض الصلاة فرأیت انّی لو لم ألحق بهم لا یتیسّر لی الرفقة عن قریب و ان بقیت أدرکنی الشتاء و متّ من البرد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فخرجت من الحرم المطهّر مع ملالة الخاطر و شکوت و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أمشی علی أثرهم، فإنْ متّ جوعاً استرحت، و الّا لحقت بهم، فخرجت من البلد الشریف و سألت عن الطریق، و صرت امشی حتّی غربت الشمس و ما صادفت أحداً، فعلمت انّی أخطأت الطریق، و أنا ببادیة مهولة لا یری فیها سوی الحنظل، و قد أشرفت من الجوع والعطش علی الهلاک، فصرت أکسر حنظلة حنظلة لعلّی أظفر من بینها بحبحب</w:t>
      </w:r>
      <w:r>
        <w:rPr>
          <w:rStyle w:val="FootnoteAnchor"/>
          <w:rtl w:val="true"/>
        </w:rPr>
        <w:footnoteReference w:id="1780"/>
      </w:r>
      <w:r>
        <w:rPr>
          <w:rFonts w:ascii="IRNazanin" w:hAnsi="IRNazanin" w:eastAsia="IRNazanin"/>
          <w:color w:val="111111"/>
          <w:sz w:val="28"/>
          <w:sz w:val="28"/>
          <w:szCs w:val="28"/>
          <w:rtl w:val="true"/>
          <w:lang w:bidi="fa-IR"/>
        </w:rPr>
        <w:t>حتی کسرت نحواً من خمسمائة، فلم أظفر بها، و طلبت الماء والکلاء حتّی جنّنی اللیل، و یئست منهما، فأیقنت الفناء و استسلمت للموت، و بکیت علی حالی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فتراءَی لی مکان مرتفع، فصعدته فوجدت فی أعلاه عیناً من الماء فتعجّبت و شکرت اللَّه عزوجل و شربت الماء و قلت فی نفسی، أتوضّأ وضوء الصلاة و أصلّی لئلّا ینزل بی الموت و أنا مشغول الذمّة بها، فبادرت إلیها</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فرغت من العشاء الآخرة أظلم اللیل و امتلأت البیداء من أصوات السباع </w:t>
      </w:r>
    </w:p>
    <w:p>
      <w:pPr>
        <w:pStyle w:val="BookText"/>
        <w:rPr/>
      </w:pPr>
      <w:r>
        <w:rPr>
          <w:rFonts w:ascii="IRNazanin" w:hAnsi="IRNazanin" w:eastAsia="IRNazanin"/>
          <w:color w:val="111111"/>
          <w:sz w:val="28"/>
          <w:sz w:val="28"/>
          <w:szCs w:val="28"/>
          <w:rtl w:val="true"/>
          <w:lang w:bidi="fa-IR"/>
        </w:rPr>
        <w:t>و غیرها و کنت أعرف من بینها صوت الأسد والذئب و أری أعین بعضها تتوقّد کأنّها السراج، فزادت وحشتی الّا انّی کنت مستسلماً للموت، فأدرکنی النوم لکثرة التعب، و ما أفقت الّا والأصوات قد انخمدت، والدنیا بنور القمر قد أضاءت، و أنا فی غایة الضعف، فرأیت فارساً مقبلاً علیّ، فقلت فی نفسی انَّ هذا الفارس سوف یقتلنی لأنّه یرید متاعی فلا یجد شیئاً عندی فیغضب لذلک فیقتلنی، و لا أقلّ من أن تصیبنی منه جراحة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 الیّ سلّم علیّ، فرددت علیه السلام و طابت منه نفسی،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فأومأت إلیه بضعفی،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عندک ثلاث بطّیخات، لم لا تأکل منها؟ و لئن کنت بحثت حتی یئست عن الحبحب الذی هو حنظل کالبطیخ فضلاً عن البطیخ،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لاتستهزی‌ء بی ودعنی علی حالی،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إلی ورائک، فنظرت فرأیت شجرة بطیخ علیها ثلاث بطیخات کبار،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جوعک بواحدة، و خذ معک اثنتین، و علیک بهذا الصراط المستقیم، فامشِ علیه، و کل نصف بطّیخة أوّل النهار، والنصف الآخر عند الزّوال، و احفظ بطیخة فانّها تنفعک، فاذا غربت الشمس، تصل إلی خیمة سوداء، یوصلک أهلها إلی القافلة، و غاب عن 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فقمت إلی تلک البطّیخات، فکسرت واحدة منها فرأیتها فی غایة الحلاوة واللطافة کأنّی ما أکلت مثلها فأکلتها، و أخذت معی الاثنتین، و لزمت الطریق، و جعلت أمشی حتی طلعت الشمس، و مضی من طلوعها مقدار ساعة، فکسرت واحدة منهما و أکلت نصفها و سرت إلی زوال الشمس، فأکلت النصف الآخر و أخذت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قرب الغروب بدت لی تلک الخیمة، و رآنی أهلها فبادروا إلیّ و أخذونی بعنف و شدّة، و ذهبوا بی إلی الخیمة کأنّهم توهموا بانّی جاسوس، و کنت لا أعرف التکلّم الّا باللغة العربیة و هم لا یعرفون الّا الفارسیة، و کلّما صحت لم یسمعنی احد حتی جاءوا بی إلی کبیرهم، فقال لی بشدّة و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جئت؟ تصدقنی و الّا قتلتک، فأفهمته بکلّ حیلة شرح حالی و انّی خرجت الیوم الماضی من المشهد المقدّس وضیّعت الطریق</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السید الکذاب لایعبر من هذا الطریق الذی تدّعیه متنفّس الّا تلف أو أکلته السباع، ثم انّک کیف قدرت علی تلک المسافة البعیدة فی الزمن الذی تذکره </w:t>
      </w:r>
      <w:bookmarkStart w:id="325" w:name="pg119_862"/>
    </w:p>
    <w:p>
      <w:pPr>
        <w:pStyle w:val="BookText"/>
        <w:rPr/>
      </w:pPr>
      <w:bookmarkEnd w:id="325"/>
      <w:r>
        <w:rPr>
          <w:rFonts w:ascii="IRNazanin" w:hAnsi="IRNazanin" w:eastAsia="IRNazanin"/>
          <w:color w:val="111111"/>
          <w:sz w:val="28"/>
          <w:sz w:val="28"/>
          <w:szCs w:val="28"/>
          <w:rtl w:val="true"/>
          <w:lang w:bidi="fa-IR"/>
        </w:rPr>
        <w:t>و من هذا المکان إلی المشهد المقدّس مسیرة ثلاثة أیام اصدقنی و الّا قتلتک، و شهر سیفه فی وجهی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فبدت له البطیخة من تحت عبائتی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فقصصت علیه قصّته، فقال الحاضرون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هذه الصحراء بطّیخ خصوصاً هذه البطیخة التی ما رأینا مثلها أبداً، فرجعوا إلی أنفسهم، و تکلّموا فیما بینهم بلغتهم، و کأنّهم علموا صدق مقالتی، و انّ هذه معجزة من الامام علیه آلاف التحیّة والثناء والسلام فأقبلوا علیّ و قبّلوا یدی و صدّرونی فی مجلسهم، و أکرمونی غایة الاکرام، و أخذوا لباسی تبرّکاً به و کسونی ألبسة جدیدة فاخرة، و أضافونی یومین و لیلتین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الیوم الثالث أعطونی عشرة توامین، و وجّهوا معی ثلاثة منهم حتی أدرکت القافلة</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6" w:name="__RefHeading___Toc892710_211673320"/>
      <w:bookmarkStart w:id="327" w:name="_Toc116"/>
      <w:bookmarkEnd w:id="326"/>
      <w:r>
        <w:rPr>
          <w:rtl w:val="true"/>
        </w:rPr>
        <w:t>الحکایة التاسعة</w:t>
      </w:r>
      <w:r>
        <w:rPr>
          <w:rtl w:val="true"/>
        </w:rPr>
        <w:t xml:space="preserve">: </w:t>
      </w:r>
      <w:r>
        <w:rPr>
          <w:rtl w:val="true"/>
        </w:rPr>
        <w:t>شفاء عتبة العلوی الزیدی‌</w:t>
      </w:r>
      <w:bookmarkEnd w:id="327"/>
    </w:p>
    <w:p>
      <w:pPr>
        <w:pStyle w:val="BookText"/>
        <w:rPr/>
      </w:pPr>
      <w:r>
        <w:rPr>
          <w:rFonts w:ascii="IRNazanin" w:hAnsi="IRNazanin" w:eastAsia="IRNazanin"/>
          <w:color w:val="111111"/>
          <w:sz w:val="28"/>
          <w:sz w:val="28"/>
          <w:szCs w:val="28"/>
          <w:rtl w:val="true"/>
          <w:lang w:bidi="fa-IR"/>
        </w:rPr>
        <w:t>قال العالم الفاضل الألمعی علی بن عیسی الأربلی صاحب کشف الغمة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لی السید باقر بن عطوة العلوی الحسنی ان أباه عطوة کان به أدرة</w:t>
      </w:r>
      <w:r>
        <w:rPr>
          <w:rStyle w:val="FootnoteAnchor"/>
          <w:rtl w:val="true"/>
        </w:rPr>
        <w:footnoteReference w:id="1782"/>
      </w:r>
    </w:p>
    <w:p>
      <w:pPr>
        <w:pStyle w:val="BookText"/>
        <w:rPr/>
      </w:pPr>
      <w:r>
        <w:rPr>
          <w:rFonts w:ascii="IRNazanin" w:hAnsi="IRNazanin" w:eastAsia="IRNazanin"/>
          <w:color w:val="111111"/>
          <w:sz w:val="28"/>
          <w:sz w:val="28"/>
          <w:szCs w:val="28"/>
          <w:rtl w:val="true"/>
          <w:lang w:bidi="fa-IR"/>
        </w:rPr>
        <w:t>فإمّا أنْ یکون المؤلف رحمه اللَّه قد اختصر العبارة، و إمّا فی نسخته مغایرة لما فی المطبوع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زیدی المذهب، و کان ینکر علی بنیه المیل إلی مذهب الامامیّة،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أصدّقکم و لا أقول بمذهبکم حتی یجی‌ء صاحبکم یعنی المهدی، فیبرأنی من هذا المرض، و تکرر هذا القول منه فبینا نحن مجتمعون عند وقت العشاء الآخرة إذا أبونا یصیح و یستغیث بنا، فأتیناه سراعاً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الحقوا صاحبکم فالساعة خرج من عندی، فخرجنا فلم نَرَ أحداً، فعندنا إلیه و سألناه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دخل إلیّ شخص،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عطوة،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 بنیک قد جئت لأبرئک مما بک، ثم مدّ یده فعصر قروتی و مشی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مددت یدی فلم أرَ لها أثراً، قال لی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 مثل الغزال</w:t>
      </w:r>
      <w:bookmarkStart w:id="328" w:name="pg119_864"/>
    </w:p>
    <w:p>
      <w:pPr>
        <w:pStyle w:val="BookText"/>
        <w:rPr/>
      </w:pPr>
      <w:bookmarkEnd w:id="328"/>
      <w:r>
        <w:rPr>
          <w:rFonts w:ascii="IRNazanin" w:hAnsi="IRNazanin" w:eastAsia="IRNazanin"/>
          <w:color w:val="111111"/>
          <w:sz w:val="28"/>
          <w:sz w:val="28"/>
          <w:szCs w:val="28"/>
          <w:rtl w:val="true"/>
          <w:lang w:bidi="fa-IR"/>
        </w:rPr>
        <w:t>لیس به قروة و اشتهرت هذه القصة، و سألت عنها غیر ابنه فأخبر عنها فأقرّ بها، والأخبار عنه‌علیه السلام فی هذا الباب کثیرة، وانّه</w:t>
      </w:r>
      <w:r>
        <w:rPr>
          <w:rStyle w:val="FootnoteAnchor"/>
          <w:rtl w:val="true"/>
        </w:rPr>
        <w:footnoteReference w:id="1783"/>
      </w:r>
      <w:r>
        <w:rPr>
          <w:rFonts w:ascii="IRNazanin" w:hAnsi="IRNazanin" w:eastAsia="IRNazanin"/>
          <w:color w:val="111111"/>
          <w:sz w:val="28"/>
          <w:sz w:val="28"/>
          <w:szCs w:val="28"/>
          <w:rtl w:val="true"/>
          <w:lang w:bidi="fa-IR"/>
        </w:rPr>
        <w:t>رآه جماعة قد انقطعوا فی طرق الحجاز و غیرها مخلّصهم، و أوصلهم إلی حیث أرادوا و لولا التطویل لذکرت منها جملة</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9" w:name="__RefHeading___Toc892712_211673320"/>
      <w:bookmarkStart w:id="330" w:name="_Toc117"/>
      <w:bookmarkEnd w:id="329"/>
      <w:r>
        <w:rPr>
          <w:rtl w:val="true"/>
        </w:rPr>
        <w:t>الحکایة العاشرة</w:t>
      </w:r>
      <w:r>
        <w:rPr>
          <w:rtl w:val="true"/>
        </w:rPr>
        <w:t xml:space="preserve">: </w:t>
      </w:r>
      <w:r>
        <w:rPr>
          <w:rtl w:val="true"/>
        </w:rPr>
        <w:t>استبصار محمود الفارسی بفضله‌</w:t>
      </w:r>
      <w:bookmarkEnd w:id="330"/>
    </w:p>
    <w:p>
      <w:pPr>
        <w:pStyle w:val="BookText"/>
        <w:rPr/>
      </w:pPr>
      <w:r>
        <w:rPr>
          <w:rFonts w:ascii="IRNazanin" w:hAnsi="IRNazanin" w:eastAsia="IRNazanin"/>
          <w:color w:val="111111"/>
          <w:sz w:val="28"/>
          <w:sz w:val="28"/>
          <w:szCs w:val="28"/>
          <w:rtl w:val="true"/>
          <w:lang w:bidi="fa-IR"/>
        </w:rPr>
        <w:t>حدّث السید الجلیل والعالم النبیل بهاءالدین علی بن عبدالحمید الحسینی النجفی النیلی المعاصر للشیخ الشهید الأول‌رحمه الله فی کتاب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الشیخ العالم الکامل القدوة المقری‌ء الحافظ المحمود الحاج المعتمر شمس الحق والدین محمد بن قارون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دعیت إلی امرأة فأتیتها و أنا أعلم انّها مؤمنة من أهل الخیر والصلاح فزوّجها أهلها من محمود الفارسی المعروف بأخی بکر، و یقال له و لأقاربه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بنوبکر، و أهل فارس مشهورون بشدّة التسنّن والنصب والعداوة لأهل الایمان و کان محمود هذا أشدّهم فی الباب، و قد وفّقه اللَّه تعالی للتشیّع دون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اعجباه کیف سمح أبوک بک؟ و جعلک مع هؤلاء النّواصب؟ و کیف اتّفق لزوجک مخالفة أهله حتی ترفضهم؟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المقرئ انّ له حکایة عجیبة إذا سمعها أهل الأدب حکموا انّها من العجب،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 عنها سیخبرک</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حضرنا عنده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محمود ما الذی أخرجک عن ملّة أهلک، و أدخلک مع الشیعة؟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لمّا اتّضح لی الحقّ تبعته، اعلم انّه قد جرت عادة أهل الفرس</w:t>
      </w:r>
      <w:r>
        <w:rPr>
          <w:rStyle w:val="FootnoteAnchor"/>
          <w:rtl w:val="true"/>
        </w:rPr>
        <w:footnoteReference w:id="1785"/>
      </w:r>
      <w:r>
        <w:rPr>
          <w:rFonts w:ascii="IRNazanin" w:hAnsi="IRNazanin" w:eastAsia="IRNazanin"/>
          <w:color w:val="111111"/>
          <w:sz w:val="28"/>
          <w:sz w:val="28"/>
          <w:szCs w:val="28"/>
          <w:rtl w:val="true"/>
          <w:lang w:bidi="fa-IR"/>
        </w:rPr>
        <w:t xml:space="preserve">انّهم إذا سمعوا بورود القوافل علیهم، خرجوا یتلقّونهم، فاتّفق إنّا سمعنا بورود قافلة کبیرة، فخرجت و معی صبیان کثیرون و أنا إذ ذاک صبیّ مراهق، فاجتهدنا فی طلب القافلة، بجهلنا، و لم نفکّر فی عاقبة الأمر، و صرنا کلّما انقطع منّا صبیّ من التعب خلوه إلی الضعف، فضللنا عن الطریق، و وقعنا فی وادٍ لم نکن نعرفه، و فیه شوک، و شجر و دغل، لم نَرَ مثله قطّ، فأخذنا فی السیر حتّی عجزنا </w:t>
      </w:r>
    </w:p>
    <w:p>
      <w:pPr>
        <w:pStyle w:val="BookText"/>
        <w:rPr/>
      </w:pPr>
      <w:r>
        <w:rPr>
          <w:rFonts w:ascii="IRNazanin" w:hAnsi="IRNazanin" w:eastAsia="IRNazanin"/>
          <w:color w:val="111111"/>
          <w:sz w:val="28"/>
          <w:sz w:val="28"/>
          <w:szCs w:val="28"/>
          <w:rtl w:val="true"/>
          <w:lang w:bidi="fa-IR"/>
        </w:rPr>
        <w:t>و تدلّتَ ألسنتنا علی صدورنا من العطش، فأیقنّا بالموت، و سقطنا لوجوهنا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نحن کذلک إذا بفارس علی فرس أبیض، قد نزل قریباً منّا، و طرح مفرشاً لطیفاً لم نَرَ مثله تفوح منه رائحة طیّبة، فالتفتنا إلیه و إذا بفارس آخر علی فرس أحمر علیه ثیاب بیض، و علی رأسه عمامة لها ذؤابتان، فنزل علی ذلک المفرش ثم قام فصلّی بصاحبه، ثمّ جلس للتعقیب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الیّ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بصوت ضعیف لبیک یا سیدی،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استطیع لما بی من العطش والتعب،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قالها حسبت کأن قد حدث فی نفسی روح متجدّدة، فسعیت إلیه حبواً فمرّ یده علی وجهی و صدری و رفعها الی حنکی فردّه حتّی لصق بالحنک الأعلی و دخل لسانی فی فمی، و ذهب ما بی، و عدت کما کنت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 ائتنی بحنظلة من هذا الحنظل، و کان فی الوادی حنظل کثیر فأتیته بحنظلة کبیرة فقسّمها نصفین، و ناولنیها،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منها، فأخذتها منه، و لم أقدم علی مخالفته و عندی أمرنی أن آکل الصّبر لما أعهد من مرارة الحنظل فلمّا ذقتها فاذا هی أحلی من العسل، و أبرد من الثلج، و أطیب ریحاً من المسک شبعت و رویت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صاحبک، فدعوته، فقال بلسان مکسور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أقدر علی الحرکة،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لا بأس علیک، فأقبل الیه حبواً، و فعل معه کما فعل معی، ثمّ نهض لیرکب، فقلنا باللَّه علیک یا سیّدنا الّا ما أتممت علینا نعمتک، و أوصلتنا إلی أهلنا،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تعجلوا و خطّ حولنا برمحه خطّة، و ذهب هو و صاحبه، فقلت لصاحبی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بنا حتی نقف بازاء الجبل و نقع علی الطریق، فقمنا و سرنا و إذا بحائط فی وجوهنا فأخذنا فی غیر تلک الجهة فاذا بحائط آخر، و هکذا من أربع جوانبنا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فجلسنا و جعلنا نبکی علی أنفسنا، ثمّ قلت لصاحبی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ائتنا من هذا الحنظل لنأکله، فأتی به فاذا هو أمرّ من کلّ شی‌ء، و أقبح، فرمینا به، ثمّ لبثنا هنیئة و إذا قد استدار من الوحش ما لا یعلم الّا اللَّه عدده، و کلّما أرادوا القرب منّا منعهم ذلک الحائط، فاذا ذهبوا زال الحائط، و إذا عادوا عاد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فبتنا تلک اللیلة آمنین حتی أصبحنا، و طلعت الشمس و اشتدّ الحرّ و أخذنا العطش فجزعنا أشدّ الجزع، و إذا بالفارسین قد أقبلا و فعلا کما فعلا بالأمس، فلمّا </w:t>
      </w:r>
    </w:p>
    <w:p>
      <w:pPr>
        <w:pStyle w:val="BookText"/>
        <w:rPr/>
      </w:pPr>
      <w:r>
        <w:rPr>
          <w:rFonts w:ascii="IRNazanin" w:hAnsi="IRNazanin" w:eastAsia="IRNazanin"/>
          <w:color w:val="111111"/>
          <w:sz w:val="28"/>
          <w:sz w:val="28"/>
          <w:szCs w:val="28"/>
          <w:rtl w:val="true"/>
          <w:lang w:bidi="fa-IR"/>
        </w:rPr>
        <w:t>أرادا مفارقتنا 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علیک الّا أوصلتنا إلی أهلنا،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أبشرا فسیأتیکما من یوصلکما إلی أهلیکما ثمّ غابا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آخر النهار إذا برجل من فراسنا، و معه ثلاث أحمرة، قد أقبل لیحتطب فلمّا رآنا ارتاع منّا و انهزم، و ترک حمیره فصحنا إلیه باسمه، و تسمّینا له فرجع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ویلکما انّ أهالیکما قد أقاموا عزاءکما، قوما لا حاجة لی فی الحطب، فقمنا و رکبنا تلک الأحمرة، فلمّا قربنا من البلد، دخل أمامنا، و أخبر أهلنا ففرحوا فرحاً شدیداً و أکرموه و أخلعوا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دخلنا إلی أهلنا سألوا عن حالنا، فحکینا لهم بما شاهدناه، فکذّبونا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تخییل لکم من العطش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أنسانی الدهر حتی کأن لم یکن، و لم یبقَ علی خاطری شی‌ء منه حتّی بلغت عشرین سنة، و تزوّجت و صرت أخرج فی المکاراة و لم یکن فی أهلی أشدّ منّی نصباً لأهل الایمان، سیّما زوّار الأئمةعلیهم السلام بسرّ من رأی فکنت أکریهم الدّوابّ بالقصد لأذیّتهم بکلّ ما أقدر علیه من السرقة و غیرها و أعتقد انّ ذلک ممّا یقرّبنی إلی اللَّه تعالی</w:t>
      </w:r>
    </w:p>
    <w:p>
      <w:pPr>
        <w:pStyle w:val="BookText"/>
        <w:rPr/>
      </w:pPr>
      <w:r>
        <w:rPr>
          <w:rFonts w:ascii="IRNazanin" w:hAnsi="IRNazanin" w:eastAsia="IRNazanin"/>
          <w:color w:val="111111"/>
          <w:sz w:val="28"/>
          <w:sz w:val="28"/>
          <w:szCs w:val="28"/>
          <w:rtl w:val="true"/>
          <w:lang w:bidi="fa-IR"/>
        </w:rPr>
        <w:t>فاتّفق انّی کریت دوابّی مرّة لقوم من أهل الحلّة، و کانوا قادمین إلی الزیارة منهم ابن السهیلی، و ابن عرفة، و ابن حارب، و ابن الزهدری، و غیرهم من أهل الصلاح، و مضیت إلی بغداد و هم یعرفون ما أنا علیه من العناد، فلمّا خلوا بی من الطریق و قد امتلأوا علیّ غیظاً و حنقاً لم یترکوا شیئاً من القبیح الّا فعلوه بی و أنا ساکت لا أقدر علیهم لکثرتهم، فلمّا دخلنا بغداد ذهبوا الی الجانب الغربی فنزلوا هناک، و قد امتلأ فؤادی حنقاً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جاء أصحابی قمت الیهم، و لطمت علی وجهی و بکیت،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و ما دهاک؟ فحکیت لهم ما جری علیّ من اولئک القوم، فأخذوا فی سبّهم و لعنهم،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نفساً فانّا نجتمع معهم فی الطریق إذا خرجوا، و نصنع بهم أعظم ممّا صنعوا</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جنّ اللیل، أدرکتنی السعادة،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هؤلاء الرفضة لا یرجعون عن دینهم، بل غیرهم إذا زهد یرجع الیهم، فما ذلک الّا لأنّ الحق معهم، فبقیت مفکّراً فی ذلک، و سألت ربی بنبیّه محمدصلی الله علیه وآله أن یرینی فی لیلتی علامة استدلّ بها علی الحق الذی فرضه اللَّه تعالی علی عباده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فأخذنی النوم فاذا أنا بالجنة قد زخرفت، فاذا فیها أشجار عظیمة مختلفة الألوان والثمار لیست مثل اشجار الدنیا، لأنّ أغصانها مدلاة، و عروقها إلی فوق، و رأیت أربعة 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خمر، و لبن، و عسل، و ماء، و هی تجری و لیس لها جرف، بحیث لو أرادت النملة أن تشرب منها لشربت، و رأیت نساء حسنة الأشکال، و رأیت قوماً یأکلون من تلک الثمار، و یشربون من تلک الأنهار، و أنا لا أقدر علی ذلک، فکلّما أردت أن أتناول من الثمار، تصعّد إلی فوق، و کلّما هممت أن أشرب من تلک الأنهار، تغوّر إلی تحت فقلت للقوم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بالکم تأکلون و تشربون؟ و أنا لا أطیق ذلک؟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لا تأتی الینا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فبینا أنا کذلک و إذا بفوج عظیم،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سیّدتنا فاطمة الزهراءعلیها السلام قد أقبلت، فنظرت فاذا بأفواج من الملائکة علی أحسن هیئة، ینزلون من الهواء إلی الأرض و هم حافّون بها، فلمّا دنت و إذا بالفارس الذی قد خلّصنا من العطش باطعامه لنا الحنظل قائماً بین یدی فاطمةعلیها السلام فلمّا رأیته عرفته، و ذکرت تلک الحکایة، و سمعت القوم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 ح م د بن الحسن القائم المنتظر، فقام الناس و سلّموا علی فاطمةعلیها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فقمت أنا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بنت رسول اللَّه،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یا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خلّصک ولدی هذا من العطش؟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سیدتی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دخلت مع شیعتنا أفلحت،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داخل فی دینک و دین شیعتک، مقرّ بامامة من مضی من بنیک، و من بقی منهم،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فقد فزت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فانتبهت و أنا أبکی، و قد ذهل عقلی مما رأیت فانزعج أصحابی لبکائی، و ظنّوا انّه ممّا حکیت لهم، فقالوا طب نفساً فواللَّه لننتقمنّ من الرفضة، فسکتّ عنهم حتّی سکتوا، و سمعت المؤذّن یعلن بالأذان، فقمت إلی الجانب الغربیّ و دخلت منزل اُولئک الزوّار، فسلّمت علیهم،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أهلاً و لا سهلاً أخرج عنّا لا بارک اللَّه فیک،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عدت معکم، و دخلت علیکم لتعلّمونی معالم دینی، فبهتوا من کلامی،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أن یصدق</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فسألونی عن سبب ذلک، فحکیت لهم ما رأیت،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صدقت فانّا ذاهبون إلی مشهد الامام موسی بن جعفرعلیهما السلام، فامضِ معنا حتّی نشیّعک هناک،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 طاعة، و جعلت أقبّل أیدیهم و أقدامهم، و حملت إخراجهم و أنا أدعو لهم حتّی </w:t>
      </w:r>
    </w:p>
    <w:p>
      <w:pPr>
        <w:pStyle w:val="BookText"/>
        <w:rPr/>
      </w:pPr>
      <w:r>
        <w:rPr>
          <w:rFonts w:ascii="IRNazanin" w:hAnsi="IRNazanin" w:eastAsia="IRNazanin"/>
          <w:color w:val="111111"/>
          <w:sz w:val="28"/>
          <w:sz w:val="28"/>
          <w:szCs w:val="28"/>
          <w:rtl w:val="true"/>
          <w:lang w:bidi="fa-IR"/>
        </w:rPr>
        <w:t>وصلنا إلی الحضرة الشریفة، فاستقبلنا الخدّام، و معهم رجل علویّ کان أکبرهم، فسلّموا علی الزوّار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لنا الباب حتّی نزور سیّدنا و مولانا،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و کرامة، ولکن معکم شخص یرید أن یتشیّع، و رأیته فی منامی واقفاً ین یدی سیّدتی فاطمة الزهراءعلیها السلام، فقالت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یأتیک غداً رجل یرید أن یتشیّع فافتح له الباب قبل کلّ أحد، ولو رأیته الآن لعرفته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 القوم بعضهم إلی بعض متعجّبین،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فشرع ینظر إلی واحد واحد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هذا واللَّه هو الرجل الذی رأیته ثمّ أخذ بیدی 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سیّد و بررت، و صدق هذا الرجل بما حکاه، و استبشروا بأجمعهم و حمدوا اللَّه تعالی ثمّ انّه أدخلنی الحضرة الشریفة، و شیّعنی و تولّیت و تبرّیت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تمّ أمری قال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سیدتک فاطمة تقول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سیلحقک بعض حطام الدنیا فلا تحفل به، و سیخلفه اللَّه علیک، و ستحصل فی مضایق فاستغث بنا تنجُ،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 والطاعة، و کان لی فرس قیمتها مائتا دینار فماتت و خلّف اللَّه علیّ مثلها و أضعافها، و أصابنی مضایق فندبتهم و نجوت و فرّج اللَّه عنّی بهم، و أنا الیوم أوالی من والاهم، و أعادی من عاداهم، و أرجو بهم حسن العاقبة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انّی سعیت إلی رجل من الشیعة فزوّجنی هذه المرأة، و ترکت أهلی فما قبلت أتزوّج منهم، و هذا ما حکی لی فی تاریخ شهر رجب سنة ثمان و ثمانین و سبعمائة هجریّة، والحمدللَّه ربّ العالمین والصلاة علی محمد و آله</w:t>
      </w:r>
      <w:r>
        <w:rPr>
          <w:rFonts w:eastAsia="IRNazanin" w:cs="IRNazanin"/>
          <w:color w:val="111111"/>
          <w:sz w:val="28"/>
          <w:szCs w:val="28"/>
          <w:rtl w:val="true"/>
          <w:lang w:bidi="fa-IR"/>
        </w:rPr>
        <w:t>.</w:t>
      </w:r>
      <w:r>
        <w:rPr>
          <w:rStyle w:val="FootnoteAnchor"/>
          <w:rtl w:val="true"/>
        </w:rPr>
        <w:footnoteReference w:id="1786"/>
      </w:r>
    </w:p>
    <w:p>
      <w:pPr>
        <w:pStyle w:val="BookText"/>
        <w:rPr/>
      </w:pPr>
      <w:r>
        <w:rPr>
          <w:rFonts w:ascii="IRNazanin" w:hAnsi="IRNazanin" w:eastAsia="IRNazanin"/>
          <w:color w:val="111111"/>
          <w:sz w:val="28"/>
          <w:sz w:val="28"/>
          <w:szCs w:val="28"/>
          <w:rtl w:val="true"/>
          <w:lang w:bidi="fa-IR"/>
        </w:rPr>
        <w:t>یقول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علی بن عبدالحمید من أعاظم العلماء، و من تلامیذ فخر المحققین ابن العلامة، و استاذ ابن فهد الحلی، و قد مدحه العلماء فی کتب الرجال والاجازات، و عبد الحمید جدّه و له تصانیف کثیرة رائقة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الزهدری فی هذه القصة هو الشیخ جمال الدین صاحب الحکایة الأربع والأربعین الآتیة، و هو ابن الشیخ نجم الدین جعفر بن الزهدری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والشیخ نجم الدین الزهدری عالم فاضل معروف و معاصر فخر المحققین، و شارح ترددات کتاب الشرائع للمحقق الذی ینقل عنه فی الکتب الفقهیة</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صاحب 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الزهدری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ضبطه بزائین معجمة، بکسر </w:t>
      </w:r>
      <w:bookmarkStart w:id="331" w:name="pg119_875"/>
    </w:p>
    <w:p>
      <w:pPr>
        <w:pStyle w:val="BookText"/>
        <w:rPr/>
      </w:pPr>
      <w:bookmarkEnd w:id="331"/>
      <w:r>
        <w:rPr>
          <w:rFonts w:ascii="IRNazanin" w:hAnsi="IRNazanin" w:eastAsia="IRNazanin"/>
          <w:color w:val="111111"/>
          <w:sz w:val="28"/>
          <w:sz w:val="28"/>
          <w:szCs w:val="28"/>
          <w:rtl w:val="true"/>
          <w:lang w:bidi="fa-IR"/>
        </w:rPr>
        <w:t>الزای الاولی و فتح الدال و هو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بالزای المعجمة فی الأولی والزای غیر المنقوطة فی الثانیة، و یظهر من ذلک الکتاب انّه کان من العلماء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انّه بملاحظة مجموع هذه الحکایة یظهر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العراق و کان عربیاً، و کانت قصّته هناک و لیس فی بلاد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فلعلّ اصله کان من فارس، أو انّ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انها قریة من قری العراق، أو یکون اسم 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ذلک فی موضعٍ منها</w:t>
      </w:r>
      <w:r>
        <w:rPr>
          <w:rFonts w:eastAsia="IRNazanin" w:cs="IRNazanin"/>
          <w:color w:val="111111"/>
          <w:sz w:val="28"/>
          <w:szCs w:val="28"/>
          <w:rtl w:val="true"/>
          <w:lang w:bidi="fa-IR"/>
        </w:rPr>
        <w:t>.</w:t>
      </w:r>
    </w:p>
    <w:p>
      <w:pPr>
        <w:pStyle w:val="Heading4"/>
        <w:numPr>
          <w:ilvl w:val="3"/>
          <w:numId w:val="1"/>
        </w:numPr>
        <w:rPr/>
      </w:pPr>
      <w:bookmarkStart w:id="332" w:name="__RefHeading___Toc892714_211673320"/>
      <w:bookmarkStart w:id="333" w:name="_Toc118"/>
      <w:bookmarkEnd w:id="332"/>
      <w:r>
        <w:rPr>
          <w:rtl w:val="true"/>
        </w:rPr>
        <w:t>الحکایة الحادیة عشرة</w:t>
      </w:r>
      <w:r>
        <w:rPr>
          <w:rtl w:val="true"/>
        </w:rPr>
        <w:t>:</w:t>
      </w:r>
      <w:r>
        <w:rPr>
          <w:rtl w:val="true"/>
        </w:rPr>
        <w:t>حکایة السید بن طاوس و الشیخ عبدالمحسن‌</w:t>
      </w:r>
      <w:bookmarkEnd w:id="333"/>
    </w:p>
    <w:p>
      <w:pPr>
        <w:pStyle w:val="BookText"/>
        <w:rPr/>
      </w:pPr>
      <w:r>
        <w:rPr>
          <w:rFonts w:ascii="IRNazanin" w:hAnsi="IRNazanin" w:eastAsia="IRNazanin"/>
          <w:color w:val="111111"/>
          <w:sz w:val="28"/>
          <w:sz w:val="28"/>
          <w:szCs w:val="28"/>
          <w:rtl w:val="true"/>
          <w:lang w:bidi="fa-IR"/>
        </w:rPr>
        <w:t>قال السید الجلیل صاحب المقامات الباهرة والکرامات الظاهرة رضی الدین علی بن طاووس فی رسالة المواسعة والمضایقة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علی بن موسی بن جعفر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قد توجّهت أنا و أخی الصالح محمد بن محمد بن محمد القاضی الآوی ضاعف اللَّه سعادته، و شرّف خاتمته من الحلّة إلی مشهد مولانا أمیرالمؤمنین صلوات اللَّه و سلامه علیه، فی یوم الثلاثاء سابع عشر شهر جُمادی الاُخری سنة احدی و أربعین و ستمائة، فاختار اللَّه لنا المبیت بالقریة التی تسمّی دورة بن سنجار، و بات أصحابنا و دوابّنا فی القریة، و توجّهنا منها أوائل نهار یوم الأربعاء ثامن عشر الشهر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فوصلنا إلی مشهد مولانا علی صلوات اللَّه و سلامه علیه قبل ظهر یوم الأربعاء المذکور، فزرنا و جاء اللیل فی لیلة الخمیس تاسع عشر جُمادی الاُخری المذکورة، فوجدت من نفسی إقبالاً علی اللَّه، و حضوراً و خیراً کثیراً فشاهدت ما یدلّ علی القبول والعنایة والرأفة و بلوغ المأمول والضیافة، فحدّثنی أخی الصالح محمد بن محمد الآوی ضاعف اللَّه سعادته انّه رأی فی تلک اللیلة فی منامه کأنّ فی یدی لقمة و أنا أقول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من فم مولانا المهدی‌علیه السلام و قد أعطیته بعضها</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کان سحر تلک اللیلة، کنت علی ما تفضّل اللَّه به من نافلة اللیل فلمّا أصبحنا به من نهار الخمیس المذکور، دخلت الحضرة حضرة مولانا علی صلوات اللَّه علیه علی عادتی، فورد علیّ من فضل اللَّه و إقباله والمکاشفة ما کدت أسقط علی </w:t>
      </w:r>
    </w:p>
    <w:p>
      <w:pPr>
        <w:pStyle w:val="BookText"/>
        <w:rPr/>
      </w:pPr>
      <w:r>
        <w:rPr>
          <w:rFonts w:ascii="IRNazanin" w:hAnsi="IRNazanin" w:eastAsia="IRNazanin"/>
          <w:color w:val="111111"/>
          <w:sz w:val="28"/>
          <w:sz w:val="28"/>
          <w:szCs w:val="28"/>
          <w:rtl w:val="true"/>
          <w:lang w:bidi="fa-IR"/>
        </w:rPr>
        <w:t>الأرض، و رجفت أعضائی و أقدامی، و ارتعدت رعدة هائلة، علی عوائد فضله عندی و عنایته لی، و ما أرانی من برّه لی و رفدی، و أشرفت علی الفناء و مفارقة دار الفناء والانتقال إلی دار البقاء، حتّی حضر الجمّال محمد بن کنیلة، و أنا فی تلک الحال فسلّم علیّ فعجزت عن مشاهدته، و عن النظر إلیه، و إلی غیره، و ما تحقّقته بل سألت عنه بعد ذلک، فعرّفونی به تحقیقاً، و تجدّدت فی تلک الزیارة مکاشفات جلیلة، و بشارات جمیلة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حدّثنی أخی الصّالح محمد بن محمد بن محمد الآوی ضاعف اللَّه سعادته، بعدّة بشارات رواها لی منها انّه رأی کأنّ شخصاً یقصّ علیه فی المنام مناماً، و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رأیت کأنّ 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حاضراً لمّا کان المنام یقصّ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راکب فراساً و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الأخ الصّالح الآوی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فارسان آخران قد صعدتم جمیعاً إلی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تدری أحد الفارسین من هو؟ فقال صاحب المنام فی حال النوم لا أدری،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مولانا المهدی صلوات اللَّه و سلامه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توجّهنا من هناک لزیارة أوّل رجب بالحلّة، فوصلنا لیلة الجمعة، سابع عشر جُمادی الآخرة بحسب الاستخارة، فعرّفنی حسن بن البقلی یوم الجمعة المذکورة انّ شخصاً فیه صلاح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عبدالمحسن، من أهل السّواد قد حضر بالحلّة و ذکر انّه قد لقیه مولانا المهدی صلوات اللَّه علیه ظاهراً فی الیقظة، و قد أرسله إلی عندی برسالة، فنفذت قاصداً و هو محفوظ بن قرا فحضرا لیلة السّبت ثامن عشر من جمادی الآخرة المقدّم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فخلوت بهذا الشیخ عبدالمحسن، فعرفته هو رجل صالح، لا یشکّ النفس فی حدیثه، و مستغنٍ عنّا، و سألته فذکر انّ أصله من حصن بشر و انّه انتقل إلی الدّولاب الذی بازاء المحولة المعروفة بالمجاهدیّة، و یعرف الدّولاب بابن أبی الحسن، و انّه مقیم هناک، و لیس له عمل بالدّولاب و لا زرع، ولکنّه تاجر فی شراء غلیلات و غیرها، و انّه کان قد ابتاع غلّة من دیوان السرائر و جاء لیقبضها، و بات عند المعبدیة فی المواضع المعروفة بالمحبر</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کان وقت السحر کره استعمال ماء المعیدیّة، فخرج فقصد النهر، و النهر فی جهة المشرق، فما أحسّ بنفسه الّا و هو فی تلّ السّلام فی طریق مشهد الحسین‌علیه السلام </w:t>
      </w:r>
    </w:p>
    <w:p>
      <w:pPr>
        <w:pStyle w:val="BookText"/>
        <w:rPr/>
      </w:pPr>
      <w:r>
        <w:rPr>
          <w:rFonts w:ascii="IRNazanin" w:hAnsi="IRNazanin" w:eastAsia="IRNazanin"/>
          <w:color w:val="111111"/>
          <w:sz w:val="28"/>
          <w:sz w:val="28"/>
          <w:szCs w:val="28"/>
          <w:rtl w:val="true"/>
          <w:lang w:bidi="fa-IR"/>
        </w:rPr>
        <w:t>فی جهة المغرب، و کان ذلک لیلة الخمیس تاسع عشر شهر جمادی الآخرة من سنة إحدی و أربعین و ستمائة التی تقدّم شرح بعض ما تفضّل اللَّه علیّ فیها و فی نهارها فی خدمة مولانا أمیرالمؤمنین‌علیه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فجلست اُریق ماءً و إذا فارس عندی ما سمعت له حسّاً و لا وجدت لفرسه حرکة و لا صوتاً، و کان القمر طالعاً، ولکن کان الضباب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فسألته عن الفارس و فرسه،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لون فرسه صدءاً و علیه ثیاب بیض و هو متحنّک بعمامة و متقلّد بسیف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الفارس لهذا الشیخ عبدالمحسن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وقت الناس؟ قال عبدالمحسن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فظننت انّه یسأل عن ذلک الوقت،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الدّنیا علیه ضباب و غبرة،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سألتک عن هذا، أنا سألتک عن حال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طیّبین مرخّصین آمنین فی أوطانهم و علی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تمضی إلی ابن طاووس، و تقول له کذا و کذا، و ذکر لی ما قال صلوات اللَّه علیه ثمّ قال عنه‌علیه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فالوقت قد دنا، فالوقت قد دنا، قال عبدالمحسن فوقع فی قلبی و عرفت نفسی انّه مولانا صاحب الزمان‌علیه السلام، فوقعت علی وجهی و بقیت کذلک مغشیّاً علیّ إلی أن طلع الصّبح،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عرفت انّه قصد ابن طاووس عنّی؟،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 من بنی طاووس الّا أنت، و ما فی قلبی الّا انّه قصد بالرسالة الیک،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فهمت بقوله‌علیه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فالوقت قد دنا، فالوقت قد 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قصد وفاتی قد دنا أم قد دنا وقت ظهوره صلوات اللَّه و سلامه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دنا وقت ظهوره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فتوجّهت ذلک الوقت إلی مشهد الحسین‌علیه السلام و عزمت انّنی ألزم بیتی مدّة حیاتی أعبد اللَّه تعالی و ندمت کیف ما سألته صلوات اللَّه علیه عن أشیاء کنت أشتهی أسأله فیها</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عرّفت بذلک أحداً؟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عرّفت بعض من کان عرف بخروجی من المعیدیّة، و توهّموا انّی قد ضللت و هلکت بتأخیری عنهم، و اشتغالی بالغشیة التی وجدتها، و لأنهم کانوا یرونی طول ذلک النهار یوم الخمیس فی أثر الغشیة التی لقیتها من خوفی منه‌علیه السلام فوصّیته أن لا یقول ذلک لأحد أبداً، و عرضت علیه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مستغنٍ عن الناس و بخیر کثیر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فقمت أنا و هو فلمّا قام عنّی نفذت له غطاءً و بات عندنا فی المجلس علی باب الدار التی هی مسکنی الآن بالحلّة، فقمت و کنت أنا و هو فی الروشن</w:t>
      </w:r>
      <w:r>
        <w:rPr>
          <w:rStyle w:val="FootnoteAnchor"/>
          <w:rtl w:val="true"/>
        </w:rPr>
        <w:footnoteReference w:id="1787"/>
      </w:r>
      <w:r>
        <w:rPr>
          <w:rFonts w:ascii="IRNazanin" w:hAnsi="IRNazanin" w:eastAsia="IRNazanin"/>
          <w:color w:val="111111"/>
          <w:sz w:val="28"/>
          <w:sz w:val="28"/>
          <w:szCs w:val="28"/>
          <w:rtl w:val="true"/>
          <w:lang w:bidi="fa-IR"/>
        </w:rPr>
        <w:t>فی خلوة، فنزلت لأنام فسألت اللَّه زیادة کشف فی المنام فی تلک اللیلة أراه 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فرأیت کأنّ مولانا الصادق‌علیه السلام قد جاءنی بهدیّة عظیمة، و هی عندی و کأنّنی ما أعرف قدرها، فاستیقظت و حمدت اللَّه، و صعدت الروشن لصلاة نافلة اللیل، و هی اللیلة السبت ثامن عشر جمادی الآخرة فأصعد فتح</w:t>
      </w:r>
      <w:r>
        <w:rPr>
          <w:rStyle w:val="FootnoteAnchor"/>
          <w:rtl w:val="true"/>
        </w:rPr>
        <w:footnoteReference w:id="1788"/>
      </w:r>
      <w:r>
        <w:rPr>
          <w:rFonts w:ascii="IRNazanin" w:hAnsi="IRNazanin" w:eastAsia="IRNazanin"/>
          <w:color w:val="111111"/>
          <w:sz w:val="28"/>
          <w:sz w:val="28"/>
          <w:szCs w:val="28"/>
          <w:rtl w:val="true"/>
          <w:lang w:bidi="fa-IR"/>
        </w:rPr>
        <w:t>الابریق إلی عندی فمددت یدی فلزمت عروته لأفرغ علی کفّی فأمسک ماسک فم الابریق و أداره عنّی و منعنی من استعمال الماء فی طهارة الصلاة،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الماء نجس فأراد اللَّه أن یصوننی عنه فانّ للَّه عزوجل علیّ عوائد کثیرة أحدها مثل هذا و أعرفها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فنادیت إلی فتح،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ملأت الابریق؟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المصبّة،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لعلّه نجس فاقلبه و طهره</w:t>
      </w:r>
      <w:r>
        <w:rPr>
          <w:rStyle w:val="FootnoteAnchor"/>
          <w:rtl w:val="true"/>
        </w:rPr>
        <w:footnoteReference w:id="1789"/>
      </w:r>
      <w:r>
        <w:rPr>
          <w:rFonts w:ascii="IRNazanin" w:hAnsi="IRNazanin" w:eastAsia="IRNazanin"/>
          <w:color w:val="111111"/>
          <w:sz w:val="28"/>
          <w:sz w:val="28"/>
          <w:szCs w:val="28"/>
          <w:rtl w:val="true"/>
          <w:lang w:bidi="fa-IR"/>
        </w:rPr>
        <w:t>و املأه من الشط فمضی و قلّبه و أنا أسمع صوت الابریق و شطفه و ملأه من الشط، و جاء به فلزمت عروته و شرعت اُقلب منه علی کفّی فأمسک ماسک فم الابریق و أداره عنّی و منعنی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فعدت و صبرت، و دعوت بدعوات، و عاودت الابریق و جری مثل ذلک، فعرفت انّ هذا منع لی من صلاة اللیل تلک اللیلة، و قلت فی خاطری لعلّ اللَّه یرید أن یجری علیّ حکماً و ابتلاءاً غداً و لا یرید أن أدعو اللیلة فی السلامة من ذلک، و جلست لایخطر بقلبی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فنمت و أنا جالس، و إذا برجل یقول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عبدالمحسن الذی جاء بالرسالة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ینبغی أن تمشی بین یدیه، فاستیقظت و وقع فی خاطری انّنی قد قصرت فی احترامه و اکرامه، فتبت إلی اللَّه جلّ جلاله، و اعتمدت ما یعتمد التائب من مثل ذلک، و شرعت فی الطهارة فلم یمسک أبداً فم الابریق و ترکت علی عادتی فتطهّرت و صلّیت رکعتین فطلع الفجر فقضیت نافلة اللیل، و فهمت انّنی ما قمت بحقّ هذه الرسالة</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فنزلت إلی الشیخ عبدالمحسن، و تلقّیته و أکرمته، و أخذت له من خاصّتی </w:t>
      </w:r>
    </w:p>
    <w:p>
      <w:pPr>
        <w:pStyle w:val="BookText"/>
        <w:rPr/>
      </w:pPr>
      <w:r>
        <w:rPr>
          <w:rFonts w:ascii="Amiri" w:hAnsi="Amiri" w:eastAsia="Amiri" w:cs="Amiri"/>
          <w:color w:val="111111"/>
          <w:sz w:val="28"/>
          <w:sz w:val="28"/>
          <w:szCs w:val="28"/>
          <w:rtl w:val="true"/>
          <w:lang w:bidi="ar-SA"/>
        </w:rPr>
        <w:t>ستّانیر</w:t>
      </w:r>
      <w:r>
        <w:rPr>
          <w:rStyle w:val="FootnoteAnchor"/>
          <w:rtl w:val="true"/>
        </w:rPr>
        <w:footnoteReference w:id="1790"/>
      </w:r>
      <w:r>
        <w:rPr>
          <w:rFonts w:ascii="IRNazanin" w:hAnsi="IRNazanin" w:eastAsia="IRNazanin"/>
          <w:color w:val="111111"/>
          <w:sz w:val="28"/>
          <w:sz w:val="28"/>
          <w:szCs w:val="28"/>
          <w:rtl w:val="true"/>
          <w:lang w:bidi="fa-IR"/>
        </w:rPr>
        <w:t>، و من غیر خاصّتی خمسة عشر دیناراً مما کنت أحکم فیه کمالی و خلوت به فی الرّوشن، و عرضت ذلک علیه، و اعتذرت إلیه، فامتنع من قبول شی‌ء أصلاً،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معی نحو مائة دینار و ما آخذ شیئاً، أعطه لمن هو فقیر، و امتنع غایة 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مثله علیه الصلاة والسلام، یعطی لأجل الاکرام لمن أرسله لا لأجل فقره و غناه، فامتنع، فقلت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الخمسة عشر، فهی من غیر خاصّتی، فلا اُکرهک علی قبولها، و أمّا هذه الستّة دنانیر فهی من خاصّتی فلابدّ أن تقبلها منّی فکاد أن یؤیسنی من قبولها، فألزمته فأخذها، و عاد ترکها، فألزمته فأخذها، و تغدّیت أنا و هو، و مشیت بین یدیه کما اُمرت فی المنام إلی ظاهر الدار و أوصیته بالکتمان، والحمدللَّه و صلّی اللَّه علی سیّد المرسلین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عجیب زیادة بیان هذا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توجهت فی ذلک الأسبوع یوم الاثنین الثالث من جمادی الآخرة سنة احدی و أربعین و ستمائة إلی مشهد الحسین‌علیه السلام لزیارة اول رجب، أنا و أخی الصالح محمد بن محمد بن محمد ضاعف اللَّه سعادته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فحضر عندی سحر لیلة الثالث اول رجب المبارک سنة احدی و اربعین و ستمائة المقری‌ء محمد بن سوید فی بغداد، و ذکر ابتداءاً من نفسه انّه رأی لیلة السبت ثامن عشر من جمادی الآخرة المتقدّم ذکرها کأننی فی داری و قد جائنی رسول الیک، و قالوا هو من عند الصاحب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سوید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 بعض الجماعة انّه من عند استاد الدار قد جاء الیک برسالة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سوید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عرفت انّه من عند صاحب الزمان‌علیه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فغسل محمد بن سوید یدیه و طهّرهما، و قام إلی رسول مولانا المهدی‌علیه السلام، فوجده قد أحضر معه کتاباً من مولانا المهدی صلوات اللَّه علیه إلی عندی، و علی الکتاب المذکور ثلاثة ختوم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المقرئ محمد بن سوید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فتسلمت الکتاب من رسول مولانا المهدی‌علیه السلام بیدی المشطوفة،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سلّمه الیک</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یعنی عنّی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أخی الصالح محمد بن محمد الآوی ضاعف اللَّه سعادته حاضراً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یقول لک</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علی بن موسی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فتعجّبت من ان هذا محمد بن سوید قد رأی المنام فی اللیلة التی حضر عندی فیها الرسول المذکور، و ما کان عنده خبر من هذه الأمور والحمدللَّه</w:t>
      </w:r>
      <w:r>
        <w:rPr>
          <w:rFonts w:eastAsia="IRNazanin" w:cs="IRNazanin"/>
          <w:color w:val="111111"/>
          <w:sz w:val="28"/>
          <w:szCs w:val="28"/>
          <w:rtl w:val="true"/>
          <w:lang w:bidi="fa-IR"/>
        </w:rPr>
        <w:t>.</w:t>
      </w:r>
      <w:r>
        <w:rPr>
          <w:rStyle w:val="FootnoteAnchor"/>
          <w:rtl w:val="true"/>
        </w:rPr>
        <w:footnoteReference w:id="1792"/>
      </w:r>
    </w:p>
    <w:p>
      <w:pPr>
        <w:pStyle w:val="BookText"/>
        <w:rPr/>
      </w:pPr>
      <w:r>
        <w:rPr>
          <w:rFonts w:ascii="IRNazanin" w:hAnsi="IRNazanin" w:eastAsia="IRNazanin"/>
          <w:color w:val="111111"/>
          <w:sz w:val="28"/>
          <w:sz w:val="28"/>
          <w:szCs w:val="28"/>
          <w:rtl w:val="true"/>
          <w:lang w:bidi="fa-IR"/>
        </w:rPr>
        <w:t>یقول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رضی الدین محمد بن محمد الآوی المذکور اختاره السید علی بن طاووس اخاً له، و هو ممن تشرف برؤیته‌علیه السلام و روی عنه أحد أنواع الاستخارة کما نقل ذلک العلامة و غیره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آوی نسبة إلی بلدة آوة، التی یقال لها آبة، بینها و بین ساوة خمسة أمیال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مسک الابریق و منع السید من صلاة اللیل الذی ورد فی الحکایة لصدقه ما جاء فی الأخبار المعتبرة انّ عقوبة بعض الذنوب الحرمان من مجموعة من العبادات و بالخصوص صلاة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والصدوق عن الامام الصادق‌علیه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لیکذب الکذبة فیحرم بها صلاة اللیل، فاذا حرم صلاة اللیل حرم بها الرزق</w:t>
      </w:r>
      <w:r>
        <w:rPr>
          <w:rFonts w:eastAsia="IRNazanin" w:cs="IRNazanin"/>
          <w:color w:val="111111"/>
          <w:sz w:val="28"/>
          <w:szCs w:val="28"/>
          <w:rtl w:val="true"/>
          <w:lang w:bidi="fa-IR"/>
        </w:rPr>
        <w:t>.</w:t>
      </w:r>
      <w:r>
        <w:rPr>
          <w:rStyle w:val="FootnoteAnchor"/>
          <w:rtl w:val="true"/>
        </w:rPr>
        <w:footnoteReference w:id="1793"/>
      </w:r>
    </w:p>
    <w:p>
      <w:pPr>
        <w:pStyle w:val="BookText"/>
        <w:rPr/>
      </w:pPr>
      <w:r>
        <w:rPr>
          <w:rFonts w:ascii="IRNazanin" w:hAnsi="IRNazanin" w:eastAsia="IRNazanin"/>
          <w:color w:val="111111"/>
          <w:sz w:val="28"/>
          <w:sz w:val="28"/>
          <w:szCs w:val="28"/>
          <w:rtl w:val="true"/>
          <w:lang w:bidi="fa-IR"/>
        </w:rPr>
        <w:t>و المقصود من الرزق هو الرزق الحلال، إذا کان المقصود هو وسائل الحیاة الجسمانیة من المأکول والمشروب و غیرهما؛ و امّا اذا لم تکن هی المقصودة فالمقصود العلوم والمعارف والهدایات الخاصة التی یکون قوام حیاة الروح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الأجلّان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أمیرالمؤمنین‌علیه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انّی قد حرمت الصلاة باللیل</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أمیرالمؤمنین‌علیه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رجل قیدتک ذنوبک</w:t>
      </w:r>
      <w:r>
        <w:rPr>
          <w:rFonts w:eastAsia="IRNazanin" w:cs="IRNazanin"/>
          <w:color w:val="111111"/>
          <w:sz w:val="28"/>
          <w:szCs w:val="28"/>
          <w:rtl w:val="true"/>
          <w:lang w:bidi="fa-IR"/>
        </w:rPr>
        <w:t>»</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روی فی عدّة الداعی</w:t>
      </w:r>
      <w:r>
        <w:rPr>
          <w:rStyle w:val="FootnoteAnchor"/>
          <w:rtl w:val="true"/>
        </w:rPr>
        <w:footnoteReference w:id="1795"/>
      </w:r>
      <w:r>
        <w:rPr>
          <w:rFonts w:ascii="IRNazanin" w:hAnsi="IRNazanin" w:eastAsia="IRNazanin"/>
          <w:color w:val="111111"/>
          <w:sz w:val="28"/>
          <w:sz w:val="28"/>
          <w:szCs w:val="28"/>
          <w:rtl w:val="true"/>
          <w:lang w:bidi="fa-IR"/>
        </w:rPr>
        <w:t>عن رسول اللَّه‌صلی الله علیه وآله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العبد لیذنب الذنب فینسی به العلم الذی کان قد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کتاب الجعفریّات عن أمیرالمؤمنین‌علیه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لاأحسب أحدکم ینسی شیئاً من أمر دینه الّا بخطیئة اخطأها</w:t>
      </w:r>
      <w:r>
        <w:rPr>
          <w:rFonts w:eastAsia="IRNazanin" w:cs="IRNazanin"/>
          <w:color w:val="111111"/>
          <w:sz w:val="28"/>
          <w:szCs w:val="28"/>
          <w:rtl w:val="true"/>
          <w:lang w:bidi="fa-IR"/>
        </w:rPr>
        <w:t>».</w:t>
      </w:r>
      <w:r>
        <w:rPr>
          <w:rStyle w:val="FootnoteAnchor"/>
          <w:rtl w:val="true"/>
        </w:rPr>
        <w:footnoteReference w:id="1796"/>
      </w:r>
    </w:p>
    <w:p>
      <w:pPr>
        <w:pStyle w:val="BookText"/>
        <w:rPr/>
      </w:pPr>
      <w:r>
        <w:rPr>
          <w:rFonts w:ascii="IRNazanin" w:hAnsi="IRNazanin" w:eastAsia="IRNazanin"/>
          <w:color w:val="111111"/>
          <w:sz w:val="28"/>
          <w:sz w:val="28"/>
          <w:szCs w:val="28"/>
          <w:rtl w:val="true"/>
          <w:lang w:bidi="fa-IR"/>
        </w:rPr>
        <w:t>و روی فی العدّة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اوحی اللَّه تعالی إلی داودعلیه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أهون ما أنا صانع بعبد غیر عامل بعلمه من سبعین عقوبة باطنیة ان أخرج من قلبه حلاوة ذکری</w:t>
      </w:r>
      <w:r>
        <w:rPr>
          <w:rFonts w:eastAsia="IRNazanin" w:cs="IRNazanin"/>
          <w:color w:val="111111"/>
          <w:sz w:val="28"/>
          <w:szCs w:val="28"/>
          <w:rtl w:val="true"/>
          <w:lang w:bidi="fa-IR"/>
        </w:rPr>
        <w:t>».</w:t>
      </w:r>
      <w:r>
        <w:rPr>
          <w:rStyle w:val="FootnoteAnchor"/>
          <w:rtl w:val="true"/>
        </w:rPr>
        <w:footnoteReference w:id="1797"/>
      </w:r>
    </w:p>
    <w:p>
      <w:pPr>
        <w:pStyle w:val="BookText"/>
        <w:rPr/>
      </w:pPr>
      <w:r>
        <w:rPr>
          <w:rFonts w:ascii="IRNazanin" w:hAnsi="IRNazanin" w:eastAsia="IRNazanin"/>
          <w:color w:val="111111"/>
          <w:sz w:val="28"/>
          <w:sz w:val="28"/>
          <w:szCs w:val="28"/>
          <w:rtl w:val="true"/>
          <w:lang w:bidi="fa-IR"/>
        </w:rPr>
        <w:t xml:space="preserve">و 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Style w:val="FootnoteAnchor"/>
          <w:rtl w:val="true"/>
        </w:rPr>
        <w:footnoteReference w:id="1798"/>
      </w:r>
      <w:r>
        <w:rPr>
          <w:rFonts w:ascii="IRNazanin" w:hAnsi="IRNazanin" w:eastAsia="IRNazanin"/>
          <w:color w:val="111111"/>
          <w:sz w:val="28"/>
          <w:sz w:val="28"/>
          <w:szCs w:val="28"/>
          <w:rtl w:val="true"/>
          <w:lang w:bidi="fa-IR"/>
        </w:rPr>
        <w:t>عن الاملام السجادعلیه السلام فی خبر طویل بتقسیم الذنوب، و قال هناک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والذنوب التی تدفع القسم</w:t>
      </w:r>
      <w:r>
        <w:rPr>
          <w:rStyle w:val="FootnoteAnchor"/>
          <w:rtl w:val="true"/>
        </w:rPr>
        <w:footnoteReference w:id="17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الافتقار، والنوم عن العتمة، و عن صلاة الغداة، و استحقار النّعم، و شکوی المعبود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ما فهمه السید من عمله الذی کان سبباً لحرمانه من صلاة اللیل التی هی من الأرزاق الالهیة النفیسة، هو من هذا النوع من الذنوب، فقد جاء فی الأخبار المعتبرة انّ السائل علی باب الدار رسول ربّ العالم، فلابدّ من احترامه و اکرامه،</w:t>
      </w:r>
      <w:r>
        <w:rPr>
          <w:rStyle w:val="FootnoteAnchor"/>
          <w:rtl w:val="true"/>
        </w:rPr>
        <w:footnoteReference w:id="1800"/>
      </w:r>
    </w:p>
    <w:p>
      <w:pPr>
        <w:pStyle w:val="BookText"/>
        <w:rPr/>
      </w:pPr>
      <w:r>
        <w:rPr>
          <w:rFonts w:ascii="Amiri" w:hAnsi="Amiri" w:eastAsia="Amiri" w:cs="Amiri"/>
          <w:color w:val="111111"/>
          <w:sz w:val="28"/>
          <w:sz w:val="28"/>
          <w:szCs w:val="28"/>
          <w:rtl w:val="true"/>
          <w:lang w:bidi="ar-SA"/>
        </w:rPr>
        <w:t xml:space="preserve">و یقول فی الرکوع و سجدتی الرکعة الأولی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شکراً شکراً للَّه و حمداً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یقول فی الرکوع و سجدتی الرکعة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قضی لی حاجتی، و استجاب لی دعائی، و اعطانی مسألتی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المؤلف‌رحمه الله</w:t>
      </w:r>
    </w:p>
    <w:p>
      <w:pPr>
        <w:pStyle w:val="BookText"/>
        <w:rPr/>
      </w:pPr>
      <w:r>
        <w:rPr>
          <w:rFonts w:ascii="IRNazanin" w:hAnsi="IRNazanin" w:eastAsia="IRNazanin"/>
          <w:color w:val="111111"/>
          <w:sz w:val="28"/>
          <w:sz w:val="28"/>
          <w:szCs w:val="28"/>
          <w:rtl w:val="true"/>
          <w:lang w:bidi="fa-IR"/>
        </w:rPr>
        <w:t xml:space="preserve">و قد جاءت فی الشرع آداب للتصرّف معه، سجلنا منها أربعین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الطیّبة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کل ما جاء من الذم والنهی والتهدید من أجل احترام السائل و سؤاله، فبالطبع، لابدّ من مراعاة أضعاف ذلک الاکرام والاعتزاز لرسوله الخاص‌علیه السلام الذی هو بالحقیقة رسول من قبل الرب؛ والمقصر فی ذلک یستحق الحرمان من حصول نعمة الصلاة التی هی معراج المؤمن، و بالخصوص صلاة اللیل التی مقدار ثوابها خارج عن حدّ الإحصاء</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الشیخ الطبرسی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السفر و عمدة الحضر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رکعتی صلاة للشکر علی نحو مخصوص تصلّی بعد کل فریضة</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لیعلم أنّ الحرمان من النعمة المذکورة أو أی نعمة بسبب تقصیر أو ذنب یکون احیاناً عقوبة و خزیاً و خذلاناً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 أنّ ذلک الحرمان یکون سبباً للتذکّر و ندامة صاحبه مثل أغلب الخلائق الذین هم محرومون من أکثر هذا القسم من النعم الجلیلة لأعمالهم السیئة أو انّهم لم ینتبهوا إلی ما فعلوا و الی ما ضاع من أیدیهم حتی ذلک الیوم الذی ینکشف لهم فیتحسّروا فلا یمکنهم أن یتدارکوه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أحیاناً یکون</w:t>
      </w:r>
      <w:r>
        <w:rPr>
          <w:rStyle w:val="FootnoteAnchor"/>
          <w:rtl w:val="true"/>
        </w:rPr>
        <w:footnoteReference w:id="1802"/>
      </w:r>
      <w:r>
        <w:rPr>
          <w:rFonts w:ascii="IRNazanin" w:hAnsi="IRNazanin" w:eastAsia="IRNazanin"/>
          <w:color w:val="111111"/>
          <w:sz w:val="28"/>
          <w:sz w:val="28"/>
          <w:szCs w:val="28"/>
          <w:rtl w:val="true"/>
          <w:lang w:bidi="fa-IR"/>
        </w:rPr>
        <w:t>من اللطف والعنایة والتنبیه بأنّه مرتکبٌ ذنباً فینتبه إلی قبح الفعل و سوء عاقبته فیتلافاه، و یفعل هذا مع أولئک الذین کان قصدهم من البدایة عدم تجاوز الحدود الالهیة، و یلاحظون رضا اللَّه تبارک و تعالی فی جمیع حرکاتهم و سکناتهم و أقوالهم و أعمالهم و تصرّفاتهم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بدر احیاناً ذنب منهم، و لبعض المصالح التی لیس هنا محلّ ذکرها، فانّهم یجازون به و بسرعة و ینبهون لیرفعوا ایدیهم عنه، و بعد ذلک یکون حالهم أحسن من حالهم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یظهر فیهم من الانکسار والحیاء والخجل یرفع عملهم، کما یظهر ذلک فی خبر نزاع جبرئیل و میکائیل، و لا یسع المقام اکثر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طاوس</w:t>
      </w:r>
    </w:p>
    <w:p>
      <w:pPr>
        <w:pStyle w:val="BookText"/>
        <w:rPr/>
      </w:pPr>
      <w:r>
        <w:rPr>
          <w:rFonts w:ascii="IRNazanin" w:hAnsi="IRNazanin" w:eastAsia="IRNazanin"/>
          <w:color w:val="111111"/>
          <w:sz w:val="28"/>
          <w:sz w:val="28"/>
          <w:szCs w:val="28"/>
          <w:rtl w:val="true"/>
          <w:lang w:bidi="fa-IR"/>
        </w:rPr>
        <w:t xml:space="preserve">و لا یخفی ان بنی طاووس المعروفین بین العلماء، هم جماعة من أفاضل آل طاووس اشهرهم السید الجلیل رضی الدین علی بن موسی بن جعفر بن محمد صاحب المقدّمات المعروفة والکتب الشائعة بین الشیعة و من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 الأدعیة والزیارات والفضائل فهو المقصود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اخوه العالم النبیل احمد الذی کان وحید عصره بالفقه والرجال</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المقصود بابن طاووس فی الکتب الفقیهة والرجالیة</w:t>
      </w:r>
      <w:r>
        <w:rPr>
          <w:rFonts w:eastAsia="IRNazanin" w:cs="IRNazanin"/>
          <w:color w:val="111111"/>
          <w:sz w:val="28"/>
          <w:szCs w:val="28"/>
          <w:rtl w:val="true"/>
          <w:lang w:bidi="fa-IR"/>
        </w:rPr>
        <w:t xml:space="preserve">. </w:t>
      </w:r>
      <w:bookmarkStart w:id="334" w:name="pg119_892"/>
    </w:p>
    <w:p>
      <w:pPr>
        <w:pStyle w:val="BookText"/>
        <w:rPr/>
      </w:pPr>
      <w:bookmarkEnd w:id="334"/>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غیاث الدین عبدالکریم بن احمد بن طاووس صاحب کتاب فرحة الغری و هو من أجلّة العلماء، و کان وحید الدهر بالحفظ وجودة الفهم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السید عبدالکریم، رضی الدین ابوالقاسم علی بن عبدالکریم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رضی الدین علی بن طاووس صاحب کتاب زوائد الفوائد، و هو شریک أبیه الماجد فی الاسم، و الکنیة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احیاناً یطلق ابن طاووس ایضاً علی أخیه السید جلال الدین بن محمد، و قد صنّف أبوه الماجد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مذکور فی حکایة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بغداد انّه ذهب السید مجدالدین بن طاووس مع سدید الدین والد العلامة و جماعة آخرون من العلماء و اخذوا الأمان للحلّة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فی ریاض العلماء عن تاریخ المولی فخرالدین التباکنی انّ السید مجدالدین محمد بن الحسن بن طاووس الحلّی و سدید الدین یوسف بن المطهر بعثا کتاباً إلی هولاکو و أظهر الطاعة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وجدنا فی اخبار علی‌علیه السلام انّک تتسلّط علی هذه البلاد</w:t>
      </w:r>
      <w:r>
        <w:rPr>
          <w:rFonts w:eastAsia="IRNazanin" w:cs="IRNazanin"/>
          <w:color w:val="111111"/>
          <w:sz w:val="28"/>
          <w:szCs w:val="28"/>
          <w:rtl w:val="true"/>
          <w:lang w:bidi="fa-IR"/>
        </w:rPr>
        <w:t>.</w:t>
      </w:r>
      <w:r>
        <w:rPr>
          <w:rStyle w:val="FootnoteAnchor"/>
          <w:rtl w:val="true"/>
        </w:rPr>
        <w:footnoteReference w:id="1803"/>
      </w:r>
    </w:p>
    <w:p>
      <w:pPr>
        <w:pStyle w:val="BookText"/>
        <w:rPr/>
      </w:pPr>
      <w:r>
        <w:rPr>
          <w:rFonts w:ascii="IRNazanin" w:hAnsi="IRNazanin" w:eastAsia="IRNazanin"/>
          <w:color w:val="111111"/>
          <w:sz w:val="28"/>
          <w:sz w:val="28"/>
          <w:szCs w:val="28"/>
          <w:rtl w:val="true"/>
          <w:lang w:bidi="fa-IR"/>
        </w:rPr>
        <w:t>و ذکرا الخبر المروی عن علی‌علیه السلام فی خروج هولاکو و غلبته علی بغداد</w:t>
      </w:r>
      <w:r>
        <w:rPr>
          <w:rFonts w:eastAsia="IRNazanin" w:cs="IRNazanin"/>
          <w:color w:val="111111"/>
          <w:sz w:val="28"/>
          <w:szCs w:val="28"/>
          <w:rtl w:val="true"/>
          <w:lang w:bidi="fa-IR"/>
        </w:rPr>
        <w:t>.</w:t>
      </w:r>
      <w:r>
        <w:rPr>
          <w:rStyle w:val="FootnoteAnchor"/>
          <w:rtl w:val="true"/>
        </w:rPr>
        <w:footnoteReference w:id="1804"/>
      </w:r>
      <w:r>
        <w:rPr>
          <w:rFonts w:ascii="IRNazanin" w:hAnsi="IRNazanin" w:eastAsia="IRNazanin"/>
          <w:color w:val="111111"/>
          <w:sz w:val="28"/>
          <w:sz w:val="28"/>
          <w:szCs w:val="28"/>
          <w:rtl w:val="true"/>
          <w:lang w:bidi="fa-IR"/>
        </w:rPr>
        <w:t>فأکرمهما و أعطی الأمان للحلّة</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الفاضل المؤرخ المعاصر فی ناسخ التواریخ فی ذکر بنی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أحد بنی طاووس فی العراق هو السید مجدالدین صاحب کتاب البشارة و فیه أخبار و آثار ما یکون، و ذکر غلبة المغول علی تلک البلاد و انقراض دولة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ولکن الشیخ حسن بن سلیمان الحلی تلمیذ الشهید الأول فی کتاب منتخب البصائر</w:t>
      </w:r>
      <w:r>
        <w:rPr>
          <w:rStyle w:val="FootnoteAnchor"/>
          <w:rtl w:val="true"/>
        </w:rPr>
        <w:footnoteReference w:id="1806"/>
      </w:r>
      <w:r>
        <w:rPr>
          <w:rFonts w:ascii="IRNazanin" w:hAnsi="IRNazanin" w:eastAsia="IRNazanin"/>
          <w:color w:val="111111"/>
          <w:sz w:val="28"/>
          <w:sz w:val="28"/>
          <w:szCs w:val="28"/>
          <w:rtl w:val="true"/>
          <w:lang w:bidi="fa-IR"/>
        </w:rPr>
        <w:t>نسب کتاب البشارة إلی السید علی بن طاووس واللَّه العالم</w:t>
      </w:r>
      <w:r>
        <w:rPr>
          <w:rFonts w:eastAsia="IRNazanin" w:cs="IRNazanin"/>
          <w:color w:val="111111"/>
          <w:sz w:val="28"/>
          <w:szCs w:val="28"/>
          <w:rtl w:val="true"/>
          <w:lang w:bidi="fa-IR"/>
        </w:rPr>
        <w:t>.</w:t>
      </w:r>
    </w:p>
    <w:p>
      <w:pPr>
        <w:pStyle w:val="Heading4"/>
        <w:numPr>
          <w:ilvl w:val="3"/>
          <w:numId w:val="1"/>
        </w:numPr>
        <w:rPr/>
      </w:pPr>
      <w:bookmarkStart w:id="335" w:name="__RefHeading___Toc892716_211673320"/>
      <w:bookmarkStart w:id="336" w:name="_Toc119"/>
      <w:bookmarkEnd w:id="335"/>
      <w:r>
        <w:rPr>
          <w:rtl w:val="true"/>
        </w:rPr>
        <w:t>الحکایة الثانیة عشرة</w:t>
      </w:r>
      <w:r>
        <w:rPr>
          <w:rtl w:val="true"/>
        </w:rPr>
        <w:t xml:space="preserve">: </w:t>
      </w:r>
      <w:r>
        <w:rPr>
          <w:rtl w:val="true"/>
        </w:rPr>
        <w:t>ما ذکره ابن طاوس‌</w:t>
      </w:r>
      <w:bookmarkEnd w:id="336"/>
    </w:p>
    <w:p>
      <w:pPr>
        <w:pStyle w:val="BookText"/>
        <w:rPr/>
      </w:pPr>
      <w:r>
        <w:rPr>
          <w:rFonts w:ascii="IRNazanin" w:hAnsi="IRNazanin" w:eastAsia="IRNazanin"/>
          <w:color w:val="111111"/>
          <w:sz w:val="28"/>
          <w:sz w:val="28"/>
          <w:szCs w:val="28"/>
          <w:rtl w:val="true"/>
          <w:lang w:bidi="fa-IR"/>
        </w:rPr>
        <w:t>و قال ایضاً السید الجلیل ابن طاووس فی الکتاب المذکور</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سمعت ممّن لا اسمیّه مواصلة بینه و بین مولاناعلیه السلام لو تهیّأ ذکرها کانت عدّة </w:t>
      </w:r>
      <w:bookmarkStart w:id="337" w:name="pg119_894"/>
    </w:p>
    <w:p>
      <w:pPr>
        <w:pStyle w:val="BookText"/>
        <w:rPr/>
      </w:pPr>
      <w:bookmarkEnd w:id="337"/>
      <w:r>
        <w:rPr>
          <w:rFonts w:ascii="IRNazanin" w:hAnsi="IRNazanin" w:eastAsia="IRNazanin"/>
          <w:color w:val="111111"/>
          <w:sz w:val="28"/>
          <w:sz w:val="28"/>
          <w:szCs w:val="28"/>
          <w:rtl w:val="true"/>
          <w:lang w:bidi="fa-IR"/>
        </w:rPr>
        <w:t>کراریس دالّة علی وجوده و حیاته و معجزاته صلوات اللَّه علیه</w:t>
      </w:r>
      <w:r>
        <w:rPr>
          <w:rFonts w:eastAsia="IRNazanin" w:cs="IRNazanin"/>
          <w:color w:val="111111"/>
          <w:sz w:val="28"/>
          <w:szCs w:val="28"/>
          <w:rtl w:val="true"/>
          <w:lang w:bidi="fa-IR"/>
        </w:rPr>
        <w:t>».</w:t>
      </w:r>
      <w:r>
        <w:rPr>
          <w:rStyle w:val="FootnoteAnchor"/>
          <w:rtl w:val="true"/>
        </w:rPr>
        <w:footnoteReference w:id="1807"/>
      </w:r>
    </w:p>
    <w:p>
      <w:pPr>
        <w:pStyle w:val="Heading4"/>
        <w:numPr>
          <w:ilvl w:val="3"/>
          <w:numId w:val="1"/>
        </w:numPr>
        <w:rPr/>
      </w:pPr>
      <w:bookmarkStart w:id="338" w:name="__RefHeading___Toc892718_211673320"/>
      <w:bookmarkStart w:id="339" w:name="_Toc120"/>
      <w:bookmarkEnd w:id="338"/>
      <w:r>
        <w:rPr>
          <w:rtl w:val="true"/>
        </w:rPr>
        <w:t>الحکایة الثالثة عشرة</w:t>
      </w:r>
      <w:r>
        <w:rPr>
          <w:rtl w:val="true"/>
        </w:rPr>
        <w:t xml:space="preserve">: </w:t>
      </w:r>
      <w:r>
        <w:rPr>
          <w:rtl w:val="true"/>
        </w:rPr>
        <w:t>التشرف فی المشهد الکاظمین‌علیهما السلام‌</w:t>
      </w:r>
      <w:bookmarkEnd w:id="339"/>
    </w:p>
    <w:p>
      <w:pPr>
        <w:pStyle w:val="BookText"/>
        <w:rPr/>
      </w:pPr>
      <w:r>
        <w:rPr>
          <w:rFonts w:ascii="IRNazanin" w:hAnsi="IRNazanin" w:eastAsia="IRNazanin"/>
          <w:color w:val="111111"/>
          <w:sz w:val="28"/>
          <w:sz w:val="28"/>
          <w:szCs w:val="28"/>
          <w:rtl w:val="true"/>
          <w:lang w:bidi="fa-IR"/>
        </w:rPr>
        <w:t xml:space="preserve">قال السید المعظم المتقدّم ذکره طاب ثراه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المهموم فی معرفة نهج الحلال والحرام من النجوم</w:t>
      </w:r>
      <w:r>
        <w:rPr>
          <w:rFonts w:eastAsia="IRNazanin" w:cs="IRNazanin"/>
          <w:color w:val="111111"/>
          <w:sz w:val="28"/>
          <w:szCs w:val="28"/>
          <w:rtl w:val="true"/>
          <w:lang w:bidi="fa-IR"/>
        </w:rPr>
        <w:t>):</w:t>
      </w:r>
      <w:r>
        <w:rPr>
          <w:rStyle w:val="FootnoteAnchor"/>
          <w:rtl w:val="true"/>
        </w:rPr>
        <w:footnoteReference w:id="18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أدرکت فی زمانی جماعة ذکروا انّهم شاهدوا المهدی صلوات اللَّه علیه و بینهم مَنْ کان یحمل رقعاً و عرایض قد عرضت علیه‌علیه السلام و منها ما عملت صدقه و هو انّه أخبرنی من لم یأذن بتسمیته، ثم ذکر انّه سأل اللَّه تعالی أن یتفضّل علیه بمشاهدة المهدی سلام اللَّه علیه، فرأی فی المنام انّه سوف یراه فی وقت أشار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ما جاء ذلک الوقت کان هو فی المشهد المطهر لمولانا موسی بن جعفرعلیهما السلام فسمع صوتاً عرفه قبل ذلک الوقت و هو کان مشغولاً بزیارة مولانا الامام الجوادعلیه السلام، فحبس السائل المذکور نفسه من مزاحمته‌علیه السلام، و دخل الحرم المنوّر و وقف عند رجلی الضریح المقدّس لمولانا الامام الکاظم‌علیه السلام ثمّ خرج الذی کان یعتقد انّه المهدی‌علیه السلام و کان معه صاحب، و قد شاهد هذا الشخص الامامَ‌علیه السلام، و لم یکلّمه لوجوب التأدّب فی حضوره المقدّس‌علیه السلام</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0" w:name="__RefHeading___Toc892720_211673320"/>
      <w:bookmarkStart w:id="341" w:name="_Toc121"/>
      <w:bookmarkEnd w:id="340"/>
      <w:r>
        <w:rPr>
          <w:rtl w:val="true"/>
        </w:rPr>
        <w:t>الحکایة الرابعة عشر</w:t>
      </w:r>
      <w:r>
        <w:rPr>
          <w:rtl w:val="true"/>
        </w:rPr>
        <w:t xml:space="preserve">: </w:t>
      </w:r>
      <w:r>
        <w:rPr>
          <w:rtl w:val="true"/>
        </w:rPr>
        <w:t>حکایت الشیخ ورّام‌</w:t>
      </w:r>
      <w:bookmarkEnd w:id="341"/>
    </w:p>
    <w:p>
      <w:pPr>
        <w:pStyle w:val="BookText"/>
        <w:rPr/>
      </w:pPr>
      <w:r>
        <w:rPr>
          <w:rFonts w:ascii="IRNazanin" w:hAnsi="IRNazanin" w:eastAsia="IRNazanin"/>
          <w:color w:val="111111"/>
          <w:sz w:val="28"/>
          <w:sz w:val="28"/>
          <w:szCs w:val="28"/>
          <w:rtl w:val="true"/>
          <w:lang w:bidi="fa-IR"/>
        </w:rPr>
        <w:t>و قال السید عظیم الشأن فی ذلک الکتاب، و من جملتها الخبر الذی حدّثنا به الرشید ابوالعباس بن میمون الواسطی عند سفرنا إلی سامراء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ما توجه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جدّی ورام بن أبی فراس‌قدس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الحلة للألم والملل الذی ظهر من المغازی، و أقام فی المشهد المقدّس فی مقابر قریش شهرین الّا سبعة أیام</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فتوجّهت من بلد واسط إلی سرّ مَنْ رأی و صار الهواء بارداً بشدّة فاجتمعت بالشیخ ورام فی المشهد الکاظمی و بیّنت له عزمی علی الزیارة</w:t>
      </w:r>
      <w:r>
        <w:rPr>
          <w:rFonts w:eastAsia="IRNazanin" w:cs="IRNazanin"/>
          <w:color w:val="111111"/>
          <w:sz w:val="28"/>
          <w:szCs w:val="28"/>
          <w:rtl w:val="true"/>
          <w:lang w:bidi="fa-IR"/>
        </w:rPr>
        <w:t xml:space="preserve">. </w:t>
      </w:r>
      <w:bookmarkStart w:id="342" w:name="pg119_896"/>
    </w:p>
    <w:p>
      <w:pPr>
        <w:pStyle w:val="BookText"/>
        <w:rPr/>
      </w:pPr>
      <w:bookmarkEnd w:id="342"/>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أبعث معک رقعة تشدّها بأزرار ملابسک أو تحت ملابسک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فربطتها بملابسی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وصلت إلی القبّة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قبّة السرداب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دخلت هناک فی أول اللیل و لا یبقی أحد عندک، و کنت آخر من بقی و أردت الخروج فضع الرقعة فی القبة، فاذا صار الصبح فاذهب إلی هناک فاذا لم تَرَ الرقعة هناک فلا تقل لأحد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فعملت ما قاله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فی الصباح و لم أجد الرقعة و رجعت إلی أهلی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رجع الشیخ قبلی من نفسه إلی أهله، یعنی رجع إلی الحلّة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فجئت بعد موسم الزیارة والتقیت بالشیخ فی منزله بالحلّة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انقضت تلک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أتحدّث لأحد قبلک بهذا الحدیث و من حین وفاة الشیخ إلی الآن ما یقارب الثلاثین سنة</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 ورام المتقدّم ذکره من الزهاد العلماء و أعیان الفقهاء و من أولاد مالک الأشتر و هو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بمجموعة ورام و هو جدّ ابن طاووس من أمّه و اُمّها بنت الشیخ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 هذه البنت و البنت الأخری للشیخ هی أم ابن ادریس و بنت السعید ورام، والثلاثة من الفضلاء و اصحاب الاجازة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اشتبه جماعة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کثیر من الکتب المؤلفة فی هذا الباب اشتباهات عجیبة فی ترجمة ابن طاووس و ابن ادریس لیس هنا مقام ذکرها؛ حتی انّه عدّ بعض هذین العالمین ولدی الخالة، و هذه من الأخطاء الفاحشة و غیر خفیّة علی من له معرفة فی الجملة بطبقات العلماء</w:t>
      </w:r>
      <w:r>
        <w:rPr>
          <w:rFonts w:eastAsia="IRNazanin" w:cs="IRNazanin"/>
          <w:color w:val="111111"/>
          <w:sz w:val="28"/>
          <w:szCs w:val="28"/>
          <w:rtl w:val="true"/>
          <w:lang w:bidi="fa-IR"/>
        </w:rPr>
        <w:t>.</w:t>
      </w:r>
    </w:p>
    <w:p>
      <w:pPr>
        <w:pStyle w:val="Heading4"/>
        <w:numPr>
          <w:ilvl w:val="3"/>
          <w:numId w:val="1"/>
        </w:numPr>
        <w:rPr/>
      </w:pPr>
      <w:bookmarkStart w:id="343" w:name="__RefHeading___Toc892722_211673320"/>
      <w:bookmarkStart w:id="344" w:name="_Toc122"/>
      <w:bookmarkEnd w:id="343"/>
      <w:r>
        <w:rPr>
          <w:rtl w:val="true"/>
        </w:rPr>
        <w:t>الحکایة الخامسة عشرة</w:t>
      </w:r>
      <w:r>
        <w:rPr>
          <w:rtl w:val="true"/>
        </w:rPr>
        <w:t xml:space="preserve">: </w:t>
      </w:r>
      <w:r>
        <w:rPr>
          <w:rtl w:val="true"/>
        </w:rPr>
        <w:t>تشرف العلامة الحلی‌رحمه الله‌</w:t>
      </w:r>
      <w:bookmarkEnd w:id="344"/>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الشهید القاضی نور اللَّه الشوشتری فی مجالس المؤمنین</w:t>
      </w:r>
      <w:r>
        <w:rPr>
          <w:rStyle w:val="FootnoteAnchor"/>
          <w:rtl w:val="true"/>
        </w:rPr>
        <w:footnoteReference w:id="1811"/>
      </w:r>
      <w:r>
        <w:rPr>
          <w:rFonts w:ascii="IRNazanin" w:hAnsi="IRNazanin" w:eastAsia="IRNazanin"/>
          <w:color w:val="111111"/>
          <w:sz w:val="28"/>
          <w:sz w:val="28"/>
          <w:szCs w:val="28"/>
          <w:rtl w:val="true"/>
          <w:lang w:bidi="fa-IR"/>
        </w:rPr>
        <w:t xml:space="preserve">فی ترجمة </w:t>
      </w:r>
      <w:bookmarkStart w:id="345" w:name="pg119_898"/>
    </w:p>
    <w:p>
      <w:pPr>
        <w:pStyle w:val="BookText"/>
        <w:rPr/>
      </w:pPr>
      <w:bookmarkEnd w:id="345"/>
      <w:r>
        <w:rPr>
          <w:rFonts w:ascii="IRNazanin" w:hAnsi="IRNazanin" w:eastAsia="IRNazanin"/>
          <w:color w:val="111111"/>
          <w:sz w:val="28"/>
          <w:sz w:val="28"/>
          <w:szCs w:val="28"/>
          <w:rtl w:val="true"/>
          <w:lang w:bidi="fa-IR"/>
        </w:rPr>
        <w:t>آیة اللَّه العلامة الحلّی‌قدس سره انّ من جملة مقاماته العالیة انّه اشتهر عند أهل الایمان انّ بعض علماء أهل السنّة ممّن تتلمذ علیه العلامة فی بعض الفنون ألّف کتاباً فی ردّ الامامیة، و یقرأ للناس فی مجالسه و یضلّهم، و کان لا یعطیه أحداً خوفاً من أن یردّه أحد من الامامیّة، فاحتال‌رحمه الله فی تحصیل هذا الکتاب إلی أن جعل تتلمذه علیه وسیلة لأخذه الکتاب منه عاریة، فالتجأ الرجل و استحیی من ردّه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آلیت علی نفسی أن لا اُعطیه أحداً أزید من لیلة، فاغتنم الفرصة فی هذا المقدار من الزمان، فأخذه منه و أتی به إلی بیته لینقل منه ما تیسّر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اشتغل بکتابته و انتصف اللیل، غلبه النوم، فحضر الحجةعلیه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ولّنی الکتاب و خذ فی نومک فانتبه العلامة و قد تمّ الکتاب باعجازعلیه السلام</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وجدت هذه الحکایة فی کشکول الفاضل الألمعی علی بن ابراهیم المازندرانی المعاصر للعلامة المجلسی‌رحمه الله بنحو آخر و هو کما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طلب من بعض الأفاضل نسخة فأبی من اعطائه، و کان کتاباً کبیراً، إلی أن اتّفق علی اعطائه بشرط أن یبقی عنده لیلة واحدة، و لا یمکن استنساخ ذلک الکتاب الّا بسنة أو أکثر، فأخذه العلامة إلی داره فابتدأ بکتابته فی تلک اللیلة فبعد کتابته عدّة صفحات و تضجره رأی رجلاً دخل من الباب بصفة أهل الحجاز و سلّم و جلس، ثم قال ذلک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أنت تسطر لی هذه الأوراق و أنا اکتب، فکان الشیخ یسطر له و هو یکتب و من سرعة الکتابة لایلحق به بالتسطیر، و عند ما کان نداء دیک الصبح تمّ ذلک الکتاب بالکامل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تعب الشیخ نام فلمّا استیقظ رأی الکتاب قد کتب، واللَّه أعلم</w:t>
      </w:r>
      <w:r>
        <w:rPr>
          <w:rFonts w:eastAsia="IRNazanin" w:cs="IRNazanin"/>
          <w:color w:val="111111"/>
          <w:sz w:val="28"/>
          <w:szCs w:val="28"/>
          <w:rtl w:val="true"/>
          <w:lang w:bidi="fa-IR"/>
        </w:rPr>
        <w:t>.</w:t>
      </w:r>
    </w:p>
    <w:p>
      <w:pPr>
        <w:pStyle w:val="Heading4"/>
        <w:numPr>
          <w:ilvl w:val="3"/>
          <w:numId w:val="1"/>
        </w:numPr>
        <w:rPr/>
      </w:pPr>
      <w:bookmarkStart w:id="346" w:name="__RefHeading___Toc892724_211673320"/>
      <w:bookmarkStart w:id="347" w:name="_Toc123"/>
      <w:bookmarkEnd w:id="346"/>
      <w:r>
        <w:rPr>
          <w:rtl w:val="true"/>
        </w:rPr>
        <w:t>الحکایة السادسة عشرة</w:t>
      </w:r>
      <w:r>
        <w:rPr>
          <w:rtl w:val="true"/>
        </w:rPr>
        <w:t xml:space="preserve">: </w:t>
      </w:r>
      <w:r>
        <w:rPr>
          <w:rtl w:val="true"/>
        </w:rPr>
        <w:t>وصیته‌علیه السلام بالصبر</w:t>
      </w:r>
      <w:bookmarkEnd w:id="347"/>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ایضاً السید الأجل علی بن طاووس فی کتاب فرج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جملتها اذکر خبراً علمته ممن تحققت صدقه لی فی ذلک فسألت مولای المهدی‌علیه السلام ان یخبرنی أَبقی فیما کنت فیه ممن تشرف بصحبته و خدمته فی زمان الغیبة مقتدیاً بمن یخدمه‌علیه السلام من موالیه و خواصّه؟ و لم أطلع علی مقصودی هذا أحداً من العباد</w:t>
      </w:r>
      <w:r>
        <w:rPr>
          <w:rFonts w:eastAsia="IRNazanin" w:cs="IRNazanin"/>
          <w:color w:val="111111"/>
          <w:sz w:val="28"/>
          <w:szCs w:val="28"/>
          <w:rtl w:val="true"/>
          <w:lang w:bidi="fa-IR"/>
        </w:rPr>
        <w:t xml:space="preserve">. </w:t>
      </w:r>
      <w:bookmarkStart w:id="348" w:name="pg119_900"/>
    </w:p>
    <w:p>
      <w:pPr>
        <w:pStyle w:val="BookText"/>
        <w:rPr/>
      </w:pPr>
      <w:bookmarkEnd w:id="348"/>
      <w:r>
        <w:rPr>
          <w:rFonts w:ascii="IRNazanin" w:hAnsi="IRNazanin" w:eastAsia="IRNazanin"/>
          <w:color w:val="111111"/>
          <w:sz w:val="28"/>
          <w:sz w:val="28"/>
          <w:szCs w:val="28"/>
          <w:rtl w:val="true"/>
          <w:lang w:bidi="fa-IR"/>
        </w:rPr>
        <w:t>فحضر عندی ابن الرشید بن العباس الواسطی الذی ذکر سابقاً فی یوم الخمیس التاسع والعشرین من رجب المرجب سنة خمس و ثلاثین و ستمائة و قال مبتدئاً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لک لیس عندنا قصد الّا الرحمة معک، فاذا توطن نفسک علی الصبر یحصل مقصودک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 من هو الطرف الذی تقول عنه هذا الکلام؟</w:t>
      </w:r>
    </w:p>
    <w:p>
      <w:pPr>
        <w:pStyle w:val="BookText"/>
        <w:rPr/>
      </w:pPr>
      <w:r>
        <w:rPr>
          <w:rFonts w:ascii="IRNazanin" w:hAnsi="IRNazanin" w:eastAsia="IRNazanin"/>
          <w:color w:val="111111"/>
          <w:sz w:val="28"/>
          <w:sz w:val="28"/>
          <w:szCs w:val="28"/>
          <w:rtl w:val="true"/>
          <w:lang w:bidi="fa-IR"/>
        </w:rPr>
        <w:t xml:space="preserve">فقال عن طرف مولانا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Style w:val="FootnoteAnchor"/>
          <w:rtl w:val="true"/>
        </w:rPr>
        <w:footnoteReference w:id="1813"/>
      </w:r>
    </w:p>
    <w:p>
      <w:pPr>
        <w:pStyle w:val="Heading4"/>
        <w:numPr>
          <w:ilvl w:val="3"/>
          <w:numId w:val="1"/>
        </w:numPr>
        <w:rPr/>
      </w:pPr>
      <w:bookmarkStart w:id="349" w:name="__RefHeading___Toc892726_211673320"/>
      <w:bookmarkStart w:id="350" w:name="_Toc124"/>
      <w:bookmarkEnd w:id="349"/>
      <w:r>
        <w:rPr>
          <w:rtl w:val="true"/>
        </w:rPr>
        <w:t>الحکایة السابعة عشرة</w:t>
      </w:r>
      <w:r>
        <w:rPr>
          <w:rtl w:val="true"/>
        </w:rPr>
        <w:t xml:space="preserve">: </w:t>
      </w:r>
      <w:r>
        <w:rPr>
          <w:rtl w:val="true"/>
        </w:rPr>
        <w:t>اخذ المکتوب من السائل‌</w:t>
      </w:r>
      <w:bookmarkEnd w:id="350"/>
    </w:p>
    <w:p>
      <w:pPr>
        <w:pStyle w:val="BookText"/>
        <w:rPr/>
      </w:pPr>
      <w:r>
        <w:rPr>
          <w:rFonts w:ascii="IRNazanin" w:hAnsi="IRNazanin" w:eastAsia="IRNazanin"/>
          <w:color w:val="111111"/>
          <w:sz w:val="28"/>
          <w:sz w:val="28"/>
          <w:szCs w:val="28"/>
          <w:rtl w:val="true"/>
          <w:lang w:bidi="fa-IR"/>
        </w:rPr>
        <w:t>و ایضاً یقول السید عظیم الشأن المقدّم ذکره فی ذلک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جملتها مما علمت انّها ممن تحقق عندی صدق حدیثه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مولای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تضمن عدّة أمور مهمة و سألته أن یجیبنی عنها بقلمه الشریف، و أخذت الکتاب بنفسی إلی السرداب الشریف فی سرّ من رأی و وضعت الکتاب فی السرداب، ثمّ خفت علیه فأخذته، و کان فی لیلة الجمعة، و بقیت وحدی فی أحد حجرات الصحن المقدّس، فعند ما انتف اللیل دخل خادم مسرعاً فقال اعطنی الکتاب أو قال یقول، و هذا الشک من الراوی؛ فجلست للطهارة للصلاة و أطلت ثم خرجت فلم أرَ الخادم و لا المخدوم</w:t>
      </w:r>
      <w:r>
        <w:rPr>
          <w:rFonts w:eastAsia="IRNazanin" w:cs="IRNazanin"/>
          <w:color w:val="111111"/>
          <w:sz w:val="28"/>
          <w:szCs w:val="28"/>
          <w:rtl w:val="true"/>
          <w:lang w:bidi="fa-IR"/>
        </w:rPr>
        <w:t>.</w:t>
      </w:r>
      <w:r>
        <w:rPr>
          <w:rStyle w:val="FootnoteAnchor"/>
          <w:rtl w:val="true"/>
        </w:rPr>
        <w:footnoteReference w:id="1814"/>
      </w:r>
    </w:p>
    <w:p>
      <w:pPr>
        <w:pStyle w:val="Heading4"/>
        <w:numPr>
          <w:ilvl w:val="3"/>
          <w:numId w:val="1"/>
        </w:numPr>
        <w:rPr/>
      </w:pPr>
      <w:bookmarkStart w:id="351" w:name="__RefHeading___Toc892728_211673320"/>
      <w:bookmarkStart w:id="352" w:name="_Toc125"/>
      <w:bookmarkEnd w:id="351"/>
      <w:r>
        <w:rPr>
          <w:rtl w:val="true"/>
        </w:rPr>
        <w:t>الحکایة الثامنة عشرة</w:t>
      </w:r>
      <w:r>
        <w:rPr>
          <w:rtl w:val="true"/>
        </w:rPr>
        <w:t xml:space="preserve">: </w:t>
      </w:r>
      <w:r>
        <w:rPr>
          <w:rtl w:val="true"/>
        </w:rPr>
        <w:t>فی من سمع دعائه‌علیه السلام‌</w:t>
      </w:r>
      <w:bookmarkEnd w:id="352"/>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ایضاً السید الجلیل القدر المتقدّم ذکره‌قدس سره فی کتاب مهج الدعوات</w:t>
      </w:r>
      <w:r>
        <w:rPr>
          <w:rFonts w:eastAsia="IRNazanin" w:cs="IRNazanin"/>
          <w:color w:val="111111"/>
          <w:sz w:val="28"/>
          <w:szCs w:val="28"/>
          <w:rtl w:val="true"/>
          <w:lang w:bidi="fa-IR"/>
        </w:rPr>
        <w:t>:</w:t>
      </w:r>
      <w:r>
        <w:rPr>
          <w:rStyle w:val="FootnoteAnchor"/>
          <w:rtl w:val="true"/>
        </w:rPr>
        <w:footnoteReference w:id="18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کنت أنا بسرّ من رأی فسمعت سحراً دعاءَه‌علیه السلام فحفظت منه‌علیه السلام من الدعاء لمن ذکره من الأحیاء والأموات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أحیهم فی عزنا و ملکنا و سلطاننا و دولتنا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ذلک فی لیلة الأربعاء ثالث عشر ذی القعدة سنة ثمان و ثلاثین و ستمائة</w:t>
      </w:r>
      <w:r>
        <w:rPr>
          <w:rFonts w:eastAsia="IRNazanin" w:cs="IRNazanin"/>
          <w:color w:val="111111"/>
          <w:sz w:val="28"/>
          <w:szCs w:val="28"/>
          <w:rtl w:val="true"/>
          <w:lang w:bidi="fa-IR"/>
        </w:rPr>
        <w:t xml:space="preserve">. </w:t>
      </w:r>
      <w:bookmarkStart w:id="353" w:name="pg119_902"/>
    </w:p>
    <w:p>
      <w:pPr>
        <w:pStyle w:val="Heading4"/>
        <w:numPr>
          <w:ilvl w:val="3"/>
          <w:numId w:val="1"/>
        </w:numPr>
        <w:rPr/>
      </w:pPr>
      <w:bookmarkStart w:id="354" w:name="__RefHeading___Toc892730_211673320"/>
      <w:bookmarkStart w:id="355" w:name="_Toc126"/>
      <w:bookmarkEnd w:id="353"/>
      <w:bookmarkEnd w:id="354"/>
      <w:r>
        <w:rPr>
          <w:rtl w:val="true"/>
        </w:rPr>
        <w:t>الحکایة التاسعة عشرة</w:t>
      </w:r>
      <w:r>
        <w:rPr>
          <w:rtl w:val="true"/>
        </w:rPr>
        <w:t xml:space="preserve">: </w:t>
      </w:r>
      <w:r>
        <w:rPr>
          <w:rtl w:val="true"/>
        </w:rPr>
        <w:t>استماع مناجاته‌علیه السلام‌</w:t>
      </w:r>
      <w:bookmarkEnd w:id="355"/>
    </w:p>
    <w:p>
      <w:pPr>
        <w:pStyle w:val="BookText"/>
        <w:rPr/>
      </w:pPr>
      <w:r>
        <w:rPr>
          <w:rFonts w:ascii="IRNazanin" w:hAnsi="IRNazanin" w:eastAsia="IRNazanin"/>
          <w:color w:val="111111"/>
          <w:sz w:val="28"/>
          <w:sz w:val="28"/>
          <w:szCs w:val="28"/>
          <w:rtl w:val="true"/>
          <w:lang w:bidi="fa-IR"/>
        </w:rPr>
        <w:t>و ذکر فی ملحقات کتاب أنیس العابدین انّه نقل عن ابن طاووس‌رحمه الله انّه سمع سحراً فی السرداب عن صاحب الأمرعلیه السلام انّه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شیعتنا خلقت من شعاع انوارنا و بقیة طینتنا، و قد فعلوا ذنوباً کثیرة اتّکالاً علی حبّنا و ولایتنا، فإنْ کانت ذنوبهم بینک و بینهم فاصفح عنهم فقد رضینا، و ما کان منها فیما بینهم فأصلح بینهم وقاص بها عن خمسنا، و أدخلهم الجنّة و زحزحهم عن النار، و لا تجمع بینهم و بین اعدائهم فی سخطک</w:t>
      </w:r>
      <w:r>
        <w:rPr>
          <w:rFonts w:eastAsia="IRNazanin" w:cs="IRNazanin"/>
          <w:color w:val="111111"/>
          <w:sz w:val="28"/>
          <w:szCs w:val="28"/>
          <w:rtl w:val="true"/>
          <w:lang w:bidi="fa-IR"/>
        </w:rPr>
        <w:t>».</w:t>
      </w:r>
      <w:r>
        <w:rPr>
          <w:rStyle w:val="FootnoteAnchor"/>
          <w:rtl w:val="true"/>
        </w:rPr>
        <w:footnoteReference w:id="1816"/>
      </w:r>
    </w:p>
    <w:p>
      <w:pPr>
        <w:pStyle w:val="BookText"/>
        <w:rPr/>
      </w:pPr>
      <w:r>
        <w:rPr>
          <w:rFonts w:ascii="IRNazanin" w:hAnsi="IRNazanin" w:eastAsia="IRNazanin"/>
          <w:color w:val="111111"/>
          <w:sz w:val="28"/>
          <w:sz w:val="28"/>
          <w:szCs w:val="28"/>
          <w:rtl w:val="true"/>
          <w:lang w:bidi="fa-IR"/>
        </w:rPr>
        <w:t xml:space="preserve">لا اشکال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شیعتنا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نقلت عبارة هذا الدعاء بنحو آخر فی مؤلفات مجموعةٍ من المتأخرین عن العلامة المجلسی و المعاصرین؛ و أشکلت فی رسالة جنّة المأوی علی صحة نسبة أصل هذه الواقعة و ذلک لعدم وجودها فی مصنّفات صاحب الواقعة و المتأخرین عنه و کتب العلامة المجلسی و المحدّثین المعاصرین له، بل احتملت هناک أن هذا الکلام مأخوذ من کلام الحافظ الشیخ رجب البرسی فی مشارق الأنوار</w:t>
      </w:r>
      <w:r>
        <w:rPr>
          <w:rStyle w:val="FootnoteAnchor"/>
          <w:rtl w:val="true"/>
        </w:rPr>
        <w:footnoteReference w:id="1817"/>
      </w:r>
      <w:r>
        <w:rPr>
          <w:rFonts w:ascii="IRNazanin" w:hAnsi="IRNazanin" w:eastAsia="IRNazanin"/>
          <w:color w:val="111111"/>
          <w:sz w:val="28"/>
          <w:sz w:val="28"/>
          <w:szCs w:val="28"/>
          <w:rtl w:val="true"/>
          <w:lang w:bidi="fa-IR"/>
        </w:rPr>
        <w:t xml:space="preserve">فانّه بعد أن نقل الحکایات السابقة عن المهج إلی 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مملکتنا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شیعتهم منهم و الیهم و عنایتهم مصروفة الیهم فکأنّه‌علیه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شیعتنا منّا و مضافین الینا، و انّهم قد أساؤوا، و قد قصّروا، و أخطاؤوا رأونا صاحباً لهم رضاً منهم، و قد تقبّلنا عنهم بذنوبهم و تحمّلنا خطایاهم لأن معولهم علینا، و رجوعهم الینا، فصرنا لاختصاصهم بنا، و اتّکالهم علینا کأنا أصحاب الذنوب إذ العبد مضاف إلی سیده، و معول الممالیک إلی موالیهم</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اغفر لهم من الذنوب ما فعلوه اتکالاً علی حبّنا و طمعاً فی ولایتنا و تعویلاً علی شفاعتنا و لا تفضحهم بالسیئات عند اعدائنا، و ولّنا أمرهم فی الآخرة کما ولینا أمرهم فی الدنیا، و ان أحبطت أعمالهم فثقّل موازینهم بولایتنا، و ارفع درجاتهم بمحبّتنا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bookmarkStart w:id="356" w:name="pg119_904"/>
    </w:p>
    <w:p>
      <w:pPr>
        <w:pStyle w:val="BookText"/>
        <w:rPr/>
      </w:pPr>
      <w:bookmarkEnd w:id="356"/>
      <w:r>
        <w:rPr>
          <w:rFonts w:ascii="IRNazanin" w:hAnsi="IRNazanin" w:eastAsia="IRNazanin"/>
          <w:color w:val="111111"/>
          <w:sz w:val="28"/>
          <w:sz w:val="28"/>
          <w:szCs w:val="28"/>
          <w:rtl w:val="true"/>
          <w:lang w:bidi="fa-IR"/>
        </w:rPr>
        <w:t xml:space="preserve">و هذه الکلمات من صاحب المشارق شرحاً لکلمات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الامام‌علیه السلام و هی تقارب العبارة المذکورة، و عصره قریب من عصر السیّد، و کما قد شاع عن السید مثل هذه العبارات فکان هو أولی بنقلها لشدّة حرصه علی هذا المطلب و اطّلاعه علی شواهده، ولو انّ هذه النسبة لیست ببعید عن مقام السید کما علم من الحکایات السابقة و تأتی بعض کلماته فی الباب الثامن، و المناسب لکلّ أحد أن ینظر إلیها بعین الحسرة</w:t>
      </w:r>
      <w:r>
        <w:rPr>
          <w:rFonts w:eastAsia="IRNazanin" w:cs="IRNazanin"/>
          <w:color w:val="111111"/>
          <w:sz w:val="28"/>
          <w:szCs w:val="28"/>
          <w:rtl w:val="true"/>
          <w:lang w:bidi="fa-IR"/>
        </w:rPr>
        <w:t>.</w:t>
      </w:r>
    </w:p>
    <w:p>
      <w:pPr>
        <w:pStyle w:val="Heading4"/>
        <w:numPr>
          <w:ilvl w:val="3"/>
          <w:numId w:val="1"/>
        </w:numPr>
        <w:rPr/>
      </w:pPr>
      <w:bookmarkStart w:id="357" w:name="__RefHeading___Toc892732_211673320"/>
      <w:bookmarkStart w:id="358" w:name="_Toc127"/>
      <w:bookmarkEnd w:id="357"/>
      <w:r>
        <w:rPr>
          <w:rtl w:val="true"/>
        </w:rPr>
        <w:t>الحکایة العشرون</w:t>
      </w:r>
      <w:r>
        <w:rPr>
          <w:rtl w:val="true"/>
        </w:rPr>
        <w:t>:</w:t>
      </w:r>
      <w:r>
        <w:rPr>
          <w:rtl w:val="true"/>
        </w:rPr>
        <w:t>فی من شاهده‌علیه السلام و هو یزور جدّه امیرالمؤمنین‌علیه السلام‌</w:t>
      </w:r>
      <w:bookmarkEnd w:id="358"/>
    </w:p>
    <w:p>
      <w:pPr>
        <w:pStyle w:val="BookText"/>
        <w:rPr/>
      </w:pPr>
      <w:r>
        <w:rPr>
          <w:rFonts w:ascii="IRNazanin" w:hAnsi="IRNazanin" w:eastAsia="IRNazanin"/>
          <w:color w:val="111111"/>
          <w:sz w:val="28"/>
          <w:sz w:val="28"/>
          <w:szCs w:val="28"/>
          <w:rtl w:val="true"/>
          <w:lang w:bidi="fa-IR"/>
        </w:rPr>
        <w:t>و روی ایضاً السید المؤید المذکوررحمه الله فی کتاب جمال الأسبوع</w:t>
      </w:r>
      <w:r>
        <w:rPr>
          <w:rFonts w:eastAsia="IRNazanin" w:cs="IRNazanin"/>
          <w:color w:val="111111"/>
          <w:sz w:val="28"/>
          <w:szCs w:val="28"/>
          <w:rtl w:val="true"/>
          <w:lang w:bidi="fa-IR"/>
        </w:rPr>
        <w:t>:</w:t>
      </w:r>
      <w:r>
        <w:rPr>
          <w:rStyle w:val="FootnoteAnchor"/>
          <w:rtl w:val="true"/>
        </w:rPr>
        <w:footnoteReference w:id="18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أمیرالمؤمنین‌علیه السلام بروایة من شاهد صاحب الزمان‌علیه السلام و هو یزور بها فی الیقظة لا فی النوم یوم الأحد و هو یوم أمیرالمؤمنین‌علیه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الشجرة النبویة والدوحة الهاشمیّة المضیئة المثمرة بالنبوّة المونقة بالامامة، و علی ضجیعیک آدم و نوح‌علیهما السلام السلام علیک و علی أهل بیتک الطیّبین الطاهرین، السلام علیک و علی الملائکة المحدقین بک و الحافین بقبرک، یا مولای یا أمیرالمؤمنین هذا یوم الأحد و هو یومک و باسمک و أنا ضیفک فیه و جارک فأضفنی یا مولای و أجرنی فانّک کریم تحبّ الضیافة و مأمور بالاجارة فافعل ما رغبت الیک فیه و رجوته منک بمنزلتک و آل بیتک عند اللَّه، و منزلته عندکم، و بحقّ ابن عمّک رسول اللَّه صلی اللَّه علیه و علیکم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نسبة ایام الاسبوع الی الائمة</w:t>
      </w:r>
    </w:p>
    <w:p>
      <w:pPr>
        <w:pStyle w:val="BookText"/>
        <w:rPr/>
      </w:pPr>
      <w:r>
        <w:rPr>
          <w:rFonts w:ascii="IRNazanin" w:hAnsi="IRNazanin" w:eastAsia="IRNazanin"/>
          <w:color w:val="111111"/>
          <w:sz w:val="28"/>
          <w:sz w:val="28"/>
          <w:szCs w:val="28"/>
          <w:rtl w:val="true"/>
          <w:lang w:bidi="fa-IR"/>
        </w:rPr>
        <w:t>یقول المؤلف</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نسبة ایام الأسبوع إلی الحجج الطاهرین صلوات اللَّه علیهم جاءت مختلفة بحسب الأعمال والأوراد التی یتوسّل بها عندهم لتحصیل المنافع الداخلیة والخارجیة الدنیویة والأخرویة و دفع البلایا السماویة والأرضیة و شرور شیاطین الانس والجن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فی الزیادة والتوسل بالسلام والثناء والمدح فعلی ما ذکره السید ابن طاووس فی کتاب جمال الأسبوع</w:t>
      </w:r>
      <w:r>
        <w:rPr>
          <w:rStyle w:val="FootnoteAnchor"/>
          <w:rtl w:val="true"/>
        </w:rPr>
        <w:footnoteReference w:id="1819"/>
      </w:r>
      <w:r>
        <w:rPr>
          <w:rFonts w:ascii="IRNazanin" w:hAnsi="IRNazanin" w:eastAsia="IRNazanin"/>
          <w:color w:val="111111"/>
          <w:sz w:val="28"/>
          <w:sz w:val="28"/>
          <w:szCs w:val="28"/>
          <w:rtl w:val="true"/>
          <w:lang w:bidi="fa-IR"/>
        </w:rPr>
        <w:t>فانّ السبت منسوب إلی رسول اللَّه‌صلی الله علیه وآله، والأحد إلی أمیرالمؤمنین‌علیه السلام، والاثنین إلی الامام الحسن و سیدالشهداءعلیهما السلام، والثلاثاء إلی الامام السجاد والامام محمد الباقر والامام جعفر الصادق‌علیهم السلام، والخمیس إلی الامام الحسن العسکری‌علیه السلام، و یوم الجمعة منسوب إلی امام العصر صاحب الزمان صلوات اللَّه علیه، و هو باسمه، و هو الیوم الذی یظهر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لکلّ یوم زیارة، و فی کلّ واحد منها اشارة إلی و هذا الیوم یومک و أنا ضیفک فیه و جارک فأضفنی و أجرنی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الترتیب یتطابق مع روایتین کلتیهما رویت عن الامام الهادی علی النقی‌علیه السلام، نقل احداهما الصدوق عن الصقر بن ابی دلف، والأخری نقلها القطب الراوندی عن أبی سلمان بن أرومه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اردمة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الخبر الأول قال الصقر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حدیث روی عن النبی‌صلی الله علیه وآله لا أعرف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تعادوا الأیام فتعادیکم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الأیام نحن ما قامت السماوات والأرض، فالسبت اسم رسول اللَّه‌صلی الله علیه وآله، و علی هذا النسق ذکرهم 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والجمعة ابن ابنی تجتمع عصابة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معنی الأیام فلا تعادوهم فی الدّنیا فیعادوکم فی الآخرة</w:t>
      </w:r>
      <w:r>
        <w:rPr>
          <w:rFonts w:eastAsia="IRNazanin" w:cs="IRNazanin"/>
          <w:color w:val="111111"/>
          <w:sz w:val="28"/>
          <w:szCs w:val="28"/>
          <w:rtl w:val="true"/>
          <w:lang w:bidi="fa-IR"/>
        </w:rPr>
        <w:t>».</w:t>
      </w:r>
      <w:r>
        <w:rPr>
          <w:rStyle w:val="FootnoteAnchor"/>
          <w:rtl w:val="true"/>
        </w:rPr>
        <w:footnoteReference w:id="1820"/>
      </w:r>
    </w:p>
    <w:p>
      <w:pPr>
        <w:pStyle w:val="BookText"/>
        <w:rPr/>
      </w:pPr>
      <w:r>
        <w:rPr>
          <w:rFonts w:ascii="IRNazanin" w:hAnsi="IRNazanin" w:eastAsia="IRNazanin"/>
          <w:color w:val="111111"/>
          <w:sz w:val="28"/>
          <w:sz w:val="28"/>
          <w:szCs w:val="28"/>
          <w:rtl w:val="true"/>
          <w:lang w:bidi="fa-IR"/>
        </w:rPr>
        <w:t>و فی الخبر الثانی قال فی الجواب عن السؤال عن الحدیث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 لحدیث رسول اللَّه‌صلی الله علیه وآله تأویلاً، أمّا السبت فرسول اللَّه‌صلی الله علیه وآله إلی آخره</w:t>
      </w:r>
      <w:r>
        <w:rPr>
          <w:rFonts w:eastAsia="IRNazanin" w:cs="IRNazanin"/>
          <w:color w:val="111111"/>
          <w:sz w:val="28"/>
          <w:szCs w:val="28"/>
          <w:rtl w:val="true"/>
          <w:lang w:bidi="fa-IR"/>
        </w:rPr>
        <w:t>.</w:t>
      </w:r>
      <w:r>
        <w:rPr>
          <w:rStyle w:val="FootnoteAnchor"/>
          <w:rtl w:val="true"/>
        </w:rPr>
        <w:footnoteReference w:id="1821"/>
      </w:r>
    </w:p>
    <w:p>
      <w:pPr>
        <w:pStyle w:val="BookText"/>
        <w:rPr/>
      </w:pPr>
      <w:r>
        <w:rPr>
          <w:rFonts w:ascii="IRNazanin" w:hAnsi="IRNazanin" w:eastAsia="IRNazanin"/>
          <w:color w:val="111111"/>
          <w:sz w:val="28"/>
          <w:sz w:val="28"/>
          <w:szCs w:val="28"/>
          <w:rtl w:val="true"/>
          <w:lang w:bidi="fa-IR"/>
        </w:rPr>
        <w:t>و یفهم من هذا الخبر ان لا منافاة بین الکنایة بأسماء أیام الأسبوع عن تلک الأسماء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ظاهره ایضاً یقصد به التفاؤل عن سوء الیوم والتطیّر به والتشاؤم الذی یکون سبباً للأثر السیّئ، کما احتمله العلامة المجلسی</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بعید، لأنّهم أنفسهم ذمّوا کراراً بعض تلک الأیام، أو انهم عادوا الیوم الذی </w:t>
      </w:r>
    </w:p>
    <w:p>
      <w:pPr>
        <w:pStyle w:val="BookText"/>
        <w:rPr/>
      </w:pPr>
      <w:r>
        <w:rPr>
          <w:rFonts w:ascii="IRNazanin" w:hAnsi="IRNazanin" w:eastAsia="IRNazanin"/>
          <w:color w:val="111111"/>
          <w:sz w:val="28"/>
          <w:sz w:val="28"/>
          <w:szCs w:val="28"/>
          <w:rtl w:val="true"/>
          <w:lang w:bidi="fa-IR"/>
        </w:rPr>
        <w:t>أسی‌ء فیه أو عصی فیه، فیعادیهم بأن یشهد علی ذلک العمل السیّئ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دعاء الصباح الذی فی الصحیفة الکاملة</w:t>
      </w:r>
      <w:r>
        <w:rPr>
          <w:rFonts w:eastAsia="IRNazanin" w:cs="IRNazanin"/>
          <w:color w:val="111111"/>
          <w:sz w:val="28"/>
          <w:szCs w:val="28"/>
          <w:rtl w:val="true"/>
          <w:lang w:bidi="fa-IR"/>
        </w:rPr>
        <w:t>:</w:t>
      </w:r>
      <w:r>
        <w:rPr>
          <w:rStyle w:val="FootnoteAnchor"/>
          <w:rtl w:val="true"/>
        </w:rPr>
        <w:footnoteReference w:id="18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یوم حادث جدید، و هو علینا شاهد عتید، إنْ أحسنّا ودّعَنا بحمد و ان أسأنا فارقَنَا بذم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ان لشارحی الصحیفة تأویلات بعیدة فی هذه العبارة، لایناسب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انّه لم تُذکر فی هذین الخبرین الصدیقة الطاهرةعلیها السلام، ولکن ابن طاووس ذکر بعد زیارة أمیرالمؤمنین‌علیه السلام فی یوم الأحد زیارةً لها سلام اللَّه علیها، و لعلّه استفاد ذلک من خبر آخر</w:t>
      </w:r>
      <w:r>
        <w:rPr>
          <w:rFonts w:eastAsia="IRNazanin" w:cs="IRNazanin"/>
          <w:color w:val="111111"/>
          <w:sz w:val="28"/>
          <w:szCs w:val="28"/>
          <w:rtl w:val="true"/>
          <w:lang w:bidi="fa-IR"/>
        </w:rPr>
        <w:t>.</w:t>
      </w:r>
      <w:r>
        <w:rPr>
          <w:rStyle w:val="FootnoteAnchor"/>
          <w:rtl w:val="true"/>
        </w:rPr>
        <w:footnoteReference w:id="1823"/>
      </w:r>
    </w:p>
    <w:p>
      <w:pPr>
        <w:pStyle w:val="BookText"/>
        <w:rPr/>
      </w:pPr>
      <w:r>
        <w:rPr>
          <w:rFonts w:ascii="IRNazanin" w:hAnsi="IRNazanin" w:eastAsia="IRNazanin"/>
          <w:color w:val="111111"/>
          <w:sz w:val="28"/>
          <w:sz w:val="28"/>
          <w:szCs w:val="28"/>
          <w:rtl w:val="true"/>
          <w:lang w:bidi="fa-IR"/>
        </w:rPr>
        <w:t>کیفیة اهداء الصلاة الی المعصومین</w:t>
      </w:r>
    </w:p>
    <w:p>
      <w:pPr>
        <w:pStyle w:val="BookText"/>
        <w:rPr/>
      </w:pPr>
      <w:r>
        <w:rPr>
          <w:rFonts w:ascii="IRNazanin" w:hAnsi="IRNazanin" w:eastAsia="IRNazanin"/>
          <w:color w:val="111111"/>
          <w:sz w:val="28"/>
          <w:sz w:val="28"/>
          <w:szCs w:val="28"/>
          <w:rtl w:val="true"/>
          <w:lang w:bidi="fa-IR"/>
        </w:rPr>
        <w:t>و نحن سوف نذکر زیارة الحجةعلیه السلام فی یوم الجمعة فی الباب الحادی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التوسّل بالرسول والائمة صلوات اللَّه علیهم و بإهداء الصلاة الیهم بتقسیمها حسب أیام الأسبوع، فهی بروایة الشیخ الطوسی فی المصباح</w:t>
      </w:r>
      <w:r>
        <w:rPr>
          <w:rStyle w:val="FootnoteAnchor"/>
          <w:rtl w:val="true"/>
        </w:rPr>
        <w:footnoteReference w:id="1824"/>
      </w:r>
      <w:r>
        <w:rPr>
          <w:rFonts w:ascii="IRNazanin" w:hAnsi="IRNazanin" w:eastAsia="IRNazanin"/>
          <w:color w:val="111111"/>
          <w:sz w:val="28"/>
          <w:sz w:val="28"/>
          <w:szCs w:val="28"/>
          <w:rtl w:val="true"/>
          <w:lang w:bidi="fa-IR"/>
        </w:rPr>
        <w:t>علی الصورة التالیة و یبدأ بها من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یصلّی ثمان رکعات تهدی أربعاً إلی رسول اللَّه‌صلی الله علیه وآله، و أربعاً تهدی إلی فاطمةعلیها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السبت اربع رکعات إلی أمیرالمؤمنین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الأحد أربع رکعات للامام المجتبی‌علیه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الاثنین أربع رکعات لسیّد الشهداءعلیه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الثلاثاء أربع رکعات للامام السجادعلیه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الأربعاء أربع رکعات للامام الباقرعلیه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الخمیس أربع رکعات للامام الصادق‌علیه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الجمعة ایضاً ثمان رکعات أربعاً تهدی إلی رسول اللَّه‌صلی الله علیه وآله و اربعاً تهدی إلی فاطمة الصدیقة الطاهرةعلیها السلام</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یوم السبت أربع رکعات للامام موسی الکاظم‌علیه السلام</w:t>
      </w:r>
      <w:r>
        <w:rPr>
          <w:rFonts w:eastAsia="IRNazanin" w:cs="IRNazanin"/>
          <w:color w:val="111111"/>
          <w:sz w:val="28"/>
          <w:szCs w:val="28"/>
          <w:rtl w:val="true"/>
          <w:lang w:bidi="fa-IR"/>
        </w:rPr>
        <w:t xml:space="preserve">. </w:t>
      </w:r>
      <w:bookmarkStart w:id="359" w:name="pg119_911"/>
    </w:p>
    <w:p>
      <w:pPr>
        <w:pStyle w:val="BookText"/>
        <w:rPr/>
      </w:pPr>
      <w:bookmarkEnd w:id="359"/>
      <w:r>
        <w:rPr>
          <w:rFonts w:ascii="IRNazanin" w:hAnsi="IRNazanin" w:eastAsia="IRNazanin"/>
          <w:color w:val="111111"/>
          <w:sz w:val="28"/>
          <w:sz w:val="28"/>
          <w:szCs w:val="28"/>
          <w:rtl w:val="true"/>
          <w:lang w:bidi="fa-IR"/>
        </w:rPr>
        <w:t>ثمّ کذلک إلی یوم الخمیس أربع رکعات تهدی إلی صاحب الزمان‌علیه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العمل من الأعمال النفیسة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خبر آخر انّه قال عند ذکر الصلاة التی اهدیت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جعل ثواب صلاته</w:t>
      </w:r>
      <w:r>
        <w:rPr>
          <w:rStyle w:val="FootnoteAnchor"/>
          <w:rtl w:val="true"/>
        </w:rPr>
        <w:footnoteReference w:id="1825"/>
      </w:r>
      <w:r>
        <w:rPr>
          <w:rFonts w:ascii="IRNazanin" w:hAnsi="IRNazanin" w:eastAsia="IRNazanin"/>
          <w:color w:val="111111"/>
          <w:sz w:val="28"/>
          <w:sz w:val="28"/>
          <w:szCs w:val="28"/>
          <w:rtl w:val="true"/>
          <w:lang w:bidi="fa-IR"/>
        </w:rPr>
        <w:t>لرسول اللَّه و أمیرالمؤمنین والأوصیاء من بعده صلوات اللَّه علیهم أجمعین؛ أضعف اللَّه له ثواب صلاته أضعافاً مضاعفة حتی ینقطع النفس، و یقال له قبل أن یخرج روحه من جسده یا فلان هدیتک الینا نفعتک و الطافک لنا، فهذا یوم مجازاتک و مکافاتک فطب نفساً، و قرّ عیناً بما أعد اللَّه لک، و هنیئاً لک بما صرت إلیه</w:t>
      </w:r>
      <w:r>
        <w:rPr>
          <w:rFonts w:eastAsia="IRNazanin" w:cs="IRNazanin"/>
          <w:color w:val="111111"/>
          <w:sz w:val="28"/>
          <w:szCs w:val="28"/>
          <w:rtl w:val="true"/>
          <w:lang w:bidi="fa-IR"/>
        </w:rPr>
        <w:t>»</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والأحسن أن یقول فی تسبیح رکوع و سجود هذه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صلّی اللَّه علی 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یقول بعد کلّ رکعتین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السلام، و منک السلام، والیک یعود السلام حیّنا ربنا منک بالسلام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انّ هذه الرکعات هدیة منّی إلی فلان بن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یذکر اسم ذلک الحجة الذی یرید أن یهدیها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علی محمد و آل محمد و بلغه إیّاها و أعطنی أفضل أملی و رجائی فیک و فی رسولک صلواتک علیه و آله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تدعو بما أحببت</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انّه قسّمت أیام الشهر و نسبت الیهم و یقرأ فی کلّ یوم التسبیح المختصّ بذلک الحجة المنسوب إلیه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السید فضل اللَّه الراوندی فی کتاب الدعوات</w:t>
      </w:r>
      <w:r>
        <w:rPr>
          <w:rStyle w:val="FootnoteAnchor"/>
          <w:rtl w:val="true"/>
        </w:rPr>
        <w:footnoteReference w:id="1828"/>
      </w:r>
      <w:r>
        <w:rPr>
          <w:rFonts w:ascii="IRNazanin" w:hAnsi="IRNazanin" w:eastAsia="IRNazanin"/>
          <w:color w:val="111111"/>
          <w:sz w:val="28"/>
          <w:sz w:val="28"/>
          <w:szCs w:val="28"/>
          <w:rtl w:val="true"/>
          <w:lang w:bidi="fa-IR"/>
        </w:rPr>
        <w:t>تلک التسبیحات و ذکر انّ تسبیح الحجةعلیه السلام من الیوم الثامن عشر من الشهر إلی آخر الشهر، و هو هذا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عدد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رضی نفسه، سبحان اللَّه مداد کلماته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زنة عرشه، والحمدللَّه مثل ذلک</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892734_211673320"/>
      <w:bookmarkStart w:id="361" w:name="_Toc128"/>
      <w:bookmarkEnd w:id="360"/>
      <w:r>
        <w:rPr>
          <w:rtl w:val="true"/>
        </w:rPr>
        <w:t>الحکایة الحادیة و العشرون</w:t>
      </w:r>
      <w:r>
        <w:rPr>
          <w:rtl w:val="true"/>
        </w:rPr>
        <w:t>:</w:t>
      </w:r>
      <w:r>
        <w:rPr>
          <w:rtl w:val="true"/>
        </w:rPr>
        <w:t>الاستخارة بالسبحة عن صاحب الامرعلیه السلام‌</w:t>
      </w:r>
      <w:bookmarkEnd w:id="361"/>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آیة اللَّه العلامة الحلی‌رحمه الله فی کتاب منهاج الصلاح</w:t>
      </w:r>
      <w:r>
        <w:rPr>
          <w:rFonts w:eastAsia="IRNazanin" w:cs="IRNazanin"/>
          <w:color w:val="111111"/>
          <w:sz w:val="28"/>
          <w:szCs w:val="28"/>
          <w:rtl w:val="true"/>
          <w:lang w:bidi="fa-IR"/>
        </w:rPr>
        <w:t xml:space="preserve">: </w:t>
      </w:r>
      <w:bookmarkStart w:id="362" w:name="pg119_913"/>
    </w:p>
    <w:p>
      <w:pPr>
        <w:pStyle w:val="BookText"/>
        <w:rPr/>
      </w:pPr>
      <w:bookmarkEnd w:id="3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آخر من الاستخارة رویته عن والدی الفقیه سدید الدین یوسف بن علی بن المطهررحمه الله عن السید رضی الدین الآوی الحسینی‌رحمه الله عن صاحب الأمرعلیه السلام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یقرأ فاتحة الکتاب عشر مرّات، و أقلّة ثلاث مرّات، والأدون منه مرّة، ثم یقرأ إنّا أنزلناه عشر مرّات، ثم یقرأ هذا الدعاء ثلاث 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استخیرک بعلمک بعواقب الأمور، و استشیرک لحسن ظنّی بک فی المأمول والمحذور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 کان الأمر الفلانی قد نیطت بالبرکة اعجازه و بَوادیه، و حفّت بالکرامة أیامه و لیالیه، فخر لی خیرة ترد شموسه ذلولاً، و تقعص أیامه سروراً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إمّا أمر فأأتمر، و إمّا نهی فانتهی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استخیرک برحمتک خیرة فی عافیة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یقبض علی قطعة من السبحة و یضمر حاجته، و یخرج ان کان عدد تلک القطعة زوجاً فهو افعل، و إن کان فرداً لاتفعل، أو بالعکس</w:t>
      </w:r>
      <w:r>
        <w:rPr>
          <w:rFonts w:eastAsia="IRNazanin" w:cs="IRNazanin"/>
          <w:color w:val="111111"/>
          <w:sz w:val="28"/>
          <w:szCs w:val="28"/>
          <w:rtl w:val="true"/>
          <w:lang w:bidi="fa-IR"/>
        </w:rPr>
        <w:t>.</w:t>
      </w:r>
      <w:r>
        <w:rPr>
          <w:rStyle w:val="FootnoteAnchor"/>
          <w:rtl w:val="true"/>
        </w:rPr>
        <w:footnoteReference w:id="1829"/>
      </w:r>
    </w:p>
    <w:p>
      <w:pPr>
        <w:pStyle w:val="BookText"/>
        <w:rPr/>
      </w:pPr>
      <w:r>
        <w:rPr>
          <w:rFonts w:ascii="IRNazanin" w:hAnsi="IRNazanin" w:eastAsia="IRNazanin"/>
          <w:color w:val="111111"/>
          <w:sz w:val="28"/>
          <w:sz w:val="28"/>
          <w:szCs w:val="28"/>
          <w:rtl w:val="true"/>
          <w:lang w:bidi="fa-IR"/>
        </w:rPr>
        <w:t xml:space="preserve">قال الشیخ الشهید الأول فی الذکری </w:t>
      </w:r>
      <w:r>
        <w:rPr>
          <w:rStyle w:val="FootnoteAnchor"/>
          <w:rtl w:val="true"/>
        </w:rPr>
        <w:footnoteReference w:id="18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الاستخارة بالعدد و لم تکن هذه مشهورة بالعصور الماضیة قبل زمان السیّد الکبیر العابد رضی الدین محمد الآوی الحسینی المجاور بالمشهد المقدّس الغروی‌رضی الله عنه، و قد رویناها عنه، و جمیع مرویاته عن عدّة من مشایخنا عن الشیخ الکبیر الفاضل جمال الدین بن المطهر عن السید رضی عن صاحب الأمرعلیه السلام</w:t>
      </w:r>
      <w:r>
        <w:rPr>
          <w:rFonts w:eastAsia="IRNazanin" w:cs="IRNazanin"/>
          <w:color w:val="111111"/>
          <w:sz w:val="28"/>
          <w:szCs w:val="28"/>
          <w:rtl w:val="true"/>
          <w:lang w:bidi="fa-IR"/>
        </w:rPr>
        <w:t>»</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32"/>
      </w:r>
    </w:p>
    <w:p>
      <w:pPr>
        <w:pStyle w:val="Heading4"/>
        <w:numPr>
          <w:ilvl w:val="3"/>
          <w:numId w:val="1"/>
        </w:numPr>
        <w:rPr/>
      </w:pPr>
      <w:bookmarkStart w:id="363" w:name="__RefHeading___Toc892736_211673320"/>
      <w:bookmarkStart w:id="364" w:name="_Toc129"/>
      <w:bookmarkEnd w:id="363"/>
      <w:r>
        <w:rPr>
          <w:rtl w:val="true"/>
        </w:rPr>
        <w:t>الحکایة الثانیة و العشرون</w:t>
      </w:r>
      <w:r>
        <w:rPr>
          <w:rtl w:val="true"/>
        </w:rPr>
        <w:t xml:space="preserve">: </w:t>
      </w:r>
      <w:r>
        <w:rPr>
          <w:rtl w:val="true"/>
        </w:rPr>
        <w:t>تشرف سید الآوی فی المنام‌</w:t>
      </w:r>
      <w:bookmarkEnd w:id="364"/>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آیة اللَّه العلامة الحلّی‌رحمه الله فی آخر منهاج الصلاح فی شرح دعاء العبرات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المعروف و هو مرویّ عن الصادق جعفر بن محمدعلیهما السلام و له من جهة السید </w:t>
      </w:r>
    </w:p>
    <w:p>
      <w:pPr>
        <w:pStyle w:val="BookText"/>
        <w:rPr/>
      </w:pPr>
      <w:r>
        <w:rPr>
          <w:rFonts w:ascii="IRNazanin" w:hAnsi="IRNazanin" w:eastAsia="IRNazanin"/>
          <w:color w:val="111111"/>
          <w:sz w:val="28"/>
          <w:sz w:val="28"/>
          <w:szCs w:val="28"/>
          <w:rtl w:val="true"/>
          <w:lang w:bidi="fa-IR"/>
        </w:rPr>
        <w:t>السعید رضیّ الدین محمد بن محمد بن محمد الآوی‌قدس سره حکایة معروفة بخطّ بعض الفضلاء، فی هامش ذلک الموضع من المنهاج روی هذه الحکایة عن المولی السعید فخرالدین محمد بن الشیخ الأجل جمال الدین، عن والده، عن جدّه الفقیه الشیخ سدید الدین یوسف، عن السید الرضی المذکور انّه کان مأخوذاً عند أمیر من اُمراء اللطان جرماغون مدّة طویلة، مع شدّة و ضیق فرأی فی نومه الخلف الصالح المنتظر، فبکی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اشفع فی خلاصی من هؤلاء 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بدعاء العبرات،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دعاء العبرات؟ فقال‌علیه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فی مصباحک،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ما فی مصباحی؟ فقال‌علیه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انظره تجده فانتبه من منامه و صلّی الصبح، و فتح المصباح، فلقی ورقة مکتوبة فیها هذا الدّعاء بین أوراق الکتاب، فدعا أربعین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لهذا الأمیر امرأتان إحداهما عاقلة مدبّرة فی اُموره، و هو کثیر الاعتماد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الأمیر فی نوبتها،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أحداً من أولاد أمیرالمؤمنین علی‌علیه السلام؟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تسألین عن ذلک؟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شخصاً و کأنّ نور الشمس یتلألأ من وجهه، فأخذ بحلقی بین أصبعیه،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بعلک أخذ ولدی، و یضیّق علیه من المطعم والمشرب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بن أبی طالب، قولی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یخلّ عنه لأخربنّ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فشاع هذا النوم السلطان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أعلم ذلک، و طلب نوّابه،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عندکم مأخوذ؟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العلویّ أمرت بأخذه،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سبیله، و أعطوه فرساً یرکبها و دلّوه علی الطریق فمضی إلی بیته،</w:t>
      </w:r>
      <w:r>
        <w:rPr>
          <w:rStyle w:val="FootnoteAnchor"/>
          <w:rtl w:val="true"/>
        </w:rPr>
        <w:footnoteReference w:id="1833"/>
      </w:r>
      <w:r>
        <w:rPr>
          <w:rFonts w:ascii="IRNazanin" w:hAnsi="IRNazanin" w:eastAsia="IRNazanin"/>
          <w:color w:val="111111"/>
          <w:sz w:val="28"/>
          <w:sz w:val="28"/>
          <w:szCs w:val="28"/>
          <w:rtl w:val="true"/>
          <w:lang w:bidi="fa-IR"/>
        </w:rPr>
        <w:t>انتهی</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السید الأجل علی بن طاووس فی آخر مهج الدعوات</w:t>
      </w:r>
      <w:r>
        <w:rPr>
          <w:rFonts w:eastAsia="IRNazanin" w:cs="IRNazanin"/>
          <w:color w:val="111111"/>
          <w:sz w:val="28"/>
          <w:szCs w:val="28"/>
          <w:rtl w:val="true"/>
          <w:lang w:bidi="fa-IR"/>
        </w:rPr>
        <w:t>:</w:t>
      </w:r>
      <w:r>
        <w:rPr>
          <w:rStyle w:val="FootnoteAnchor"/>
          <w:rtl w:val="true"/>
        </w:rPr>
        <w:footnoteReference w:id="1834"/>
      </w:r>
      <w:r>
        <w:rPr>
          <w:rFonts w:ascii="IRNazanin" w:hAnsi="IRNazanin" w:eastAsia="IRNazanin"/>
          <w:color w:val="111111"/>
          <w:sz w:val="28"/>
          <w:sz w:val="28"/>
          <w:szCs w:val="28"/>
          <w:rtl w:val="true"/>
          <w:lang w:bidi="fa-IR"/>
        </w:rPr>
        <w:t xml:space="preserve">و من ذلک ما حدّثنی به صدیقی والمواخی لی محمد بن محمد القاضی الآوی ضاعف اللَّه جلّ جلاله سعادته، و شرّف خاتمته، و ذکر له حدیثاً عجیباً و سبباً غریباً، و هو انّه کان قد حدث له حادثة فوجد هذا الدعاء فی أوراق لم یجعله فیها بین کتبه، فنسخ منه </w:t>
      </w:r>
    </w:p>
    <w:p>
      <w:pPr>
        <w:pStyle w:val="BookText"/>
        <w:rPr/>
      </w:pPr>
      <w:r>
        <w:rPr>
          <w:rFonts w:ascii="IRNazanin" w:hAnsi="IRNazanin" w:eastAsia="IRNazanin"/>
          <w:color w:val="111111"/>
          <w:sz w:val="28"/>
          <w:sz w:val="28"/>
          <w:szCs w:val="28"/>
          <w:rtl w:val="true"/>
          <w:lang w:bidi="fa-IR"/>
        </w:rPr>
        <w:t>نسخة فلمّا نسخه فقد الأصل الذی کان قد وجده إلی أن ذکر الدعاء و ذکر له نسخة اُخری من طریق آخر تخالفه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نذکر النسخة الأولی تیمّناً بلفظ السید، فانّ بین ما ذکره و نقل العلامة أیضاً اختلافاً شدیداً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اللهم انّی أسألک یا راحم العبرات، و یا کاشف الکربات، أنت الذی تقشّع سحائب المحن، و قد أمست ثقالاً، و تجلو ضباب الإحن و قد سحبت أذیالاً، و تجعل زرعها هشیماً، و عظامها رمیماً، و تردّ المغلوب غالباً والمطلوب طالباً، والمقهور قاهراً، والمقدور علیه قادراً إلهی فکم من عبد ناداک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مغلوب فانتصر</w:t>
      </w:r>
      <w:r>
        <w:rPr>
          <w:rFonts w:eastAsia="IRNazanin" w:cs="IRNazanin"/>
          <w:color w:val="111111"/>
          <w:sz w:val="28"/>
          <w:szCs w:val="28"/>
          <w:rtl w:val="true"/>
          <w:lang w:bidi="fa-IR"/>
        </w:rPr>
        <w:t>»</w:t>
      </w:r>
      <w:r>
        <w:rPr>
          <w:rStyle w:val="FootnoteAnchor"/>
          <w:rtl w:val="true"/>
        </w:rPr>
        <w:footnoteReference w:id="1835"/>
      </w:r>
      <w:r>
        <w:rPr>
          <w:rFonts w:ascii="IRNazanin" w:hAnsi="IRNazanin" w:eastAsia="IRNazanin"/>
          <w:color w:val="111111"/>
          <w:sz w:val="28"/>
          <w:sz w:val="28"/>
          <w:szCs w:val="28"/>
          <w:rtl w:val="true"/>
          <w:lang w:bidi="fa-IR"/>
        </w:rPr>
        <w:t>ففتحت له من نصرک أبواب السماء بماء منهمر، و فجّرت له من عونک عیوناً فالتقی ماء فَرَجه علی أمر قد قدر، و حملته من کفایتک علی ذات ألواح و دُسُر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انّی مغلوب فانتصر، یا ربّ انّی مغلوب فانتصر، یا ربّ انّی مغلوب فانتصر، فصلّ علی محمد و آل محمد و افتح لی من نصرک أبواب السماء بماء منهمر، و فجّر لی من عونک عیوناً لیلتقی ماء فَرَجِی علی أمر قد قدر، و احملنی یا ربّ من کفایتک علی ذات ألواح و دُسُر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إذا ولج العبد فی لیل من حیرته یهیم، فلم یجد له صریخاً یصرخه من ولیّ و لا حمیم، صلّ علی محمد و آل محمد، وجد یا ربّ من معونتک صریخاً معیناً و ولیّاً یطلبه حثیثاً، ینجیه من ضیق أمره و حرجه، و یظهر له المهمّ من أعلام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فیا من قدرته قاهرة، و آیاته باهرة، و نقماته قاصمة لکلّ جبّار، دامغة لکلّ کفور ختّار، صلّ یا ربّ علی محمّد و آل محمد و انظر الیّ یا ربّ نظرة من نظراتک رحیمة، تجلو بها عنّی ظلمة واقفة مقیمة، من عاهة جفّت منها الضروع، و تلفت منها الزروع، و اشتمل بها علی القلوب الیأس، و جرت بسببها الأنفاس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آل محمد، و حفظاً حفظاً لغرائس</w:t>
      </w:r>
      <w:r>
        <w:rPr>
          <w:rStyle w:val="FootnoteAnchor"/>
          <w:rtl w:val="true"/>
        </w:rPr>
        <w:footnoteReference w:id="1836"/>
      </w:r>
      <w:r>
        <w:rPr>
          <w:rFonts w:ascii="IRNazanin" w:hAnsi="IRNazanin" w:eastAsia="IRNazanin"/>
          <w:color w:val="111111"/>
          <w:sz w:val="28"/>
          <w:sz w:val="28"/>
          <w:szCs w:val="28"/>
          <w:rtl w:val="true"/>
          <w:lang w:bidi="fa-IR"/>
        </w:rPr>
        <w:t>غرستها ید الرحمان و شربها من ماء الحیوان، أن تکون بید الشیطان تجزّ، و بفأسه تقطع و تحزّ</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من أولی منک أن یکون عن حریمک دافعاً، و من اجدر منک أن یکون عن </w:t>
      </w:r>
    </w:p>
    <w:p>
      <w:pPr>
        <w:pStyle w:val="BookText"/>
        <w:rPr/>
      </w:pPr>
      <w:r>
        <w:rPr>
          <w:rFonts w:ascii="IRNazanin" w:hAnsi="IRNazanin" w:eastAsia="IRNazanin"/>
          <w:color w:val="111111"/>
          <w:sz w:val="28"/>
          <w:sz w:val="28"/>
          <w:szCs w:val="28"/>
          <w:rtl w:val="true"/>
          <w:lang w:bidi="fa-IR"/>
        </w:rPr>
        <w:t>حماک حارساً و مانعاً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انّ الأمر قد هال فهوّنه، و خشن فألنه، و انّ القلوب کاعت فطمّنها والنفوس ارتاعت فسکّنها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تدارک أقداماً قد</w:t>
      </w:r>
      <w:r>
        <w:rPr>
          <w:rStyle w:val="FootnoteAnchor"/>
          <w:rtl w:val="true"/>
        </w:rPr>
        <w:footnoteReference w:id="1837"/>
      </w:r>
      <w:r>
        <w:rPr>
          <w:rFonts w:ascii="IRNazanin" w:hAnsi="IRNazanin" w:eastAsia="IRNazanin"/>
          <w:color w:val="111111"/>
          <w:sz w:val="28"/>
          <w:sz w:val="28"/>
          <w:szCs w:val="28"/>
          <w:rtl w:val="true"/>
          <w:lang w:bidi="fa-IR"/>
        </w:rPr>
        <w:t>زلّت، و أفهاماً فی مهابة الحیرة ضلّت، أجحف الضرّ بالمضرور، فی داعیة الویل والثبور، فهل یحسن من فضلک أن تجعله فریسة للبلاء و هو لک راج؟ أم هل یحمل من عدلک أن یخوض لجّة الغماء، و هو الیک 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لئن کنت لا أشقّ علی نفسی فی التّقی، و لا أبلغ فی حمل أعباء الطّاعة مبلغ الرّضا، و لا أنتظم فی سلک قوم رفضوا الدّنیا، فهم خمص البطون من الطوی عمش العیون من البکاء، بل أتیتک یا ربّ بضعف من العمل، و ظهر ثقیل بالخطأ والزلل، و نفس للراحة معتادة، و لدواعی التسویف منقادة، أما یکفینی یا ربّ وسیلة الیک و ذریعة لدیک انّی لأولیائک موال، و فی محبّتهم مغال، أما یکفینی أن أروح فیهم مظلوماً، و أغدو مکظوماً، و أقضی بعد هموم هموماً، و بعد وجوم وجوماً؟</w:t>
      </w:r>
    </w:p>
    <w:p>
      <w:pPr>
        <w:pStyle w:val="BookText"/>
        <w:rPr/>
      </w:pPr>
      <w:r>
        <w:rPr>
          <w:rFonts w:ascii="IRNazanin" w:hAnsi="IRNazanin" w:eastAsia="IRNazanin"/>
          <w:color w:val="111111"/>
          <w:sz w:val="28"/>
          <w:sz w:val="28"/>
          <w:szCs w:val="28"/>
          <w:rtl w:val="true"/>
          <w:lang w:bidi="fa-IR"/>
        </w:rPr>
        <w:t>أما عندک یا ربّ بهذه حرمة لا تضیع، و ذمّة بأدناها یقتنع، فلم لاتمنعنی یا ربّ وها أنا ذا غریق، و تدعنی بنار عدوّک حریق، أتجعل أولیاءک لأعدائک طرائد و بمکرهم مصائد، و تقلّدهم من خسفهم قلائد، و أنت مالک نفوسهم لو قبضتها جمدوا، و فی قبضتک موادّ أنفاسهم لو قطعتها خمدوا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یمنعک یا ربّ أن تکفّ بأسهم، و تنزع عنهم من حفظک لباسهم، و تعریهم من سلامة بها فی أرضک یسرحون، و فی میدان البغی علی عبادک یمرحون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آل محمد، و أدرکنی و لمّا یدرکنی الغرق، و تدارکنی و لمّا غیّب شمسی الشفق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کم من عبد خائف التجأ إلی سلطان فآب عنه محفوفاً بأمن و أمان، أفأقصد یا ربّ بأعظم من سلطانک سلطاناً؟ أو أوسع من إحسانک إحساناً؟ أم أکثر من اقتدارک اقتداراً؟ أم أکرم من انتصارک انتصاراً؟ فما عذری یا الهی إذا حرمت فی حسن الکفایة نائلک و أنت الذی لا یخیب آملک و لا یردّ سائلک؟</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أین کفایتک التی هی نصرة المستغیثین من الأنام؟ و أین عنایتک التی هی جنّة المستهدفین لجور الأیام؟ الیّ الیّ بها،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نجّنی من القوم الظالمین انّی مسّنی الضرّ و أنت أرحم الراحمین</w:t>
      </w:r>
      <w:r>
        <w:rPr>
          <w:rFonts w:eastAsia="IRNazanin" w:cs="IRNazanin"/>
          <w:color w:val="111111"/>
          <w:sz w:val="28"/>
          <w:szCs w:val="28"/>
          <w:rtl w:val="true"/>
          <w:lang w:bidi="fa-IR"/>
        </w:rPr>
        <w:t xml:space="preserve">. </w:t>
      </w:r>
      <w:bookmarkStart w:id="365" w:name="pg119_922"/>
    </w:p>
    <w:p>
      <w:pPr>
        <w:pStyle w:val="BookText"/>
        <w:rPr/>
      </w:pPr>
      <w:bookmarkEnd w:id="365"/>
      <w:r>
        <w:rPr>
          <w:rFonts w:ascii="IRNazanin" w:hAnsi="IRNazanin" w:eastAsia="IRNazanin"/>
          <w:color w:val="111111"/>
          <w:sz w:val="28"/>
          <w:sz w:val="28"/>
          <w:szCs w:val="28"/>
          <w:rtl w:val="true"/>
          <w:lang w:bidi="fa-IR"/>
        </w:rPr>
        <w:t>مولای تری تحیّری فی أمری، و تقلّبی فی ضرّی، و انطوای علی حرقة قلبی و حرارة صدری، فصلّ یا ربّ علی محمد و آل محمد، وجد لی یا ربّ بما أنت أهله فرجاً و مخرجاً، و یسّر لی یا ربّ نحو الیسری منهجاً، و اجعل لی یا ربّ من نصب حبالاً لی لیصرعنی بها صریع ما مَکَر، و من حفر لی البئر لیوقعنی فیها واقعاً فیما حفر، و اصرف اللهمّ عنّی شرّه و مکره، و فساده و ضرّه، ما تصرفه عمّن قاد نفسه لدین الدّیان، و مناد ینادی للایمان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الهی عبدک عبدک، أجب دعوته، و ضعیفک ضعیفک فرّج غمّته، فقد انقطع کلّ حبل الّا حبلک، و تقلّص کلّ ظلّ الّا ظلّک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مولای دعوتی هذه إن رددتها أین تصادف موضع الإجابة؟ و محیلتی إن کذّبتها أین تلافی موضع الاخافة؟ فلا تردّ عن بابک من لا یعرف غیره باباً، و لا تمنع دون جنابک من لا یعرف سواه جناباً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یسجد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إنّ وجهاً الیک برغبته توجّه، فالراغب خلیق بأن تجیبه، و انّ جبیناً لک بابتهاله سجد، حقیق أن یبلغ ما قصد، و إنّ خدّاً الیک بمسألته تعفّر، جدیر بأن یفوز بمراده و یظفر، و ها أنا ذا یا الهی قد تری تعفیر خدّی، و ابتهالی و اجتهادی فی مسألتک و جدّی، فتلقّ یا ربّ رغباتی برأفتک قبولاً و سهّل الیّ طلباتی برأفتک وصولاً، و ذلّل لی قطوف ثمرة إجابتک تذلیلاً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لا رکن أشدّ منک فآوی إلی رکن شدید، و قد أویت الیک و عوّلت فی قضاء حوائجی علیک، و لا قول أشدّ من دعائک، فأستظهر بقول سدید، و قد دعوتک کما أمرت، فاستجب لی بفضلک کما وعدت، فهل بقی یا ربّ الّا أن تجیب، و ترحم منّی البکاء والنحیب، یا من لا إله سواه، و یا من یجیب المضطرّ إذا دعاه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انصرنی علی القوم الظالمین، و افتح لی و أنت خیر الفاتحین، والطف بی یا ربّ و بجمیع المؤمنین والمؤمنات برحمتک یا أرحم الراحمین</w:t>
      </w:r>
      <w:r>
        <w:rPr>
          <w:rFonts w:eastAsia="IRNazanin" w:cs="IRNazanin"/>
          <w:color w:val="111111"/>
          <w:sz w:val="28"/>
          <w:szCs w:val="28"/>
          <w:rtl w:val="true"/>
          <w:lang w:bidi="fa-IR"/>
        </w:rPr>
        <w:t>.</w:t>
      </w:r>
    </w:p>
    <w:p>
      <w:pPr>
        <w:pStyle w:val="Heading4"/>
        <w:numPr>
          <w:ilvl w:val="3"/>
          <w:numId w:val="1"/>
        </w:numPr>
        <w:rPr/>
      </w:pPr>
      <w:bookmarkStart w:id="366" w:name="__RefHeading___Toc892738_211673320"/>
      <w:bookmarkStart w:id="367" w:name="_Toc130"/>
      <w:bookmarkEnd w:id="366"/>
      <w:r>
        <w:rPr>
          <w:rtl w:val="true"/>
        </w:rPr>
        <w:t>الحکایة الثالثة و العشرون</w:t>
      </w:r>
      <w:r>
        <w:rPr>
          <w:rtl w:val="true"/>
        </w:rPr>
        <w:t xml:space="preserve">: </w:t>
      </w:r>
      <w:r>
        <w:rPr>
          <w:rtl w:val="true"/>
        </w:rPr>
        <w:t>فیما علّمه‌علیه السلام السید العلوی فی الخلاص من البلاء</w:t>
      </w:r>
      <w:bookmarkEnd w:id="367"/>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السید الجلیل علی بن طاووس فی مهج الدعوات</w:t>
      </w:r>
      <w:r>
        <w:rPr>
          <w:rStyle w:val="FootnoteAnchor"/>
          <w:rtl w:val="true"/>
        </w:rPr>
        <w:footnoteReference w:id="1838"/>
      </w:r>
      <w:r>
        <w:rPr>
          <w:rFonts w:ascii="IRNazanin" w:hAnsi="IRNazanin" w:eastAsia="IRNazanin"/>
          <w:color w:val="111111"/>
          <w:sz w:val="28"/>
          <w:sz w:val="28"/>
          <w:szCs w:val="28"/>
          <w:rtl w:val="true"/>
          <w:lang w:bidi="fa-IR"/>
        </w:rPr>
        <w:t xml:space="preserve">عن بعض کتب القدماء </w:t>
      </w:r>
    </w:p>
    <w:p>
      <w:pPr>
        <w:pStyle w:val="BookText"/>
        <w:rPr/>
      </w:pPr>
      <w:r>
        <w:rPr>
          <w:rFonts w:ascii="IRNazanin" w:hAnsi="IRNazanin" w:eastAsia="IRNazanin"/>
          <w:color w:val="111111"/>
          <w:sz w:val="28"/>
          <w:sz w:val="28"/>
          <w:szCs w:val="28"/>
          <w:rtl w:val="true"/>
          <w:lang w:bidi="fa-IR"/>
        </w:rPr>
        <w:t>رروی عن أبی علی أحمد بن محمد بن الحسین بن اسحاق بن جعفر بن محمد العلوی العریضی بحرّان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علی العلوی الحسینی و کان یسکن بمصر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دهمنی أمر عظیم و همّ شدید من قبل صاحب مصر فخشیته علی نفسی و کان قد سعی بی إلی احمد بن طولون، فخرجت من مصر حاجّاً وصرت من الحجاز إلی العراق فقصدت مشهد مولای و أبی عبد اللَّه الحسین بن علی صلوات اللَّه علیهما عائذاً به و لائذاً بقبره و مستجیراً به من سطوة من کنت أخافه فأقمت بالحائر خمسة عشر یوماً ادعو و أتضرّع لیلی و نهاری فتراءی لی قیّم الزمان و ولیّ الرحمن و أنا بین النّائم والیقظان،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خفت فلاناً؟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أراد بی هلاکی فلجأت إلی سیدی‌علیه السلام و أشکوا إلیه عظیم ما أراد 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دعوت اللَّه ربّک و ربّ آبائک بالأدعیة التی دعا بها ما سلف من الأنبیاءعلیهم السلام فقد کانوا فی شدّة فکشف اللَّه عنهم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ماذا أدعوه؟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لیلة الجمعة فاغتسل وصلِّ صلوة اللیل، فاذا سجدت سجدة الشکر دعوت بهذا الدّعاء و أنت بارک علی رکبتیک، فذکر لی دعاء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رأیته فی مثل ذلک الوقت یأتینی و أنا بین</w:t>
      </w:r>
    </w:p>
    <w:p>
      <w:pPr>
        <w:pStyle w:val="BookText"/>
        <w:rPr/>
      </w:pPr>
      <w:r>
        <w:rPr>
          <w:rFonts w:ascii="IRNazanin" w:hAnsi="IRNazanin" w:eastAsia="IRNazanin"/>
          <w:color w:val="111111"/>
          <w:sz w:val="28"/>
          <w:sz w:val="28"/>
          <w:szCs w:val="28"/>
          <w:rtl w:val="true"/>
          <w:lang w:bidi="fa-IR"/>
        </w:rPr>
        <w:t>النّائم والیقظان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یأتینی خمس لیال متوالیات یکرّر علیّ هذا القول والدّعاء حتی حفظته و انقطع عنّی مجیئه لیلة الجمعة فاغتسلت و غیّرت ثیابی و تطیّبت و صلّیت صلوة اللیل و سجدت سجدة الشکر و جثوت علی رکبتی و دعوت اللَّه جلّ و تعالی بهذا الدعاء، فأتانی لیلة السبت‌علیه السلام فقال لی قد أجیبت دعوتک یا محمد و قتل عدوّک عند فراغک من الدعاء عند من وشی بک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أصبحت ودّعت سیدی و خرجت متوجهاً إلی مصر فلمّا بلغت الأردن و أنا متوجّه إلی مصر رأیت رجلاً من جیرانی بمصر و کان مومناً فحدّثنی انّ خصمک قبض علیه أحمد بن طولون فأمر به فأصبح مذبوحاً من قفاه،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فی لیلة الجمعة و أمر به فطرح فی النّیل، و کان ذلک فیما أخبرنی جماعة من أهلنا و اخواننا الشیعة انّ ذلک کان فیما بلغهم عند فراغی من الدّعاء کما أخبرنی مولای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السید هذه القضیة بسند آخر عن أبی الحسن علی بن حماد المصری مع اختلاف فی الجملة و آخرها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بلغت بعض الطریق إذا رسول أولادی و کتبهم بأن الرجل الذی هربت منه جمع قوماً و اتّخذ لهم دعوة فأکلوا و شربوا و تفرّق القوم، فنام هو و غلمانه فی</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المکان، فأصبح الناس و لم یسمع لهم حس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فکشف عنه الغطاء فاذا به مذبوحاً من قفاه، و دماؤه تسیل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نقل السید الدعاء، و نقل بعده عن علی بن حامد انّه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أخذت هذا الدعاء من أبی الحسن العلوی العریضی و اشرط علیّ أن لا أبذله لمخالف و لا أعطیه الّا لمن أعلم بمذهبه، و انّه من أولیاء آل محمدعلیهم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عندی أدعو به و اخوانی، ثمّ قدم علیّ من البصرة بعض قضاة الأهواز و کان مخالفاً و له علی أیاد، و کنت احتاج إلیه فی بلده، و أنزل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فقبض علیه السلطان، فصادره و أخذ خطّه بعشرین ألف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رققت له و رحمته، و دفعت إلیه هذا الدعاء، فدعا به، فما استتمّ اسبوعاً حتی أطلقه السلطان ابتداءاً و لم یلزمه شیئاً مما أخذ خطّه و ردّه إلی بلده مکرماً، و شایعته إلی الابلة، وعدت إلی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بعد أیام طلبت الدعاء فلم أجده، و فتّشت کتبی کلّها فلم أَرَ له أثراً، و طلبته من أبی المختار الحسینی و کانت عنده نسخة بها، فلم یجده فی کتبه، فلم نزل نطلبه فی کتبنا فلا نجده عشرین سنة فعلمت ان ذلک عقوبة من اللَّه عزوجل لمّا بذلته 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بعد العشرین سنة وجدناه فی کتبناه و قد فتّشناها مراراً لاتحصی فآلیت علی نفسی أن لا أعطیه الّا لمن أثق بدینه ممن یعتقد ولایة آل الرسول‌صلی الله علیه وآله بعد أن آخذ علیه العهد أن لا یبذله الّا لمن یستحقّه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الدعاء طویلاً، و یخرج الکتاب عن وضعه، و هو موجود فی کثیر من کتب الدعاء، و لهذا لم أنقله</w:t>
      </w:r>
      <w:r>
        <w:rPr>
          <w:rFonts w:eastAsia="IRNazanin" w:cs="IRNazanin"/>
          <w:color w:val="111111"/>
          <w:sz w:val="28"/>
          <w:szCs w:val="28"/>
          <w:rtl w:val="true"/>
          <w:lang w:bidi="fa-IR"/>
        </w:rPr>
        <w:t>.</w:t>
      </w:r>
      <w:r>
        <w:rPr>
          <w:rStyle w:val="FootnoteAnchor"/>
          <w:rtl w:val="true"/>
        </w:rPr>
        <w:footnoteReference w:id="1839"/>
      </w:r>
    </w:p>
    <w:p>
      <w:pPr>
        <w:pStyle w:val="BookText"/>
        <w:rPr/>
      </w:pPr>
      <w:r>
        <w:rPr>
          <w:rFonts w:ascii="IRNazanin" w:hAnsi="IRNazanin" w:eastAsia="IRNazanin"/>
          <w:color w:val="111111"/>
          <w:sz w:val="28"/>
          <w:sz w:val="28"/>
          <w:szCs w:val="28"/>
          <w:rtl w:val="true"/>
          <w:lang w:bidi="fa-IR"/>
        </w:rPr>
        <w:t>و لا یخفی انّ مصدر هذا الدعاء المعروف بدعاء العلوی المصری هو کتاب مهج الدعوات</w:t>
      </w:r>
      <w:r>
        <w:rPr>
          <w:rStyle w:val="FootnoteAnchor"/>
          <w:rtl w:val="true"/>
        </w:rPr>
        <w:footnoteReference w:id="1840"/>
      </w:r>
      <w:r>
        <w:rPr>
          <w:rFonts w:ascii="IRNazanin" w:hAnsi="IRNazanin" w:eastAsia="IRNazanin"/>
          <w:color w:val="111111"/>
          <w:sz w:val="28"/>
          <w:sz w:val="28"/>
          <w:szCs w:val="28"/>
          <w:rtl w:val="true"/>
          <w:lang w:bidi="fa-IR"/>
        </w:rPr>
        <w:t>للسید، و لم یر قبله فی کتب دعاء، و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من ذا الذی دعاک فلم تجبه و من ذا الذی سألک فلم تعطه</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فی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مصباح الکفعمی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یتطابق غالباً مع نسخة المصباح و مؤلفه غیر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بهذا المضمون دعاء جلیل القدر لدفع </w:t>
      </w:r>
      <w:bookmarkStart w:id="368" w:name="pg119_928"/>
    </w:p>
    <w:p>
      <w:pPr>
        <w:pStyle w:val="BookText"/>
        <w:rPr/>
      </w:pPr>
      <w:bookmarkEnd w:id="368"/>
      <w:r>
        <w:rPr>
          <w:rFonts w:ascii="IRNazanin" w:hAnsi="IRNazanin" w:eastAsia="IRNazanin"/>
          <w:color w:val="111111"/>
          <w:sz w:val="28"/>
          <w:sz w:val="28"/>
          <w:szCs w:val="28"/>
          <w:rtl w:val="true"/>
          <w:lang w:bidi="fa-IR"/>
        </w:rPr>
        <w:t>شرّ الأعداء و له قصّة عجیبة غریبة طویلة لایسعها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فهو دعاء لما ذکر و صحیح نسبته إلی سیّد الأوصیاء و امام الأتقیاء أمیرالمؤمنین علی بن أبی طالب‌علیه السلام و لم جرّبه ثبتت صحّة أثره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بعد ذلک آداباً قبل الابتداء به فیقرأ من السور والآیات والدعاء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بعد ذلک، ثمّ اشرع فی الدعاء بالخضوع والخشوع والتضرّع و رقّة القلب والنیّة الصادقة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بعد الفحص فلم یعلم لحدّ الآن مصدر و مرجع المؤلف فی تلک النسبة و هذه الآداب، ما هی؟ و أین؟ واللَّه تعالی العالم</w:t>
      </w:r>
      <w:r>
        <w:rPr>
          <w:rFonts w:eastAsia="IRNazanin" w:cs="IRNazanin"/>
          <w:color w:val="111111"/>
          <w:sz w:val="28"/>
          <w:szCs w:val="28"/>
          <w:rtl w:val="true"/>
          <w:lang w:bidi="fa-IR"/>
        </w:rPr>
        <w:t>.</w:t>
      </w:r>
    </w:p>
    <w:p>
      <w:pPr>
        <w:pStyle w:val="Heading4"/>
        <w:numPr>
          <w:ilvl w:val="3"/>
          <w:numId w:val="1"/>
        </w:numPr>
        <w:rPr/>
      </w:pPr>
      <w:bookmarkStart w:id="369" w:name="__RefHeading___Toc892740_211673320"/>
      <w:bookmarkStart w:id="370" w:name="_Toc131"/>
      <w:bookmarkEnd w:id="369"/>
      <w:r>
        <w:rPr>
          <w:rtl w:val="true"/>
        </w:rPr>
        <w:t>الحکایة الرابعة و العشرون</w:t>
      </w:r>
      <w:r>
        <w:rPr>
          <w:rtl w:val="true"/>
        </w:rPr>
        <w:t xml:space="preserve">: </w:t>
      </w:r>
      <w:r>
        <w:rPr>
          <w:rtl w:val="true"/>
        </w:rPr>
        <w:t xml:space="preserve">دعاء </w:t>
      </w:r>
      <w:r>
        <w:rPr>
          <w:rtl w:val="true"/>
        </w:rPr>
        <w:t>«</w:t>
      </w:r>
      <w:r>
        <w:rPr>
          <w:rtl w:val="true"/>
        </w:rPr>
        <w:t>عظم البلاء</w:t>
      </w:r>
      <w:r>
        <w:rPr>
          <w:rtl w:val="true"/>
        </w:rPr>
        <w:t>»</w:t>
      </w:r>
      <w:bookmarkEnd w:id="370"/>
    </w:p>
    <w:p>
      <w:pPr>
        <w:pStyle w:val="BookText"/>
        <w:rPr/>
      </w:pPr>
      <w:r>
        <w:rPr>
          <w:rFonts w:ascii="IRNazanin" w:hAnsi="IRNazanin" w:eastAsia="IRNazanin"/>
          <w:color w:val="111111"/>
          <w:sz w:val="28"/>
          <w:sz w:val="28"/>
          <w:szCs w:val="28"/>
          <w:rtl w:val="true"/>
          <w:lang w:bidi="fa-IR"/>
        </w:rPr>
        <w:t>نقل الشیخ الجلیل القدر الفضل بن الحسن الطبرسی صاحب تفسیر مجمع البیان فی کتاب کنوز النجاح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دعاء علّمه صاحب الزمان علیه سلام اللَّه الملک المنّان أبا الحسن محمد بن احمد بن أبی اللیث‌رحمه الله فی بلدة بغداد، فی مقابر قریش، و کان أبو الحسن قد هرب إلی مقابر قریش و التجأ إلیه من خوف القتل، فنجّی منه ببرکة هذا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الحسن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علّمنی أن أقول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عظم البلاء، و برح الخفاء، و انقطع الرجاء، و انکشف الغطاء، و ضاقت الأرض و مُنعت السماء، والیک یا ربّ المشتکی و علیک المعوّل فی الشدّة والرخاء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فصلّ علی محمد و آل محمد أولی الأمر الذین فرضت علینا طاعتهم فعرفتنا بذلک منزلتهم، ففرج عنّا بحقّهم فرجاً عاجلاً قریباً کلمح البصر أو هو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یا علی اکفیانی فانّکما کافیای، وانصرانی فانکما ناصرای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مولای یا صاحب الزمان الغوث الغوث أدرکنی أدرکنی أدرکنی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انّه‌علیه السلام عند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یشیر إلی صدره الشریف</w:t>
      </w:r>
      <w:r>
        <w:rPr>
          <w:rFonts w:eastAsia="IRNazanin" w:cs="IRNazanin"/>
          <w:color w:val="111111"/>
          <w:sz w:val="28"/>
          <w:szCs w:val="28"/>
          <w:rtl w:val="true"/>
          <w:lang w:bidi="fa-IR"/>
        </w:rPr>
        <w:t>.</w:t>
      </w:r>
      <w:r>
        <w:rPr>
          <w:rStyle w:val="FootnoteAnchor"/>
          <w:rtl w:val="true"/>
        </w:rPr>
        <w:footnoteReference w:id="1841"/>
      </w:r>
    </w:p>
    <w:p>
      <w:pPr>
        <w:pStyle w:val="BookText"/>
        <w:rPr/>
      </w:pPr>
      <w:r>
        <w:rPr>
          <w:rFonts w:ascii="IRNazanin" w:hAnsi="IRNazanin" w:eastAsia="IRNazanin"/>
          <w:color w:val="111111"/>
          <w:sz w:val="28"/>
          <w:sz w:val="28"/>
          <w:szCs w:val="28"/>
          <w:rtl w:val="true"/>
          <w:lang w:bidi="fa-IR"/>
        </w:rPr>
        <w:t>یقول المؤلف</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انّ مراده‌علیه السلام من هذه الاشارة علیه أن یکون قاصداً حینما یقول یا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الدعاء باختلاف عدّة مواضع تقدّم فی ذیل الحکایة الأولی فی تعقیب صلاته‌علیه السلام</w:t>
      </w:r>
      <w:r>
        <w:rPr>
          <w:rFonts w:eastAsia="IRNazanin" w:cs="IRNazanin"/>
          <w:color w:val="111111"/>
          <w:sz w:val="28"/>
          <w:szCs w:val="28"/>
          <w:rtl w:val="true"/>
          <w:lang w:bidi="fa-IR"/>
        </w:rPr>
        <w:t xml:space="preserve">. </w:t>
      </w:r>
      <w:bookmarkStart w:id="371" w:name="pg119_931"/>
    </w:p>
    <w:p>
      <w:pPr>
        <w:pStyle w:val="Heading4"/>
        <w:numPr>
          <w:ilvl w:val="3"/>
          <w:numId w:val="1"/>
        </w:numPr>
        <w:rPr/>
      </w:pPr>
      <w:bookmarkStart w:id="372" w:name="__RefHeading___Toc892742_211673320"/>
      <w:bookmarkStart w:id="373" w:name="_Toc132"/>
      <w:bookmarkEnd w:id="371"/>
      <w:bookmarkEnd w:id="372"/>
      <w:r>
        <w:rPr>
          <w:rtl w:val="true"/>
        </w:rPr>
        <w:t>الحکایة الخامسة و العشرون</w:t>
      </w:r>
      <w:r>
        <w:rPr>
          <w:rtl w:val="true"/>
        </w:rPr>
        <w:t xml:space="preserve">: </w:t>
      </w:r>
      <w:r>
        <w:rPr>
          <w:rtl w:val="true"/>
        </w:rPr>
        <w:t>دعاء تربة الحسین‌</w:t>
      </w:r>
      <w:bookmarkEnd w:id="373"/>
    </w:p>
    <w:p>
      <w:pPr>
        <w:pStyle w:val="BookText"/>
        <w:rPr/>
      </w:pPr>
      <w:r>
        <w:rPr>
          <w:rFonts w:ascii="IRNazanin" w:hAnsi="IRNazanin" w:eastAsia="IRNazanin"/>
          <w:color w:val="111111"/>
          <w:sz w:val="28"/>
          <w:sz w:val="28"/>
          <w:szCs w:val="28"/>
          <w:rtl w:val="true"/>
          <w:lang w:bidi="fa-IR"/>
        </w:rPr>
        <w:t>روی الشیخ المتبحّر الصالح ابراهیم الکفعمی فی کتاب البلد الأمین عن المهدی‌صلی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کتب هذا الدعاء فی إناء جدید، بتربة الحسین‌علیه السلام و غسّله و شربه شفی من علّته</w:t>
      </w:r>
      <w:r>
        <w:rPr>
          <w:rFonts w:eastAsia="IRNazanin" w:cs="IRNazanin"/>
          <w:color w:val="111111"/>
          <w:sz w:val="28"/>
          <w:szCs w:val="28"/>
          <w:rtl w:val="true"/>
          <w:lang w:bidi="fa-IR"/>
        </w:rPr>
        <w:t>.</w:t>
      </w:r>
      <w:r>
        <w:rPr>
          <w:rStyle w:val="FootnoteAnchor"/>
          <w:rtl w:val="true"/>
        </w:rPr>
        <w:footnoteReference w:id="18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بسم اللَّه دواءً، والحمدللَّه شفاءً، و لا اله الّا اللَّه کفاءً، هو الشافی شفاءاً، و هو الکافی کفاءاً اذهب البأس بربّ الناس شفاءً لا یغادره سقم و صلّی اللَّه علی محمد و آله النجباء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رأیت بخط السید زین الدین علی بن الحسین الحسینی‌رحمه الله انّ هذا الدعاء تعلّمه رجل کان مجاوراً بالحائر</w:t>
      </w:r>
      <w:r>
        <w:rPr>
          <w:rStyle w:val="FootnoteAnchor"/>
          <w:rtl w:val="true"/>
        </w:rPr>
        <w:footnoteReference w:id="1843"/>
      </w:r>
      <w:r>
        <w:rPr>
          <w:rFonts w:ascii="IRNazanin" w:hAnsi="IRNazanin" w:eastAsia="IRNazanin"/>
          <w:color w:val="111111"/>
          <w:sz w:val="28"/>
          <w:sz w:val="28"/>
          <w:szCs w:val="28"/>
          <w:rtl w:val="true"/>
          <w:lang w:bidi="fa-IR"/>
        </w:rPr>
        <w:t>علی مشرّفه السلام عن المهدی‌سلام اللَّه علیه فی منامه، و کان به علّة فشکاها إلی القائم عجّل اللَّه فرجه فأمر بکتابته و غسله و شربه، ففعل ذلک فبرأ فی الحال</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4" w:name="__RefHeading___Toc892744_211673320"/>
      <w:bookmarkStart w:id="375" w:name="_Toc133"/>
      <w:bookmarkEnd w:id="374"/>
      <w:r>
        <w:rPr>
          <w:rtl w:val="true"/>
        </w:rPr>
        <w:t>الحکایة السادسة و العشرون</w:t>
      </w:r>
      <w:r>
        <w:rPr>
          <w:rtl w:val="true"/>
        </w:rPr>
        <w:t xml:space="preserve">: </w:t>
      </w:r>
      <w:r>
        <w:rPr>
          <w:rtl w:val="true"/>
        </w:rPr>
        <w:t>دعاء علمه‌علیه السلام لکشف البلاء</w:t>
      </w:r>
      <w:bookmarkEnd w:id="375"/>
    </w:p>
    <w:p>
      <w:pPr>
        <w:pStyle w:val="BookText"/>
        <w:rPr/>
      </w:pPr>
      <w:r>
        <w:rPr>
          <w:rFonts w:ascii="IRNazanin" w:hAnsi="IRNazanin" w:eastAsia="IRNazanin"/>
          <w:color w:val="111111"/>
          <w:sz w:val="28"/>
          <w:sz w:val="28"/>
          <w:szCs w:val="28"/>
          <w:rtl w:val="true"/>
          <w:lang w:bidi="fa-IR"/>
        </w:rPr>
        <w:t>قال السید المؤید الجلیل السید علی خان الشیرازی صاحب شرح الصحیفة والصمدیّة و غیره فی کتاب الکلم الطیّب والغیث الصیّب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بخطّ بعض أصحابی من السّادات الأجلّاء الصلحاء الثقات ما صورته</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فی رجب سنة ثلاث و تسعین، و ألف، الأخ فی اللَّه المولی الصدوق العالم العامل، جامع الکمالات الإنسیة، والصفات القدسیة، الأمیر اسماعیل بن حسین بیک بن علی بن سلیمان الجابری الأنصاری أنار اللَّه تعالی برهانه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الشیخ الصّالح التقیّ الورع الشیخ الحاج علیّاً المکّی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ابتلیت بضیق و شدّة و مناقضة خصوم، حتی خفت علی نفسی القتل والهلاک، فوجدت الدعاء المسطور بعد فی جیبی من غیر أن یعطینیه أحد، فتعجّبت من ذلک، و کنت متحیّراً فرأیت فی المنام قائلاً فی زیّ الصلحاء والزّهاد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اعطیناک الدعاء الفلانی فادعُ به تنجُ من الضیق والشدّة و لم یتبیّن لی من القائل، فزاد تعجّبی، فرأیت مرّة اُخری </w:t>
      </w:r>
      <w:bookmarkStart w:id="376" w:name="pg119_933"/>
    </w:p>
    <w:p>
      <w:pPr>
        <w:pStyle w:val="BookText"/>
        <w:rPr/>
      </w:pPr>
      <w:bookmarkEnd w:id="376"/>
      <w:r>
        <w:rPr>
          <w:rFonts w:ascii="IRNazanin" w:hAnsi="IRNazanin" w:eastAsia="IRNazanin"/>
          <w:color w:val="111111"/>
          <w:sz w:val="28"/>
          <w:sz w:val="28"/>
          <w:szCs w:val="28"/>
          <w:rtl w:val="true"/>
          <w:lang w:bidi="fa-IR"/>
        </w:rPr>
        <w:t>الحجة المنتظرعلیه السلام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بالدعاء الذی اعطیتکه، و علّم من أردت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جرّبته مراراً عدیدة، فرأیت فرجاً قریباً، و بعد مدّة ضاع منّی الدعاء برهة من الزمان، و کنت متأسّفاً علی فواته، مستغفراً من سوء العمل، فجاءنی شخص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الدعاء قد سقط منک فی المکان الفلانی و ما کان فی بالی انّی رحت الی ذلک المکان، فأخذت الدعاء، و سجدت للَّه شکراً و 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ربّ أسألک مدداً روحانیاً تقوّی به قوای الکلیّة والجزئیّة، حتی أقهر بمبادئ نفسی کلّ نفس قاهرة، فتنقبض لی اشارة رقائقها انقباضاً تسقط به قواها حتّی لا یبقی فی الکون ذو روح الّا و نار قهری قد أحرقت ظهوره، یا شدید یا شدید، یا ذا البطش الشدید، یا قهّار، أسألک بما أودعته عزرائیل من أسمائک القهریّة، فانفعلت له النفوس بالقهر، أن تودعنی هذا السرّ فی هذه الساعة حتی أُلیّن به کلّ صعب، و اُذلّل به کلّ منیع، بقوّتک یا ذاالقوّة المتین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تقرأ ذلک سحراً ثلاثاً إن أمکن، و فی الصباح ثلاثاً و فی المساء ثلاثاً، فاذا اشتدّ الأمر علی من یقرؤه یقول بعد قراءته ثلاثین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رحمان یا رحیم یا أرحم الراحمین، أسألک اللطف بما جرت به المقادیر</w:t>
      </w:r>
      <w:r>
        <w:rPr>
          <w:rFonts w:eastAsia="IRNazanin" w:cs="IRNazanin"/>
          <w:color w:val="111111"/>
          <w:sz w:val="28"/>
          <w:szCs w:val="28"/>
          <w:rtl w:val="true"/>
          <w:lang w:bidi="fa-IR"/>
        </w:rPr>
        <w:t>»</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7" w:name="__RefHeading___Toc892746_211673320"/>
      <w:bookmarkStart w:id="378" w:name="_Toc134"/>
      <w:bookmarkEnd w:id="377"/>
      <w:r>
        <w:rPr>
          <w:rtl w:val="true"/>
        </w:rPr>
        <w:t>الحکایة السابعة و العشرون</w:t>
      </w:r>
      <w:r>
        <w:rPr>
          <w:rtl w:val="true"/>
        </w:rPr>
        <w:t xml:space="preserve">: </w:t>
      </w:r>
      <w:r>
        <w:rPr>
          <w:rtl w:val="true"/>
        </w:rPr>
        <w:t>دعاء منسوب الیه‌علیه السلام‌</w:t>
      </w:r>
      <w:bookmarkEnd w:id="378"/>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العالم الفاضل المتبحّر النقّاد الآمیرزا عبد اللَّه الاصفهانی الشهیر بالأفندی فی المجلّد الخامس من کتاب ریاض العلماء و حیاض الفضلاء فی ترجمة الشیخ بن أبی الجواد النعمانی انّه ممّن رأی القائم‌علیه السلام فی زمن الغیبة الکبری و روی عنه‌علیه السلام؛ و رأیت فی بعض المواضع نقلاً عن خطّ الشیخ زین الدین علی بن الحسن بن محمد الخازن الحائری تلمیذ الشهید انّه قد رأی ابن أبی الجواد النعمانی مولانا المهدی‌علیه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لک مقام بالنعمانیة، و مقام بالحلّة، فأین تکون فیهما؟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أکون بالنعمانیّة لیلة الثلاثاء و یوم الثلاثاء، و یوم الجمعة و لیلة الجمعة أکون بالحلّة ولکن أهل الحلّة ما یتأدّبون فی مقامی، و ما من رجل دخل مقامی بالأدب یتأدّب و یسلّم علیّ و علی الائمة و صلّی علیّ و علیهم اثنی عشر مرّة ثمّ صلّی </w:t>
      </w:r>
    </w:p>
    <w:p>
      <w:pPr>
        <w:pStyle w:val="BookText"/>
        <w:rPr/>
      </w:pPr>
      <w:r>
        <w:rPr>
          <w:rFonts w:ascii="IRNazanin" w:hAnsi="IRNazanin" w:eastAsia="IRNazanin"/>
          <w:color w:val="111111"/>
          <w:sz w:val="28"/>
          <w:sz w:val="28"/>
          <w:szCs w:val="28"/>
          <w:rtl w:val="true"/>
          <w:lang w:bidi="fa-IR"/>
        </w:rPr>
        <w:t>رکعتین بسورتین، و ناجی اللَّه بهما المناجاة، الّا أعطاه اللَّه تعالی ما یسأله، أحدها المغفرة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علّمنی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قد أخذ التأدیب منّی حتّی مسّنی الضرّ و أنت أرحم الراحمین، و إن کان ما اقترفته من الذّنوب استحقّ به أضعاف أضعاف ما أدّبتنی به، و أنت حلیم ذو أناة تعفو عن کثیر حتّی یسبق عفوُک و رحمتُک عذابَک، و کرّرها علیّ ثلاثاً حتّی فهمتها</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47"/>
      </w:r>
    </w:p>
    <w:p>
      <w:pPr>
        <w:pStyle w:val="BookText"/>
        <w:rPr/>
      </w:pPr>
      <w:r>
        <w:rPr>
          <w:rFonts w:ascii="IRNazanin" w:hAnsi="IRNazanin" w:eastAsia="IRNazanin"/>
          <w:color w:val="111111"/>
          <w:sz w:val="28"/>
          <w:sz w:val="28"/>
          <w:szCs w:val="28"/>
          <w:rtl w:val="true"/>
          <w:lang w:bidi="fa-IR"/>
        </w:rPr>
        <w:t>یقول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النعمانیة بلدة عراقیة ما بین واسط و بغداد، والظاهر انّ منها الشیخ الجلیل أبو عبد اللَّه محمد بن محمد بن ابراهیم بن جعفر الکاتب الشهیر بالنعمانی والمعروف بابن أبی زینب تلمیذ الکلینی و صاحب التفسیر المختصر فی مختلف الآیات، و کتاب الغیبة الذی هو من الکتب المفصلة المعتبرة کما أشار إلی ذلک الشیخ المفید فی الارشاد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خفیّاً انّ من جملة الأماکن المختصّة المعروفة بمقامه‌علیه السلام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السهلة، والحلّة، و خارج قم،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انّه تشرّف فی تلک المواضع بعضُ من رآه‌علیه السلام أو ظهرت هناک معجزة، و لهذا دخلت فی الأماکن الشریفة المبارکة، و انّ هناک محلّ اُنس و هبوط الملائکة، و قلّة الشیاطین، و هی أحد الأسباب المقربة لاجابة الدعاء و قبول العبادة</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جاء فی بعض الأخبار انّ اللَّه عزوجل یحبّ أن یعبد فی الأماکن التی هی أمثال هذه الأماکن مثل المساجد و مشاهد الائمةعلیهم السلام و مقابر أولاد الائمة والصالحین والأبرار فی أطراف البلاد، و هی من الألطاف العینیة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الغیبیة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الالهیة للعباد الضالین والمضطرین والمرضی والمستدینین والمظلومین والخائفین والمحتاجین و نظائرهم من أصحاب الهموم و موزعی القلوب و مشتتی الظاهر و مختلی الحواس؛ فانّهم یلجئون إلی هناک و یتضرّعون و یتوسّلون إلی اللَّه عزوجل بصاحب ذلک المقام، و یطلبون علاج أوجاعهم و شفاءَهم، و دفع شرّ الأشرار؛ و کثیراً ما یُجابون فیعود الذی ذهب إلی هنا مریضاً مشافیً مشافیاً، و یذهب المظلوم فیرجع </w:t>
      </w:r>
      <w:bookmarkStart w:id="379" w:name="pg119_937"/>
    </w:p>
    <w:p>
      <w:pPr>
        <w:pStyle w:val="BookText"/>
        <w:rPr/>
      </w:pPr>
      <w:bookmarkEnd w:id="379"/>
      <w:r>
        <w:rPr>
          <w:rFonts w:ascii="IRNazanin" w:hAnsi="IRNazanin" w:eastAsia="IRNazanin"/>
          <w:color w:val="111111"/>
          <w:sz w:val="28"/>
          <w:sz w:val="28"/>
          <w:szCs w:val="28"/>
          <w:rtl w:val="true"/>
          <w:lang w:bidi="fa-IR"/>
        </w:rPr>
        <w:t>بظلامته، و یذهب المضطرب فیرجع هادئ البال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بالطبع فکلّما یسعی أن یکون هناک أکثر أدباً و احتراماً فسوی یری خیراً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انّ جمیع تلک المواضع داخلة فی جملة بیوت اللَّه تعالی التی أمر أن ترفع و یذکر فیها اسم اللَّه عزوجل، و مدح من سبّح الحق تعالی بکرةً و أصیلاً، و لا یسع المقام تفصیلاً اکثر من هذا</w:t>
      </w:r>
      <w:r>
        <w:rPr>
          <w:rFonts w:eastAsia="IRNazanin" w:cs="IRNazanin"/>
          <w:color w:val="111111"/>
          <w:sz w:val="28"/>
          <w:szCs w:val="28"/>
          <w:rtl w:val="true"/>
          <w:lang w:bidi="fa-IR"/>
        </w:rPr>
        <w:t>.</w:t>
      </w:r>
    </w:p>
    <w:p>
      <w:pPr>
        <w:pStyle w:val="Heading4"/>
        <w:numPr>
          <w:ilvl w:val="3"/>
          <w:numId w:val="1"/>
        </w:numPr>
        <w:rPr/>
      </w:pPr>
      <w:bookmarkStart w:id="380" w:name="__RefHeading___Toc892748_211673320"/>
      <w:bookmarkStart w:id="381" w:name="_Toc135"/>
      <w:bookmarkEnd w:id="380"/>
      <w:r>
        <w:rPr>
          <w:rtl w:val="true"/>
        </w:rPr>
        <w:t>الحکایة الثامنة و العشرون</w:t>
      </w:r>
      <w:r>
        <w:rPr>
          <w:rtl w:val="true"/>
        </w:rPr>
        <w:t xml:space="preserve">: </w:t>
      </w:r>
      <w:r>
        <w:rPr>
          <w:rtl w:val="true"/>
        </w:rPr>
        <w:t xml:space="preserve">دعاء </w:t>
      </w:r>
      <w:r>
        <w:rPr>
          <w:rtl w:val="true"/>
        </w:rPr>
        <w:t>«</w:t>
      </w:r>
      <w:r>
        <w:rPr>
          <w:rtl w:val="true"/>
        </w:rPr>
        <w:t>یا ذا المنن السابغة</w:t>
      </w:r>
      <w:r>
        <w:rPr>
          <w:rtl w:val="true"/>
        </w:rPr>
        <w:t>»</w:t>
      </w:r>
      <w:bookmarkEnd w:id="381"/>
    </w:p>
    <w:p>
      <w:pPr>
        <w:pStyle w:val="BookText"/>
        <w:rPr/>
      </w:pPr>
      <w:r>
        <w:rPr>
          <w:rFonts w:ascii="IRNazanin" w:hAnsi="IRNazanin" w:eastAsia="IRNazanin"/>
          <w:color w:val="111111"/>
          <w:sz w:val="28"/>
          <w:sz w:val="28"/>
          <w:szCs w:val="28"/>
          <w:rtl w:val="true"/>
          <w:lang w:bidi="fa-IR"/>
        </w:rPr>
        <w:t>نقل السید الجلیل علی بن طاووس فی کتاب الاقبال</w:t>
      </w:r>
      <w:r>
        <w:rPr>
          <w:rStyle w:val="FootnoteAnchor"/>
          <w:rtl w:val="true"/>
        </w:rPr>
        <w:footnoteReference w:id="1848"/>
      </w:r>
      <w:r>
        <w:rPr>
          <w:rFonts w:ascii="IRNazanin" w:hAnsi="IRNazanin" w:eastAsia="IRNazanin"/>
          <w:color w:val="111111"/>
          <w:sz w:val="28"/>
          <w:sz w:val="28"/>
          <w:szCs w:val="28"/>
          <w:rtl w:val="true"/>
          <w:lang w:bidi="fa-IR"/>
        </w:rPr>
        <w:t>عن محمد بن أبی الرّواد الرواسی ذکر انّه خرج مع محمد بن جعفر الدّهان إلی مسجد السهلة فی یوم من أیام رجب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بنا إلی مسجد صعصعة فهو مسجد مبارک و قد صلّی به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وطأه الحجج بأقدامهم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فملنا إلیه فبینا نحن نصلّی إذا برجل قد نزل عن ناقته و عقلها بالضلال؛ ثمّ دخل و صلّی رکعتین أطال فیهما؛ ثمّ مدّ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الدعاء الذی یأتی ذکره، ثمّ قام إلی راحلته و رکبها، فقال لی ابن جعفر الدهان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نقوم إلیه فنسأله مَنْ هو؟</w:t>
      </w:r>
    </w:p>
    <w:p>
      <w:pPr>
        <w:pStyle w:val="BookText"/>
        <w:rPr/>
      </w:pPr>
      <w:r>
        <w:rPr>
          <w:rFonts w:ascii="Amiri" w:hAnsi="Amiri" w:eastAsia="Amiri" w:cs="Amiri"/>
          <w:color w:val="111111"/>
          <w:sz w:val="28"/>
          <w:sz w:val="28"/>
          <w:szCs w:val="28"/>
          <w:rtl w:val="true"/>
          <w:lang w:bidi="ar-SA"/>
        </w:rPr>
        <w:t>فقمنا إلیه،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ناشدناک اللَّه مَنْ أنت؟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ناشدتکما اللَّه مَنْ تریانی؟</w:t>
      </w:r>
    </w:p>
    <w:p>
      <w:pPr>
        <w:pStyle w:val="BookText"/>
        <w:rPr/>
      </w:pPr>
      <w:r>
        <w:rPr>
          <w:rFonts w:ascii="IRNazanin" w:hAnsi="IRNazanin" w:eastAsia="IRNazanin"/>
          <w:color w:val="111111"/>
          <w:sz w:val="28"/>
          <w:sz w:val="28"/>
          <w:szCs w:val="28"/>
          <w:rtl w:val="true"/>
          <w:lang w:bidi="fa-IR"/>
        </w:rPr>
        <w:t>قال ابن جعفر الدّهان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نظنّک الخضرعلیه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أیضاً؟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أظنّک ایاه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انّی لَمَن الخضر مفتقر إلی رؤیته، انصرفا فأنا امام زمانکما</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الشیخ محمد بن المشهدی فی مزاره الکبیر</w:t>
      </w:r>
      <w:r>
        <w:rPr>
          <w:rStyle w:val="FootnoteAnchor"/>
          <w:rtl w:val="true"/>
        </w:rPr>
        <w:footnoteReference w:id="1849"/>
      </w:r>
      <w:r>
        <w:rPr>
          <w:rFonts w:ascii="IRNazanin" w:hAnsi="IRNazanin" w:eastAsia="IRNazanin"/>
          <w:color w:val="111111"/>
          <w:sz w:val="28"/>
          <w:sz w:val="28"/>
          <w:szCs w:val="28"/>
          <w:rtl w:val="true"/>
          <w:lang w:bidi="fa-IR"/>
        </w:rPr>
        <w:t>، والشیخ الشهید الأول فی المزار</w:t>
      </w:r>
      <w:r>
        <w:rPr>
          <w:rStyle w:val="FootnoteAnchor"/>
          <w:rtl w:val="true"/>
        </w:rPr>
        <w:footnoteReference w:id="1850"/>
      </w:r>
      <w:r>
        <w:rPr>
          <w:rFonts w:ascii="IRNazanin" w:hAnsi="IRNazanin" w:eastAsia="IRNazanin"/>
          <w:color w:val="111111"/>
          <w:sz w:val="28"/>
          <w:sz w:val="28"/>
          <w:szCs w:val="28"/>
          <w:rtl w:val="true"/>
          <w:lang w:bidi="fa-IR"/>
        </w:rPr>
        <w:t xml:space="preserve">عن روی عن علی محمد بن عبدالرحمن التستری انّه قال مررتُ ببنی رواس فقال لی بعض اخوانی لو ملْتَ بنا إلی مسجد صعصعة فصلّینا فیه، فانّ هذا رجب و یستحبّ فیه زیارة هذه المواضع المشرّفة التی وطائها الموالی بأقدامهم </w:t>
      </w:r>
    </w:p>
    <w:p>
      <w:pPr>
        <w:pStyle w:val="BookText"/>
        <w:rPr/>
      </w:pPr>
      <w:r>
        <w:rPr>
          <w:rFonts w:ascii="IRNazanin" w:hAnsi="IRNazanin" w:eastAsia="IRNazanin"/>
          <w:color w:val="111111"/>
          <w:sz w:val="28"/>
          <w:sz w:val="28"/>
          <w:szCs w:val="28"/>
          <w:rtl w:val="true"/>
          <w:lang w:bidi="fa-IR"/>
        </w:rPr>
        <w:t>و صلّوا فیها، و مسجد صعصعة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فملت معه إلی المسجد و اذا ناقة معقلة مُرحَّلة قد اُنیخت بباب المسجد، فدخلنا و إذا برجل علیه ثیاب الحجاز و عمّة کعمّتهم قاعد یدعو بهذا الدعاء فحفظته أنا و صاحبی و 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یا ذا المنن السابغة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سجد طویلاً، و قام و رکب الراحلة و ذهب، فقال لی 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نراه الخضرعلیه السلام، فما بالنا نکلّمه؟ کأنّما أمسک علی ألسنتنا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فلقینا ابن أبی رواد الرواسی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أقبلتما؟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مسجد صعصعة، و أخبرناه بالخبر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هذا الراکب یأتی مسجد صعصعة فی الیومین والثلاثة و لایتکلّم، قلنا 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تریانه أنتما؟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نظنّه الخضرعلیه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واللَّه ما أراه الّا مَنْ الخضرعلیه السلام محتاج إلی رؤیته، فانصَرفا راشدین، فقال لی 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صاحب الزمان صلوات اللَّه علیه</w:t>
      </w:r>
    </w:p>
    <w:p>
      <w:pPr>
        <w:pStyle w:val="BookText"/>
        <w:rPr/>
      </w:pPr>
      <w:r>
        <w:rPr>
          <w:rFonts w:ascii="IRNazanin" w:hAnsi="IRNazanin" w:eastAsia="IRNazanin"/>
          <w:color w:val="111111"/>
          <w:sz w:val="28"/>
          <w:sz w:val="28"/>
          <w:szCs w:val="28"/>
          <w:rtl w:val="true"/>
          <w:lang w:bidi="fa-IR"/>
        </w:rPr>
        <w:t>یقول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انّ هاتین الواقعتین والدعاءین کانا قد سمعا منه‌علیه السلام فی ذلک المسجد فی أیام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تعامل الرواسی مع علی بن محمد التستری بالنحو الذی تعامل معه هوعلیه السلام و تکلّم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عدّ العلماء الأعلام هذا الدعاء فی کتب المزار من آداب مسجد صعصعة، و فی کتب الأدعیة و أعمال السنة من جملة أدعیة شهر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تذکر هذه الحکایة احیاناً هنا و أحیاناً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یحتمل ان قراءته‌علیه السلام هذا الدعاء هناک لخصوصیة المکان، فیکون من أعمال ذلک المسجد، و قد یحتمل لخصوصیّة الزمان فیکون من أدعیة شهر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فلهذا ذکروه فی المکانین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بنظری انّ الأول أقوی ولو یحتمل انّه من الأدعیة المطلقة، و لیس له اختصاص بالزمان أو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الدعاء</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یا ذا المنن السابغة والآلاء الوازِعة والرّحمة الواسعة والقُدرة الجامعة والنّعم الجسمیة والمواهب العظیمة والأیادی الجمیلة والعطایا الجزیلة یَا مَنْ لا </w:t>
      </w:r>
      <w:bookmarkStart w:id="382" w:name="pg119_941"/>
    </w:p>
    <w:p>
      <w:pPr>
        <w:pStyle w:val="BookText"/>
        <w:rPr/>
      </w:pPr>
      <w:bookmarkEnd w:id="382"/>
      <w:r>
        <w:rPr>
          <w:rFonts w:ascii="IRNazanin" w:hAnsi="IRNazanin" w:eastAsia="IRNazanin"/>
          <w:color w:val="111111"/>
          <w:sz w:val="28"/>
          <w:sz w:val="28"/>
          <w:szCs w:val="28"/>
          <w:rtl w:val="true"/>
          <w:lang w:bidi="fa-IR"/>
        </w:rPr>
        <w:t xml:space="preserve">ینعتُ بتمثیل و لا یُمثّل بنظیر و لا یُغلبُ بظهیر یا مَنْ خلق فرزق و ألهمَ فأنطق و ابتدع فشرع و علا فارتفع و قدّر فأحسن و صوّر فاتقن و احتجّ فأبلغ و أنعم فأسبغ و أعطی فأجزل و منح فأفضل یا مَنْ سمافی العزّ ففات خواطر الأبصار ودنا فی اللُّطف فجاز هواجس الأفکار یا مَنْ توحّد بالملک فلا ندَّ له فی ملکوت سلطانه و تفرّد بالآلاء والکبریاء فلا ضدّ له فی جبروت شأنه یا من حارت فی کبریاء الوهیّته دقائق لطائف الأوهام و انحسرت دون ادراک عظمته خطائف ابصار الأنام یا من عَنَتِ الوجوه لهیبته و خضعت الرقاب لعظمته و وجلت القلوب من خیفته أسألک بهذه المدحة التی لا تنبغی الّا لک و بما وأیت به علی نفسک لداعیک من المؤمنین و بما ضمنت الاجابة فیه علی نفسکَ للداعینَ یا أسمع السامعین و أبصر الناظرین و اسرع الحاسبین یا ذا القوّة المتین صلّ علی محمد و آل محمد خاتم النبیّین و علی أهل بیته الائمة الصادقین و اقسم لی فی شهرنا هذا خیر ما قسمتَ و احتم لی فی قضائک خیر ما حتمت و اختم لی بالسعادة فیما ختمت و احینی ما أحییتنی موفوراً و أَمِتْنی مسروراً و مغفوراً و تولَّ أنت نجاتی من مُساءلة البرزخ و ادرأ عنّی منکراً و نکیراً و أرِ عینی مبشّراً و بشیراً و اجعل لی الی رضوانک و جنانک مصیراً و عیشاً قریراً و ملکاً کبیراً و صلّ علی محمد و آله کثیراً بکرةً و أصیلاً یا أرحم الراحمین </w:t>
      </w:r>
      <w:r>
        <w:rPr>
          <w:rStyle w:val="FootnoteAnchor"/>
          <w:rtl w:val="true"/>
        </w:rPr>
        <w:footnoteReference w:id="1851"/>
      </w:r>
    </w:p>
    <w:p>
      <w:pPr>
        <w:pStyle w:val="Heading4"/>
        <w:numPr>
          <w:ilvl w:val="3"/>
          <w:numId w:val="1"/>
        </w:numPr>
        <w:rPr/>
      </w:pPr>
      <w:bookmarkStart w:id="383" w:name="__RefHeading___Toc892750_211673320"/>
      <w:bookmarkStart w:id="384" w:name="_Toc136"/>
      <w:bookmarkEnd w:id="383"/>
      <w:r>
        <w:rPr>
          <w:rtl w:val="true"/>
        </w:rPr>
        <w:t>الحکایة التاسعة و العشرون</w:t>
      </w:r>
      <w:r>
        <w:rPr>
          <w:rtl w:val="true"/>
        </w:rPr>
        <w:t>:</w:t>
      </w:r>
      <w:r>
        <w:rPr>
          <w:rtl w:val="true"/>
        </w:rPr>
        <w:t>حکایة امیر اسحاق الاسترآبادی و نجاته بیده‌علیه السلام‌</w:t>
      </w:r>
      <w:bookmarkEnd w:id="384"/>
    </w:p>
    <w:p>
      <w:pPr>
        <w:pStyle w:val="BookText"/>
        <w:rPr/>
      </w:pPr>
      <w:r>
        <w:rPr>
          <w:rFonts w:ascii="IRNazanin" w:hAnsi="IRNazanin" w:eastAsia="IRNazanin"/>
          <w:color w:val="111111"/>
          <w:sz w:val="28"/>
          <w:sz w:val="28"/>
          <w:szCs w:val="28"/>
          <w:rtl w:val="true"/>
          <w:lang w:bidi="fa-IR"/>
        </w:rPr>
        <w:t>نقل العلامة المجلسی فی البحار</w:t>
      </w:r>
      <w:r>
        <w:rPr>
          <w:rStyle w:val="FootnoteAnchor"/>
          <w:rtl w:val="true"/>
        </w:rPr>
        <w:footnoteReference w:id="1852"/>
      </w:r>
      <w:r>
        <w:rPr>
          <w:rFonts w:ascii="IRNazanin" w:hAnsi="IRNazanin" w:eastAsia="IRNazanin"/>
          <w:color w:val="111111"/>
          <w:sz w:val="28"/>
          <w:sz w:val="28"/>
          <w:szCs w:val="28"/>
          <w:rtl w:val="true"/>
          <w:lang w:bidi="fa-IR"/>
        </w:rPr>
        <w:t>قصّة أمیر اسحاق الأسترآبادی عن والده و قد وجدنا علی ظهر الدعاء المعروف بالحرز الیمانی بخطّ والده العلامة التقی المجلسی‌قدس سره بشکل أکثر تفصیلاً عن ما هناک مع اجازة لبعضٍ ما صورته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الحمدللَّه ربّ العالمین والصلوة علی أشرف المرسلین محمد و عترته الطاهرین</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فقد التمس منّی السید النجیب الأدیب الحسیب زبدة السادات العظام </w:t>
      </w:r>
    </w:p>
    <w:p>
      <w:pPr>
        <w:pStyle w:val="BookText"/>
        <w:rPr/>
      </w:pPr>
      <w:r>
        <w:rPr>
          <w:rFonts w:ascii="IRNazanin" w:hAnsi="IRNazanin" w:eastAsia="IRNazanin"/>
          <w:color w:val="111111"/>
          <w:sz w:val="28"/>
          <w:sz w:val="28"/>
          <w:szCs w:val="28"/>
          <w:rtl w:val="true"/>
          <w:lang w:bidi="fa-IR"/>
        </w:rPr>
        <w:t>والنقباء الکرام، الأمیر محمد هاشم أدام اللَّه تعالی تأییده بجاه محمد و آله الأقدسین أن أجیز له الحرز الیمانی المنسوب إلی أمیرالمؤمنین‌علیه السلام و امام المتّقین و خیر الخلایق بعد سید النبیین صلوات اللَّه و سلامه علیهما، ما دامت الجنّة مأوی الصالحین، فأجزت له دام تأییده أن یرویه عنّی باسنادی عن السید العابد الزاهد 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اسحاق الأسترآبادی المدفون قرب سید شباب أهل الجنة أجمعین کربلاء، عن مولانا و مولی الثقلین خلیفة اللَّه تعالی صاحب العصر والزمان صلوات اللَّه علیه و علی آبائه الأقدسین،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أعییت فی طریق فتأخّرت عن القافلة و آیست من الحیوة و استلقیت کالمحتضر و شرعت فی الشهادة فاذا علی رأسی مولانا و مولی العالمین خلیفة اللَّه علی الناس أجمعین،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اسحاق، فقمت، و کنت عطشاناً فسقانی الماء و أردفنی خلفه، فشرعت فی قراءة هذا الحرز، و هو صلوات اللَّه علیه یصلّح حتی تمّ، فاذا أنا بأبطح، فنزلت عن المرکب و غاب عنّی، و جائت القافلة بعد تسعة أیام، و اشتهر بین أهل مکة انّی جئت بطیّ الأرض، فاختفیت بعد مناسک الحج و کان قد حجّ علی قدمه أربعین حجة، و لما تشرّفت فی اصبهان بخدمته فی مجیئه عن کربلاء إلی زیارة مولی الکونین الامام علی بن موسی الرضا صلوات اللَّه علیهما، و کان فی ذمّته مهر زوجته سبعة توامین، و کان له هذا المبلغ عند واحد من سکان المشهد الرضوی، فرأی فی المنام انّه قرب موته،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کنت مجاوراً فی کربلاء خمسین سنة لأن أموت فیه و أخاف أن یدرکنی الموت فی غیره، فلمّا اطّلع علیه بعض اخواننا أدّی المبلغ، و بعثت معه واحداً من اخوانی فی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وصل السید إلی کربلاء و أدّی دینه مرض و مات یوم التاسع، و دفن فی منزله، و رأیت امثال هذه الکرامات منه مدّة اقامته باصبهان‌رضی الله عنه</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لهذا الدعاء اجازات کثیرة اقتصرت علیها، فالمرجو منه دام تأییده أن لا ینسانی فی مظان اجابة الدعوات؛ والتمست منه أن لا یقرأ هذا الدعاء الّا للَّه تعالی و لا یقرأ بقصد اهلاک عدوّه إذا کان مؤمناً، و ان کان فاسقاً أو ظالماً، و أن لا یقرأ بجمع الدنیا الدنیّة، بل ینبغی أن یکون قرائته للتقرّب إلی اللَّه و لدفع ضرر شیاطین الجن والانس عنه و عن جمیع المؤمنین إذا أمکنه نیّة القربة فی هذا المطلب، و الّا فالأولی ترک جمیع المطالب غیر القرب منه تعالی شأنه، نمقه بیمناه الدائرة أحوج المربوبین إلی رحمة ربّه 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بن مجلسی الاصبهانی، حامداً للَّه تعالی </w:t>
      </w:r>
      <w:bookmarkStart w:id="385" w:name="pg119_945"/>
    </w:p>
    <w:p>
      <w:pPr>
        <w:pStyle w:val="BookText"/>
        <w:rPr/>
      </w:pPr>
      <w:bookmarkEnd w:id="385"/>
      <w:r>
        <w:rPr>
          <w:rFonts w:ascii="IRNazanin" w:hAnsi="IRNazanin" w:eastAsia="IRNazanin"/>
          <w:color w:val="111111"/>
          <w:sz w:val="28"/>
          <w:sz w:val="28"/>
          <w:szCs w:val="28"/>
          <w:rtl w:val="true"/>
          <w:lang w:bidi="fa-IR"/>
        </w:rPr>
        <w:t xml:space="preserve">و مصلیاً علی سید الأنبیاء و أوصیائه النجباء الأصفیاء، انتهی </w:t>
      </w:r>
      <w:r>
        <w:rPr>
          <w:rFonts w:eastAsia="IRNazanin" w:cs="IRNazanin"/>
          <w:color w:val="111111"/>
          <w:sz w:val="28"/>
          <w:szCs w:val="28"/>
          <w:lang w:bidi="fa-IR"/>
        </w:rPr>
        <w:t>1860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هذه الحکایة خاتمة العلماء المحدّثین الشیخ أبو الحسن الشریف تلمیذ العلامة المجلسی فی أواخر مجلّد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استاذه عن والده، إلی مجی‌ء السید إلی مکة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والد شیخی فأخذت نسخة الدعاء منه بتصحیح الامام‌علیه السلام و أجاز لی أن أرویه عن الامام‌علیه السلام، و قد أجاز هو لولده الذی هو شیخی المذکور طاب ثراه، و ذلک الدعاء من جملة اجازات شیخی لی، ولی أربعون سنة أقرؤه و قد رأیت منه خیراً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نقل قصة رؤیا السید حیث قال فی المنام عجّل بالذهاب إلی کربلاء فقد صار موتک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الدعاء موجود علی النحو المذکور فی بحار الأنوار المجلّد الثانی عشر</w:t>
      </w:r>
      <w:r>
        <w:rPr>
          <w:rFonts w:eastAsia="IRNazanin" w:cs="IRNazanin"/>
          <w:color w:val="111111"/>
          <w:sz w:val="28"/>
          <w:szCs w:val="28"/>
          <w:rtl w:val="true"/>
          <w:lang w:bidi="fa-IR"/>
        </w:rPr>
        <w:t>.</w:t>
      </w:r>
    </w:p>
    <w:p>
      <w:pPr>
        <w:pStyle w:val="Heading4"/>
        <w:numPr>
          <w:ilvl w:val="3"/>
          <w:numId w:val="1"/>
        </w:numPr>
        <w:rPr/>
      </w:pPr>
      <w:bookmarkStart w:id="386" w:name="__RefHeading___Toc892752_211673320"/>
      <w:bookmarkStart w:id="387" w:name="_Toc137"/>
      <w:bookmarkEnd w:id="386"/>
      <w:r>
        <w:rPr>
          <w:rtl w:val="true"/>
        </w:rPr>
        <w:t>الحکایة الثلاثون</w:t>
      </w:r>
      <w:r>
        <w:rPr>
          <w:rtl w:val="true"/>
        </w:rPr>
        <w:t xml:space="preserve">: </w:t>
      </w:r>
      <w:r>
        <w:rPr>
          <w:rtl w:val="true"/>
        </w:rPr>
        <w:t>دعاء الفرج‌</w:t>
      </w:r>
      <w:bookmarkEnd w:id="387"/>
    </w:p>
    <w:p>
      <w:pPr>
        <w:pStyle w:val="BookText"/>
        <w:rPr/>
      </w:pPr>
      <w:r>
        <w:rPr>
          <w:rFonts w:ascii="IRNazanin" w:hAnsi="IRNazanin" w:eastAsia="IRNazanin"/>
          <w:color w:val="111111"/>
          <w:sz w:val="28"/>
          <w:sz w:val="28"/>
          <w:szCs w:val="28"/>
          <w:rtl w:val="true"/>
          <w:lang w:bidi="fa-IR"/>
        </w:rPr>
        <w:t>نقل السید رضی الدین علی بن طاووس فی کتاب فرج المهموم</w:t>
      </w:r>
      <w:r>
        <w:rPr>
          <w:rStyle w:val="FootnoteAnchor"/>
          <w:rtl w:val="true"/>
        </w:rPr>
        <w:footnoteReference w:id="1853"/>
      </w:r>
      <w:r>
        <w:rPr>
          <w:rFonts w:ascii="IRNazanin" w:hAnsi="IRNazanin" w:eastAsia="IRNazanin"/>
          <w:color w:val="111111"/>
          <w:sz w:val="28"/>
          <w:sz w:val="28"/>
          <w:szCs w:val="28"/>
          <w:rtl w:val="true"/>
          <w:lang w:bidi="fa-IR"/>
        </w:rPr>
        <w:t>والعلامة المجلسی فی البحار</w:t>
      </w:r>
      <w:r>
        <w:rPr>
          <w:rStyle w:val="FootnoteAnchor"/>
          <w:rtl w:val="true"/>
        </w:rPr>
        <w:footnoteReference w:id="1854"/>
      </w:r>
      <w:r>
        <w:rPr>
          <w:rFonts w:ascii="IRNazanin" w:hAnsi="IRNazanin" w:eastAsia="IRNazanin"/>
          <w:color w:val="111111"/>
          <w:sz w:val="28"/>
          <w:sz w:val="28"/>
          <w:szCs w:val="28"/>
          <w:rtl w:val="true"/>
          <w:lang w:bidi="fa-IR"/>
        </w:rPr>
        <w:t>عن کتاب الدلائل</w:t>
      </w:r>
      <w:r>
        <w:rPr>
          <w:rStyle w:val="FootnoteAnchor"/>
          <w:rtl w:val="true"/>
        </w:rPr>
        <w:footnoteReference w:id="1855"/>
      </w:r>
      <w:r>
        <w:rPr>
          <w:rFonts w:ascii="IRNazanin" w:hAnsi="IRNazanin" w:eastAsia="IRNazanin"/>
          <w:color w:val="111111"/>
          <w:sz w:val="28"/>
          <w:sz w:val="28"/>
          <w:szCs w:val="28"/>
          <w:rtl w:val="true"/>
          <w:lang w:bidi="fa-IR"/>
        </w:rPr>
        <w:t>للشیخ أبی جعفر محمد بن جریر الطبری انّه قال</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أبو جعفر محمد بن هارون بن موسی التلعکبری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الحسین بن أبی البغل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تقلّدت عملاً من أبی منصور الصالحان و جری بینی و بینه ما أوجب استتاری عنه، فطلبنی و أخافنی فمکثت مستتراً خائفاً ثم قصدت مقابر قریش</w:t>
      </w:r>
      <w:r>
        <w:rPr>
          <w:rStyle w:val="FootnoteAnchor"/>
          <w:rtl w:val="true"/>
        </w:rPr>
        <w:footnoteReference w:id="1856"/>
      </w:r>
      <w:r>
        <w:rPr>
          <w:rFonts w:ascii="IRNazanin" w:hAnsi="IRNazanin" w:eastAsia="IRNazanin"/>
          <w:color w:val="111111"/>
          <w:sz w:val="28"/>
          <w:sz w:val="28"/>
          <w:szCs w:val="28"/>
          <w:rtl w:val="true"/>
          <w:lang w:bidi="fa-IR"/>
        </w:rPr>
        <w:t xml:space="preserve">لیلة الجمعة و اعتمدت المبیت هناک للدعاء والمسألة، و کانت لیلة ریح و مطر، فسألت أبا جعفر القیم یقفل الأبواب و أن یجتهد فی خلوة الموضع لأخلو بما أریده من الدعاء والمسألة، خوفاً من دخول انسان لم آمنه و أخاف من لقائه، ففعل و قفل الأبواب، و انتصف اللیل فورد من الریح والمطر ما قطع الناس عن الموضع، فمکثت أدعو و أزور و أصلّی، فبینا أنا کذلک إذ سمعت وطئاً عند مولانا موسی‌علیه السلام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هو رجل یزور فسلّم علی آدم و علی أولی العزم ثم علی الائمة واحداً واحداً إلی أن انتهی إلی صاحب الزمان فلم یذکره، فعجبت من ذلک و قلت فی نفسی لعلّه نسی أو لم یعرف أو هذا مذهب لهذا الرجل، فلمّا فرغ من زیارته صلّی رکعتین و أقبل إلی مولانا أبی جعفرعلیه السلام زار مثل تلک الزیارة و سلّم ذلک السلام و صلّی رکعتین و أنا خائف منه إذ لم أعرفه، شاباً من الرجال علیه ثیاب بیض و عمامة محنک بها و له ذوابة ورداء علی کتفه، فالتفت الیّ و قال یا أباالحسین ابن أبی البغل، أین أنت عن دعاء الفرج،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یا سیدی؟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رکعتین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أظهر الجمیل و ستر القبیح، یا من لم یؤاخذ بالجریرة، و لم یهتک الستر، یا عظیم المن، یا کریم الصفح، یا حسن التجاوز و یا واسع المغفرة، یا باسط الیدین بالرحمة، یا منتهی کلّ نجوی و غایة کلّ شکوی یا عون کلّ مستعین، یا مبتدئاً بالنعم قبل استحقاقها یا ربّاه عشر مرّات، یا منتهی غایة رغبتاه عشر مرّات أسألک بحق هذه الأسماء، و بحقّ محمد و آله الطاهرین‌علیهم السلام الّا ما کشفت کربی، و نفست همی، و فرجت غمّی، و أصلحت حالی، و تدعو بعد ذلک ما شئت و تسأل حاجتک، ثمّ تضع خدّک الأیمن علی الأرض و تقول مائة مرّة فی سجودک یا محمد یا علی یا علی یا محمد اکفیانی فانّکما کافیای و انصرانی فانّکما ناصرای، ثم تضع خدّک الأیسر علی الأرض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أدرکنی یا صاحب الزمان و تکرّر ذلک کثیراً و تقول الغوث الغوث الغوث حتی ینقطع النفس و ترفع رأسک، فانّ اللَّه بکرمه یقضی حاجتک ان شاء اللَّه، فلمّا اشتغلت بالصلوة والدعاء خرج، فلمّا فرغت خرجت إلی أبی جعفر لأسأله عن الرجل و کیف دخل فرأیت الأبواب علی حالها مقفلة، فعجبت من ذلک و قلت لعلّ باباً هنا آخر لم أعلمه، و انتهیت إلی أبی جعفر القیم فخرج إلیّ من باب الزیت، فسألته عن الرجل و دخوله،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الأبواب مقفلة کما تری ما فتحتها، فحدّثته الحدیث،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مولانا صاحب الزمان صلوات اللَّه علیه و قد شاهدته دفعات فی مثل هذه اللیلة عند خلوتها من الناس، فتأسّفت علی ما فاتنی منه، و خرجت عند قرب الفجر و قصدت الکرخ إلی الموضع الذی کنت مستتراً فیه، فما أضحی النهار الّا و أصحاب ابن أبی الصالحان یلتمسون لقائی و یسألون عنّی أصحابی و أصدقائی، و معهم أمان من الوزیر و رقعة بخطّه فیها کل جمیل، فحضرت مع ثقة من أصدقائی، فقام والتزمنی و عاملنی بما لم أعهده،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انتهت بک الحال </w:t>
      </w:r>
    </w:p>
    <w:p>
      <w:pPr>
        <w:pStyle w:val="BookText"/>
        <w:rPr/>
      </w:pPr>
      <w:r>
        <w:rPr>
          <w:rFonts w:ascii="IRNazanin" w:hAnsi="IRNazanin" w:eastAsia="IRNazanin"/>
          <w:color w:val="111111"/>
          <w:sz w:val="28"/>
          <w:sz w:val="28"/>
          <w:szCs w:val="28"/>
          <w:rtl w:val="true"/>
          <w:lang w:bidi="fa-IR"/>
        </w:rPr>
        <w:t xml:space="preserve">إلی أن تشکونی إلی صاحب الزمان صلوات اللَّه علیه، فانّی رأیته فی النوم البارحة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لیلة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یأمرنی بکل جمیل، و یجفو علیّ فی ذلک جفوة خفتها، فقلت لا إله الّا اللَّه أشد انّهم الحق و منتهی الحق، رأیت البارحة مولانا فی الیقظة، و قال لی کذا و کذا، و شرحت ما رأیته فی المشهد، فعجب من ذلک، و جرت منه أمور عظام حسان فی هذا المعنی و بلغت منه غایة لم اظنّها، و ذلک ببرکة مولانا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عدّة أدعیة تسمّی بدعاء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المذکور فی هذه الحکایة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المروی فی کتاب الجعفریّات</w:t>
      </w:r>
      <w:r>
        <w:rPr>
          <w:rStyle w:val="FootnoteAnchor"/>
          <w:rtl w:val="true"/>
        </w:rPr>
        <w:footnoteReference w:id="1857"/>
      </w:r>
      <w:r>
        <w:rPr>
          <w:rFonts w:ascii="IRNazanin" w:hAnsi="IRNazanin" w:eastAsia="IRNazanin"/>
          <w:color w:val="111111"/>
          <w:sz w:val="28"/>
          <w:sz w:val="28"/>
          <w:szCs w:val="28"/>
          <w:rtl w:val="true"/>
          <w:lang w:bidi="fa-IR"/>
        </w:rPr>
        <w:t>الشریف، روی ان أمیرالمؤمنین‌علیه السلام جاء إلی النبی‌صلی الله علیه وآله یشکو الحاجة، فقال‌صلی الله علیه وآله ألا أعلّمک کلمات أهداهنّ الیّ جبرئیل و هی تسعة عشر حرفاً، مکتوبة علی جبهة جبرئیل منها أربعة، و أربعة مکتوبة علی جبهة میکائیل، و أربعة مکتوبة علی جبهة اسرافیل، و أربعة مکتوبة حول الکرسی، و ثلاثة حول العرش؛ ما دعی بهنّ مکروب، و لا ملهوف، و لا مهموم، و لا مغموم، و لا مَنْ یخاف سلطاناً، و لا شیطاناً الّا کفاه اللَّه عزوجل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عمادَ مَنْ لا عماد له، و یا سند مَن لا سند له، و یا ذخر من لا ذخر له، و یا حرز من لا حرز له، و یا فخر من لا فخر له، و یا رکن مَن لا رکن له، یا عظیم الرجاء، یا عزّ الضعفاء، یا منقذ الغرقی یا منجی الهلکی یا محسن یا مجمل یا منعم یا مفضل أسأل اللَّه الذی لا إله الّا أنت الذی سجد لک سواد اللیل وضوء النهار، و شعاع الشمس، و نور القمر، و دوی الماء، و خفیف الشجر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ذالجلال والاکرام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علی بن أبی طالب‌علیه السلام یسمی هذا دعاء الفرج</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الشیخ ابراهیم الکفعمی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الوافیة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جاء إلی النبی‌صلی الله علیه وآله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کنت غنیّاً فافتقرت، و صحیحاً فمرضت، و کنت مقبولاً عند الناس فصرت مبغوضاً، و خفیفاً علی قلوبهم فصرت ثقیلاً، و کنت فرحاناً فاجتمعت علی الهموم و قد ضاقت علیّ الأرض بما رجبت، و أجول طوال </w:t>
      </w:r>
    </w:p>
    <w:p>
      <w:pPr>
        <w:pStyle w:val="BookText"/>
        <w:rPr/>
      </w:pPr>
      <w:r>
        <w:rPr>
          <w:rFonts w:ascii="IRNazanin" w:hAnsi="IRNazanin" w:eastAsia="IRNazanin"/>
          <w:color w:val="111111"/>
          <w:sz w:val="28"/>
          <w:sz w:val="28"/>
          <w:szCs w:val="28"/>
          <w:rtl w:val="true"/>
          <w:lang w:bidi="fa-IR"/>
        </w:rPr>
        <w:t>نهاری فی طلب الرزق فلا أجد ما اتقوّت به، کأنّ اسمی قد محی من دیوان الأرزاق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النبی‌صلی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تستعمل میراث الهموم؟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میراث الهموم؟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تتعمم من قعود، أو تتسرول من قیام، أو تقلّم اظفارک بسنّک، أو تمسح وجهک بذیلک، أو تبول فی ماء راکد، أو تنام منبطحاً علی وجهک؟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أفعل من ذلک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النبی‌صلی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و اخلص ضمیرک، و ادعُ بهذا الدعاء، و هو دعاء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طموح الآمال قد خابت الّا لدیک، و معاکف الهمم قد تقطعت الّا علیک، و مذاهب العقول قد سَمَتْ الّا الیک، فإلیک الرجاء، و الیک الملتجأ، یا أکرم مقصود، و یا أجود مسؤول، هربت الیک بنفسی یا ملجأ الهاربین بأثقال الذنوب أحملها علی ظهری، و ما أجد لی الیک شافعاً سوی معرفتی بأنّک أقرب من رجاه الطالبون، و لجأ إلیه المضطرّون، و أمَّل ما لدیه الراغبون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فَتَقَ العقول بمعرفته، و أطلق الألسن بحمده، و جعل ما امتنّ علی عباده کفاءاً لتأدیة حقّه، صلّ علی محمد و آله، و لا تجعل للهموم علی عقلی سبیلاً، و لا للباطل علی عملی دلیلاً، و افتح لی بخیر الدنیا والآخرة یا ولی الخیر</w:t>
      </w:r>
      <w:r>
        <w:rPr>
          <w:rFonts w:eastAsia="IRNazanin" w:cs="IRNazanin"/>
          <w:color w:val="111111"/>
          <w:sz w:val="28"/>
          <w:szCs w:val="28"/>
          <w:rtl w:val="true"/>
          <w:lang w:bidi="fa-IR"/>
        </w:rPr>
        <w:t>».</w:t>
      </w:r>
      <w:r>
        <w:rPr>
          <w:rStyle w:val="FootnoteAnchor"/>
          <w:rtl w:val="true"/>
        </w:rPr>
        <w:footnoteReference w:id="1858"/>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الفاضل المتبحّر السید علیخان المدنی فی الکلم الطیب عن جدّه هذا الدعاء للفرج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یا ودود یا ودود</w:t>
      </w:r>
      <w:r>
        <w:rPr>
          <w:rStyle w:val="FootnoteAnchor"/>
          <w:rtl w:val="true"/>
        </w:rPr>
        <w:footnoteReference w:id="1859"/>
      </w:r>
      <w:r>
        <w:rPr>
          <w:rFonts w:ascii="IRNazanin" w:hAnsi="IRNazanin" w:eastAsia="IRNazanin"/>
          <w:color w:val="111111"/>
          <w:sz w:val="28"/>
          <w:sz w:val="28"/>
          <w:szCs w:val="28"/>
          <w:rtl w:val="true"/>
          <w:lang w:bidi="fa-IR"/>
        </w:rPr>
        <w:t>یا ذا العرش المجید، یا فعالاً لما یرید، اسئلک بنور وجهک الذی ملأ أرکان عرشک، و بقدرتک التی قدرت بها علی جمیع خلقک، و برحمتک التی وسعت کلّ شی‌ء لا إله الّا أنت یا مبدئ یا معید، لا إله الّا أنت یا إله البشر، یا عظیم الخطر، منک الطلب، والیک الهرب وَقَعَ بالفرج یا مغیث أغثنی یا مغیث أغثنی یا مغیث أغثنی</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الفرج المروی فی کتاب مفاتیح النجاة للمحقّق السبزواری </w:t>
      </w:r>
      <w:bookmarkStart w:id="388" w:name="pg119_953"/>
    </w:p>
    <w:p>
      <w:pPr>
        <w:pStyle w:val="BookText"/>
        <w:rPr/>
      </w:pPr>
      <w:bookmarkEnd w:id="388"/>
      <w:r>
        <w:rPr>
          <w:rFonts w:ascii="Amiri" w:hAnsi="Amiri" w:eastAsia="Amiri" w:cs="Amiri"/>
          <w:color w:val="111111"/>
          <w:sz w:val="28"/>
          <w:sz w:val="28"/>
          <w:szCs w:val="28"/>
          <w:rtl w:val="true"/>
          <w:lang w:bidi="ar-SA"/>
        </w:rPr>
        <w:t>و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انی اسئلک یا اللَّه یا اللَّه یا اللَّه یا مَنْ علا فقهر یا من بطن فخبر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892754_211673320"/>
      <w:bookmarkStart w:id="390" w:name="_Toc138"/>
      <w:bookmarkEnd w:id="389"/>
      <w:r>
        <w:rPr>
          <w:rtl w:val="true"/>
        </w:rPr>
        <w:t>الحکایة الحادیة و الثلاثون</w:t>
      </w:r>
      <w:r>
        <w:rPr>
          <w:rtl w:val="true"/>
        </w:rPr>
        <w:t>:</w:t>
      </w:r>
      <w:r>
        <w:rPr>
          <w:rtl w:val="true"/>
        </w:rPr>
        <w:t>تشرف الحاج علی البغدادی‌</w:t>
      </w:r>
      <w:bookmarkEnd w:id="390"/>
    </w:p>
    <w:p>
      <w:pPr>
        <w:pStyle w:val="BookText"/>
        <w:rPr/>
      </w:pPr>
      <w:r>
        <w:rPr>
          <w:rFonts w:ascii="IRNazanin" w:hAnsi="IRNazanin" w:eastAsia="IRNazanin"/>
          <w:color w:val="111111"/>
          <w:sz w:val="28"/>
          <w:sz w:val="28"/>
          <w:szCs w:val="28"/>
          <w:rtl w:val="true"/>
          <w:lang w:bidi="fa-IR"/>
        </w:rPr>
        <w:t>قضیة الصالح الصفی التقی الحاج علی البغدادی الموجود حالیاً فی وقت تألیف هذا الکتاب وفّقه اللَّه، و هی تناسب الحکایة السابقة، ولو لم یکن فی هذا الکتاب الشریف الّا هذه الحکایة المتقنة الصحیحة التی فیها فوائد کثیرة، و قد حدثت فی وقت قریب، لکفت فی شرفه و نفاسته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تفصیلها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شهر رجب السنة الماضیة کنت مشغولاً بتألیف رسالة جنّة المأوی فعزمت علی السفر إلی النجف الأشرف لزیارة المبعث، فجئت الکاظمین و وصلت بخدمة جناب العالم العامل والفقیه الکامل السید السند والحبر المعتمد الآقا السید محمد ابن العالم الأوحد السید احمد ابن العالم الجلیل والدوحة النبیل السید حیدر الکاظمینی أیّده اللَّه و هو من تلامذة خاتم المجتهدین و فخر الاسلام والمسلمین الاستاذ الأعظم الشیخ مرتضی أعلی اللَّه تعالی مقامه، و من أتقیاء علماء تلک البلدة الشریفة، و من صلحاء أئمة جماعة الصحن والحرم الشریف، و کان ملاذاً للطلاب والغرباء والزوار، و أبوه و جدّه من العلماء المعروفین، و ما زالت تصانیف جدّه سید حیدر فی الأصول والفقه و غیرهما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فسألته إذا کان رأی أو سمع حکایة صحیحة فی هذا الباب أن ینقلها، فنقل هذه القضیة، و کنت قد سبقتها سابقاً ولکنّی لم أضبط أصلها و سندها فطلبت منه أن یکتبها بخطّ یده</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سمعتها من مدّد و أخاف أن أزید فیها أو أنقص، فعلیَّ أن ألتقی به و اسئله و من ثمّ اکتبها، ولکن اللقاء به والأخذ منه صعب فانّه من حین وقوع هذه القضیة قلّ اُنسه بالناس و سکناه فی بغداد و عند ما یأتی للتشرّف بالزیارة فانّه لا یذهب إلی مکان و یرجع بعد أن یقضی وطراً من الزیارة، فیتفق أن لا أراه فی السنة الّا مرّة أو مرّتین فی الطریق، و علی ذلک فانّ مبناه علی الکتمان الّا علی بعض الخواص ممن یأمن منه الافشاء والاذاعة خوف استهزاء المخالفین المجاورین المنکرین ولادة </w:t>
      </w:r>
    </w:p>
    <w:p>
      <w:pPr>
        <w:pStyle w:val="BookText"/>
        <w:rPr/>
      </w:pPr>
      <w:r>
        <w:rPr>
          <w:rFonts w:ascii="IRNazanin" w:hAnsi="IRNazanin" w:eastAsia="IRNazanin"/>
          <w:color w:val="111111"/>
          <w:sz w:val="28"/>
          <w:sz w:val="28"/>
          <w:szCs w:val="28"/>
          <w:rtl w:val="true"/>
          <w:lang w:bidi="fa-IR"/>
        </w:rPr>
        <w:t>المهدی‌علیه السلام و غیبته، و خوفاً من أن ینسبه العوام إلی الفخر و تنزیه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أطلب منک أن تراه مهما کان و تسأله عن هذه القضیة إلی حین رجوعی من النجف، فالحاجة کبیرة والوقت 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ففارقته لساعتین أو ثلاث ثمّ رجع الیّ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أعجب القاضایا انّی عند ما ذهبت إلی منزلی جائنی شخص مباشرة و قال جاؤوا بجنازة من بغداد و وضعوها فی الصحن الشریف و ینتظرونک للصلاة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فقمت و ذهبت و صلّیت فرأیت الحاج المذکور بین المشیّعین فأخذته جانباً، و بعد امتناعه سمعت هذه القضیة، فشکرت اللَّه علی هذه النعمة السنیة، فکتبت القصة بکاملها و ثبّتها فی جنّة المأوی</w:t>
      </w:r>
    </w:p>
    <w:p>
      <w:pPr>
        <w:pStyle w:val="BookText"/>
        <w:rPr/>
      </w:pPr>
      <w:r>
        <w:rPr>
          <w:rFonts w:ascii="IRNazanin" w:hAnsi="IRNazanin" w:eastAsia="IRNazanin"/>
          <w:color w:val="111111"/>
          <w:sz w:val="28"/>
          <w:sz w:val="28"/>
          <w:szCs w:val="28"/>
          <w:rtl w:val="true"/>
          <w:lang w:bidi="fa-IR"/>
        </w:rPr>
        <w:t>و قد تشرّفت بعد مدّة مع جماعة من العلماء الکرام والسادات العظام بزیارة الکاظمین‌علیهما السلام و ذهبت من هناک إلی بغداد لزیارة النوّاب الأربعة رضوان اللَّه علیهم فبعد أداء الزیارة وصلت بخدمة جناب العالم العامل والسید الفاضل الآقا سید حسین الکاظمینی، و هو أخ جناب الآقا السید محمد المذکور، و کان یسکن فی بغداد و علیه مدار الأمور الشرعیة لشیعة بغداد أیدهم اللَّه، و طلبت منه أن یحضر الحاج علی المذکور، و بعد أن حضر، طلبت منه أن ینقل القضیة فی ذلک المجلس، فأبی و بعد الاصرار رضی أن ینقلها ولکن فی غیر ذلک المجلس، و ذلک بسبب حضور جماعة من أهل بغداد، فذهبنا إلی مکان خالٍ و نقل القضیة، و کان الاختلاف فی الجملة فی موضعین أو ثلاثة و قد اعتذر عن ذلک بسبب طول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تظهر من سیمائه آثار الصدق والصلاح بنحو واضح، بحیث ظهر لجمیع الحاضرین مع کثرة تدقیقهم فی الأمور الدینیة والدنیویة القطع بصدق الواقعة</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الحاج المذکور أیده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فی ذمّتی ثمانون توماناً من مال الامام‌علیه السلام فذهبت إلی النجف الأشرف فأعطیت عشرین توماناً منه لجناب علم الهدی والتقی الشیخ مرتضی أعلی اللَّه مقامه و عشرین توماناً إلی جناب الشیخ محمد حسین المجتهد الکاظمینی و عشرین توماناً لجناب الشیخ محمد حسن الشروقی و بقی فی ذمّتی عشرون توماناً، کان فی قصدی أن أعطیها إلی جناب الشیخ محمد حسن الکاظمینی آل یاسینی أیده اللَّه عند رجوعی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ما رجعت إلی بغداد کنت راغباً فی التعجیل بأداء ما بقی فی ذمّتی، فتشرّفت فی یوم الخمیس بزیارة الامامین </w:t>
      </w:r>
    </w:p>
    <w:p>
      <w:pPr>
        <w:pStyle w:val="BookText"/>
        <w:rPr/>
      </w:pPr>
      <w:r>
        <w:rPr>
          <w:rFonts w:ascii="IRNazanin" w:hAnsi="IRNazanin" w:eastAsia="IRNazanin"/>
          <w:color w:val="111111"/>
          <w:sz w:val="28"/>
          <w:sz w:val="28"/>
          <w:szCs w:val="28"/>
          <w:rtl w:val="true"/>
          <w:lang w:bidi="fa-IR"/>
        </w:rPr>
        <w:t>الهمامین الکاظمین‌علیهما السلام و بعد ذلک ذهبت إلی خدمة جناب الشیخ سلّمه اللَّه و أعطیته مقداراً من العشرین توماناً و واعدته بأنی سوف أعطی الباقی بعد ما أبیع بعض الأشیاء تدریجیاً، و أن یجیزنی أن أوصله إلی أهله، و عزمت علی الرجوع إلی بغداد فی عصر ذلک الیوم، و طلب جناب الشیخ منّی أن أتأخر فاعتذرت بأن علیّ أن أوفی عمّال النسیج أجورهم، فانّه کان من المرسوم أن أسلّم أجرة الأسبوع عصر الخمیس، فرجعت و بعد أن قطعت ثلث الطریق تقریباً رأیت سیداً جلیلاً قادماً من بغداد من أمامی، فعند ما قرب منّی سلّم علیّ و أخذ بیدی مصافحاً و معانقاً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أهلاً و سهلاً و ضمنی إلی صدره و عانقنی و قبّلنی و قبّلته، و کانت علی رأسه عمامة خضراء مضیئة مزهرة، و فی خدّه المبارک خال أسود کبیر، فوقف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علی علی خیر، علی خیر، أین تذهب؟</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 الکاظمین‌علیهما السلام و أرجع إلی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اللیلة لیلة الجمعة فارجع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لا أتمکّن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وسعک ذلک، فارجع حتی أشهد لک بأنّک من موالی جدّی أمیرالمؤمنین‌علیه السلام و من موالینا، و یشهد لک الشیخ کذلک، فقد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استشهدوا شهیدین</w:t>
      </w:r>
      <w:r>
        <w:rPr>
          <w:rFonts w:eastAsia="IRNazanin" w:cs="IRNazanin"/>
          <w:color w:val="111111"/>
          <w:sz w:val="28"/>
          <w:szCs w:val="28"/>
          <w:rtl w:val="true"/>
          <w:lang w:bidi="fa-IR"/>
        </w:rPr>
        <w:t>»</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ذلک منه اشارة إلی مطلب کان فی ذهنی أن ألتمس من جناب الشیخ أن یکتب لی شهادة بأنّی من موالی أهل البیت‌علیه السلام لأضعها فی کفنی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تعرفه، و کیف تشهد 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یوصل حقّه إلیه، کیف لا یعرف من أوصله؟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الذی أوصلته إلی وکیلی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وکیلک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وکیلک؟</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کان قد قال لجناب الآقا السید محمد، و کان قد خطر فی ذهنی ان هذا السید الجلیل یدعونی باسمی مع أنّی لا أعرفه، فقلت فی نفسی لعلّه یعرفنی و أنا نسیته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قلت فی نفسی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السید یرید منّی شیئاً من حقّ السادة، و أحببت أن اُوصل إلیه شیئاً من مال الامام‌علیه السلام الذی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 بقی عندی شی‌ءٌ من حقّکم فرجعت فی أمره إلی جناب الشیخ محمد حسن لأؤدّی حقّکم یعنی السادات بأذنه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فتبسّم فی وجهی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أوصلت بعضاً من حقّنا إلی وکلائنا فی النجف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قبل ذلک الذی أدّیته؟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خطر فی ذهنی أن هذا السید یقول بالنسبة إلی العلماء 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فاستعظمت ذلک،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وکلاء فی قبض حقوق السادات و غفلت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انتهی </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زُر جدّی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فرجعت و کانت یده الیمنی بیدی الیسری فعند ما سرنا رأیت فی جانبنا الأیمن نهراً ماؤه أبیض صافٍ جارٍ، و أشجار اللیمون والنارنج والرمان والعنب و غیرها کلّها مثمرة فی وقت واحد مع انّه لم یکن موسمها، و قد تدلت فوق رؤوسنا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النهر و ما هذه الأشجار؟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تکون مع کل من یزورنا و یزور جدّنا من موالینا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أسئلک؟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الشیخ المرحوم عبد الرزاق رجلاً مدرساً فذهبت عنده یوماً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أحداً کان عمره کلّه صائماً نهاره قائماً لیله و حج أربعین حجة و أربعین عمرة و مات بین الصفا والمروة و لم یکن من موالی أمیرالمؤمنین‌علیه السلام، فلیس له شی‌ء؟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 لیس له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فسألته عن بعض أقربائی هل هو من موالی أمیرالمؤمنین‌علیه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و کلّ من یرتبط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مسئلة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یقرأ قرّاء تعزیة الحسین‌علیه السلام ان سلیمان الأعمش جاء عند شخص و سأله عن زیارة سیدالشهداءعلیه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 فی المنام هودجاً بین الأرض والسماء، فسأل مَنْ فی الهودج؟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الزهراء و خدیجة الکبری‌علیهما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 تذْهبان؟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زیارة الحسین‌علیه السلام فی هذه اللیلة فهی لیلة الجمعة، و رأی رقاعاً تتساقط من الهودج مکتوب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أمان من النار لزوّار الحسین‌علیه السلام فی لیلة الجمعة أمان من النار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هذا الحدیث صحیح؟</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صحیح و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الحسین‌علیه السلام لیلة الجمعة فهی له أمان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جرت الدموع من عینیه المبارکتین و بکی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زرنا الامام الرضاعلیه السلام سنة تسع و ستین و مائتین و ألف والتقینا بأحد الأعراب الشروقیین من سکّان البادیة فی الجهة الشرقیة من النجف الأشرف فی درود، و استضفناه و سألناه کیف هی ولایة الرضاعلیه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خمسة عشر یوماً آکل من مال مولای الامام الرضاعلیه السلام فکیف یجرؤ منکر و نکیر أن یدنیا منّی فی قبری و قد نبت لحمی و دمی من طعامه‌علیه السلام فی مضیفه؟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هذا صحیح انّ علی بن موسی الرضاعلیه السلام یأتی و یخلّصه من منکر و نکیر؟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انّ جدّی هو الضامن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أرید أن أسألک مسألة صغیرة؟</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زیارتی للامام الرضاعلیه السلام مقبولة؟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مقبولة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مسألة؟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الحاج محمد حسین القزاز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بزاز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المرحوم الحاج احمد القزاز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بزاز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زیارته مقبولة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رفیقنا فی السفر و شریکنا فی الصرف فی طریق مشهد الرضاعلیه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الصالح زیارته مقبولة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مسألة؟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فلاناً من أهل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رفیقنا فی 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زیارته مقبولة؟</w:t>
      </w:r>
    </w:p>
    <w:p>
      <w:pPr>
        <w:pStyle w:val="BookText"/>
        <w:rPr/>
      </w:pPr>
      <w:r>
        <w:rPr>
          <w:rFonts w:ascii="IRNazanin" w:hAnsi="IRNazanin" w:eastAsia="IRNazanin"/>
          <w:color w:val="111111"/>
          <w:sz w:val="28"/>
          <w:sz w:val="28"/>
          <w:szCs w:val="28"/>
          <w:rtl w:val="true"/>
          <w:lang w:bidi="fa-IR"/>
        </w:rPr>
        <w:t>فسکت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مسألة؟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 هذه الکلمة أم لا؟ فهل انّ زیارته مقبولة أم لا؟ فلم یجبنی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الحاج المذکور انّه کان ذلک الشخص و عدّة نفر من أهل بغداد المترفین قد انشغلوا فی السفر باللهو واللعب، و کان ذلک الشخص قد قتل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فوصلنا فی الطریق إلی مکان واسع علی طرفیه بساتین مقابل بلدة الکاظمین الشریفة، و کان موضع من ذلک الطریق متصلاً ببساتین من جهته الیمنی لمن یأتی من بغداد و هو ملک لبعض الأیتام السادة و قد أدخلته الحکومة ظلماً فی الطریق، و کان أهل التقوی والورع من سکنة هاتین البلدتین یجتنبون دائماً المرور من تلک القطعة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رأیته‌علیه السلام یمشی فی تلک القطعة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هذا الموضع ملک لبعض الأیتام السادة و لا ینبغی التصرّف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الموضع ملک جدّنا أمیرالمؤمنین‌علیه السلام و ذرّیته و أولادنا و یحلّ لموالینا التصرّف فیه</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فی القرب من ذلک المکان علی الجهة الیسری بستان ملک لشخص یقال له </w:t>
      </w:r>
    </w:p>
    <w:p>
      <w:pPr>
        <w:pStyle w:val="BookText"/>
        <w:rPr/>
      </w:pPr>
      <w:r>
        <w:rPr>
          <w:rFonts w:ascii="IRNazanin" w:hAnsi="IRNazanin" w:eastAsia="IRNazanin"/>
          <w:color w:val="111111"/>
          <w:sz w:val="28"/>
          <w:sz w:val="28"/>
          <w:szCs w:val="28"/>
          <w:rtl w:val="true"/>
          <w:lang w:bidi="fa-IR"/>
        </w:rPr>
        <w:t>الحاج المیرزا هادی، و هو من أغنیاء العجم المعروفین، و کان یسکن فی بغداد؛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هل صحیح ما یقال بأن أرض بستان الحاج میرزا هادی ملک الامام موسی بن جعفرعلیه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 بهذا؟ و أعرض عن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فوصلنا إلی ساقیة ماء فُرِّعت من شط دجلة للمزارع والبساتین فی تلک المنطقة، و هی تمرّ فی ذلک الطریق، و عندها یتشعّب الطریق إلی فرعین باتّجاه البلدة؛ أحد الطریقین سلطانی</w:t>
      </w:r>
      <w:r>
        <w:rPr>
          <w:rStyle w:val="FootnoteAnchor"/>
          <w:rtl w:val="true"/>
        </w:rPr>
        <w:footnoteReference w:id="1863"/>
      </w:r>
      <w:r>
        <w:rPr>
          <w:rFonts w:ascii="IRNazanin" w:hAnsi="IRNazanin" w:eastAsia="IRNazanin"/>
          <w:color w:val="111111"/>
          <w:sz w:val="28"/>
          <w:sz w:val="28"/>
          <w:szCs w:val="28"/>
          <w:rtl w:val="true"/>
          <w:lang w:bidi="fa-IR"/>
        </w:rPr>
        <w:t>، والآخر طریق السادة، فاختارعلیه السلام طریق السادة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نذهب من هذا الطریق، یعنی الطریق السلطانی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نذهب من طریقنا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خطونا الّا عدّة خطوات فوجدنا أنفسنا فی الصحن المقدّس عند موضع خلع الأحذیة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أن نمر بزقاق و لا 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فدخلنا الایوان من جهة باب المراد التی هی الجهة الشرقیة مما یلی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یمکث‌علیه السلام فی الرواق المطهر، و لم یقرأ اذن الدخول، و دخل، و وقف علی باب الحرم،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أعرف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 لک؟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أأدخل یا اللَّه، السلام علیک یا رسول اللَّه، السلام علیک یا أمیرالمؤمنین، و هکذا سلّم علی کلّ امام من الائمةعلیهم السلام حتی بلغ فی السلام إلی الامام العسکری‌علیه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أبا محمد الحسن العسکری،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امام زمانک؟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لا أعرفه؟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علی امام زمانک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حجة اللَّه یا صاحب الزمان یا ابن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فتبسّم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و رحمة اللَّه و برکاته، فدخلنا فی الحرم المطهّر و أنکببنا علی الضریح المقدّس، و قبّلناه،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القراءة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 لک الزیارة؟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زیارة ترید؟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زورنی بأفضل الزیارات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أمین اللَّه هی الأفضل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بالقراءة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علیکما یا أمینی اللَّه فی أرضه و حجتیه علی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أضیئت فی هذه الأثناء مصابیح الحرم فرأیت الشموع مضاءة ولکن الحرم مضاء و منوّر بنور آخر مثل نور الشمس والشموع تضی‌ء مثل المصباح فی النهار فی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کنت قد أخذتنی الغفلة بحیث لم انتبه إلی هذه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ما انتهی من الزیارة جاء إلی الجهة التی تلی الرجل فوقف فی الجانب الشرقی خلف الرأس،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تزور جدّی الحسین‌علیه السلام؟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أزوره فهذه لیلة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فقرأ زیارة وارث، و قد فرغ المؤذنون من اذان المغرب،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والتحق بالجماعة، فجاء إلی المسجد الذی یقع خلف الحرم المطهّر و کانت الجماعة قد انعقدت هناک، و وقف هو منفرداً فی الجانب الأیمن لإمام الجماعة محاذیاً له، و دخلت أنا فی الصفّ الأول حیث وجدت مکاناً لی هناک</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فعندما انتهیت لم أجده، فخرجت من المسجد و فتّشت فی الحرم فلم أره، و کان قصدی أن ألاقیه و أعطیه عدّة قرانات و استضیفه فی تلک اللیلة، ثمّ جاء بذهنی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یکون هذا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انتبهت للآیات والمعجزات المتقدّمة و من انقیادی لأمره فی الرجوع مع ما کان لی من الشغل المهم فی بغداد، و تَسْمِیَتُهُ لی باسمی، مع أنّی لم أکن قد رأیته من قبل،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اشهد، و رؤیة النهر الجاری والأشجار المثمرة فی غیر الموسم، و غیر ذلک مما تقدّم مما کان سبباً لیقینی بأنّه الامام المهدی‌علیه السلام، و بالخصوص فی فقرة اذن الدخول و سؤاله لی بعد السلام علی الامام العسکری‌علیه السلام، هل تعرف امام زمانک؟ فعندما قلت اعرفه،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فعندما سلّمت، تبسّم وردّ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فجئت عند حافظ الأحذیة و سألت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هذا السید رفیقک؟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فجئت إلی بیت مضیفی و قضیت اللیلة، فعندما صار الصباح، ذهبت إلی جناب الشیخ محمد حسن و نقلت له کلّما رأیت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فوضع یده علی فمی و نهانی عن اظهار هذه القصة و افشاء هذا السر،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وفقک اللَّه تعالی</w:t>
      </w:r>
    </w:p>
    <w:p>
      <w:pPr>
        <w:pStyle w:val="BookText"/>
        <w:rPr/>
      </w:pPr>
      <w:r>
        <w:rPr>
          <w:rFonts w:ascii="IRNazanin" w:hAnsi="IRNazanin" w:eastAsia="IRNazanin"/>
          <w:color w:val="111111"/>
          <w:sz w:val="28"/>
          <w:sz w:val="28"/>
          <w:szCs w:val="28"/>
          <w:rtl w:val="true"/>
          <w:lang w:bidi="fa-IR"/>
        </w:rPr>
        <w:t>فأخفیت ذلک و لم أظهره لأحد إلی أن مضی شهر من هذه القضیة، فکنت یوماً فی الحرم المطهر، فرأیت سیداً جلیلاً قد اقترب منّی و سألنی ماذا رأیت؟ و أشار إلی قصة ذلک الیوم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فأعاد علیّ ذلک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انکرت بشدّة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فاختفی عن نظری و لم أَرَهُ بعد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الثقة الصالح الحاج علی المذکور زید توفیقه انّه فی سفره إلی المشهد المقدّس و قبل أن یصل إلی مشهد بسبعة أو ثمانیة منازل، مات أحد رفاقنا فی تلک السفرة، فتکلّمت مع المکاری فی حمل جنازته،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 أربعة عشر توماناً، و کنّا قد جمعنا بیننا سبعة تومانات، و طلبنا أن یأخذه بذلک المبلغ فلم یرضَ، فکان لأحد رفاقنا حمار فوضع الجنازة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أن نأخذ الجنازة علی أی نحو کان، فلم نمشِ الّا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ذلک المؤمن فی ضیق و تعب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بفارس یظهر من جهة المشهد، فعندما وصل الینا، سأل عن الجنازة، فذکرنا له ما تقدّم،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آخذه بذلک المبلغ، و کان فرسه جیداً و علیه سرج قاجاری، فوضع الجنازة علیه و شدّها بقوّة، فأردنا أن نعطیه ذلک المبلغ،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آخذه فی المشهد، و جری و 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تدفنه حتی نصل، و لم نکن قد غسّلنا ذلک المیّت</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نَرَهُ بعد ذلک، حتی وصلنا المشهد بعد اسبوع و کان یوم الخمیس فرأینا ان ذلک المیّت قد غُسّل و کُفّن و وُضع فی الایوان المطهّر، و عند رأسه جمیع ملابسه و لم نَرَ أحداً، و بعد فحصنا علمنا أنّ الجنازة وصلت إلی المشهد المقدّس فی ذلک </w:t>
      </w:r>
    </w:p>
    <w:p>
      <w:pPr>
        <w:pStyle w:val="BookText"/>
        <w:rPr/>
      </w:pPr>
      <w:r>
        <w:rPr>
          <w:rFonts w:ascii="IRNazanin" w:hAnsi="IRNazanin" w:eastAsia="IRNazanin"/>
          <w:color w:val="111111"/>
          <w:sz w:val="28"/>
          <w:sz w:val="28"/>
          <w:szCs w:val="28"/>
          <w:rtl w:val="true"/>
          <w:lang w:bidi="fa-IR"/>
        </w:rPr>
        <w:t>الیوم الذی أعطیناها له، و لم یظهر منه بعد ذلک أثر</w:t>
      </w:r>
      <w:r>
        <w:rPr>
          <w:rFonts w:eastAsia="IRNazanin" w:cs="IRNazanin"/>
          <w:color w:val="111111"/>
          <w:sz w:val="28"/>
          <w:szCs w:val="28"/>
          <w:rtl w:val="true"/>
          <w:lang w:bidi="fa-IR"/>
        </w:rPr>
        <w:t>.</w:t>
      </w:r>
      <w:r>
        <w:rPr>
          <w:rStyle w:val="FootnoteAnchor"/>
          <w:rtl w:val="true"/>
        </w:rPr>
        <w:footnoteReference w:id="1864"/>
      </w:r>
    </w:p>
    <w:p>
      <w:pPr>
        <w:pStyle w:val="BookText"/>
        <w:rPr/>
      </w:pPr>
      <w:r>
        <w:rPr>
          <w:rFonts w:ascii="IRNazanin" w:hAnsi="IRNazanin" w:eastAsia="IRNazanin"/>
          <w:color w:val="111111"/>
          <w:sz w:val="28"/>
          <w:sz w:val="28"/>
          <w:szCs w:val="28"/>
          <w:rtl w:val="true"/>
          <w:lang w:bidi="fa-IR"/>
        </w:rPr>
        <w:t>یقول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الحاج علی المذکور هو ابن الحاج قاسم الکرادی البغدادی من التجّار والعوام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مَنْ سألته من العماء و سادات الکاظمین و بغداد المعظّمین عن حاله، مدحوه بالخیر والصلاح والصدق والأمانة و اجتناب عادات أهل زمانه السیئة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شاهدت آثار هذه الأوصاف فیه عند رؤیتی له و تکلّمی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یتأسّف أثناء کلامه علی عدم معرفته له‌علیه السلام بشکل تظهر فیه آثار الصدق والاخلاص والحبّ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فهنیئاً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الخبر الذی ورد فی زیارة ابی عبد اللَّه‌علیه السلام فی لیلة الجمعة الذی سُئل عن صحّته فهو الخبر الذی رواه الشیخ محمد بن المشهدی فی مزاره الکبیر</w:t>
      </w:r>
      <w:r>
        <w:rPr>
          <w:rStyle w:val="FootnoteAnchor"/>
          <w:rtl w:val="true"/>
        </w:rPr>
        <w:footnoteReference w:id="1865"/>
      </w:r>
      <w:r>
        <w:rPr>
          <w:rFonts w:ascii="IRNazanin" w:hAnsi="IRNazanin" w:eastAsia="IRNazanin"/>
          <w:color w:val="111111"/>
          <w:sz w:val="28"/>
          <w:sz w:val="28"/>
          <w:szCs w:val="28"/>
          <w:rtl w:val="true"/>
          <w:lang w:bidi="fa-IR"/>
        </w:rPr>
        <w:t>عن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نازلاً بالکوفة و کان لی جار کثیراً ما کنت أقعد إلیه و کان لیلة الجمعة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زیارة الحسین‌علیه السلام؟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بدعة و کلّ بدعة ضلالة، و کلّ ضلالة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من بین یدیه و أنا ممتلئ غضباً،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السحر أتیته و حدّثته من فضائل أمیرالمؤمنین ما یسخن اللَّه به عینیه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و قرعت علیه الباب فاذا أنا بصوت من وراء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قصد الزیارة فی أوّل اللیل، فخرجت مسرعاً فأتیت الحیر فاذا أنا بالشیخ ساجد لا یملّ من السجود والرکوع،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بالأمس تقول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بدعة، و کلّ بدعة ضلالة، و کلّ ضلالة فی النار، والیوم تزوره؟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لا تلمنی، فانّی ما کنت أثبت لأهل هذا البیت إمامة حتی کانت لیلتی هذه، فرأیت رؤیا أرعبتنی</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ایها الشیخ؟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رجالاً بالطویل الشّاهق و لا بالقصیر اللّاصق، لا اُحسن أصفه من حسنه و بهائه، معه أقوام یحفّون به حفیفاً و یزفّونه زفّاً، بین یدیه فارس علی فرس له ذَنوب، علی رأسه تاج، للتاج أربعة أرکان، فی کلّ رکن جوهرة تضی‌ء مسیرة ثلاثة أیام</w:t>
      </w:r>
      <w:r>
        <w:rPr>
          <w:rFonts w:eastAsia="IRNazanin" w:cs="IRNazanin"/>
          <w:color w:val="111111"/>
          <w:sz w:val="28"/>
          <w:szCs w:val="28"/>
          <w:rtl w:val="true"/>
          <w:lang w:bidi="fa-IR"/>
        </w:rPr>
        <w:t xml:space="preserve">. </w:t>
      </w:r>
      <w:bookmarkStart w:id="391" w:name="pg119_973"/>
    </w:p>
    <w:p>
      <w:pPr>
        <w:pStyle w:val="BookText"/>
        <w:rPr/>
      </w:pPr>
      <w:bookmarkEnd w:id="391"/>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عبدالمطلب‌علیه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وصیّه علی بن أبی طالب‌علیه السلام ثمّ مددت عینی فاذا أنا بناقة من نور علیها هودج من نور تطیر بین السماء والأرض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الناقة؟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لخدیجة بنت خویلد و فاطمة بنت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یریدون؟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یمضون بأجمعهم إلی زیارة المقتول ظلماً الشهید بکربلاء الحسین بن علی، ثمّ قصدت الهودج و إذا أنا برقاع تَساقط من السماء أماناً من اللَّه جلّ ذکره لزوّار الحسین بن علی لیلة الجمعة، ثمّ هتف بنا هاتف أَلَا إنّا و شیعتنا فی الدّرجة العلیا من الجنة، واللَّه یا سلیمان لا أفارق هذا المکان حتی تفارق روحی جسدی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الشیخ الطریحی آخر الخبر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أنا برقاع مکتوبة تَساقط من السماء، فسألت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الرقاع؟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أمان من النار لزوّار الحسین‌علیه السلام فی لیلة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فطلبت منه رقعة،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تقول زیارته بدعة، فانّک لاتنالها حتی تزور الحسین و تعتقد فضله و شرفه، فانتبهت من نومی فزعاً مرعوباً، و قصدت من وقتی و ساعتی إلی زیارة سیدی الحسین‌علیه السلام</w:t>
      </w:r>
      <w:r>
        <w:rPr>
          <w:rFonts w:eastAsia="IRNazanin" w:cs="IRNazanin"/>
          <w:color w:val="111111"/>
          <w:sz w:val="28"/>
          <w:szCs w:val="28"/>
          <w:rtl w:val="true"/>
          <w:lang w:bidi="fa-IR"/>
        </w:rPr>
        <w:t>»</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2" w:name="__RefHeading___Toc892756_211673320"/>
      <w:bookmarkStart w:id="393" w:name="_Toc139"/>
      <w:bookmarkEnd w:id="392"/>
      <w:r>
        <w:rPr>
          <w:rtl w:val="true"/>
        </w:rPr>
        <w:t>الحکایة الثانیة و الثلاثون</w:t>
      </w:r>
      <w:r>
        <w:rPr>
          <w:rtl w:val="true"/>
        </w:rPr>
        <w:t xml:space="preserve">: </w:t>
      </w:r>
      <w:r>
        <w:rPr>
          <w:rtl w:val="true"/>
        </w:rPr>
        <w:t>تشرّف احد المؤمنین فی مسجد السهلة</w:t>
      </w:r>
      <w:bookmarkEnd w:id="393"/>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أخبرنی کذلک السید المؤید المذکور أیده اللَّه تعالی مشافهةً و کتابةً،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کنت مجاوراً فی النجف الأشرف لأجل تحصیل العلوم الدینیة، و ذلک فی حدود السنة الخامسة والسّبعین بعد المائتین والألف من الهجرة النبویّة، کنت أسمع جماعة من أهل العلم و غیرهم من أهل الدیانة یصفون رجلاً یبیع البقل و شبهه انّه رأی مولانا الامام المنتظر سلام اللَّه علیه، فطلبتُ معرفة شخصه حتی عرفته، فوجدته رجلاً صالحاً متدیّناً و کنت أحبّ الاجتماع معه فی مکان خالٍ لأستفهم منه کیفیة رؤیته مولانا الحجة روحی فداه، فصرت کثیراً ما اسلّم علیه و أشتری منه ممّا یتعاطی ببیعه، حتی صار بینی و بینه نوع مودّة، کلّ ذلک مقدّمة لتعرّف خبره </w:t>
      </w:r>
    </w:p>
    <w:p>
      <w:pPr>
        <w:pStyle w:val="BookText"/>
        <w:rPr/>
      </w:pPr>
      <w:r>
        <w:rPr>
          <w:rFonts w:ascii="IRNazanin" w:hAnsi="IRNazanin" w:eastAsia="IRNazanin"/>
          <w:color w:val="111111"/>
          <w:sz w:val="28"/>
          <w:sz w:val="28"/>
          <w:szCs w:val="28"/>
          <w:rtl w:val="true"/>
          <w:lang w:bidi="fa-IR"/>
        </w:rPr>
        <w:t>المرغوب فی سماعه عندی، حتی اتّفق لی انّی توجّهت إلی مسجد السهلة للاستجارة فیه، والصلاة والدّعاء فی مقاماته الشریفة لیلة الأربعاء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وصلت إلی باب المسجد رأیت الرجل المذکور عند الباب، فاغتنمت الفرصة و کلّفته المقام معی تلک اللیلة، فأقام معی حتی فرغنا من العمل الموظّف فی مسجد سهیل، و توجّهنا إلی المسجد الأعظم مسجد الکوفة علی القاعدة المتعارفة فی ذلک الزمان، حیث لم یکن فی مسجد السّهلة معظم الاضافات الجدیدة من الخدّام والمساکن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وصلنا إلی المسجد الشریف، و استقرّ بنا المقام، و عملنا بعض الأعمال الموظّفة فیه، سألته عن خبره والتمست منه أن یحدّثنی بالقصّة تفصیلاً، فقال ما معناه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کنت کثیراً ما أسمع من أهل المعرفة والدّیانة انَّ مَنْ لاَزَمَ عمل الاستجارة فی مسجد السهلة أربعین لیلة أربعاء متوالیة بنیّة رؤیة الامام المنتظرعلیه السلام وُفّق لرؤیته، و انّ ذلک قد جرِّب مراراً، فاشتاقت نفسی إلی ذلک، و نویت ملازمة عمل الاستجارة فی کلّ لیلة اربعاء، و لم یمنعنی من ذلک شدّة حرّ و لا برد، و لا مطر و لا غیر ذلک، حتی مضی لی ما یقرب من مدّة سنة، و أنا ملازم لعمل الاستجارة، و أبات فی مسجد الکوفة علی القاعدة المتعارفة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انّی خرجت عشیّة یوم الثلاثاء ماشیاً علی عادتی و کان الزّمان شتاء، و کانت تلک العشیة مظلمة جدّاً لتراکم الغیوم مع قلیل مطر، فتوجّهت إلی المسجد و أنا مطمئن بمجی‌ء الناس علی العادة المستمرّة، حتی وصلت إلی المسجد، و قد اشتدّ الظلام و کثر الرعد والبرق، فاشتدّ بی الخوف و أخذنی الرّعب من الوحدة لأنّی لم اُصادف فی المسجد الشریف أحداً أصلاً حتی ان الخادم المقرّر للمجی‌ء لیلة الأربعاء لم یجی‌ء تلک اللیلة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فاستوحشت لذلک للغایة، ثمّ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اُصلّی المغرب و أعمل عمل الاستجارة عجالة، و أمضی إلی مسجد الکوفة فصبّرت نفسی، و قمت إلی صلاة المغرب فصلّیتها، ثمّ توجّهت لعمل الاستجارة، و صلاتها و دعائها، و کنت أحفظه</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فبینما أنا فی صلاة الاستجارة إذ حانت منّی التفاتة إلی المقام الشریف المعروف </w:t>
      </w:r>
    </w:p>
    <w:p>
      <w:pPr>
        <w:pStyle w:val="BookText"/>
        <w:rPr/>
      </w:pPr>
      <w:r>
        <w:rPr>
          <w:rFonts w:ascii="IRNazanin" w:hAnsi="IRNazanin" w:eastAsia="IRNazanin"/>
          <w:color w:val="111111"/>
          <w:sz w:val="28"/>
          <w:sz w:val="28"/>
          <w:szCs w:val="28"/>
          <w:rtl w:val="true"/>
          <w:lang w:bidi="fa-IR"/>
        </w:rPr>
        <w:t>بمقام صاحب الزمان‌علیه السلام و هو فی قبلة مکان مصلّای، فرأیت فیه ضیاءً کاملاً و سمعت فیه قراءة مصلٍّ فطابت نفسی، و حصل کمال الأمن والاطمینان، و ظننت انّ فی المقام الشریف بعض الزوّار، و أنا لم أطّلع علیهم وقت قدومی إلی المسجد، فأکملت عمل الاستجارة، و أنا مطمئن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توجّهت نحو المقام الشریف و دخلته، فرأیت فیه ضیاءً عظیماً لکنّی لم أَرَ بعینی سراجاً ولکنّی فی غفلة عن التفکّر فی ذلک، و رأیت فیه سیّداً جلیلاً مُهاباً بصورة أهل العلم، و هو قائم یصلّی فارتاحت نفسی إلیه، و أنا أظنّ انّه من الزوّار الغرباء لأنّی تأمّلته فی الجملة فعلمت انّه لیس من سکنة النجف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فشرعت فی زیارة مولانا الحجة سلام اللَّه علیه عملاً بوظیفة المقام، و صلّیت صلاة الزیارة، فلمّا فرغت أردت اُکلّمه فی المضیّ إلی مسجد الکوفة، فهبته و أکبرته، و أنا انظر إلی خارج المقام، فأری شدّة الظلام، و أسمع صوت الرّعد والمطر، فالتفت الیّ بوجهه الکریم برأفة و ابتسام،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 أن تمضی إلی مسجد الکوفة؟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سیدنا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عادتنا أهل النجف إذا تشرّفنا بعمل هذا المسجد نمضی إلی مسجد الکوفة، و نبات فیه، لأنّ فیه سکاناً و خدّاماً و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بنا نمضِ إلی مسجد الکوفة، فخرجت معه و أنا مسرور به و بحسن صحبته، فمشینا فی ضیاء و حسن هواء و أرض یابسة لاتعلّق بالرجل و أنا غافل عن حال المطر والظلام الذی کنت أراه، حتّی وصلنا إلی باب المسجد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 و أنا فی غایة السّرور و الأمن بصحبته، و لم أَرَ ظلاماً و لا مطراً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فطرقت الباب الخارجة عن المسجد، و کانت مغلقة فأجابنی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الطارق؟</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أقبلت فی هذه الظلمة والمطر الشدید؟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مسجد السهلة، فلمّا فتح الخادم الباب التفتّ إلی ذلک السیّد الجلیل فلم أره، و إذا بالدّنیا مظلمة للغایة، و أصابنی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اُنادی یا سیدنا یا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 فقد فتحت الباب، و رجعت إلی ورائی أتفحّص عنه و اُنادی فلم أَرَ أحداً أصلاً، و أضرّ بی الهواء والمطر و البرد فی ذلک الزمان القلیل</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فدخلت المسجد و انتبهت من غفلتی، و کأنّی کنت نائماً فاستیقظت، و جعلت ألوم نفسی علی عدم التنبّه لما کنت أری من الآیات الباهرة، واتذکّر ما شاهدته و أنا </w:t>
      </w:r>
      <w:bookmarkStart w:id="394" w:name="pg119_979"/>
    </w:p>
    <w:p>
      <w:pPr>
        <w:pStyle w:val="BookText"/>
        <w:rPr/>
      </w:pPr>
      <w:bookmarkEnd w:id="394"/>
      <w:r>
        <w:rPr>
          <w:rFonts w:ascii="IRNazanin" w:hAnsi="IRNazanin" w:eastAsia="IRNazanin"/>
          <w:color w:val="111111"/>
          <w:sz w:val="28"/>
          <w:sz w:val="28"/>
          <w:szCs w:val="28"/>
          <w:rtl w:val="true"/>
          <w:lang w:bidi="fa-IR"/>
        </w:rPr>
        <w:t>غافل من کراماته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الضیاء العظیم فی المقام الشریف مع انّی لم أَرَ سراجاً ولو کان فی ذلک المقام عشرون سراجاً لما وفی بذلک الضیاء، و ذکرت انّ ذلک السید الجلیل سمّانی باسمی مع انّی لم أعرفه و لم أرَه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تذکّرت انّی لما کنت فی المقام کنت أنظر إلی فضاء المسجد، فأری الظلام الشدید، و أسمع صوت المطر والرّعد، و انّی لما خرجت من المقام مصاحباً له سلام اللَّه علیه، کنت أمشی فی ضیاء بحیث أری موضع قدمی، والأرض یابسة والهواء عذب، حتّی وصلنا إلی باب المسجد، و منذ فارقنی شاهدت الظلمة والمطر و صعوبة الهواء، إلی غیر ذلک من الأمور العجیبة، التی أفادتنی الیقین بأنّه الحجة صاحب الزمان‌علیه السلام الذی کنت أتمنّی من فضل اللَّه التشرّف برؤیته، و تحمّلت مشاقّ عمل الاستجارة عند قوّة الحرّ والبرد لمطالعة حضرته سلام اللَّه علیه فشکرت اللَّه تعالی شأنه، والحمدللَّه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الفضل اللَّه یؤتیه من یشاء</w:t>
      </w:r>
      <w:r>
        <w:rPr>
          <w:rFonts w:eastAsia="IRNazanin" w:cs="IRNazanin"/>
          <w:color w:val="111111"/>
          <w:sz w:val="28"/>
          <w:szCs w:val="28"/>
          <w:rtl w:val="true"/>
          <w:lang w:bidi="fa-IR"/>
        </w:rPr>
        <w:t>).</w:t>
      </w:r>
      <w:r>
        <w:rPr>
          <w:rStyle w:val="FootnoteAnchor"/>
          <w:rtl w:val="true"/>
        </w:rPr>
        <w:footnoteReference w:id="1867"/>
      </w:r>
    </w:p>
    <w:p>
      <w:pPr>
        <w:pStyle w:val="Heading4"/>
        <w:numPr>
          <w:ilvl w:val="3"/>
          <w:numId w:val="1"/>
        </w:numPr>
        <w:rPr/>
      </w:pPr>
      <w:bookmarkStart w:id="395" w:name="__RefHeading___Toc892758_211673320"/>
      <w:bookmarkStart w:id="396" w:name="_Toc140"/>
      <w:bookmarkEnd w:id="395"/>
      <w:r>
        <w:rPr>
          <w:rtl w:val="true"/>
        </w:rPr>
        <w:t>الحکایة الثالثة و الثلاثون</w:t>
      </w:r>
      <w:r>
        <w:rPr>
          <w:rtl w:val="true"/>
        </w:rPr>
        <w:t xml:space="preserve">: </w:t>
      </w:r>
      <w:r>
        <w:rPr>
          <w:rtl w:val="true"/>
        </w:rPr>
        <w:t>اقتداء الشیخ القصار به‌علیه السلام فی الصلاة</w:t>
      </w:r>
      <w:bookmarkEnd w:id="396"/>
    </w:p>
    <w:p>
      <w:pPr>
        <w:pStyle w:val="BookText"/>
        <w:rPr/>
      </w:pPr>
      <w:r>
        <w:rPr>
          <w:rFonts w:ascii="IRNazanin" w:hAnsi="IRNazanin" w:eastAsia="IRNazanin"/>
          <w:color w:val="111111"/>
          <w:sz w:val="28"/>
          <w:sz w:val="28"/>
          <w:szCs w:val="28"/>
          <w:rtl w:val="true"/>
          <w:lang w:bidi="fa-IR"/>
        </w:rPr>
        <w:t>قال الشیخ الجلیل والأمیر الزاهد ورّام بن أبی فراس فی آخر المجلّد الثانی من کتاب تنبیه الخاطر</w:t>
      </w:r>
      <w:r>
        <w:rPr>
          <w:rFonts w:eastAsia="IRNazanin" w:cs="IRNazanin"/>
          <w:color w:val="111111"/>
          <w:sz w:val="28"/>
          <w:szCs w:val="28"/>
          <w:rtl w:val="true"/>
          <w:lang w:bidi="fa-IR"/>
        </w:rPr>
        <w:t>:</w:t>
      </w:r>
      <w:r>
        <w:rPr>
          <w:rStyle w:val="FootnoteAnchor"/>
          <w:rtl w:val="true"/>
        </w:rPr>
        <w:footnoteReference w:id="1868"/>
      </w:r>
    </w:p>
    <w:p>
      <w:pPr>
        <w:pStyle w:val="BookText"/>
        <w:rPr/>
      </w:pPr>
      <w:r>
        <w:rPr>
          <w:rFonts w:ascii="IRNazanin" w:hAnsi="IRNazanin" w:eastAsia="IRNazanin"/>
          <w:color w:val="111111"/>
          <w:sz w:val="28"/>
          <w:sz w:val="28"/>
          <w:szCs w:val="28"/>
          <w:rtl w:val="true"/>
          <w:lang w:bidi="fa-IR"/>
        </w:rPr>
        <w:t>حدّثنی السید الأجلّ الشریف أبوالحسن علی بن ابراهیم العریضی العلوی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علی بن 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محمد الحسن بن علی بن حمزة الاقساسی فی دار الشریف علی بن جعفر بن علی المدائنی العلوی، قال</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بالکوفة شیخ قصار و کان موسوماً بالزّهد منخرطاً فی سلک السیاحة متبتّلاً للعبادة مقتفیاً للآثار الصالحة، فاتّفق یوماً انّنی کنت بمجلس والدی و کان هذا الشیخ یحدّثه و هو مقبل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ذات لیلة بمسجد جعفی و هو مسجد قدیم و قد انتصف اللیل و أنا بمفردی فیه للخلوة والعبادة فاذا أقبل علیّ ثلاثة أشخاص فدخلوا المسجد فلمّا توسّطوا صرحته</w:t>
      </w:r>
      <w:r>
        <w:rPr>
          <w:rStyle w:val="FootnoteAnchor"/>
          <w:rtl w:val="true"/>
        </w:rPr>
        <w:footnoteReference w:id="1869"/>
      </w:r>
      <w:r>
        <w:rPr>
          <w:rFonts w:ascii="IRNazanin" w:hAnsi="IRNazanin" w:eastAsia="IRNazanin"/>
          <w:color w:val="111111"/>
          <w:sz w:val="28"/>
          <w:sz w:val="28"/>
          <w:szCs w:val="28"/>
          <w:rtl w:val="true"/>
          <w:lang w:bidi="fa-IR"/>
        </w:rPr>
        <w:t>جلس أحدهم، ثمّ مسح الأرض بیده یمنة و یسرة فحصحص الماء و نبع فأسبغ الوضوء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أشار إلی الشخصین الآخرین </w:t>
      </w:r>
    </w:p>
    <w:p>
      <w:pPr>
        <w:pStyle w:val="BookText"/>
        <w:rPr/>
      </w:pPr>
      <w:r>
        <w:rPr>
          <w:rFonts w:ascii="Amiri" w:hAnsi="Amiri" w:eastAsia="Amiri" w:cs="Amiri"/>
          <w:color w:val="111111"/>
          <w:sz w:val="28"/>
          <w:sz w:val="28"/>
          <w:szCs w:val="28"/>
          <w:rtl w:val="true"/>
          <w:lang w:bidi="ar-SA"/>
        </w:rPr>
        <w:t>بإسباغ الوضوء فتوضّآ، ثمّ تقدّم فصلّی بهما اماماً، فصلّیت معهم مؤتماً به، فلمّا سلّم و قضی صلاته بهرنی حاله</w:t>
      </w:r>
      <w:r>
        <w:rPr>
          <w:rStyle w:val="FootnoteAnchor"/>
          <w:rtl w:val="true"/>
        </w:rPr>
        <w:footnoteReference w:id="1870"/>
      </w:r>
      <w:r>
        <w:rPr>
          <w:rFonts w:ascii="IRNazanin" w:hAnsi="IRNazanin" w:eastAsia="IRNazanin"/>
          <w:color w:val="111111"/>
          <w:sz w:val="28"/>
          <w:sz w:val="28"/>
          <w:szCs w:val="28"/>
          <w:rtl w:val="true"/>
          <w:lang w:bidi="fa-IR"/>
        </w:rPr>
        <w:t>و استعظمت فعله من إنباع الماء، فسألت الشخص الذی کان منهما إلی یمینی عن الرجل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صاحب الأمر ولد الحسن‌علیه السلام، فدنوت منه و قبّلت یدیه،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اللَّه‌صلی الله علیه وآله ما تقول فی الشریف عمر بن حمزة، هل هو علی الحقّ؟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ربّما اهتدی الّا انّه ما یموت حتی یرانی، فاستطرفنا هذا الحدیث، فمضت برهة طویلة فتوفّی الشریف عمر و لم یشع انّه لقیه، فلمّا اجتمعت بالشیخ الزاهد ابن نادیة أذکرته بالحکایة التی کان ذکرها، و قلت له مثل الرّاد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کنت ذکرت انّ هذا الشریف عمر لایموت حتی یری صاحب الأمر الذی أشرت إلیه؟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أین لک انّه لم یره؟ ثمّ اننی اجتمعت فیما بعد بالشریف أبی المناقب ولد الشّریف عمر بن حمزة و تفاوضنا أحادیث والده،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کنّا ذات لیلة فی آخر اللیل عند والدی و هو فی مرضه الذی مات فیه و قد سقطت قوّته بواحدة و خفت موته والأبواب مغلقة علینا، إذ دخل علینا شخص هبناه و استطرفنا دخوله و ذهلنا عن سؤاله فجلس إلی جنب والدی و جعل یحدّثه ملیّاً و والدی یبکی، ثمّ نهض، فلمّا غاب عن أعیننا تحامل والدی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أجلسونی، فأجلسناه، و فتح عینیه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الشخص الذی کان عندی؟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حیث أتی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اطلبوه، فذهبنا فی أثره فوجدنا الأبواب مغلقة، و لم نجد له أثراً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فعندنا إلیه فأخبرناه بحاله، و انّا لم نجده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إنّا سألناه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صاحب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عاد إلی ثقله فی المرض، و اُغمی علیه</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المؤلف</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محمد الحسن بن حمزة الاقساسی من أجلّة السادات والشرفاء و من علماء و أدباء الکوفة و کان شاعراً ماهراً، و قد قلّده الناصر باللَّه العباسی نقابة العلویین، و قد خرج یوماً مع المستنصر العباسی إلی زیارة قبر سلمان، فقال له المستنصر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الأکاذیب ما یرویه غلاة الشیعة من مجی‌ء علی بن أبی طالب‌علیه السلام من المدینة إلی </w:t>
      </w:r>
      <w:bookmarkStart w:id="397" w:name="pg119_983"/>
    </w:p>
    <w:p>
      <w:pPr>
        <w:pStyle w:val="BookText"/>
        <w:rPr/>
      </w:pPr>
      <w:bookmarkEnd w:id="397"/>
      <w:r>
        <w:rPr>
          <w:rFonts w:ascii="IRNazanin" w:hAnsi="IRNazanin" w:eastAsia="IRNazanin"/>
          <w:color w:val="111111"/>
          <w:sz w:val="28"/>
          <w:sz w:val="28"/>
          <w:szCs w:val="28"/>
          <w:rtl w:val="true"/>
          <w:lang w:bidi="fa-IR"/>
        </w:rPr>
        <w:t>المدائن لما توفّی سلمان، و تغسیله إیاه و رجوعه فی لیلته إلی المدینة، فأجابه منشداً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أنکرتَ لیلة إذ صار الوصی الی</w:t>
      </w:r>
    </w:p>
    <w:p>
      <w:pPr>
        <w:pStyle w:val="BookText"/>
        <w:rPr/>
      </w:pPr>
      <w:r>
        <w:rPr>
          <w:rFonts w:ascii="IRNazanin" w:hAnsi="IRNazanin" w:eastAsia="IRNazanin"/>
          <w:color w:val="111111"/>
          <w:sz w:val="28"/>
          <w:sz w:val="28"/>
          <w:szCs w:val="28"/>
          <w:rtl w:val="true"/>
          <w:lang w:bidi="fa-IR"/>
        </w:rPr>
        <w:t>أرض المداین لمّا أن لها طلبا</w:t>
      </w:r>
    </w:p>
    <w:p>
      <w:pPr>
        <w:pStyle w:val="BookText"/>
        <w:rPr/>
      </w:pPr>
      <w:r>
        <w:rPr>
          <w:rFonts w:ascii="Amiri" w:hAnsi="Amiri" w:eastAsia="Amiri" w:cs="Amiri"/>
          <w:color w:val="111111"/>
          <w:sz w:val="28"/>
          <w:sz w:val="28"/>
          <w:szCs w:val="28"/>
          <w:rtl w:val="true"/>
          <w:lang w:bidi="ar-SA"/>
        </w:rPr>
        <w:t>و غسّل الطّهر سلماناً و عاد الی</w:t>
      </w:r>
    </w:p>
    <w:p>
      <w:pPr>
        <w:pStyle w:val="BookText"/>
        <w:rPr/>
      </w:pPr>
      <w:r>
        <w:rPr>
          <w:rFonts w:ascii="IRNazanin" w:hAnsi="IRNazanin" w:eastAsia="IRNazanin"/>
          <w:color w:val="111111"/>
          <w:sz w:val="28"/>
          <w:sz w:val="28"/>
          <w:szCs w:val="28"/>
          <w:rtl w:val="true"/>
          <w:lang w:bidi="fa-IR"/>
        </w:rPr>
        <w:t>عراص یثرب والاصباح ما وجبا</w:t>
      </w:r>
    </w:p>
    <w:p>
      <w:pPr>
        <w:pStyle w:val="BookText"/>
        <w:rPr/>
      </w:pP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من قول الغلاة، و ما</w:t>
      </w:r>
    </w:p>
    <w:p>
      <w:pPr>
        <w:pStyle w:val="BookText"/>
        <w:rPr/>
      </w:pPr>
      <w:r>
        <w:rPr>
          <w:rFonts w:ascii="IRNazanin" w:hAnsi="IRNazanin" w:eastAsia="IRNazanin"/>
          <w:color w:val="111111"/>
          <w:sz w:val="28"/>
          <w:sz w:val="28"/>
          <w:szCs w:val="28"/>
          <w:rtl w:val="true"/>
          <w:lang w:bidi="fa-IR"/>
        </w:rPr>
        <w:t>ذنب الغلاة إذا لم یوردوا کذبا؟</w:t>
      </w:r>
    </w:p>
    <w:p>
      <w:pPr>
        <w:pStyle w:val="BookText"/>
        <w:rPr/>
      </w:pPr>
      <w:r>
        <w:rPr>
          <w:rFonts w:ascii="IRNazanin" w:hAnsi="IRNazanin" w:eastAsia="IRNazanin"/>
          <w:color w:val="111111"/>
          <w:sz w:val="28"/>
          <w:sz w:val="28"/>
          <w:szCs w:val="28"/>
          <w:rtl w:val="true"/>
          <w:lang w:bidi="fa-IR"/>
        </w:rPr>
        <w:t>فآصف قبل ردِّ الطرف من سبأ</w:t>
      </w:r>
    </w:p>
    <w:p>
      <w:pPr>
        <w:pStyle w:val="BookText"/>
        <w:rPr/>
      </w:pPr>
      <w:r>
        <w:rPr>
          <w:rFonts w:ascii="IRNazanin" w:hAnsi="IRNazanin" w:eastAsia="IRNazanin"/>
          <w:color w:val="111111"/>
          <w:sz w:val="28"/>
          <w:sz w:val="28"/>
          <w:szCs w:val="28"/>
          <w:rtl w:val="true"/>
          <w:lang w:bidi="fa-IR"/>
        </w:rPr>
        <w:t>بعرش بلقیس وافی یخرق الحجبا</w:t>
      </w:r>
    </w:p>
    <w:p>
      <w:pPr>
        <w:pStyle w:val="BookText"/>
        <w:rPr/>
      </w:pPr>
      <w:r>
        <w:rPr>
          <w:rFonts w:ascii="IRNazanin" w:hAnsi="IRNazanin" w:eastAsia="IRNazanin"/>
          <w:color w:val="111111"/>
          <w:sz w:val="28"/>
          <w:sz w:val="28"/>
          <w:szCs w:val="28"/>
          <w:rtl w:val="true"/>
          <w:lang w:bidi="fa-IR"/>
        </w:rPr>
        <w:t>فأنت فی آصف لم تغل فیه، بلی،</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غال انَّ ذا عجبا</w:t>
      </w:r>
    </w:p>
    <w:p>
      <w:pPr>
        <w:pStyle w:val="BookText"/>
        <w:rPr/>
      </w:pPr>
      <w:r>
        <w:rPr>
          <w:rFonts w:ascii="IRNazanin" w:hAnsi="IRNazanin" w:eastAsia="IRNazanin"/>
          <w:color w:val="111111"/>
          <w:sz w:val="28"/>
          <w:sz w:val="28"/>
          <w:szCs w:val="28"/>
          <w:rtl w:val="true"/>
          <w:lang w:bidi="fa-IR"/>
        </w:rPr>
        <w:t>إن کان أحمد خیر المرسلین؟ فذا</w:t>
      </w:r>
    </w:p>
    <w:p>
      <w:pPr>
        <w:pStyle w:val="BookText"/>
        <w:rPr/>
      </w:pPr>
      <w:r>
        <w:rPr>
          <w:rFonts w:ascii="IRNazanin" w:hAnsi="IRNazanin" w:eastAsia="IRNazanin"/>
          <w:color w:val="111111"/>
          <w:sz w:val="28"/>
          <w:sz w:val="28"/>
          <w:szCs w:val="28"/>
          <w:rtl w:val="true"/>
          <w:lang w:bidi="fa-IR"/>
        </w:rPr>
        <w:t>خیر الوصیّین، أو کلّ الحدیث هبا</w:t>
      </w:r>
      <w:r>
        <w:rPr>
          <w:rStyle w:val="FootnoteAnchor"/>
          <w:rtl w:val="true"/>
        </w:rPr>
        <w:footnoteReference w:id="1872"/>
      </w:r>
    </w:p>
    <w:p>
      <w:pPr>
        <w:pStyle w:val="BookText"/>
        <w:rPr/>
      </w:pPr>
      <w:r>
        <w:rPr>
          <w:rFonts w:ascii="IRNazanin" w:hAnsi="IRNazanin" w:eastAsia="IRNazanin"/>
          <w:color w:val="111111"/>
          <w:sz w:val="28"/>
          <w:sz w:val="28"/>
          <w:szCs w:val="28"/>
          <w:rtl w:val="true"/>
          <w:lang w:bidi="fa-IR"/>
        </w:rPr>
        <w:t>و مسجد جعفی من مساجد الکوفة المبارکة المعروفة، و قد صلّی فیه أمیرالمؤمنین‌علیه السلام أربع رکعات و سبّح تسبیح الزهراءعلیها السلام و ناجی مناجاة طویلة بعدها، موجودة فی کتب المزار، و ذکرناها فی الصحیفة العلویة الثانیة، و لا یوجد حالیّاً أثر لهذا المسجد</w:t>
      </w:r>
      <w:r>
        <w:rPr>
          <w:rFonts w:eastAsia="IRNazanin" w:cs="IRNazanin"/>
          <w:color w:val="111111"/>
          <w:sz w:val="28"/>
          <w:szCs w:val="28"/>
          <w:rtl w:val="true"/>
          <w:lang w:bidi="fa-IR"/>
        </w:rPr>
        <w:t>.</w:t>
      </w:r>
    </w:p>
    <w:p>
      <w:pPr>
        <w:pStyle w:val="Heading4"/>
        <w:numPr>
          <w:ilvl w:val="3"/>
          <w:numId w:val="1"/>
        </w:numPr>
        <w:rPr/>
      </w:pPr>
      <w:bookmarkStart w:id="398" w:name="__RefHeading___Toc892760_211673320"/>
      <w:bookmarkStart w:id="399" w:name="_Toc141"/>
      <w:bookmarkEnd w:id="398"/>
      <w:r>
        <w:rPr>
          <w:rtl w:val="true"/>
        </w:rPr>
        <w:t>الحکایة الرابعة و الثلاثون</w:t>
      </w:r>
      <w:r>
        <w:rPr>
          <w:rtl w:val="true"/>
        </w:rPr>
        <w:t>:</w:t>
      </w:r>
      <w:r>
        <w:rPr>
          <w:rtl w:val="true"/>
        </w:rPr>
        <w:t>تشرّف رجل زیدی بمحضره‌علیه السلام و استبصاره‌</w:t>
      </w:r>
      <w:bookmarkEnd w:id="399"/>
    </w:p>
    <w:p>
      <w:pPr>
        <w:pStyle w:val="BookText"/>
        <w:rPr/>
      </w:pPr>
      <w:r>
        <w:rPr>
          <w:rFonts w:ascii="IRNazanin" w:hAnsi="IRNazanin" w:eastAsia="IRNazanin"/>
          <w:color w:val="111111"/>
          <w:sz w:val="28"/>
          <w:sz w:val="28"/>
          <w:szCs w:val="28"/>
          <w:rtl w:val="true"/>
          <w:lang w:bidi="fa-IR"/>
        </w:rPr>
        <w:t xml:space="preserve">قال الشیخ المحدّث الجلیل منتجب الدین علی بن عبید اللَّه بن الحسن بن الحسین بن الحسن بن الحسین أخو الصدوق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فی کتاب المنتجب فی ذکر العلماء المتأخرین عن عصر الشیخ الطوسی و حتی عصره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الثائر باللَّه ابن المهدی ابن الثائر باللَّه الحسنی الجیلی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زیدیّاً، و ادّعی امامة الزیدیة، و خرج بجیلان، ثم استبصر فصار امامیّاً، و له روایة الأحادیث، و ادّعی انّه شاهد صاحب الأمرعلیه السلام و کان یروی عنه أشیاء</w:t>
      </w:r>
      <w:r>
        <w:rPr>
          <w:rFonts w:eastAsia="IRNazanin" w:cs="IRNazanin"/>
          <w:color w:val="111111"/>
          <w:sz w:val="28"/>
          <w:szCs w:val="28"/>
          <w:rtl w:val="true"/>
          <w:lang w:bidi="fa-IR"/>
        </w:rPr>
        <w:t>».</w:t>
      </w:r>
      <w:r>
        <w:rPr>
          <w:rStyle w:val="FootnoteAnchor"/>
          <w:rtl w:val="true"/>
        </w:rPr>
        <w:footnoteReference w:id="1873"/>
      </w:r>
    </w:p>
    <w:p>
      <w:pPr>
        <w:pStyle w:val="BookText"/>
        <w:rPr/>
      </w:pPr>
      <w:r>
        <w:rPr>
          <w:rFonts w:ascii="IRNazanin" w:hAnsi="IRNazanin" w:eastAsia="IRNazanin"/>
          <w:color w:val="111111"/>
          <w:sz w:val="28"/>
          <w:sz w:val="28"/>
          <w:szCs w:val="28"/>
          <w:rtl w:val="true"/>
          <w:lang w:bidi="fa-IR"/>
        </w:rPr>
        <w:t>و هکذا ثبت اسمه و کنیته کما فی المصدر المطبوع کذلک فی 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رقم الترجمة </w:t>
      </w:r>
      <w:r>
        <w:rPr>
          <w:rFonts w:eastAsia="IRNazanin" w:cs="IRNazanin"/>
          <w:color w:val="111111"/>
          <w:sz w:val="28"/>
          <w:szCs w:val="28"/>
          <w:lang w:bidi="fa-IR"/>
        </w:rPr>
        <w:t>997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کذلک فی جامع الرواة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رقم الترجمة </w:t>
      </w:r>
      <w:r>
        <w:rPr>
          <w:rFonts w:eastAsia="IRNazanin" w:cs="IRNazanin"/>
          <w:color w:val="111111"/>
          <w:sz w:val="28"/>
          <w:szCs w:val="28"/>
          <w:lang w:bidi="fa-IR"/>
        </w:rPr>
        <w:t>1712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هکذا ثبّت فی کتاب الاجازات من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Heading4"/>
        <w:numPr>
          <w:ilvl w:val="3"/>
          <w:numId w:val="1"/>
        </w:numPr>
        <w:rPr/>
      </w:pPr>
      <w:bookmarkStart w:id="400" w:name="__RefHeading___Toc892762_211673320"/>
      <w:bookmarkStart w:id="401" w:name="_Toc142"/>
      <w:bookmarkEnd w:id="400"/>
      <w:r>
        <w:rPr>
          <w:rtl w:val="true"/>
        </w:rPr>
        <w:t>الحکایة الخامسة و الثلاثون</w:t>
      </w:r>
      <w:r>
        <w:rPr>
          <w:rtl w:val="true"/>
        </w:rPr>
        <w:t>:</w:t>
      </w:r>
      <w:r>
        <w:rPr>
          <w:rtl w:val="true"/>
        </w:rPr>
        <w:t>تشرّف ابو الفرج الحمدانی‌</w:t>
      </w:r>
      <w:bookmarkEnd w:id="401"/>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هناک ایضاً</w:t>
      </w:r>
      <w:r>
        <w:rPr>
          <w:rFonts w:eastAsia="IRNazanin" w:cs="IRNazanin"/>
          <w:color w:val="111111"/>
          <w:sz w:val="28"/>
          <w:szCs w:val="28"/>
          <w:rtl w:val="true"/>
          <w:lang w:bidi="fa-IR"/>
        </w:rPr>
        <w:t xml:space="preserve">: </w:t>
      </w:r>
      <w:bookmarkStart w:id="402" w:name="pg119_985"/>
    </w:p>
    <w:p>
      <w:pPr>
        <w:pStyle w:val="BookText"/>
        <w:rPr/>
      </w:pPr>
      <w:bookmarkEnd w:id="4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الثقة ابو المظفر، و فی بعض النسخ أبو الفرج</w:t>
      </w:r>
      <w:r>
        <w:rPr>
          <w:rStyle w:val="FootnoteAnchor"/>
          <w:rtl w:val="true"/>
        </w:rPr>
        <w:footnoteReference w:id="1874"/>
      </w:r>
      <w:r>
        <w:rPr>
          <w:rFonts w:ascii="IRNazanin" w:hAnsi="IRNazanin" w:eastAsia="IRNazanin"/>
          <w:color w:val="111111"/>
          <w:sz w:val="28"/>
          <w:sz w:val="28"/>
          <w:szCs w:val="28"/>
          <w:rtl w:val="true"/>
          <w:lang w:bidi="fa-IR"/>
        </w:rPr>
        <w:t>علی بن الحسین الحمدانی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ثقة، عین، و هو من سفراء الامام صاحب الزمان‌علیه السلام، أدرک الشیخ المفید أباعبد اللَّه محمد بن محمد بن نعمان الحارثی البغدادی‌رحمه الله و جلس مجلس درس السید المرتضی والشیخ الموفق أبی جعفر الطوسی، و قرأ علی المفید و لم یقرأ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الوالد عن والده عنه‌رحمهم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مؤلفاته منها کتاب الغیبة، کتاب السنة، کتاب الزاهر</w:t>
      </w:r>
      <w:r>
        <w:rPr>
          <w:rStyle w:val="FootnoteAnchor"/>
          <w:rtl w:val="true"/>
        </w:rPr>
        <w:footnoteReference w:id="1875"/>
      </w:r>
      <w:r>
        <w:rPr>
          <w:rFonts w:ascii="IRNazanin" w:hAnsi="IRNazanin" w:eastAsia="IRNazanin"/>
          <w:color w:val="111111"/>
          <w:sz w:val="28"/>
          <w:sz w:val="28"/>
          <w:szCs w:val="28"/>
          <w:rtl w:val="true"/>
          <w:lang w:bidi="fa-IR"/>
        </w:rPr>
        <w:t>فی الأخبار، کتاب المنهاج، کتاب الفرائض</w:t>
      </w:r>
      <w:r>
        <w:rPr>
          <w:rFonts w:eastAsia="IRNazanin" w:cs="IRNazanin"/>
          <w:color w:val="111111"/>
          <w:sz w:val="28"/>
          <w:szCs w:val="28"/>
          <w:rtl w:val="true"/>
          <w:lang w:bidi="fa-IR"/>
        </w:rPr>
        <w:t>»</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انّ المراد من جلوس الشیخ المذکور مجلس درس السید والشیخ هو نیابته عنهما فی التدریس والتعلیم، و لیس المقصود منه الاستفادة، کما یظهر ذلک من الکلام الأخیر واللَّه العالم</w:t>
      </w:r>
      <w:r>
        <w:rPr>
          <w:rFonts w:eastAsia="IRNazanin" w:cs="IRNazanin"/>
          <w:color w:val="111111"/>
          <w:sz w:val="28"/>
          <w:szCs w:val="28"/>
          <w:rtl w:val="true"/>
          <w:lang w:bidi="fa-IR"/>
        </w:rPr>
        <w:t>.</w:t>
      </w:r>
    </w:p>
    <w:p>
      <w:pPr>
        <w:pStyle w:val="Heading4"/>
        <w:numPr>
          <w:ilvl w:val="3"/>
          <w:numId w:val="1"/>
        </w:numPr>
        <w:rPr/>
      </w:pPr>
      <w:bookmarkStart w:id="403" w:name="__RefHeading___Toc892764_211673320"/>
      <w:bookmarkStart w:id="404" w:name="_Toc143"/>
      <w:bookmarkEnd w:id="403"/>
      <w:r>
        <w:rPr>
          <w:rtl w:val="true"/>
        </w:rPr>
        <w:t>الحکایة السادسة و الثلاثون</w:t>
      </w:r>
      <w:r>
        <w:rPr>
          <w:rtl w:val="true"/>
        </w:rPr>
        <w:t xml:space="preserve">: </w:t>
      </w:r>
      <w:r>
        <w:rPr>
          <w:rtl w:val="true"/>
        </w:rPr>
        <w:t>تشرّف علی بن یونس العاملی‌</w:t>
      </w:r>
      <w:bookmarkEnd w:id="404"/>
    </w:p>
    <w:p>
      <w:pPr>
        <w:pStyle w:val="BookText"/>
        <w:rPr/>
      </w:pPr>
      <w:r>
        <w:rPr>
          <w:rFonts w:ascii="IRNazanin" w:hAnsi="IRNazanin" w:eastAsia="IRNazanin"/>
          <w:color w:val="111111"/>
          <w:sz w:val="28"/>
          <w:sz w:val="28"/>
          <w:szCs w:val="28"/>
          <w:rtl w:val="true"/>
          <w:lang w:bidi="fa-IR"/>
        </w:rPr>
        <w:t>قال الشیخ العظیم الشأن زین الدین علی بن یونس العاملی البیاضی</w:t>
      </w:r>
      <w:r>
        <w:rPr>
          <w:rStyle w:val="FootnoteAnchor"/>
          <w:rtl w:val="true"/>
        </w:rPr>
        <w:footnoteReference w:id="1877"/>
      </w:r>
    </w:p>
    <w:p>
      <w:pPr>
        <w:pStyle w:val="BookText"/>
        <w:rPr/>
      </w:pPr>
      <w:r>
        <w:rPr>
          <w:rFonts w:ascii="IRNazanin" w:hAnsi="IRNazanin" w:eastAsia="IRNazanin"/>
          <w:color w:val="111111"/>
          <w:sz w:val="28"/>
          <w:sz w:val="28"/>
          <w:szCs w:val="28"/>
          <w:rtl w:val="true"/>
          <w:lang w:bidi="fa-IR"/>
        </w:rPr>
        <w:t>و فی المصدر زیادة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ینکر حضور شخص لایری لسرّ أودعه اللَّه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یبطل أصل وجوب الرؤیة عند حصول شرائطها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شرائطها عدم المانع، والمانع هو السرّ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کتاب</w:t>
      </w:r>
    </w:p>
    <w:p>
      <w:pPr>
        <w:pStyle w:val="BookText"/>
        <w:rPr/>
      </w:pPr>
      <w:r>
        <w:rPr>
          <w:rFonts w:ascii="IRNazanin" w:hAnsi="IRNazanin" w:eastAsia="IRNazanin"/>
          <w:color w:val="111111"/>
          <w:sz w:val="28"/>
          <w:sz w:val="28"/>
          <w:szCs w:val="28"/>
          <w:rtl w:val="true"/>
          <w:lang w:bidi="fa-IR"/>
        </w:rPr>
        <w:t>الصراط المستقیم إلی مستحقی التقدیم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مع جماعة نزید علی أربعین رجلاً إلی زیارة القاسم بن موسی الکاظم، فکنّا عن حضرته نحو میل من الأرض، فرأینا فارساً معترضاً فظننّاه یرید أخذ ما معنا، فخبیّنا ما خفنا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وصلنا رأینا آثار فرسه، و لم نَرَه فنظرنا ما حول القبّة فلم نَرَ أحداً فتعجّبنا من ذلک مع استواء الأرض، و حضور الشمس، و عدم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یمتنع أن یکون هو الامام، أو أحد الأبدال</w:t>
      </w:r>
      <w:r>
        <w:rPr>
          <w:rFonts w:eastAsia="IRNazanin" w:cs="IRNazanin"/>
          <w:color w:val="111111"/>
          <w:sz w:val="28"/>
          <w:szCs w:val="28"/>
          <w:rtl w:val="true"/>
          <w:lang w:bidi="fa-IR"/>
        </w:rPr>
        <w:t>»</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سوف یأتی الکلام فی دلالة أمثال هذه الحکایة علی وجود امام العصر المبارک سلام اللَّه علیه، و کذلک یجی‌ء بیان ما هو المراد من الأبدال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والقاسم المذکور مدفون فی ثمانیة فراسخ عن الحلّة، و علی الدوام یذهب العلماء والأخیار لزیارته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حدیث متداول علی الألسنة مشهور انّه قال بهذا المضمون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یقدر علی زیارتی فلیزر أخی القاسم</w:t>
      </w:r>
      <w:r>
        <w:rPr>
          <w:rFonts w:eastAsia="IRNazanin" w:cs="IRNazanin"/>
          <w:color w:val="111111"/>
          <w:sz w:val="28"/>
          <w:szCs w:val="28"/>
          <w:rtl w:val="true"/>
          <w:lang w:bidi="fa-IR"/>
        </w:rPr>
        <w:t>»</w:t>
      </w:r>
      <w:r>
        <w:rPr>
          <w:rStyle w:val="FootnoteAnchor"/>
          <w:rtl w:val="true"/>
        </w:rPr>
        <w:footnoteReference w:id="1879"/>
      </w:r>
      <w:r>
        <w:rPr>
          <w:rFonts w:ascii="IRNazanin" w:hAnsi="IRNazanin" w:eastAsia="IRNazanin"/>
          <w:color w:val="111111"/>
          <w:sz w:val="28"/>
          <w:sz w:val="28"/>
          <w:szCs w:val="28"/>
          <w:rtl w:val="true"/>
          <w:lang w:bidi="fa-IR"/>
        </w:rPr>
        <w:t>و لم نعثر علی هذا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فی أصول الکافی خبر یدل علی عظمة شأنه و علوّ مقامه بما لا یتصوّر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ثقة الاسلام فی باب الاشارة والنص علی الامام علی بن موسی الرضاعلیه السلام، فی خبر طویل رواه عن یزید بن سلیط عن الامام الکاظم‌علیه السلام فی طریق مکة، و فیه انّه‌علیه السلام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اخبرک یا أبا عمارة انّی خرجت من منزلی فأوصیت الی ابنی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الامام الرضاعلیه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أشرکت معه بَنِیَّ فی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أوصیته فی الباطن، فأفردته وحده</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کان الأمر الیّ لجعلته فی القاسم ابنی، لحبّی إیّاه، و رأفتی علیه، ولکن ذلک </w:t>
      </w:r>
    </w:p>
    <w:p>
      <w:pPr>
        <w:pStyle w:val="BookText"/>
        <w:rPr/>
      </w:pPr>
      <w:r>
        <w:rPr>
          <w:rFonts w:ascii="IRNazanin" w:hAnsi="IRNazanin" w:eastAsia="IRNazanin"/>
          <w:color w:val="111111"/>
          <w:sz w:val="28"/>
          <w:sz w:val="28"/>
          <w:szCs w:val="28"/>
          <w:rtl w:val="true"/>
          <w:lang w:bidi="fa-IR"/>
        </w:rPr>
        <w:t>إلی اللَّه عزوجل یجعله حیث یشاء</w:t>
      </w:r>
      <w:r>
        <w:rPr>
          <w:rFonts w:eastAsia="IRNazanin" w:cs="IRNazanin"/>
          <w:color w:val="111111"/>
          <w:sz w:val="28"/>
          <w:szCs w:val="28"/>
          <w:rtl w:val="true"/>
          <w:lang w:bidi="fa-IR"/>
        </w:rPr>
        <w:t>.</w:t>
      </w:r>
      <w:r>
        <w:rPr>
          <w:rStyle w:val="FootnoteAnchor"/>
          <w:rtl w:val="true"/>
        </w:rPr>
        <w:footnoteReference w:id="1880"/>
      </w:r>
    </w:p>
    <w:p>
      <w:pPr>
        <w:pStyle w:val="BookText"/>
        <w:rPr/>
      </w:pPr>
      <w:r>
        <w:rPr>
          <w:rFonts w:ascii="IRNazanin" w:hAnsi="IRNazanin" w:eastAsia="IRNazanin"/>
          <w:color w:val="111111"/>
          <w:sz w:val="28"/>
          <w:sz w:val="28"/>
          <w:szCs w:val="28"/>
          <w:rtl w:val="true"/>
          <w:lang w:bidi="fa-IR"/>
        </w:rPr>
        <w:t>و قد اشتهرت فی کتب الأصحاب المتقدّمین و قد ذکرهم المؤلف رحمه اللَّه فی تعلیقاته بعد هذه الحکایة، والیک سرداً لمجموع من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العلامة الشیخ عبد اللَّه افندی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العلماء و حیاض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الشهید الثالث العلامة السید نور اللَّه التستری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الشیخ علی الحائری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الناصب فی اثبات الحجة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المقدّس الأردبیلی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حدیقة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القصة المتقدّمة التی تشبه هذه القصة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الفیض الکاشانی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انباء القائم‌علیه السلام، ص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الطبعة المحققة، و ذکر القصة الأولی بنفس هذا الکتاب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الشهید الأول محمد بن مکی، کما نقله عند الشهید الثالث فی 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قال ما ترجمته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روی هذه القصة مفصلاً و هی طویلة الشیخ الأجل السعید الشهید محمد بن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اعاظم مجتهدی الشیعة الامامیّة باسناد إلی ذلک الشخص الصالح و قد سجّلها فی بعض أمالیه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السید الأجل الأمیر شمس الدین محمد أسد اللَّه الشوشتری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نقله عنه الشهید الثالث فی 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قال ما ترجمته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کتبها السید الأجل المقدّم الأمیر شمس الدین محمد اسد اللَّه الشوشتری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طی رسالة فی بیان الحکمة والمصلحة فی غیبة الامام صاحب الزمان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السید هاشم البحرانی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تبصرة الولی فی من رأی القائم المهدی، والحکایة التی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الشیخ أسد اللَّه التستری المعروف بالمحقق الکاظمی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القناع عن وجوه حجیة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الطبعة الحجریة، و نسب الروایة إلی الشهید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کما هو مروی عنه فی قصة الجزیرة الخضراء المعروفة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المیر لوحی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المهتدی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العلامة المیرزا محمدرضا الاصفهانی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الائمة لهدایة الأمة، کما نسبها إلیه المحقق الکاظمی فی کشف القناع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الحرّ العاملی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الهداة بالنصوص والمعجزات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الطبعة المترجمة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الشیخ البیاضی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المستقیم فی مستحق التقدیم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و قد ذکر ملخص القصة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المحقق الکرکی الشیخ نورالدین علی بن حسین بن عبدالعالی المتوفّی سنة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الجزیرة 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مطبوع بالهند و مصدر باسم السلطان شاه طهماسب الصفوی، کما نقل ذلک المحقق آقا بزرگ الطهرانی فی 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الأستاذ الأکبر مؤسس المدرسة الأصولیة الوحید البهبهانی و قد ضمنها فی بحث استدلالی فقهی مما یعطیها رفعة فی الاعتبار والاعتماد فی حاشیته علی مدارک الأحکام فی بحث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الشیخ أسد اللَّه التستری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مقابس الأنوار،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الطبعة الحجریة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السید شبّر بن محمد الموسوی الحویزی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الجزیرة 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رسالة فیما یتعلّق بحکایة تلک الجزیرة، کما ذکر المحقق آقا بزرگ الطهرانی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تحت رقم </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العلامة الخوانساری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الشیخ علی اکبر النهاوندی المتوفی سنة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العبقری الحسان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الطبعة الحجریة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السید عبد اللَّه شبّر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جلاء العیون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السید مهدی بحرالعلوم صاحب الکرامات والمقامات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الرجالیة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اولئک الافذاذ مما لا یسع الوقت تتبعهم اضافة إلی ما ذکره المؤلف رحمه اللَّه هنا من أمثال الهزار جریبی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جانب هذه الأسماء التی سجلت فی قائمة ناقلی الحکایة مع اختلاف أذواقهم فی درجة القبول، و أعلی مرتبة تبنیت هی دعوی الوحید البهبهانی فی تعلیقته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الآثار حکایة المازندرانی الذی وصل إلی جزیرة الصاحب علیه السلام و هی تنادی بالاختصاص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فهناک من رفض هذه الحکایة و نسب إلی الشیخ جعفر ذلک و لیس عندنا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الموضوع فی ردّ هذه الحکایة و تکذیب وجود تلک الجزیرة تصاعد أخیراً فی کتابات مجموعة من المؤلفین و قد صرّح أربعة من الفضلاء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العلامة آقا بزرگ الطهرانی فی 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بمناقشة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نقطة الضعف فی المناقشة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بصحّة الجزیرة الخضراء، و انما ناقش فی صحة القصة الثانیة التی تشبهها التی یرویها الرجل المسیحی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والأحسن مراجعة نصّ المناقشة لیتّضح الحال لمن أراد الاستزادة و لیس هنا محلّ التفصیل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العلامة الشیخ محمد تقی التستری فی کتابه الأخبار الدخیلة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ذکر القصّتین و کلام الشیخ النوری فی جنّة المأوی تعقیباً علی القصة الثانیة، و یتلخّص اعتراضه علی قصّة الجزیرة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اشتماله علی أنّ حسّان بن ثابت من القراء فی موضعین مع انّه انما کان شاعراً، و انّما کان أخوه</w:t>
      </w:r>
    </w:p>
    <w:p>
      <w:pPr>
        <w:pStyle w:val="BookText"/>
        <w:rPr/>
      </w:pPr>
      <w:r>
        <w:rPr>
          <w:rFonts w:ascii="IRNazanin" w:hAnsi="IRNazanin" w:eastAsia="IRNazanin"/>
          <w:color w:val="111111"/>
          <w:sz w:val="28"/>
          <w:sz w:val="28"/>
          <w:szCs w:val="28"/>
          <w:rtl w:val="true"/>
          <w:lang w:bidi="fa-IR"/>
        </w:rPr>
        <w:t>زید بن ثابت من القرّاء مع انّ باقی مَنْ عدّه لم یکن جمیعهم من القرّاء، و انّما القارئ منهم ابن مسعود و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 هذا الوجه بأنّه اشتبه علیه الأمر فلم یطرح حسّان بن ثابت بعنوان انّه من القرّاء، و کل ما فی الحکایة انّ السید الشمس الدین نقل عن النبیّ صلی اللَّه علیه و آله و سلّم انّه اجتمع علیه نفر من الصحابة بعد حجة الوداع و فیهم علی بن أبی طالب و ولداه الحسن والحسین و أبی بن کعب و عبد اللَّه بن مسعود و حذیفة بن الیمان و جابر بن عبد اللَّه الأنصاری و أبو سعید الخدری و حسّان بن ثابت و جماعة من الصحابة رضی اللَّه عن المنتجبین منهم فقرأ النبیّ صلی اللَّه علیه و آله و سلّم القرآن من أوّله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فی القصّة اکثر من انّ رسول اللَّه صلی اللَّه علیه و آله و سلّم قرأ القرآن الکریم کلّه من أوّله إلی آخره قبل وفاته بحضور جماعة من الصحابة، و هل اشترط فی من حضر أن یکون من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أدری من أین جاء هذا الاشتباه؟</w:t>
      </w:r>
    </w:p>
    <w:p>
      <w:pPr>
        <w:pStyle w:val="BookText"/>
        <w:rPr/>
      </w:pPr>
      <w:r>
        <w:rPr>
          <w:rFonts w:ascii="IRNazanin" w:hAnsi="IRNazanin" w:eastAsia="IRNazanin"/>
          <w:color w:val="111111"/>
          <w:sz w:val="28"/>
          <w:sz w:val="28"/>
          <w:szCs w:val="28"/>
          <w:rtl w:val="true"/>
          <w:lang w:bidi="fa-IR"/>
        </w:rPr>
        <w:t>ثمّ قال التستری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انما کان أخوه زید بن ثابت من القرّاء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اشتبه علیه الأمر مرّة اُخری فلم یکن زید بن ثابت أخاً لحسّان، و انما زید بن ثابت بن الضحاک بن زید بن لوذان بن عمرو بن عبد بن عوف بن غنم بن مالک بن النجار؛ کما فی الاصابة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حسّان بن ثابت بن المنذر بن حرام بن عمرو بن زید مناة بن عدی بن عمرو بن مالک بن النجار، کما فی الاصابة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فلیسا هما أولاد عمّ و لا غیر ذلک و انما یلتقون بالجدّ الثامن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اشتبه علیه الأمر مرّة ثالثة عندما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أنّ باقی من عدّه لم یکن جمیعهم من القرّاء و انما القارئ منهم ابن مسعود و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قوله فإنّ القارئ هو ابن مسعود و أبی فحسب، فأین علی و أین الحسن و أین الحسین؟ فقد عدّوا من القرّاء حتی عند العامة، فراجع کتب القراءات والتفسیر، و لیس هنا محل التفصیل؛ فضلاً عن الشیعة الذین لا یعترفون بغیر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اشتبه الأمر علیه مرّة اُخری حینما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جمع أبی سعید الخدری مع أبی عبیدة و اضرابه بلا وجه، حیث انّ أبا سعید کان امامیاً و باقی من ذکر من معاندی أمیرالمؤمنین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والعجب ما فی کلامه هذا من مصادرات و اشتباهات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ذکر حضور أبی عبیدة فی القصة و لا أدری من أین جاء به، فانّه لا ذکر له فی ذلک الاجتماع، ولو راجع القصة التی نقلها هو فی کتابه و نظر فیها سریعاً لعرف اشتباهه بأدنی التفات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والاشتباه الآخر تسمیته ابی سعید الخدری امامیاً، و هل یصح إطلاق الامامی علی من لم یعاصر الائمة، بل لا یوجد هذا الاصطلاح الّا فی عصر متأخّر عن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أنکر اجتماع أبی سعید مع المعاندین، و لا أدری کیف یفسّر جمع رسول اللَّه صلی اللَّه علیه و آله و سلّم اصحاب یوم الغدیر و أخذ البیعة منهم لعلی علیه السلام، بل کیف کان یجمعهم فی مسجده و مجلسه، بل هل میّز بینهم فی المجالس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فرض کلّ ذلک والذی لم یقع، فیقال انّ وجه الجمع هو القاء الحجة علی الخصم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اشتبه علیه الأمر عندما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جَمْعُ أبی سعید الخدری مع أبی عبیدة و اضرابه بلا وجه، حیث انّ أبا سعید کان امامیّاً و باقی من ذکر من معاندی أمیرالمؤمنین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جاز له وصف من بقی ممن ذکرهم انهم کانوا من معاندی أمیرالمؤمنین علیه السلام و فیهم الحسن والحسین و عبد اللَّه بن مسعود و حذیفة بن الیمان و جابر بن عبد اللَّه الأنصاری، و کلّهم</w:t>
      </w:r>
    </w:p>
    <w:p>
      <w:pPr>
        <w:pStyle w:val="BookText"/>
        <w:rPr/>
      </w:pPr>
      <w:r>
        <w:rPr>
          <w:rFonts w:ascii="IRNazanin" w:hAnsi="IRNazanin" w:eastAsia="IRNazanin"/>
          <w:color w:val="111111"/>
          <w:sz w:val="28"/>
          <w:sz w:val="28"/>
          <w:szCs w:val="28"/>
          <w:rtl w:val="true"/>
          <w:lang w:bidi="fa-IR"/>
        </w:rPr>
        <w:t>معروفون بالإخلاص لأمیرالمؤمنین علیه السلام، و انما المعاند حسّان بعد وفاة رسول اللَّه صلی اللَّه علیه و آله و سلّم لا فی زمانه فأبیاته یوم الغدیر فی مدح علی علیه السلام معروفة، و انما أخذته العصبیة القبلیة والاقبال علی الدنیا، و أما أبی ففیه کلام لیس هنا محل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اشتماله علی انّه یرَ لعلماء الامامیّة عندهم ذکراً سوی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 و ابن بابویه والمرتضی والطوسی والمحقق، فبعد فتح باب العلم علیهم بحضور النائب الخاص بأمر صدر عنه علیه السلام عندهم و انّه یزور قبّته علیه السلام فی کلّ جمعة و یجد ورقة مکتوب فیها جمیع ما یحتاج إلیه فی المحاکمة، و کون أبیه سمع حدیثه و جدّه رأی شخصه؛ أی حاجة کانت لهم إلی هؤلاء الخمسة الذین کان باب العلم علیهم منسداً مع انّ لکلّ منهم فتاوی غیر فتاوی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فاشکاله ناشئ من الاشتباه مرّة اُخری فلم یذکر فی القصة انّهم یأخذون احکامهم من هؤلاء الخمسة أو یرجعون إلی کتبهم و آرائهم أبداً، بل کان فی القصة تصریح انّ أحکامهم واقعیة یأخذونها من الحجة عجل اللَّه فی کل یوم 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قال راوی القصة انّه لم یجد عندهم ذکراً لعلمائنا الّا لهؤلاء الخمسة، والذکر بمعنی المعرفة والاهتمام، و قد قیل فی تفسیر هذه العبارة انّ الراوی لم یجد عندهم فی خلال فترة وجوده الّا ذکر هؤلاء الخمسة، یعنی انّه لم تسعه الظروف الوقتیّة والحالیّة لسماع اکثر من ذلک، و لا یمنع انهم یعرفون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قیل فی هذه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المانع من أن یکون هؤلاء الخمسة فی الواقع أفضل من غیرهم؟ و لا داعی لأکثر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فرض التسلیم بأنّ هذا الاشکال موجود فهو لا یصلح للتشکیک فی القصة فضلاً علی اعتبارها من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اخیراً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وجه وضعهما عموماً عدم سند معتبر لهما، أما الأول فقد عرفت اعتراف المجلسی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المؤلف المحقق النوری رحمه اللَّه فی کتابه هذا سند الحدیث و اعتباره بل صحّته، و علی فرض انّه کان بالوجادة فلیست الوجادة دلیل الموضع مع انّ کاتب القصة هو الشهید الأول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ادّعاؤه اعتراف المجلسی به، فهو عجیب منه، فأین اعترف المجلسی بذلک؟ و انما غایة ما فی الأمر انّه قال بأنه لم یظفر به فی الأصول المعتبرة فأفرده، فهل معنی ذلک انّ سند الحدیث ضعیف؟ بل انّه لم یجده فی أصولنا المشهورة المعتبرة فلذلک أفرد لها باباً لأنّه وجدها فی خزانة أمیرالمؤمنین علیه السلام و لم یحصلها بالروایة، بینما الأصول المعتبرة التی ینقل عنها قد حصل علیها بالروایة لا بالوجادة، و هذا هو دیدن المحدّثین، و لا یضرّ ذلک باالاعتبار، کما هو واضح لخریتی هذا الفنّ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نطیل الوقفة اکثر من هذا فلا تصلح تلک الکلمات فی اثبات ضعف الحکایة، فضلاً عن وضعها، والغریب موقفه فی ذلک الکتاب من الأخبار فکأنّه تأثّر ببعض علماء السنّة الذین کتبوا فی الأخبار الدخیلة والموضوعة فأراد أن یجاریهم بأحادیثنا، و هو مسلک غیر صحیح فی دراسة الأخبار والأحادیث، و خرقاً للسنّة المتبعة بین علماء السلف الصالح فی فهم الأحادیث و معرفة السقیم من المستقیم، والصحیح من الضعیف، والمعتبر من الموضوع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العلامة الشهید السید القاضی قدّس سرّه تعالی روحه الزکیّة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ردّ حکایة الجزیرة الخضراء بشدّة فی موضعین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أولاهما فی تعلیقاته علی کتاب الأنوار النعمانیة للسید نعمة اللَّه الجزائری، و ثانیهما فی تعلیقاته علی کتاب انیس الموحّدین، و قد اعتمد فی أولاهما علی ما نسب إلی الشیخ آقا بزرگ الطهرانی و قد ناقش فی هذه النسبة بعضٌ فادّعی انّ</w:t>
      </w:r>
    </w:p>
    <w:p>
      <w:pPr>
        <w:pStyle w:val="BookText"/>
        <w:rPr/>
      </w:pPr>
      <w:r>
        <w:rPr>
          <w:rFonts w:ascii="IRNazanin" w:hAnsi="IRNazanin" w:eastAsia="IRNazanin"/>
          <w:color w:val="111111"/>
          <w:sz w:val="28"/>
          <w:sz w:val="28"/>
          <w:szCs w:val="28"/>
          <w:rtl w:val="true"/>
          <w:lang w:bidi="fa-IR"/>
        </w:rPr>
        <w:t>تلک التعلیقات للمنزوی المصحح للکتاب و لیست للمؤلف، و ان المؤلف قد قطع بوجود تلک الجزیرة فی مواضع من ذریعته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نقل الشهید القاضی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کلاماً للشیخ جعفر الکبیر رحمه اللَّه رادّاً تلک الحکایة، و ختم کلامه فی تعلیقاته علی الأنوار النعمانیة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تعیین جزیرة الخضراء فی البحر الأبیض مع اطّلاع البشر الیوم بنقاط الأرض من البرّ والبحر یوجب الالتزام بأن تلک الجزائر غائبة عن الأبصار و مستورة عن الأنطار و لا یمکن الوصول إلیها من الأغیار، و هذا الادّعاء یحتاج إلی دلیل یدلّ علیه و لا یثبت بمجرّد الادّعاء، فأی داع لنا بهذه الأقاویل و نقل هذه الحکایات والقصص الغریبة و ضبطها فی الکتب حتی نحتاج للالتزام بهذه المطالب و اثباتها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والمحدّث النوری رحمه اللَّه و ان التزم بها و ادّعی بأن تلک البلاد مستورة عن الأبصار، و أورد الشواهد و ذکر الأدلّة العامة والمقرّبات علی ادّعائه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إلی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مع ذلک کلّه غیر خفی علی القارئ العزیز انّ ما ادّعاه انما هو فی حیز الإمکان و فی مقام الثبوت، و أما فی مقام الاثبات و ان هذه البلاد والجزائر مستورة عن الأنظار کسائر ما هو مستور عنها یحتاج إلی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یعتمد کلامه هنا قدّس سرّه علی نقطتین مهمّتین بالاستدلال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اطلاع البشر بنقاط الأرض من البرّ والبحر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ناقش بعض الکتّاب المعاصرین فی الکلیّة و برهنوا علی وجود أماکن لم یطّلع علیها البشر 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 برمودا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أماکن أخری مسجلة فی محلّها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خضراء و تحقیقی پیرامون مثلث برمودا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مهدی 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الجزیرة الخضارء فی بحار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ناجی النجار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ألّفت عشرات الکتب بمختلف اللغات حول المناطق المجهولة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وجود تلک الجزیرة خفیّة عن الأنظار و لا یمکن الوصول إلیها من الأغیار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یحتاج لاثباتها إلی الدلیل والبرهان، معّ انّه سلّم بالکبری بامکان وجود مثل تلک الجزیرة نظراً لقوّة أدلّة المؤلف النوری رحمه اللَّه ولکنّه ناقش فی الوقوع و وجود تلک الجزیرة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ملخّص کلامه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التسلیم بالامکان یرجح کفّة احتمال الصحة للطرف الآخر کما هو بیّن 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إلی ذلک ان الدلیل الذی ذکره المؤلف النوری قدّس سره علی وجود الجزیرة ادّی المطلوب الذی أراده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الشیخ النوری رحمه اللَّه هو صحّة سند حکایة الجزیرة الخضراء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ما حققّه المتأخرون المطّلعون علی الاستکشافات الجغرافیة العلمیة الحدیثة بوجود منطقة فی المحیط الأطلسی محصنة بقوانین طبیعیة غیبیة لم یکتشفوها لحدّ الآن و یحیط بها ماء 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یکون مؤید لدعوی صحة الحکایة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العلامة السید محمد الصدر فی کتاب الغیبة الکبری</w:t>
      </w:r>
    </w:p>
    <w:p>
      <w:pPr>
        <w:pStyle w:val="BookText"/>
        <w:rPr/>
      </w:pPr>
      <w:r>
        <w:rPr>
          <w:rFonts w:ascii="IRNazanin" w:hAnsi="IRNazanin" w:eastAsia="IRNazanin"/>
          <w:color w:val="111111"/>
          <w:sz w:val="28"/>
          <w:sz w:val="28"/>
          <w:szCs w:val="28"/>
          <w:rtl w:val="true"/>
          <w:lang w:bidi="fa-IR"/>
        </w:rPr>
        <w:t>و قد بحث روایة الجزیرة الخضراء بنحو من التفصیل و أثبت ثلاثة اعتراضات علیها تتلخّص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الاعتراض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الکرة الأرضیة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شبراً شبراً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اطلع الناس علی خفایاها و زوایاها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تلک الجزائر موجودة لعرفت یقیناً ولکانت من أهم العالم الاسلامی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ناقش بعض الکتّاب هذه النقطة بالذات من خلال وجود مناطق مجهولة فی العالم لم تکتشف لحدّ الآن مثل مثلّث برمودا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الاعتراض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الروایة تتعارض مع اخبار التمحیص والامتحان الالهی، و أخبار سکنی المهدی علیه السلام فی أماکن اخری کالمدینة المنوّرة والبراری والأحجار؛ و مع الأخبار الدالّة علی مشاهدة المهدی علیه السلام فی غیر هذه المدن، فتدلّ علی وجود المهدی علیه السلام ردحاً من الزمن خارج تلک المناطق المفروضة، و انها تتعارض مع الخبر المتواتر عن النبیّ صلی اللَّه علیه و آله و سلّم انه علیه السلام بعد ظهوره یملأ الأرض قسطاً و عدلاً بعد ما ملئت ظلماً و جوراً و هو یستلزم انّ اکثر أهل الأرض أصبحوا ظالمین منحرفین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أجیب علی هذا الاعتراض بوجوده کثیرة تنصب فی رفع التعارض باستثناء هذه المنطقة الصغیرة من العالم من التمحیص تخصصاً حیث انّهم من الأصل غیر مخاطبین و شاء اللَّه تعالی لهم أن یکون مجتمعاً مکلفاً لحکمة إلهیة عن العالم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الروایة فلیس فیها انّ سکناه الدائمی هو فی الجزیرة، و انما الجزیرة محطّ رحله یمرّ علیها فی بعض الأوقات، و لم یقصد من تلک الجزیرة أن تکون القدوة فی المجتمع الالهی کمجتمع المهدی علیه السلام، و انما هی مجتمع نشأ تحت رعایة خاصّة منه علیه السلام، و لا یوجد فی الخبر المتواتر ملازمة أن یکون کلّ أهل الأرض فسّاق، فلیس المقصود هو الامتلاء المکانی و انّما المقصود الامتلاء للظلم بظلمه، بحیث یتألم منه أصحاب الحق و إن کانوا حکاماً و هذا الشی‌ء توضّح و ظهر و تبیّن بعد قیام دولة الاسلام فی الجمهوریة الاسلامیة بقیادة الامام الخمینی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انّ الاستکبار العالمی وقف بوجه هذه الدولة المبارکة و ظلمها بشتی أنواع الظلم عسکریاً و اقتصادیاً و اعلامیاً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الاعتراض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مجتمع الجزیرة الخضراء لاینسجم مع عدد من تعالیم الاسلام المهمة فی تکوینه الفکری و نظامه الاجتماعی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أجیب علیه بنفی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النقطة المرکزیة لمناقشة هذه الروایة؛ انّ الأرض قد عرفت و اکتشفت ولو کان لهذه الجزیرة وجود لظهر لمجموعة من الناس و لَعُرفَتْ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أجاب الشیخ النوری رحمه اللَّه علی هذا الاشکال انها مختفیة عن أعین الأغیار، و قد سلّم اصحاب الفضل بامکان مثل تلک الحالة، ولکن الاشکال فی الصغری و هی انطباق هذا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الاختفاء عن الأعین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هذه الجزیرة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یکون الموقف الصحیح هو الذی اتّخذه السلف الصالح من هذه الحکایة و هو موقف المتأمّل المحتمل الذی لا یقطع بالنفی أو الاثبات، و من هذا الموقف کان ذکرهم لها فی کتبهم الفقهیّة والأصولیة، کما عمل ذلک المحقق الشیخ الوحید استاذ الکل فی حاشیته علی المدارک، والمحقق اسد اللَّه التستری الکاظمی فی کتابه الفقهی الاستدلالی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مقاییس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کتابه الأصولی الاستدلالی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القناع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انّ الروایة لا یثبتها سندها و ان صحّ، لأنّه خبر واحد لا یفید اکثر من الظنّ و هو حجة شرعیة ولکنّه غیر کاشف عن الواقع و انما ینفع فی التکالیف لیس الّا من المنجزیة والمغدریة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انّه لایکشف عن واقع القضیة، و لا یبت فی وجودها و لا فی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فی مثل هذه القضیة فانّه من الصعب جداً حصول الاطمئنان بخبر الواحد بل المتعدّد بل حتی حصول الظنّ فانّه من العسیر والصعب جدّاً حصوله فی خبر الواحد بل و حتی المتعدّد احیاناً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یحصل الیقین أو الظنّ عند بعض الأشخاص، أما لحالات خاصّة عندهم أو لقرائن تورثهم الیقین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من العقلی أو المنطقی اتّهامهم فی یقینهم أو سلب الحجیة من یقینهم لأن للقطع حجیة ذاتیة، حتی مع یقین الطرف الآخر بأن اُولئک ابتنی یقینهم علی أصول خاطئة، نعم له الحق فی توضیح نقاط</w:t>
      </w:r>
    </w:p>
    <w:p>
      <w:pPr>
        <w:pStyle w:val="BookText"/>
        <w:rPr/>
      </w:pPr>
      <w:r>
        <w:rPr>
          <w:rFonts w:ascii="IRNazanin" w:hAnsi="IRNazanin" w:eastAsia="IRNazanin"/>
          <w:color w:val="111111"/>
          <w:sz w:val="28"/>
          <w:sz w:val="28"/>
          <w:szCs w:val="28"/>
          <w:rtl w:val="true"/>
          <w:lang w:bidi="fa-IR"/>
        </w:rPr>
        <w:t>الضعف والسعی لاقناع ذلک الطرف بخطئه باعمال تلک الأصول التی انتهت به الی تلک 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 أعجبنی البحث العلمی الذی سلکه العلامة السید محمد الصدر فی مناقشة الفکرة بطریقة تجریدیة علمیة، و إن کانت اعتراضاته تناقش کل واحدة منها بأکثر من مناقشة، و هکذا کلّ مفردة من تفریعات تلک المناقشات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الأسلوب الذی استخدمه بعض المؤلفین فی اثبات انّ الجزیرة الخضراء هی نفسها تلک الجزیرة التی تقع فی مثلث برمودا مع اقامة الشواهد والقرائن؛ فانّ هذه الطریقة بعمومها تفیده فی القضیة الأولی و هی نفی دعوی انّ الکرة الأرضیة قد عرفت شبراً شبراً، ولکنّها لا تثبت انّ هذه المنطقة هی الجزیرة الخضراء، و ان صلحت مؤیدة للاحتمال، و هذا التأیید لا یخرج الاحتمال عن حالته التردیدیة و إن رفعت مستواه بنفسه، واللَّه العالم</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والحمدللَّه</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5" w:name="pg119_999"/>
      <w:bookmarkStart w:id="406" w:name="pg119_999"/>
      <w:bookmarkEnd w:id="406"/>
    </w:p>
    <w:p>
      <w:pPr>
        <w:pStyle w:val="Heading4"/>
        <w:numPr>
          <w:ilvl w:val="3"/>
          <w:numId w:val="1"/>
        </w:numPr>
        <w:rPr/>
      </w:pPr>
      <w:bookmarkStart w:id="407" w:name="pg119_999"/>
      <w:bookmarkStart w:id="408" w:name="__RefHeading___Toc892766_211673320"/>
      <w:bookmarkStart w:id="409" w:name="_Toc144"/>
      <w:bookmarkEnd w:id="407"/>
      <w:bookmarkEnd w:id="408"/>
      <w:r>
        <w:rPr>
          <w:rtl w:val="true"/>
        </w:rPr>
        <w:t>الحکایة السابعة و الثلاثون</w:t>
      </w:r>
      <w:r>
        <w:rPr>
          <w:rtl w:val="true"/>
        </w:rPr>
        <w:t>:</w:t>
      </w:r>
      <w:r>
        <w:rPr>
          <w:rtl w:val="true"/>
        </w:rPr>
        <w:t>قصة الجزیرة الخضراء و البحر الابیض‌</w:t>
      </w:r>
      <w:bookmarkEnd w:id="409"/>
    </w:p>
    <w:p>
      <w:pPr>
        <w:pStyle w:val="Heading5"/>
        <w:numPr>
          <w:ilvl w:val="4"/>
          <w:numId w:val="1"/>
        </w:numPr>
        <w:rPr/>
      </w:pPr>
      <w:bookmarkStart w:id="410" w:name="__RefHeading___Toc892768_211673320"/>
      <w:bookmarkStart w:id="411" w:name="_Toc145"/>
      <w:bookmarkEnd w:id="410"/>
      <w:r>
        <w:rPr/>
        <w:t>1</w:t>
      </w:r>
      <w:bookmarkEnd w:id="411"/>
    </w:p>
    <w:p>
      <w:pPr>
        <w:pStyle w:val="BookText"/>
        <w:rPr/>
      </w:pPr>
      <w:r>
        <w:rPr>
          <w:rFonts w:ascii="IRNazanin" w:hAnsi="IRNazanin" w:eastAsia="IRNazanin"/>
          <w:color w:val="111111"/>
          <w:sz w:val="28"/>
          <w:sz w:val="28"/>
          <w:szCs w:val="28"/>
          <w:rtl w:val="true"/>
          <w:lang w:bidi="fa-IR"/>
        </w:rPr>
        <w:t>قصّة الجزیرة الخضراء والبحر الأبیض کما ثبتت فی رسالة مخصوصة وجدت فی خزانة أمیرالمؤمنین‌علیه السلام بخطّ العامل الفاضل الفضل بن یحیی بن علی مؤلف تلک الرسالة</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نذکر الحکایة أولاً کما نقلها العلامة المجلسی و غیره عن تلک الرسالة، و بعدها نبیّن تلک الشواهد والقرائن علی صدقها و تصریحات العلماء الأعلام علی اعتبارها</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نصّ الرسالة المذکورة</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وجدت فی خزانة أمیرالمؤمنین‌علیه السلام، و سیّد الوصیّین، و حجة ربّ العالمین، و امام المتّقین، علی بن أبی طالب‌علیه السلام بخطّ الشیخ الفاضل والعالم العامل، الفضل بن یحیی بن علیّ الطیّبی الکوفی‌قدس سره ما هذا صورته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ربّ العالمین و صلّی اللَّه علی محمد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الفقیر إلی عفو اللَّه سبحانه و تعالی الفضل بن یحیی بن علیّ الطیّبی الامامیّ الکوفی عفا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کنت سمعت من الشیخین الفاضلین العاملین الشیخ شمس الدین بن نجیح الحلّی والشیخ جلال الدین عبد اللَّه بن الحرام الحلّی قدّس اللَّه روحیهما و نوّر ضریحیهما فی مشهد سیّدالشهداء و خامس أصحاب الکساء مولانا و امامنا أبی عبد اللَّه الحسین‌علیه السلام فی النصف من شهر شعبان سنة تسع و تسعین و ستمائة من الهجرة النبویّة علی مشرّفها محمد و آله أفضل الصلاة و أتمّ التحیّة، حکایة ما سمعاه من الشیخ الصالح التقی والفاضل الورع الزّکیّ زین الدین علی بن فاضل المازندرانی، المجاور بالغریّ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مشرّفیه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اجتمعا به فی مشهد الامامین الزّکیین الطاهرین المعصومین السعیدین‌علیهما السلام بسرّ من رأی و حکی لهما حکایة ما شاهده ورآه فی البحر الأبیض، والجزیرة الخضراء من العجائب فمرّ بی باعث الشوق إلی رؤیاه، و سألت تیسیر لُقیاه، والاستماع لهذا الخبر من لقلقة فیه باسقاط رواته، و عزمت علی الانتقال إلی سرّ من رأی للاجتماع به</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فاتّفق انّ الشیخ زیدالدین علی بن فاضل المازندرانی انحدر من سرّ من رأی إلی الحلّة فی أوائل شهر شوال من السنة المذکورة لیمضی علی جاری عادته و یقیم فی المشهد الغروی علی مشرّفیه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سمعت بدخوله إلی الحلّة و کنت یومئذٍ بها قد أنتظر قدومه فاذا أنا به و قد أقبل راکباً یرید دار السیّد الحسیب، ذی النسب الرّفیع، والحسب المنیع، السید فخرالدین الحسن بن علیّ الموسوی المازندرانی نزیل الحلّة أطال اللَّه بقاه و لم أکن إذ ذاک الوقت أعرف الشیخ الصالح المذکور لکن خلج فی خاطری انّه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غاب عن عینی تبعته إلی دار السید المذکور فلمّا وصلت إلی باب الدّار رأیت السید فخرالدّین واقفاً علی باب داره مستبشراً فلمّا رآنی مقبلاً ضحک فی وجهی و عرّفنی بحضوره فاستطار قلبی فرحاً و سروراً و لم أملک نفسی علی الصبر علی الدّخول إلیه فی غیر ذلک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فدخلت الدّار مع السیّد فخرالدّین فسلّمت علیه، و قبّلت یدیه، فسأل السیّد عن حالی،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الشیخ فضل بن الشیخ یحیی الطیّبی صدیقکم فنهض واقفاً و أقعدنی فی مجلسه و رحّب بی و أحفی السؤال عن حال أبی و أخی الشیخ صلاح الدّین لأنّه کان عارفاً بهما سابقاً، و لم أکن فی تلک الأوقات حاضراً بل کنت فی بلدة واسط، أشتغل فی طلب العلم عند الشیخ العالم العامل الشیخ أبی اسحاق ابراهیم بن محمد الواسطی الامامی تغمّده اللَّه برحمته، و حشره فی زمرة أئمته‌علیهم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فتحادثت مع الشیخ الصالح المذکور متّع اللَّه المؤمنین بطول بقائه فرأیت فی کلامه امارات تدلّ علی الفضل فی أغلب العلوم من الفقه والحدیث، والعربیّة بأقسامها، و طلبت منه شرح ما حدّث به الرجلان الفاضلان العالمان العاملان الشیخ شمس الدین والشیخ جلال الدین الحلّیان المذکوران سابقاً عفا اللَّه عنهما فقصّ لی القصّة من أوّلها إلی آخرها بحضور السید الجلیل السیّد فخرالدین نزیل الحلّة صاحب الدّار، و حضور جماعة من علماء الحلّة والأطراف، قد کانوا أتوا لزیارة الشیخ المذکور وفّقه اللَّه، و کان ذلک فی الیوم الحادی عشر من شهر شوّال سنة تسع و تسعین و ستمائة و هذه صورة ما سمعته من لفظه أطال اللَّه بقاءه، و ربّما وقع فی الألفاظ التی نقلتها من لفظه تغییر، لکنّ المعانی واحدة قال حفظه اللَّه تعالی</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کنت مقیماً فی دمشق الشام، منذ سنین، مشتغلاً بطلب العلم، عند الشیخ الفاضل الشیخ عبدالرحیم الحنفی وفّقه اللَّه لنور الهدایة فی علمی الاصول والعربیّة، و عند الشیخ زین الدّین بن علی المغربی الأندلسی المالکی فی علم القراءة لأنّه کان عالماً فاضلاً عارفاً بالقراءات السبع، و کان له معرفة فی أغلب العلوم من الصرف </w:t>
      </w:r>
    </w:p>
    <w:p>
      <w:pPr>
        <w:pStyle w:val="BookText"/>
        <w:rPr/>
      </w:pPr>
      <w:r>
        <w:rPr>
          <w:rFonts w:ascii="IRNazanin" w:hAnsi="IRNazanin" w:eastAsia="IRNazanin"/>
          <w:color w:val="111111"/>
          <w:sz w:val="28"/>
          <w:sz w:val="28"/>
          <w:szCs w:val="28"/>
          <w:rtl w:val="true"/>
          <w:lang w:bidi="fa-IR"/>
        </w:rPr>
        <w:t>والنحو والمنطق والمعانی والبیان والأصولین</w:t>
      </w:r>
      <w:r>
        <w:rPr>
          <w:rStyle w:val="FootnoteAnchor"/>
          <w:rtl w:val="true"/>
        </w:rPr>
        <w:footnoteReference w:id="1882"/>
      </w:r>
    </w:p>
    <w:p>
      <w:pPr>
        <w:pStyle w:val="BookText"/>
        <w:rPr/>
      </w:pPr>
      <w:r>
        <w:rPr>
          <w:rFonts w:ascii="IRNazanin" w:hAnsi="IRNazanin" w:eastAsia="IRNazanin"/>
          <w:color w:val="111111"/>
          <w:sz w:val="28"/>
          <w:sz w:val="28"/>
          <w:szCs w:val="28"/>
          <w:rtl w:val="true"/>
          <w:lang w:bidi="fa-IR"/>
        </w:rPr>
        <w:t>و لا یخفی اننا نقلنا النص عن البحار، مع انّ المؤلف قد ترجم النص عن مصدر آخر لم یذکره و نبّه إلی وجه الاختلاف بین البحار و بین ذلک المصدر، و قد ارتأینا ان ننقل النص الموجود فی البحار لأننا خفنا أن نرجع النص الذی ترجمه المؤلف رحمه اللَّه للفارسیّة؛ إلی العربیّة أن نقع بمحذور عدم الاحتفاظ بنص أقرب للنص الذی قاله الراوی لما تعمله الترجمة، فضلاً عن ترجمتین الأولی نقل المؤلف النص الی الفارسیّة، والثانیة ارجاعنا إیّاها إلی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لیّن الطبع لم یکن عنه معاندة فی البحث و لا فی المذهب لحسن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إذا جری ذکر الشیعة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علماء الامامیّة، بخلاف من المدرّسین فانّهم کانوا یقولون عند ذکر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علماء الرّافضة، فاختصصت به و ترکت التردّد إلی غیره، فأقمنا علی ذلک برهة من الزّمان أقرأ علیه فی العلوم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فاتّفق انّه عزم علی السّفر من دمشق الشام، یرید الدّیار المصریّة، فلکثرة المحبّة التی کانت بیننا عزّ علیّ مفارقته، و هو ایضاً کذلک، فآل الأمر إلی انّه هداه اللَّه صمّم العزم علی صحبتی له إلی مصر، و کان عنده جماعة من الغرباء مثلی، یقرؤون علیه فصحبه اکثرُهم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فسرنا فی صحبته إلی أن وصلنا مدینة بلاد مصر المعروفة بالقاهرة، و هی أکبر من مدائن مصر کلّها، فأقام بالمسجد الأزهر مدّة یدرّس، فتسامع فضلاء مصر بقدومه، فوردوا کلّهم لزیارته و للانتفاع بعلومه، فأقام فی قاهرة مصر مدّة تسعة أشهر، و نحن معه علی أحسن حال و إذا بقافلة قد وردت من الأندلس و مع رجل منها کتاب من والد شیخنا الفاضل المذکور یعرّفه فیه بمرض شدید قد عرض له و انّه یتمنّی الاجتماع به قبل الممات، و یحثّه فیه علی عدم 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الشیخ من کتاب أبیه و بکی و صمّم العزم علی المسیر إلی جزیرة الأندلس، فعزم بعض التلامذة علی صحبته، و من الجملة أنا، لأنّه هداه اللَّه قد کان أحبّنی محبّة شدیدة و حسّن لی المسیر معه، فسافرت إلی الأندلس فی صحبته فحیث وصلنا إلی أوّل قریة من الجزیرة المذکورة، عرضت لی حمّی منعتنی عن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فحیث رآنی الشیخ علی تلک الحالة رقّ لی و بکی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یعزّ علیّ مفارقتک فأعطی خطیب تلک القریة التی وصلنا الیها عشرة دراهم، و أمره أن یتعاهدنی حتی یکون منّی أحد الأمرین، و انّ من اللَّه بالعافیة اتّبعه إلی بلده، هکذا عهد إلیّ بذلک وفّقه اللَّه بنور الهدایة إلی طریق الحقّ المستقیم، ثمّ مضی إلی بلد الأندلس، و مسافة الطریق من ساحل البحر إلی بلده خمسة أیام</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فبقیت فی تلک القریة ثلاثة أیام لا أستطیع الحرکة لشدّة ما أصابنی من الحمّی ففی آخر الیوم الثالث فارقتنی الحمّی، و خرجت أدور فی سکک تلک القریة فرأیت </w:t>
      </w:r>
    </w:p>
    <w:p>
      <w:pPr>
        <w:pStyle w:val="BookText"/>
        <w:rPr/>
      </w:pPr>
      <w:r>
        <w:rPr>
          <w:rFonts w:ascii="IRNazanin" w:hAnsi="IRNazanin" w:eastAsia="IRNazanin"/>
          <w:color w:val="111111"/>
          <w:sz w:val="28"/>
          <w:sz w:val="28"/>
          <w:szCs w:val="28"/>
          <w:rtl w:val="true"/>
          <w:lang w:bidi="fa-IR"/>
        </w:rPr>
        <w:t>قَفلاً قد وصل من جبال قریبة من شاطئ البحر الغربی یجلبون الصوف والسمن والأمتعة، فسألت عن حالهم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هؤلاء یجیئون من جهة قریبة من أرض البربر، و هی قریبة من جزائر الرافضة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فحیث سمعت ذلک منهم ارتحت الیهم، و جذبنی باعث الشوق إلی أرضهم،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المسافة خمسة و عشرون یوماً، منها یومان بغیر عمارة و لا ماء، و بعد ذلک فالقری متّصلة، فاکتریت معهم من رجل حماراً بمبلغ ثلاثة دراهم، لقطع تلک المسافة التی لا عمارة فیها، فلمّا قطعنا معهم تلک المسافة، و وصلنا أرضهم العامرة، تمشّیت راجلاً و تنقّلت علی اختیاری من قریة إلی اُخری إلی أن وصلت إلی أوّل تلک الأماکن،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جزیرة الروافض قد بقی بینک و بینها ثلاثة أیام، فمضیت و لم أتأخّر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فوصلت إلی جزیرة ذات أسوار أربعة، و لها أبراح محکمات شاهقات، و تلک الجزیرة بحصونها راکبة علی شاطئ البحر، فدخلت من باب کبیرة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البربر، فدُرت فی سککها أسأل عن مسجد البلد، فهُدیت علیه، و دخلت إلیه فرأیته جامعاً کبیراً معظماً واقعاً علی البحر من الجانب الغربی من البلد، فجلست فی جانب المسجد لأستریح و إذا بالمؤذّن یؤذّن للظهر و نادی بحیّ علی خیر العمل و لمّا فرغ دعا بتعجیل الفرج للامام صاحب الزمان‌علیه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فأخذتنی العبرة بالبکاء، فدخلت جماعة بعد جماعة إلی المسجد، و شرعوا فی الوضوء علی عین ماء تحت شجرة فی الجانب الشرقی من المسجد، و أنا أنظر الیهم فرحاً مسروراً لما رأیته من وضوئهم المنقول عن ائمة الهدی‌علیهم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فرغوا من وضوئهم و إذا برجل قد برز من بینهم بهیّ الصورة، علیه السکینة والوقار، فتقدّم إلی المحراب، و أقام الصلاة، فاعتدلت الصفوف وراءه و صلّی بهم اماماً و هم به مأمومون صلاة کاملة بأرکانها المنقولة عن ائمّتناعلیهم السلام علی الوجه المرضیّ فرضاً و نفلاً و کذا التعقیب والتسبیح، و من شدّة ما لقیته من و عثاء السفر، و تعبی فی الطریق لم یمکنّی أن أصلّی معهم الظهر</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فرغوا ورأونی أنکروا علیّ عدم اقتدائی بهم، فتوجّهوا نحوی بأجمعهم و سألونی عن حالی و من أین أصْلی، و ما مذهبی؟ فشرحت لهم أحوالی و انّی عراقی الأصل، و أمّا مذهبی فانّنی رجل مسلم أقول أشهد أن لا إله الّا اللَّه وحده لا </w:t>
      </w:r>
    </w:p>
    <w:p>
      <w:pPr>
        <w:pStyle w:val="BookText"/>
        <w:rPr/>
      </w:pPr>
      <w:r>
        <w:rPr>
          <w:rFonts w:ascii="IRNazanin" w:hAnsi="IRNazanin" w:eastAsia="IRNazanin"/>
          <w:color w:val="111111"/>
          <w:sz w:val="28"/>
          <w:sz w:val="28"/>
          <w:szCs w:val="28"/>
          <w:rtl w:val="true"/>
          <w:lang w:bidi="fa-IR"/>
        </w:rPr>
        <w:t>شریک له، و أشهد أنّ محمداً عبده و رسوله أرسله بالهدی و دین الحقّ لیظهره علی الأدیان کلّها ولو کره المشرکون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تنفعک هاتان الشهادتان الّا لحقن دمک فی دار الدنیا لم لا تقول الشهادة الأخری لتدخل الجنّة بغیر حساب؟ فقلت لهم؟ و ما تلک الشهادة الأخری اهدونی إلیها یرحمکم اللَّه، فقال لی 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الشهادة الثالثة هی أن تشهد أنّ أمیرالمؤمنین، و یعسوب المتّقین، و قائد الغرّ المحجّلین علی بن أبی طالب والائمة الأحد عشر من ولده أوصیاء رسول اللَّه، و خلفاؤه من بعد بلا فاصلة، قد أوجب اللَّه عزوجل طاعتهم علی عباده، و جعلهم أولیاء أمره و نهیه، و حججاً علی خلقه فی أرضه، و أماناً لبریّته، لأنّ الصادق الأمین محمداً رسول ربّ العالمین‌صلی الله علیه وآله أخبر بهم عن اللَّه تعالی مشافهة من نداء اللَّه عزوجل له‌علیه السلام فی لیلة معراجه إلی السماوات السبع، و قد صار من ربّه کقاب قوسین أو أدنی و سمّاهم له واحداً بعد واحد، صلوات اللَّه و سلامه علیه و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سمعت مقالتهم هذه حمدت اللَّه سبحانه علی ذلک، و حصل عندی أکمل السرور، و ذهب عنّی تعب الطریق من الفرح، و عرّفتهم انّی علی مذهبهم، فتوجّهوا الیّ توجّه إشقاق، و عیّنوا لی مکاناً فی زوایا المسجد، و ما زالوا یتعاهدوننی بالعزّة والاکرام مدّة إقامتی عندهم، و صار امام مسجدهم لا یفارقنی لیلاً و لا نهاراً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فسألته عن میرة أهل بلده من أین تأتی الیهم فانّی لا أری لهم أرضاً مزروعة،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تأتی الیهم میرتهم من الجزیرة الخضراء من البحر الأبیض، من جزائر أولاد الامام صاحب الأمرعلیه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تأتیکم میرتکم فی السنة؟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و قد أتت مرّة و بقیت الأخری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بقی حتی تأتیکم؟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فتأثّرت لطول المدّة، و مکثت عندهم مقدار أربعین یوماً أدعو اللَّه لیلاً و نهاراً بتعجیل مجیئها، و أنا عندهم فی غایة الاعزاز و الاکرام، ففی آخر یوم من الأربعین ضاق صدری لطول المدّة فخرجت إلی شاطئ البحر، أنظر إلی جهة المغرب التی ذکروا أهل البلد انّ میرتهم تأتی الیهم من تلک الجهة</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فرأیت شبحاً من بعید یتحرّک، فسألت عن ذلک الشبح أهل البلد و 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یکون فی البحر طیر أبیض؟ فقالوا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فهل رأیت شیئاً؟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فاستبشروا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المراکب التی تأتی الینا فی کلّ سنة من بلاد أولاد الامام‌علیه السلام</w:t>
      </w:r>
      <w:r>
        <w:rPr>
          <w:rFonts w:eastAsia="IRNazanin" w:cs="IRNazanin"/>
          <w:color w:val="111111"/>
          <w:sz w:val="28"/>
          <w:szCs w:val="28"/>
          <w:rtl w:val="true"/>
          <w:lang w:bidi="fa-IR"/>
        </w:rPr>
        <w:t xml:space="preserve">. </w:t>
      </w:r>
      <w:bookmarkStart w:id="412" w:name="pg119_1012"/>
    </w:p>
    <w:p>
      <w:pPr>
        <w:pStyle w:val="BookText"/>
        <w:rPr/>
      </w:pPr>
      <w:bookmarkEnd w:id="412"/>
      <w:r>
        <w:rPr>
          <w:rFonts w:ascii="IRNazanin" w:hAnsi="IRNazanin" w:eastAsia="IRNazanin"/>
          <w:color w:val="111111"/>
          <w:sz w:val="28"/>
          <w:sz w:val="28"/>
          <w:szCs w:val="28"/>
          <w:rtl w:val="true"/>
          <w:lang w:bidi="fa-IR"/>
        </w:rPr>
        <w:t>فما کان الّا قلیل حتّی قدمت تلک المراکب، و علی قولهم انّ مجیئها کان فی غیر المیعاد، فقدم مرکب کبیر و تبعه آخر و آخر حتّی کملت سبعاً، فصعد من المرکب الکبیر شیخ مربوع القامة، بهیّ المنظر، حسن الزیّ، و دخل المسجد فتوضأ الوضوء الکامل علی الوجه المنقول عن ائمة الهدی‌علیهم السلام و صلّی الظهرین، فلمّا فرغ من صلاته التفت نحوی مسلّماً علیّ، فرددت‌علیه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و أظنّ أنّ اسمک علی؟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فحادثنی بالسرّ محادثة من یعرفنی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أبیک؟ و یوشک أن یکون فاضلاً،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لم أکن أشک فی انّه قد کان فی صحبتنا من دمشق</w:t>
      </w:r>
      <w:r>
        <w:rPr>
          <w:rFonts w:eastAsia="IRNazanin" w:cs="IRNazanin"/>
          <w:color w:val="111111"/>
          <w:sz w:val="28"/>
          <w:szCs w:val="28"/>
          <w:rtl w:val="true"/>
          <w:lang w:bidi="fa-IR"/>
        </w:rPr>
        <w:t>.</w:t>
      </w:r>
    </w:p>
    <w:p>
      <w:pPr>
        <w:pStyle w:val="Heading5"/>
        <w:numPr>
          <w:ilvl w:val="4"/>
          <w:numId w:val="1"/>
        </w:numPr>
        <w:rPr/>
      </w:pPr>
      <w:bookmarkStart w:id="413" w:name="__RefHeading___Toc892770_211673320"/>
      <w:bookmarkStart w:id="414" w:name="_Toc146"/>
      <w:bookmarkEnd w:id="413"/>
      <w:r>
        <w:rPr/>
        <w:t>2</w:t>
      </w:r>
      <w:bookmarkEnd w:id="414"/>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أعرفک بی و بأبی؟ هل کنت معنا حیث سافرنا من دمشق الشام إلی مصر؟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من مصر إلی الأندلس؟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مولای صاحب العصر،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تعرفنی باسمی و اسم أبی؟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أنّه قد تقدّم الیّ وصفک، و أصلک، و معرفة اسمک و شخصک و هیئتک و اسم أبیک، و أنا أصحبک معی إلی الجزیرة الخضراء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فسررت بذلک حیث قد ذکرتُ ولی عندهم اسم، و کان من عادته انّه لایقیم عندهم الّا ثلاثة أیام فأقام اسبوعاً و أوصل المیرة إلی أصحابها المقرّرة لهم، فلمّا أخذ منهم خطوطهم بوصول المقرّر لهم، عزم علی السفر، و حملنی معه، و سرنا فی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فی السادس عشر من مسیرنا فی البحر رأیت ماءً أبیض فجعلت اُطیل النظر إلیه، فقال لی الشیخ و اسمه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أراک تطیل النظر إلی هذا الماء؟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أراه علی غیر لون ماء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البحر الأبیض، و تلک الجزیرة الخضراء، و هذا الماء المستدیر حولها مثل السّور من أیّ الجهات أتیته و جدته، و بحکمة اللَّه تعالی إن مراکب اعدائنا إذا دخلته غرقت و إنْ کانت محکمة ببرکة مولانا و امامنا صاحب العصرعلیه السلام فاستعملته و شربت منه، فاذا هو کماء الفرات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إنّا لمّا قطعنا ذلک الماء الأبیض، وصلنا إلی الجزیرة الخضراء لا زالت عامرة آهلة، ثمّ صعدنا من المرکب الکبیر إلی الجزیرة و دخلنا البلد، فرأیته محصّناً بقلاع و أبراج و أسوار سبعة واقعة علی شاطئ البحر، ذات أنهار و أشجار مشتملة علی أنواع الفواکه والأثمار المنوّعة، و فیها أسواق کثیرة، و حمّامات عدیدة، و أکثر </w:t>
      </w:r>
    </w:p>
    <w:p>
      <w:pPr>
        <w:pStyle w:val="BookText"/>
        <w:rPr/>
      </w:pPr>
      <w:r>
        <w:rPr>
          <w:rFonts w:ascii="IRNazanin" w:hAnsi="IRNazanin" w:eastAsia="IRNazanin"/>
          <w:color w:val="111111"/>
          <w:sz w:val="28"/>
          <w:sz w:val="28"/>
          <w:szCs w:val="28"/>
          <w:rtl w:val="true"/>
          <w:lang w:bidi="fa-IR"/>
        </w:rPr>
        <w:t>عمارتها برخام شفّاف، و أهلها فی أحسن الزیّ والبهاء، فاستطار قلبی سروراً لما رأیته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مضی بی رفیقی محمد بعد ما استرحنا فی منزله إلی الجامع المعظّم، فرأیت فیه جماعة کثیرة و فی وسطهم شخص جالس علیه من المهابة والسکینة والوقار ما لا أقدر أن أصفه، والناس یخاطبونه بالسیّد شمس الدین محمد العالم، و یقرؤون علیه القرآن والفقه، والعربیّة بأقسامها، و أصول الدین والفقه الذی یقرؤونه عن صاحب الأمرعلیه السلام مسألة مسألة، و قضیّة قضیّة، و حکماً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مثلث بین یدیه، رحبّ بی و أجلسنی فی القرب منه، و أحفی السؤال عن تعبی فی الطریق و عرّفنی انّه تقدّم إلیه کلّ أحوالی، و انّ الشیخ محمد رفیقی انّما جاء بی بأمر من السید شمس الدین العالم أطال اللَّه بقاءه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لی بتخلیة موضع منفرد فی زاویة من زوایا المسجد،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یکون لک إذا أردت الخلوة والراحة، فنهضت و مضیت إلی ذلک الموضع، فاسترحت فیه إلی وقت العصر، و إذا أنا بالموکّل بی قد أتی إلیّ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لاتبرح من مکانک حتی یأتیک السید و أصحابه لأجل العشاء معک،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کان الّا قلیل و إذا بالسیّد سلّمه اللَّه قد أقبل، و معه أصحابه، فجلسوا و مدّت المائدة فأکلنا و نهضنا إلی المسجد مع السیّد لأجل صلاة المغرب والعشاء، فلمّا فرغنا من الصلاتین ذهب السید إلی منزله، و رجعت إلی مکانی و أقمت علی هذه الحال مدّة ثمانیة عشر یوماً، و نحن فی صحبته أطال اللَّه بقاءه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 جمعة صلّیتها معهم رأیت السیّد سلّمه اللَّه صلّی الجمعة رکعتین فریضة واجبة، فلمّا انقضت الصلاة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قد رأیتکم صلّیتم الجمعة رکعتین فریضة واجبة؟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لأنّ شروطها المعلومة قد حضرت فوجبت،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کان الامام‌علیه السلام حاضراً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فی وقت آخر سألت منه فی الخلوة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الامام حاضراً؟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ولکنّی أنا النائب الخاص بأمر صدر عنه‌علیه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رأیت الامام‌علیه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ولکنّی حدّثنی أبی‌رحمه الله انّه سمع حدیثه و لم یَرَ شخصه و انّ جدّی‌رحمه الله سمع حدیثه و رأی شخصه</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ذاک یا سیدی یختصّ بذلک رجل دون آخر؟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p>
    <w:p>
      <w:pPr>
        <w:pStyle w:val="BookText"/>
        <w:rPr/>
      </w:pPr>
      <w:r>
        <w:rPr>
          <w:rFonts w:ascii="IRNazanin" w:hAnsi="IRNazanin" w:eastAsia="IRNazanin"/>
          <w:color w:val="111111"/>
          <w:sz w:val="28"/>
          <w:sz w:val="28"/>
          <w:szCs w:val="28"/>
          <w:rtl w:val="true"/>
          <w:lang w:bidi="fa-IR"/>
        </w:rPr>
        <w:t>اللَّه سبحانه و تعالی یؤتی الفضل من یشاء من عباده، و ذلک لحکمة بالغة و عظمة قاهرة، کما انّ اللَّه تعالی اختصّ من عباده الأنبیاء والمرسلین، والأوصیاء المنتجبین، و جعلهم اعلاماً لخلقه، و حججاً علی بریّته، و وسیلة بینهم و بینه لیهلک من هلک عن بیّنة، و یحیی من حیّ عن بیّنة، و لم یخل أرضه بغیر حجّة علی عباده للطفه بهم، و لابدّ لکلّ حجة من سفیر یبلغ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السید سلّمه اللَّه أخذ بیدی إلی خارج مدینتهم، و جعل یسیر معی نحو البساتین، فرأیت فیها أنهاراً جاریة، و بساتین کثیرة، مشتملة علی أنواع الفواکه، عظیمة الحسن والحلاوة، من العنب والرّمان، والکمّثری و غیرها ما لم أرَه فی العراقین، و لا فی الشامات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نحن نسیر من بستان إلی آخر إذ مرّ بنا رجل بهیّ الصورة، مشتمل ببردتین من صوف أبیض، فلمّا قرب منّا سلّم علینا و انصرف عنّا، فأعجبتنی هیئته فقلت للسیّد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الرجل؟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اتنظر إلی هذا الجبل الشاهق؟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وسطة لمکاناً حسناً و فیه عین جاریة، تحت شجرة ذات أغصان کثیرة، و عندها قبّة مبنیّة بالآجر، و انّ هذا الرجل مع رفیق له خادمان لتلک القبّة، و أنا أمضی إلی هناک فی کلّ صباح جمعة، و أزور الامام‌علیه السلام منها و أصلّی رکعتین، و أجد هناک ورقة مکتوب فیها ما أحتاج إلیه من المحاکمة بین المؤمنین، فمهما تضمّنته الورقة أعمل به، فینبغی لک أن تذهب إلی هناک و تزور الامام‌علیه السلام من القبّة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فذهبت إلی الجبل فرأیت القبّة علی ما وصف لی سلّمه اللَّه، و وجدت هناک خادمین، فرحّب بی الذی مرّ علینا و أنکرنی الآخر،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لاتنکره فانّی رأیته فی صحبة السیّد شمس الدین العالم، فتوجّه إلیّ و رحّب بی و حادثانی و أتیا لی بخبز و عنب فأکلت و شربت من ماء تلک العین التی عند تلک القبّة، و توضّأت و صلّیت 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سألت الخادمین عن رؤیة الامام‌علیه السلام، فقالا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الرؤیة غیر ممکنة و لیس معنا اذن فی اخبار أحد، فطلبت منهم الدعاء، فدعیا لی، و انصرفت عنهما، و نزلت من ذلک الجبل إلی أن وصلت إلی المدینة</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وصلت إلیها ذهبت إلی دار السیّد شمس الدین العالم،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خرج فی حاجة له، فذهبت إلی دار الشیخ محمد الذی جئت معه فی المرکب فاجتمعت به </w:t>
      </w:r>
    </w:p>
    <w:p>
      <w:pPr>
        <w:pStyle w:val="BookText"/>
        <w:rPr/>
      </w:pPr>
      <w:r>
        <w:rPr>
          <w:rFonts w:ascii="IRNazanin" w:hAnsi="IRNazanin" w:eastAsia="IRNazanin"/>
          <w:color w:val="111111"/>
          <w:sz w:val="28"/>
          <w:sz w:val="28"/>
          <w:szCs w:val="28"/>
          <w:rtl w:val="true"/>
          <w:lang w:bidi="fa-IR"/>
        </w:rPr>
        <w:t>و حکیت له عن مسیری إلی الجبل، و اجتماعی بالخادمین، و انکار الخادم علیّ،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لأحد رخصة فی الصعود إلی ذلک المکان، سوی السیّد شمس الدین و أمثاله، فلهذا وقع الانکار منه لک، فسألته عن أحوال السیّد شمس الدین أدام اللَّه افضاله،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أولاد أولاد الامام، و انّ بینه و بین الامام‌علیه السلام خمسة آباء و انّه النائب الخاص عن أمر صدر منه‌علیه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الصالح زین الدین علی بن فاضل المازندرانی المجاور بالغری علی مشرّفه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استأذنت السید شمس الدین العالم، أطال اللَّه بقاءه فی نقل بعض المسائل التی یحتاج إلیها عنه، و قراءة القرآن المجید، و مقابلة المواضع المشکلة من العلوم الدینیّة و غیرها فأجاب إلی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و لابدّ من ذلک فابدأ أوّلاً بقراءة القرآن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کلّما قرأت شیئاً فیه خلاف بین القرّاء أقول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حمزة کذا، و قرأ الکسائی کذا، و قرأ عاصم کذا، و أبو عمرو بن کثیر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السید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لا نعرف هؤلاء، و انما القرآن نزل علی سبعة أحرف، قبل الهجرة من مکة إلی المدینة و بعدها لمّا حجّ رسول اللَّه‌صلی الله علیه وآله حجّة الوداع، نزل علیه الروح الأمین جبرئیل‌علیه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اتلُ علیّ القرآن حتی أعرّفک أوائل السور، و أواخرها، و شأن نزولها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فاجتمع إلیه علیّ بن أبی طالب، و ولداه الحسن والحسین‌علیهما السلام، و اُبیّ بن کعب، و عبد اللَّه بن مسعود، و حذیفة بن الیمان، و جابر بن عبد اللَّه الأنصاری، و أبو سعید الخدری، و حسّان بن ثابت، و جماعة من الصحابةرضی الله عنه عن المنتجبین منهم، فقرأ النبی‌صلی الله علیه وآله القرآن من أوّله إلی آخره، فکان کلّما مرّ بموضع فیه اختلاف بیّنه له جبرئیل‌علیه السلام و أمیرالمؤمنین‌علیه السلام یکتب ذاک فی درج من أدم، فالجمیع قراءة أمیرالمؤمنین و وصیّ رسول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أری بعض الآیات غیر مرتبطة بما قبلها و بما بعدها، کأنّ فهمی القاصر لم یصر إلی غوریة ذلک</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الأمر کما رأیته و ذلک انّه لمّا انتقل سیّد البشر محمد بن عبد اللَّه من دار الفناء إلی دار البقاء و فعل صنما قریش ما فعلاه، من غصب الخلافة الظاهریة، جمع أمیرالمؤمنین‌علیه السلام القرآن کلّه، و وضعه فی إزار و أتی به الیهم و هم فی المسجد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اللَّه سبحانه أمرنی رسول اللَّه‌صلی الله علیه وآله أن أعرضه الیکم لقیام الحجّة علیکم، یوم العرض بین یدی اللَّه تعالی فقال له فرعون هذه الأمة و نمرودها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محتاجین إلی قرآنک، فقال‌علیه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أخبرنی حبیبی محمدصلی الله علیه وآله بقولک هذا، و انّما أردت بذلک القاء الحجة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أمیرالمؤمنین‌علیه السلام به إلی منزله،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الّا أنت، وحدک لا شریک لک، لا رادّ لما سبق فی علمک، و لا مانع لما اقتضته حکمتک، فکن أنت الشاهد لی علیهم یوم العرض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فنادی ابن أبی قحافة بالمسلمین،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عنده قرآن من آیة أو سورة فلیأت بها، فجاءه أبو عبیدة بن الجراح، و عثمان، و سعد بن أبی وقاص، و معاویة بن أبی سفیان، و عبدالرحمن بن عوف، و طلحة بن عبید اللَّه، و أبو سعید الخدری، و حسّان بن ثابت، و جماعات من المسلمین و جمعوا هذا القرآن، و أسقطوا ما کان فیه من المثالب التی صدرت منه، بعد وفاة سیّد المرسلین‌صلی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فلهذا تری الآیات غیر مرتبطة والقرآن الذی جمعة أمیرالمؤمنین‌علیه السلام بخطّه محفوظ عند صاحب الامرعلیه السلام فیه کلّ شی‌ء حتی أرش الخدش، و أمّا هذا القرآن، فلا شک و لا شبهة فی صحّته، و انّما کلام اللَّه سبحانه هکذا صدر عن صاحب الأمرعلیه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الفاضل علیّ بن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نقلت عن السید الشمس الدین حفظه اللَّه مسائل کثیرة تنوف علی تسعین مسألة، و هی عندی، جمعتها فی مجلّد و سمّیتها بالفوائد الشمسیّة و لا أطلع علیها الّا الخاص من المؤمنین، و ستراه إن شاء اللَّه تعالی</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کانت الجمعة الثانیة و هی الوسطی من جمع الشهر، و فرغنا من الصلاة و جلس السیّد سلّمه اللَّه فی مجلس الإفادة للمؤمنین و إذا أنا أسمع هرجاً و مرجاً و جزلة عظیمة خارج المسجد، فسألت من السیّد عمّا سمعته،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أمراء عسکرنا یرکبون فی کلّ جمعة من وسط کلّ شهر، و ینتظرون الفرج فاستأذنته فی النّظر الیهم فأذن لی، فخرجت لرؤیتهم، و إذا هم جمع کثیر یسبّحون اللَّه و یحمدونه، و یهلّلونه جلّ و عزّ، و یدعون بالفرج للامام القائم بأمر اللَّه والناصح لدین اللَّه م ح م د بن الحسن المهدی الخلف الصالح، صاحب الزمان‌علیه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عدت إلی مسجد السیّد سلّمه اللَّه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العسکر؟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عددت أمراءهم؟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عدّتهم ثلاثمائة ناصر، و بقی ثلاثة عشر ناصراً، و یعجّل اللَّه لولیّه الفرج بمشیّته انّه جواد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و متی یکون الفرج؟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إنّما العلم عند اللَّه والأمر متعلّق بمشیّته سبحانه و تعالی حتی انّه ربّما کان الامام‌علیه السلام لایعرف ذلک بل له علامات و أمارات تدلّ علی خروجه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جملتها أن ینطق ذوالفقار بأن یخرج من غلافه، و یتکلّم بلسان عربی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ولیّ اللَّه علی اسم اللَّه، فاقتل بی اعداء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ثلاثة أصوات یسمعها الناس کلّهم، الصوت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أزفت الآزفة یا معشر المؤمنین، والصوت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لعنة اللَّه علی الظالمین لآل محمدعلیهم السلام، والثالث بدن یظهر فیری فی قرن الشمس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بعث صاحب الأمر م ح م د بن الحسن المهدی‌علیه السلام فاسمعوا له و أطیعوا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قد روینا عن مشایخنا أحادیث رویت عن صاحب الأمرعلیه السلام انّه قال لمّا أمر بالغیبة الکبری من رآنی بعد غیبتی فقد کذب، فکیف فیکم من یراه؟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انّه‌علیه السلام انّما قال ذلک فی ذلک الزّمان لکثرة اعدائه من أهل بیته و غیرهم من فراعنة بنی العباس، حتّی انّ الشیعة یمنع بعضها بعضاً عن التحدّث بذکره، و فی هذا الزّمان تطاولت المدّة و أیس منه الأعداء و بلادنا نائیة عنهم و عن ظلمهم و عنائهم، و ببرکته‌علیه السلام لایقدر أحد من الأعداء علی الوصول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روت علماء الشیعة حدیثاً عن الامام‌علیه السلام انّه أباح الخمس لشیعته، فهل رویتم عنه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انّه‌علیه السلام رخّص و أباح الخمس لشیعته من ولد علی‌علیه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فی حلّ من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رخّص للشیعة أن یشتروا الاماء والعبید من سبی العامّة؟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من سبی غیرهم لأنّه‌علیه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عاملوهم بما عاملوا به أنفسهم، و هاتان المسألتان زائدتان علی المسائل التی سمّیتها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یخرج من مکة بین الرّکن والمقام فی سنة وتر فلیرتقبها المؤمنون</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قد أحببت المجاورة عندکم إلی أن یأذن اللَّه بالفرج،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یا أخی انّه تقدّم الیّ کلام بعودک الی وطنک، و لا یمکننی و ایّاک المخالفة، لأنّک </w:t>
      </w:r>
      <w:bookmarkStart w:id="415" w:name="pg119_1025"/>
    </w:p>
    <w:p>
      <w:pPr>
        <w:pStyle w:val="BookText"/>
        <w:rPr/>
      </w:pPr>
      <w:bookmarkEnd w:id="415"/>
      <w:r>
        <w:rPr>
          <w:rFonts w:ascii="IRNazanin" w:hAnsi="IRNazanin" w:eastAsia="IRNazanin"/>
          <w:color w:val="111111"/>
          <w:sz w:val="28"/>
          <w:sz w:val="28"/>
          <w:szCs w:val="28"/>
          <w:rtl w:val="true"/>
          <w:lang w:bidi="fa-IR"/>
        </w:rPr>
        <w:t>ذو عیال و غبت عنهم مدّة مدیدة، و لا یجوز لک التخلّف عنهم أکثر من هذا، فتأثّرت من ذلک و بکیت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و هل تجوز المراجعة فی أمری؟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و هل تأذن لی فی أن أحکی کلّما قد رأیته و سمعته؟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تحکی للمؤمنین لتطمئنّ قلوبهم، الّا کیت و کیت، و عیّن ما لا أقوله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أما یمکن النظر إلی جماله و بهائه‌علیه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اعلم یا أخی انّ کلّ مؤمن مخلص یمکن أن یری الامام و لا یعرفه،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أنا من جملة عبیده المخلصین، و لا رأیته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رأیته مرّتین؛ مرّة منها لمّا أتیت إلی سرّ من رأی و هی أوّل مرّة جئتها، و سبقک أصحابک و تخلّفت عنهم، حتی وصلت إلی نهر لا ماء فیه فحضر عندک فارس علی فرس شهباء، و بیده رمح طویل، و له سنان دمشقی، فلمّا رأیته خفت علی ثیابک، فلمّا وصل الیک 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لاتخف اذهب إلی أصحابک، فانّهم ینتظرونک تحت تلک الشجرة، فأذکرنی واللَّه ما کان،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ذلک یا 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المرّة الأخری حین خرجت من دمشق ترید مصراً مع شیخک الأندلسی، و انقطعت عن القافلة، و خفت خوفاً شدیداً، فعارضک فارس علی فرس غرّاء محجّلة، و بیده رمح ایضاً، و 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لا تخف إلی قریة علی یمینک و نم عند أهلها اللیلة، و أخبرهم بمذهبک الذی ولدت علیه، و لا تتّق منهم فانّهم مع قری عدیدة جنوبی دمشق، مؤمنون مخلصون، یدینون بدین علی بن أبی طالب والائمة المعصومین من ذرّیته‌علیهم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أکان ذلک یا ابن فاضل؟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ذهبت إلی عند أهل القریة و نمت عندهم فأعزّونی و سألتهم عن مذهبهم، فقالوا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تقیّة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علی مذهب أمیرالمؤمنین، و وصیّ رسول ربّ العالمین علی بن أبی طالب والائمة المعصومین من ذرّیته‌علیهم السلام فقلت لهم من أین لکم هذا المذهب؟ و مَنْ أوصله الیکم؟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أبوذر الغفاری‌رضی الله عنه حین نفاه عثمان إلی الشام، و نفاه معاویة إلی أرضنا هذه، فعمّتنا برکته، فلمّا أصبحت طلبت منهم اللحوق بالقافلة فجهّزوا معی رجلین ألحقانی بها، بعد أن صرّحت لهم بمذهبی</w:t>
      </w:r>
      <w:r>
        <w:rPr>
          <w:rFonts w:eastAsia="IRNazanin" w:cs="IRNazanin"/>
          <w:color w:val="111111"/>
          <w:sz w:val="28"/>
          <w:szCs w:val="28"/>
          <w:rtl w:val="true"/>
          <w:lang w:bidi="fa-IR"/>
        </w:rPr>
        <w:t>.</w:t>
      </w:r>
    </w:p>
    <w:p>
      <w:pPr>
        <w:pStyle w:val="Heading5"/>
        <w:numPr>
          <w:ilvl w:val="4"/>
          <w:numId w:val="1"/>
        </w:numPr>
        <w:rPr/>
      </w:pPr>
      <w:bookmarkStart w:id="416" w:name="__RefHeading___Toc892772_211673320"/>
      <w:bookmarkStart w:id="417" w:name="_Toc147"/>
      <w:bookmarkEnd w:id="416"/>
      <w:r>
        <w:rPr/>
        <w:t>3</w:t>
      </w:r>
      <w:bookmarkEnd w:id="417"/>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هل یحجّ الامام‌علیه السلام فی کلّ مدّة بعد مدّة؟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فاضل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الدّنیا خطوة مؤمن، فکیف بمن لم تقم الدّنیا الّا بوجوده و وجود آبائه‌علیهم السلام، نعم یحجّ فی کلّ عام و یزور آباءه فی المدینة والعراق، و طوس، علی مشرّ فیها السلام، و یرجع إلی أرضنا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السیّد شمس الدین حثّ علیّ بعدم التأخیر بالرّجوع إلی العراق و عدم الاقامة فی بلاد المغرب، و ذکر لی انّ دراهمهم مکتوب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الّا اللَّه محمد رسول اللَّه علیٌ ولی اللَّه محمد بن الحسن القائم بأمر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أعطانی السیّد منها خمسة دراهم و هی محفوظة عندی للبرکة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سلّمه اللَّه وجّهنی مع المراکب التی أتیت معها إلی أن وصلنا إلی تلک البلدة التی أوّل ما دخلتها من أرض البربر، و کان قد أعطانی حنطة و شعیراً فبعتها فی تلک البلدة بمائة و أربعین دیناراً ذهباً من معاملة بلاد المغرب، و لم أجعل طریقی علی الأندلس امتثالاً لأمر السیّد شمس الدین العالم أطال اللَّه بقاءه، و سافرت منها مع الحَجِیج المغربیّ إلی مکة شرّفها اللَّه تعالی و حججت، و جئت إلی العراق و أرید المجاورة فی الغریّ علی مشرّفیها السلام حتی الممات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زین الدّین علیّ بن فاضل المازندرانی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لعلماء الامامیّة عندهم ذکراً سوی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المرتضی الموسوی، والشیخ أبو جعفر الطوسی، و محمد بن یعقوب الکلینی، و ابن بابویه، والشیخ أبو القاسم جعفر بن اسماعیل الحلّی</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علی بن فاضل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لی بهذه السنة ثمان سنوات و نصفاً من زمان کنت فی تلک الناحیة المقدّسة إلی هذا الوقت و أنا أنقل لکم ذلک فی الحلّة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سمعت عند خروج الشیخ علی بن فاضل من الحلّة انّه اقام مدّة فی مسجد السهلة لأنّه کان قد أوعد، و ان مولد و موطن الشیخ علی بن فاضل هو فی اقلیم مازندران فی بلدة یقال لها ابریم واللَّه الهادی</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المؤلف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نقل العلامة المجلسی فی البحار، والفاضل الخبیر المیرزا عبد اللَّه الاصفهانی فی ریاض العلماء عن رسالة الجزیرة الخضراء انّ صاحب الرسالة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بخط الشیخ الفاضل الفضل بن یحیی فی خزانة أمیرالمؤمنین‌علیه السلام، و لم یشیروا إلی اسم الواجد و جامع الحکایة مَنْ هو، و اکتفوا بهذا المقدار فی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الفاضل الصالح الآخوند الملّا کاظم الهزار جریبی تلمیذ الاستاذ الاکبر العلامة البهبهانی، قال فی کتاب مناقبه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الحکایة منقولة عن خط الشیخ الأجل الأفضل الأعلم، الأعمل، الأکمل، عمدة الفقهاء والمجتهدین مجدد مراسم الائمة الطاهرین‌علیهم السلام محمد بن مکی المعروف بالشهید بنقل جماعة من المؤمنین الأتقیاء الثقات المعتمدین باللفظ العربی، و أما ترجمته بالفارسیة فهی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الشیخ الأجل الشهید السعید المشار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بخطّ الامام العالم الفضل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یظهر انّ صاحب الرسالة هو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یؤید هذا الکلام فی أنّه لابدّ أن یکون مؤلفها هو الشهید أو مَنْ هو نظیره مَنْ لا یتکلّم فی نقله و هو المیر محمد لوحی المعاصر للعلامة المجلسی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المهتدی فی معرفة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مع طعنه الکثیر فی نقل العلامة المتقدّم ذکره و فهمه، و مع کثرة اشکالاته علیه فهو یقول فی أحد مواضع ذلک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من الأخبار المعتبرة النادرة التی ذکر فیها مدینة الشیعة والجزیرة الخضراء والبحر الأبیض والتی تقول انّ لصاحب الزمان‌علیه السلام عدّة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وفقنا مع هذا الحدیث الصحیح فی کتاب ریاض المؤمنین</w:t>
      </w:r>
      <w:r>
        <w:rPr>
          <w:rFonts w:eastAsia="IRNazanin" w:cs="IRNazanin"/>
          <w:color w:val="111111"/>
          <w:sz w:val="28"/>
          <w:szCs w:val="28"/>
          <w:rtl w:val="true"/>
          <w:lang w:bidi="fa-IR"/>
        </w:rPr>
        <w:t>».</w:t>
      </w:r>
      <w:r>
        <w:rPr>
          <w:rStyle w:val="FootnoteAnchor"/>
          <w:rtl w:val="true"/>
        </w:rPr>
        <w:footnoteReference w:id="1885"/>
      </w:r>
    </w:p>
    <w:p>
      <w:pPr>
        <w:pStyle w:val="BookText"/>
        <w:rPr/>
      </w:pPr>
      <w:r>
        <w:rPr>
          <w:rFonts w:ascii="IRNazanin" w:hAnsi="IRNazanin" w:eastAsia="IRNazanin"/>
          <w:color w:val="111111"/>
          <w:sz w:val="28"/>
          <w:sz w:val="28"/>
          <w:szCs w:val="28"/>
          <w:rtl w:val="true"/>
          <w:lang w:bidi="fa-IR"/>
        </w:rPr>
        <w:t xml:space="preserve">و إن لم یکن اعتبار تلک الرسالة معلوم و واضح، فلکان مجال الطعن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مع جزئیته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میداناً واسعاً، فیطعن و یشکل علی العلامة المذکور فی انّه نقل مثل تلک القصّة الطویلة التی لا أساس لها فی کتاب لجمع الأخبار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العالم الجلیل والحبر النبیل الشیخ اسد اللَّه الکاظمینی فی أوّل المقابیس فی ضمن توصیفه فضائل المحقق صاحب الشرائع</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العلماء، حکیم الفقهاء، شمس الفضلاء، بدر العرفاء، المنوّه باسمه </w:t>
      </w:r>
    </w:p>
    <w:p>
      <w:pPr>
        <w:pStyle w:val="BookText"/>
        <w:rPr/>
      </w:pPr>
      <w:r>
        <w:rPr>
          <w:rFonts w:ascii="IRNazanin" w:hAnsi="IRNazanin" w:eastAsia="IRNazanin"/>
          <w:color w:val="111111"/>
          <w:sz w:val="28"/>
          <w:sz w:val="28"/>
          <w:szCs w:val="28"/>
          <w:rtl w:val="true"/>
          <w:lang w:bidi="fa-IR"/>
        </w:rPr>
        <w:t>و علمه فی قصّة الجزیرة 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ضمن الشواهد علی امکان الرؤیة فی الغیبة الکبری و تلقی حکم منه‌علیه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جملتها قصة الجزیرة الخضراء المعروفة المذکورة فی البحار، و تفسیر الائمةعلیهم السلام و غیرهما</w:t>
      </w:r>
      <w:r>
        <w:rPr>
          <w:rFonts w:eastAsia="IRNazanin" w:cs="IRNazanin"/>
          <w:color w:val="111111"/>
          <w:sz w:val="28"/>
          <w:szCs w:val="28"/>
          <w:rtl w:val="true"/>
          <w:lang w:bidi="fa-IR"/>
        </w:rPr>
        <w:t>»</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الشهید الثالث القاضی نور اللَّه‌رحمه الله فی کتاب مجالس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المخالفین والمؤالفین متّفقون طبق الروایات علی أنّه عند الظهور تظهر لصاحب الأمرعلیه السلام علی الأرض جمیع المخبئات الکنوز المستورة تحت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انّه سوف یغلب ظلمة و جبابرة الأرض، و یکون الملک بقبضته بقوّة و بارادته‌علیه السلام، و یتنوّر العالم بنور عدله و قسطه، و یهب ربّ العزّة له‌علیه السلام جمیع هذه الأمور مع التمکین والقدرة، فیمکنه أن یتصرّف بها فلا یدع أحداً و بأثر اشارته العلیّة أن لا یکون فی ذلک الطریق، و ان ذلک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یقیم بالخصوص لملازمی حریمه الخاصین ما یناسب الحال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یقوم هناک و یفعل یقیناً بما یلزم کلّ أمر یراه صواباً بمقتضی المصلحة الدینیة، کما یستفاد ذلک من قصّة البحر الأبیض و الجزیرة الخضراء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 xml:space="preserve">و یظهر من هذا الکلام الشری انّ هذا القصة کانت معروفة و مشهورة عند تلک الطبقة، و یحتمل انّهم قد حصلوا علیها بسند آخر، و نقل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جهان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من کتب التاریخ المعتبرة،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انّه قد ذکر فیها</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الجزیرة الخضراء والبحر الأبیض، جزیرة تقع فی بلاد ولایة البربر وسط بحر الأندلس و هو فیهاعلیه السلام و أولاده و أصحابه، و هی معمورة و عامرة، و فی ساحل ذلک البحر موضع علی شکل الجزیرة یقول لها الأندلسیون جزیرة الرافضة، و ان سکان جمیع ذلک الساحل شیعة، امامیّون، و یأتیهم ما یحتاجون إلیه من الجزیرة الخضراء التی هی مقام تواجده‌علیه السلام، فی کلّ سنة مرّتین مع دلیل لتلک السفن من طریق البحر الأبیض الذی‌هو محیط بتلک الناحیة المقدّسة، و انّه یرجع بعد أن یقسمه علی أهل تلک الجزیرة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لم یخفَ خافیاً انّ اسم والد المحقق حسن و هو ابن یحیی بن سعید الهذلی الحلی، و قد حرف فی القصة المذکورة، أو انّ اسماعیل ذلک اسم شخص جلیل من أجداده ینسب إلیه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الفضل بن یحیی راوی أصل الحکایة فهو من العلماء المعروفین، قال الشیخ الحرّ فی أمل الآمل</w:t>
      </w:r>
      <w:r>
        <w:rPr>
          <w:rFonts w:eastAsia="IRNazanin" w:cs="IRNazanin"/>
          <w:color w:val="111111"/>
          <w:sz w:val="28"/>
          <w:szCs w:val="28"/>
          <w:rtl w:val="true"/>
          <w:lang w:bidi="fa-IR"/>
        </w:rPr>
        <w:t>:</w:t>
      </w:r>
      <w:r>
        <w:rPr>
          <w:rStyle w:val="FootnoteAnchor"/>
          <w:rtl w:val="true"/>
        </w:rPr>
        <w:footnoteReference w:id="18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مجدالدین الفضل بن یحیی بن علی بن المظفر الطیبی الکاتب بواسط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عالم جلیل، یروی کتاب کشف الغمة عن مؤلفه علی بن عیسی الأربلی، کتبه بخطّه، و قابله، و سمعه من مؤلفه، و له منه اجازة سنة ستمائة و واحد و تسعون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 منه جماعة قد ذکرناهم بأماکنهم، و هم اثناعشر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الفاضل المیرزا عبد اللَّه الاصفهانی فی ریاض العلماء</w:t>
      </w:r>
      <w:r>
        <w:rPr>
          <w:rFonts w:eastAsia="IRNazanin" w:cs="IRNazanin"/>
          <w:color w:val="111111"/>
          <w:sz w:val="28"/>
          <w:szCs w:val="28"/>
          <w:rtl w:val="true"/>
          <w:lang w:bidi="fa-IR"/>
        </w:rPr>
        <w:t>:</w:t>
      </w:r>
      <w:r>
        <w:rPr>
          <w:rStyle w:val="FootnoteAnchor"/>
          <w:rtl w:val="true"/>
        </w:rPr>
        <w:footnoteReference w:id="18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فی نسخة عتیقة من کشف الغمّة انّ الفضل المذکور قد قابل الشیخ فضل بن یحیی المذکور فی مستهل المحرم من سنة تسع و تسعین و ستمائة بواسط صورة خطالمأمون فی ولایة عهده للرضاعلیه السلام و ما کتبه الرضا علی ظهره مع خط المأمون و خط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لایخفی انّ الکلام فی هذه الحکایة و شبهة الاستبعاد من وجود مثل هذه البلاد العظیمة علی وجه الأرض و عدم اطّلاع أحد علیها مع کثرة السفر والمجی‌ء والذهاب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فی ذیل الحکایة الثانیة انّه لا استبعاد فی وجودها و حجبها عن أنظار الخلائق مع عموم قدرة اللَّه تعالی</w:t>
      </w:r>
    </w:p>
    <w:p>
      <w:pPr>
        <w:pStyle w:val="BookText"/>
        <w:rPr/>
      </w:pPr>
      <w:r>
        <w:rPr>
          <w:rFonts w:ascii="IRNazanin" w:hAnsi="IRNazanin" w:eastAsia="IRNazanin"/>
          <w:color w:val="111111"/>
          <w:sz w:val="28"/>
          <w:sz w:val="28"/>
          <w:szCs w:val="28"/>
          <w:rtl w:val="true"/>
          <w:lang w:bidi="fa-IR"/>
        </w:rPr>
        <w:t>و أعجب من ذلک سدّ الاسکندر ذی القرنین، و کهف اصحاب الکهف فانّهما موجودان بصریح القرآن، و لم یخبر أحد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فی مجلد السماء والعالم من البحار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قسمة أقالیم الأرض و بلدانها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أحد علماء أهل السنة، قال</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المهدی مدینة حسنة حصینة بناها المهدی الفاطمی، و جعل لها أبواباً من حدید، فی کل باب ما یزید علی المائة قنطار، و لمّا بناها و أحکمها،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أمنت علی الفاطمیین</w:t>
      </w:r>
      <w:r>
        <w:rPr>
          <w:rFonts w:eastAsia="IRNazanin" w:cs="IRNazanin"/>
          <w:color w:val="111111"/>
          <w:sz w:val="28"/>
          <w:szCs w:val="28"/>
          <w:rtl w:val="true"/>
          <w:lang w:bidi="fa-IR"/>
        </w:rPr>
        <w:t>»</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روی الشیخ المقدّم أحمد بن محمد بن عیاش فی الجزء الأول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مقتضب الأثر</w:t>
      </w:r>
      <w:r>
        <w:rPr>
          <w:rFonts w:eastAsia="IRNazanin" w:cs="IRNazanin"/>
          <w:color w:val="111111"/>
          <w:sz w:val="28"/>
          <w:szCs w:val="28"/>
          <w:rtl w:val="true"/>
          <w:lang w:bidi="fa-IR"/>
        </w:rPr>
        <w:t>)</w:t>
      </w:r>
      <w:r>
        <w:rPr>
          <w:rStyle w:val="FootnoteAnchor"/>
          <w:rtl w:val="true"/>
        </w:rPr>
        <w:footnoteReference w:id="1891"/>
      </w:r>
      <w:r>
        <w:rPr>
          <w:rFonts w:ascii="IRNazanin" w:hAnsi="IRNazanin" w:eastAsia="IRNazanin"/>
          <w:color w:val="111111"/>
          <w:sz w:val="28"/>
          <w:sz w:val="28"/>
          <w:szCs w:val="28"/>
          <w:rtl w:val="true"/>
          <w:lang w:bidi="fa-IR"/>
        </w:rPr>
        <w:t>باسناده إلی الشعبی انّه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عبدالملک بن مروان دعانی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عمرو انّ موسی بن نصیر العبدی کتب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عامله علی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انّ مدینة من صفر کان ابتناها نبیّ اللَّه تعالی سلیمان بن داودعلیه السلام، أمر الجن أن یبنوها له، فاجتمعت العفاریت من الجن علی بنائها و انّها من عین القطر التی ألانها اللَّه لسلیمان بن داودعلیه السلام و انّها فی مفازة الأندلس، و انّ فیها من الکنوز التی استودعها سلیمان‌علیه السلام و قد أردت أن اتعاطی الارتحال إلیها، فأعلمنی العلام بهذا الطریق انّه صعب لایتمطی الّا بالاستعداد من الظهور، و الازواد الکثیرة مع بُعد المسافة و صعوبتها، و انّ أحداً لم یهتم بها الّا قصر عن بلوغها، الّا دارا ابن دارا فلمّا قتله الاسکندر،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جئت الأرض والأقالیم کلّها و دان لی أهلها، و ما أرض الّا و قد وطئتها الّا هذه الأرض من الأندلس، فقد أدرکها دارا ابن دارا، و انّی لجدیر بقصدها کی لا أقصر عن غایة بلغها دارا، فتجهّز الاسکندر و استعدّ للخروج عاماً کاملاً، فلمّا ظنّ انّه قد استعدّ لذلک، و قد کان بعث رواده فأعلموه انّ موانع دونها، فکتب عبد الملک بن مروان إلی موسی بن نصیر یأمره بالاستعداد والاستخلاف علی عمله، فاستعدّ و خرج فرآها و ذکر أحوالها، فلمّا رجع کتب إلی عبدالملک بحالها و قال فی آخر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مضت الأیام وفنیت الأزواد سرنا نحو بحیرة ذات شجر، و سرت مع سور المدینة فصرت إلی مکان من السور فیه کتاب بالعربیّة، فوقفت علی قرائته و أمرت بانتساخه فاذا هو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لیعلم المرء ذو العزّ المنیع و من</w:t>
      </w:r>
    </w:p>
    <w:p>
      <w:pPr>
        <w:pStyle w:val="BookText"/>
        <w:rPr/>
      </w:pPr>
      <w:r>
        <w:rPr>
          <w:rFonts w:ascii="IRNazanin" w:hAnsi="IRNazanin" w:eastAsia="IRNazanin"/>
          <w:color w:val="111111"/>
          <w:sz w:val="28"/>
          <w:sz w:val="28"/>
          <w:szCs w:val="28"/>
          <w:rtl w:val="true"/>
          <w:lang w:bidi="fa-IR"/>
        </w:rPr>
        <w:t>یرجو الخلود و ما حیّ بمخلود</w:t>
      </w:r>
    </w:p>
    <w:p>
      <w:pPr>
        <w:pStyle w:val="BookText"/>
        <w:rPr/>
      </w:pPr>
      <w:r>
        <w:rPr>
          <w:rFonts w:ascii="IRNazanin" w:hAnsi="IRNazanin" w:eastAsia="IRNazanin"/>
          <w:color w:val="111111"/>
          <w:sz w:val="28"/>
          <w:sz w:val="28"/>
          <w:szCs w:val="28"/>
          <w:rtl w:val="true"/>
          <w:lang w:bidi="fa-IR"/>
        </w:rPr>
        <w:t>لو انّ خلقاً ینال الخلد فی مهل</w:t>
      </w:r>
    </w:p>
    <w:p>
      <w:pPr>
        <w:pStyle w:val="BookText"/>
        <w:rPr/>
      </w:pPr>
      <w:r>
        <w:rPr>
          <w:rFonts w:ascii="IRNazanin" w:hAnsi="IRNazanin" w:eastAsia="IRNazanin"/>
          <w:color w:val="111111"/>
          <w:sz w:val="28"/>
          <w:sz w:val="28"/>
          <w:szCs w:val="28"/>
          <w:rtl w:val="true"/>
          <w:lang w:bidi="fa-IR"/>
        </w:rPr>
        <w:t>لنال ذاک سلیمان بن داود</w:t>
      </w:r>
    </w:p>
    <w:p>
      <w:pPr>
        <w:pStyle w:val="BookText"/>
        <w:rPr/>
      </w:pPr>
      <w:r>
        <w:rPr>
          <w:rFonts w:ascii="IRNazanin" w:hAnsi="IRNazanin" w:eastAsia="IRNazanin"/>
          <w:color w:val="111111"/>
          <w:sz w:val="28"/>
          <w:sz w:val="28"/>
          <w:szCs w:val="28"/>
          <w:rtl w:val="true"/>
          <w:lang w:bidi="fa-IR"/>
        </w:rPr>
        <w:t>سالت له القطر عین القطر فائضة</w:t>
      </w:r>
    </w:p>
    <w:p>
      <w:pPr>
        <w:pStyle w:val="BookText"/>
        <w:rPr/>
      </w:pPr>
      <w:r>
        <w:rPr>
          <w:rFonts w:ascii="IRNazanin" w:hAnsi="IRNazanin" w:eastAsia="IRNazanin"/>
          <w:color w:val="111111"/>
          <w:sz w:val="28"/>
          <w:sz w:val="28"/>
          <w:szCs w:val="28"/>
          <w:rtl w:val="true"/>
          <w:lang w:bidi="fa-IR"/>
        </w:rPr>
        <w:t>بالقطر منه عطاء غیر مصدود</w:t>
      </w:r>
    </w:p>
    <w:p>
      <w:pPr>
        <w:pStyle w:val="BookText"/>
        <w:rPr/>
      </w:pPr>
      <w:r>
        <w:rPr>
          <w:rFonts w:ascii="IRNazanin" w:hAnsi="IRNazanin" w:eastAsia="IRNazanin"/>
          <w:color w:val="111111"/>
          <w:sz w:val="28"/>
          <w:sz w:val="28"/>
          <w:szCs w:val="28"/>
          <w:rtl w:val="true"/>
          <w:lang w:bidi="fa-IR"/>
        </w:rPr>
        <w:t>فقال للجن ابنوا لی به أثراً</w:t>
      </w:r>
    </w:p>
    <w:p>
      <w:pPr>
        <w:pStyle w:val="BookText"/>
        <w:rPr/>
      </w:pPr>
      <w:r>
        <w:rPr>
          <w:rFonts w:ascii="IRNazanin" w:hAnsi="IRNazanin" w:eastAsia="IRNazanin"/>
          <w:color w:val="111111"/>
          <w:sz w:val="28"/>
          <w:sz w:val="28"/>
          <w:szCs w:val="28"/>
          <w:rtl w:val="true"/>
          <w:lang w:bidi="fa-IR"/>
        </w:rPr>
        <w:t>یبقی إلی الحشر لا یبلی و لا یودی</w:t>
      </w:r>
    </w:p>
    <w:p>
      <w:pPr>
        <w:pStyle w:val="BookText"/>
        <w:rPr/>
      </w:pPr>
      <w:r>
        <w:rPr>
          <w:rFonts w:ascii="Amiri" w:hAnsi="Amiri" w:eastAsia="Amiri" w:cs="Amiri"/>
          <w:color w:val="111111"/>
          <w:sz w:val="28"/>
          <w:sz w:val="28"/>
          <w:szCs w:val="28"/>
          <w:rtl w:val="true"/>
          <w:lang w:bidi="ar-SA"/>
        </w:rPr>
        <w:t>فصیّروه صفاحاً ثم هیل له</w:t>
      </w:r>
    </w:p>
    <w:p>
      <w:pPr>
        <w:pStyle w:val="BookText"/>
        <w:rPr/>
      </w:pPr>
      <w:r>
        <w:rPr>
          <w:rFonts w:ascii="IRNazanin" w:hAnsi="IRNazanin" w:eastAsia="IRNazanin"/>
          <w:color w:val="111111"/>
          <w:sz w:val="28"/>
          <w:sz w:val="28"/>
          <w:szCs w:val="28"/>
          <w:rtl w:val="true"/>
          <w:lang w:bidi="fa-IR"/>
        </w:rPr>
        <w:t>إلی السماء بأحکام و تجوید</w:t>
      </w:r>
    </w:p>
    <w:p>
      <w:pPr>
        <w:pStyle w:val="BookText"/>
        <w:rPr/>
      </w:pPr>
      <w:r>
        <w:rPr>
          <w:rFonts w:ascii="IRNazanin" w:hAnsi="IRNazanin" w:eastAsia="IRNazanin"/>
          <w:color w:val="111111"/>
          <w:sz w:val="28"/>
          <w:sz w:val="28"/>
          <w:szCs w:val="28"/>
          <w:rtl w:val="true"/>
          <w:lang w:bidi="fa-IR"/>
        </w:rPr>
        <w:t>و أفرغ القطر فوق السور منصلتا</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فسار أصلب من صماء صیخود</w:t>
      </w:r>
      <w:r>
        <w:rPr>
          <w:rStyle w:val="FootnoteAnchor"/>
          <w:rtl w:val="true"/>
        </w:rPr>
        <w:footnoteReference w:id="1892"/>
      </w:r>
    </w:p>
    <w:p>
      <w:pPr>
        <w:pStyle w:val="BookText"/>
        <w:rPr/>
      </w:pPr>
      <w:r>
        <w:rPr>
          <w:rFonts w:ascii="IRNazanin" w:hAnsi="IRNazanin" w:eastAsia="IRNazanin"/>
          <w:color w:val="111111"/>
          <w:sz w:val="28"/>
          <w:sz w:val="28"/>
          <w:szCs w:val="28"/>
          <w:rtl w:val="true"/>
          <w:lang w:bidi="fa-IR"/>
        </w:rPr>
        <w:t>و بثّ فیه کنوز الأرض قاطبة</w:t>
      </w:r>
    </w:p>
    <w:p>
      <w:pPr>
        <w:pStyle w:val="BookText"/>
        <w:rPr/>
      </w:pPr>
      <w:r>
        <w:rPr>
          <w:rFonts w:ascii="IRNazanin" w:hAnsi="IRNazanin" w:eastAsia="IRNazanin"/>
          <w:color w:val="111111"/>
          <w:sz w:val="28"/>
          <w:sz w:val="28"/>
          <w:szCs w:val="28"/>
          <w:rtl w:val="true"/>
          <w:lang w:bidi="fa-IR"/>
        </w:rPr>
        <w:t>و سوف یظهر یوماً غیر محدود</w:t>
      </w:r>
    </w:p>
    <w:p>
      <w:pPr>
        <w:pStyle w:val="BookText"/>
        <w:rPr/>
      </w:pPr>
      <w:r>
        <w:rPr>
          <w:rFonts w:ascii="IRNazanin" w:hAnsi="IRNazanin" w:eastAsia="IRNazanin"/>
          <w:color w:val="111111"/>
          <w:sz w:val="28"/>
          <w:sz w:val="28"/>
          <w:szCs w:val="28"/>
          <w:rtl w:val="true"/>
          <w:lang w:bidi="fa-IR"/>
        </w:rPr>
        <w:t>و صار فی قعر بطن الأرض مضطجعاً</w:t>
      </w:r>
    </w:p>
    <w:p>
      <w:pPr>
        <w:pStyle w:val="BookText"/>
        <w:rPr/>
      </w:pPr>
      <w:r>
        <w:rPr>
          <w:rFonts w:ascii="IRNazanin" w:hAnsi="IRNazanin" w:eastAsia="IRNazanin"/>
          <w:color w:val="111111"/>
          <w:sz w:val="28"/>
          <w:sz w:val="28"/>
          <w:szCs w:val="28"/>
          <w:rtl w:val="true"/>
          <w:lang w:bidi="fa-IR"/>
        </w:rPr>
        <w:t>مصمّداً بطوابیق الجلامید</w:t>
      </w:r>
      <w:r>
        <w:rPr>
          <w:rStyle w:val="FootnoteAnchor"/>
          <w:rtl w:val="true"/>
        </w:rPr>
        <w:footnoteReference w:id="1893"/>
      </w:r>
    </w:p>
    <w:p>
      <w:pPr>
        <w:pStyle w:val="BookText"/>
        <w:rPr/>
      </w:pPr>
      <w:r>
        <w:rPr>
          <w:rFonts w:ascii="IRNazanin" w:hAnsi="IRNazanin" w:eastAsia="IRNazanin"/>
          <w:color w:val="111111"/>
          <w:sz w:val="28"/>
          <w:sz w:val="28"/>
          <w:szCs w:val="28"/>
          <w:rtl w:val="true"/>
          <w:lang w:bidi="fa-IR"/>
        </w:rPr>
        <w:t>لم یبق من بعده للملک سابقة</w:t>
      </w:r>
    </w:p>
    <w:p>
      <w:pPr>
        <w:pStyle w:val="BookText"/>
        <w:rPr/>
      </w:pPr>
      <w:r>
        <w:rPr>
          <w:rFonts w:ascii="IRNazanin" w:hAnsi="IRNazanin" w:eastAsia="IRNazanin"/>
          <w:color w:val="111111"/>
          <w:sz w:val="28"/>
          <w:sz w:val="28"/>
          <w:szCs w:val="28"/>
          <w:rtl w:val="true"/>
          <w:lang w:bidi="fa-IR"/>
        </w:rPr>
        <w:t>حتی یضمن رمساً غیر أخدود</w:t>
      </w:r>
    </w:p>
    <w:p>
      <w:pPr>
        <w:pStyle w:val="BookText"/>
        <w:rPr/>
      </w:pPr>
      <w:r>
        <w:rPr>
          <w:rFonts w:ascii="IRNazanin" w:hAnsi="IRNazanin" w:eastAsia="IRNazanin"/>
          <w:color w:val="111111"/>
          <w:sz w:val="28"/>
          <w:sz w:val="28"/>
          <w:szCs w:val="28"/>
          <w:rtl w:val="true"/>
          <w:lang w:bidi="fa-IR"/>
        </w:rPr>
        <w:t>هذا لیعلم انّ الملک منقطع</w:t>
      </w:r>
    </w:p>
    <w:p>
      <w:pPr>
        <w:pStyle w:val="BookText"/>
        <w:rPr/>
      </w:pPr>
      <w:r>
        <w:rPr>
          <w:rFonts w:ascii="Amiri" w:hAnsi="Amiri" w:eastAsia="Amiri" w:cs="Amiri"/>
          <w:color w:val="111111"/>
          <w:sz w:val="28"/>
          <w:sz w:val="28"/>
          <w:szCs w:val="28"/>
          <w:rtl w:val="true"/>
          <w:lang w:bidi="ar-SA"/>
        </w:rPr>
        <w:t>الّا من اللَّه ذی النعماء والجود</w:t>
      </w:r>
    </w:p>
    <w:p>
      <w:pPr>
        <w:pStyle w:val="BookText"/>
        <w:rPr/>
      </w:pPr>
      <w:r>
        <w:rPr>
          <w:rFonts w:ascii="IRNazanin" w:hAnsi="IRNazanin" w:eastAsia="IRNazanin"/>
          <w:color w:val="111111"/>
          <w:sz w:val="28"/>
          <w:sz w:val="28"/>
          <w:szCs w:val="28"/>
          <w:rtl w:val="true"/>
          <w:lang w:bidi="fa-IR"/>
        </w:rPr>
        <w:t>حتی إذا ولدت عدنان صاحبها</w:t>
      </w:r>
    </w:p>
    <w:p>
      <w:pPr>
        <w:pStyle w:val="BookText"/>
        <w:rPr/>
      </w:pPr>
      <w:r>
        <w:rPr>
          <w:rFonts w:ascii="IRNazanin" w:hAnsi="IRNazanin" w:eastAsia="IRNazanin"/>
          <w:color w:val="111111"/>
          <w:sz w:val="28"/>
          <w:sz w:val="28"/>
          <w:szCs w:val="28"/>
          <w:rtl w:val="true"/>
          <w:lang w:bidi="fa-IR"/>
        </w:rPr>
        <w:t>من هاشم کان منها خیر مولود</w:t>
      </w:r>
    </w:p>
    <w:p>
      <w:pPr>
        <w:pStyle w:val="BookText"/>
        <w:rPr/>
      </w:pPr>
      <w:r>
        <w:rPr>
          <w:rFonts w:ascii="Amiri" w:hAnsi="Amiri" w:eastAsia="Amiri" w:cs="Amiri"/>
          <w:color w:val="111111"/>
          <w:sz w:val="28"/>
          <w:sz w:val="28"/>
          <w:szCs w:val="28"/>
          <w:rtl w:val="true"/>
          <w:lang w:bidi="ar-SA"/>
        </w:rPr>
        <w:t>و خصّه اللَّه بالآیات منبعثاً</w:t>
      </w:r>
    </w:p>
    <w:p>
      <w:pPr>
        <w:pStyle w:val="BookText"/>
        <w:rPr/>
      </w:pPr>
      <w:r>
        <w:rPr>
          <w:rFonts w:ascii="IRNazanin" w:hAnsi="IRNazanin" w:eastAsia="IRNazanin"/>
          <w:color w:val="111111"/>
          <w:sz w:val="28"/>
          <w:sz w:val="28"/>
          <w:szCs w:val="28"/>
          <w:rtl w:val="true"/>
          <w:lang w:bidi="fa-IR"/>
        </w:rPr>
        <w:t>إلی الخلیقة منها البیض والسود</w:t>
      </w:r>
    </w:p>
    <w:p>
      <w:pPr>
        <w:pStyle w:val="BookText"/>
        <w:rPr/>
      </w:pPr>
      <w:r>
        <w:rPr>
          <w:rFonts w:ascii="IRNazanin" w:hAnsi="IRNazanin" w:eastAsia="IRNazanin"/>
          <w:color w:val="111111"/>
          <w:sz w:val="28"/>
          <w:sz w:val="28"/>
          <w:szCs w:val="28"/>
          <w:rtl w:val="true"/>
          <w:lang w:bidi="fa-IR"/>
        </w:rPr>
        <w:t>له مقالید أهل الأرض قاطبة</w:t>
      </w:r>
    </w:p>
    <w:p>
      <w:pPr>
        <w:pStyle w:val="BookText"/>
        <w:rPr/>
      </w:pPr>
      <w:r>
        <w:rPr>
          <w:rFonts w:ascii="IRNazanin" w:hAnsi="IRNazanin" w:eastAsia="IRNazanin"/>
          <w:color w:val="111111"/>
          <w:sz w:val="28"/>
          <w:sz w:val="28"/>
          <w:szCs w:val="28"/>
          <w:rtl w:val="true"/>
          <w:lang w:bidi="fa-IR"/>
        </w:rPr>
        <w:t>والأوصیاء له أهل المقالید</w:t>
      </w:r>
    </w:p>
    <w:p>
      <w:pPr>
        <w:pStyle w:val="BookText"/>
        <w:rPr/>
      </w:pPr>
      <w:r>
        <w:rPr>
          <w:rFonts w:ascii="Amiri" w:hAnsi="Amiri" w:eastAsia="Amiri" w:cs="Amiri"/>
          <w:color w:val="111111"/>
          <w:sz w:val="28"/>
          <w:sz w:val="28"/>
          <w:szCs w:val="28"/>
          <w:rtl w:val="true"/>
          <w:lang w:bidi="ar-SA"/>
        </w:rPr>
        <w:t>هم الخلائف اثنا عشرة حججاً</w:t>
      </w:r>
    </w:p>
    <w:p>
      <w:pPr>
        <w:pStyle w:val="BookText"/>
        <w:rPr/>
      </w:pPr>
      <w:r>
        <w:rPr>
          <w:rFonts w:ascii="IRNazanin" w:hAnsi="IRNazanin" w:eastAsia="IRNazanin"/>
          <w:color w:val="111111"/>
          <w:sz w:val="28"/>
          <w:sz w:val="28"/>
          <w:szCs w:val="28"/>
          <w:rtl w:val="true"/>
          <w:lang w:bidi="fa-IR"/>
        </w:rPr>
        <w:t>من بعده الأوصیاء السادة الصید</w:t>
      </w:r>
    </w:p>
    <w:p>
      <w:pPr>
        <w:pStyle w:val="BookText"/>
        <w:rPr/>
      </w:pPr>
      <w:r>
        <w:rPr>
          <w:rFonts w:ascii="IRNazanin" w:hAnsi="IRNazanin" w:eastAsia="IRNazanin"/>
          <w:color w:val="111111"/>
          <w:sz w:val="28"/>
          <w:sz w:val="28"/>
          <w:szCs w:val="28"/>
          <w:rtl w:val="true"/>
          <w:lang w:bidi="fa-IR"/>
        </w:rPr>
        <w:t>حتی یقوم بأمر اللَّه قائمهم</w:t>
      </w:r>
    </w:p>
    <w:p>
      <w:pPr>
        <w:pStyle w:val="BookText"/>
        <w:rPr/>
      </w:pPr>
      <w:r>
        <w:rPr>
          <w:rFonts w:ascii="IRNazanin" w:hAnsi="IRNazanin" w:eastAsia="IRNazanin"/>
          <w:color w:val="111111"/>
          <w:sz w:val="28"/>
          <w:sz w:val="28"/>
          <w:szCs w:val="28"/>
          <w:rtl w:val="true"/>
          <w:lang w:bidi="fa-IR"/>
        </w:rPr>
        <w:t>من السماء إذا ما باسمه نودی</w:t>
      </w:r>
    </w:p>
    <w:p>
      <w:pPr>
        <w:pStyle w:val="BookText"/>
        <w:rPr/>
      </w:pPr>
      <w:r>
        <w:rPr>
          <w:rFonts w:ascii="IRNazanin" w:hAnsi="IRNazanin" w:eastAsia="IRNazanin"/>
          <w:color w:val="111111"/>
          <w:sz w:val="28"/>
          <w:sz w:val="28"/>
          <w:szCs w:val="28"/>
          <w:rtl w:val="true"/>
          <w:lang w:bidi="fa-IR"/>
        </w:rPr>
        <w:t>فلما قرأ عبدالملک الکتاب و أخبره طالب بن مدرک و کان رسوله إلیه بما عاین من ذلک، و عنده محمّد بن شهاب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تری فی هذا الأمر العجیب؟ فقال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و أظنّ انّ جنّاً کانوا موکلین بما فی تلک المدینة حفظة لها، یخیلون إلی من کان صعدها، قال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علمت من أمر المنادی باسمه من السماء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 عن هذا 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ألهو عن ذلک و هو أکبر أوطاری؟ لتقولنّ بأشدّ ما عندک فی ذلک سائنی أم سرّنی؟ فقال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علی بن الحسین‌علیه السلام انّ هذا المهدی من ولد فاطمة بنت رسول اللَّه‌صلی الله علیه وآله فقال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کذبتما لا تزالان تدحضان فی بولکما، و تکذبان فی قولکما، ذلک رجل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فرویته لک عن علی بن الحسین‌علیه السلام فإنْ شئت فاسأله عن ذلک و لا لوم علیّ فیما قلته لک، فإن یکُ کاذباً فعلیه کذبه، و إن یکُ صادقاً یصبکم بعض الذی یعدکم، فقال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لاحاجة لی إلی سؤال أبی تراب، فخفض علیک یا زهری بعض هذا القول فلا یسمعه منک أحد، 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علیّ ذلک</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کانت الأندلس بید الافرنج لسنین طویلة، و مع شدّة اهتمامهم لمعرفة أوضاع الأرض و قدرتهم علی ذلک فانّهم لم یکن عندهم خبر عن هذه المدینة</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عند جمیع أهل الأدیان طرق استبعاد و خصوصاً أهل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هم أکمل و أعلم جمیع الأمم ببرکة وجود خاتم النبیین‌صلی الله علیه وآله و تکمیله العباد فی </w:t>
      </w:r>
      <w:bookmarkStart w:id="418" w:name="pg119_1038"/>
    </w:p>
    <w:p>
      <w:pPr>
        <w:pStyle w:val="BookText"/>
        <w:rPr/>
      </w:pPr>
      <w:bookmarkEnd w:id="418"/>
      <w:r>
        <w:rPr>
          <w:rFonts w:ascii="IRNazanin" w:hAnsi="IRNazanin" w:eastAsia="IRNazanin"/>
          <w:color w:val="111111"/>
          <w:sz w:val="28"/>
          <w:sz w:val="28"/>
          <w:szCs w:val="28"/>
          <w:rtl w:val="true"/>
          <w:lang w:bidi="fa-IR"/>
        </w:rPr>
        <w:t xml:space="preserve">مراتب توحید الذات و صفات و أفعال الباری و مصنوعات الحق جلّ و علا العجیبة و آثاره الغریبة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 أهل السنة و مخالفینا اتّخذوا من أمثال الحکایات السابقة سببَ طعنٍ و استهزاء بالطائفة الامامیّة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ینبغی لهم قبول هذا النوع من الأخبار لأنها مؤیدة لبعض الأمثلة التی استشهدوا بها لدعاواهم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انّها لاتؤید أصل مذهبهم، فانّ الاشعریة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استقرّ مذهب أهل السنة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فی بیان قدرة اللَّه عزوجل و عدم وجود ای سبب و مؤثر الّا ارادة و مشیئة الباری تعالی فمن الممکن أن یکون فی جبهتنا جبال شاهقة ارتفاعها من الأرض الی السماء متلألئة بألوان مختلفة، و لیس هناک حجاب بیننا و بینهم، و یشع علیها نور الشمس و انها تتلألأ بتلألؤ شعاع الشمس، و تبقی العین و صاحب العین سالمین و لیس فی ذلک عیب و لا علّة و بینه و بین تلک الجبال أقل من شبر واحد، و مع ذلک فانّه لایری تلک الجبال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یکون فی صحراء خالیة من البشر طولها و عرضها مائة فرسخ بمائة فرسخ، و ان تلک الصحراء ملوءة من الخلائق لایعلم عدّتهم أحد، و هم مشغولون بمحاربة بعضهم البعض الآخر والمنازعة والمسابقة والرمی و هجوم بعضهم علی بعض بالسیوف و قد رکبوا علی الخیل و لا حصر لهم، و یسافر الانسان فی طول و عرض تلک الصحراء علی شکل مستقیم أو معوج و بخطّ مستقیم أو مستدیر بما یحیط سفره بجمیع أجزاء تلک الصحراء ویجری فرسه، و انّه لا یسمع هناک أی حس و حرکة من تلک الجماعة و لا یری صورة أحد منهم، و لا یصادف فی سیره و لا یصطدم بأحد منهم و لا بفرس من خیلهم، بل انّهم فی جمیع الأحوال یسیرون منحرفین عنه یمیناً أو شمالاً و یبتعدون عنه</w:t>
      </w:r>
      <w:r>
        <w:rPr>
          <w:rFonts w:eastAsia="IRNazanin" w:cs="IRNazanin"/>
          <w:color w:val="111111"/>
          <w:sz w:val="28"/>
          <w:szCs w:val="28"/>
          <w:rtl w:val="true"/>
          <w:lang w:bidi="fa-IR"/>
        </w:rPr>
        <w:t>.</w:t>
      </w:r>
    </w:p>
    <w:p>
      <w:pPr>
        <w:pStyle w:val="Heading5"/>
        <w:numPr>
          <w:ilvl w:val="4"/>
          <w:numId w:val="1"/>
        </w:numPr>
        <w:rPr/>
      </w:pPr>
      <w:bookmarkStart w:id="419" w:name="__RefHeading___Toc892774_211673320"/>
      <w:bookmarkStart w:id="420" w:name="_Toc148"/>
      <w:bookmarkEnd w:id="419"/>
      <w:r>
        <w:rPr/>
        <w:t>4</w:t>
      </w:r>
      <w:bookmarkEnd w:id="420"/>
    </w:p>
    <w:p>
      <w:pPr>
        <w:pStyle w:val="BookText"/>
        <w:rPr/>
      </w:pPr>
      <w:r>
        <w:rPr>
          <w:rFonts w:ascii="IRNazanin" w:hAnsi="IRNazanin" w:eastAsia="IRNazanin"/>
          <w:color w:val="111111"/>
          <w:sz w:val="28"/>
          <w:sz w:val="28"/>
          <w:szCs w:val="28"/>
          <w:rtl w:val="true"/>
          <w:lang w:bidi="fa-IR"/>
        </w:rPr>
        <w:t>و نظائر تلک الخرافات التی هی محتوی و حاصل تلک العقائد لجمیع الأشعریة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فنقلوا فی باب معاجز رسول اللَّه و ائمة الهدی صلوات اللَّه علیهم نظیر الحکایة المتقدّمة من هذا اللحاظ أخباراً کثیرة، کما أشیر إلیه سابقاً، بل نقلوا أخباراً کثیرة متواترة بحسب المعنی انّ فی المشرق والمغرب مدینتین عظیمتین یقال لأحدهما جابلسا والأخری جابلقا، بل مدن متعدّدة</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الذین فی تلک المدن انّما هم من انصار القائم‌علیه السلام و یخرجون معه یسبقون </w:t>
      </w:r>
    </w:p>
    <w:p>
      <w:pPr>
        <w:pStyle w:val="BookText"/>
        <w:rPr/>
      </w:pPr>
      <w:r>
        <w:rPr>
          <w:rFonts w:ascii="IRNazanin" w:hAnsi="IRNazanin" w:eastAsia="IRNazanin"/>
          <w:color w:val="111111"/>
          <w:sz w:val="28"/>
          <w:sz w:val="28"/>
          <w:szCs w:val="28"/>
          <w:rtl w:val="true"/>
          <w:lang w:bidi="fa-IR"/>
        </w:rPr>
        <w:t>فیها اصحاب السلاح و یدعون اللَّه عزوجل أن یجعلهم ممن ینتصر بهم لدینه، و یتعاهدون الأوقات التی یأتی فیها الائمةعلیهم السلام و یتعلّمون فیها معالم الدین، و یعلمونهم الحکمة الالهیة الحقة، و لا یسأمون من العبادة و لا یفترون، یتلون کتاب اللَّه عزوجل کما أنزل، و یتعلّمونه منهم، و ان فیه ما لو تُلِیَ علی الناس لکفروا به، و انکروه، و یسألون الائمةعلیهم السلام عن الشی‌ء إذا ورد علیهم من القرآن لایعرفونه، فاذا أُخبروا به انشرحت صدورهم لما یستمعون منهم، و انهم أصحاب أسرار و مقدّسون و زهاد و صالحون مَنْ یراهم یری الخشوع والاستکانة و طلب ما یقربهم إلی اللَّه عزوجل، و عمر أحدهم ألف سنة، و فیهم الکهول والشبّان، فاذا رأی شاب منهم الکهل جلس بین یدیه جلسة العبد لا یقوم حتی یأمره، ینتظرون القائم‌علیه السلام، و یدعون اللَّه عزوجل أن یکونوا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لهم طریق أعلم به من الخلق إلی حیث یرید الامام‌علیه السلام، فاذا أمرهم الامام بأمر قاموا إلیه أبداً حتی یکون هو الذی یأمرهم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أنّهم وردوا ما بین المشرق والمغرب من خلق لأفنوهم فی ساعة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لایختل فیهم الحدید، لهم سیوف من حدید غیر هذا الحدید، لو ضرب أحدهم بسیفه جبلاً لقدّه حتی یفصله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یغزو بهم الامام‌علیه السلام الهند، والدیلم، والترک، والکرد، والروم، والبربر، و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جابرسا إلی جابلقا لایأتون علی أهل دین الّا دعوهم إلی اللَّه عزوجل، و إلی الاسلام، والإقرار بمحمدصلی الله علیه وآله، والتوحید، و ولایة أهل البیت‌علیهم السلام، فمن أجاب منهم و دخل فی الاسلام ترکوه و أمّروا علیه أمیراً منهم، و من لم یجب و لم یقر بمحمدصلی الله علیه وآله، و لم یقرّ بالاسلام و لم یُسلم 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جماعة لم یضعوا السلاح منذ کانوا ینتظرون القائم‌علیه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احتبس الامام عنهم ظنّوا ذلک من سخط، یتعاهدون أوقات الامام التی یأتیهم بها</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لایشرکون باللَّه شیئاً، و لم یعصوا قطّ، یتبرّؤون من فلان و فلان،</w:t>
      </w:r>
      <w:r>
        <w:rPr>
          <w:rStyle w:val="FootnoteAnchor"/>
          <w:rtl w:val="true"/>
        </w:rPr>
        <w:footnoteReference w:id="1895"/>
      </w:r>
      <w:r>
        <w:rPr>
          <w:rFonts w:ascii="IRNazanin" w:hAnsi="IRNazanin" w:eastAsia="IRNazanin"/>
          <w:color w:val="111111"/>
          <w:sz w:val="28"/>
          <w:sz w:val="28"/>
          <w:szCs w:val="28"/>
          <w:rtl w:val="true"/>
          <w:lang w:bidi="fa-IR"/>
        </w:rPr>
        <w:t>و غیر ذلک من حالات و صفات و أفعال تلک الجماعة و صفات و وضع مدینتهم فانّها مفصلة فی الأخبار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بحسب ظاهر الشرع المطهّر و طریقة أهل الشریعة فانّه لایمکن حمل کل تلک التفاصیل علی عالم المثال، أو المنازل القلبیة لأهل الحال کما یفعله أهل التأویل</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کان من الوضوح وجود هاتین المدینتین فی الأرض أو فی قطعات منفصلة عنها، کما احتمله بعض المحقّقین فی السابق، بحیث إنّ سیدالشهداءعلیه السلام احتجّ فی مقام اتمام الحجة یوم عاشوراء وسط المیدان فی جملة کلماته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بین جابلسا و جابلقا ابن نبی غیری</w:t>
      </w:r>
      <w:r>
        <w:rPr>
          <w:rFonts w:eastAsia="IRNazanin" w:cs="IRNazanin"/>
          <w:color w:val="111111"/>
          <w:sz w:val="28"/>
          <w:szCs w:val="28"/>
          <w:rtl w:val="true"/>
          <w:lang w:bidi="fa-IR"/>
        </w:rPr>
        <w:t>»</w:t>
      </w:r>
      <w:r>
        <w:rPr>
          <w:rStyle w:val="FootnoteAnchor"/>
          <w:rtl w:val="true"/>
        </w:rPr>
        <w:footnoteReference w:id="1897"/>
      </w:r>
      <w:r>
        <w:rPr>
          <w:rFonts w:ascii="IRNazanin" w:hAnsi="IRNazanin" w:eastAsia="IRNazanin"/>
          <w:color w:val="111111"/>
          <w:sz w:val="28"/>
          <w:sz w:val="28"/>
          <w:szCs w:val="28"/>
          <w:rtl w:val="true"/>
          <w:lang w:bidi="fa-IR"/>
        </w:rPr>
        <w:t>کما رأیته فی خبر و لا استحضر مکانه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الفیروزآبادی فی القاموس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جابَلَص بفتح الباء واللام أو سکونها، بلد المغرب و لیس وراءه إنسی، و جابلق بلد بالمشرق</w:t>
      </w:r>
      <w:r>
        <w:rPr>
          <w:rFonts w:eastAsia="IRNazanin" w:cs="IRNazanin"/>
          <w:color w:val="111111"/>
          <w:sz w:val="28"/>
          <w:szCs w:val="28"/>
          <w:rtl w:val="true"/>
          <w:lang w:bidi="fa-IR"/>
        </w:rPr>
        <w:t>».</w:t>
      </w:r>
      <w:r>
        <w:rPr>
          <w:rStyle w:val="FootnoteAnchor"/>
          <w:rtl w:val="true"/>
        </w:rPr>
        <w:footnoteReference w:id="1898"/>
      </w:r>
    </w:p>
    <w:p>
      <w:pPr>
        <w:pStyle w:val="BookText"/>
        <w:rPr/>
      </w:pPr>
      <w:r>
        <w:rPr>
          <w:rFonts w:ascii="IRNazanin" w:hAnsi="IRNazanin" w:eastAsia="IRNazanin"/>
          <w:color w:val="111111"/>
          <w:sz w:val="28"/>
          <w:sz w:val="28"/>
          <w:szCs w:val="28"/>
          <w:rtl w:val="true"/>
          <w:lang w:bidi="fa-IR"/>
        </w:rPr>
        <w:t>و روی الشیخ حسن بن سلیمان الحلّی تلمیذ الشهید الأول، فی کتاب المختصر</w:t>
      </w:r>
      <w:r>
        <w:rPr>
          <w:rStyle w:val="FootnoteAnchor"/>
          <w:rtl w:val="true"/>
        </w:rPr>
        <w:footnoteReference w:id="1899"/>
      </w:r>
      <w:r>
        <w:rPr>
          <w:rFonts w:ascii="IRNazanin" w:hAnsi="IRNazanin" w:eastAsia="IRNazanin"/>
          <w:color w:val="111111"/>
          <w:sz w:val="28"/>
          <w:sz w:val="28"/>
          <w:szCs w:val="28"/>
          <w:rtl w:val="true"/>
          <w:lang w:bidi="fa-IR"/>
        </w:rPr>
        <w:t>خبراً شریفاً فی کیفیة اتّهام أحد المنافقین لأمیرالمؤمنین‌علیه السلام عند خروجه فی بعض اللیالی من المدینة، و قد راقبه ذلک المنافق فی لیلة، فأخذه‌علیه السلام إلی إحدی المدن التی تبعد عن المدینة مسیرة سنة و ترکه هناک، و رؤیته حالات تلک البلاد، و کان من جملتها اعتماد أهلها علی لعن ذلک المنافق فی الزرع و غیره، و ذلک انهم عندما ینثرون البذور فبسبب لعنه تخضر فوراً و تحمل و ینضح حملها، فیحصدونه، و بعد اُسبوع جاءعلیه السلام و أخذه معه و رجع، والخبر طویل و کان الفرض متعلقاً بمجمل مضمونه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نکتفی بهذا المقدار لرفع شبهة أهل الدین، بل قاطبة الملیین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شریف</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انّ الشیخ زین الدین علی بن فاضل سأل السید شمس الدین فی </w:t>
      </w:r>
    </w:p>
    <w:p>
      <w:pPr>
        <w:pStyle w:val="BookText"/>
        <w:rPr/>
      </w:pPr>
      <w:r>
        <w:rPr>
          <w:rFonts w:ascii="IRNazanin" w:hAnsi="IRNazanin" w:eastAsia="IRNazanin"/>
          <w:color w:val="111111"/>
          <w:sz w:val="28"/>
          <w:sz w:val="28"/>
          <w:szCs w:val="28"/>
          <w:rtl w:val="true"/>
          <w:lang w:bidi="fa-IR"/>
        </w:rPr>
        <w:t>تحلیله‌علیه السلام الخمس للشیعة فی أیام الغیبة، و تصدیق السیّد ذلک الخبر، و لیس المراد من ذلک علی الظاهر سقوط مطلق الخمس من سهم الامام‌علیه السلام و سهم السادة کما نقل عن سلار والمحقق السبزواری و صاحب الحدائق و بعض معاصریه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المراد سقوط سهم الامام‌علیه السلام فی أیام الغیبة کما قاله صاحب المدارک والمحدّث الکاشانی نظراً لظاهر جملة من الأخبار التی تقول انّا أحللنا الخمس لشعیتنا لتطیب نطفهم</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بهذا المضمون و قریب منه أخبار کثیرة، لکنّها تخالف ظاهر الکتاب والأخبار المعتبرة الصریحة ببقاء القسمین، بل التشدید والتأکید علیه والتهدید والوعید فی التسامح فیه، و یکفی فی ذلک التوقیع الشریف الذی ورد عن امام العصرعلیه السلام علی ید أبی جعفر محمد بن عثمان النائب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رواه الصدوق فی کمال الدین</w:t>
      </w:r>
      <w:r>
        <w:rPr>
          <w:rStyle w:val="FootnoteAnchor"/>
          <w:rtl w:val="true"/>
        </w:rPr>
        <w:footnoteReference w:id="1901"/>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فی 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 صالح،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 لیثب علی أموال حق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آل محمد و أیتامهم و مساکینهم و أبناء سبیلهم فیأخذه، ثم یجی‌ء،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اجعلنی فی حلّ، أتراه ظنّ انّی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افعل، واللَّه لیسألنّهم اللَّه یوم القیامة عن ذلک سؤالاً حثیثاً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یشتمل ذلک التوقیع الجواب علی جملة من المسائل أحدها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سألت عنه مِنْ أمر مَنْ یستحل ما فی یده من أموالنا، و یتصرّف فیه تصرّفه فی ماله من غیر أمرنا، فمن فعل ذلک فهو ملعون، و نحن خصماؤه یوم القیامة، فقد قال النبی‌صلی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المستحل من عترتی ما حرّم اللَّه ملعون علی لسانی، و لسان کلّ نبی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ظلمنا کان من جملة الظالمین، و کان لعنة اللَّه عیه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لَعْنَةُ اللَّهِ عَلَی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موضع من هذا التوقیع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أکل من أموالنا شیئاً فانّما یأکل فی بطنه ناراً و سیصلی سعیراً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توقع آخر عنه‌علیه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لعنة اللَّه والملائکة والناس أجمعین علی مَنْ استحلّ من مالنا درهماً</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الحسین الأسدی‌رضی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فی نفسی انّ ذلک فیمن استحلّ من مال الناحیة درهماً دون مَنْ أکل منه غیر مستحلّ له </w:t>
      </w:r>
    </w:p>
    <w:p>
      <w:pPr>
        <w:pStyle w:val="BookText"/>
        <w:rPr/>
      </w:pPr>
      <w:r>
        <w:rPr>
          <w:rFonts w:ascii="IRNazanin" w:hAnsi="IRNazanin" w:eastAsia="IRNazanin"/>
          <w:color w:val="111111"/>
          <w:sz w:val="28"/>
          <w:sz w:val="28"/>
          <w:szCs w:val="28"/>
          <w:rtl w:val="true"/>
          <w:lang w:bidi="fa-IR"/>
        </w:rPr>
        <w:t>و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فی جمیع مَنْ استحلّ محرّماً، فأیّ فضل فی ذلک للحجةعلیه السلام علی غیره؟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فوالّذی بعث محمداً بالحق بشیراً لقد نظرت بعد ذلک فی التوقیع فوجدته قد انقلب إلی ما وقع فی نفسی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لعنة اللَّه والملائکة والناس أجمعین علی مَنْ أکل مِنْ مالنا درهماً حراماً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بعض الأخبار انّه یقسم لیسألنّهم اللَّه یوم القیامة عن أکلهم الخمس سؤالاً حثیثاً</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w:t>
      </w:r>
      <w:r>
        <w:rPr>
          <w:rStyle w:val="FootnoteAnchor"/>
          <w:rtl w:val="true"/>
        </w:rPr>
        <w:footnoteReference w:id="1903"/>
      </w:r>
      <w:r>
        <w:rPr>
          <w:rFonts w:ascii="IRNazanin" w:hAnsi="IRNazanin" w:eastAsia="IRNazanin"/>
          <w:color w:val="111111"/>
          <w:sz w:val="28"/>
          <w:sz w:val="28"/>
          <w:szCs w:val="28"/>
          <w:rtl w:val="true"/>
          <w:lang w:bidi="fa-IR"/>
        </w:rPr>
        <w:t>رفع المحققون الفقاء رضوان اللَّه علیهم أیدیهم عن ظاهر تلک الطائفة من الأخبار، و حملوها علی محامل لکلّ منها شواهد من الأخبار، مثل حمل البعض علی اقاصی الأرض</w:t>
      </w:r>
      <w:r>
        <w:rPr>
          <w:rStyle w:val="FootnoteAnchor"/>
          <w:rtl w:val="true"/>
        </w:rPr>
        <w:footnoteReference w:id="1904"/>
      </w:r>
      <w:r>
        <w:rPr>
          <w:rFonts w:ascii="IRNazanin" w:hAnsi="IRNazanin" w:eastAsia="IRNazanin"/>
          <w:color w:val="111111"/>
          <w:sz w:val="28"/>
          <w:sz w:val="28"/>
          <w:szCs w:val="28"/>
          <w:rtl w:val="true"/>
          <w:lang w:bidi="fa-IR"/>
        </w:rPr>
        <w:t>، و بعضها بعنوان الخمس، و بعضها بعنوان الأنفال التی هی مال الامام‌علیه السلام، و یحلّ للشیعة التصرّف فی أیام الغیبة مثل خمس الأرض التی یسیطر علیها المسلمون من الکفّار بالقوة باذن النبی أو الامام صلوات 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الأرض الموات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یؤخذ بدون اذن، أو هلک أهله و تواروا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قمم الجبال، و سیف البحر، والآجام و غیر ذلک</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بعضها علی ما یکون حلالاً من الخمس الذی یتعلّق بمال کان بید الکفار أو المخالفین و قد وقع بید الشیعة بالمبادلة أو الهبة و أمثالها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مثل الخمس المتعلّق بعین مال فیحل لهم شراؤه من تجار تلک الطوائف الذین لایؤدون الخمس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شراء الغنائم التی یغنمها المخالفون من الکفار فی الحروب التی هی جمیعها ملک الامام‌علیه السلام و قد أحلّت للشیعة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بعضها علی جواز التصرّف فی مال تعلّق الخمس بعینه، و قبل أن یخرج الخمس یضمنه فی ذمّته، ثم یتصرّف فی ذلک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التأمل فی الأخبار فلا یبقی خافیاً انّ الأمر فی الخمس و خصوصاً سهم الامام‌علیه السلام شدید، بل لابدّ أن یراعی غایة الاحتیاط فی صرف القسم الثانی إلی مستحقّیه، و ذلک بأن یصرفه صاحبه باذن الفقیه المأمون، أو یعطیه إلی الحاکم المطاع فی الدین المأمون الأمین لیوصله إلی أهله، فلا طریق فی التصرّف فی مال الامام‌علیه السلام الّا بشاهد الحال القطعی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له‌علیه السلام علاقة أو تعلّق بذلک المال، بل بجمیع الدنیا و ما فیها لیلزم حفظه بدفنه کحفظ أموال الغائبین، و یوصی به من ید إلی ید حتی ظهوره المبارک، کما قال به بعض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مع وجود الضعفاء والعجزة والأرامل والأیتام من السادات و غیرهم و شدّة احتیاجهم و استغنائه‌علیه السلام عنه فمن الطبیعی یکون راضیاً بصرف تلک الأموال علی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المشکل فی تشخیص محلّه، و أی صنف و طبقة تعطی تلک المال من الشیعة، المطیعون والعاصون والمقصّرون، والعارفون بحقهم والمستضعف والمستبصر و امثالهم؟ و أی مقدار یعطی لکل منهم؟ والمتیقّن هو ما یکون راضیاًعلیه السلام فی العطاء للمحتاجین بما یعطیه هو فی حکمه و غلبته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سیرته و سلوکه‌علیه السلام و أصحابه مثل سیرة جدّه أمیرالمؤمنین‌علیه السلام بالاعراض عن فضول المعاش والقناعة باللباس الخشن، والطعام الجشب</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الشیخ المقدّم محمد بن ابراهیم النعمانی فی کتاب الغیبة بعدّة أسانید عن الامام الصادق‌علیه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اللَّه ما لباسه الّا الغلیظ، و لا طعامه الّا الجشب، و ما هو الّا السیف، والموت تحت ظل السیف</w:t>
      </w:r>
      <w:r>
        <w:rPr>
          <w:rFonts w:eastAsia="IRNazanin" w:cs="IRNazanin"/>
          <w:color w:val="111111"/>
          <w:sz w:val="28"/>
          <w:szCs w:val="28"/>
          <w:rtl w:val="true"/>
          <w:lang w:bidi="fa-IR"/>
        </w:rPr>
        <w:t>»</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روایة اُخری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طعامه الّا الشعیر الجشب</w:t>
      </w:r>
      <w:r>
        <w:rPr>
          <w:rFonts w:eastAsia="IRNazanin" w:cs="IRNazanin"/>
          <w:color w:val="111111"/>
          <w:sz w:val="28"/>
          <w:szCs w:val="28"/>
          <w:rtl w:val="true"/>
          <w:lang w:bidi="fa-IR"/>
        </w:rPr>
        <w:t>»</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ایضاً عن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القائم عند أبی الحسن الرضاعلیه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 الیوم أرخی بالاً منکم یومئذٍ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خرج قائمناعلیه السلام لم یکن الّا العلق</w:t>
      </w:r>
      <w:r>
        <w:rPr>
          <w:rStyle w:val="FootnoteAnchor"/>
          <w:rtl w:val="true"/>
        </w:rPr>
        <w:footnoteReference w:id="1907"/>
      </w:r>
      <w:r>
        <w:rPr>
          <w:rFonts w:ascii="IRNazanin" w:hAnsi="IRNazanin" w:eastAsia="IRNazanin"/>
          <w:color w:val="111111"/>
          <w:sz w:val="28"/>
          <w:sz w:val="28"/>
          <w:szCs w:val="28"/>
          <w:rtl w:val="true"/>
          <w:lang w:bidi="fa-IR"/>
        </w:rPr>
        <w:t>و العرق</w:t>
      </w:r>
      <w:r>
        <w:rPr>
          <w:rStyle w:val="FootnoteAnchor"/>
          <w:rtl w:val="true"/>
        </w:rPr>
        <w:footnoteReference w:id="1908"/>
      </w:r>
      <w:r>
        <w:rPr>
          <w:rFonts w:ascii="IRNazanin" w:hAnsi="IRNazanin" w:eastAsia="IRNazanin"/>
          <w:color w:val="111111"/>
          <w:sz w:val="28"/>
          <w:sz w:val="28"/>
          <w:szCs w:val="28"/>
          <w:rtl w:val="true"/>
          <w:lang w:bidi="fa-IR"/>
        </w:rPr>
        <w:t>، والنوم علی السروج، و ما لباس القائم‌علیه السلام الّا الغلیظ، و ما طعامه الّا الجشب</w:t>
      </w:r>
      <w:r>
        <w:rPr>
          <w:rFonts w:eastAsia="IRNazanin" w:cs="IRNazanin"/>
          <w:color w:val="111111"/>
          <w:sz w:val="28"/>
          <w:szCs w:val="28"/>
          <w:rtl w:val="true"/>
          <w:lang w:bidi="fa-IR"/>
        </w:rPr>
        <w:t>»</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 دعوات</w:t>
      </w:r>
      <w:r>
        <w:rPr>
          <w:rStyle w:val="FootnoteAnchor"/>
          <w:rtl w:val="true"/>
        </w:rPr>
        <w:footnoteReference w:id="1910"/>
      </w:r>
      <w:r>
        <w:rPr>
          <w:rFonts w:ascii="IRNazanin" w:hAnsi="IRNazanin" w:eastAsia="IRNazanin"/>
          <w:color w:val="111111"/>
          <w:sz w:val="28"/>
          <w:sz w:val="28"/>
          <w:szCs w:val="28"/>
          <w:rtl w:val="true"/>
          <w:lang w:bidi="fa-IR"/>
        </w:rPr>
        <w:t>الراوندی عن المعلی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هذا الأمر الیکم لعشنا معکم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کان هذا الأمر الینا لما کان الّا أکل الجشب، و لبس الخشن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قال‌علیه السلام للمفضّل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هذا الأمر الینا لما کان الّا عیش رسول اللَّه‌صلی الله علیه وآله، و سیرة أمیرالمؤمنین‌علیه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النعمانی عن المفضل،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أبی عبد اللَّه‌علیه السلام بالطواف فنظر إلیّ،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أراک مهموماً متغیّر اللون؟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نظری إلی بنی العباس، و ما فی أیدیهم من هذا الملک والسلطان والجبروت، فلو کان ذلک لکم لکنّا فیه معکم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ذلک</w:t>
      </w:r>
      <w:r>
        <w:rPr>
          <w:rStyle w:val="FootnoteAnchor"/>
          <w:rtl w:val="true"/>
        </w:rPr>
        <w:footnoteReference w:id="1911"/>
      </w:r>
      <w:r>
        <w:rPr>
          <w:rFonts w:ascii="IRNazanin" w:hAnsi="IRNazanin" w:eastAsia="IRNazanin"/>
          <w:color w:val="111111"/>
          <w:sz w:val="28"/>
          <w:sz w:val="28"/>
          <w:szCs w:val="28"/>
          <w:rtl w:val="true"/>
          <w:lang w:bidi="fa-IR"/>
        </w:rPr>
        <w:t>لم یکن الّا سیاسة اللیل، و سیاحة النهار، و أکل الجشب، و لبس الخشن شبه أمیرالمؤمنین‌علیه السلام، و الّا فالنار، فزوی</w:t>
      </w:r>
      <w:r>
        <w:rPr>
          <w:rStyle w:val="FootnoteAnchor"/>
          <w:rtl w:val="true"/>
        </w:rPr>
        <w:footnoteReference w:id="1912"/>
      </w:r>
      <w:r>
        <w:rPr>
          <w:rFonts w:ascii="IRNazanin" w:hAnsi="IRNazanin" w:eastAsia="IRNazanin"/>
          <w:color w:val="111111"/>
          <w:sz w:val="28"/>
          <w:sz w:val="28"/>
          <w:szCs w:val="28"/>
          <w:rtl w:val="true"/>
          <w:lang w:bidi="fa-IR"/>
        </w:rPr>
        <w:t>ذلک عنّا، فصرنا نأکل و نشرب، و هل رأیت ظلامة جعلها اللَّه نعمة مثل هذا؟</w:t>
      </w:r>
      <w:r>
        <w:rPr>
          <w:rStyle w:val="FootnoteAnchor"/>
          <w:rtl w:val="true"/>
        </w:rPr>
        <w:footnoteReference w:id="1913"/>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عمرو بن شمر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 اللَّه‌علیه السلام فی بیته، والبیت غاصٌّ بأهله، فأقبل الناس یسألونه، فلا یُسأل عن شی‌ء الّا أجاب فیه، فبکیت من ناحیة </w:t>
      </w:r>
    </w:p>
    <w:p>
      <w:pPr>
        <w:pStyle w:val="BookText"/>
        <w:rPr/>
      </w:pPr>
      <w:r>
        <w:rPr>
          <w:rFonts w:ascii="IRNazanin" w:hAnsi="IRNazanin" w:eastAsia="IRNazanin"/>
          <w:color w:val="111111"/>
          <w:sz w:val="28"/>
          <w:sz w:val="28"/>
          <w:szCs w:val="28"/>
          <w:rtl w:val="true"/>
          <w:lang w:bidi="fa-IR"/>
        </w:rPr>
        <w:t>الدار؛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عمرو؟</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کیف لا أبکی، و هل فی هذه الأمة مثلک، والباب مغلق علیک، والستر لمرخیً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تبکِ یا عمرو، نأکل اکثر الطیب، و نلبس اللیّن، ولو کان الذی نقول لم یکن الّا أکل الجشب، و بس الخشن، مثل أمیرالمؤمنین علی بن أبی طالب‌علیه السلام، و الّا فمعالجة الاغلال فی النار</w:t>
      </w:r>
      <w:r>
        <w:rPr>
          <w:rFonts w:eastAsia="IRNazanin" w:cs="IRNazanin"/>
          <w:color w:val="111111"/>
          <w:sz w:val="28"/>
          <w:szCs w:val="28"/>
          <w:rtl w:val="true"/>
          <w:lang w:bidi="fa-IR"/>
        </w:rPr>
        <w:t>.</w:t>
      </w:r>
      <w:r>
        <w:rPr>
          <w:rStyle w:val="FootnoteAnchor"/>
          <w:rtl w:val="true"/>
        </w:rPr>
        <w:footnoteReference w:id="1914"/>
      </w:r>
    </w:p>
    <w:p>
      <w:pPr>
        <w:pStyle w:val="BookText"/>
        <w:rPr/>
      </w:pPr>
      <w:r>
        <w:rPr>
          <w:rFonts w:ascii="IRNazanin" w:hAnsi="IRNazanin" w:eastAsia="IRNazanin"/>
          <w:color w:val="111111"/>
          <w:sz w:val="28"/>
          <w:sz w:val="28"/>
          <w:szCs w:val="28"/>
          <w:rtl w:val="true"/>
          <w:lang w:bidi="fa-IR"/>
        </w:rPr>
        <w:t>و روی الشیخ عن حماد بن عثمان قال الامام أبو عبد اللَّه‌علیه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قائمنا أهل البیت إذا قام لبس ثیاب علی‌علیه السلام و سار بسیرة علی‌علیه السلام</w:t>
      </w:r>
      <w:r>
        <w:rPr>
          <w:rFonts w:eastAsia="IRNazanin" w:cs="IRNazanin"/>
          <w:color w:val="111111"/>
          <w:sz w:val="28"/>
          <w:szCs w:val="28"/>
          <w:rtl w:val="true"/>
          <w:lang w:bidi="fa-IR"/>
        </w:rPr>
        <w:t>».</w:t>
      </w:r>
      <w:r>
        <w:rPr>
          <w:rStyle w:val="FootnoteAnchor"/>
          <w:rtl w:val="true"/>
        </w:rPr>
        <w:footnoteReference w:id="19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یجد عند ظهور القائم علیه السلام موضعاً یصرفه فیه لاستغناء الناس جمیعاً بفضل اللَّه و فضل 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انّ المقطع الثانی للنعمانی رحمه اللَّه شرحاً للحدیث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المضمون أخبار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غناه و عدم احتیاجه لقناعته و ترکه للدنیا و اقتصاره علی القدر الضروری للحیاة من المأکول والملبوس والمشروب، والمسکن والنکاح، و عدم احتیاجه لشی‌ء اکثر من ذلک لیرفع حاجته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ورد إنّ صاحب الزکاة و غیرها من الحقوق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الدولة الحقة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یسیر فی البلاد، و یطلب مستحقها فلا یجد من یأخذها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المقصود من غناهم بکثرة المال والمنال والضیاع والعقار</w:t>
      </w:r>
      <w:r>
        <w:rPr>
          <w:rStyle w:val="FootnoteAnchor"/>
          <w:rtl w:val="true"/>
        </w:rPr>
        <w:footnoteReference w:id="1916"/>
      </w:r>
      <w:r>
        <w:rPr>
          <w:rFonts w:ascii="IRNazanin" w:hAnsi="IRNazanin" w:eastAsia="IRNazanin"/>
          <w:color w:val="111111"/>
          <w:sz w:val="28"/>
          <w:sz w:val="28"/>
          <w:szCs w:val="28"/>
          <w:rtl w:val="true"/>
          <w:lang w:bidi="fa-IR"/>
        </w:rPr>
        <w:t>فانها تنافی غرض بعثته‌علیه السلام الذی هو دعوة الخلق الی اللَّه تبارک و تعالی و یکملهم بالعلم والعمل؛ فاذا کان عمله نفسه‌علیه السلام هکذا</w:t>
      </w:r>
      <w:r>
        <w:rPr>
          <w:rStyle w:val="FootnoteAnchor"/>
          <w:rtl w:val="true"/>
        </w:rPr>
        <w:footnoteReference w:id="1917"/>
      </w:r>
      <w:r>
        <w:rPr>
          <w:rFonts w:ascii="IRNazanin" w:hAnsi="IRNazanin" w:eastAsia="IRNazanin"/>
          <w:color w:val="111111"/>
          <w:sz w:val="28"/>
          <w:sz w:val="28"/>
          <w:szCs w:val="28"/>
          <w:rtl w:val="true"/>
          <w:lang w:bidi="fa-IR"/>
        </w:rPr>
        <w:t>فکیف یرضی أن یصرف ماله فی فضول المعاش و زخارف الدنیا والأمتعة النفیسة والأطمعة اللذیذة، والألبسة الفاخرة، والمساکن العالیة، حاشا أن یحصل منه مثل هذا الرضا</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المعطی والآخذ لسهم الامام‌علیه السلام أن یضع أمام عینیه سیرته و سلوکه‌علیه السلام </w:t>
      </w:r>
      <w:bookmarkStart w:id="421" w:name="pg119_1054"/>
    </w:p>
    <w:p>
      <w:pPr>
        <w:pStyle w:val="BookText"/>
        <w:rPr/>
      </w:pPr>
      <w:bookmarkEnd w:id="421"/>
      <w:r>
        <w:rPr>
          <w:rFonts w:ascii="IRNazanin" w:hAnsi="IRNazanin" w:eastAsia="IRNazanin"/>
          <w:color w:val="111111"/>
          <w:sz w:val="28"/>
          <w:sz w:val="28"/>
          <w:szCs w:val="28"/>
          <w:rtl w:val="true"/>
          <w:lang w:bidi="fa-IR"/>
        </w:rPr>
        <w:t>و سیرة جدّه أمیرالمؤمنین‌علیه السلام، و لا یتخطاها، و الّا فلیعدّ الجواب، واللَّه العاصم</w:t>
      </w:r>
      <w:r>
        <w:rPr>
          <w:rFonts w:eastAsia="IRNazanin" w:cs="IRNazanin"/>
          <w:color w:val="111111"/>
          <w:sz w:val="28"/>
          <w:szCs w:val="28"/>
          <w:rtl w:val="true"/>
          <w:lang w:bidi="fa-IR"/>
        </w:rPr>
        <w:t>.</w:t>
      </w:r>
    </w:p>
    <w:p>
      <w:pPr>
        <w:pStyle w:val="Heading4"/>
        <w:numPr>
          <w:ilvl w:val="3"/>
          <w:numId w:val="1"/>
        </w:numPr>
        <w:rPr/>
      </w:pPr>
      <w:bookmarkStart w:id="422" w:name="__RefHeading___Toc892776_211673320"/>
      <w:bookmarkStart w:id="423" w:name="_Toc149"/>
      <w:bookmarkEnd w:id="422"/>
      <w:r>
        <w:rPr>
          <w:rtl w:val="true"/>
        </w:rPr>
        <w:t>الحکایة الثامنة والثلاثون</w:t>
      </w:r>
      <w:r>
        <w:rPr>
          <w:rtl w:val="true"/>
        </w:rPr>
        <w:t>:</w:t>
      </w:r>
      <w:r>
        <w:rPr>
          <w:rtl w:val="true"/>
        </w:rPr>
        <w:t>حکایة نقلها المیرزا محمد تقی الالماسی‌</w:t>
      </w:r>
      <w:bookmarkEnd w:id="423"/>
    </w:p>
    <w:p>
      <w:pPr>
        <w:pStyle w:val="BookText"/>
        <w:rPr/>
      </w:pPr>
      <w:r>
        <w:rPr>
          <w:rFonts w:ascii="IRNazanin" w:hAnsi="IRNazanin" w:eastAsia="IRNazanin"/>
          <w:color w:val="111111"/>
          <w:sz w:val="28"/>
          <w:sz w:val="28"/>
          <w:szCs w:val="28"/>
          <w:rtl w:val="true"/>
          <w:lang w:bidi="fa-IR"/>
        </w:rPr>
        <w:t>قال العالم الفاضل المتقی المیرزا محمد تقی بن المیرزا کاظم بن المیرزا عزیز اللَّه بن المولی محمدتقی المجلسی رحمهم اللَّه سبط العلامة المجلسی الملقّب بالألماسی فی رسالة بهجة الأولیاء، کما نقله عنه تلمیذه المرحوم الفاضل البصیر الألمعی السید محمدباقر بن السید محمد شریف الحسینی الاصفهانی فی کتاب نور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بعض أصحابنا عن رجل صالح من أهل بغداد و هو حی إلی هذا الوقت أی سنة ستّ و ثلاثین بعد المائة والألف،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قد سافرت فی بعض السنین مع جماعة، فرکبنا السفینة و سرنا فی البحر، فاتّفق انّه انکسرت سفینتنا، و غرق جمیع من فیها و تعلّقت أنا بلوح مکسور فألقانی البحر بعد مدّة إلی جزیرة، فسرت فی أطراف الجزیرة، فوصلت بعد الیأس من الحیاة إلی صحراء فیها جبل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وصلت إلیه رأیته محیطاً بالبحر الّا طرفاً منه یتّصل بالصحراء و استشممت منه رائحة الفواکه، ففرحت و زاد شوقی، و صعدت قدراً من الجبل حتّی إذا بلغت إلی وسطه فی موضع أملس مقدار عشرین ذراعاً لایمکن الاجتیاز منه ابداً، فتحیّرت فی أمری، فصرت أتفکّر فی أمری فاذا أنا بحیّة عظیمة کالأشجار العظیمة تستقبلنی فی غایة السرعة، ففررت منها منهزماً مستغیثاً باللَّه تبارک و تعالی فی النجاة من شرّها کما نجّانی من الغرق</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أنا بحیوان شبه الأرنب قصد الحیّة مسرعاً من أعلی الجبل حتی وصل إلی ذنبها فصعد منه حتی إذا وصل رأس الحیّة الی ذلک الحجر الأملس و بقی ذنبه فوق الحجر، وصل الحیوان إلی رأسها و أخرج من فمه حمّة</w:t>
      </w:r>
      <w:r>
        <w:rPr>
          <w:rStyle w:val="FootnoteAnchor"/>
          <w:rtl w:val="true"/>
        </w:rPr>
        <w:footnoteReference w:id="1918"/>
      </w:r>
      <w:r>
        <w:rPr>
          <w:rFonts w:ascii="IRNazanin" w:hAnsi="IRNazanin" w:eastAsia="IRNazanin"/>
          <w:color w:val="111111"/>
          <w:sz w:val="28"/>
          <w:sz w:val="28"/>
          <w:szCs w:val="28"/>
          <w:rtl w:val="true"/>
          <w:lang w:bidi="fa-IR"/>
        </w:rPr>
        <w:t xml:space="preserve">مقدار أصبع فأدخلها فی رأسها ثمّ نزعها و أدخلها فی موضع آخر منها و ولیّ مدبراً فماتت الحیة فی مکانها من وقتها، و حدث فیها عفونة کادت نفسی أن تطلع من رائحتها الکریهة فما کان </w:t>
      </w:r>
    </w:p>
    <w:p>
      <w:pPr>
        <w:pStyle w:val="BookText"/>
        <w:rPr/>
      </w:pPr>
      <w:r>
        <w:rPr>
          <w:rFonts w:ascii="IRNazanin" w:hAnsi="IRNazanin" w:eastAsia="IRNazanin"/>
          <w:color w:val="111111"/>
          <w:sz w:val="28"/>
          <w:sz w:val="28"/>
          <w:szCs w:val="28"/>
          <w:rtl w:val="true"/>
          <w:lang w:bidi="fa-IR"/>
        </w:rPr>
        <w:t>بأسرع من أن ذاب لحمها، و سال فی البحر، و بقی عظامها کسلّم ثابت فی الأرض یمکن الصعود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فتفکّرت فی نفسی،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بقیت هنا أموت من الجوع فتوکّلت علی اللَّه فی ذلک، و صعدت منها حتی علوت الجبل، و سرت من طرف قبلة الجبل فاذا أنا بحدیقة بالغة حدّ الغایة فی الغضارة والنضارة والطراوة والعمارة، فسرت حتی دخلتها و إذا فیها أشجار مثمرة کثیرة، و بناء عال مشتمل علی بیوتات، و غُرف کثیرة فی وسطها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فأکلت من تلک الفواکه، و اختفیت فی بعض الغرف و أنا اتفرّج الحدیقة و أطرافها، فاذا أنا بفوارس قد ظهروا من جانب البرّ قاصدی الحدیقة، یقدُمهم رجل ذو بهاء و جمال و جلال، و غایة من المهابة، یعلم من ذلک انّه سیّدهم، فدخلوا الحدیقة و نزلوا من خیولهم و خلّوا سبیلها، و توسّطوا القصر فتصدّر السید و جلس الباقون متأدّبین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أحضروا الطعام، فقال لهم ذلک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لنا فی هذا الیوم ضیفاً فی الغرفة الفلانیة و لابدّ من دعوته إلی الطعام فجاء بعضهم فی طلبی فخفت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اعفنی من ذلک، فأخبر السید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بطعامه إلیه فی مکانه لیأکله، فلمّا فرغنا من الطعام، أمر باحضاری و سألنی عن قصّتی، فحکیت له القصّة،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أن ترجع إلی أهلک؟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فأقبل علی واحد منهم، و أمره بایصالی إلی أهلی، فخرجت أنا و ذلک الرجل من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سرنا قلیلاً قال لی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فهذا سور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إذا أنا بسوره و غاب عنّی الرجل، فتفطّنت من ساعتی هذه، و علمت انّی لقیت سیّدی و مولای‌علیه السلام، و من سوء حظّی حرمت من هذا الفیض العظیم، فدخلت بلدی و بیتی فی غایة من الحسرة والندامة</w:t>
      </w:r>
      <w:r>
        <w:rPr>
          <w:rFonts w:eastAsia="IRNazanin" w:cs="IRNazanin"/>
          <w:color w:val="111111"/>
          <w:sz w:val="28"/>
          <w:szCs w:val="28"/>
          <w:rtl w:val="true"/>
          <w:lang w:bidi="fa-IR"/>
        </w:rPr>
        <w:t>.</w:t>
      </w:r>
      <w:r>
        <w:rPr>
          <w:rStyle w:val="FootnoteAnchor"/>
          <w:rtl w:val="true"/>
        </w:rPr>
        <w:footnoteReference w:id="1919"/>
      </w:r>
    </w:p>
    <w:p>
      <w:pPr>
        <w:pStyle w:val="BookText"/>
        <w:rPr/>
      </w:pPr>
      <w:r>
        <w:rPr>
          <w:rFonts w:ascii="IRNazanin" w:hAnsi="IRNazanin" w:eastAsia="IRNazanin"/>
          <w:color w:val="111111"/>
          <w:sz w:val="28"/>
          <w:sz w:val="28"/>
          <w:szCs w:val="28"/>
          <w:rtl w:val="true"/>
          <w:lang w:bidi="fa-IR"/>
        </w:rPr>
        <w:t>یقول المؤلف</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بینا أحوال المیرزا محمد تقی الألماسی المذکور مفصلاً فی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القدسی فی أحوال المجلسی‌رحمه الله</w:t>
      </w:r>
      <w:r>
        <w:rPr>
          <w:rFonts w:eastAsia="IRNazanin" w:cs="IRNazanin"/>
          <w:color w:val="111111"/>
          <w:sz w:val="28"/>
          <w:szCs w:val="28"/>
          <w:rtl w:val="true"/>
          <w:lang w:bidi="fa-IR"/>
        </w:rPr>
        <w:t xml:space="preserve">). </w:t>
      </w:r>
      <w:bookmarkStart w:id="424" w:name="pg119_1058"/>
    </w:p>
    <w:p>
      <w:pPr>
        <w:pStyle w:val="BookText"/>
        <w:rPr/>
      </w:pPr>
      <w:bookmarkEnd w:id="424"/>
      <w:r>
        <w:rPr>
          <w:rFonts w:ascii="IRNazanin" w:hAnsi="IRNazanin" w:eastAsia="IRNazanin"/>
          <w:color w:val="111111"/>
          <w:sz w:val="28"/>
          <w:sz w:val="28"/>
          <w:szCs w:val="28"/>
          <w:rtl w:val="true"/>
          <w:lang w:bidi="fa-IR"/>
        </w:rPr>
        <w:t>و قال الفاضل المذکور</w:t>
      </w:r>
      <w:r>
        <w:rPr>
          <w:rStyle w:val="FootnoteAnchor"/>
          <w:rtl w:val="true"/>
        </w:rPr>
        <w:footnoteReference w:id="1920"/>
      </w:r>
    </w:p>
    <w:p>
      <w:pPr>
        <w:pStyle w:val="BookText"/>
        <w:rPr/>
      </w:pPr>
      <w:r>
        <w:rPr>
          <w:rFonts w:ascii="IRNazanin" w:hAnsi="IRNazanin" w:eastAsia="IRNazanin"/>
          <w:color w:val="111111"/>
          <w:sz w:val="28"/>
          <w:sz w:val="28"/>
          <w:szCs w:val="28"/>
          <w:rtl w:val="true"/>
          <w:lang w:bidi="fa-IR"/>
        </w:rPr>
        <w:t>و قال العلامة النوری فی الفیض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عن سبب تسمیته بألماسی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والده نصب فی داخل شبّاک امیرالمؤمنین علیه السلام عند الموضع المعروف بجای دو انگشت حجراً من الجوهرة المعروفة بالألماس کان قیمته فی ذلک الوقت سبعة آلاف توامین، و هو موجود لحدّ الآن فی الموضع المذکور و لهذا لقّب بألماسی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قبل هذه الحکایة بعدة 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فاضلاً عالماً ورعاً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 سبق أقران المیر فی الفتاوی والزهد فی الدنیا و کثرة العبادة والبکاء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فی الفقه والحدیث مرجع الطلبة من أهل زمانه، و بالتماس جماعة من الفضلاء والأعیان تولی صلاة الجُمعة فی أیّام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قرأ هذه العبد الحقیر کثیراً من الأحادیث والرجال عند ذی الخصال الحمیدة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استفدت مقداراً من فروع الفقه و غیره عنده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انّه کان رؤوفاً بهذا الضعیف اکثر من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کانت أول اجازاتی فی الفقه والحدیث والأدعیة من هذا الأجل، و قد انتقل إلی جوار رحمة القدس الالهی فی سنة ألف و مائة و تسعة و خمسین، انتهی </w:t>
      </w:r>
      <w:r>
        <w:rPr>
          <w:rFonts w:eastAsia="IRNazanin" w:cs="IRNazanin"/>
          <w:color w:val="111111"/>
          <w:sz w:val="28"/>
          <w:szCs w:val="28"/>
          <w:lang w:bidi="fa-IR"/>
        </w:rPr>
        <w:t>1929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له الألماسی لأنّ أباه المیرزا کاظم کان غنیّاً و ثریّاً، و قد اهدی الماسة إلی حضرة أمیرالمؤمنین‌علیه السلام و قد وضعت فی محل الاصبعین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قیمتها خمسة آلاف تومان، و لهذا عرف بالألماسی</w:t>
      </w:r>
      <w:r>
        <w:rPr>
          <w:rFonts w:eastAsia="IRNazanin" w:cs="IRNazanin"/>
          <w:color w:val="111111"/>
          <w:sz w:val="28"/>
          <w:szCs w:val="28"/>
          <w:rtl w:val="true"/>
          <w:lang w:bidi="fa-IR"/>
        </w:rPr>
        <w:t>.</w:t>
      </w:r>
    </w:p>
    <w:p>
      <w:pPr>
        <w:pStyle w:val="Heading4"/>
        <w:numPr>
          <w:ilvl w:val="3"/>
          <w:numId w:val="1"/>
        </w:numPr>
        <w:rPr/>
      </w:pPr>
      <w:bookmarkStart w:id="425" w:name="__RefHeading___Toc892778_211673320"/>
      <w:bookmarkStart w:id="426" w:name="_Toc150"/>
      <w:bookmarkEnd w:id="425"/>
      <w:r>
        <w:rPr>
          <w:rtl w:val="true"/>
        </w:rPr>
        <w:t>الحکایة التاسعة والثلاثون</w:t>
      </w:r>
      <w:r>
        <w:rPr>
          <w:rtl w:val="true"/>
        </w:rPr>
        <w:t xml:space="preserve">: </w:t>
      </w:r>
      <w:r>
        <w:rPr>
          <w:rtl w:val="true"/>
        </w:rPr>
        <w:t>احسانه‌علیه السلام بالمؤمن البحرینی‌</w:t>
      </w:r>
      <w:bookmarkEnd w:id="426"/>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السید محمدباقر المذکور فی کتاب نور العیون عن جناب المیرزا محمد تقی الألماسی فی رسالة بهجة الأولیاء قال</w:t>
      </w:r>
      <w:r>
        <w:rPr>
          <w:rFonts w:eastAsia="IRNazanin" w:cs="IRNazanin"/>
          <w:color w:val="111111"/>
          <w:sz w:val="28"/>
          <w:szCs w:val="28"/>
          <w:rtl w:val="true"/>
          <w:lang w:bidi="fa-IR"/>
        </w:rPr>
        <w:t xml:space="preserve">: </w:t>
      </w:r>
      <w:bookmarkStart w:id="427" w:name="pg119_1060"/>
    </w:p>
    <w:p>
      <w:pPr>
        <w:pStyle w:val="BookText"/>
        <w:rPr/>
      </w:pPr>
      <w:bookmarkEnd w:id="427"/>
      <w:r>
        <w:rPr>
          <w:rFonts w:ascii="IRNazanin" w:hAnsi="IRNazanin" w:eastAsia="IRNazanin"/>
          <w:color w:val="111111"/>
          <w:sz w:val="28"/>
          <w:sz w:val="28"/>
          <w:szCs w:val="28"/>
          <w:rtl w:val="true"/>
          <w:lang w:bidi="fa-IR"/>
        </w:rPr>
        <w:t>حدّثنی ثقة صالح من أهل العلم من سادات شولستان، عن رجل ثقة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فی هذه السنین انّ جماعة من أهل البحرین عزموا علی إطعام جمع من المؤمنین علی التناوب، فأطعموا حتی بلغ النوبة إلی رجل منهم لم یکن عنده شی‌ء، فاغتمّ لذلک و کثر حزنه و همّه، فاتّفق انّه خرج لیلة إلی الصحراء، فاذا بشخص قد وافاه،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إلی التاجر الفلانی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محمد بن الحسن أعطنی الاثنی عشر دیناراً التی نذرتها لنا، فخذها منه و أنفقها فی ضیافتک، فذهب الرجل إلی ذلک التاجر و بلّغه رسالة الشخص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لک ذلک محمد بن الحسن بنفسه؟ فقال البحرینی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التاجر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صاحب الزمان‌علیه السلام و هذه الدنانیر نذرتها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فأکرم الرجل و أعطاه المبلغ المذکور، و سأله الدّعاء،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قبل نذری أرجو منک أن تعطینی منه نصف دینار و اُعطیک عوضه، فجاء البحرینی و أنفق المبلغ فی مصرفه، و قال ذلک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سمعت القصة عن البحرینی بواسطتین</w:t>
      </w:r>
      <w:r>
        <w:rPr>
          <w:rFonts w:eastAsia="IRNazanin" w:cs="IRNazanin"/>
          <w:color w:val="111111"/>
          <w:sz w:val="28"/>
          <w:szCs w:val="28"/>
          <w:rtl w:val="true"/>
          <w:lang w:bidi="fa-IR"/>
        </w:rPr>
        <w:t>.</w:t>
      </w:r>
      <w:r>
        <w:rPr>
          <w:rStyle w:val="FootnoteAnchor"/>
          <w:rtl w:val="true"/>
        </w:rPr>
        <w:footnoteReference w:id="1921"/>
      </w:r>
    </w:p>
    <w:p>
      <w:pPr>
        <w:pStyle w:val="Heading4"/>
        <w:numPr>
          <w:ilvl w:val="3"/>
          <w:numId w:val="1"/>
        </w:numPr>
        <w:rPr/>
      </w:pPr>
      <w:bookmarkStart w:id="428" w:name="__RefHeading___Toc892780_211673320"/>
      <w:bookmarkStart w:id="429" w:name="_Toc151"/>
      <w:bookmarkEnd w:id="428"/>
      <w:r>
        <w:rPr>
          <w:rtl w:val="true"/>
        </w:rPr>
        <w:t>الحکایة الأربعون</w:t>
      </w:r>
      <w:r>
        <w:rPr>
          <w:rtl w:val="true"/>
        </w:rPr>
        <w:t>:</w:t>
      </w:r>
      <w:r>
        <w:rPr>
          <w:rtl w:val="true"/>
        </w:rPr>
        <w:t>علیک بماء الهندیاء</w:t>
      </w:r>
      <w:bookmarkEnd w:id="429"/>
    </w:p>
    <w:p>
      <w:pPr>
        <w:pStyle w:val="BookText"/>
        <w:rPr/>
      </w:pPr>
      <w:r>
        <w:rPr>
          <w:rFonts w:ascii="IRNazanin" w:hAnsi="IRNazanin" w:eastAsia="IRNazanin"/>
          <w:color w:val="111111"/>
          <w:sz w:val="28"/>
          <w:sz w:val="28"/>
          <w:szCs w:val="28"/>
          <w:rtl w:val="true"/>
          <w:lang w:bidi="fa-IR"/>
        </w:rPr>
        <w:t>نقل السید الجلیل المقدم السید فضل اللَّه الراوندی فی کتاب الدعوات</w:t>
      </w:r>
      <w:r>
        <w:rPr>
          <w:rStyle w:val="FootnoteAnchor"/>
          <w:rtl w:val="true"/>
        </w:rPr>
        <w:footnoteReference w:id="1922"/>
      </w:r>
      <w:r>
        <w:rPr>
          <w:rFonts w:ascii="IRNazanin" w:hAnsi="IRNazanin" w:eastAsia="IRNazanin"/>
          <w:color w:val="111111"/>
          <w:sz w:val="28"/>
          <w:sz w:val="28"/>
          <w:szCs w:val="28"/>
          <w:rtl w:val="true"/>
          <w:lang w:bidi="fa-IR"/>
        </w:rPr>
        <w:t>عن بعض الصالحین انّه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صعب علیّ فی بعض الأحایین القیام لصلاة اللیل، و کان احزننی ذلک، فرأیت صاحب الزمان‌علیه السلام فی النوم،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بماء الهندباء، فانّ اللَّه یسهل ذلک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فأکثرت من شربه فسهل ذلک علیّ</w:t>
      </w:r>
      <w:r>
        <w:rPr>
          <w:rFonts w:eastAsia="IRNazanin" w:cs="IRNazanin"/>
          <w:color w:val="111111"/>
          <w:sz w:val="28"/>
          <w:szCs w:val="28"/>
          <w:rtl w:val="true"/>
          <w:lang w:bidi="fa-IR"/>
        </w:rPr>
        <w:t>.</w:t>
      </w:r>
    </w:p>
    <w:p>
      <w:pPr>
        <w:pStyle w:val="Heading4"/>
        <w:numPr>
          <w:ilvl w:val="3"/>
          <w:numId w:val="1"/>
        </w:numPr>
        <w:rPr/>
      </w:pPr>
      <w:bookmarkStart w:id="430" w:name="__RefHeading___Toc892782_211673320"/>
      <w:bookmarkStart w:id="431" w:name="_Toc152"/>
      <w:bookmarkEnd w:id="430"/>
      <w:r>
        <w:rPr>
          <w:rtl w:val="true"/>
        </w:rPr>
        <w:t>الحکایة الحادیة و الأربعون</w:t>
      </w:r>
      <w:r>
        <w:rPr>
          <w:rtl w:val="true"/>
        </w:rPr>
        <w:t>:</w:t>
      </w:r>
      <w:r>
        <w:rPr>
          <w:rtl w:val="true"/>
        </w:rPr>
        <w:t>حکایة ابوراجح الحمامی و شفائه بیده‌علیه السلام‌</w:t>
      </w:r>
      <w:bookmarkEnd w:id="431"/>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العلامة المجلسی فی البحار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المفرج عن أهل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العامل الکامل السید علی بن عبد الحمید النیلی النجفی، انّه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فمن ذلک ما اشتهر و ذاع، و ملأ البقاع، و شهد بالعیان أبناء الزمان، و هو قصّة أبو راجح الحمامی بالحلة و قد حکی ذلک جماعة من الأعیان الأماثل، و أهل الصدق الأفاضل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الشیخ الزاهد العابد المحقق شمس الدین محمد بن قارون سلّمه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الحاکم بالحلّة شخصاً یدعی مرجان الصغیر، فرفع إلیه انّ أبا راجح هذا یسبّ الصحابة، فأحضره و أمر بضربه فضرب ضرباً شدیداً مهلکاً علی جمیع بدنه، حتی انّه ضُرب علی وجهه فسقطت ثنایاه، و اُخرج لسانه فجعل فیه مسلّة من الحدید، و خرق انفه، و وضع فیه شرکة من الشعر و شدّ فیها حبلاً و سلّمه إلی جماعة من أصحابه و أمرهم أن یدوروا به أزقّة الحلّة، والضّرب یأخذه من جمیع جوانبه، حتی سقط إلی الأرض و عاین 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فاُخبر الحاکم بذلک، فأمر بقتله، فقال الحاضرون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شیخ کبیر، و قد حصل له ما یکفیه، و هو میّت لما به فاترکه و هو یموت حتف أنفه، و لا تتقلّد بدمه، و بالغوا فی ذلک حتی أمر بتخلیته و قد انتفخ وجهه و لسانه، فنقله أهله فی الموت و لم یشکّ أحد انّه یموت من لیلته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من الغد غدا علیه الناس فاذا هو قائم یصلّی علی أتمّ حالة، و قد عادت ثنایاه التی سقطت کما کانت، و اندملت جراحاته، و لم یبق لها أثر، و الشجّة قد زالت من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فعجب الناس من حاله و ساءلوه عن أمره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لمّا عاینت الموت، و لم یبق لی لسان أسأل اللَّه تعالی به فکنت أسأله بقلبی و استغثت إلی سیّدی و مولای صاحب الزمان‌علیه السلام، فلمّا جنّ علیّ اللیل فاذا بالدار قد امتلأت نوراً و إذا بمولای صاحب الزمان، قد أمرّ یده الشریفة علی وجهی، و 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 و کدّ علی عیالک، فقد عافاک اللَّه تعالی فأصبحتُ کما ترون</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حکی الشیخ شمس الدین محمد بن قارون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اُقسم باللَّه تعالی انّ هذا أبو راجح کان ضعیفاً جداً، ضعیف الترکیب، أصفر اللون، شین الوجه، مقرّض اللحیة، و کنت دائماً أدخل فی الحمام الذی هو فیه، و کنت دائماً أراه علی هذه الحالة و هذا الشکل، فلمّا أصبحت کنت ممن دخل علیه، فرأیته و قد اشتدّت قوّته و انتصبت قامته، و طالت لحیته، و احمرّ وجهه، و عاد کأنّه ابن عشرین سنة و لم یزل علی ذلک حتی أدرکته الوفاة</w:t>
      </w:r>
      <w:r>
        <w:rPr>
          <w:rFonts w:eastAsia="IRNazanin" w:cs="IRNazanin"/>
          <w:color w:val="111111"/>
          <w:sz w:val="28"/>
          <w:szCs w:val="28"/>
          <w:rtl w:val="true"/>
          <w:lang w:bidi="fa-IR"/>
        </w:rPr>
        <w:t xml:space="preserve">. </w:t>
      </w:r>
      <w:bookmarkStart w:id="432" w:name="pg119_1064"/>
    </w:p>
    <w:p>
      <w:pPr>
        <w:pStyle w:val="BookText"/>
        <w:rPr/>
      </w:pPr>
      <w:bookmarkEnd w:id="432"/>
      <w:r>
        <w:rPr>
          <w:rFonts w:ascii="IRNazanin" w:hAnsi="IRNazanin" w:eastAsia="IRNazanin"/>
          <w:color w:val="111111"/>
          <w:sz w:val="28"/>
          <w:sz w:val="28"/>
          <w:szCs w:val="28"/>
          <w:rtl w:val="true"/>
          <w:lang w:bidi="fa-IR"/>
        </w:rPr>
        <w:t>و لمّا شاع هذا الخبر و ذاع طلبه الحاکم و أحضره عنده و قد کان رآه بالأمس علی تلک الحالة و هو الآن علی ضدّها کما وصفناه، و لم یَرَ لجراحاته أثراً، و ثنایاه قد عادت، فداخل الحاکم فی ذلک رعب عظیم، و کان یجلس فی مقام الامام‌علیه السلام فی الحلّة، و یعطی ظهره القبلة الشریفة، فصار بعد ذلک یجلس و یستقبلها، و عاد یتلطّف بأهل الحلّة، و یتجاوز عن مسیئهم، و یحسن إلی محسنهم، و لم ینفعه ذلک بل لم یلبث فی ذلک الّا قلیلاً حتی مات</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3" w:name="__RefHeading___Toc892784_211673320"/>
      <w:bookmarkStart w:id="434" w:name="_Toc153"/>
      <w:bookmarkEnd w:id="433"/>
      <w:r>
        <w:rPr>
          <w:rtl w:val="true"/>
        </w:rPr>
        <w:t>الحکایة الثانیة والأربعون</w:t>
      </w:r>
      <w:r>
        <w:rPr>
          <w:rtl w:val="true"/>
        </w:rPr>
        <w:t>:</w:t>
      </w:r>
      <w:r>
        <w:rPr>
          <w:rtl w:val="true"/>
        </w:rPr>
        <w:t>شفاء الناصبیة بیده‌علیه السلام و استبصارها</w:t>
      </w:r>
      <w:bookmarkEnd w:id="434"/>
    </w:p>
    <w:p>
      <w:pPr>
        <w:pStyle w:val="BookText"/>
        <w:rPr/>
      </w:pPr>
      <w:r>
        <w:rPr>
          <w:rFonts w:ascii="IRNazanin" w:hAnsi="IRNazanin" w:eastAsia="IRNazanin"/>
          <w:color w:val="111111"/>
          <w:sz w:val="28"/>
          <w:sz w:val="28"/>
          <w:szCs w:val="28"/>
          <w:rtl w:val="true"/>
          <w:lang w:bidi="fa-IR"/>
        </w:rPr>
        <w:t>و نقل من ذلک الکتاب عن الشیخ المحترم العامل الفاضل شمس الدین محمد بن قارون المذکور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اصحاب السلاطین المعمر بن شمس یسمی مذوّر، یضمن القریة المعروفة ببرس، و وقف العلویّین، و کان له نائب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الخطیب، و غلام یتولّی نفقاته یدعی عثمان، و کان ابن الخطیب من أهل الصلاح والایمان بالضدّ من عثمان و کانا دائماً یتجادلان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فاتّفق انّهما حضرا فی مقام ابراهیم الخلیل‌علیه السلام بمحضر جماعة من الرّعیّة والعوامّ فقال ابن الخطیب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عثمان الآن اتّضح الحقّ و استبان، أنا أکتب علی یدی من أتولّاه، و هم علی والحسن والحسین، و اکتب أنت من تتولّاه أبوبکر و عمر و عثمان، ثمّ تشدّ یدی و یدک، فأیّهما احترقت یده بالنار کان علی الباطل، و من سلمت یده کان علی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فنکل عثمان، و أبی أن یفعل، فأخذ الحاضرون من الرّعیّة والعوامّ بالعیاط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کانت أم عثمان مشرفة علیهم تسمع کلامهم فلمّا رأت ذلک لعنت الحضور الذین کانوا یعیّطون علی ولدها عثمان و شتمتهم و تهدّدت و بالغت فی ذلک فعمیت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أحسّت بذلک نادت إلی رفائقها فصعدن إلیها فاذا هی صحیحة العینین، لکن لا تری شیئاً، فقادوها و أنزلوها، و مضوا بها إلی الحلّة و شاع خبرها بین أصحابها و قرائبها و ترائبها فأحضروا لها الأطباء من بغداد والحلّة، فلم یقدروا لها علی شی‌ء</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لها نسوة مؤمنات کنّ أخدانها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أعماک هو القائم‌علیه السلام فإنْ تشیّعتی </w:t>
      </w:r>
      <w:bookmarkStart w:id="435" w:name="pg119_1066"/>
    </w:p>
    <w:p>
      <w:pPr>
        <w:pStyle w:val="BookText"/>
        <w:rPr/>
      </w:pPr>
      <w:bookmarkEnd w:id="435"/>
      <w:r>
        <w:rPr>
          <w:rFonts w:ascii="IRNazanin" w:hAnsi="IRNazanin" w:eastAsia="IRNazanin"/>
          <w:color w:val="111111"/>
          <w:sz w:val="28"/>
          <w:sz w:val="28"/>
          <w:szCs w:val="28"/>
          <w:rtl w:val="true"/>
          <w:lang w:bidi="fa-IR"/>
        </w:rPr>
        <w:t>و تولّیتی و تبرأتی ضمنّا لک العافیة علی اللَّه تعالی و بدون هذا لا یمکنک الخلاص، فأذعنت لذلک و رضیت به، فلمّا کانت لیلة الجمعة حملنها حتّی أدخلنها القبّة الشریفة فی مقام صاحب الزمان‌علیه السلام و بتن بأجمعهنّ فی باب القبّة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ربع اللیل فاذا هی قد خرجت علیهنّ و قد ذهب العمی عنها، و هی تفعدهنّ واحدة بعد واحدة و تصف ثیابهنّ و حلیّهنّ، فسررن بذلک، و حمدن اللَّه تعالی علی حسن العافیة، و قلن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جعلتُنَّنی فی القبّة و خرجتُنّ عنّی أحسست بید قد وضعت علی یدی، و قائل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اُخرجی قد عافاک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فانکشف العمی عنّی و رأیت القبّة قد امتلأت نوراً و رأیت الرجل،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یا سیدی؟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ثمّ غاب عنّی، فقمن و خرجن إلی بیوتهنّ و تشیّع ولدها عثمان و حَسُنَ اعتقاده و اعتقاد اُمّه المذکورة، و اشتهرت القصّة بین اُولئک الأقوام و من سمع هذا الکلام و اعتقد وجود الامام‌علیه السلام و کان ذلک فی سنة أربع و أربعین و سبعمائة</w:t>
      </w:r>
      <w:r>
        <w:rPr>
          <w:rFonts w:eastAsia="IRNazanin" w:cs="IRNazanin"/>
          <w:color w:val="111111"/>
          <w:sz w:val="28"/>
          <w:szCs w:val="28"/>
          <w:rtl w:val="true"/>
          <w:lang w:bidi="fa-IR"/>
        </w:rPr>
        <w:t>.</w:t>
      </w:r>
      <w:r>
        <w:rPr>
          <w:rStyle w:val="FootnoteAnchor"/>
          <w:rtl w:val="true"/>
        </w:rPr>
        <w:footnoteReference w:id="1924"/>
      </w:r>
    </w:p>
    <w:p>
      <w:pPr>
        <w:pStyle w:val="Heading4"/>
        <w:numPr>
          <w:ilvl w:val="3"/>
          <w:numId w:val="1"/>
        </w:numPr>
        <w:rPr/>
      </w:pPr>
      <w:bookmarkStart w:id="436" w:name="__RefHeading___Toc892786_211673320"/>
      <w:bookmarkStart w:id="437" w:name="_Toc154"/>
      <w:bookmarkEnd w:id="436"/>
      <w:r>
        <w:rPr>
          <w:rtl w:val="true"/>
        </w:rPr>
        <w:t>الحکایة الثالثة والأربعون</w:t>
      </w:r>
      <w:r>
        <w:rPr>
          <w:rtl w:val="true"/>
        </w:rPr>
        <w:t>:</w:t>
      </w:r>
      <w:r>
        <w:rPr>
          <w:rtl w:val="true"/>
        </w:rPr>
        <w:t>شفاء ابن الزّهدری بیده‌علیه السلام‌</w:t>
      </w:r>
      <w:bookmarkEnd w:id="437"/>
    </w:p>
    <w:p>
      <w:pPr>
        <w:pStyle w:val="BookText"/>
        <w:rPr/>
      </w:pPr>
      <w:r>
        <w:rPr>
          <w:rFonts w:ascii="IRNazanin" w:hAnsi="IRNazanin" w:eastAsia="IRNazanin"/>
          <w:color w:val="111111"/>
          <w:sz w:val="28"/>
          <w:sz w:val="28"/>
          <w:szCs w:val="28"/>
          <w:rtl w:val="true"/>
          <w:lang w:bidi="fa-IR"/>
        </w:rPr>
        <w:t>و ذکر هناک ایضاً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بتاریخ صفر سنة سبعمائة و تسع و خمسین حکی لی المولی الأجلّ الأمجد، العالم الفاضل، القدوة الکامل، المحقّق المدقّق، مجمع الفضائل، و مرجع الأفاضل، افتخار العلماء فی العالمین، کمال الملّة والدین، عبدالرحمان ابن العمّانی، و کتب بخطّه الکریم، عندی ما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العبد الفقیر إلی رحمة اللَّه تعالی عبدالرحمان بن ابراهیم القبائقی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کنت اسمع فی الحلّة السیفیّة حماها اللَّه تعالی أنّ المولی الکبیر المعظّم جمال الدین ابن الشیخ الأجلّ الأوحد الفقیه القارئ نجم الدین جعفر بن الزهدری کان به فالج، فعالجته جدّته لأبیه بعد موت أبیه بکلّ علاج للفالج، فلم یبرأ</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فأشار علیها بعض الأطباء ببغداد فأحضرتهم فعالجوه زماناً طویلاً فلم یبرأ، و 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تبیّتینه تحت القبّة الشریفة بالحلّة المعروفة بمقام صاحب الزمان‌علیه السلام لعلّ اللَّه تعالی یعافیه و یبرئه، ففعلت و بیّتته تحتها، و انّ صاحب الزمان‌علیه السلام أقامه و أزال عنه الفالج</w:t>
      </w:r>
      <w:r>
        <w:rPr>
          <w:rFonts w:eastAsia="IRNazanin" w:cs="IRNazanin"/>
          <w:color w:val="111111"/>
          <w:sz w:val="28"/>
          <w:szCs w:val="28"/>
          <w:rtl w:val="true"/>
          <w:lang w:bidi="fa-IR"/>
        </w:rPr>
        <w:t xml:space="preserve">. </w:t>
      </w:r>
      <w:bookmarkStart w:id="438" w:name="pg119_1068"/>
    </w:p>
    <w:p>
      <w:pPr>
        <w:pStyle w:val="BookText"/>
        <w:rPr/>
      </w:pPr>
      <w:bookmarkEnd w:id="438"/>
      <w:r>
        <w:rPr>
          <w:rFonts w:ascii="IRNazanin" w:hAnsi="IRNazanin" w:eastAsia="IRNazanin"/>
          <w:color w:val="111111"/>
          <w:sz w:val="28"/>
          <w:sz w:val="28"/>
          <w:szCs w:val="28"/>
          <w:rtl w:val="true"/>
          <w:lang w:bidi="fa-IR"/>
        </w:rPr>
        <w:t>ثمّ بعد ذلک حصل بینی و بینه صحبة حتّی کنّا لم نکد نفترق، و کان له دار المعشرة، یجتمع فیها وجوه أهل الحلّة و شبابهم و أولاد الأماثل منهم، فاستحکیته عن هذه الحکایة،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کنت مفلوجاً و عجز الأطباء عنّی، و حکی لی ما کنت أسمعه مستفاضاً فی الحلّة من قضیّته، و انّ الحجة صاحب الزمان‌علیه السلام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أباتتنی جدّتی تحت القبة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لا أقدر علی القیام منذ سنتی،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باذن اللَّه تعالی و أعاننی علی القیام، فقمت و زال عنّی الفالج، و انطبق علیّ الناس حتّی کادوا یقتلوننی، و أخذوا ما کان علیّ من الثیاب تقطیعاً و تنتیفاً یتبرّکون فیها، و کسانی الناس من ثیابهم، و رحت إلی البیت، و لیس بی أثر الفالج، و بعثت إلی الناس ثیابهم، و کنت أسمعه یحکی ذلک للناس و لمن یستحکیه مراراً حتی مات رحمه اللَّه </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9" w:name="__RefHeading___Toc892788_211673320"/>
      <w:bookmarkStart w:id="440" w:name="_Toc155"/>
      <w:bookmarkEnd w:id="439"/>
      <w:r>
        <w:rPr>
          <w:rtl w:val="true"/>
        </w:rPr>
        <w:t>الحکایة الرابعة والأربعون</w:t>
      </w:r>
      <w:r>
        <w:rPr>
          <w:rtl w:val="true"/>
        </w:rPr>
        <w:t>:</w:t>
      </w:r>
      <w:r>
        <w:rPr>
          <w:rtl w:val="true"/>
        </w:rPr>
        <w:t>شفاء حسین المدلل بیده‌علیه السلام‌</w:t>
      </w:r>
      <w:bookmarkEnd w:id="440"/>
    </w:p>
    <w:p>
      <w:pPr>
        <w:pStyle w:val="BookText"/>
        <w:rPr/>
      </w:pPr>
      <w:r>
        <w:rPr>
          <w:rFonts w:ascii="IRNazanin" w:hAnsi="IRNazanin" w:eastAsia="IRNazanin"/>
          <w:color w:val="111111"/>
          <w:sz w:val="28"/>
          <w:sz w:val="28"/>
          <w:szCs w:val="28"/>
          <w:rtl w:val="true"/>
          <w:lang w:bidi="fa-IR"/>
        </w:rPr>
        <w:t>و ذکر هناک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ما أخبرنی من أثق به و هو خبر مشهور عند أکثر أهل المشهد الشریف الغرویّ سلّم اللَّه تعالی علی مشرّفه، 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الدّار 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الآن سنة سبعمائة و تسع و ثمانین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ساکنها کانت لرجل من أهل الخیر والصّلاح یُدعی حسین المدلّل، و به یعرف ساباط المدلّل ملاصقة جدران الحضرة الشریفة، و هو مشهور بالمشهد الشریف الغرویّ‌علیه السلام، و کان الرجل له عیال و أطفال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فأصابه فالج، فمکث مدّة لا یقدر علی القیام و انّما یرفعه عیاله عند حاجته و ضروراته، و مکث علی ذلک مدّة مدیدة، فدخل علی عیاله و أهله بذلک شدّة شدیدة و احتاجوا إلی الناس و اشتدّ علیهم الناس</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 سنة عشرین و سبع مائة هجریّة فی لیلة من لیالیها بعد ربع اللیل أنبه عیاله، فانتبهوا فی الدّار، فاذا الدّار والسطح قد امتلأ نوراً یأخذ الأبصار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الامام‌علیه السلام جاءَنی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حسین،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أترانی أقدر علی القیام؟ فأخذ بیدی و أقامنی، فذهب ما بی و ها أنا صحیح علی أتمّ ما ینبغی،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الساباط دربی إلی زیارة جدّی فأغلقه فی کلّ لیلة فقلت</w:t>
      </w:r>
      <w:r>
        <w:rPr>
          <w:rFonts w:eastAsia="IRNazanin" w:cs="IRNazanin"/>
          <w:color w:val="111111"/>
          <w:sz w:val="28"/>
          <w:szCs w:val="28"/>
          <w:rtl w:val="true"/>
          <w:lang w:bidi="fa-IR"/>
        </w:rPr>
        <w:t xml:space="preserve">: </w:t>
      </w:r>
      <w:bookmarkStart w:id="441" w:name="pg119_1070"/>
    </w:p>
    <w:p>
      <w:pPr>
        <w:pStyle w:val="BookText"/>
        <w:rPr/>
      </w:pPr>
      <w:bookmarkEnd w:id="441"/>
      <w:r>
        <w:rPr>
          <w:rFonts w:ascii="Amiri" w:hAnsi="Amiri" w:eastAsia="Amiri" w:cs="Amiri"/>
          <w:color w:val="111111"/>
          <w:sz w:val="28"/>
          <w:sz w:val="28"/>
          <w:szCs w:val="28"/>
          <w:rtl w:val="true"/>
          <w:lang w:bidi="ar-SA"/>
        </w:rPr>
        <w:t>سمعاً و طاعة للَّه و لک یا مولای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الرجل و خرج إلی الحضرة الشریفة الغرویّة وزار الامام‌علیه السلام و حمد اللَّه تعالی علی ما حصل له من الإنعام، و صار هذا الساباط المذکور إلی الآن ینذر له عند الضرورات فلا یکاد یخیب ناذره من المراد ببرکات الامام القائم‌علیه السلام</w:t>
      </w:r>
      <w:r>
        <w:rPr>
          <w:rFonts w:eastAsia="IRNazanin" w:cs="IRNazanin"/>
          <w:color w:val="111111"/>
          <w:sz w:val="28"/>
          <w:szCs w:val="28"/>
          <w:rtl w:val="true"/>
          <w:lang w:bidi="fa-IR"/>
        </w:rPr>
        <w:t>.</w:t>
      </w:r>
      <w:r>
        <w:rPr>
          <w:rStyle w:val="FootnoteAnchor"/>
          <w:rtl w:val="true"/>
        </w:rPr>
        <w:footnoteReference w:id="1926"/>
      </w:r>
    </w:p>
    <w:p>
      <w:pPr>
        <w:pStyle w:val="Heading4"/>
        <w:numPr>
          <w:ilvl w:val="3"/>
          <w:numId w:val="1"/>
        </w:numPr>
        <w:rPr/>
      </w:pPr>
      <w:bookmarkStart w:id="442" w:name="__RefHeading___Toc892790_211673320"/>
      <w:bookmarkStart w:id="443" w:name="_Toc156"/>
      <w:bookmarkEnd w:id="442"/>
      <w:r>
        <w:rPr>
          <w:rtl w:val="true"/>
        </w:rPr>
        <w:t>الحکایة الخامسة والأربعون</w:t>
      </w:r>
      <w:r>
        <w:rPr>
          <w:rtl w:val="true"/>
        </w:rPr>
        <w:t>:</w:t>
      </w:r>
      <w:r>
        <w:rPr>
          <w:rtl w:val="true"/>
        </w:rPr>
        <w:t>ابصار مؤمنةٍ بیده‌علیه السلام‌</w:t>
      </w:r>
      <w:bookmarkEnd w:id="443"/>
    </w:p>
    <w:p>
      <w:pPr>
        <w:pStyle w:val="BookText"/>
        <w:rPr/>
      </w:pPr>
      <w:r>
        <w:rPr>
          <w:rFonts w:ascii="IRNazanin" w:hAnsi="IRNazanin" w:eastAsia="IRNazanin"/>
          <w:color w:val="111111"/>
          <w:sz w:val="28"/>
          <w:sz w:val="28"/>
          <w:szCs w:val="28"/>
          <w:rtl w:val="true"/>
          <w:lang w:bidi="fa-IR"/>
        </w:rPr>
        <w:t>و قال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ما حدّثنی الشیخ الصالح الخیّر العالم الفاضل شمس الدین محمد بن قارون المذکور سابقاً انّ رجلاً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 و یلقّب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الأسود، فی القریة المعروفة بدقوسا علی الفرات العظمی و کان من أهل الخیر والصلاح، و کان له زوجة تدعی بفاطمة خیّرة صالحة، و لها ولدان ابن یدعی علیاً و ابنة تدعی زینب، فأصاب الرجل و زوجته العمی و بقیا علی حالة ضعیفة، و کان ذلک فی سنة اثنی عشر و سبعمائة و بقیا علی ذلک مدّة مدیدة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فی بعض اللیل أحسّت المرأة بید تمرّ علی وجهها و قائل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أذهب اللَّه عنک العمی فقومی إلی زوجک أبی علی فلا تقصّری فی خدمته، ففتحت عینیها فاذا الدّار قد امتلأت نوراً و علمت انّه القائم‌علیه السلام</w:t>
      </w:r>
      <w:r>
        <w:rPr>
          <w:rFonts w:eastAsia="IRNazanin" w:cs="IRNazanin"/>
          <w:color w:val="111111"/>
          <w:sz w:val="28"/>
          <w:szCs w:val="28"/>
          <w:rtl w:val="true"/>
          <w:lang w:bidi="fa-IR"/>
        </w:rPr>
        <w:t>.</w:t>
      </w:r>
      <w:r>
        <w:rPr>
          <w:rStyle w:val="FootnoteAnchor"/>
          <w:rtl w:val="true"/>
        </w:rPr>
        <w:footnoteReference w:id="1927"/>
      </w:r>
    </w:p>
    <w:p>
      <w:pPr>
        <w:pStyle w:val="Heading4"/>
        <w:numPr>
          <w:ilvl w:val="3"/>
          <w:numId w:val="1"/>
        </w:numPr>
        <w:rPr/>
      </w:pPr>
      <w:bookmarkStart w:id="444" w:name="__RefHeading___Toc892792_211673320"/>
      <w:bookmarkStart w:id="445" w:name="_Toc157"/>
      <w:bookmarkEnd w:id="444"/>
      <w:r>
        <w:rPr>
          <w:rtl w:val="true"/>
        </w:rPr>
        <w:t>الحکایة السادسة والأربعون</w:t>
      </w:r>
      <w:r>
        <w:rPr>
          <w:rtl w:val="true"/>
        </w:rPr>
        <w:t>:</w:t>
      </w:r>
      <w:r>
        <w:rPr>
          <w:rtl w:val="true"/>
        </w:rPr>
        <w:t>واقعة صفین‌</w:t>
      </w:r>
      <w:bookmarkEnd w:id="445"/>
    </w:p>
    <w:p>
      <w:pPr>
        <w:pStyle w:val="BookText"/>
        <w:rPr/>
      </w:pPr>
      <w:r>
        <w:rPr>
          <w:rFonts w:ascii="IRNazanin" w:hAnsi="IRNazanin" w:eastAsia="IRNazanin"/>
          <w:color w:val="111111"/>
          <w:sz w:val="28"/>
          <w:sz w:val="28"/>
          <w:szCs w:val="28"/>
          <w:rtl w:val="true"/>
          <w:lang w:bidi="fa-IR"/>
        </w:rPr>
        <w:t>و نقل فی ذلک الکتاب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ما نقله عن بعض أصحابنا الصالحین من خطّة المبارک 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محیی الدین الأربلی انّه حضر عند أبیه و معه رجل فنعس فوقعت عمامته عن رأسه، فبدت فی رأسه ضربة هائلة، فسأله عنها،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 صفّین،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ذلک و وقعة صفّین قدیمة،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مسافراً إلی مصر فصاحبنی انسان من غزَّة فلمّا کنّا فی بعض الطریق تذاکرنا وقعة صفّین</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فی أیّام صفین لروّیت سیفی من علیّ و أصحابه، فقلت</w:t>
      </w:r>
      <w:r>
        <w:rPr>
          <w:rFonts w:eastAsia="IRNazanin" w:cs="IRNazanin"/>
          <w:color w:val="111111"/>
          <w:sz w:val="28"/>
          <w:szCs w:val="28"/>
          <w:rtl w:val="true"/>
          <w:lang w:bidi="fa-IR"/>
        </w:rPr>
        <w:t xml:space="preserve">: </w:t>
      </w:r>
      <w:bookmarkStart w:id="446" w:name="pg119_1072"/>
    </w:p>
    <w:p>
      <w:pPr>
        <w:pStyle w:val="BookText"/>
        <w:rPr/>
      </w:pPr>
      <w:bookmarkEnd w:id="446"/>
      <w:r>
        <w:rPr>
          <w:rFonts w:ascii="IRNazanin" w:hAnsi="IRNazanin" w:eastAsia="IRNazanin"/>
          <w:color w:val="111111"/>
          <w:sz w:val="28"/>
          <w:sz w:val="28"/>
          <w:szCs w:val="28"/>
          <w:rtl w:val="true"/>
          <w:lang w:bidi="fa-IR"/>
        </w:rPr>
        <w:t>لو کنت فی أیّام صفین لروّیت سیفی من معاویة و أصحابه، و ها أنا و أنت من أصحاب علی‌علیه السلام و معاویة لعنه اللَّه فاعترکنا عرکة عظیمة، و اضطربنا فما أحسست بنفسی الّا مرمیّاً لما 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أنا کذلک و إذا بانسان یوقظنی بطرف رمحه، ففتحت عینی فنزل الیّ و مسح الضربة فتلاءمت،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البث هنا، ثمّ غاب قلیلاً و عاد و معه رأس مخاصمی مقطوعاً والدوابّ معه،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رأس عدوّک، و أنت نصرتنا فنصرناک، و لینصرنّ اللَّه من نصره،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 فلان یعنی صاحب الأمرعلیه السلام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سُئلت عن هذه الضربة، فقل ضُربتها فی صفّین</w:t>
      </w:r>
      <w:r>
        <w:rPr>
          <w:rFonts w:eastAsia="IRNazanin" w:cs="IRNazanin"/>
          <w:color w:val="111111"/>
          <w:sz w:val="28"/>
          <w:szCs w:val="28"/>
          <w:rtl w:val="true"/>
          <w:lang w:bidi="fa-IR"/>
        </w:rPr>
        <w:t>.</w:t>
      </w:r>
      <w:r>
        <w:rPr>
          <w:rStyle w:val="FootnoteAnchor"/>
          <w:rtl w:val="true"/>
        </w:rPr>
        <w:footnoteReference w:id="1928"/>
      </w:r>
    </w:p>
    <w:p>
      <w:pPr>
        <w:pStyle w:val="Heading4"/>
        <w:numPr>
          <w:ilvl w:val="3"/>
          <w:numId w:val="1"/>
        </w:numPr>
        <w:rPr/>
      </w:pPr>
      <w:bookmarkStart w:id="447" w:name="__RefHeading___Toc892794_211673320"/>
      <w:bookmarkStart w:id="448" w:name="_Toc158"/>
      <w:bookmarkEnd w:id="447"/>
      <w:r>
        <w:rPr>
          <w:rtl w:val="true"/>
        </w:rPr>
        <w:t>الحکایة السابعة والأربعون</w:t>
      </w:r>
      <w:r>
        <w:rPr>
          <w:rtl w:val="true"/>
        </w:rPr>
        <w:t>:</w:t>
      </w:r>
      <w:r>
        <w:rPr>
          <w:rtl w:val="true"/>
        </w:rPr>
        <w:t>حکایة حسن بن محمد بن القاسم‌</w:t>
      </w:r>
      <w:bookmarkEnd w:id="448"/>
    </w:p>
    <w:p>
      <w:pPr>
        <w:pStyle w:val="BookText"/>
        <w:rPr/>
      </w:pPr>
      <w:r>
        <w:rPr>
          <w:rFonts w:ascii="IRNazanin" w:hAnsi="IRNazanin" w:eastAsia="IRNazanin"/>
          <w:color w:val="111111"/>
          <w:sz w:val="28"/>
          <w:sz w:val="28"/>
          <w:szCs w:val="28"/>
          <w:rtl w:val="true"/>
          <w:lang w:bidi="fa-IR"/>
        </w:rPr>
        <w:t>و نقل فی البحار ایضاً عن السید علی بن محمد بن جعفر بن طاووس الحسینی فی کتابه المسمی بربیع الألباب</w:t>
      </w:r>
      <w:r>
        <w:rPr>
          <w:rStyle w:val="FootnoteAnchor"/>
          <w:rtl w:val="true"/>
        </w:rPr>
        <w:footnoteReference w:id="192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لنا حسن بن محمد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 شخص من ناحیة الکوفة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مرّة علی الطریق الحمالیة من سواد الکوفة فتذاکرنا أمر القائم من آل محمدصلی الله علیه وآله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اُحدّثک بحدیث عجیب؟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ما عندک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قافلة من طی‌ء یکتالون من عندنا من الکوفة و کان فیهم رجل و سیم، و هو زعیم القافلة، فقلت لمن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المیزان من دار العلویّ،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البدوی، و عندکم هنا علویّ؟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سبحان اللَّه معظم الکوفة علویّون، فقال البدوی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العلویّ واللَّه ترکته ورائی فی البریّة فی بعض البلدان،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خبره؟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فررنا فی نحو ثلاث مائة فارس أو 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فبقینا ثلاثة أیام بلا زاد و اشتدّ بنا الجوع</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بعضنا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دعونا نرمی السهم علی بعض الخیل نأکلها فاجتمع رأینا علی ذلک، و رمینا بسهم فوقع علی فرسی فغلّطتهم،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أقنع فعدنا بسهم آخر فوقع علیها أیضاً فلم أقبل،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نرمی بثالث فرمینا فوقع علیها أیضاً، و کانت عندی تساوی ألف دینار و هی أحبّ إلیّ من ولدی</w:t>
      </w:r>
      <w:r>
        <w:rPr>
          <w:rFonts w:eastAsia="IRNazanin" w:cs="IRNazanin"/>
          <w:color w:val="111111"/>
          <w:sz w:val="28"/>
          <w:szCs w:val="28"/>
          <w:rtl w:val="true"/>
          <w:lang w:bidi="fa-IR"/>
        </w:rPr>
        <w:t xml:space="preserve">. </w:t>
      </w:r>
      <w:bookmarkStart w:id="449" w:name="pg119_1074"/>
    </w:p>
    <w:p>
      <w:pPr>
        <w:pStyle w:val="BookText"/>
        <w:rPr/>
      </w:pPr>
      <w:bookmarkEnd w:id="449"/>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أتزوّد من فرسی بمشوار فإلی الیوم ما أجد لها غایة فرکضتها إلی رابیة بعیدة منّا قدر فرسخ فمررت بجاریة تحطب تحت الرّابیة،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جاریة من أنت و من أهلک؟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لرجل علویّ فی هذا الوادی و مضت من عندی، فرفعت مئزری علی رمحی و أقبلت إلی أصحابی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أبشروا بالخیر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منکم قریب فی هذا الوادی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فمضینا فاذا بخیمة فی وسط الوادی، فطلع الینا منها رجل صبیح أحسن من یکون من الرّجال، ذؤابته إلی سرّته، و هو یضحک و یجیئنا بالتحیّة،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وجه العرب العطش، فنادی یا جاریة هاتی من عندک الماء، فجاءت الجاریة و معها قدحان فیهما ماء فتناول منهما قدحاً و وضع یده فیه و ناولنا ایّاه، و کذلک فعل بالآخر، فشربنا عن أقصانا من القدحین و رجعتا علینا و ما نقصت القدحان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روّینا 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الجوع یا وجه العرب، فرجع بنفسه و دخل الخیمة و أخرج بیده منسفة فیها زاد، و وضعه و قد وضع یده فیه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یجی‌ء منکم عشرة عشرة فأکلنا جمیعاً من تلک المنفسة، واللَّه یا فلان ما تغیّرت و لا نقصت،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الطریق الفلانیّ،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ذاک دربکم و أو مأ لنا إلی مَعلم و مضینا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بعدنا عنه قال بعضنا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خرجتم عن أهلکم لکسب، و المکسب قد حصل لکم فنهی بعضنا بعضاً و أمر بعضنا به، ثمّ اجتمع رأینا علی أخذهم، فرجعنا فلمّا رآنا راجعین شدّ وسطه بمنطقة و أخذ سیفاً فتقلّد به، و أخذ رمحه و رکب فرساً أشهب، و التقانا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لاتکون أنفسکم القبیحة دبّرت لکم 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کما ظننت، و رددنا علیه ردّاً قبیحاً، فزعق بزعقات فما رأینا الّا من دخل قلبه الرّعب و ولّینا من بین یدیه منهزمین، فخطّ خطّة بیننا و بینه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جدّی رسول اللَّه لا یعبرنّها أحد منکم الّا ضربت عنقه فرجعنا واللَّه عنه بالرغم منّا، ها ذاک العلویّ هو حقّاً هو واللَّه لا ما هو مثل هؤلاء</w:t>
      </w:r>
      <w:r>
        <w:rPr>
          <w:rFonts w:eastAsia="IRNazanin" w:cs="IRNazanin"/>
          <w:color w:val="111111"/>
          <w:sz w:val="28"/>
          <w:szCs w:val="28"/>
          <w:rtl w:val="true"/>
          <w:lang w:bidi="fa-IR"/>
        </w:rPr>
        <w:t>.</w:t>
      </w:r>
      <w:r>
        <w:rPr>
          <w:rStyle w:val="FootnoteAnchor"/>
          <w:rtl w:val="true"/>
        </w:rPr>
        <w:footnoteReference w:id="1930"/>
      </w:r>
    </w:p>
    <w:p>
      <w:pPr>
        <w:pStyle w:val="Heading4"/>
        <w:numPr>
          <w:ilvl w:val="3"/>
          <w:numId w:val="1"/>
        </w:numPr>
        <w:rPr/>
      </w:pPr>
      <w:bookmarkStart w:id="450" w:name="__RefHeading___Toc892796_211673320"/>
      <w:bookmarkStart w:id="451" w:name="_Toc159"/>
      <w:bookmarkEnd w:id="450"/>
      <w:r>
        <w:rPr>
          <w:rtl w:val="true"/>
        </w:rPr>
        <w:t>الحکایة الثامنة والأربعون</w:t>
      </w:r>
      <w:r>
        <w:rPr>
          <w:rtl w:val="true"/>
        </w:rPr>
        <w:t>:</w:t>
      </w:r>
      <w:r>
        <w:rPr>
          <w:rtl w:val="true"/>
        </w:rPr>
        <w:t>تشرّف رجل قاشانی‌</w:t>
      </w:r>
      <w:bookmarkEnd w:id="451"/>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فی البحار</w:t>
      </w:r>
      <w:r>
        <w:rPr>
          <w:rStyle w:val="FootnoteAnchor"/>
          <w:rtl w:val="true"/>
        </w:rPr>
        <w:footnoteReference w:id="193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به جماعة من أهل الغریّ علی مشرّفه السلام انّ رجلاً من أهل قاشان أتی إلی الغریّ متوجّهاً إلی بیت اللَّه الحرام، فاعتلّ علّة شدیدة حتّی یبست رجلاه، و لم یقدر علی المشی، فخلّفه رفقاؤه و ترکوه عند رجل من الصّلحاء کان یسکن فی بعض حجرات المدرسة المحیطة بالرّوضة المقدّسة، و ذهبوا إلی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هذا الرّجل یغلق علیه الباب کلّ یوم، و یذهب إلی الصحاری للتنزّه و لطلب الدّراری التی تؤخذ منها، فقال له فی بعض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ضاق صدری و استوحشت من هذا المکان، فاذهب بی الیوم و اطرحنی فی مکان و اذهب حیث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فأجابنی إلی ذلک، و حملنی و ذهب بی إلی مقام القائم صلوات اللَّه علیه خارج النجف فأجلسنی هناک، و غسل قمیصه فی الحوض و طرحها علی شجرة کانت هناک، و ذهب إلی الصحراء، و بقیت وحدی مغموماً اُفکّر فیما یؤول إلیه أمری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أنا بشابّ صبیح الوجه، أسمر اللون، دخل الصحن و سلّم علیّ و ذهب إلی بیت المقام، و صلّی عند المحراب رکعات بخضوع و خشوع لم أَرَ مثله قطّ، فلمّا فرغ من الصلاة خرج و أتانی و سألنی عن حالی،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ابتلیت ببلیّة ضقت بها لا یشفینی اللَّه فأسلم منها، و لا یذهب بی فأستریح 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لاتحزن سیعطیک اللَّه کلیهما، و 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 رأیت القمیص وقع علی الأرض، فقمت و أخذت القمیص و غسلتها و طرحتها علی الشجر، فتفکّرت فی أمری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کنت لا أقدر علی القیام والحرکة، فکیف صرت هکذا؟ فنظرت إلی نفسی فلم أجد شیئاً مما کان بی، فعلمت أنّه کان القائم صلوات اللَّه علیه، فخرجت فنظرت فی الصحراء فلم أَرَ أحداً، فندمت ندامة شدیدة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أتانی صاحب الحجرة، سألنی عن حالی و تحیّر فی أمری فأخبرته بما جری فتحسّر علی ما فات منه و منّی، و مشیت معه إلی الحجرة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هکذا سلیماً حتّی أتی الحاجّ و رفقاؤه، فلمّا رآهم و کان معهم قلیلاً، مرض و مات، و دفن فی الصحن، فظهر صحّة ما أخبره‌علیه السلام من وقوع الأمرین معاً</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القصة من المشهورات عند أهل المشهد، و أخبرنی به ثقاتهم و صلحاؤهم </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 xml:space="preserve">. </w:t>
      </w:r>
      <w:bookmarkStart w:id="452" w:name="pg119_1078"/>
    </w:p>
    <w:p>
      <w:pPr>
        <w:pStyle w:val="Heading4"/>
        <w:numPr>
          <w:ilvl w:val="3"/>
          <w:numId w:val="1"/>
        </w:numPr>
        <w:rPr/>
      </w:pPr>
      <w:bookmarkStart w:id="453" w:name="__RefHeading___Toc892798_211673320"/>
      <w:bookmarkStart w:id="454" w:name="_Toc160"/>
      <w:bookmarkEnd w:id="452"/>
      <w:bookmarkEnd w:id="453"/>
      <w:r>
        <w:rPr>
          <w:rtl w:val="true"/>
        </w:rPr>
        <w:t>الحکایة التاسعة والأربعون</w:t>
      </w:r>
      <w:r>
        <w:rPr>
          <w:rtl w:val="true"/>
        </w:rPr>
        <w:t>:</w:t>
      </w:r>
      <w:r>
        <w:rPr>
          <w:rtl w:val="true"/>
        </w:rPr>
        <w:t>حکایة الرّمان‌</w:t>
      </w:r>
      <w:bookmarkEnd w:id="454"/>
    </w:p>
    <w:p>
      <w:pPr>
        <w:pStyle w:val="BookText"/>
        <w:rPr/>
      </w:pPr>
      <w:r>
        <w:rPr>
          <w:rFonts w:ascii="IRNazanin" w:hAnsi="IRNazanin" w:eastAsia="IRNazanin"/>
          <w:color w:val="111111"/>
          <w:sz w:val="28"/>
          <w:sz w:val="28"/>
          <w:szCs w:val="28"/>
          <w:rtl w:val="true"/>
          <w:lang w:bidi="fa-IR"/>
        </w:rPr>
        <w:t>و فی ذلک الکتاب الشریف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به بعض الأفاضل الکرام، والثقات الأعلام،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بعض من أثق به یرویه عمّن یثق به، و یطریه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بلدة البحرین تحت ولایة الافرنج، جعلوا و الیها رجلاً من المسلمین، لیکون أدعی إلی تعمیرها و أصلح بحال أهلها، و کان هذا الوالی من النواصب، و له وزیر أشدّ نصباً منه یُظهر العداوة لأهل البحرین لحبّهم لأهل البیت‌علیهم السلام و یحتال فی اهلاکهم و اضرارهم بکلّ حیلة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فی بعض الأیام دخل الوزیر علی الوالی و بیده رمّانة فأعطاها الوالی فاذا کان مکتوباً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أبوبکر و عمر و عثمان و علیّ خلفاء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فتأمّل الوالی فرأی الکتابة من أصل الرمانة بحیث لایحتمل عنده أن یکون صناعة بشر، فتعجّب من ذلک و قال للوزیر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آیة بیّنة و حجة قویّة علی إبطال مذهب الرافضة فما رأیک فی أهل البحرین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انّ هؤلاء جماعة متعصّبون، ینکرون البراهین و ینبغی لک أن تحضرهم و تریهم هذه الرمانة، فانْ قبلوا و رجعوا إلی مذهبنا کان لک الثواب الجزیل بذلک، و إن أبوا الّا المقام علی ضلالتهم فخیّرهم بین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أن یؤدّوا الجزیة و هم صاغرون، أو یأتوا بجواب عن هذه الآیة البیّنة التی لا محیص لهم عنها، أو تقتل رجالهم و تسبی نساءهم و أولادهم و تأخذ بالغنیمة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فاستحسن الوالی رأیه و أرسل إلی العلماء والأفاضل الأخیار والنجباء والسادة الأبرار من أهل البحرین و أحضرهم و أراهم الرمانة، و أخبرهم بما رأی فیهم إن لم یأتوا بجواب شافٍ، من القتل والأسر و أخذ الأموال أو أخذ الجزیة علی وجه الصَّغار کالکفّار، فتحیّروا فی أمرها و لم یقدروا علی جواب و تغیّرت وجوههم و ارتعدت فرائصهم</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کبراؤهم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أمهلنا أیّها الأمیر ثلاثة أیّام لعلّنا نأتیک بجواب ترتضیه و الّا فاحکم فینا ما شئت، فأمهلهم، فخرجوا من عنده خائفین، مرعوبین، متحیّرین، فاجتمعوا فی مجلس و أجالوا الرأی فی ذلک، فاتفق رأیهم علی أن یختاروا من صلحاء البحرین و زهّادهم عشرة، ففعلوا ثم اختاروا من العشرة ثلاثة فقالوا </w:t>
      </w:r>
    </w:p>
    <w:p>
      <w:pPr>
        <w:pStyle w:val="BookText"/>
        <w:rPr/>
      </w:pPr>
      <w:r>
        <w:rPr>
          <w:rFonts w:ascii="IRNazanin" w:hAnsi="IRNazanin" w:eastAsia="IRNazanin"/>
          <w:color w:val="111111"/>
          <w:sz w:val="28"/>
          <w:sz w:val="28"/>
          <w:szCs w:val="28"/>
          <w:rtl w:val="true"/>
          <w:lang w:bidi="fa-IR"/>
        </w:rPr>
        <w:t>لأحدهم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اللیلة إلی الصحراء و أعبد اللَّه فیها و استغث بامام زماننا و حجة اللَّه علینا، لعلّه یبیّن لک ما هو المخرج من هذه الداهیة الدهماء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و بات طول لیلته متعبّداً خاشعاً داعیاً باکیاً یدعو اللَّه و یستغیث بالامام‌علیه السلام حتی أصبح و لم یَرَ شیئاً، فأتاهم و أخبرهم فبعثوا فی اللیلة الثانیة الثانی منهم، فرجع کصاحبه و لم یأتهم بخبر، فازداد قلقهم و جزعهم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فأحضروا الثالث و کان تقیاً فاضلاً اسمه محمد بن عیسی، فخرج اللیلة الثالثة حافیاً حاسر الرأس إلی الصحراء و کانت لیلة مظلمة فدعا و بکی و توسّل إلی اللَّه تعالی فی خلاص هؤلاء المؤمنین و کشف هذه البلیّة عنهم، و استغاث بصاحب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فی آخر اللیل إذا هو برجل یخاطبه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أراک علی هذه الحالة، و لماذا خرجت إلی هذه البریّة؟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فانّی خرجت لأمر عظیم و خطب جسیم، لا أذکره الّا لإمامی، و لا أشکوه الّا إلی من یقدر علی کشفه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بن عیسی أنا صاحب الأمر فاذکر حاجتک،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هو فأنت تعلم قصّتی و لا تحتاج إلی أن أشرحها 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خرجت لما دهمکم من أمر الرمانة و ما کتب علیها و ما أوعدکم الأمیر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ذلک توجّهت إلیه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مولای، قد تعلم ما أصابنا و أنت امامنا و ملاذنا والقادر علی کشفه 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بن عیسی انّ الوزیر لعنه اللَّه فی داره شجرة رمّان، فلمّا حملت تلک الشجرة صنع شیئاً من الطین علی هیئة الرّمانة و جعلها نصفین و کتب فی داخل کلّ نصف بعض تلک الکتابة ثم وضعهما علی الرمانة و شدّهما علیها و هی صغیرة فأثّر فیها و صارت هکذا</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مضیتم غداً إلی الوالی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جئتک بالجواب ولکنّی لا أبدیه الّا فی دار الوزیر، فاذا مضیتم إلی داره فانظر عن یمینک تری فیها غرفة، فقل للوالی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لاأجیبک الّا فی تلک الغرفة، و سیأبی الوزیر عن ذلک، و أنت بالغ فی ذلک و لا ترضَ الّا بصعودها، فاذا صعد فاصعد معه و لا تترکه وحده یتقدّم علیک، فاذا دخلت الغرفة رأیت کوّة فیها کیس أبیض، فانهض إلیه و خذه فتری فیه تلک الطینة التی عملها لهذه </w:t>
      </w:r>
    </w:p>
    <w:p>
      <w:pPr>
        <w:pStyle w:val="BookText"/>
        <w:rPr/>
      </w:pPr>
      <w:r>
        <w:rPr>
          <w:rFonts w:ascii="IRNazanin" w:hAnsi="IRNazanin" w:eastAsia="IRNazanin"/>
          <w:color w:val="111111"/>
          <w:sz w:val="28"/>
          <w:sz w:val="28"/>
          <w:szCs w:val="28"/>
          <w:rtl w:val="true"/>
          <w:lang w:bidi="fa-IR"/>
        </w:rPr>
        <w:t>الحیلة، ثم ضعها أمام الوالی وضع الرمانة فیها لینکشف له جلیّة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یا محمد بن عیسی قل للوالی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لنا معجزة اُخری و هی أنّ هذه الرمانة لیس فیها الّا الرماد والدخان، و إن أردت صحة ذلک فأمر الوزیر بکسرها، فاذا کسرها طار الرماد والدخّان علی وجهه ولحیته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محمد بن عیسی ذلک من الامام فرح فرحاً شدیداً و قبّل الأرض بین یدی الامام صلوات اللَّه علیه و انصرف إلی أهله بالبشارة والسرور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أصبحوا مضوا إلی الوالی، ففعل محمد بن عیسی کلّ ما أمره الامام و ظهر کلّ ما أخبره، فالتفت الوالی إلی محمد بن عیسی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أخبرک بهذا؟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زماننا و حجة اللَّه علینا،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امامکم؟ فأخبره بالائمة واحداً بعد واحد إلی أن انتهی إلی صاحب الأمر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یدک فأنا اشهد أن لا إله الّا اللَّه و انّ محمداً عبده و رسوله و أنّ الخلیفة بعده بلا فصل أمیرالمؤمنین علیّ‌علیه السلام، ثم أقرّ بالائمةعلیهم السلام إلی آخرهم و حسن ایمانه، و أمر بقتل الوزیر، و اعتذر إلی أهل البحرین و أحسن الیهم و أکرمهم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القصة مشهورة عند أهل البحرین و قبر محمد بن عیسی عندهم معروف یزوره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لعلّ الوزیر کان قد رأی أو سمع بأنّ الشیعة کانوا یجدون أحیاناً بعض من انواع الأحجار النفیسة و غیر النفیسة التی نقش علیها بید الصنع الالهی اشیاء تدلّ علی أحقیّة مذهبهم، فأراد فی مقابل صنع اللَّه تعالی أن ینقش نقشاً واضحاً فیُخفی الحق بالباطل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یأبی اللَّه الّا أن یتمّ 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فی مجموعة شریفة جمیعاً بخط الشیخ شمس الدین صاحب الکرامات محمد بن علی الجباعی جدّ الشیخ البهائی، و أولها القصائد السبعة لابن ابی الحدید، و بعدها مختصر الجعفریات و غیره؛ انّه وجد عقیق احمر کتب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درّ من السماء نثرونی یوم تزویج والد السبطین کنت أنقی من اللجین ولکن صبغونی دماء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 الحسین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رؤی فی دُرّ نجفی اصفر</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صفرة لونی ینبئک عن حزنی لسید الأوصیاء أبی الحسن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رؤی علی جوهر أسود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لست من الحجارة بل جوهر الصدف</w:t>
      </w:r>
    </w:p>
    <w:p>
      <w:pPr>
        <w:pStyle w:val="BookText"/>
        <w:rPr/>
      </w:pPr>
      <w:r>
        <w:rPr>
          <w:rFonts w:ascii="IRNazanin" w:hAnsi="IRNazanin" w:eastAsia="IRNazanin"/>
          <w:color w:val="111111"/>
          <w:sz w:val="28"/>
          <w:sz w:val="28"/>
          <w:szCs w:val="28"/>
          <w:rtl w:val="true"/>
          <w:lang w:bidi="fa-IR"/>
        </w:rPr>
        <w:t>حال لونی لفرط حزنی علی ساکن النجف</w:t>
      </w:r>
    </w:p>
    <w:p>
      <w:pPr>
        <w:pStyle w:val="BookText"/>
        <w:rPr/>
      </w:pPr>
      <w:r>
        <w:rPr>
          <w:rFonts w:ascii="IRNazanin" w:hAnsi="IRNazanin" w:eastAsia="IRNazanin"/>
          <w:color w:val="111111"/>
          <w:sz w:val="28"/>
          <w:sz w:val="28"/>
          <w:szCs w:val="28"/>
          <w:rtl w:val="true"/>
          <w:lang w:bidi="fa-IR"/>
        </w:rPr>
        <w:t>و نقل الشیخ الأستاذ وحید عصره الشیخ عبدالحسین الطهرانی طاب ثراه، انّه ذهب إلی الحلّة و قطع بالمنشار شجرة إلی نصفین فرأی فی باطن کل نصف کتابة بخط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یوجد حالیاً فی طهران عند أحد أقارب أعیان رجال الدولة العلیّة الایرانیّة قطعة الماس صغیرة بمقدار عدسة نقش فی باطنها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بیاء معکوسة، مع کلمة اُخری یحتمل 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المحدّث النبیل السید نعمة اللَّه الشوشتری فی کتاب زُهر الربیع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وجدنا فی نهر تستر صخرة صغیرة صفراء أخرجها الحفّارون من تحت الأرض و علیها مکتوب بخطّ من لونها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باسم اللَّه الرّحمن الرّحیم، لا إله الّا اللَّه، محمّد رسول اللَّه، علی ولیّ اللَّه، لمّا قتل الحسین بن علی بن أبی طالب، بأرض کربلاء کتب دمه علی أرض حصباء و سیعلم الّذین ظلموا أیّ منقلبٍ ینقلبون</w:t>
      </w:r>
      <w:r>
        <w:rPr>
          <w:rFonts w:eastAsia="Amiri" w:cs="Amiri" w:ascii="Amiri" w:hAnsi="Amiri"/>
          <w:color w:val="111111"/>
          <w:sz w:val="28"/>
          <w:szCs w:val="28"/>
          <w:rtl w:val="true"/>
          <w:lang w:bidi="ar-SA"/>
        </w:rPr>
        <w:t>»</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العالم الجلیل الأمیر محمّد حسین سبط العلامة المجلسی و امام الجمعة فی اصفهان أرسلت تلک الصخرة</w:t>
      </w:r>
      <w:r>
        <w:rPr>
          <w:rStyle w:val="FootnoteAnchor"/>
          <w:rtl w:val="true"/>
        </w:rPr>
        <w:footnoteReference w:id="1934"/>
      </w:r>
      <w:r>
        <w:rPr>
          <w:rFonts w:ascii="IRNazanin" w:hAnsi="IRNazanin" w:eastAsia="IRNazanin"/>
          <w:color w:val="111111"/>
          <w:sz w:val="28"/>
          <w:sz w:val="28"/>
          <w:szCs w:val="28"/>
          <w:rtl w:val="true"/>
          <w:lang w:bidi="fa-IR"/>
        </w:rPr>
        <w:t>الی حضرة السّلطان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رآها اکثر الحذاق من الحکاکین و أصحاب الصّناعات و أهل الفطانة، و بالجملة فقد شاهدها اکثر النّاس، و تأمّلوا فی نقشها، فلم یجدوها الّا مجبولة علی تلک الحال، لم یکن لِتَصَنُّعِ الصّانعین فیها 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السّلطان بنصبها علی الفضّة و تزیینها ببعض الزّینة لیعلّقها علی عضده</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یقتضی المقام هنا تقصّی جمیع القضایا التی من هذا القبیل، و الّا فهی کثیرة، تلک التی من هذا النوع و هی مشتتة فی کتب الأخبار والتأریخ خصوصاً تلک التی تتعلّق بما ظهر فیها من آثار لدماء سیّدالشهداءعلیه السلام المبارک من شجر و حجر و غیره</w:t>
      </w:r>
      <w:r>
        <w:rPr>
          <w:rFonts w:eastAsia="IRNazanin" w:cs="IRNazanin"/>
          <w:color w:val="111111"/>
          <w:sz w:val="28"/>
          <w:szCs w:val="28"/>
          <w:rtl w:val="true"/>
          <w:lang w:bidi="fa-IR"/>
        </w:rPr>
        <w:t xml:space="preserve">. </w:t>
      </w:r>
      <w:bookmarkStart w:id="455" w:name="pg119_1087"/>
    </w:p>
    <w:p>
      <w:pPr>
        <w:pStyle w:val="Heading4"/>
        <w:numPr>
          <w:ilvl w:val="3"/>
          <w:numId w:val="1"/>
        </w:numPr>
        <w:rPr/>
      </w:pPr>
      <w:bookmarkStart w:id="456" w:name="__RefHeading___Toc892800_211673320"/>
      <w:bookmarkStart w:id="457" w:name="_Toc161"/>
      <w:bookmarkEnd w:id="455"/>
      <w:bookmarkEnd w:id="456"/>
      <w:r>
        <w:rPr>
          <w:rtl w:val="true"/>
        </w:rPr>
        <w:t>الحکایة الخمسون</w:t>
      </w:r>
      <w:r>
        <w:rPr>
          <w:rtl w:val="true"/>
        </w:rPr>
        <w:t>:</w:t>
      </w:r>
      <w:r>
        <w:rPr>
          <w:rtl w:val="true"/>
        </w:rPr>
        <w:t>مکتوب خرج من الناحیة المقدسة الی الشیخ المفید</w:t>
      </w:r>
      <w:bookmarkEnd w:id="457"/>
    </w:p>
    <w:p>
      <w:pPr>
        <w:pStyle w:val="BookText"/>
        <w:rPr/>
      </w:pPr>
      <w:r>
        <w:rPr>
          <w:rFonts w:ascii="IRNazanin" w:hAnsi="IRNazanin" w:eastAsia="IRNazanin"/>
          <w:color w:val="111111"/>
          <w:sz w:val="28"/>
          <w:sz w:val="28"/>
          <w:szCs w:val="28"/>
          <w:rtl w:val="true"/>
          <w:lang w:bidi="fa-IR"/>
        </w:rPr>
        <w:t>نقل الشیخ الجلیل احمد بن علی بن أبی طالب فی کتاب الاحتجاج</w:t>
      </w:r>
      <w:r>
        <w:rPr>
          <w:rFonts w:eastAsia="IRNazanin" w:cs="IRNazanin"/>
          <w:color w:val="111111"/>
          <w:sz w:val="28"/>
          <w:szCs w:val="28"/>
          <w:rtl w:val="true"/>
          <w:lang w:bidi="fa-IR"/>
        </w:rPr>
        <w:t>:</w:t>
      </w:r>
      <w:r>
        <w:rPr>
          <w:rStyle w:val="FootnoteAnchor"/>
          <w:rtl w:val="true"/>
        </w:rPr>
        <w:footnoteReference w:id="1936"/>
      </w:r>
      <w:r>
        <w:rPr>
          <w:rFonts w:ascii="IRNazanin" w:hAnsi="IRNazanin" w:eastAsia="IRNazanin"/>
          <w:color w:val="111111"/>
          <w:sz w:val="28"/>
          <w:sz w:val="28"/>
          <w:szCs w:val="28"/>
          <w:rtl w:val="true"/>
          <w:lang w:bidi="fa-IR"/>
        </w:rPr>
        <w:t xml:space="preserve">ورد من الناحیة المقدّسة حرسها اللَّه و رعاها فی ایام بقیت من صفر، سنة عشر و أربعمائة علی الشیخ المفید أبی عبد اللَّه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 ضریحه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موصله انّه یحمله من ناحیة متصلة بالحجاز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نتبرّک اولاً بنقل أصل النسخة ثم بعدها نترجمه بقدر فهمنا</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ما ینوب مناب العنوان</w:t>
      </w:r>
      <w:r>
        <w:rPr>
          <w:rFonts w:eastAsia="IRNazanin" w:cs="IRNazanin"/>
          <w:color w:val="111111"/>
          <w:sz w:val="28"/>
          <w:szCs w:val="28"/>
          <w:rtl w:val="true"/>
          <w:lang w:bidi="fa-IR"/>
        </w:rPr>
        <w:t>)</w:t>
      </w:r>
      <w:r>
        <w:rPr>
          <w:rStyle w:val="FootnoteAnchor"/>
          <w:rtl w:val="true"/>
        </w:rPr>
        <w:footnoteReference w:id="1937"/>
      </w:r>
      <w:r>
        <w:rPr>
          <w:rFonts w:ascii="IRNazanin" w:hAnsi="IRNazanin" w:eastAsia="IRNazanin"/>
          <w:color w:val="111111"/>
          <w:sz w:val="28"/>
          <w:sz w:val="28"/>
          <w:szCs w:val="28"/>
          <w:rtl w:val="true"/>
          <w:lang w:bidi="fa-IR"/>
        </w:rPr>
        <w:t>للشیخ السدید</w:t>
      </w:r>
      <w:r>
        <w:rPr>
          <w:rStyle w:val="FootnoteAnchor"/>
          <w:rtl w:val="true"/>
        </w:rPr>
        <w:footnoteReference w:id="1938"/>
      </w:r>
      <w:r>
        <w:rPr>
          <w:rFonts w:ascii="IRNazanin" w:hAnsi="IRNazanin" w:eastAsia="IRNazanin"/>
          <w:color w:val="111111"/>
          <w:sz w:val="28"/>
          <w:sz w:val="28"/>
          <w:szCs w:val="28"/>
          <w:rtl w:val="true"/>
          <w:lang w:bidi="fa-IR"/>
        </w:rPr>
        <w:t>والمولی</w:t>
      </w:r>
      <w:r>
        <w:rPr>
          <w:rStyle w:val="FootnoteAnchor"/>
          <w:rtl w:val="true"/>
        </w:rPr>
        <w:footnoteReference w:id="1939"/>
      </w:r>
      <w:r>
        <w:rPr>
          <w:rFonts w:ascii="IRNazanin" w:hAnsi="IRNazanin" w:eastAsia="IRNazanin"/>
          <w:color w:val="111111"/>
          <w:sz w:val="28"/>
          <w:sz w:val="28"/>
          <w:szCs w:val="28"/>
          <w:rtl w:val="true"/>
          <w:lang w:bidi="fa-IR"/>
        </w:rPr>
        <w:t xml:space="preserve">الرشید الشیخ المفید أبی عبد اللَّه محمد بن محمد بن النعمان أدام اللَّه اعزازه من مستودع العهد المأخوذ علی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ما فی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أمّا بعد سلام علیک أیها الولی المخلص فی الدین المخصوص فینا بالیقین فانّا نحمد الیک اللَّه الذی لا إله الّا هو و نسأله الصلوة علی سیّدنا و مولانا و نبیّنا محمد و آله الطاهرین و لنعلمک أدام اللَّه توفیقک لنصرة الحقّ و أجزل مثوبتک علی نطقک عنّا بالصّدق انّه قد أذن لنا فی تشریفک بالکتابة و تکلیفک ما تؤدیه عنّا إلی موالینا قبلک أعزهم اللَّه تعالی بطاعته و کفاهم المهم برعایته لهم</w:t>
      </w:r>
      <w:r>
        <w:rPr>
          <w:rStyle w:val="FootnoteAnchor"/>
          <w:rtl w:val="true"/>
        </w:rPr>
        <w:footnoteReference w:id="1940"/>
      </w:r>
      <w:r>
        <w:rPr>
          <w:rFonts w:ascii="IRNazanin" w:hAnsi="IRNazanin" w:eastAsia="IRNazanin"/>
          <w:color w:val="111111"/>
          <w:sz w:val="28"/>
          <w:sz w:val="28"/>
          <w:szCs w:val="28"/>
          <w:rtl w:val="true"/>
          <w:lang w:bidi="fa-IR"/>
        </w:rPr>
        <w:t>و حراسته فقف أیّدک اللَّه بعونه علی أعدائه المارقین من دینه علی ما نذکره</w:t>
      </w:r>
      <w:r>
        <w:rPr>
          <w:rStyle w:val="FootnoteAnchor"/>
          <w:rtl w:val="true"/>
        </w:rPr>
        <w:footnoteReference w:id="1941"/>
      </w:r>
      <w:r>
        <w:rPr>
          <w:rFonts w:ascii="IRNazanin" w:hAnsi="IRNazanin" w:eastAsia="IRNazanin"/>
          <w:color w:val="111111"/>
          <w:sz w:val="28"/>
          <w:sz w:val="28"/>
          <w:szCs w:val="28"/>
          <w:rtl w:val="true"/>
          <w:lang w:bidi="fa-IR"/>
        </w:rPr>
        <w:t xml:space="preserve">و اعمل فی تأدیته إلی من تسکن إلیه بما نرسمه ان شاء اللَّه نحن و إن کنّا ثاوین بمکاننا النائی عن مساکن الظالمین حسب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أرانا اللَّه من الصلاح لنا و لشیعتنا المؤمنین فی ذلک، ما دامت دولة الدنیا للفاسقین فانّا نحیط علماً بأنبائکم و لا یعزب عنّا شی‌ء من أخبارکم و معرفتنا بالأذی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أصابکم مذ جنح کثیر منکم إلی ما کان السلف الصالح عنه شاسعاً و نبذوا العهد المأخوذ منهم</w:t>
      </w:r>
      <w:r>
        <w:rPr>
          <w:rStyle w:val="FootnoteAnchor"/>
          <w:rtl w:val="true"/>
        </w:rPr>
        <w:footnoteReference w:id="1942"/>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کأنهم لا یعلمون و انا غیر مهملین لمراعاتکم و لا ناسین لذکرکم</w:t>
      </w:r>
      <w:r>
        <w:rPr>
          <w:rStyle w:val="FootnoteAnchor"/>
          <w:rtl w:val="true"/>
        </w:rPr>
        <w:footnoteReference w:id="1943"/>
      </w:r>
      <w:r>
        <w:rPr>
          <w:rFonts w:ascii="IRNazanin" w:hAnsi="IRNazanin" w:eastAsia="IRNazanin"/>
          <w:color w:val="111111"/>
          <w:sz w:val="28"/>
          <w:sz w:val="28"/>
          <w:szCs w:val="28"/>
          <w:rtl w:val="true"/>
          <w:lang w:bidi="fa-IR"/>
        </w:rPr>
        <w:t>ولو لا ذلک لنزل بکم البلاء اللأواء</w:t>
      </w:r>
      <w:r>
        <w:rPr>
          <w:rStyle w:val="FootnoteAnchor"/>
          <w:rtl w:val="true"/>
        </w:rPr>
        <w:footnoteReference w:id="1944"/>
      </w:r>
      <w:r>
        <w:rPr>
          <w:rFonts w:ascii="IRNazanin" w:hAnsi="IRNazanin" w:eastAsia="IRNazanin"/>
          <w:color w:val="111111"/>
          <w:sz w:val="28"/>
          <w:sz w:val="28"/>
          <w:szCs w:val="28"/>
          <w:rtl w:val="true"/>
          <w:lang w:bidi="fa-IR"/>
        </w:rPr>
        <w:t xml:space="preserve">و اصطلمکم الأعداء فاتّقوا اللَّه جلّ جلاله و ظاهرونا علی انتبائکم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انتیاشکم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فتنة قد أنافت علیکم یهلک فیها من حم أجله و یحیی</w:t>
      </w:r>
      <w:r>
        <w:rPr>
          <w:rStyle w:val="FootnoteAnchor"/>
          <w:rtl w:val="true"/>
        </w:rPr>
        <w:footnoteReference w:id="1945"/>
      </w:r>
      <w:r>
        <w:rPr>
          <w:rFonts w:ascii="IRNazanin" w:hAnsi="IRNazanin" w:eastAsia="IRNazanin"/>
          <w:color w:val="111111"/>
          <w:sz w:val="28"/>
          <w:sz w:val="28"/>
          <w:szCs w:val="28"/>
          <w:rtl w:val="true"/>
          <w:lang w:bidi="fa-IR"/>
        </w:rPr>
        <w:t>عنها من أدرک أمله و هی امارة لادرار</w:t>
      </w:r>
      <w:r>
        <w:rPr>
          <w:rStyle w:val="FootnoteAnchor"/>
          <w:rtl w:val="true"/>
        </w:rPr>
        <w:footnoteReference w:id="1946"/>
      </w:r>
      <w:r>
        <w:rPr>
          <w:rFonts w:ascii="IRNazanin" w:hAnsi="IRNazanin" w:eastAsia="IRNazanin"/>
          <w:color w:val="111111"/>
          <w:sz w:val="28"/>
          <w:sz w:val="28"/>
          <w:szCs w:val="28"/>
          <w:rtl w:val="true"/>
          <w:lang w:bidi="fa-IR"/>
        </w:rPr>
        <w:t>حرکتها</w:t>
      </w:r>
      <w:r>
        <w:rPr>
          <w:rStyle w:val="FootnoteAnchor"/>
          <w:rtl w:val="true"/>
        </w:rPr>
        <w:footnoteReference w:id="1947"/>
      </w:r>
      <w:r>
        <w:rPr>
          <w:rFonts w:ascii="IRNazanin" w:hAnsi="IRNazanin" w:eastAsia="IRNazanin"/>
          <w:color w:val="111111"/>
          <w:sz w:val="28"/>
          <w:sz w:val="28"/>
          <w:szCs w:val="28"/>
          <w:rtl w:val="true"/>
          <w:lang w:bidi="fa-IR"/>
        </w:rPr>
        <w:t>و مناقشتکم</w:t>
      </w:r>
      <w:r>
        <w:rPr>
          <w:rStyle w:val="FootnoteAnchor"/>
          <w:rtl w:val="true"/>
        </w:rPr>
        <w:footnoteReference w:id="19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احاقشتکم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لأمرنا و نهینا واللَّه متمّ نوره ولو کره المشرکون فاعتصموا بالتقیة من شب نار الجاهلیة</w:t>
      </w:r>
      <w:r>
        <w:rPr>
          <w:rStyle w:val="FootnoteAnchor"/>
          <w:rtl w:val="true"/>
        </w:rPr>
        <w:footnoteReference w:id="1949"/>
      </w:r>
      <w:r>
        <w:rPr>
          <w:rFonts w:ascii="IRNazanin" w:hAnsi="IRNazanin" w:eastAsia="IRNazanin"/>
          <w:color w:val="111111"/>
          <w:sz w:val="28"/>
          <w:sz w:val="28"/>
          <w:szCs w:val="28"/>
          <w:rtl w:val="true"/>
          <w:lang w:bidi="fa-IR"/>
        </w:rPr>
        <w:t xml:space="preserve">یخشنها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یخشها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عصبه کغرف جمع غرفه و هی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امویة و یهول بها فرقة مهدویة</w:t>
      </w:r>
      <w:r>
        <w:rPr>
          <w:rStyle w:val="FootnoteAnchor"/>
          <w:rtl w:val="true"/>
        </w:rPr>
        <w:footnoteReference w:id="1950"/>
      </w:r>
      <w:r>
        <w:rPr>
          <w:rFonts w:ascii="IRNazanin" w:hAnsi="IRNazanin" w:eastAsia="IRNazanin"/>
          <w:color w:val="111111"/>
          <w:sz w:val="28"/>
          <w:sz w:val="28"/>
          <w:szCs w:val="28"/>
          <w:rtl w:val="true"/>
          <w:lang w:bidi="fa-IR"/>
        </w:rPr>
        <w:t>أنا زعیم بنجاة من لم یرِم منکم</w:t>
      </w:r>
      <w:r>
        <w:rPr>
          <w:rStyle w:val="FootnoteAnchor"/>
          <w:rtl w:val="true"/>
        </w:rPr>
        <w:footnoteReference w:id="1951"/>
      </w:r>
      <w:r>
        <w:rPr>
          <w:rFonts w:ascii="IRNazanin" w:hAnsi="IRNazanin" w:eastAsia="IRNazanin"/>
          <w:color w:val="111111"/>
          <w:sz w:val="28"/>
          <w:sz w:val="28"/>
          <w:szCs w:val="28"/>
          <w:rtl w:val="true"/>
          <w:lang w:bidi="fa-IR"/>
        </w:rPr>
        <w:t xml:space="preserve">فیها بمواطن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الحقیة</w:t>
      </w:r>
      <w:r>
        <w:rPr>
          <w:rFonts w:eastAsia="IRNazanin" w:cs="IRNazanin"/>
          <w:color w:val="111111"/>
          <w:sz w:val="28"/>
          <w:szCs w:val="28"/>
          <w:rtl w:val="true"/>
          <w:lang w:bidi="fa-IR"/>
        </w:rPr>
        <w:t>)</w:t>
      </w:r>
      <w:r>
        <w:rPr>
          <w:rStyle w:val="FootnoteAnchor"/>
          <w:rtl w:val="true"/>
        </w:rPr>
        <w:footnoteReference w:id="1952"/>
      </w:r>
      <w:r>
        <w:rPr>
          <w:rFonts w:ascii="IRNazanin" w:hAnsi="IRNazanin" w:eastAsia="IRNazanin"/>
          <w:color w:val="111111"/>
          <w:sz w:val="28"/>
          <w:sz w:val="28"/>
          <w:szCs w:val="28"/>
          <w:rtl w:val="true"/>
          <w:lang w:bidi="fa-IR"/>
        </w:rPr>
        <w:t>و سلک فی الطعن عنها</w:t>
      </w:r>
      <w:r>
        <w:rPr>
          <w:rStyle w:val="FootnoteAnchor"/>
          <w:rtl w:val="true"/>
        </w:rPr>
        <w:footnoteReference w:id="1953"/>
      </w:r>
      <w:r>
        <w:rPr>
          <w:rFonts w:ascii="IRNazanin" w:hAnsi="IRNazanin" w:eastAsia="IRNazanin"/>
          <w:color w:val="111111"/>
          <w:sz w:val="28"/>
          <w:sz w:val="28"/>
          <w:szCs w:val="28"/>
          <w:rtl w:val="true"/>
          <w:lang w:bidi="fa-IR"/>
        </w:rPr>
        <w:t>السبل المرضیة إذا أهلّ</w:t>
      </w:r>
      <w:r>
        <w:rPr>
          <w:rStyle w:val="FootnoteAnchor"/>
          <w:rtl w:val="true"/>
        </w:rPr>
        <w:footnoteReference w:id="1954"/>
      </w:r>
      <w:r>
        <w:rPr>
          <w:rFonts w:ascii="IRNazanin" w:hAnsi="IRNazanin" w:eastAsia="IRNazanin"/>
          <w:color w:val="111111"/>
          <w:sz w:val="28"/>
          <w:sz w:val="28"/>
          <w:szCs w:val="28"/>
          <w:rtl w:val="true"/>
          <w:lang w:bidi="fa-IR"/>
        </w:rPr>
        <w:t xml:space="preserve">جمادی الأولی من سنتکم هذه فاعتبروا بما یحدث فیه، و استیقظوا من رقدتکم لما یکون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یلیه، ستظهر لکم من السماء آیة جلیة و من الأرض مثلها بالسویة و یحدث فی أرض المشرق ما یحزن و یحرق</w:t>
      </w:r>
      <w:r>
        <w:rPr>
          <w:rStyle w:val="FootnoteAnchor"/>
          <w:rtl w:val="true"/>
        </w:rPr>
        <w:footnoteReference w:id="1955"/>
      </w:r>
      <w:r>
        <w:rPr>
          <w:rFonts w:ascii="IRNazanin" w:hAnsi="IRNazanin" w:eastAsia="IRNazanin"/>
          <w:color w:val="111111"/>
          <w:sz w:val="28"/>
          <w:sz w:val="28"/>
          <w:szCs w:val="28"/>
          <w:rtl w:val="true"/>
          <w:lang w:bidi="fa-IR"/>
        </w:rPr>
        <w:t>و یقلق و یغلب علی أرض</w:t>
      </w:r>
      <w:r>
        <w:rPr>
          <w:rStyle w:val="FootnoteAnchor"/>
          <w:rtl w:val="true"/>
        </w:rPr>
        <w:footnoteReference w:id="1956"/>
      </w:r>
      <w:r>
        <w:rPr>
          <w:rFonts w:ascii="IRNazanin" w:hAnsi="IRNazanin" w:eastAsia="IRNazanin"/>
          <w:color w:val="111111"/>
          <w:sz w:val="28"/>
          <w:sz w:val="28"/>
          <w:szCs w:val="28"/>
          <w:rtl w:val="true"/>
          <w:lang w:bidi="fa-IR"/>
        </w:rPr>
        <w:t>العراق طوایف من الاسلام مضاق</w:t>
      </w:r>
      <w:r>
        <w:rPr>
          <w:rStyle w:val="FootnoteAnchor"/>
          <w:rtl w:val="true"/>
        </w:rPr>
        <w:footnoteReference w:id="19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تضیق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بسوء فعالهم علی أهله الأرزاق ثم تنفرج الغمة من بعد ببوار طاغوت من الأشرار یسر</w:t>
      </w:r>
      <w:r>
        <w:rPr>
          <w:rStyle w:val="FootnoteAnchor"/>
          <w:rtl w:val="true"/>
        </w:rPr>
        <w:footnoteReference w:id="1958"/>
      </w:r>
      <w:r>
        <w:rPr>
          <w:rFonts w:ascii="IRNazanin" w:hAnsi="IRNazanin" w:eastAsia="IRNazanin"/>
          <w:color w:val="111111"/>
          <w:sz w:val="28"/>
          <w:sz w:val="28"/>
          <w:szCs w:val="28"/>
          <w:rtl w:val="true"/>
          <w:lang w:bidi="fa-IR"/>
        </w:rPr>
        <w:t xml:space="preserve">بهلاکه المتقون والأخیار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یتفق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لمریدی الحج من الآفاق ما یأملونه منه</w:t>
      </w:r>
      <w:r>
        <w:rPr>
          <w:rStyle w:val="FootnoteAnchor"/>
          <w:rtl w:val="true"/>
        </w:rPr>
        <w:footnoteReference w:id="1959"/>
      </w:r>
      <w:r>
        <w:rPr>
          <w:rFonts w:ascii="IRNazanin" w:hAnsi="IRNazanin" w:eastAsia="IRNazanin"/>
          <w:color w:val="111111"/>
          <w:sz w:val="28"/>
          <w:sz w:val="28"/>
          <w:szCs w:val="28"/>
          <w:rtl w:val="true"/>
          <w:lang w:bidi="fa-IR"/>
        </w:rPr>
        <w:t xml:space="preserve">علی توفیر علیه منهم و اتفاق، و لنا فی تیسیر حجهم علی الاختیار منهم والوفاق شأن یظهر علی نظام و اتساق، </w:t>
      </w:r>
    </w:p>
    <w:p>
      <w:pPr>
        <w:pStyle w:val="BookText"/>
        <w:rPr/>
      </w:pPr>
      <w:r>
        <w:rPr>
          <w:rFonts w:ascii="IRNazanin" w:hAnsi="IRNazanin" w:eastAsia="IRNazanin"/>
          <w:color w:val="111111"/>
          <w:sz w:val="28"/>
          <w:sz w:val="28"/>
          <w:szCs w:val="28"/>
          <w:rtl w:val="true"/>
          <w:lang w:bidi="fa-IR"/>
        </w:rPr>
        <w:t xml:space="preserve">لیعمل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فیعمل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امرء منکم بما یقربه من محبّتنا و لیجتنب ما یدنیه من کراهتنا و سخطنا فانّ أمرنا یبعثه فجائة</w:t>
      </w:r>
      <w:r>
        <w:rPr>
          <w:rStyle w:val="FootnoteAnchor"/>
          <w:rtl w:val="true"/>
        </w:rPr>
        <w:footnoteReference w:id="1960"/>
      </w:r>
      <w:r>
        <w:rPr>
          <w:rFonts w:ascii="IRNazanin" w:hAnsi="IRNazanin" w:eastAsia="IRNazanin"/>
          <w:color w:val="111111"/>
          <w:sz w:val="28"/>
          <w:sz w:val="28"/>
          <w:szCs w:val="28"/>
          <w:rtl w:val="true"/>
          <w:lang w:bidi="fa-IR"/>
        </w:rPr>
        <w:t>حین لا تنفعه توبة و لا ینجیه من عقابها</w:t>
      </w:r>
      <w:r>
        <w:rPr>
          <w:rStyle w:val="FootnoteAnchor"/>
          <w:rtl w:val="true"/>
        </w:rPr>
        <w:footnoteReference w:id="1961"/>
      </w:r>
      <w:r>
        <w:rPr>
          <w:rFonts w:ascii="IRNazanin" w:hAnsi="IRNazanin" w:eastAsia="IRNazanin"/>
          <w:color w:val="111111"/>
          <w:sz w:val="28"/>
          <w:sz w:val="28"/>
          <w:szCs w:val="28"/>
          <w:rtl w:val="true"/>
          <w:lang w:bidi="fa-IR"/>
        </w:rPr>
        <w:t xml:space="preserve">ندم علی حوبة، واللَّه یلهمکم الرشد و یلطف لکم فی التوفیق برحمته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نسخ التوقیع بالید العلیا علی صاحبها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کتابنا الیک أیها الأخ الولی والمخلص فی ودّنا الصفی الناصر لنا الوفی حرسک اللَّه بعینه التی لا تنام، فاحتفظ به و لا تظهر علی خطنا الذی سطرناه بما له ضمناه أحداً، و أدّ ما فیه إلی من تسکن إلیه و أوصِ جماعتهم بالعمل علیه إن شاء اللَّه تعالی و صلی اللَّه علی محمد و آله الطاهرین</w:t>
      </w:r>
      <w:r>
        <w:rPr>
          <w:rFonts w:eastAsia="IRNazanin" w:cs="IRNazanin"/>
          <w:color w:val="111111"/>
          <w:sz w:val="28"/>
          <w:szCs w:val="28"/>
          <w:rtl w:val="true"/>
          <w:lang w:bidi="fa-IR"/>
        </w:rPr>
        <w:t>)</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قبل الشروع فی الترجمة لابدّ من التنبیه علی نکتة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یعلم ما هو المراد بالناحیة، و لم أرَهُ فی کلام أحد قد تعرّض إلیه الّا الشیخ ابراهیم الکفعمی فی حاشیة المصباح فی الفصل السادس والثلاثین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مکان الذی کان صاحب الأمرعلیه السلام فیه فی غیبته الصغری و یختلف إلیه و کلاؤه</w:t>
      </w:r>
      <w:r>
        <w:rPr>
          <w:rFonts w:eastAsia="IRNazanin" w:cs="IRNazanin"/>
          <w:color w:val="111111"/>
          <w:sz w:val="28"/>
          <w:szCs w:val="28"/>
          <w:rtl w:val="true"/>
          <w:lang w:bidi="fa-IR"/>
        </w:rPr>
        <w:t>»</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 یذکر مستنده، ولکن یمکن أن یستفاد من بعض الأخبار کما روی علی بن الحسین المسعودی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أبو محمدعلیه السلام والدته بالحج فی سنة تسع و خمسین و مائتین، و عرفها ما یناله فی سنة ستین، و أحضر الصاحب‌علیه السلام فأوصی إلیه و سلّم الاسم الأعظم والمواریث والسلاح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خرجت أم أبی محمد مع الصاحب‌علیهم السلام جمیعاً إلی مکة، و کان احمد بن محمد بن مطهر أبو علی، المتولی لما یحتاج الیه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بلغوا بعض المنازل من طریق مکة تلقی الأعراب القوافل فأخبروهم بشدة الخوف، و قلّة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اکثر الناس، الّا مَنْ کان فی الناحیة، فانّهم نفذوا و سلموا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انّهم ورد علیهم‌علیه السلام بالنفوذ</w:t>
      </w:r>
      <w:r>
        <w:rPr>
          <w:rFonts w:eastAsia="IRNazanin" w:cs="IRNazanin"/>
          <w:color w:val="111111"/>
          <w:sz w:val="28"/>
          <w:szCs w:val="28"/>
          <w:rtl w:val="true"/>
          <w:lang w:bidi="fa-IR"/>
        </w:rPr>
        <w:t>»</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علماء الرجال صرّحوا انّ الناحیة تطلق علی الامام الحسن العسکری بل علی الامام علی النقی‌علیه السلام ایضاً</w:t>
      </w:r>
      <w:r>
        <w:rPr>
          <w:rFonts w:eastAsia="IRNazanin" w:cs="IRNazanin"/>
          <w:color w:val="111111"/>
          <w:sz w:val="28"/>
          <w:szCs w:val="28"/>
          <w:rtl w:val="true"/>
          <w:lang w:bidi="fa-IR"/>
        </w:rPr>
        <w:t xml:space="preserve">. </w:t>
      </w:r>
      <w:bookmarkStart w:id="458" w:name="pg119_1094"/>
    </w:p>
    <w:p>
      <w:pPr>
        <w:pStyle w:val="Heading4"/>
        <w:numPr>
          <w:ilvl w:val="3"/>
          <w:numId w:val="1"/>
        </w:numPr>
        <w:rPr/>
      </w:pPr>
      <w:bookmarkStart w:id="459" w:name="__RefHeading___Toc892802_211673320"/>
      <w:bookmarkStart w:id="460" w:name="_Toc162"/>
      <w:bookmarkEnd w:id="458"/>
      <w:bookmarkEnd w:id="459"/>
      <w:r>
        <w:rPr>
          <w:rtl w:val="true"/>
        </w:rPr>
        <w:t>الحکایة الحادیة والخمسون</w:t>
      </w:r>
      <w:r>
        <w:rPr>
          <w:rtl w:val="true"/>
        </w:rPr>
        <w:t>:</w:t>
      </w:r>
      <w:r>
        <w:rPr>
          <w:rtl w:val="true"/>
        </w:rPr>
        <w:t>مکتوب آخر</w:t>
      </w:r>
      <w:bookmarkEnd w:id="460"/>
    </w:p>
    <w:p>
      <w:pPr>
        <w:pStyle w:val="BookText"/>
        <w:rPr/>
      </w:pPr>
      <w:r>
        <w:rPr>
          <w:rFonts w:ascii="IRNazanin" w:hAnsi="IRNazanin" w:eastAsia="IRNazanin"/>
          <w:color w:val="111111"/>
          <w:sz w:val="28"/>
          <w:sz w:val="28"/>
          <w:szCs w:val="28"/>
          <w:rtl w:val="true"/>
          <w:lang w:bidi="fa-IR"/>
        </w:rPr>
        <w:t>و قال الشیخ الطبرسی فی الاحتجاج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ردّ علیه</w:t>
      </w:r>
      <w:r>
        <w:rPr>
          <w:rStyle w:val="FootnoteAnchor"/>
          <w:rtl w:val="true"/>
        </w:rPr>
        <w:footnoteReference w:id="1965"/>
      </w:r>
      <w:r>
        <w:rPr>
          <w:rFonts w:ascii="IRNazanin" w:hAnsi="IRNazanin" w:eastAsia="IRNazanin"/>
          <w:color w:val="111111"/>
          <w:sz w:val="28"/>
          <w:sz w:val="28"/>
          <w:szCs w:val="28"/>
          <w:rtl w:val="true"/>
          <w:lang w:bidi="fa-IR"/>
        </w:rPr>
        <w:t>کتاب آخر من قبله</w:t>
      </w:r>
      <w:r>
        <w:rPr>
          <w:rStyle w:val="FootnoteAnchor"/>
          <w:rtl w:val="true"/>
        </w:rPr>
        <w:footnoteReference w:id="1966"/>
      </w:r>
      <w:r>
        <w:rPr>
          <w:rFonts w:ascii="IRNazanin" w:hAnsi="IRNazanin" w:eastAsia="IRNazanin"/>
          <w:color w:val="111111"/>
          <w:sz w:val="28"/>
          <w:sz w:val="28"/>
          <w:szCs w:val="28"/>
          <w:rtl w:val="true"/>
          <w:lang w:bidi="fa-IR"/>
        </w:rPr>
        <w:t>صلوات اللَّه علیه یوم الخمیس الثالث والعشرین من ذی الحجة سنة اثناعشر و 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اللَّه المرابط فی سبیله إلی ملهم الحق و دلیله</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سلام علیک ایها العبد الصالح</w:t>
      </w:r>
      <w:r>
        <w:rPr>
          <w:rStyle w:val="FootnoteAnchor"/>
          <w:rtl w:val="true"/>
        </w:rPr>
        <w:footnoteReference w:id="1968"/>
      </w:r>
      <w:r>
        <w:rPr>
          <w:rFonts w:ascii="IRNazanin" w:hAnsi="IRNazanin" w:eastAsia="IRNazanin"/>
          <w:color w:val="111111"/>
          <w:sz w:val="28"/>
          <w:sz w:val="28"/>
          <w:szCs w:val="28"/>
          <w:rtl w:val="true"/>
          <w:lang w:bidi="fa-IR"/>
        </w:rPr>
        <w:t xml:space="preserve">الناصر للحق الداعی إلیه بکلمة الصدق فانّا نحمد الیک اللَّه الذی لا إله الّا هو الهنا و إله آبائنا الأولین و نسأله الصلاة علی سیدنا و مولانا محمدصلی الله علیه وآله خاتم النبیین و أهل بیته الطیّبین الطاهرین، و بعد فقد کنّا نظرنا مناجاتک عصمک اللَّه تعالی بالسبب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بالسبت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وهبه لک من أولیائه و حرسک من کید اعدائه و شفعنا ذلک الآن من مستقرّ لنا ناصب</w:t>
      </w:r>
      <w:r>
        <w:rPr>
          <w:rStyle w:val="FootnoteAnchor"/>
          <w:rtl w:val="true"/>
        </w:rPr>
        <w:footnoteReference w:id="19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شمراخ من بهماء صرنا إلیه آنفاً من غمالیل الجأنا الیه السباریت من الایمان و یوشک أن یکون هبوطنا منه إلی صحیح</w:t>
      </w:r>
      <w:r>
        <w:rPr>
          <w:rStyle w:val="FootnoteAnchor"/>
          <w:rtl w:val="true"/>
        </w:rPr>
        <w:footnoteReference w:id="1970"/>
      </w:r>
      <w:r>
        <w:rPr>
          <w:rFonts w:ascii="IRNazanin" w:hAnsi="IRNazanin" w:eastAsia="IRNazanin"/>
          <w:color w:val="111111"/>
          <w:sz w:val="28"/>
          <w:sz w:val="28"/>
          <w:szCs w:val="28"/>
          <w:rtl w:val="true"/>
          <w:lang w:bidi="fa-IR"/>
        </w:rPr>
        <w:t>من غیر بعد من الدهر و لاتطاول من الزمان، و یأتیک نبأ منّا بما یتجدّد لنا من حال فتعرف بذلک ما تعتمده من الزلفة الینا بالأعمال واللَّه موفقک لذلک برحمته، فلتکن حرسک اللَّه بعینه التی لاتنام أن تقابل لذلک فتنة</w:t>
      </w:r>
      <w:r>
        <w:rPr>
          <w:rStyle w:val="FootnoteAnchor"/>
          <w:rtl w:val="true"/>
        </w:rPr>
        <w:footnoteReference w:id="1971"/>
      </w:r>
      <w:r>
        <w:rPr>
          <w:rFonts w:ascii="IRNazanin" w:hAnsi="IRNazanin" w:eastAsia="IRNazanin"/>
          <w:color w:val="111111"/>
          <w:sz w:val="28"/>
          <w:sz w:val="28"/>
          <w:szCs w:val="28"/>
          <w:rtl w:val="true"/>
          <w:lang w:bidi="fa-IR"/>
        </w:rPr>
        <w:t>نفوس قوم حرست باطلاً لاسترهاب المبطلین یبتهج لدمارها المؤمنون و یحزن لذلک المجرمون، و آیة حرکتنا من هذه اللوثة حادثة بالحرم المعظم من رجس منافق مذمم مستحل للدم المحرّم یعمد بکیده أهل الایمان و لا یبلغ بذلک غرضه من الظلم لهم و العدوان، لأننا من وراء حفظهم بالدعاء الذی لا یحجب عن ملک الأرض والسماء، فلتطمئن بذلک من اولیائنا القلوب و لیثقوا بالکفایة و ان راعتهم به الخطوب والعاقبة لجمیل صنع اللَّه سبحانه</w:t>
      </w:r>
      <w:r>
        <w:rPr>
          <w:rStyle w:val="FootnoteAnchor"/>
          <w:rtl w:val="true"/>
        </w:rPr>
        <w:footnoteReference w:id="1972"/>
      </w:r>
      <w:r>
        <w:rPr>
          <w:rFonts w:ascii="IRNazanin" w:hAnsi="IRNazanin" w:eastAsia="IRNazanin"/>
          <w:color w:val="111111"/>
          <w:sz w:val="28"/>
          <w:sz w:val="28"/>
          <w:szCs w:val="28"/>
          <w:rtl w:val="true"/>
          <w:lang w:bidi="fa-IR"/>
        </w:rPr>
        <w:t xml:space="preserve">تکون حمیدة لهم ما اجتنبوا المنهی عنه من الذنوب و نحن نعهد الیک أیّها الولی المخلص </w:t>
      </w:r>
    </w:p>
    <w:p>
      <w:pPr>
        <w:pStyle w:val="BookText"/>
        <w:rPr/>
      </w:pPr>
      <w:r>
        <w:rPr>
          <w:rFonts w:ascii="IRNazanin" w:hAnsi="IRNazanin" w:eastAsia="IRNazanin"/>
          <w:color w:val="111111"/>
          <w:sz w:val="28"/>
          <w:sz w:val="28"/>
          <w:szCs w:val="28"/>
          <w:rtl w:val="true"/>
          <w:lang w:bidi="fa-IR"/>
        </w:rPr>
        <w:t xml:space="preserve">المجاهد فینا الظالمین، أیّدک اللَّه بنصره الذی أیّد به السلف من أولیائنا الصالحین، انّه من اتقی ربّه من اخوانک فی الدین و أخرج ما علیه إلی مستحقّه کان آمناً من فتنتها المبطلة و محنتها المظلمة المظلمة، و من بخل منهم بما أعاده اللَّه من نعمته علی من أمر بصلته فانّه یکون خاسراً بذلک لأُولاه و آخرته، ولو اشیاعنا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وفقهم اللَّه لطاعته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اجتماع من القلوب فی الوفاء بالعهد علیهم لما تأخر عنهم الیمن بلقائنا و لتعجلت لهم السعادة بمشاهدتنا علی حق المعرفة و صدقها منهم بنا، فما یحبسنا عنهم الّا ما یتّصل بنا مما نکرهه و لا نؤثره منهم، واللَّه المستعان و هو حسبنا و نعم الوکیل و صلواته علی سیدنا البشیر النذیر محمد و آله الطاهرین و 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کتب فی غرّة شوال من سنة اثنتی عشر و أربعمائة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التوقیع بالید العلیا صلوات اللَّه علی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کتابنا الیک أیّها الولی الملهم للحق العلی باملائنا و خطّ ثقتنا فاخفِهِ عن کل أحد و اطوِهِ و اجعل له نسخة یطّلع علیها مَنْ تسکن إلی أمانته من أولیائنا شملهم اللَّه ببرکتنا إن شاء اللَّه تعالی والحمدللَّه والصلاة علی سیّدنا محمد و آله الطاهرین</w:t>
      </w:r>
      <w:r>
        <w:rPr>
          <w:rStyle w:val="FootnoteAnchor"/>
          <w:rtl w:val="true"/>
        </w:rPr>
        <w:footnoteReference w:id="1973"/>
      </w:r>
    </w:p>
    <w:p>
      <w:pPr>
        <w:pStyle w:val="BookText"/>
        <w:rPr/>
      </w:pPr>
      <w:r>
        <w:rPr>
          <w:rFonts w:ascii="IRNazanin" w:hAnsi="IRNazanin" w:eastAsia="IRNazanin"/>
          <w:color w:val="111111"/>
          <w:sz w:val="28"/>
          <w:sz w:val="28"/>
          <w:szCs w:val="28"/>
          <w:rtl w:val="true"/>
          <w:lang w:bidi="fa-IR"/>
        </w:rPr>
        <w:t xml:space="preserve">و لیست فی العبارة تصریح و لا تلمیح علی انها مکتوبة بخطه علیه السلام، بل اکثر من 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توجد عدة تنبیهات تتعلّق بهذین المرسومین المبارکین لابدّ من الاشارة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من ظاهر الکتاب الاحتجاج للشیخ الطبرسی انّه جاء من الامام الحجةعلیه السلام للشیخ‌رحمه الله کتابان بخط بعض خاصته‌علیه السلام، و قد زیّن کل من الکتابین بخطّه الشریف و قد أظهر لطفاً کثیراً بعدّة أسطر منهما، ولکنّه وقع فی کلمات جملة من العلماء التعبیر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یظهر من ذلک انّ التوقیع هو غیر الاثنین، کما قال فی اللؤلؤة بعد أن ذکر أبیاتاً بخطّ الامام‌علیه السلام وجدت مکتوبة علی قبره</w:t>
      </w:r>
      <w:r>
        <w:rPr>
          <w:rFonts w:eastAsia="IRNazanin" w:cs="IRNazanin"/>
          <w:color w:val="111111"/>
          <w:sz w:val="28"/>
          <w:szCs w:val="28"/>
          <w:rtl w:val="true"/>
          <w:lang w:bidi="fa-IR"/>
        </w:rPr>
        <w:t>:</w:t>
      </w:r>
      <w:r>
        <w:rPr>
          <w:rStyle w:val="FootnoteAnchor"/>
          <w:rtl w:val="true"/>
        </w:rPr>
        <w:footnoteReference w:id="1974"/>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هذا ببعید بعد خروج ما خرج عنه‌علیه السلام من التوقیعات للشیخ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الاستاذ الأکبر العلامة البهبهانی فی التعلیقة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فی الاحتجاج توقیعات عن الصاحب‌علیه السلام فی جلالته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لعلّهم عدّوا أصل الکتاب، و خطّه المبارک متعدداً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الشیخ یوسف عن العالم المتبحّر یحیی بن بطریق الحلّی صاحب کتاب العمدة و هو من علماء المائة الخامسة؛ انّه قال فی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العلوم إلی نفی المعدوم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صاحب الأمر صلوات اللَّه و سلامه علیه و علی آبائه کتب إلیه ثلاثة کتب فی کلّ سنة کتاباً</w:t>
      </w:r>
      <w:r>
        <w:rPr>
          <w:rFonts w:eastAsia="IRNazanin" w:cs="IRNazanin"/>
          <w:color w:val="111111"/>
          <w:sz w:val="28"/>
          <w:szCs w:val="28"/>
          <w:rtl w:val="true"/>
          <w:lang w:bidi="fa-IR"/>
        </w:rPr>
        <w:t>...»</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قوله فهناک کتابٌ بین ما مضی ذکره، لا یوجد فی الکتب الموجودة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الطبرسی فی أوّل کتاب الاحتجاج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نأتی فی اکثر ما نورده من الأخبار باسناده، أمّا لوجود الاجماع علیه</w:t>
      </w:r>
      <w:r>
        <w:rPr>
          <w:rStyle w:val="FootnoteAnchor"/>
          <w:rtl w:val="true"/>
        </w:rPr>
        <w:footnoteReference w:id="1977"/>
      </w:r>
      <w:r>
        <w:rPr>
          <w:rFonts w:ascii="IRNazanin" w:hAnsi="IRNazanin" w:eastAsia="IRNazanin"/>
          <w:color w:val="111111"/>
          <w:sz w:val="28"/>
          <w:sz w:val="28"/>
          <w:szCs w:val="28"/>
          <w:rtl w:val="true"/>
          <w:lang w:bidi="fa-IR"/>
        </w:rPr>
        <w:t>أو موافقته لما دلّت علیه العقول علیه؛ أو لاشتهاره فی السیر والکتب بین المخالف والمؤالف</w:t>
      </w:r>
      <w:r>
        <w:rPr>
          <w:rFonts w:eastAsia="IRNazanin" w:cs="IRNazanin"/>
          <w:color w:val="111111"/>
          <w:sz w:val="28"/>
          <w:szCs w:val="28"/>
          <w:rtl w:val="true"/>
          <w:lang w:bidi="fa-IR"/>
        </w:rPr>
        <w:t>»</w:t>
      </w:r>
      <w:r>
        <w:rPr>
          <w:rStyle w:val="FootnoteAnchor"/>
          <w:rtl w:val="true"/>
        </w:rPr>
        <w:footnoteReference w:id="1978"/>
      </w:r>
    </w:p>
    <w:p>
      <w:pPr>
        <w:pStyle w:val="BookText"/>
        <w:rPr/>
      </w:pPr>
      <w:r>
        <w:rPr>
          <w:rFonts w:ascii="IRNazanin" w:hAnsi="IRNazanin" w:eastAsia="IRNazanin"/>
          <w:color w:val="111111"/>
          <w:sz w:val="28"/>
          <w:sz w:val="28"/>
          <w:szCs w:val="28"/>
          <w:rtl w:val="true"/>
          <w:lang w:bidi="fa-IR"/>
        </w:rPr>
        <w:t>فلا یلزم انطباق العنوان بأحد أقسامه علی جمیع ما فی الکتاب، و انما ینطبق علی الأکثر فیکون مجملاً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انّنا لاننقل فی الکتاب من الأخبار الّا ما وافق الاجماع أو الدلیل العقلی، أو کان مشهوراً فی کتب الفریقین</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أخبر عن هذین الکتابین جازماً</w:t>
      </w:r>
      <w:r>
        <w:rPr>
          <w:rStyle w:val="FootnoteAnchor"/>
          <w:rtl w:val="true"/>
        </w:rPr>
        <w:footnoteReference w:id="1980"/>
      </w:r>
      <w:r>
        <w:rPr>
          <w:rFonts w:ascii="IRNazanin" w:hAnsi="IRNazanin" w:eastAsia="IRNazanin"/>
          <w:color w:val="111111"/>
          <w:sz w:val="28"/>
          <w:sz w:val="28"/>
          <w:szCs w:val="28"/>
          <w:rtl w:val="true"/>
          <w:lang w:bidi="fa-IR"/>
        </w:rPr>
        <w:t>انّه ورد من الامام‌علیه السلام، و لیس فیه تردید أو احتمال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أو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لو کان یقول هکذا، فهو معتبر ایضاً حسب ما وعد به فی أوّل الکتاب، فلابدّ أن تحقق الاجماع علی روایة هذین الکتابین، أو الشهرة فی الکتب</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یحیی بن بطریق الحلّی فی الرسالة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طریقان فی تزکیة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تزکیته</w:t>
      </w:r>
      <w:r>
        <w:rPr>
          <w:rStyle w:val="FootnoteAnchor"/>
          <w:rtl w:val="true"/>
        </w:rPr>
        <w:footnoteReference w:id="1981"/>
      </w:r>
      <w:r>
        <w:rPr>
          <w:rFonts w:ascii="IRNazanin" w:hAnsi="IRNazanin" w:eastAsia="IRNazanin"/>
          <w:color w:val="111111"/>
          <w:sz w:val="28"/>
          <w:sz w:val="28"/>
          <w:szCs w:val="28"/>
          <w:rtl w:val="true"/>
          <w:lang w:bidi="fa-IR"/>
        </w:rPr>
        <w:t>ما ترویه کافة الشیعة و تتلقّاه بالقبول من ان صاحب الأمر صلوات اللَّه و سلامه علیه و علی آبائه کتب الیه ثلاثة کتب</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أن ذکر عناوین الکتب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أوفی مدح و تزکیة، و أزکی ثناء و تطریة بقول امام الأمة، و خلف الائمةعلیهم السلام</w:t>
      </w:r>
      <w:r>
        <w:rPr>
          <w:rStyle w:val="FootnoteAnchor"/>
          <w:rtl w:val="true"/>
        </w:rPr>
        <w:footnoteReference w:id="1983"/>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فظاهر نص هذین الشیخین المعظمین انّ هذین الکتابین کانا مشهورین و مقبولین عند الأصحاب، و لم یتأمّلوا فی روایتهما، و لم یکن هذا الّا انهم وجدوا علامة الصدق و شاهد القطع فی المبلغ والموصل لهما، کما انّ نفس ذلک الشخص الموصل قد وقف ایضاً علی آیة و علامة بأنّهما منه‌علیه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یمکن للأصحاب ان یتلقوهما و یقبلوهما بدون شواهد و آیات، و ینسبوهما جازمین إلیه‌علیه السلام؟</w:t>
      </w:r>
    </w:p>
    <w:p>
      <w:pPr>
        <w:pStyle w:val="BookText"/>
        <w:rPr/>
      </w:pPr>
      <w:r>
        <w:rPr>
          <w:rFonts w:ascii="IRNazanin" w:hAnsi="IRNazanin" w:eastAsia="IRNazanin"/>
          <w:color w:val="111111"/>
          <w:sz w:val="28"/>
          <w:sz w:val="28"/>
          <w:szCs w:val="28"/>
          <w:rtl w:val="true"/>
          <w:lang w:bidi="fa-IR"/>
        </w:rPr>
        <w:t xml:space="preserve">و 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رجاله إلی هذه النکتة کما سیأتی کلامه مع اشکال آخر و رفعه فی الباب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التوقیع الأول أشار إلی عدّة علامات من علامات ظهوره، و أردت أن أفصل فیها ولکن بعد التأمل رأیت انّ توضیحها متوقف علی ذکر کثیر من الأخبار المشتملة علی الآیات والعلامات، و تطبیق الآیات المذکورة علی بعض الموجود منها بطریق الحدس والتخمین والممنوع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علاوة علی وجود فائدة کبیرة فی أصل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کثرة الاختلاف والتعارض بینها یتعسر الجمع بین ظواهرها، بل متعذر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معارضتها مع آیات و علامات یوم القیامة، و اختلاف رواة هذین الصنفین من الآیات فیما بینهم، و احتمال التغییر والتبدیل فی الأصل أو فی الظاهر و صفاتها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ذلک النوع الذی یُعدّ فی أخبارها من المحتومات، و کما سیأتی فی خبر صریح فی الباب 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قابلة للبداء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یتبین انّ المراد من المحتوم لیس هو 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لعدم وجود ثمرة علمیة و عملیة فإنّ الأَوْلی ترک التعرّض لها</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الدعاء بتعجیل الفرج و انتظار ظهوره فی کل آن، کما یأتی فی الباب العاشر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یفعل ما یشاء</w:t>
      </w:r>
      <w:r>
        <w:rPr>
          <w:rFonts w:eastAsia="IRNazanin" w:cs="IRNazanin"/>
          <w:color w:val="111111"/>
          <w:sz w:val="28"/>
          <w:szCs w:val="28"/>
          <w:rtl w:val="true"/>
          <w:lang w:bidi="fa-IR"/>
        </w:rPr>
        <w:t xml:space="preserve">). </w:t>
      </w:r>
      <w:bookmarkStart w:id="461" w:name="pg119_1103"/>
    </w:p>
    <w:p>
      <w:pPr>
        <w:pStyle w:val="Heading4"/>
        <w:numPr>
          <w:ilvl w:val="3"/>
          <w:numId w:val="1"/>
        </w:numPr>
        <w:rPr/>
      </w:pPr>
      <w:bookmarkStart w:id="462" w:name="__RefHeading___Toc892804_211673320"/>
      <w:bookmarkStart w:id="463" w:name="_Toc163"/>
      <w:bookmarkEnd w:id="461"/>
      <w:bookmarkEnd w:id="462"/>
      <w:r>
        <w:rPr>
          <w:rtl w:val="true"/>
        </w:rPr>
        <w:t>الحکایة الثانیة والخمسون</w:t>
      </w:r>
      <w:r>
        <w:rPr>
          <w:rtl w:val="true"/>
        </w:rPr>
        <w:t>:</w:t>
      </w:r>
      <w:r>
        <w:rPr>
          <w:rtl w:val="true"/>
        </w:rPr>
        <w:t>رثاء الشیخ المفید</w:t>
      </w:r>
      <w:bookmarkEnd w:id="463"/>
    </w:p>
    <w:p>
      <w:pPr>
        <w:pStyle w:val="BookText"/>
        <w:rPr/>
      </w:pPr>
      <w:r>
        <w:rPr>
          <w:rFonts w:ascii="IRNazanin" w:hAnsi="IRNazanin" w:eastAsia="IRNazanin"/>
          <w:color w:val="111111"/>
          <w:sz w:val="28"/>
          <w:sz w:val="28"/>
          <w:szCs w:val="28"/>
          <w:rtl w:val="true"/>
          <w:lang w:bidi="fa-IR"/>
        </w:rPr>
        <w:t>قال الشهید الثالث القاضی نور اللَّه فی المجالس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عدّة أبیات منسوبة إلی صاحب الأمرعلیه السلام قالها فی رثاء جناب الشیخ المفید وُجدت مکتوبة علی قبره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صوّتَ الناعی بفقدک انّه</w:t>
      </w:r>
    </w:p>
    <w:p>
      <w:pPr>
        <w:pStyle w:val="BookText"/>
        <w:rPr/>
      </w:pPr>
      <w:r>
        <w:rPr>
          <w:rFonts w:ascii="Amiri" w:hAnsi="Amiri" w:eastAsia="Amiri" w:cs="Amiri"/>
          <w:color w:val="111111"/>
          <w:sz w:val="28"/>
          <w:sz w:val="28"/>
          <w:szCs w:val="28"/>
          <w:rtl w:val="true"/>
          <w:lang w:bidi="ar-SA"/>
        </w:rPr>
        <w:t>یومٌ علی آل الرسول عظیمُ</w:t>
      </w:r>
    </w:p>
    <w:p>
      <w:pPr>
        <w:pStyle w:val="BookText"/>
        <w:rPr/>
      </w:pPr>
      <w:r>
        <w:rPr>
          <w:rFonts w:ascii="Amiri" w:hAnsi="Amiri" w:eastAsia="Amiri" w:cs="Amiri"/>
          <w:color w:val="111111"/>
          <w:sz w:val="28"/>
          <w:sz w:val="28"/>
          <w:szCs w:val="28"/>
          <w:rtl w:val="true"/>
          <w:lang w:bidi="ar-SA"/>
        </w:rPr>
        <w:t>إن کنتَ قد غُیّبتَ فی جدث الثری</w:t>
      </w:r>
    </w:p>
    <w:p>
      <w:pPr>
        <w:pStyle w:val="BookText"/>
        <w:rPr/>
      </w:pPr>
      <w:r>
        <w:rPr>
          <w:rFonts w:ascii="IRNazanin" w:hAnsi="IRNazanin" w:eastAsia="IRNazanin"/>
          <w:color w:val="111111"/>
          <w:sz w:val="28"/>
          <w:sz w:val="28"/>
          <w:szCs w:val="28"/>
          <w:rtl w:val="true"/>
          <w:lang w:bidi="fa-IR"/>
        </w:rPr>
        <w:t>فالعلم والتوحید فیک مقیمُ</w:t>
      </w:r>
    </w:p>
    <w:p>
      <w:pPr>
        <w:pStyle w:val="BookText"/>
        <w:rPr/>
      </w:pPr>
      <w:r>
        <w:rPr>
          <w:rFonts w:ascii="Amiri" w:hAnsi="Amiri" w:eastAsia="Amiri" w:cs="Amiri"/>
          <w:color w:val="111111"/>
          <w:sz w:val="28"/>
          <w:sz w:val="28"/>
          <w:szCs w:val="28"/>
          <w:rtl w:val="true"/>
          <w:lang w:bidi="ar-SA"/>
        </w:rPr>
        <w:t>والقائم المهدیُّ یفرح کلّما</w:t>
      </w:r>
    </w:p>
    <w:p>
      <w:pPr>
        <w:pStyle w:val="BookText"/>
        <w:rPr/>
      </w:pPr>
      <w:r>
        <w:rPr>
          <w:rFonts w:ascii="Amiri" w:hAnsi="Amiri" w:eastAsia="Amiri" w:cs="Amiri"/>
          <w:color w:val="111111"/>
          <w:sz w:val="28"/>
          <w:sz w:val="28"/>
          <w:szCs w:val="28"/>
          <w:rtl w:val="true"/>
          <w:lang w:bidi="ar-SA"/>
        </w:rPr>
        <w:t>تُلِیَتْ علیک من الدروس علومُ</w:t>
      </w:r>
      <w:r>
        <w:rPr>
          <w:rFonts w:eastAsia="Amiri" w:cs="Amiri" w:ascii="Amiri" w:hAnsi="Amiri"/>
          <w:color w:val="111111"/>
          <w:sz w:val="28"/>
          <w:szCs w:val="28"/>
          <w:rtl w:val="true"/>
          <w:lang w:bidi="ar-SA"/>
        </w:rPr>
        <w:t>»</w:t>
      </w:r>
      <w:r>
        <w:rPr>
          <w:rStyle w:val="FootnoteAnchor"/>
          <w:rtl w:val="true"/>
        </w:rPr>
        <w:footnoteReference w:id="1984"/>
      </w:r>
    </w:p>
    <w:p>
      <w:pPr>
        <w:pStyle w:val="BookText"/>
        <w:rPr/>
      </w:pPr>
      <w:r>
        <w:rPr>
          <w:rFonts w:ascii="IRNazanin" w:hAnsi="IRNazanin" w:eastAsia="IRNazanin"/>
          <w:color w:val="111111"/>
          <w:sz w:val="28"/>
          <w:sz w:val="28"/>
          <w:szCs w:val="28"/>
          <w:rtl w:val="true"/>
          <w:lang w:bidi="fa-IR"/>
        </w:rPr>
        <w:t>والاشکال فی العلم بأنّ هذه الأبیات منه‌علیه السلام مثل الاشکال السابق، والجواب نفس الجواب</w:t>
      </w:r>
      <w:r>
        <w:rPr>
          <w:rFonts w:eastAsia="IRNazanin" w:cs="IRNazanin"/>
          <w:color w:val="111111"/>
          <w:sz w:val="28"/>
          <w:szCs w:val="28"/>
          <w:rtl w:val="true"/>
          <w:lang w:bidi="fa-IR"/>
        </w:rPr>
        <w:t>.</w:t>
      </w:r>
    </w:p>
    <w:p>
      <w:pPr>
        <w:pStyle w:val="Heading4"/>
        <w:numPr>
          <w:ilvl w:val="3"/>
          <w:numId w:val="1"/>
        </w:numPr>
        <w:rPr/>
      </w:pPr>
      <w:bookmarkStart w:id="464" w:name="__RefHeading___Toc892806_211673320"/>
      <w:bookmarkStart w:id="465" w:name="_Toc164"/>
      <w:bookmarkEnd w:id="464"/>
      <w:r>
        <w:rPr>
          <w:rtl w:val="true"/>
        </w:rPr>
        <w:t>الحکایة الثالثة والخمسون</w:t>
      </w:r>
      <w:r>
        <w:rPr>
          <w:rtl w:val="true"/>
        </w:rPr>
        <w:t>:</w:t>
      </w:r>
      <w:r>
        <w:rPr>
          <w:rtl w:val="true"/>
        </w:rPr>
        <w:t>نصب للحجر الاسود بیده‌علیه السلام‌</w:t>
      </w:r>
      <w:bookmarkEnd w:id="465"/>
    </w:p>
    <w:p>
      <w:pPr>
        <w:pStyle w:val="BookText"/>
        <w:rPr/>
      </w:pPr>
      <w:r>
        <w:rPr>
          <w:rFonts w:ascii="IRNazanin" w:hAnsi="IRNazanin" w:eastAsia="IRNazanin"/>
          <w:color w:val="111111"/>
          <w:sz w:val="28"/>
          <w:sz w:val="28"/>
          <w:szCs w:val="28"/>
          <w:rtl w:val="true"/>
          <w:lang w:bidi="fa-IR"/>
        </w:rPr>
        <w:t>روی القطب الراوندی فی کتاب الخرائج عن ابی القاسم جعفر بن محمد بن قولویه انّه قال</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وصلت بغداد فی سنة سبع و ثلاثین و ثلاثمائة للحجّ، و هی السنة التی ردّ القرامطة فیها الحجر إلی مکانه من البیت، کان أکبر همّی الظفر بمن ینصب الحجر؟ لأنّه مضی فی اثناء الکتب قصة اخذه و انّه انّما ینصبه فی مکانه الحجّة فی الزّمان، کما فی زمان الحجّاج وضعه زین العابدین فی مکانه و استقرّ، فاعتللت علّة صعبة خفت منها علی نفسی و لم یتهیّأ لی ما قصدته فاستنبت المعروف بابن هشام و أعطیته رقعة مختومة أسأل فیها عن مدّة عمری و هل یکن الموتة فی هذه العلة أم لا،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ایصال هذه الرّقعة الی واضع الحجر فی مکانه و أخذ جوابه و انّما أندبک لهذا،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المعروف بابن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حصلت بمکة و عزم علی إعادة الحجر بذلت لسدنة البیت جملة تمکّنت معها من الکون بحیث أری واضع الحجر فی مکانه، فأقمت معی منهم من یمنع عنّی ازدحام الناس فکلّما عمد انسان لوضعه اضطرب و لم یستقم، فأقبل غلام أسمر اللون حسن الوجه فتناوله و وضعه فی مکانه فاستقام کأنّه لم یزل عنه، و علت لذلک الأصوات، فانصرف خارجاً من الباب، فنهضت من مکانی أتبعه و أدفع الناس عنّی یمیناً و شمالاً حتی ظنّ بی </w:t>
      </w:r>
      <w:bookmarkStart w:id="466" w:name="pg119_1105"/>
    </w:p>
    <w:p>
      <w:pPr>
        <w:pStyle w:val="BookText"/>
        <w:rPr/>
      </w:pPr>
      <w:bookmarkEnd w:id="466"/>
      <w:r>
        <w:rPr>
          <w:rFonts w:ascii="IRNazanin" w:hAnsi="IRNazanin" w:eastAsia="IRNazanin"/>
          <w:color w:val="111111"/>
          <w:sz w:val="28"/>
          <w:sz w:val="28"/>
          <w:szCs w:val="28"/>
          <w:rtl w:val="true"/>
          <w:lang w:bidi="fa-IR"/>
        </w:rPr>
        <w:t>الاختلاط فی العقل، والنّاس یفرجون لی و عینی لا تفارقه حتّی انقطع عن الناس فکنت أسرع السیر خلفه و هو یمشی علی تؤدة السیر و لا اُدرکه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حصل بحیث لا أحد یراه غیری وقف والتفت 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ما معک، فناولته الرّقعة، فقال من غیر أن ینظر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خوف علیک فی هذه العلّة، و یکون ما لابدّ منه بعد ثلاثین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علیّ الدّمع حتی لم اُطق حراکاً و ترکنی و 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فأعلمنی بهذه الجملة فلمّا کان سنة سبع و ستّین اعتلّ أبوالقاسم و أخذ ینظر فی أمره و تحصیل جهازه إلی قبره، فکتب وصیّته و استعمل الجدّ فی ذلک،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الخوف؟ و نرجو أن یتفضّل اللَّه بالسّلامة فما علیک بمخوفة،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السنة التی خوّفت فیها فمات فی علّته</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7" w:name="__RefHeading___Toc892808_211673320"/>
      <w:bookmarkStart w:id="468" w:name="_Toc165"/>
      <w:bookmarkEnd w:id="467"/>
      <w:r>
        <w:rPr>
          <w:rtl w:val="true"/>
        </w:rPr>
        <w:t>الحکایة الرابعة والخمسون</w:t>
      </w:r>
      <w:r>
        <w:rPr>
          <w:rtl w:val="true"/>
        </w:rPr>
        <w:t xml:space="preserve">: </w:t>
      </w:r>
      <w:r>
        <w:rPr>
          <w:rtl w:val="true"/>
        </w:rPr>
        <w:t>تشرف ابوالحسن شعرانی‌</w:t>
      </w:r>
      <w:bookmarkEnd w:id="468"/>
    </w:p>
    <w:p>
      <w:pPr>
        <w:pStyle w:val="BookText"/>
        <w:rPr/>
      </w:pPr>
      <w:r>
        <w:rPr>
          <w:rFonts w:ascii="IRNazanin" w:hAnsi="IRNazanin" w:eastAsia="IRNazanin"/>
          <w:color w:val="111111"/>
          <w:sz w:val="28"/>
          <w:sz w:val="28"/>
          <w:szCs w:val="28"/>
          <w:rtl w:val="true"/>
          <w:lang w:bidi="fa-IR"/>
        </w:rPr>
        <w:t>قال الشیخ الجلیل منتجب الدین علی بن عبد اللَّه بن بابویه فی کتاب المنتجب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ابوالحسن علی بن محمد بن أبی القاسم العلوی الشعرانی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صالح، شاهد الامام صاحب الأمر، و یروی عنه أحادیث علیه و علی آبائه السلام</w:t>
      </w:r>
      <w:r>
        <w:rPr>
          <w:rFonts w:eastAsia="IRNazanin" w:cs="IRNazanin"/>
          <w:color w:val="111111"/>
          <w:sz w:val="28"/>
          <w:szCs w:val="28"/>
          <w:rtl w:val="true"/>
          <w:lang w:bidi="fa-IR"/>
        </w:rPr>
        <w:t>»</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9" w:name="__RefHeading___Toc892810_211673320"/>
      <w:bookmarkStart w:id="470" w:name="_Toc166"/>
      <w:bookmarkEnd w:id="469"/>
      <w:r>
        <w:rPr>
          <w:rtl w:val="true"/>
        </w:rPr>
        <w:t>الحکایة الخامسة والخمسون</w:t>
      </w:r>
      <w:r>
        <w:rPr>
          <w:rtl w:val="true"/>
        </w:rPr>
        <w:t>:</w:t>
      </w:r>
      <w:r>
        <w:rPr>
          <w:rtl w:val="true"/>
        </w:rPr>
        <w:t>تشرف شیخ طاهر النجفی‌</w:t>
      </w:r>
      <w:bookmarkEnd w:id="470"/>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الصالح المتّقی الشیخ محمد طاهر النجفی و کان خادماً فی مسجد الکوفة لسنوات و یسکن هناک مع عیاله، و یعرفه أغلب أهل العلم فی النجف الأشرف الذین یتشرّفون إلی هناک، و لم ینقل لحدّ الآن عنه غیر الحسن والصلاح، و کنت أعرفه لمدّة سنوات بهذه الأوصاف، و ذکره أحد العلماء المتّقین الذی کان معتکفاً هناک لمدّة طویلة بغایة التقوی والدیانة، و هو فاقد البصر حالیاً و ما زال مبتلی بحاله، و قد </w:t>
      </w:r>
    </w:p>
    <w:p>
      <w:pPr>
        <w:pStyle w:val="BookText"/>
        <w:rPr/>
      </w:pPr>
      <w:r>
        <w:rPr>
          <w:rFonts w:ascii="IRNazanin" w:hAnsi="IRNazanin" w:eastAsia="IRNazanin"/>
          <w:color w:val="111111"/>
          <w:sz w:val="28"/>
          <w:sz w:val="28"/>
          <w:szCs w:val="28"/>
          <w:rtl w:val="true"/>
          <w:lang w:bidi="fa-IR"/>
        </w:rPr>
        <w:t>نقل ذلک العالم هذه القضیّة عنه فی السنة الماضیة فی ذلک المسجد الشریف و کنت أبحث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سبع أو ثمان سنوات و لعدم مجی‌ء الزوّار و ذلک للمعارک بین طائفتی الزکَرت والشمرت فی النجف مما سبّب انقطاع مجی‌ء أهل العلم إلی هناک، فصارت حیاتی مرّةً لأن معاشی کان منحصراً بین هاتین الطائفتین، مع کثرة عیالی و تکفّلی بعض الأیتام أیضاً؛ ففی لیلة جمعة لم یکن شی‌ء عندنا نقتات به، و کان الأطفال یئنّون من الجوع، فضاق صدری جداً، و کنت غالباً منشغلاً ببعض الأوراد والختوم ولکن فی تلک اللیلة و لشدّة سوء حالتی جلست مستقبلاً القبلة بین محل السفینة و هو المکان المعروف بالتنور، و بین دکة القضاء، و شکوت حالی إلی القادر المتعال مظهراً رضای بتلک الحالة من الفقر و مضطرباً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الصعب أن ترینی وجه سیدی و مولای، و لا أرید شیئاً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أنا أری نفسی واقفاً علی قدمیَّ و بیدی سجادة بیضاء و یدی الأخری بید شاب جلیل القدر تلوح منه آثار الهیبة والجلال لابساً لباساً نفیساً یمیل إلی السواد، فتصوّرت فی البدایة انّه أحد السلاطین، ولکن کانت علی رأسه المبارک عمامة و قریباً منه شخص آخر لابساً لباساً أبیض، و فی ذلک الحال مشینا إلی جهة الدکة قریب المحراب، فعندما وصلنا هناک قال ذلک الشخص الجلیل الذی کانت یدی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طاهر افرش السجادة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ففرشتها، و رأیتها بیضاء تتلألأ و لم أعرف ماهیتها و قد کتب علیها بخطّ واضح، و قد فرشتها باتجاه القبلة مع ملاحظة الانحراف الموجود فی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فرشتها؟ ففقدت الشعور لهیبته و دهشت و قلت بدون 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 بالطول والعرض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أخذت هذه العبارة؟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هذا الکلام من الزیارة التی کنت أزور بها القائم عجّل اللَّه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فتبسّم فی وجهی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القلیل من الفهم</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فوقف علی تلک السجادة و کبر تکبیرة الصلاة و إذا بنوره و بهائه یزداد من فوره فصار کالخیمة حوله بحیث لایمکن النظر إلی وجهه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ووقف ذلک الشخص خلفه‌علیه السلام متأخراً عنه بأربعة أشبار، فصلّی الاثنان، و کنت واقفاً أمامهما، فوقع فی نفسی شی‌ء من أمره، و فهمت من ذلک انّ هذین الشخصین لیسا کما ظننت؛ فلمّا </w:t>
      </w:r>
      <w:bookmarkStart w:id="471" w:name="pg119_1109"/>
    </w:p>
    <w:p>
      <w:pPr>
        <w:pStyle w:val="BookText"/>
        <w:rPr/>
      </w:pPr>
      <w:bookmarkEnd w:id="471"/>
      <w:r>
        <w:rPr>
          <w:rFonts w:ascii="IRNazanin" w:hAnsi="IRNazanin" w:eastAsia="IRNazanin"/>
          <w:color w:val="111111"/>
          <w:sz w:val="28"/>
          <w:sz w:val="28"/>
          <w:szCs w:val="28"/>
          <w:rtl w:val="true"/>
          <w:lang w:bidi="fa-IR"/>
        </w:rPr>
        <w:t>فرغا من الصلاة، لم أَرَ ذلک الشخص الثانی، و رأیته‌علیه السلام علی کرسی مرتفعاً ارتفاع أربعة أذرع تقریباً، له سقف و علیه من النور ما یخطف البصر، فالتفت 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سلطان من السلاطین کنت تظنّنی؟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أنت سلطان السلاطین، و سید العالم و لست أنت من اُولئک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طاهر قد وصلت إلی بغیتک فما ترید؟ ألم نکن نرعاک کل یوم، ألم تعرض أعمالک علینا؟</w:t>
      </w:r>
    </w:p>
    <w:p>
      <w:pPr>
        <w:pStyle w:val="BookText"/>
        <w:rPr/>
      </w:pPr>
      <w:r>
        <w:rPr>
          <w:rFonts w:ascii="IRNazanin" w:hAnsi="IRNazanin" w:eastAsia="IRNazanin"/>
          <w:color w:val="111111"/>
          <w:sz w:val="28"/>
          <w:sz w:val="28"/>
          <w:szCs w:val="28"/>
          <w:rtl w:val="true"/>
          <w:lang w:bidi="fa-IR"/>
        </w:rPr>
        <w:t>و واعدنی بحسن الحال، والفرج عند ذلک الضیق، فدخل فی هذا الحال شخص إلی المسجد من طرف صحن مسلم أعرفه بشخصه و اسمه، و کانت له اعمال سیئة؛ فظهرت آثار الغضب علیه‌علیه السلام والتفت إلیه بوجهه المبارک، و ظهر العرق الهاشمی فی جبهته،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 تفر؟ لأرض لسنا فیها، أم لسماء لسنا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فأحکامنا تجری فیها و لا طریق لخلاصک من ذلک الّا أن تکون تحت أیدینا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 إلیّ و تبسّم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 إلی بغیتک، فما ترید؟ فلم أقدر أن أتکلّم لهیبته‌علیه السلام و لِمَا اعترانی من الحیرة من جلاله و عظمته، فأعاد علیّ ذلک الکلام مرّة اُخری و اعترانی من شدّة الحال ما لا یوصف، فلم أقدر علی الجواب والسؤال منه، فلم یمضِ أکثر من طرفة عین حتی رأیت نفسی وحدی وسط المسجد و لا یوجد أحدٌ معی، فنظرت إلی جهة المشرق فرأیت الفجر قد 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انّی کنت عدّة سنوات اعمی و قد انسدّت کثیراً من طرق المعاش علی والتی کان احدها خدمة العلماء والطلاب الذین یتشرّفون هناک، فقد توسّع أمر معاشی من ذلک التأریخ حسب وعده‌علیه السلام و لحدّ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أقع بصعوبة و ضیق</w:t>
      </w:r>
      <w:r>
        <w:rPr>
          <w:rFonts w:eastAsia="IRNazanin" w:cs="IRNazanin"/>
          <w:color w:val="111111"/>
          <w:sz w:val="28"/>
          <w:szCs w:val="28"/>
          <w:rtl w:val="true"/>
          <w:lang w:bidi="fa-IR"/>
        </w:rPr>
        <w:t>.</w:t>
      </w:r>
    </w:p>
    <w:p>
      <w:pPr>
        <w:pStyle w:val="Heading4"/>
        <w:numPr>
          <w:ilvl w:val="3"/>
          <w:numId w:val="1"/>
        </w:numPr>
        <w:rPr/>
      </w:pPr>
      <w:bookmarkStart w:id="472" w:name="__RefHeading___Toc892812_211673320"/>
      <w:bookmarkStart w:id="473" w:name="_Toc167"/>
      <w:bookmarkEnd w:id="472"/>
      <w:r>
        <w:rPr>
          <w:rtl w:val="true"/>
        </w:rPr>
        <w:t>الحکایة السادسة والخمسون</w:t>
      </w:r>
      <w:r>
        <w:rPr>
          <w:rtl w:val="true"/>
        </w:rPr>
        <w:t>:</w:t>
      </w:r>
      <w:r>
        <w:rPr>
          <w:rtl w:val="true"/>
        </w:rPr>
        <w:t>تشرّف آخر له‌</w:t>
      </w:r>
      <w:bookmarkEnd w:id="473"/>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 عن بعض علماء النجف الأشرف الذین کانوا یأتون هناک و أنا أخدمهم و أتعلّم احیاناً منهم أشیاء، فعلمنی فی بعض الأوقات ورداً، و قد کنت لمدّة اثنتی عشرة سنة أجلس فی لیالی الجمع فی احدی حجرات المسجد و أقرأ ذلک الورد و أتوسّل بالرسول والآل الطاهرین صلوات اللَّه علیهم بالترتیب إلی أن أصل إلی امام العصرعلیه السلام، ففی احدی اللیالی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بحسب عادتی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مشغولاً بوردی فاذا أنا </w:t>
      </w:r>
      <w:bookmarkStart w:id="474" w:name="pg119_1112"/>
    </w:p>
    <w:p>
      <w:pPr>
        <w:pStyle w:val="BookText"/>
        <w:rPr/>
      </w:pPr>
      <w:bookmarkEnd w:id="474"/>
      <w:r>
        <w:rPr>
          <w:rFonts w:ascii="IRNazanin" w:hAnsi="IRNazanin" w:eastAsia="IRNazanin"/>
          <w:color w:val="111111"/>
          <w:sz w:val="28"/>
          <w:sz w:val="28"/>
          <w:szCs w:val="28"/>
          <w:rtl w:val="true"/>
          <w:lang w:bidi="fa-IR"/>
        </w:rPr>
        <w:t>بشخص قد دخل علیّ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القلقلة علی الشفة حجاب لکل دعاء، فاترکه حتی یرتفع الحجاب و یستجاب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إلی جهة صحن مسلم، فخرجت خلفه فلم أَرَ أحداً</w:t>
      </w:r>
      <w:r>
        <w:rPr>
          <w:rFonts w:eastAsia="IRNazanin" w:cs="IRNazanin"/>
          <w:color w:val="111111"/>
          <w:sz w:val="28"/>
          <w:szCs w:val="28"/>
          <w:rtl w:val="true"/>
          <w:lang w:bidi="fa-IR"/>
        </w:rPr>
        <w:t>.</w:t>
      </w:r>
    </w:p>
    <w:p>
      <w:pPr>
        <w:pStyle w:val="Heading4"/>
        <w:numPr>
          <w:ilvl w:val="3"/>
          <w:numId w:val="1"/>
        </w:numPr>
        <w:rPr/>
      </w:pPr>
      <w:bookmarkStart w:id="475" w:name="__RefHeading___Toc892814_211673320"/>
      <w:bookmarkStart w:id="476" w:name="_Toc168"/>
      <w:bookmarkEnd w:id="475"/>
      <w:r>
        <w:rPr>
          <w:rtl w:val="true"/>
        </w:rPr>
        <w:t>الحکایة السابعة والخمسون</w:t>
      </w:r>
      <w:r>
        <w:rPr>
          <w:rtl w:val="true"/>
        </w:rPr>
        <w:t>:</w:t>
      </w:r>
      <w:r>
        <w:rPr>
          <w:rtl w:val="true"/>
        </w:rPr>
        <w:t>تشرّف ابن دربیس‌</w:t>
      </w:r>
      <w:bookmarkEnd w:id="476"/>
    </w:p>
    <w:p>
      <w:pPr>
        <w:pStyle w:val="BookText"/>
        <w:rPr/>
      </w:pPr>
      <w:r>
        <w:rPr>
          <w:rFonts w:ascii="IRNazanin" w:hAnsi="IRNazanin" w:eastAsia="IRNazanin"/>
          <w:color w:val="111111"/>
          <w:sz w:val="28"/>
          <w:sz w:val="28"/>
          <w:szCs w:val="28"/>
          <w:rtl w:val="true"/>
          <w:lang w:bidi="fa-IR"/>
        </w:rPr>
        <w:t>قال آیة اللَّه العلامة الحلی فی کتاب ایضاح الاشتباه</w:t>
      </w:r>
      <w:r>
        <w:rPr>
          <w:rFonts w:eastAsia="IRNazanin" w:cs="IRNazanin"/>
          <w:color w:val="111111"/>
          <w:sz w:val="28"/>
          <w:szCs w:val="28"/>
          <w:rtl w:val="true"/>
          <w:lang w:bidi="fa-IR"/>
        </w:rPr>
        <w:t>:</w:t>
      </w:r>
      <w:r>
        <w:rPr>
          <w:rStyle w:val="FootnoteAnchor"/>
          <w:rtl w:val="true"/>
        </w:rPr>
        <w:footnoteReference w:id="1987"/>
      </w:r>
    </w:p>
    <w:p>
      <w:pPr>
        <w:pStyle w:val="BookText"/>
        <w:rPr/>
      </w:pPr>
      <w:r>
        <w:rPr>
          <w:rFonts w:ascii="IRNazanin" w:hAnsi="IRNazanin" w:eastAsia="IRNazanin"/>
          <w:color w:val="111111"/>
          <w:sz w:val="28"/>
          <w:sz w:val="28"/>
          <w:szCs w:val="28"/>
          <w:rtl w:val="true"/>
          <w:lang w:bidi="fa-IR"/>
        </w:rPr>
        <w:t>وجدت بخط صفی الدین محمد بن معد</w:t>
      </w:r>
      <w:r>
        <w:rPr>
          <w:rStyle w:val="FootnoteAnchor"/>
          <w:rtl w:val="true"/>
        </w:rPr>
        <w:footnoteReference w:id="1988"/>
      </w:r>
      <w:r>
        <w:rPr>
          <w:rFonts w:ascii="IRNazanin" w:hAnsi="IRNazanin" w:eastAsia="IRNazanin"/>
          <w:color w:val="111111"/>
          <w:sz w:val="28"/>
          <w:sz w:val="28"/>
          <w:szCs w:val="28"/>
          <w:rtl w:val="true"/>
          <w:lang w:bidi="fa-IR"/>
        </w:rPr>
        <w:t>حدّثنی برهان الدین القزوینی وفقه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السید فضل اللَّه الراوندی یقول و قد ورد أمیر یقال له عکبر، فقال أحدنا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عکبر، بفتح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لاتقولوا هکذا بل قولوا عکبر بضمّ العین والباء، و کذلک شیخ الأصحاب هارون بن موسی التلعکبری بضمّ العین والباء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بقریة من قری همدان یقال لها و رشید أولاد عُکبُر هذا، و منهم اسکندر بن دربیس امراء الشیعة بالعراق و وجوههم و متقدّموهم، و من یعقد علیه الخنصر اسکندر المتقدّم ذکره</w:t>
      </w:r>
      <w:r>
        <w:rPr>
          <w:rStyle w:val="FootnoteAnchor"/>
          <w:rtl w:val="true"/>
        </w:rPr>
        <w:footnoteReference w:id="1989"/>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و المراد من یعقد علیه الخنصر مقام عظمته و جلالة قدره عند الخلق، فانهم إذا أرادوا أن یعدوا العظماء ابتدأوا به، فمن المرسوم بین الناس انّهم یتبدئون بالخنصر فی مقام العد بالأصابع و یعقدونه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العالم الجلیل الشیخ منتجب الدین فی رجاله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 الزاهد صارم الدین اسکندر بن دربیس بن عُکبُر الورشیدی الخرقانی من أولاد مالک بن الحارث الأشتر النخعی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ورع، ثقة</w:t>
      </w:r>
      <w:r>
        <w:rPr>
          <w:rFonts w:eastAsia="IRNazanin" w:cs="IRNazanin"/>
          <w:color w:val="111111"/>
          <w:sz w:val="28"/>
          <w:szCs w:val="28"/>
          <w:rtl w:val="true"/>
          <w:lang w:bidi="fa-IR"/>
        </w:rPr>
        <w:t>».</w:t>
      </w:r>
      <w:r>
        <w:rPr>
          <w:rStyle w:val="FootnoteAnchor"/>
          <w:rtl w:val="true"/>
        </w:rPr>
        <w:footnoteReference w:id="1990"/>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هناک ایضاً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الأمراء الزهاد تاج الدین محمود، و بهاءالدین مسعود، و شمس الدین محمد، أولاد الأمیر الزاهد صارم الدین اسکندر بن دربیس؛ فقهاء صلحاء</w:t>
      </w:r>
      <w:r>
        <w:rPr>
          <w:rFonts w:eastAsia="IRNazanin" w:cs="IRNazanin"/>
          <w:color w:val="111111"/>
          <w:sz w:val="28"/>
          <w:szCs w:val="28"/>
          <w:rtl w:val="true"/>
          <w:lang w:bidi="fa-IR"/>
        </w:rPr>
        <w:t>»</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 xml:space="preserve">. </w:t>
      </w:r>
      <w:bookmarkStart w:id="477" w:name="pg119_1113"/>
    </w:p>
    <w:p>
      <w:pPr>
        <w:pStyle w:val="BookText"/>
        <w:rPr/>
      </w:pPr>
      <w:bookmarkEnd w:id="477"/>
      <w:r>
        <w:rPr>
          <w:rFonts w:ascii="IRNazanin" w:hAnsi="IRNazanin" w:eastAsia="IRNazanin"/>
          <w:color w:val="111111"/>
          <w:sz w:val="28"/>
          <w:sz w:val="28"/>
          <w:szCs w:val="28"/>
          <w:rtl w:val="true"/>
          <w:lang w:bidi="fa-IR"/>
        </w:rPr>
        <w:t>و نقل فی الایضاح عنهم هؤلاء النفر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أعیان العلماء و أجلّة الفقهاء و المحدّثین و أصحاب التصانیف المعروفة</w:t>
      </w:r>
      <w:r>
        <w:rPr>
          <w:rFonts w:eastAsia="IRNazanin" w:cs="IRNazanin"/>
          <w:color w:val="111111"/>
          <w:sz w:val="28"/>
          <w:szCs w:val="28"/>
          <w:rtl w:val="true"/>
          <w:lang w:bidi="fa-IR"/>
        </w:rPr>
        <w:t>.</w:t>
      </w:r>
      <w:r>
        <w:rPr>
          <w:rStyle w:val="FootnoteAnchor"/>
          <w:rtl w:val="true"/>
        </w:rPr>
        <w:footnoteReference w:id="1992"/>
      </w:r>
    </w:p>
    <w:p>
      <w:pPr>
        <w:pStyle w:val="Heading4"/>
        <w:numPr>
          <w:ilvl w:val="3"/>
          <w:numId w:val="1"/>
        </w:numPr>
        <w:rPr/>
      </w:pPr>
      <w:bookmarkStart w:id="478" w:name="__RefHeading___Toc892816_211673320"/>
      <w:bookmarkStart w:id="479" w:name="_Toc169"/>
      <w:bookmarkEnd w:id="478"/>
      <w:r>
        <w:rPr>
          <w:rtl w:val="true"/>
        </w:rPr>
        <w:t>الحکایة الثامنة والخمسون</w:t>
      </w:r>
      <w:r>
        <w:rPr>
          <w:rtl w:val="true"/>
        </w:rPr>
        <w:t>:</w:t>
      </w:r>
      <w:r>
        <w:rPr>
          <w:rtl w:val="true"/>
        </w:rPr>
        <w:t>تشرّف الحاسمی بمحضره‌علیه السلام و استبصار صدیق له‌</w:t>
      </w:r>
      <w:bookmarkEnd w:id="479"/>
    </w:p>
    <w:p>
      <w:pPr>
        <w:pStyle w:val="BookText"/>
        <w:rPr/>
      </w:pPr>
      <w:r>
        <w:rPr>
          <w:rFonts w:ascii="IRNazanin" w:hAnsi="IRNazanin" w:eastAsia="IRNazanin"/>
          <w:color w:val="111111"/>
          <w:sz w:val="28"/>
          <w:sz w:val="28"/>
          <w:szCs w:val="28"/>
          <w:rtl w:val="true"/>
          <w:lang w:bidi="fa-IR"/>
        </w:rPr>
        <w:t xml:space="preserve">قال العالم الفاضل الخبیر المیرزا عبد اللَّه الاصفهانی تلمیذ العلامة المجلسی فی الفصل الثانی من خاتمة 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ریاض العلماء</w:t>
      </w:r>
      <w:r>
        <w:rPr>
          <w:rFonts w:eastAsia="IRNazanin" w:cs="IRNazanin"/>
          <w:color w:val="111111"/>
          <w:sz w:val="28"/>
          <w:szCs w:val="28"/>
          <w:rtl w:val="true"/>
          <w:lang w:bidi="fa-IR"/>
        </w:rPr>
        <w:t>:</w:t>
      </w:r>
      <w:r>
        <w:rPr>
          <w:rStyle w:val="FootnoteAnchor"/>
          <w:rtl w:val="true"/>
        </w:rPr>
        <w:footnoteReference w:id="1993"/>
      </w:r>
    </w:p>
    <w:p>
      <w:pPr>
        <w:pStyle w:val="BookText"/>
        <w:rPr/>
      </w:pPr>
      <w:r>
        <w:rPr>
          <w:rFonts w:ascii="IRNazanin" w:hAnsi="IRNazanin" w:eastAsia="IRNazanin"/>
          <w:color w:val="111111"/>
          <w:sz w:val="28"/>
          <w:sz w:val="28"/>
          <w:szCs w:val="28"/>
          <w:rtl w:val="true"/>
          <w:lang w:bidi="fa-IR"/>
        </w:rPr>
        <w:t>و تتمة القصة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لاتقضی حاجته؟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متعجّب من تلک الحوالة إذ لیس عندی ما أحاله علیه السلام علیّ، فزاد عجبی، فرجعت و ذکرت له الجواب، فمضی فی شغله و سیره إلی أن وقف فی بهبهان علی کتاب فیه کشف مهماته و طریق تبیین مجهولاته، فرجع و کان ذلک بعد وفاة الوالد،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لأبیک علیّ حقوقاً رأیت أن اوقفک علی ما وقفت علیه اداءاً لحقوقه، فاذا قدمت المشهد الغروی نکتب هذا الکتاب فی نسختین مرموزاً و نتلف الأصل و لک واحد منها؛ ثم نرجع الیک و نعلمک مسائله ان شاء اللَّه فی مدّة قلیلة،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المشهد توفی رحمه اللَّه و دخل بعض الطلاب حجرته و أخذ تلک النسخة و لم یعرف لها خبر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الأخ الصفی الغریق فی ولاء آل اللَّه الآغا علیرضا بلغه اللَّه ما یتمناه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الرجل المذکور من أهل الصلاح والسداد والورع والتقوی حدّثنی بعض الثقات و قد طعن فی السن،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مصاحباً له فی بعض أسفارنا من کربلا إلی النجف، فنفد زادنا فاشتدّ بی الجوع فشکوت إلیه، فنهرنی، فمشیت قلیلاً ثم اعدت علیه القول، فقال مثل ذلک، فضاق بی الأمر، فکررت علیه المقال، فلمّا رأی قلّة صبری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إلی هنا، و أشار إلی بعض الأشجار التی کانت فی ناحیة الطریق، فذهبتُ إلیها فوجدت خلفها ظرفاً فیه طعام مطبوخ من الأرز علیه دجاجة کأنّه صنع فی هذه الساعة، فأخذته و قضیت حاجتی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أبوالقاسم بن محمد بن أبی القاسم الحاسمی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الفاضل العالم الکامل المعروف بالحاسمی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أکابر مشایخ اصحابنا، والظاهر انّه من قدماء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الأمیر السید حسین العاملی المعروف بالمجتهد المعاصر للسلطان شاه عباس الماضی الصفوی فی أواخر رسالته المعمولة فی أحوال أهل الخلاف فی النشأتین عند ذکر بعض المناظرات الواقعة بین الشیعة و أهل السنة هکذا</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ثانیهما حکایة غریبة وقعت فی بلدة طیبة همذان بین شیعی اثنی عشری و بین سنی، رأیت فی کتاب قدیم یحتمل أن یمضی من تاریخ کتابته ثلاثمائة سنة نظراً إلی العادة، و کان المسطور فی الکتاب المذکور انّه وقع بین بعض من علماء الشیعة الاثنی عشریة اسمه أبوالقاسم بن محمد بن أبی القاسم الحاسمی و بین بعض من علماء أهل السنة رفیع الدین حسین مصادقة و مصاحبة قدیمة و مشارکة فی الأموال، و یتخالطان فی أکثر الأحوال والأسفار، و کل واحد منهما لایخفی مذهبه و عقیدته عن الآخر، و علی سبیل الهزل ینسب أبوالقاسم رفیع الدین إلی الناصبی و ینسب رفیع الدین أبا القاسم إلی الرافضی، و بینهما فی هذه المصاحبة لایقع مباحثة فی المذهب، إلی أن وقع الاتّفاق فی مسجد بلدة طیبة همذان یسمی ذلک المسجد بالمسجد العتیق، و فی أثناء المکالمة فضّل رفیع الدین حسین أبابکر و عمر علی أمیرالمؤمنین علیّ‌علیه السلام و ردّ أبوالقاسم علی رفیع الدین و فضّل علیّاًعلیه السلام علی أبی‌بکر و عمر، و أبوالقاسم استدلّ علی مدّعاه بآیات عظیمة و أحادیث منزلة، </w:t>
      </w:r>
    </w:p>
    <w:p>
      <w:pPr>
        <w:pStyle w:val="BookText"/>
        <w:rPr/>
      </w:pPr>
      <w:r>
        <w:rPr>
          <w:rFonts w:ascii="IRNazanin" w:hAnsi="IRNazanin" w:eastAsia="IRNazanin"/>
          <w:color w:val="111111"/>
          <w:sz w:val="28"/>
          <w:sz w:val="28"/>
          <w:szCs w:val="28"/>
          <w:rtl w:val="true"/>
          <w:lang w:bidi="fa-IR"/>
        </w:rPr>
        <w:t>و ذکر کرامات و مقامات و معجزات وقعت منه‌علیه السلام، و رفیع الدین یعکس القضیة و استدلّ علی تفضیل أبی‌بکر علی علیّ‌علیه السلام بمخالطته و مصاحبته فی الغار و مخاطبته بخطاب الصدّیق الأکبر من بین المهاجرین والأنصار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أبابکر مخصوص من بین المهاجرین والأنصار بالمصاهرة والخلافة والامامة، و ایضاً قال رفیع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الحدیثان عن النبی واقعان فی شأن أبی بکر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بمنزلة القمیص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و ثانیهما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اقتدوا باللذین من بعدی أبی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أبوالقاسم الشیعی بعد استماع هذه المقال من رفیع الدین قال لرفیع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لأی وجه و سبب تفضّل أبابکر علی سید الأوصیاء و سند الأولیاء و حامل اللواء و علی امام الانس و الجانّ و قسیم الجنّة والنار، والحال انّک تعلم انّه‌علیه السلام الصدیق الأکبر والفاروق الأزهر أخو رسول اللَّه‌صلی الله علیه وآله و زوج البتول، و تعلم أیضاً انه‌علیه السلام وقت فرار الرسول إلی الغار من الظلمة و فجرة الکفار ضاجع علی فراشه، و شارکه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العسر والفقر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سد رسول اللَّه أبواب الصحابة من المسجد الّا بابه، و حمل علیّاً علی کتفه لأجل کسر الأصنام فی أول الاسلام، و زوّج الحق جلّ و علا فاطمة بعلیّ فی الملأ الأعلی و قاتل‌علیه السلام مع عمرو بن عبدود، و فتح خیبر، و لا أشرک باللَّه تعالی طرفة عین بخلاف الثالثة، و شبه‌صلی الله علیه وآله علیاً بالأنبیاء الأربعة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ینظر إلی آدم فی علمه و إلی نوح فی فهمه و إلی موسی فی بطشه و إلی عیسی فی زهده فلینظر إلی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وجود هذه الفضائل والکمالات الظاهرة الباهرة، و مع قرابته‌علیه السلام للرسول، و ردّ الشمس له، کیف یعقل و یجوز تفضیل أبی‌بکر علی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سمع رفیع الدین هذه المقالة من أبی القاسم من تفضیله علیّاًعلیه السلام علی أبی‌بکر انهدم بناء خصوصیته لأبی القاسم، و بعد اللتیا والتی، قال رفیع الدین لأبی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رجل یجی‌ء إلی المسجد فأی شی‌ء یحکم من مذهبی أو مذهبک نطیع، و لما کان عقیدة أهل همذان علی أبی القاسم ظاهراً کان خائفاً من هذا الشرط الذی وقع بینه و بین رفیع الدین، لکن لکثرة المجادلة والمباحثة قبل أبوالقاسم الشرط المذکور و رضی به کرهاً</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قرار الشرط المذکور بلافصل جاء إلی المسجد فتی ظهر من بشرته آثار </w:t>
      </w:r>
      <w:bookmarkStart w:id="480" w:name="pg119_1117"/>
    </w:p>
    <w:p>
      <w:pPr>
        <w:pStyle w:val="BookText"/>
        <w:rPr/>
      </w:pPr>
      <w:bookmarkEnd w:id="480"/>
      <w:r>
        <w:rPr>
          <w:rFonts w:ascii="IRNazanin" w:hAnsi="IRNazanin" w:eastAsia="IRNazanin"/>
          <w:color w:val="111111"/>
          <w:sz w:val="28"/>
          <w:sz w:val="28"/>
          <w:szCs w:val="28"/>
          <w:rtl w:val="true"/>
          <w:lang w:bidi="fa-IR"/>
        </w:rPr>
        <w:t>الجلالة والنجابة، و من أحواله لاح المجی‌ء من السفر و دخل فی المسجد و طاف، و لمّا جاء بعد الطواف عندهما، قام رفیع الدین علی کمال الاضطراب والسرعة، و بعد السلام علی الفتی المذکور سأله و عرض الأمر المقرر بینه و بین أبی القاسم، و بالغ مبالغة کثیرة فی اظهار عقیدة الفتی و أکّد بالقسم و أقسمه بأن یظهر عقدیته علی ما هو الواقع، والفتی المذکور بلا توقّف أنشأ هذین البیتین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أقل مولای أفضل منهما</w:t>
      </w:r>
    </w:p>
    <w:p>
      <w:pPr>
        <w:pStyle w:val="BookText"/>
        <w:rPr/>
      </w:pPr>
      <w:r>
        <w:rPr>
          <w:rFonts w:ascii="Amiri" w:hAnsi="Amiri" w:eastAsia="Amiri" w:cs="Amiri"/>
          <w:color w:val="111111"/>
          <w:sz w:val="28"/>
          <w:sz w:val="28"/>
          <w:szCs w:val="28"/>
          <w:rtl w:val="true"/>
          <w:lang w:bidi="ar-SA"/>
        </w:rPr>
        <w:t>أکن للذی فضّلته متنقّصاً</w:t>
      </w:r>
    </w:p>
    <w:p>
      <w:pPr>
        <w:pStyle w:val="BookText"/>
        <w:rPr/>
      </w:pPr>
      <w:r>
        <w:rPr>
          <w:rFonts w:ascii="IRNazanin" w:hAnsi="IRNazanin" w:eastAsia="IRNazanin"/>
          <w:color w:val="111111"/>
          <w:sz w:val="28"/>
          <w:sz w:val="28"/>
          <w:szCs w:val="28"/>
          <w:rtl w:val="true"/>
          <w:lang w:bidi="fa-IR"/>
        </w:rPr>
        <w:t>ألم تَرَ أن السیف یزری بحده</w:t>
      </w:r>
    </w:p>
    <w:p>
      <w:pPr>
        <w:pStyle w:val="BookText"/>
        <w:rPr/>
      </w:pPr>
      <w:r>
        <w:rPr>
          <w:rFonts w:ascii="IRNazanin" w:hAnsi="IRNazanin" w:eastAsia="IRNazanin"/>
          <w:color w:val="111111"/>
          <w:sz w:val="28"/>
          <w:sz w:val="28"/>
          <w:szCs w:val="28"/>
          <w:rtl w:val="true"/>
          <w:lang w:bidi="fa-IR"/>
        </w:rPr>
        <w:t>مقالک هذا السیف احدی من العصا</w:t>
      </w:r>
    </w:p>
    <w:p>
      <w:pPr>
        <w:pStyle w:val="BookText"/>
        <w:rPr/>
      </w:pPr>
      <w:r>
        <w:rPr>
          <w:rFonts w:ascii="IRNazanin" w:hAnsi="IRNazanin" w:eastAsia="IRNazanin"/>
          <w:color w:val="111111"/>
          <w:sz w:val="28"/>
          <w:sz w:val="28"/>
          <w:szCs w:val="28"/>
          <w:rtl w:val="true"/>
          <w:lang w:bidi="fa-IR"/>
        </w:rPr>
        <w:t>و لمّا فرغ الفتی من انشاء هذین البیتین کان أبوالقاسم مع رفیع الدین قد تحیّرا من فصاحته و بلاغته، و لمّا أرادا تفتیش حال الفتی غاب عن نظرهما و لم یظهر أثره، و رفیع الدین لمّا شاهد هذا الأمر الغریب العجیب ترک مذهبه الباطل و اعتقد المذهب الحق الاثنی عشری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الریاض بعد أن نقل هذه القصة من الکتاب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انّ ذلک الفتی هو القائم‌علیه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هذا الکلام ما سوف نقوله فی الباب التاسع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البیتان المذکوران فهما موجودان فی کتب العلماء مع تفسیر و زیادة بهذا النحو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یقولون لی فضّل علیّاً علیهما</w:t>
      </w:r>
    </w:p>
    <w:p>
      <w:pPr>
        <w:pStyle w:val="BookText"/>
        <w:rPr/>
      </w:pPr>
      <w:r>
        <w:rPr>
          <w:rFonts w:ascii="IRNazanin" w:hAnsi="IRNazanin" w:eastAsia="IRNazanin"/>
          <w:color w:val="111111"/>
          <w:sz w:val="28"/>
          <w:sz w:val="28"/>
          <w:szCs w:val="28"/>
          <w:rtl w:val="true"/>
          <w:lang w:bidi="fa-IR"/>
        </w:rPr>
        <w:t>فلست أقول التبر أعلی من الحصا</w:t>
      </w:r>
    </w:p>
    <w:p>
      <w:pPr>
        <w:pStyle w:val="BookText"/>
        <w:rPr/>
      </w:pPr>
      <w:r>
        <w:rPr>
          <w:rFonts w:ascii="IRNazanin" w:hAnsi="IRNazanin" w:eastAsia="IRNazanin"/>
          <w:color w:val="111111"/>
          <w:sz w:val="28"/>
          <w:sz w:val="28"/>
          <w:szCs w:val="28"/>
          <w:rtl w:val="true"/>
          <w:lang w:bidi="fa-IR"/>
        </w:rPr>
        <w:t>إذا أنا فضّلت الامام علیهما</w:t>
      </w:r>
    </w:p>
    <w:p>
      <w:pPr>
        <w:pStyle w:val="BookText"/>
        <w:rPr/>
      </w:pPr>
      <w:r>
        <w:rPr>
          <w:rFonts w:ascii="Amiri" w:hAnsi="Amiri" w:eastAsia="Amiri" w:cs="Amiri"/>
          <w:color w:val="111111"/>
          <w:sz w:val="28"/>
          <w:sz w:val="28"/>
          <w:szCs w:val="28"/>
          <w:rtl w:val="true"/>
          <w:lang w:bidi="ar-SA"/>
        </w:rPr>
        <w:t>اکن بالذی فضّلته متنقّصاً</w:t>
      </w:r>
    </w:p>
    <w:p>
      <w:pPr>
        <w:pStyle w:val="BookText"/>
        <w:rPr/>
      </w:pPr>
      <w:r>
        <w:rPr>
          <w:rFonts w:ascii="Amiri" w:hAnsi="Amiri" w:eastAsia="Amiri" w:cs="Amiri"/>
          <w:color w:val="111111"/>
          <w:sz w:val="28"/>
          <w:sz w:val="28"/>
          <w:szCs w:val="28"/>
          <w:rtl w:val="true"/>
          <w:lang w:bidi="ar-SA"/>
        </w:rPr>
        <w:t>ألم تَرَ انّ السیف یزری بحدّه</w:t>
      </w:r>
    </w:p>
    <w:p>
      <w:pPr>
        <w:pStyle w:val="BookText"/>
        <w:rPr/>
      </w:pPr>
      <w:r>
        <w:rPr>
          <w:rFonts w:ascii="IRNazanin" w:hAnsi="IRNazanin" w:eastAsia="IRNazanin"/>
          <w:color w:val="111111"/>
          <w:sz w:val="28"/>
          <w:sz w:val="28"/>
          <w:szCs w:val="28"/>
          <w:rtl w:val="true"/>
          <w:lang w:bidi="fa-IR"/>
        </w:rPr>
        <w:t>مقالة هذا السیف أمضی من العصا</w:t>
      </w:r>
    </w:p>
    <w:p>
      <w:pPr>
        <w:pStyle w:val="BookText"/>
        <w:rPr/>
      </w:pPr>
      <w:r>
        <w:rPr>
          <w:rFonts w:ascii="IRNazanin" w:hAnsi="IRNazanin" w:eastAsia="IRNazanin"/>
          <w:color w:val="111111"/>
          <w:sz w:val="28"/>
          <w:sz w:val="28"/>
          <w:szCs w:val="28"/>
          <w:rtl w:val="true"/>
          <w:lang w:bidi="fa-IR"/>
        </w:rPr>
        <w:t>و قال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البیتان فهما المادة للأبیات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إنّ منشأهما مأخوذ من تلک الحکایة</w:t>
      </w:r>
      <w:r>
        <w:rPr>
          <w:rFonts w:eastAsia="IRNazanin" w:cs="IRNazanin"/>
          <w:color w:val="111111"/>
          <w:sz w:val="28"/>
          <w:szCs w:val="28"/>
          <w:rtl w:val="true"/>
          <w:lang w:bidi="fa-IR"/>
        </w:rPr>
        <w:t>.</w:t>
      </w:r>
    </w:p>
    <w:p>
      <w:pPr>
        <w:pStyle w:val="Heading4"/>
        <w:numPr>
          <w:ilvl w:val="3"/>
          <w:numId w:val="1"/>
        </w:numPr>
        <w:rPr/>
      </w:pPr>
      <w:bookmarkStart w:id="481" w:name="__RefHeading___Toc892818_211673320"/>
      <w:bookmarkStart w:id="482" w:name="_Toc170"/>
      <w:bookmarkEnd w:id="481"/>
      <w:r>
        <w:rPr>
          <w:rtl w:val="true"/>
        </w:rPr>
        <w:t>الحکایة التاسعة والخمسون</w:t>
      </w:r>
      <w:r>
        <w:rPr>
          <w:rtl w:val="true"/>
        </w:rPr>
        <w:t>:</w:t>
      </w:r>
      <w:r>
        <w:rPr>
          <w:rtl w:val="true"/>
        </w:rPr>
        <w:t>تشرّف السلماسی بمحضره‌علیه السلام فی المنام‌</w:t>
      </w:r>
      <w:bookmarkEnd w:id="482"/>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حدّثنی العالم الصالح التقی المیرزا محمدباقر السلماسی خلف صاحب المقامات العالیة والمراتب السامیة الآقا الآخوند الملا زین العابدین السلماسی رحمهما اللَّه تعالی </w:t>
      </w:r>
    </w:p>
    <w:p>
      <w:pPr>
        <w:pStyle w:val="BookText"/>
        <w:rPr/>
      </w:pPr>
      <w:r>
        <w:rPr>
          <w:rFonts w:ascii="IRNazanin" w:hAnsi="IRNazanin" w:eastAsia="IRNazanin"/>
          <w:color w:val="111111"/>
          <w:sz w:val="28"/>
          <w:sz w:val="28"/>
          <w:szCs w:val="28"/>
          <w:rtl w:val="true"/>
          <w:lang w:bidi="fa-IR"/>
        </w:rPr>
        <w:t>کان المولی الصالح الوفی الامیرزا محمدعلی القزوینی رجلاً زاهداً ناسکاً و ثقة عابداً و کان له میل شدید و حبّ مفرط فی تحصیل علم الجفر والحروف، یجوب لتحصیله البلاد والفیافی والقفار، و کان بینه و بین الوالد صداقة تامة، فأتی إلی سرّ من رأی حین اشتغال الوالد فی عمارة مشهد العسکریین‌علیهما السلام، فنزل فی دارنا، فبقی عندنا إلی أن رجعنا إلی وطننا المألوف مشهد الکاظمین‌علیهما السلام، و مضی من ذلک ثلاث سنین، و کان فی تلک المدّة ضیفاً عندنا فقال لی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ضاق صدری و انقضی صبری ولی الیک حاجة و رسالة تؤدیها إلی والدک المعظم،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النوم فی تلک الأیام التی کنّا بسامراء مولانا الحجة عجّل اللَّه فرجه فسألت منه الکشف عن العلم الذی صرفت له عمری و حبست فی تحصیله نفسی،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عند صاحبک، و أشار إلی والدک،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یستر علی سرّه و لا یکشف لی حقیقته، 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کذلک، أطلب منه فانّه لایمنعک منه، فانتبهت فقمت إلیه فوافیته مقبلاً إلیّ فی بعض اطراف الصحن المقدّس، فلمّا رآنی نادانی قبل أن أتفوّه بالکلام،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شکوت منّی عند الحجةعلیه السلام؟ متی سألتنی شیئاً کان عندی فبخلت به؟ فطأطأت رأسی خجلاً، و لم أکن اعتقد انّه نظر فی هذا العلم شیئاً، و لم أسمع منه فی مدّة مصاحبتی معه من هذا العلم حرفاً، و لم أقدر علی الجواب بعد ما و بخنی علیه، و الآن ثلاث سنین وقفت نفسی علی ملازمته و مصاحبته لا هو یسألنی عن مقصدی و یعطینی ما أحاله الامام‌علیه السلام علیه، و لا أنا أقدر علی السؤال عنه، و إلی الآن ما ذکرت ذلک لأحد، فان رأیت أن تکشف کربی ولو بالیأس من المرام فانّ اللَّه لایضیع أجر المحسنین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فبقیت متعجباً من تلک القضیة و من جمیل صبره و حسن سکوته، فقمت إلی الوالد الأجلّ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الیوم عجباً، و حکیت له ما سمعت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علمت انّه شکی فی النوم إلی الامام‌علیه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هوعلیه السلام قال لی فی النوم و لم یذکر تفصیل نومه</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لهذه الحکایة تتمة فیها کرامة للمیرزا محمد علی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ذکرناها فی کتاب دارالسلام</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 xml:space="preserve">. </w:t>
      </w:r>
      <w:bookmarkStart w:id="483" w:name="pg119_1121"/>
    </w:p>
    <w:p>
      <w:pPr>
        <w:pStyle w:val="Heading4"/>
        <w:numPr>
          <w:ilvl w:val="3"/>
          <w:numId w:val="1"/>
        </w:numPr>
        <w:rPr/>
      </w:pPr>
      <w:bookmarkStart w:id="484" w:name="__RefHeading___Toc892820_211673320"/>
      <w:bookmarkStart w:id="485" w:name="_Toc171"/>
      <w:bookmarkEnd w:id="483"/>
      <w:bookmarkEnd w:id="484"/>
      <w:r>
        <w:rPr>
          <w:rtl w:val="true"/>
        </w:rPr>
        <w:t>الحکایة الستون</w:t>
      </w:r>
      <w:r>
        <w:rPr>
          <w:rtl w:val="true"/>
        </w:rPr>
        <w:t>:</w:t>
      </w:r>
      <w:r>
        <w:rPr>
          <w:rtl w:val="true"/>
        </w:rPr>
        <w:t>حکایة من بعض الثقاة</w:t>
      </w:r>
      <w:bookmarkEnd w:id="485"/>
    </w:p>
    <w:p>
      <w:pPr>
        <w:pStyle w:val="BookText"/>
        <w:rPr/>
      </w:pPr>
      <w:r>
        <w:rPr>
          <w:rFonts w:ascii="IRNazanin" w:hAnsi="IRNazanin" w:eastAsia="IRNazanin"/>
          <w:color w:val="111111"/>
          <w:sz w:val="28"/>
          <w:sz w:val="28"/>
          <w:szCs w:val="28"/>
          <w:rtl w:val="true"/>
          <w:lang w:bidi="fa-IR"/>
        </w:rPr>
        <w:t>فی کتاب اثبات الهداة بالنصوص والمعجزات</w:t>
      </w:r>
      <w:r>
        <w:rPr>
          <w:rStyle w:val="FootnoteAnchor"/>
          <w:rtl w:val="true"/>
        </w:rPr>
        <w:footnoteReference w:id="1995"/>
      </w:r>
      <w:r>
        <w:rPr>
          <w:rFonts w:ascii="IRNazanin" w:hAnsi="IRNazanin" w:eastAsia="IRNazanin"/>
          <w:color w:val="111111"/>
          <w:sz w:val="28"/>
          <w:sz w:val="28"/>
          <w:szCs w:val="28"/>
          <w:rtl w:val="true"/>
          <w:lang w:bidi="fa-IR"/>
        </w:rPr>
        <w:t>للشیخ المحدّث الجلیل محمد بن الحسن الحرّ العاملی‌رحمه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أخبرنی جماعة من ثقات الأصحاب انّهم رأوا صاحب الأمرعلیه السلام فی الیقظة، و شاهدوا منه معجزات متعدّدات، و أخبرهم بعدّة مغیّبات، و دعا لهم بدعوات مستجابات، و أنجاهم من أخطار مهلکات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جالسین فی بلادنا فی قریة مشغرا فی یوم عید، و نحن جماعة من أهل العلم والصلحاء،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شعری فی العید المقبل من یکون من هؤلاء حیاً و من یکون قد مات؟ فقال لی رجل کان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شریکنا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أعلم أنّی أکون فی عید آخر حیّاً و فی عید آخر حیّاً و عید آخر إلی ستّة و عشرین سنة، و ظهر منه انّه جازم بذلک من غیر مزاح،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تعلم الغیب؟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ولکنّی رأیت المهدیّ‌علیه السلام فی النوم و أنا مریض شدید المرض،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مریض و أخاف أن أموت، و لیس لی عمل صالح ألقی اللَّه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لاتخف فإنّ اللَّه تعالی یشفیک من هذا المرض، و لاتموت فیه بل تعیش ستّاً و عشرین سنة، ثمّ ناولنی کأساً کان فی یده فشربت منه و زال عنّی المرض و حصل لی الشفاء، و أنا أعلم أنّ هذا لیس من الشیطان</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سمعت کلام الرّجل کتبت التاریخ، و کان سنة ألف و تسعة و أربعین و مضت </w:t>
      </w:r>
      <w:bookmarkStart w:id="486" w:name="pg119_1123"/>
    </w:p>
    <w:p>
      <w:pPr>
        <w:pStyle w:val="BookText"/>
        <w:rPr/>
      </w:pPr>
      <w:bookmarkEnd w:id="486"/>
      <w:r>
        <w:rPr>
          <w:rFonts w:ascii="IRNazanin" w:hAnsi="IRNazanin" w:eastAsia="IRNazanin"/>
          <w:color w:val="111111"/>
          <w:sz w:val="28"/>
          <w:sz w:val="28"/>
          <w:szCs w:val="28"/>
          <w:rtl w:val="true"/>
          <w:lang w:bidi="fa-IR"/>
        </w:rPr>
        <w:t>لذلک مدّة طویلة و انتقلت إلی المشهد المقدّس سنة ألف و اثنین و سبعین، فلمّا کانت السنة الأخیرة وقع فی قلبی انّ المدّة قد انقضت فرجعت إلی ذلک التاریخ و حسبته</w:t>
      </w:r>
      <w:r>
        <w:rPr>
          <w:rStyle w:val="FootnoteAnchor"/>
          <w:rtl w:val="true"/>
        </w:rPr>
        <w:footnoteReference w:id="1996"/>
      </w:r>
      <w:r>
        <w:rPr>
          <w:rFonts w:ascii="IRNazanin" w:hAnsi="IRNazanin" w:eastAsia="IRNazanin"/>
          <w:color w:val="111111"/>
          <w:sz w:val="28"/>
          <w:sz w:val="28"/>
          <w:szCs w:val="28"/>
          <w:rtl w:val="true"/>
          <w:lang w:bidi="fa-IR"/>
        </w:rPr>
        <w:t>فرأیته قد مضی منه ستّ و عشرون سنة،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یکون الرّجل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مضت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مدّة نحو شهر أو شهرین حتی جاءتنی کتابة من 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فی البلاد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یخبرنی انّ الرّجل المذکور مات</w:t>
      </w:r>
      <w:r>
        <w:rPr>
          <w:rFonts w:eastAsia="IRNazanin" w:cs="IRNazanin"/>
          <w:color w:val="111111"/>
          <w:sz w:val="28"/>
          <w:szCs w:val="28"/>
          <w:rtl w:val="true"/>
          <w:lang w:bidi="fa-IR"/>
        </w:rPr>
        <w:t>.</w:t>
      </w:r>
    </w:p>
    <w:p>
      <w:pPr>
        <w:pStyle w:val="Heading4"/>
        <w:numPr>
          <w:ilvl w:val="3"/>
          <w:numId w:val="1"/>
        </w:numPr>
        <w:rPr/>
      </w:pPr>
      <w:bookmarkStart w:id="487" w:name="__RefHeading___Toc892822_211673320"/>
      <w:bookmarkStart w:id="488" w:name="_Toc172"/>
      <w:bookmarkEnd w:id="487"/>
      <w:r>
        <w:rPr>
          <w:rtl w:val="true"/>
        </w:rPr>
        <w:t>الحکایة الحادیة والستون</w:t>
      </w:r>
      <w:r>
        <w:rPr>
          <w:rtl w:val="true"/>
        </w:rPr>
        <w:t>:</w:t>
      </w:r>
      <w:r>
        <w:rPr>
          <w:rtl w:val="true"/>
        </w:rPr>
        <w:t>تشرّف الشیخ الحر العاملی بمحضره‌علیه السلام بین النوم و الیقظة</w:t>
      </w:r>
      <w:bookmarkEnd w:id="488"/>
    </w:p>
    <w:p>
      <w:pPr>
        <w:pStyle w:val="BookText"/>
        <w:rPr/>
      </w:pPr>
      <w:r>
        <w:rPr>
          <w:rFonts w:ascii="IRNazanin" w:hAnsi="IRNazanin" w:eastAsia="IRNazanin"/>
          <w:color w:val="111111"/>
          <w:sz w:val="28"/>
          <w:sz w:val="28"/>
          <w:szCs w:val="28"/>
          <w:rtl w:val="true"/>
          <w:lang w:bidi="fa-IR"/>
        </w:rPr>
        <w:t>و قال الشیخ الجلیل المتقدّم ذکره فی نفس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کنت فی عصر الصِّبا و سنّی عشر سنین أو نحوها أصابنی مرض شدید جدّاً حتی اجتمع أهلی و أقاربی و بکوا و تهیّأوا للتعزیة، و أیقنوا انّی أموت تلک اللیلة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فرأیت النبی والائمة الاثنی عشر صلوات اللَّه علیهم، و أنا فیما بین النائم والیقظان، فسلّمت علیهم صلوات اللَّه علیهم و صافحتهم واحداً واحداً، و جری بینی و بین الصادق‌علیه السلام کلام، و لم یبقَ فی خاطری الّا انّه دعا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سلّمت علی الصاحب‌علیه السلام، و صافحته، بکیت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أخاف أن أموت فی هذا المرض، و لم أقضِ و طری من العلم والعمل، فقال 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لاتخف فانّک لاتموت فی هذا المرض بل یشفیک اللَّه تعالی و تعمر عمراً طویلاً، ثمّ ناولنی قدحاً کان فی یده فشربت منه و أفقت فی الحال و زال عنّی المرض بالکلیّة، و جلست و تعجّب أهلی و أقاربی، و لم اُحدّثهم بما رأیت الّا بعد أیام</w:t>
      </w:r>
      <w:r>
        <w:rPr>
          <w:rFonts w:eastAsia="IRNazanin" w:cs="IRNazanin"/>
          <w:color w:val="111111"/>
          <w:sz w:val="28"/>
          <w:szCs w:val="28"/>
          <w:rtl w:val="true"/>
          <w:lang w:bidi="fa-IR"/>
        </w:rPr>
        <w:t>.</w:t>
      </w:r>
      <w:r>
        <w:rPr>
          <w:rStyle w:val="FootnoteAnchor"/>
          <w:rtl w:val="true"/>
        </w:rPr>
        <w:footnoteReference w:id="1997"/>
      </w:r>
    </w:p>
    <w:p>
      <w:pPr>
        <w:pStyle w:val="Heading4"/>
        <w:numPr>
          <w:ilvl w:val="3"/>
          <w:numId w:val="1"/>
        </w:numPr>
        <w:rPr/>
      </w:pPr>
      <w:bookmarkStart w:id="489" w:name="__RefHeading___Toc892824_211673320"/>
      <w:bookmarkStart w:id="490" w:name="_Toc173"/>
      <w:bookmarkEnd w:id="489"/>
      <w:r>
        <w:rPr>
          <w:rtl w:val="true"/>
        </w:rPr>
        <w:t>الحکایة الثانیة والستون</w:t>
      </w:r>
      <w:r>
        <w:rPr>
          <w:rtl w:val="true"/>
        </w:rPr>
        <w:t>:</w:t>
      </w:r>
      <w:r>
        <w:rPr>
          <w:rtl w:val="true"/>
        </w:rPr>
        <w:t>قریة الکرعة</w:t>
      </w:r>
      <w:bookmarkEnd w:id="490"/>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العالم المتبحّر الجلیل أفضل اهل عصره الشیخ أبو الحسن الشریف العاملی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الحافظ أبی نعیم و أبی علاء الهمدانی روی کل منهما بسنده عن ابن عمر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یخرج المهدی من قریة یقال لها </w:t>
      </w:r>
    </w:p>
    <w:p>
      <w:pPr>
        <w:pStyle w:val="BookText"/>
        <w:rPr/>
      </w:pPr>
      <w:r>
        <w:rPr>
          <w:rFonts w:ascii="IRNazanin" w:hAnsi="IRNazanin" w:eastAsia="IRNazanin"/>
          <w:color w:val="111111"/>
          <w:sz w:val="28"/>
          <w:sz w:val="28"/>
          <w:szCs w:val="28"/>
          <w:rtl w:val="true"/>
          <w:lang w:bidi="fa-IR"/>
        </w:rPr>
        <w:t>کرعة، علی رأسه غمامة فیها مناد ینادی هذا خلیفة اللَّه فاتبعوه</w:t>
      </w:r>
      <w:r>
        <w:rPr>
          <w:rFonts w:eastAsia="IRNazanin" w:cs="IRNazanin"/>
          <w:color w:val="111111"/>
          <w:sz w:val="28"/>
          <w:szCs w:val="28"/>
          <w:rtl w:val="true"/>
          <w:lang w:bidi="fa-IR"/>
        </w:rPr>
        <w:t>»</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جماعة عن محمد بن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والده لما سمع انّ المهدی یخرج من کرعة کان یکثر السؤال عنها لوفد الحاج کلّ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بی شخص إلی شیخ تاجر ذی مال و خدم،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یسأل کل وقت عن کرعة، و لا یدری أین هی؟ فإن کان عندک خبرها فأخبره به فرحب الشیخ بی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تعرفها؟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فی الکتب حدیثها و شأنها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والدی کثیر الأسفار، فحمّل جماله و سرت معه، فطلبنا موضعاً، فظللنا عن الطریق أیّاماً حتی نفد زادنا، و کدنا نتلف، فأشرفنا علی قباب، و خیام من الأدم، فخرجوا الینا فحکینا لهم أمرنا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الظهر خرج شیخ ذو هیبة لم أَرَ أحسن منه وجهاً، و لا أعظم منه هیبة، و لا أجلّ قدراً، حتی کنّا لا نشبع من نظره لهیبته، فصلّی بهم الظهر مسبلاً کصلاتکم أهل العراق</w:t>
      </w:r>
      <w:r>
        <w:rPr>
          <w:rStyle w:val="FootnoteAnchor"/>
          <w:rtl w:val="true"/>
        </w:rPr>
        <w:footnoteReference w:id="1999"/>
      </w:r>
      <w:r>
        <w:rPr>
          <w:rFonts w:ascii="Amiri" w:hAnsi="Amiri" w:eastAsia="Amiri" w:cs="Amiri"/>
          <w:color w:val="111111"/>
          <w:sz w:val="28"/>
          <w:sz w:val="28"/>
          <w:szCs w:val="28"/>
          <w:rtl w:val="true"/>
          <w:lang w:bidi="ar-SA"/>
        </w:rPr>
        <w:t>، فلمّا سلّم، سلّم علیه والدی، و حکی له قصّتنا، فأقمنا ایّاماً و لم نَرَ مثلهم ناساً لم نسمع عندهم هجر و لا لغو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طلبنا منه المسیر، فبعث معنا شخصاً، فسار بنا ضحوة، فاذا نحن بالموضع الذی نریده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فسأله والدی عن الرجل من هو؟</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المهدی محمد بن الحسن‌علیه السلام والموضع الذی هو فیه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کرعة، مما یلی بلاد الحبشة من بلاد الیمن مسیرة عشرة أیام مفازة بغیر ماء</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العالم المتقدّم ذکره بعد نقله هذه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لامنافاة بین 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خروج المهدی صلوات اللَّه علیه من کرعة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ما هو ثابت فی انّ أوّل ظهوره‌علیه السلام یکون من مکة، و ذلک لأنّه‌علیه السلام یخرج من الموضع الذی هو مقیم فیه ثم یأتی مکة، و یظهر هناک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المؤلف</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ذکرت القریة المذکورة فی أخبارنا ایضاً، فروی الثقة الجلیل علی بن محمد </w:t>
      </w:r>
      <w:bookmarkStart w:id="491" w:name="pg119_1127"/>
    </w:p>
    <w:p>
      <w:pPr>
        <w:pStyle w:val="BookText"/>
        <w:rPr/>
      </w:pPr>
      <w:bookmarkEnd w:id="491"/>
      <w:r>
        <w:rPr>
          <w:rFonts w:ascii="IRNazanin" w:hAnsi="IRNazanin" w:eastAsia="IRNazanin"/>
          <w:color w:val="111111"/>
          <w:sz w:val="28"/>
          <w:sz w:val="28"/>
          <w:szCs w:val="28"/>
          <w:rtl w:val="true"/>
          <w:lang w:bidi="fa-IR"/>
        </w:rPr>
        <w:t>الخراز فی کفایة الأثر</w:t>
      </w:r>
      <w:r>
        <w:rPr>
          <w:rStyle w:val="FootnoteAnchor"/>
          <w:rtl w:val="true"/>
        </w:rPr>
        <w:footnoteReference w:id="2001"/>
      </w:r>
      <w:r>
        <w:rPr>
          <w:rFonts w:ascii="IRNazanin" w:hAnsi="IRNazanin" w:eastAsia="IRNazanin"/>
          <w:color w:val="111111"/>
          <w:sz w:val="28"/>
          <w:sz w:val="28"/>
          <w:szCs w:val="28"/>
          <w:rtl w:val="true"/>
          <w:lang w:bidi="fa-IR"/>
        </w:rPr>
        <w:t>بأسانید متعدّدة عن رسول اللَّه‌صلی الله علیه وآله انّه قال بعد أن عدّ الائمةعلیهم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یغیب عنهم امامهم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علی‌علیه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فما تکون هذه الغیبة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 حتی یأذن اللَّه له بالخروج، فیخرج من الیمن من قریة یقال لها کرعة، علی رأسه عمامتی متدرع بدرعی، متقلّد بسیفی ذی الفقار، و منادٍ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المهدی خلیفة اللَّه فاتّبعوه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الگنجی الشافعی ایضاً الخبر السابق فی کتابه البیان</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2" w:name="__RefHeading___Toc892826_211673320"/>
      <w:bookmarkStart w:id="493" w:name="_Toc174"/>
      <w:bookmarkEnd w:id="492"/>
      <w:r>
        <w:rPr>
          <w:rtl w:val="true"/>
        </w:rPr>
        <w:t>الحکایة الثالثة والستون</w:t>
      </w:r>
      <w:r>
        <w:rPr>
          <w:rtl w:val="true"/>
        </w:rPr>
        <w:t>:</w:t>
      </w:r>
      <w:r>
        <w:rPr>
          <w:rtl w:val="true"/>
        </w:rPr>
        <w:t>تشرّف مولانا المقدس الاردبیلی‌</w:t>
      </w:r>
      <w:bookmarkEnd w:id="493"/>
    </w:p>
    <w:p>
      <w:pPr>
        <w:pStyle w:val="BookText"/>
        <w:rPr/>
      </w:pPr>
      <w:r>
        <w:rPr>
          <w:rFonts w:ascii="IRNazanin" w:hAnsi="IRNazanin" w:eastAsia="IRNazanin"/>
          <w:color w:val="111111"/>
          <w:sz w:val="28"/>
          <w:sz w:val="28"/>
          <w:szCs w:val="28"/>
          <w:rtl w:val="true"/>
          <w:lang w:bidi="fa-IR"/>
        </w:rPr>
        <w:t>و قال الشیخ المتقدّم ذکره</w:t>
      </w:r>
      <w:r>
        <w:rPr>
          <w:rStyle w:val="FootnoteAnchor"/>
          <w:rtl w:val="true"/>
        </w:rPr>
        <w:footnoteReference w:id="2003"/>
      </w:r>
      <w:r>
        <w:rPr>
          <w:rFonts w:ascii="IRNazanin" w:hAnsi="IRNazanin" w:eastAsia="IRNazanin"/>
          <w:color w:val="111111"/>
          <w:sz w:val="28"/>
          <w:sz w:val="28"/>
          <w:szCs w:val="28"/>
          <w:rtl w:val="true"/>
          <w:lang w:bidi="fa-IR"/>
        </w:rPr>
        <w:t>ایضاً بعد أن نقل الحکایة المذکورة، و حکایة أمیر اسحاق الأستر آبادی، و مختصراً عن قصة الجزیرة الخضراء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 المنقولات المعتبرة فی رؤیة صاحب الأمرعلیه السلام سوی ما ذکرنا کثیرة جداً حتی فی هذه الأزمنة القریبة، فقد سمعت أنا من ثقات انّ مولانا أحمد الأردبیلی رآه‌علیه السلام فی جامع الکوفة، و سأل منه مسائل، و انّ مولانا محمد تقی والد شیخنا رآه فی الجامع العتیق بإصبهان</w:t>
      </w:r>
      <w:r>
        <w:rPr>
          <w:rFonts w:eastAsia="IRNazanin" w:cs="IRNazanin"/>
          <w:color w:val="111111"/>
          <w:sz w:val="28"/>
          <w:szCs w:val="28"/>
          <w:rtl w:val="true"/>
          <w:lang w:bidi="fa-IR"/>
        </w:rPr>
        <w:t>»</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الحکایة الأولی، فقد قال السید المحدّث السید نعمة اللَّه الجزائری فی الأنوار النعمانیّة</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حدّثنی أوثق مشایخی علماً و عملاً انّ لهذا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المولی الأردبیلی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تلمیذاً من أهل تفریش اسمه میر 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اللَّه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بمکان من الفضل والورع قال ذلک التلمیذ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کانت لی حجرة فی المدرسة المحیطة بالقبة الشریفة، فاتّفق انّی فرغت من مطالعتی و قد مضی جانب کثیر من اللیل، فخرجت من الحجرة أنظر فی حوش الحضرة و کانت اللیلة شدیدة الظلام فرأیت رجلاً مقبلاً علی الحضرة الشریفة، فقلت لعلّ هذا سارق جاء لیسرق شیئاً من القنادیل، فنزلت </w:t>
      </w:r>
    </w:p>
    <w:p>
      <w:pPr>
        <w:pStyle w:val="BookText"/>
        <w:rPr/>
      </w:pPr>
      <w:r>
        <w:rPr>
          <w:rFonts w:ascii="IRNazanin" w:hAnsi="IRNazanin" w:eastAsia="IRNazanin"/>
          <w:color w:val="111111"/>
          <w:sz w:val="28"/>
          <w:sz w:val="28"/>
          <w:szCs w:val="28"/>
          <w:rtl w:val="true"/>
          <w:lang w:bidi="fa-IR"/>
        </w:rPr>
        <w:t>و أتیت إلی قربه فرأیته و هو لا یرانی فمضی إلی الباب و وقف، فرأیت القفل قد سقط و فتح له الباب الثانی، والثالث علی هذا الحال، فأشرف علی القبر فسلّم و أتی من جانب القبر ردّ السلام؛ فعرفت صوته فاذا هو یتکلّم مع الامام‌علیه السلام فی مسألة علمیة، ثم خرج من البلد متوجّهاً إلی مسجد الکوفة، فخرجت خلفه و هو لا یرانی، فلمّا وصل إلی محراب المسجد سمعته یتکلّم مع رجل آخر بتلک المسألة، فرجع و رجعت خلفه، فلمّا بلغ إلی باب البلد أضاء الصبح فأعلنت نفسی له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مولانا کنت معک من الأوّل إلی الآخر فأعلمنی من کان الرجل الأوّل الذی کلّمته فی القبة؟ و من الرجل الآخر الذی کلّمک فی مسجد الکوفة؟</w:t>
      </w:r>
    </w:p>
    <w:p>
      <w:pPr>
        <w:pStyle w:val="BookText"/>
        <w:rPr/>
      </w:pPr>
      <w:r>
        <w:rPr>
          <w:rFonts w:ascii="IRNazanin" w:hAnsi="IRNazanin" w:eastAsia="IRNazanin"/>
          <w:color w:val="111111"/>
          <w:sz w:val="28"/>
          <w:sz w:val="28"/>
          <w:szCs w:val="28"/>
          <w:rtl w:val="true"/>
          <w:lang w:bidi="fa-IR"/>
        </w:rPr>
        <w:t>فأخذ علیّ المواثیق انّی لا أخبر أحداً بسرّه حتی یموت،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ولدی انّ بعض المسائل تشتبه علیّ فربّما خرجت فی بعض اللیل إلی قبر مولانا أمیرالمؤمنین‌علیه السلام و کلّمته فی المسألة و سمعت الجواب، و فی هذه اللیلة أحالنی علی مولانا صاحب الزمان‌علیه السلام و قال 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ولدنا المهدی هذه اللیلة فی مسجد الکوفة فامضِ إلیه وسله عن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ذلک الرجل هو المهدیّ‌علیه السلام</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الفاضل النحریر المیرزا عبد اللَّه الاصفهانی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w:t>
      </w:r>
      <w:r>
        <w:rPr>
          <w:rStyle w:val="FootnoteAnchor"/>
          <w:rtl w:val="true"/>
        </w:rPr>
        <w:footnoteReference w:id="20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الأمیر علام؛</w:t>
      </w:r>
    </w:p>
    <w:p>
      <w:pPr>
        <w:pStyle w:val="BookText"/>
        <w:rPr/>
      </w:pPr>
      <w:r>
        <w:rPr>
          <w:rFonts w:ascii="IRNazanin" w:hAnsi="IRNazanin" w:eastAsia="IRNazanin"/>
          <w:color w:val="111111"/>
          <w:sz w:val="28"/>
          <w:sz w:val="28"/>
          <w:szCs w:val="28"/>
          <w:rtl w:val="true"/>
          <w:lang w:bidi="fa-IR"/>
        </w:rPr>
        <w:t>فاضل عالم جلیل معروف علّامة کاسمه، و کان من أفاضل تلامذة المولی احمد الأردبیلی، و له‌رحمه الله فوائد و افادات و تعلیقات علی الکتب فی اصناف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لما سئل المولی احمد الأردبیلی عند وفاته عمّن یرجع إلیه من تلامذته، و یؤخذ منه العلم بعد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الشرعیات إلی الأمیر علّام، و فی العقلیّات إلی الأمیر فضل اللَّه</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 الشیخ ابو علی فی حاشیة رجاله عن استاذه الأکبر العلامة البهبهانی انّ الأمیر المذکور هو جدّ السید السند السید المیرزا، و کان من اجلاء القاطنین فی </w:t>
      </w:r>
      <w:bookmarkStart w:id="494" w:name="pg119_1131"/>
    </w:p>
    <w:p>
      <w:pPr>
        <w:pStyle w:val="BookText"/>
        <w:rPr/>
      </w:pPr>
      <w:bookmarkEnd w:id="494"/>
      <w:r>
        <w:rPr>
          <w:rFonts w:ascii="IRNazanin" w:hAnsi="IRNazanin" w:eastAsia="IRNazanin"/>
          <w:color w:val="111111"/>
          <w:sz w:val="28"/>
          <w:sz w:val="28"/>
          <w:szCs w:val="28"/>
          <w:rtl w:val="true"/>
          <w:lang w:bidi="fa-IR"/>
        </w:rPr>
        <w:t>النجف الأشرف، و من جملة العلماء الذین توفوا بالطاعون الذی وقع ببغداد و حوالیها سنة ست و ثمانین و مائة و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العلامة المجلسی فی البحار</w:t>
      </w:r>
      <w:r>
        <w:rPr>
          <w:rFonts w:eastAsia="IRNazanin" w:cs="IRNazanin"/>
          <w:color w:val="111111"/>
          <w:sz w:val="28"/>
          <w:szCs w:val="28"/>
          <w:rtl w:val="true"/>
          <w:lang w:bidi="fa-IR"/>
        </w:rPr>
        <w:t>:</w:t>
      </w:r>
      <w:r>
        <w:rPr>
          <w:rStyle w:val="FootnoteAnchor"/>
          <w:rtl w:val="true"/>
        </w:rPr>
        <w:footnoteReference w:id="2007"/>
      </w:r>
      <w:r>
        <w:rPr>
          <w:rFonts w:ascii="IRNazanin" w:hAnsi="IRNazanin" w:eastAsia="IRNazanin"/>
          <w:color w:val="111111"/>
          <w:sz w:val="28"/>
          <w:sz w:val="28"/>
          <w:szCs w:val="28"/>
          <w:rtl w:val="true"/>
          <w:lang w:bidi="fa-IR"/>
        </w:rPr>
        <w:t>اخبرنی جماعة عن السید الفاضل أمیر علام،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مع اختلاف فی الجملة، و فی آخره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فکنت خلفه حتّی قرب من الحنّانة فأخذنی سعال لم أقدر علی دفعه، فالتفت الیّ فعرفنی،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میر علام؟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ههنا؟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معک حیث دخلت الرّوضة المقدّسة إلی الآن و اُقسم علیک بصاحب القبر أن تخبرنی بما جری علیک فی تلک اللیلة، من البدایة إلی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اُخبرک علی أن لاتخبر به أحداً ما دمت حیّاً فلمّا توثّق ذلک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اُفکّر فی بعض المسائل و قد أغلقت علیّ، فوقع فی قلبی أن آتی أمیرالمؤمنین‌علیه السلام و أسأله عن ذلک، فلمّا وصلت إلی الباب فتح لی بغیر 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رأیت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الرّوضة و ابتهلت إلی اللَّه تعالی فی أن یجیبنی مولای عن ذلک، فسمعت صوتاً من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ائت مسجد الکوفة و سل عن القائم‌علیه السلام فانّه امام زمانک فأتیت عند المحراب، و سألته عنها و اُجبت وها أنا أرجع إلی بیتی </w:t>
      </w:r>
      <w:r>
        <w:rPr>
          <w:rFonts w:eastAsia="IRNazanin" w:cs="IRNazanin"/>
          <w:color w:val="111111"/>
          <w:sz w:val="28"/>
          <w:szCs w:val="28"/>
          <w:rtl w:val="true"/>
          <w:lang w:bidi="fa-IR"/>
        </w:rPr>
        <w:t>.</w:t>
      </w:r>
    </w:p>
    <w:p>
      <w:pPr>
        <w:pStyle w:val="Heading4"/>
        <w:numPr>
          <w:ilvl w:val="3"/>
          <w:numId w:val="1"/>
        </w:numPr>
        <w:rPr/>
      </w:pPr>
      <w:bookmarkStart w:id="495" w:name="__RefHeading___Toc892828_211673320"/>
      <w:bookmarkStart w:id="496" w:name="_Toc175"/>
      <w:bookmarkEnd w:id="495"/>
      <w:r>
        <w:rPr>
          <w:rtl w:val="true"/>
        </w:rPr>
        <w:t>الحکایة الرابعة والستون</w:t>
      </w:r>
      <w:r>
        <w:rPr>
          <w:rtl w:val="true"/>
        </w:rPr>
        <w:t>:</w:t>
      </w:r>
      <w:r>
        <w:rPr>
          <w:rtl w:val="true"/>
        </w:rPr>
        <w:t>تشرّف المتوکل بن عمیر</w:t>
      </w:r>
      <w:bookmarkEnd w:id="496"/>
    </w:p>
    <w:p>
      <w:pPr>
        <w:pStyle w:val="BookText"/>
        <w:rPr/>
      </w:pPr>
      <w:r>
        <w:rPr>
          <w:rFonts w:ascii="IRNazanin" w:hAnsi="IRNazanin" w:eastAsia="IRNazanin"/>
          <w:color w:val="111111"/>
          <w:sz w:val="28"/>
          <w:sz w:val="28"/>
          <w:szCs w:val="28"/>
          <w:rtl w:val="true"/>
          <w:lang w:bidi="fa-IR"/>
        </w:rPr>
        <w:t>قضیة العالم الربانی الآقا الآخوند الملّا محمدتقی المجلسی، التی أشیر إلیها فی کلام الشیخ أبی الحسن الشریف و لم یذکر تفصیلها، والظاهر انّ مراده الحکایة التی ذکرها ذلک المرحوم فی المجلّد الرابع من شرح من لایحضره الفقیه فی ضمن احوال المتوکّل بن عمیر راوی الصحیفة السجادیة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کنت فی اوائل البلوغ طالباً لمرضاة اللَّه، ساعیاً فی طلب رضاه، و لم یکن لی قرار بذکره إلی أن رأیت بین النوم والیقظة انّ صاحب الزّمان صلوات اللَّه علیه کان واقفاً فی الجامع القدیم باصبهان قریباً من باب الطنبی الذی الآن مدرسی، فسلّمت علیه و أردت أن اُقبّل رجله، فلم یدعنی و أخذنی، فقبّلت یده، و سألت عنه مسائل قد أشکلت علیَّ</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انّی کنت اوسوس فی صلاتی، و کنت أقول انّها لیست کما طلبت منّی و أنا </w:t>
      </w:r>
    </w:p>
    <w:p>
      <w:pPr>
        <w:pStyle w:val="BookText"/>
        <w:rPr/>
      </w:pPr>
      <w:r>
        <w:rPr>
          <w:rFonts w:ascii="IRNazanin" w:hAnsi="IRNazanin" w:eastAsia="IRNazanin"/>
          <w:color w:val="111111"/>
          <w:sz w:val="28"/>
          <w:sz w:val="28"/>
          <w:szCs w:val="28"/>
          <w:rtl w:val="true"/>
          <w:lang w:bidi="fa-IR"/>
        </w:rPr>
        <w:t>مشتغل بالقضاء، و لا یمکننی صلاة اللیل، و سألت عنها شیخنا البهائی‌رحمه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صلاة الظهر والعصر والمغرب بقصد صلاة اللیل، و کنت أفعل هکذا، فسألت عن الحجةعلیه السلام اُصلّی صلاة اللیل؟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صلّها، و لا تفعل کالمصنوع الذی کنت تفعل، إلی غیر ذلک من المسائل التی لم یبقَ فی بالی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لایتیسّر لی أن أصل إلی خدمتک کلّ وقت فأعطنی کتاباً أعمل علیه دائماً فقال‌علیه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 لأجلک کتاباً إلی مولانا محمد التاج، و کنت أعرفه فی النوم، فقال‌علیه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 و خذ منه، فخرجت من باب المسجد الذی کان مقابلاً لوجهه إلی جانب دار البطّیخ محلّة من اصبهان، فلمّا وصلت إلی ذلک الشخص فلمّا رآنی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بعثک الصّاحب‌علیه السلام الیّ؟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فأخرج من جیبه کتاباً قدیماً فلمّا فتحته ظهر لی انّه کتاب الدّعاء فقبّلته و وضعته علی عینی و انصرفت عنه متوجهاً الی الصاحب‌علیه السلام فانتبهت و لم یکن معی ذلک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فشرعت فی التضرّع والبکاء والحوار لفوت ذلک الکتاب إلی أن طلع الفجر فلمّا فرغت من اللاة والتعقیب، و کان فی بالی انّ مولانا محمد هو الشیخ و تسمیته بالتاج لاشتهاره من بین العلماء</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جئت إلی مدرسته و کان فی جوار المسجد الجامع فرأیته مشتغلاً بمقابلة الصحیفة، و کان القارئ السید صالح أمیر ذوالفقار الجرفادقانیّ فجلست ساعة حتی فرغ منه، والظاهر انّه کان فی سند الصحیفة لکن للغمّ الذی کان لی لم أعرف کلامه و لا کلامهم، و کنت أبکی فذهبت إلی الشیخ و قلت له رؤیای و کنت أبکی لفوات الکتاب، 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بالعلوم الالهیّة، والمعارف الیقینیّة و جمیع ما کنت تطلب دائماً، و کان اکثر صحبتی مع الشیخ فی التصوّف و کان مائلاً إلیه، فلم یسکن قلبی و خرجت باکیاً متفکراً إلی أن اُلقی فی روعی أن أذهب إلی الجانب الذی ذهبت إلیه فی النوم، فلمّا وصلت إلی دار البطّیخ رأیت رجلاً صالحاً اسمه آغا حسن، و کان یلقب بتاجا، فلمّا وصلت إلیه و سلّمت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الکتب الوقفیّة التی عندی کلّ من یأخذه من الطلبة لایعمل بشروط الوقف و أنت تعمل 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انظر إلی هذه الکتب و کلّما تحتاج إلیه خذه، فذهبت معه الی بیت کتبه فأعطانی أوّل ما أعطانی الکتاب الذی رأیته فی النوم، فشرعت فی البکاء والنحیب،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یکفینی و لیس فی بالی انّی ذکرت له النوم أم لا، و جئت عند الشیخ و شرعت فی المقابلة مع </w:t>
      </w:r>
    </w:p>
    <w:p>
      <w:pPr>
        <w:pStyle w:val="BookText"/>
        <w:rPr/>
      </w:pPr>
      <w:r>
        <w:rPr>
          <w:rFonts w:ascii="IRNazanin" w:hAnsi="IRNazanin" w:eastAsia="IRNazanin"/>
          <w:color w:val="111111"/>
          <w:sz w:val="28"/>
          <w:sz w:val="28"/>
          <w:szCs w:val="28"/>
          <w:rtl w:val="true"/>
          <w:lang w:bidi="fa-IR"/>
        </w:rPr>
        <w:t>نسخته التی کتبها جدّ أبیه مع نسخة الشهید و کتب الشهید نسخت مع نسخة عمید الرؤساء و ابن السکون، و قابلها مع نسخة ابن إدریس بواسطة أو بدونها، و کانت النسخة التی أعطانیها الصاحب مکتوبة من خطّ الشهید، و کانت موافقة غایة الموافقة حتی فی النسخ التی کانت مکتوبة علی هامشها، و بعد أن فرغت من المقابلة شرع الناس فی المقابلة عندی، و ببرکة اعطاء الحجةعلیه السلام صارت الصحیفة الکاملة فی جمیع البلاد کالشمس طالعة فی کلّ بیت، و سیّما فی اصبهان فانّ اکثر الناس لهم الصّحیفة المتعدّدة و صار اکثرهم صلحاء و اهل الدّعاء، و کثیر منهم مستجابو الدّعوة، و هذه الآثار معجزة لصاحب الأمرعلیه السلام والذی أعطانی اللَّه من العلوم بسبب الصحیفة لا اُحصیها</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العلامة المجلسی‌رحمه الله فی البحار صورة مختصرة للاجازة عن والده للصحیفة الکاملة، و قال هناک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أروی الصحیفة الکاملة الملقب</w:t>
      </w:r>
      <w:r>
        <w:rPr>
          <w:rStyle w:val="FootnoteAnchor"/>
          <w:rtl w:val="true"/>
        </w:rPr>
        <w:footnoteReference w:id="2009"/>
      </w:r>
      <w:r>
        <w:rPr>
          <w:rFonts w:ascii="IRNazanin" w:hAnsi="IRNazanin" w:eastAsia="IRNazanin"/>
          <w:color w:val="111111"/>
          <w:sz w:val="28"/>
          <w:sz w:val="28"/>
          <w:szCs w:val="28"/>
          <w:rtl w:val="true"/>
          <w:lang w:bidi="fa-IR"/>
        </w:rPr>
        <w:t>بزبور آل محمدصلی الله علیه وآله، و انجیل اهل البیت‌علیهم السلام، والدعاء الکامل بأسانید متکثرة، و طرق مختلفة، منها ما أرویها مناولة عن مولانا صاحب الزمان و خلیفة الرحمان صلوات اللَّه و سلامه علیه فی الرؤیا الطویلة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ان نسخ الصحیفة الکاملة بینها اختلاف کثیر بحسب الترتیب والمقدار والکلمات، والمعروف منها ثلاث 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المتداولة المشهورة التی تنتهی إلی نسخة المجلسی الأول والشیخ البهائی، و هی تطابق نسخة شمس الدین محمد بن علی الجباعی جدّ الشیخ البهائی صاحب الکرامات، بترتیب تقدّم و حکایة تأتی</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الشیخ الفقیه أبی الحسن محمد بن احمد بن علی بن حسن بن شاذان المعروف بابن شاذان المعاصر للشیخ المفید، صاحب کتاب ایضاح دفائن النواصب، و فیه مائة منقبة، و مشهور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المائة منقبة</w:t>
      </w:r>
      <w:r>
        <w:rPr>
          <w:rFonts w:eastAsia="IRNazanin" w:cs="IRNazanin"/>
          <w:color w:val="111111"/>
          <w:sz w:val="28"/>
          <w:szCs w:val="28"/>
          <w:rtl w:val="true"/>
          <w:lang w:bidi="fa-IR"/>
        </w:rPr>
        <w:t xml:space="preserve">). </w:t>
      </w:r>
      <w:bookmarkStart w:id="497" w:name="pg119_1137"/>
    </w:p>
    <w:p>
      <w:pPr>
        <w:pStyle w:val="BookText"/>
        <w:rPr/>
      </w:pPr>
      <w:bookmarkEnd w:id="497"/>
      <w:r>
        <w:rPr>
          <w:rFonts w:ascii="IRNazanin" w:hAnsi="IRNazanin" w:eastAsia="IRNazanin"/>
          <w:color w:val="111111"/>
          <w:sz w:val="28"/>
          <w:sz w:val="28"/>
          <w:szCs w:val="28"/>
          <w:rtl w:val="true"/>
          <w:lang w:bidi="fa-IR"/>
        </w:rPr>
        <w:t>و ثالثهما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أبی علی الحسن بن أبی الحسن محمد بن اسماعیل بن محمد بن اشناس البزاز صاحب کتاب عمل ذی الحجة، المعاصر للشیخ الطوسی، بل من مشایخه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نسخ اُخری غیر هذه النسخ الثلاثة بأسانید مختلفة أشار إلیها جناب الفاضل المیرزا عبد اللَّه الاصفهانی فی أول الصحیفة الثالثة، و تطابق دیباجة نسخة الصحیفة المشهورة و سقط واحد و عشرون دعاءً من الأصل، و أغلبها موجود فی سائر النسخ، و قد ضبطت فی الصحیفة الثالثة، مَن أرادها فلیرجع إلیها</w:t>
      </w:r>
      <w:r>
        <w:rPr>
          <w:rFonts w:eastAsia="IRNazanin" w:cs="IRNazanin"/>
          <w:color w:val="111111"/>
          <w:sz w:val="28"/>
          <w:szCs w:val="28"/>
          <w:rtl w:val="true"/>
          <w:lang w:bidi="fa-IR"/>
        </w:rPr>
        <w:t>.</w:t>
      </w:r>
    </w:p>
    <w:p>
      <w:pPr>
        <w:pStyle w:val="Heading4"/>
        <w:numPr>
          <w:ilvl w:val="3"/>
          <w:numId w:val="1"/>
        </w:numPr>
        <w:rPr/>
      </w:pPr>
      <w:bookmarkStart w:id="498" w:name="__RefHeading___Toc892830_211673320"/>
      <w:bookmarkStart w:id="499" w:name="_Toc176"/>
      <w:bookmarkEnd w:id="498"/>
      <w:r>
        <w:rPr>
          <w:rtl w:val="true"/>
        </w:rPr>
        <w:t>الحکایة الخامسة والستون</w:t>
      </w:r>
      <w:r>
        <w:rPr>
          <w:rtl w:val="true"/>
        </w:rPr>
        <w:t>:</w:t>
      </w:r>
      <w:r>
        <w:rPr>
          <w:rtl w:val="true"/>
        </w:rPr>
        <w:t>حکایة المعمّر بن غوث السنبسی‌</w:t>
      </w:r>
      <w:bookmarkEnd w:id="499"/>
    </w:p>
    <w:p>
      <w:pPr>
        <w:pStyle w:val="BookText"/>
        <w:rPr/>
      </w:pPr>
      <w:r>
        <w:rPr>
          <w:rFonts w:ascii="IRNazanin" w:hAnsi="IRNazanin" w:eastAsia="IRNazanin"/>
          <w:color w:val="111111"/>
          <w:sz w:val="28"/>
          <w:sz w:val="28"/>
          <w:szCs w:val="28"/>
          <w:rtl w:val="true"/>
          <w:lang w:bidi="fa-IR"/>
        </w:rPr>
        <w:t>فی مجموعتین نفیستین عندی کلتیهما بخط العالم الجلیل شمس الدین محمد بن علی بن الحسن الجباعی جد الشیخ البهائی و هو الذی یعبر عنه غالباً المجلسی الأول والثانی والسید نعمة اللَّه الجزائری والشیخ البهائی بصاحب الکرامات والمقامات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المجموعتین من خطّ الشهید الأول، و تشتملان علی رسائل متفرّقة فی الأخبار و غیرها، والأشعار والحکایات النافعة فی عدّة مواضع منها خط الشیخ البهائی فی ذیل الحکایة التاسعة والأربعین القصة المعروفة للدرّ المنقوش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حکایة اُخری ما صورتها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تاج الدین بن معیّة الحسنی أحسن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والدی القاسم بن الحسن بن معیّة الحسنی تجاوز اللَّه عن سیئاته انّ المعمّر بن غوث السّنبسی ورد إلی الحلّة مرّتین احداهما قدیمة لا اُحقّق تاریخها و الاُخری قبل فتح بغداد بسنتین، قال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حینئذٍ ابن ثمان سنوات، و نزل علی الفقیه مفید الدّین ابن جهم، و تردّد إلیه الناس، و زاره خالی السعید تاج الدین بن معیّة، و أنا معه طفل ابن ثمان سنوات، و رأیته و کان شخصاً طوالاً من الرّجال، یعدّ فی الکهول، و کان ذراعه کأنّه الخشبة المجلّدة، و یرکب الخیل العتاق، و أقام ایّاماً بالحلّة و کان یحکی انّه کان أحد غلمان الامام أبی محمد الحسن بن علی العسکری‌علیهما السلام و انّه شهد ولادة القائم‌علیه السلام</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والدی‌رحمه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سمعت الشیخ مفید الدین بن جهم یحکی بعد مفارقته و سفره </w:t>
      </w:r>
    </w:p>
    <w:p>
      <w:pPr>
        <w:pStyle w:val="BookText"/>
        <w:rPr/>
      </w:pPr>
      <w:r>
        <w:rPr>
          <w:rFonts w:ascii="IRNazanin" w:hAnsi="IRNazanin" w:eastAsia="IRNazanin"/>
          <w:color w:val="111111"/>
          <w:sz w:val="28"/>
          <w:sz w:val="28"/>
          <w:szCs w:val="28"/>
          <w:rtl w:val="true"/>
          <w:lang w:bidi="fa-IR"/>
        </w:rPr>
        <w:t>عن الحلّة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بسرّ لایمکننا الآن إشاعته، و کانوا یقولون انّه أخبره بزوال ملک بنی العبّاس، فلمّا مضی لذلک سنتان أو ما یقاربهما اُخذت بغداد و قتل المستعصم، و انقرض ملک بنی العباس، فسبحان من له الدّوام والبقاء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ذلک محمد بن علی الجباعی من خطّ السید تاج الدین یوم الثلاثاء فی شعبان سنة تسع و خمسین و ثمانمائة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قبل هذه الحکایة عن المعمّر خبرین هکذا من خطّ ابن معیّة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ویرفع الاسناد عن المعمّر بن غوث السنبسی، عن أبی الحسن الدّاعی بن نوفل السلمی،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خلقاً من رحمته لرحمته برحمته و هم الذین یقضون الحوائج للناس، فمن استطاع منکم أن یکون منهم فلیکن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بالاسناد عن المعمّر بن غوث السنبسیّ، عن الامام الحسن بن علی العسکری‌علیهما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ظنّک ولو بحجر یطرح اللَّه شرّه فیه فتتناول حظّک منه،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أیّدک اللَّه، حتی بحجر؟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تری حجر الأسود</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روی هذین الخبرین المحدّث العارف الشیخ ابن أبی جمهور الاحسائی فی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w:t>
      </w:r>
      <w:r>
        <w:rPr>
          <w:rStyle w:val="FootnoteAnchor"/>
          <w:rtl w:val="true"/>
        </w:rPr>
        <w:footnoteReference w:id="2012"/>
      </w:r>
      <w:r>
        <w:rPr>
          <w:rFonts w:ascii="IRNazanin" w:hAnsi="IRNazanin" w:eastAsia="IRNazanin"/>
          <w:color w:val="111111"/>
          <w:sz w:val="28"/>
          <w:sz w:val="28"/>
          <w:szCs w:val="28"/>
          <w:rtl w:val="true"/>
          <w:lang w:bidi="fa-IR"/>
        </w:rPr>
        <w:t>عن شیخ الفقهاء المحقق صاحب الشرائع بسنده إلی الشیخ مفید الدین بن الجهم عن المعمر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سوف یشار اجمالاً إلی اسامیهم فی أخبار المعمّرین بعد ذلک، و لم نجد أصلح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فجلالة قدر البهائی معروفة</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السید تاج الدین فهو العالم الجلیل القاضی المعروف السیّد النسّابة تاج الدین </w:t>
      </w:r>
      <w:bookmarkStart w:id="500" w:name="pg119_1141"/>
    </w:p>
    <w:p>
      <w:pPr>
        <w:pStyle w:val="BookText"/>
        <w:rPr/>
      </w:pPr>
      <w:bookmarkEnd w:id="500"/>
      <w:r>
        <w:rPr>
          <w:rFonts w:ascii="IRNazanin" w:hAnsi="IRNazanin" w:eastAsia="IRNazanin"/>
          <w:color w:val="111111"/>
          <w:sz w:val="28"/>
          <w:sz w:val="28"/>
          <w:szCs w:val="28"/>
          <w:rtl w:val="true"/>
          <w:lang w:bidi="fa-IR"/>
        </w:rPr>
        <w:t>أبوعبد اللَّه محمد بن القاسم، عظمة شأنه، و جلالة قدره معروفة فی کتب العلماء والاجازات، و قد استجاز منه الشهید الأول لنفسه، و لولدیه محمد و علی و لبنته ست المشایخ الداخلة فی طرق الاجازات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الشهید فی هذه المجموعة کلمات رقیقة فی المواعظة عن السید تاج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والده فهو جلال الدین أبوجعفر القاسم بن الحسن بن محمد بن الحسن بن معیّة بن سعید الدیباجی الحسنی الفقیه، فقیه فاضل عالم جلیل، و هو تلمیذ عمید الرؤساء، السید الأجل أبی منصور هبة اللَّه بن حامد بن احمد بن أیوب الحلّی؛ لغوی، ادیب، کامل، مشهور، و تلمیذ الشیخ علی بن محمد بن محمد بن علی بن محمد بن محمد بن سکون المعروف بابن سکون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والسید معاصر للعلامة، و راوی الصحیفة الشریفة عن عمید الرؤساء و ابن سکون، و هما عن السید بهاء الشرف المذکور فی اوّل الصحیفة، کما هو مبیّن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ابن الجهم فهو الشیخ الفقیه المعروف مفید الدین محمد بن الجهم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ما حضر الخواجة نصیرالدین فی مجلس درس المحقق‌رحمه الله و سأله عن تلامذته ایّهم أعلم فی علم اصول الدین و علم اصول الفقه، فأشار المحقق إلی والد العلامة؛ سدید الدین یوسف بن المطهر، و إلی الفقیه المذکور، و قال هذان أعلم الجماعة فی علم الکلام و اصول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الشواهد القطعیة علی صحة النسبة روایة المحقق هذین الخبرین عن الشیخ المفید تلیمذه</w:t>
      </w:r>
      <w:r>
        <w:rPr>
          <w:rStyle w:val="FootnoteAnchor"/>
          <w:rtl w:val="true"/>
        </w:rPr>
        <w:footnoteReference w:id="2013"/>
      </w:r>
      <w:r>
        <w:rPr>
          <w:rFonts w:ascii="IRNazanin" w:hAnsi="IRNazanin" w:eastAsia="IRNazanin"/>
          <w:color w:val="111111"/>
          <w:sz w:val="28"/>
          <w:sz w:val="28"/>
          <w:szCs w:val="28"/>
          <w:rtl w:val="true"/>
          <w:lang w:bidi="fa-IR"/>
        </w:rPr>
        <w:t>عن المعمّر المذکور، فلو لم یکن قاطعاً بالصحة فانّه لایمکن أن ینقل خبراً فی عصره بواسطة واحدة عن الامام الحسن العسکری‌علیه السلام المتقدّم عصره عنه بأکثر من اربعمائة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یتّضح لحدّ الآن عن حاله شی‌ء، و ما هو سبب طول عمره، و أین، و لیس تحت أیدینا شرح السید نعمة اللَّه الجزائری علی عوالی اللئالی لنراجعه فلعلّنا نحصل منه علی شی‌ء</w:t>
      </w:r>
      <w:r>
        <w:rPr>
          <w:rFonts w:eastAsia="IRNazanin" w:cs="IRNazanin"/>
          <w:color w:val="111111"/>
          <w:sz w:val="28"/>
          <w:szCs w:val="28"/>
          <w:rtl w:val="true"/>
          <w:lang w:bidi="fa-IR"/>
        </w:rPr>
        <w:t>.</w:t>
      </w:r>
    </w:p>
    <w:p>
      <w:pPr>
        <w:pStyle w:val="Heading4"/>
        <w:numPr>
          <w:ilvl w:val="3"/>
          <w:numId w:val="1"/>
        </w:numPr>
        <w:rPr/>
      </w:pPr>
      <w:bookmarkStart w:id="501" w:name="__RefHeading___Toc892832_211673320"/>
      <w:bookmarkStart w:id="502" w:name="_Toc177"/>
      <w:bookmarkEnd w:id="501"/>
      <w:r>
        <w:rPr>
          <w:rtl w:val="true"/>
        </w:rPr>
        <w:t>الحکایة السادسة والستون</w:t>
      </w:r>
      <w:r>
        <w:rPr>
          <w:rtl w:val="true"/>
        </w:rPr>
        <w:t>:</w:t>
      </w:r>
      <w:r>
        <w:rPr>
          <w:rtl w:val="true"/>
        </w:rPr>
        <w:t>باقة الورد احمر فی الکعبة</w:t>
      </w:r>
      <w:bookmarkEnd w:id="502"/>
    </w:p>
    <w:p>
      <w:pPr>
        <w:pStyle w:val="BookText"/>
        <w:rPr/>
      </w:pPr>
      <w:r>
        <w:rPr>
          <w:rFonts w:ascii="IRNazanin" w:hAnsi="IRNazanin" w:eastAsia="IRNazanin"/>
          <w:color w:val="111111"/>
          <w:sz w:val="28"/>
          <w:sz w:val="28"/>
          <w:szCs w:val="28"/>
          <w:rtl w:val="true"/>
          <w:lang w:bidi="fa-IR"/>
        </w:rPr>
        <w:t>قال المجلسی فی البحار</w:t>
      </w:r>
      <w:r>
        <w:rPr>
          <w:rFonts w:eastAsia="IRNazanin" w:cs="IRNazanin"/>
          <w:color w:val="111111"/>
          <w:sz w:val="28"/>
          <w:szCs w:val="28"/>
          <w:rtl w:val="true"/>
          <w:lang w:bidi="fa-IR"/>
        </w:rPr>
        <w:t>:</w:t>
      </w:r>
      <w:r>
        <w:rPr>
          <w:rStyle w:val="FootnoteAnchor"/>
          <w:rtl w:val="true"/>
        </w:rPr>
        <w:footnoteReference w:id="2014"/>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أخبرنی به جماعة عن جماعة عن السیّد السند الفاضل الکامل میرزا محمد الاسترآبادی نوّر اللَّه مرقده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کنت ذات لیلة أطوف حول بیت اللَّه الحرام إذ </w:t>
      </w:r>
    </w:p>
    <w:p>
      <w:pPr>
        <w:pStyle w:val="BookText"/>
        <w:rPr/>
      </w:pPr>
      <w:r>
        <w:rPr>
          <w:rFonts w:ascii="IRNazanin" w:hAnsi="IRNazanin" w:eastAsia="IRNazanin"/>
          <w:color w:val="111111"/>
          <w:sz w:val="28"/>
          <w:sz w:val="28"/>
          <w:szCs w:val="28"/>
          <w:rtl w:val="true"/>
          <w:lang w:bidi="fa-IR"/>
        </w:rPr>
        <w:t>أتی شاب حسن الوجه، فأخذه فی الطواف، فلمّا قرب منّی أعطانی طاقة ورد أحمر فی غیر أوانه، فأخذت منه و شممته،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یا سیّدی؟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الخرابات، ثمّ غاب عنّی فلم أره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الشیخ الأجلّ الأکمل الشیخ علی بن العالم النحریر الشیخ محمد بن المحقق المدقق الشیخ حسن صاحب المعالم ابن العالم الرّبانی الشهید الثانی‌رحمهم الله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ضمن احوال والده الشیخ محمد صاحب شرح الاستبصار و غیره الذی کان مجاوراً بمکة المعظمة حیّاً و میّتاً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أخبرتنی زوجته بنت السید محمد بن أبی الحسن‌رحمه الله، و أم ولده؛ انّه لما توفی کُنَّ یسمعن عنده تلاوة القرآن طول تلک اللیلة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هو مشهور انّه کان طائفاً، فجاء رجل، و أعطاه ورداً من ورود شتی لیست فی تلک البلاد، و لا فی ذلک الأوان،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أتیت؟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الخرابات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أراد أن یراه بعد ذلک السؤال، فلم یَرَه</w:t>
      </w:r>
      <w:r>
        <w:rPr>
          <w:rFonts w:eastAsia="IRNazanin" w:cs="IRNazanin"/>
          <w:color w:val="111111"/>
          <w:sz w:val="28"/>
          <w:szCs w:val="28"/>
          <w:rtl w:val="true"/>
          <w:lang w:bidi="fa-IR"/>
        </w:rPr>
        <w:t>»</w:t>
      </w:r>
      <w:r>
        <w:rPr>
          <w:rStyle w:val="FootnoteAnchor"/>
          <w:rtl w:val="true"/>
        </w:rPr>
        <w:footnoteReference w:id="2015"/>
      </w:r>
    </w:p>
    <w:p>
      <w:pPr>
        <w:pStyle w:val="BookText"/>
        <w:rPr/>
      </w:pPr>
      <w:r>
        <w:rPr>
          <w:rFonts w:ascii="IRNazanin" w:hAnsi="IRNazanin" w:eastAsia="IRNazanin"/>
          <w:color w:val="111111"/>
          <w:sz w:val="28"/>
          <w:sz w:val="28"/>
          <w:szCs w:val="28"/>
          <w:rtl w:val="true"/>
          <w:lang w:bidi="fa-IR"/>
        </w:rPr>
        <w:t>و کان عمی الشیخ محمد بن علی بن محمد الحرّ العاملی المشغری یصف فضله و علمه و فصاحته و 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جملة من کتبه، منها کتاب النکاح من التذکرة، و علیه خط شیخنا البهائی بالاجازة له، نروی عن عمّی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انّ السید الجلیل المیرزا محمد الاسترآبادی السابق الذکر هو صاحب الکتب الرجالیة المعروفة، و آیات الاحکام، و کان مجاوراً بمکة المعظمة، و استاذ الشیخ محمد المذکور، و قد ذکر اسمه مکرراً فی شرح الاستبصار بالإجلال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والاثنان جلیلا القدر، و لهما مقامات 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تحسب هذه القضیة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انّ الراوی قد اشتبه لاتحاد الاسم والبلد والحال، ولو انّها أقرب إلی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رأینا فی ظهر نسخة من شرحه علی الاستبصار، و کانت فی ملک مؤلفه و علیه عدّة خطوط للمرحوم، و علیه خطّ ولده الشیخ علی ما صورته</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انتقل مصنّف هذا الکتاب و هو الشیخ السعید الحمید بقیة العلماء الماضین و خلف الکملاء الراسخین أعنی شیخنا و مولانا و من استفدنا من برکاته العلوم الشرعیة من الحدیث والفروع والرجال و غیره، الشیخ محمد بن الشهید الثانی من </w:t>
      </w:r>
      <w:bookmarkStart w:id="503" w:name="pg119_1146"/>
    </w:p>
    <w:p>
      <w:pPr>
        <w:pStyle w:val="BookText"/>
        <w:rPr/>
      </w:pPr>
      <w:bookmarkEnd w:id="503"/>
      <w:r>
        <w:rPr>
          <w:rFonts w:ascii="IRNazanin" w:hAnsi="IRNazanin" w:eastAsia="IRNazanin"/>
          <w:color w:val="111111"/>
          <w:sz w:val="28"/>
          <w:sz w:val="28"/>
          <w:szCs w:val="28"/>
          <w:rtl w:val="true"/>
          <w:lang w:bidi="fa-IR"/>
        </w:rPr>
        <w:t>دار الغرور الی دار السرور لیلة الاثنین العاشر من شهر ذی القعدة الحرام سنة الف و ثلاثین من هجرة سید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سمعت منه‌قدس سره قبیل انتقاله بأیام قلائل مشافهة و هو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انتقل فی هذه الأیام، عسی اللَّه أن یعیننی علیها، و قد سمعه غیری، و ذلک فی مکة المشرّفة، و دفّناه برّد اللَّه مضجعه فی المعلّی قریباً من مزار خدیجة الکبری</w:t>
      </w:r>
    </w:p>
    <w:p>
      <w:pPr>
        <w:pStyle w:val="BookText"/>
        <w:rPr/>
      </w:pPr>
      <w:r>
        <w:rPr>
          <w:rFonts w:ascii="IRNazanin" w:hAnsi="IRNazanin" w:eastAsia="IRNazanin"/>
          <w:color w:val="111111"/>
          <w:sz w:val="28"/>
          <w:sz w:val="28"/>
          <w:szCs w:val="28"/>
          <w:rtl w:val="true"/>
          <w:lang w:bidi="fa-IR"/>
        </w:rPr>
        <w:t>حرره الفقیر إلی اللَّه الغنی حسین بن حسن العاملی المشغری عامله اللَّه بلطفه الخفی والجلی بالنبیّ والولیّ والصاحب الوفیّ فی التاریخ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الشیخ علی فی الدر المنثور هذه العبارة عن النسخة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مجدّ کثیراً الشیخ الحرّ العاملی فی 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حسین المذکور</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تتلمذ عند الشیخ البهائی</w:t>
      </w:r>
      <w:r>
        <w:rPr>
          <w:rFonts w:eastAsia="IRNazanin" w:cs="IRNazanin"/>
          <w:color w:val="111111"/>
          <w:sz w:val="28"/>
          <w:szCs w:val="28"/>
          <w:rtl w:val="true"/>
          <w:lang w:bidi="fa-IR"/>
        </w:rPr>
        <w:t>.</w:t>
      </w:r>
      <w:r>
        <w:rPr>
          <w:rStyle w:val="FootnoteAnchor"/>
          <w:rtl w:val="true"/>
        </w:rPr>
        <w:footnoteReference w:id="2017"/>
      </w:r>
    </w:p>
    <w:p>
      <w:pPr>
        <w:pStyle w:val="Heading4"/>
        <w:numPr>
          <w:ilvl w:val="3"/>
          <w:numId w:val="1"/>
        </w:numPr>
        <w:rPr/>
      </w:pPr>
      <w:bookmarkStart w:id="504" w:name="__RefHeading___Toc892834_211673320"/>
      <w:bookmarkStart w:id="505" w:name="_Toc178"/>
      <w:bookmarkEnd w:id="504"/>
      <w:r>
        <w:rPr>
          <w:rtl w:val="true"/>
        </w:rPr>
        <w:t>الحکایة السابعة والستون</w:t>
      </w:r>
      <w:r>
        <w:rPr>
          <w:rtl w:val="true"/>
        </w:rPr>
        <w:t>:</w:t>
      </w:r>
      <w:r>
        <w:rPr>
          <w:rtl w:val="true"/>
        </w:rPr>
        <w:t>تشرّف الشهید الثانی‌</w:t>
      </w:r>
      <w:bookmarkEnd w:id="505"/>
    </w:p>
    <w:p>
      <w:pPr>
        <w:pStyle w:val="BookText"/>
        <w:rPr/>
      </w:pPr>
      <w:r>
        <w:rPr>
          <w:rFonts w:ascii="IRNazanin" w:hAnsi="IRNazanin" w:eastAsia="IRNazanin"/>
          <w:color w:val="111111"/>
          <w:sz w:val="28"/>
          <w:sz w:val="28"/>
          <w:szCs w:val="28"/>
          <w:rtl w:val="true"/>
          <w:lang w:bidi="fa-IR"/>
        </w:rPr>
        <w:t>فی بغیة المرید فی الکشف عن أحوال الشهید للشیخ الفاضل الأجل تلمیذه محمد ابن علی بن الحسن العودی قال فی ضمن وقائع سفر الشهیدرحمه الله من دمشق إلی مصر ما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اتّفق له فی الطریق ألطاف الهیّة، و کرامات جلیّة حکی لنا بعضها</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ما أخبرنی به لیلة الأربعاء عاشر ربیع الأول سنة ستّین و تسعمائة انّه فی الرملة مضی إلی مسجدها المعروف بالجامع الأبیض لزیارة الأنبیاء والذین فی الغار وحده، فوجد الباب مقفولاً و لیس فی المسجد أحد، فوضع یده علی القفل و جذبه فانفتح فنزل إلی الغار، و اشتغل بالصلاة والدّعاء، و حصل له إقبال علی اللَّه بحیث </w:t>
      </w:r>
      <w:bookmarkStart w:id="506" w:name="pg119_1148"/>
    </w:p>
    <w:p>
      <w:pPr>
        <w:pStyle w:val="BookText"/>
        <w:rPr/>
      </w:pPr>
      <w:bookmarkEnd w:id="506"/>
      <w:r>
        <w:rPr>
          <w:rFonts w:ascii="IRNazanin" w:hAnsi="IRNazanin" w:eastAsia="IRNazanin"/>
          <w:color w:val="111111"/>
          <w:sz w:val="28"/>
          <w:sz w:val="28"/>
          <w:szCs w:val="28"/>
          <w:rtl w:val="true"/>
          <w:lang w:bidi="fa-IR"/>
        </w:rPr>
        <w:t>ذهل عن انتقال القافلة، فوجدها قد ارتحلت، و لم یبقَ منها أحد، فبقی متحیّراً فی أمره مفکّراً فی اللحاق مع عجزه عن المشی و أخذ أسبابه و مخافته، و أخذ یمشی علی أثرها وحده فمشی حتی أعیاه التّعب، فلم یلحقها، و لم یَرَها من البعد، فبینما هو فی هذا المضیق إذ أقبل علیه رجل لاحق به و هو راکب بغلاً، فلمّا وصل إلیه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 خلفی فردفه و مضی کالبرق، فما کان الّا قلیلاً حتی لحق به القافلة و أنزله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إلی رفقتک، و دخل هو فی القافلة،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فتحرّیته مدّة الطریق انّی أراه ثانیاً فما رأیته أصلاً و لا قبل ذلک</w:t>
      </w:r>
      <w:r>
        <w:rPr>
          <w:rFonts w:eastAsia="IRNazanin" w:cs="IRNazanin"/>
          <w:color w:val="111111"/>
          <w:sz w:val="28"/>
          <w:szCs w:val="28"/>
          <w:rtl w:val="true"/>
          <w:lang w:bidi="fa-IR"/>
        </w:rPr>
        <w:t>.</w:t>
      </w:r>
      <w:r>
        <w:rPr>
          <w:rStyle w:val="FootnoteAnchor"/>
          <w:rtl w:val="true"/>
        </w:rPr>
        <w:footnoteReference w:id="2018"/>
      </w:r>
    </w:p>
    <w:p>
      <w:pPr>
        <w:pStyle w:val="Heading4"/>
        <w:numPr>
          <w:ilvl w:val="3"/>
          <w:numId w:val="1"/>
        </w:numPr>
        <w:rPr/>
      </w:pPr>
      <w:bookmarkStart w:id="507" w:name="__RefHeading___Toc892836_211673320"/>
      <w:bookmarkStart w:id="508" w:name="_Toc179"/>
      <w:bookmarkEnd w:id="507"/>
      <w:r>
        <w:rPr>
          <w:rtl w:val="true"/>
        </w:rPr>
        <w:t>الحکایة الثامنة والستون</w:t>
      </w:r>
      <w:r>
        <w:rPr>
          <w:rtl w:val="true"/>
        </w:rPr>
        <w:t>:</w:t>
      </w:r>
      <w:r>
        <w:rPr>
          <w:rtl w:val="true"/>
        </w:rPr>
        <w:t>تشرّف بعض المؤمنین‌</w:t>
      </w:r>
      <w:bookmarkEnd w:id="508"/>
    </w:p>
    <w:p>
      <w:pPr>
        <w:pStyle w:val="BookText"/>
        <w:rPr/>
      </w:pPr>
      <w:r>
        <w:rPr>
          <w:rFonts w:ascii="IRNazanin" w:hAnsi="IRNazanin" w:eastAsia="IRNazanin"/>
          <w:color w:val="111111"/>
          <w:sz w:val="28"/>
          <w:sz w:val="28"/>
          <w:szCs w:val="28"/>
          <w:rtl w:val="true"/>
          <w:lang w:bidi="fa-IR"/>
        </w:rPr>
        <w:t>العالم الفاضل السیّد علیخان الحویزاوی فی کتاب خیر المقال عند ذکر من رأی القائم‌علیه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ذلک ما حدّثنی به رجل من أهل الایمان ممّن أثق به انّه حجّ مع جماعة علی طریق الاحساء فی رکب قلیل، فلمّا رجعوا کان معهم رجل یمشی تاره و یرکب اُخری فاتّفق انّهم أولجوا فی بعض المنازل اکثر من غیره و لم یتّفق لذلک الرجل الرکوب، فلمّا نزلوا للنوم و استراحوا، ثمّ رحلوا من هناک لم یتنبّه ذلک الرجل من شدّة التعب الذی أصابه، و لم یفتقدوه هم و بقی نائماً إلی أن أیقظه حرّ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انتبه لم یَرَ أحداً، فقام یمشی و هو موقن بالهلاک، فاستغاث بالمهدی‌علیه السلام فبینما هو کذلک، فاذا هو برجل فی زیّ أهل البادیة، راکب ناقته،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أنت منقطع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أن ألحقک برفقائک؟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مطلوبی لا سواه، فقرب منّی و أناخ ناقته، و أردفنی خلفه، و مشی فما مشینا خُطیً یسیرة الّا و قد أدرکنا الرکب، فلمّا قربنا منهم أنزلنی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رفقاؤک ثمّ ترکنی و ذهب</w:t>
      </w:r>
      <w:r>
        <w:rPr>
          <w:rFonts w:eastAsia="IRNazanin" w:cs="IRNazanin"/>
          <w:color w:val="111111"/>
          <w:sz w:val="28"/>
          <w:szCs w:val="28"/>
          <w:rtl w:val="true"/>
          <w:lang w:bidi="fa-IR"/>
        </w:rPr>
        <w:t>.</w:t>
      </w:r>
      <w:r>
        <w:rPr>
          <w:rStyle w:val="FootnoteAnchor"/>
          <w:rtl w:val="true"/>
        </w:rPr>
        <w:footnoteReference w:id="2019"/>
      </w:r>
    </w:p>
    <w:p>
      <w:pPr>
        <w:pStyle w:val="Heading4"/>
        <w:numPr>
          <w:ilvl w:val="3"/>
          <w:numId w:val="1"/>
        </w:numPr>
        <w:rPr/>
      </w:pPr>
      <w:bookmarkStart w:id="509" w:name="__RefHeading___Toc892838_211673320"/>
      <w:bookmarkStart w:id="510" w:name="_Toc180"/>
      <w:bookmarkEnd w:id="509"/>
      <w:r>
        <w:rPr>
          <w:rtl w:val="true"/>
        </w:rPr>
        <w:t>الحکایة التاسعة والستون</w:t>
      </w:r>
      <w:r>
        <w:rPr>
          <w:rtl w:val="true"/>
        </w:rPr>
        <w:t>:</w:t>
      </w:r>
      <w:r>
        <w:rPr>
          <w:rtl w:val="true"/>
        </w:rPr>
        <w:t>تشرّف الشیخ قاسم فی طریق الحج‌</w:t>
      </w:r>
      <w:bookmarkEnd w:id="510"/>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ذلک الکتاب</w:t>
      </w:r>
      <w:r>
        <w:rPr>
          <w:rFonts w:eastAsia="IRNazanin" w:cs="IRNazanin"/>
          <w:color w:val="111111"/>
          <w:sz w:val="28"/>
          <w:szCs w:val="28"/>
          <w:rtl w:val="true"/>
          <w:lang w:bidi="fa-IR"/>
        </w:rPr>
        <w:t xml:space="preserve">: </w:t>
      </w:r>
      <w:bookmarkStart w:id="511" w:name="pg119_1150"/>
    </w:p>
    <w:p>
      <w:pPr>
        <w:pStyle w:val="BookText"/>
        <w:rPr/>
      </w:pPr>
      <w:bookmarkEnd w:id="511"/>
      <w:r>
        <w:rPr>
          <w:rFonts w:ascii="IRNazanin" w:hAnsi="IRNazanin" w:eastAsia="IRNazanin"/>
          <w:color w:val="111111"/>
          <w:sz w:val="28"/>
          <w:sz w:val="28"/>
          <w:szCs w:val="28"/>
          <w:rtl w:val="true"/>
          <w:lang w:bidi="fa-IR"/>
        </w:rPr>
        <w:t>و من ذلک ما حدّثنی به رجل من أهل الایمان من أهل بلادنا،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قاسم، و کان کثیر السفر إلی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تعبت یوماً من المشی، فنمت تحت شجرة فطال نومی و مضی عنّی الحاجّ کثیراً، فلمّا انتبهت علمت من الوقت انّ نومی قد طال و انّ الحاجّ بعُد عنی، و صرت لا أدری إلی أین أتوجّه، فمشیت علی الجهة و أنا أصیح بأعلی صوتی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صالح، قاصداً بذلک صاحب الأمرعلیه السلام کما ذکره ابن طاووس فی کتاب الأمان فیما یقال عند إضلال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فبینا أنا أصیح کذلک و إذا براکب علی ناقة و هو علی زیّ البدو، فلمّا رآنی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منقطع عن الحاجّ؟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 خلفی لاُلحقک بهم فرکبت خلفه، فلم یکن الّا ساعة و إذا قد أدرکنا الحاجّ، فلمّا قربنا أنزلنی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لشأنک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العطش قد أضرّ بی فأخرج من شداده رکوة فیها ماء، و سقانی منه، فواللَّه انّه ألذّ و أعذب ماء شربته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إنّی مشیت حتی دخلت الحاج والتفتّ إلیه فلم أَرَه، و لا رأیته فی الحاجّ قبل ذلک، و لا بعده، حتی رجعنا</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سوف یأتی فی الباب التاسع تفصیل یرتبط بهذه الحکایة و أمثالها فلْیلا حظ</w:t>
      </w:r>
      <w:r>
        <w:rPr>
          <w:rFonts w:eastAsia="IRNazanin" w:cs="IRNazanin"/>
          <w:color w:val="111111"/>
          <w:sz w:val="28"/>
          <w:szCs w:val="28"/>
          <w:rtl w:val="true"/>
          <w:lang w:bidi="fa-IR"/>
        </w:rPr>
        <w:t>.</w:t>
      </w:r>
    </w:p>
    <w:p>
      <w:pPr>
        <w:pStyle w:val="Heading4"/>
        <w:numPr>
          <w:ilvl w:val="3"/>
          <w:numId w:val="1"/>
        </w:numPr>
        <w:rPr/>
      </w:pPr>
      <w:bookmarkStart w:id="512" w:name="__RefHeading___Toc892840_211673320"/>
      <w:bookmarkStart w:id="513" w:name="_Toc181"/>
      <w:bookmarkEnd w:id="512"/>
      <w:r>
        <w:rPr>
          <w:rtl w:val="true"/>
        </w:rPr>
        <w:t>الحکایة السبعون</w:t>
      </w:r>
      <w:r>
        <w:rPr>
          <w:rtl w:val="true"/>
        </w:rPr>
        <w:t>:</w:t>
      </w:r>
      <w:r>
        <w:rPr>
          <w:rtl w:val="true"/>
        </w:rPr>
        <w:t>حکایة فی فضل بعض زیارات‌</w:t>
      </w:r>
      <w:bookmarkEnd w:id="513"/>
    </w:p>
    <w:p>
      <w:pPr>
        <w:pStyle w:val="BookText"/>
        <w:rPr/>
      </w:pPr>
      <w:r>
        <w:rPr>
          <w:rFonts w:ascii="IRNazanin" w:hAnsi="IRNazanin" w:eastAsia="IRNazanin"/>
          <w:color w:val="111111"/>
          <w:sz w:val="28"/>
          <w:sz w:val="28"/>
          <w:szCs w:val="28"/>
          <w:rtl w:val="true"/>
          <w:lang w:bidi="fa-IR"/>
        </w:rPr>
        <w:t>قد تشرّف بزیارة النجف الأشرف جناب المستطاب التقی الصالح السید احمد بن السید هاشم بن السید حسن الرشتی ساکن رشت أیّده اللَّه، قبل سبعة عشر سنة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جائنی إلی المنزل مع العالم الرّبانی والفاضل الصمدانی الشیخ علی الرشتی 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سوف یأتی ذکره فی الحکایة الآتیة ان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نهضنا للخروج نبّهنی الشیخ إلی أن السید احمد من الصلحاء المسددین و لمح الیّ انّ له قصّة عجیبة و لم یسمح المجال حینها فی بیانها</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عدّة أیام من اللقاء قال لی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السید قد ذهب، ثم نقل لی جملة من حالات و أحوال السید مع قصّته، فتأسّفت لذلک کثیراً لعدم سماعی القصة منه </w:t>
      </w:r>
    </w:p>
    <w:p>
      <w:pPr>
        <w:pStyle w:val="BookText"/>
        <w:rPr/>
      </w:pPr>
      <w:r>
        <w:rPr>
          <w:rFonts w:ascii="IRNazanin" w:hAnsi="IRNazanin" w:eastAsia="IRNazanin"/>
          <w:color w:val="111111"/>
          <w:sz w:val="28"/>
          <w:sz w:val="28"/>
          <w:szCs w:val="28"/>
          <w:rtl w:val="true"/>
          <w:lang w:bidi="fa-IR"/>
        </w:rPr>
        <w:t>شخصاً، ولو انّ مقام الشیخ‌رحمه الله أجل من أن ینقل شیئاً خلاف ما نقل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 هذا الموضوع فی ذهنی من تلک السنة و حتی جُمادی الآخرة من هذه السنة حیث کنت راجعاً من النجف الأشرف إلی الکاظمین فالتقیت بالسیّد الصالح المذکور و هو راجع من سامراء و کان عازماً علی السفر إلی بلاد العجم، فسألته عن ما سمعته من أحواله و من جملتها القصّة المعهودة، فنقل کل ذلک ما طابق النقل للأول، والقضیة بما یلی؛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عزمت علی الحج فی سنة ألف و مائتین و ثمانین فجئت من حدود رشت إلی تبریز و نزلت فی بیت الحاج صفر علی التاجر التبریزی المعروف و لعدم وجود قافلة فقد بقیت متحیّراً إی أن جهز الحاج جبار جلودار السدهی الاصفهانی قافلة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فاکتریت منه مرکباً لوحدی و سافرت، و عندما وصلت إلی أوّل منزل التحق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بترغیب الحاج صفرعلی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أشخاص آخرین، أحدهم الحاج الملّا باقر التبریزی الذی کان یحج بالنیابة و کان معروفاً لدی العلماء، و الحاج السید حسین التاجر التبریزی، و رجل یسمی الحاج علی و کان یشتغل بالخدمة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ترافقنا بالسفر إلی أن وصلنا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کنّا عازمین علی الذهاب من هناک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أحد تلک المنازل التی تقع بین هاتین المدینتین جائنی الحاج جبار جلودار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المنزل الذی قدامنا مخیف فعجّلوا حتی تکونوا مع القافلة دائماً، و ذلک لأننا کنّا غالباً ما نتخلّف عن القافلة بفاصلة فی سائر المنازل، فتحرّکنا سویّةً بساعتین و نصف، أو ثلاث ساعات بقیت إلی الصبح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التخمین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ابتعدنا عن المنزل الذی کنّا فیه مقدار نصف أو ثلاثة أرباع الفرسخ فاذا بالهواء قد تغیّر و اضلمت الدنیا و ابتدأ الوفر بالتساقط، فحینئذٍ غطی کلّ واحد منّا من الرفقاء رأسه و أسرع بالسیر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فعلت أنا کذلک لألتحق بهم ولکنّی لم أتمکّن علی ذلک فذهبوا و بقیت وحدی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نزلت بعد ذلک من فرسی و جلست علی جانب الطریق، و قد اضطربت اضطراباً شدیداً لأنه کان معی قرابة ستمائة تومان لنفقة الطریق</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أن فکّرت و تأملت بأمری قررت أن أبقی فی هذا الموضع إلی أن یطلع الفجر، ثم ارجع إلی الموضع الذی جئت منه، و آخذ معی من ذلک الموضع عدّة اشخاص من الحرس فألتحق بالقافلة مرّة ثانیة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بهذه الأثناء رأیت بستاناً أمامی، و فی ذلک البستان فلاح بیده مسحاة یضرب بها الأشجار فیتساقط الوفر منها، فتقدّم الیّ بحیث فاصلة قلیلة بینه و بینی،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قلت ذهب اصدقائی و بقیت وحدی و لا أعرف الطریق فتهت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باللغة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بخوان تا راه پیدا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صلی النافلة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منها صلاة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لتعرف الطریق</w:t>
      </w:r>
      <w:r>
        <w:rPr>
          <w:rFonts w:eastAsia="IRNazanin" w:cs="IRNazanin"/>
          <w:color w:val="111111"/>
          <w:sz w:val="28"/>
          <w:szCs w:val="28"/>
          <w:rtl w:val="true"/>
          <w:lang w:bidi="fa-IR"/>
        </w:rPr>
        <w:t>)</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فاشتغلت بصلاة النافلة و بعد ما فرغت من التهجد، عاد إلیّ مرّة اُخری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تذهب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أعرف الطریق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 بخوان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الجامعة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أکن احفظ الجامعة و ما زلت غیر حافظٍ لها مع انّی قد تشرّفت بزیارة العتبات المقدّسة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ولکنّی وقفت مکانی و قرأت الجامعة کاملةً عن ظهر الغیب، ثمّ جاء و قال ألم تذهب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فأخذتنی العبرة بلا ارادة و بکیت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موجوداً و لا أعرف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انّی لم أکن احفظ زیارة عاشوراء و ما زلت غیر حافظٍ لها، فقمت من مکانی و اشتغلت بزیارة عاشوراء، من الحافظة عن ظهر غیب إلی أن قرأتها جمیعاً و حتی اللعن والسلام و دعاء علقمة، فرأیته عاد الیّ مرّة اُخری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تذهب؟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فإنی موجود و حتی الصباح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أوصلک إلی القافلة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حالا ترا بقافله می‌رسانم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ذهب و رکب علی حمار و وضع مسحاته علی عاتقه و جاء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اصعد خلفی علی حماری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بردیف مَن بر الاغ مَن سوار شو</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فرکبت و أخذت بعنان فرسی فلم یطاوعنی و لم یتحرّک،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 اسب را بمن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ناولنی لجام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فناولته، فوضع المسحاة علی عاتقه الأیسر و أخذ </w:t>
      </w:r>
    </w:p>
    <w:p>
      <w:pPr>
        <w:pStyle w:val="BookText"/>
        <w:rPr/>
      </w:pPr>
      <w:r>
        <w:rPr>
          <w:rFonts w:ascii="IRNazanin" w:hAnsi="IRNazanin" w:eastAsia="IRNazanin"/>
          <w:color w:val="111111"/>
          <w:sz w:val="28"/>
          <w:sz w:val="28"/>
          <w:szCs w:val="28"/>
          <w:rtl w:val="true"/>
          <w:lang w:bidi="fa-IR"/>
        </w:rPr>
        <w:t>الفرس بیده الیمنی و أخذ بالسیر، فطاوعه الفرس بشکل عجیب و تبعه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وضع یده علی رکبتی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چرا نافله نمیخوانید؛ نافله، نافله،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تصلّوا 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النافلة؟ قالها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چرا عاشورا نمیخوانید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تقرءوا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چرا جامعه نمیخوانید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تقرءوا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عند ما کان یطوی المسافة کان یمشی بشکل مستدیر، و فجأة رجع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آنست رفقای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اصحابک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کانوا قد نزلوا علی حافة نهر فیه ماء یتوضؤون لصلاة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من الحمار لأرکب فرسی فلم أتمکّن فنزل هو و ضرب المسحاة فی الوفر و أرکبنی و حول رأس فرسی إلی جهة أصحابی و بهذه الأثناء وقع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یکون هذا الانسان الذی یتکلّم باللغة الفارسیة علماً ان أهل هذه المنطقة لایتکلّمون الّا باللغة الترکیة، و لا یوجد بینهم غالباً الّا أصحاب المذهب العیسوی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المسیحیون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أوصلنی إلی أصحابی بهذه السرعة؟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ورائی فلم أَرَ أحداً و لم یظهر لی أثر منه، فالتحقت برفقائی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فوائد و فضائل صلاة اللیل خارجة عن حد البیان والوصف لما وصل من دقائق و اسرار الکتاب والسنة فی الجملة، لذلک جاء التأکید علیها فی بعض الأخبار بذکرها ثلاث مرّات</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الشیخ الکلینی</w:t>
      </w:r>
      <w:r>
        <w:rPr>
          <w:rStyle w:val="FootnoteAnchor"/>
          <w:rtl w:val="true"/>
        </w:rPr>
        <w:footnoteReference w:id="2022"/>
      </w:r>
      <w:r>
        <w:rPr>
          <w:rFonts w:ascii="IRNazanin" w:hAnsi="IRNazanin" w:eastAsia="IRNazanin"/>
          <w:color w:val="111111"/>
          <w:sz w:val="28"/>
          <w:sz w:val="28"/>
          <w:szCs w:val="28"/>
          <w:rtl w:val="true"/>
          <w:lang w:bidi="fa-IR"/>
        </w:rPr>
        <w:t>والصدوق</w:t>
      </w:r>
      <w:r>
        <w:rPr>
          <w:rStyle w:val="FootnoteAnchor"/>
          <w:rtl w:val="true"/>
        </w:rPr>
        <w:footnoteReference w:id="2023"/>
      </w:r>
      <w:r>
        <w:rPr>
          <w:rFonts w:ascii="IRNazanin" w:hAnsi="IRNazanin" w:eastAsia="IRNazanin"/>
          <w:color w:val="111111"/>
          <w:sz w:val="28"/>
          <w:sz w:val="28"/>
          <w:szCs w:val="28"/>
          <w:rtl w:val="true"/>
          <w:lang w:bidi="fa-IR"/>
        </w:rPr>
        <w:t>والشیخ البرقی</w:t>
      </w:r>
      <w:r>
        <w:rPr>
          <w:rStyle w:val="FootnoteAnchor"/>
          <w:rtl w:val="true"/>
        </w:rPr>
        <w:footnoteReference w:id="2024"/>
      </w:r>
      <w:r>
        <w:rPr>
          <w:rFonts w:ascii="IRNazanin" w:hAnsi="IRNazanin" w:eastAsia="IRNazanin"/>
          <w:color w:val="111111"/>
          <w:sz w:val="28"/>
          <w:sz w:val="28"/>
          <w:szCs w:val="28"/>
          <w:rtl w:val="true"/>
          <w:lang w:bidi="fa-IR"/>
        </w:rPr>
        <w:t>عن الامام الصادق‌علیه السلام انّ رسول اللَّه‌صلی الله علیه وآله أوصی أمیرالمؤمنین‌علیه السلام بوصایا و أمره بحفظها، ثم دعا اللَّه تعالی أن یعینه علیها، و من جملة ما قاله‌صلی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بصلاة اللیل، و علیک بصلاة اللیل، و علیک بصلاة اللیل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ذکر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قریباً من هذا المضمون</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الزیارة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فبتصریح جماعة من العلماء انّها أحسن و أکمل الزیارات، قال العلامة المجلسی بعد شرح اجمالی لفقراتها الزائدة عمّا فی سائر الزیارات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بسطت الکلام فی شرح تلک الزیارة قلیلاً و ان لم استوف حقّها حذراً من الاطالة؛ لأنها أصحّ الزیارات سنداً، و أعمّها مورداً، و أفصحها لفظاً، و أبلغها معنیً، و أعلاها شأناً</w:t>
      </w:r>
      <w:r>
        <w:rPr>
          <w:rFonts w:eastAsia="IRNazanin" w:cs="IRNazanin"/>
          <w:color w:val="111111"/>
          <w:sz w:val="28"/>
          <w:szCs w:val="28"/>
          <w:rtl w:val="true"/>
          <w:lang w:bidi="fa-IR"/>
        </w:rPr>
        <w:t>»</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والده الماجد فی شرح مَن لایحضره الفقیه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انها أکمل الزیارات و أحسنها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العتبات العالیات ما زرتهم الّا بهذه الزیارة</w:t>
      </w:r>
      <w:r>
        <w:rPr>
          <w:rFonts w:eastAsia="IRNazanin" w:cs="IRNazanin"/>
          <w:color w:val="111111"/>
          <w:sz w:val="28"/>
          <w:szCs w:val="28"/>
          <w:rtl w:val="true"/>
          <w:lang w:bidi="fa-IR"/>
        </w:rPr>
        <w:t>»</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انّ لهذه الزیارة ثلاث 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النسخة المعروفة المروّیة فی الفقیه و تهذیب الشیخ الطوسی عن الامام الهادی‌علیه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التی رواها الشیخ الکفعمی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عنه‌علیه السلام، و فی کلّ فصل من فصولها فقرات زائدة غیر موجودة فی الجامعة المعروفة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المجموع اکثر من خمسها، و لم یلتفت المجلسی فی البحار إلیها لینقلها مع الزیارات التی رواها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النسخة التی نقلها فی البحار عن بعض الکتب القدیمة بدون اسنادها إلی المعصوم و هی طویلة جداً، بل هی ضعفا الزیارة الموجودة، و قد جعلها الزیارة الجامعة الثالثة</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زیارة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فیکفی فی فضلها و مقامها انّها لاتسانخها سائر الزیارات التی هی بحسب الظاهر من انشاء المعصوم و املائه، ولو انّه لایظهر من قلوبهم المطهّرة شی‌ء الّا ما وصل إلی ذلک العالم الأرفع؛ بل هی من سنخ الأحادیث القدسیة، نزلت بهذا الترتیب من الزیارة واللعن والسلام والدعاء من الحضرة الأحدیة جلت عظمته إلی جبرئیل الأمین و منه إلی خاتم النبیین‌صلی الله علیه وآله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بحسب التجربة فانّ المداومة علیها أربعین یوماً أو أقل لانظیر لها فی قضاء الحاجات، و نیل المقاصد، و دفع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أحسن فائدة استفید منها بالمواظبة علیها ما ذکرته فی کتاب دار السلام، و مجمله انّه نقل الثقة الصالح المتقی الحاج الملّا حسن الیزدی و هو من أحسن مجاوری النجف الأشرف و کان مشغولاً دائماً بالعبادة والزیارة، عن الثقة الأمین الحاج محمد علی الیزدی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 صالح فاضل فی یزد مشتغلاً فی نفسه، و مواظباً لعمارة رمسه، یبیت فی اللیالی فی مقبرة خارج بلدة یزد تعرف بالمزار، و فیها جملة من الصلحاء، و کان له جار نشأ معه منذ صغر سنّه عند المعلم و غیره إلی أن صار عشاراً فی أول عمله و بقی کذلک إلی أن مات و دفن فی تلک المقبرة قریباً من المحل الذی کان یبیت فیه المولی المذکور؛ فرآه بعد موته بأقل من شهر فی زیّ حسن و عیه نظرة النعیم، فتقدّم إلیه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أعلم بمبدئک و منتهاک، و باطنک و ظاهرک، و لم تکن ممن یحتمل فی حقّه حسن فی الباطن لیحمل فعله القبیح علی بعض الوجوه الحسنة کالتقیة أو الضرورة أو اعانة المظلوم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یکن عملک مقتضیاً الّا للعذاب والنکال، فبمَ نلتَ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کما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مقیماً فی أشدّ العذاب من یوم وفاتی إلی أمس، و قد توفیت فیه زوجة الاستاد أشرف الحداد، و دفنت فی هذا المکان، و أشار إلی طرف بینه و بینه، قریب من مائة ذراع، و فی لیلة دفنها زارها أبوعبد اللَّه‌علیه السلام ثلاث مرّات، و فی المرّة الثالثة أمر برفع العذاب من هذه المقبرة، فصرت فی نعمة وسعة، و خفض عیش ودعة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فانتبه متحیّراً، و لم تکن له معرفة باسم الحداد و محلّه، فطلبه فی سوق الحدادین، و وجده،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زوجة؟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توفیت بالأمس و دفنتها فی المکان الفلانی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الموضع الذی أشار إلیه</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زارت أباعبد اللَّه‌علیه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کانت تذکر مصائبه؟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کان لها مجلس تُذکر فیه مصائبه؟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ترید من السؤال؟ فقصّ علیه رؤیاه،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استکشف العلاقة بینها و بین الامام‌علیه السلام</w:t>
      </w:r>
      <w:r>
        <w:rPr>
          <w:rFonts w:eastAsia="IRNazanin" w:cs="IRNazanin"/>
          <w:color w:val="111111"/>
          <w:sz w:val="28"/>
          <w:szCs w:val="28"/>
          <w:rtl w:val="true"/>
          <w:lang w:bidi="fa-IR"/>
        </w:rPr>
        <w:t xml:space="preserve">. </w:t>
      </w:r>
      <w:bookmarkStart w:id="514" w:name="pg119_1162"/>
    </w:p>
    <w:p>
      <w:pPr>
        <w:pStyle w:val="BookText"/>
        <w:rPr/>
      </w:pPr>
      <w:bookmarkEnd w:id="514"/>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مواظبة علی زیارة عاشوراء</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انّ السید احمد صاحب القضیة من الصلحاء والأتقیاء مواظباً علی الطاعات والعبادات والزیارات و أداء الحقوق و طهارة اللباس والبدن من النجاسات المشبوهة، و معروفاً بالورع والسداد عند أهل البلد و غیره، و یأتیه نوادر الألطاف فی کل زیارة لیس هنا مقام ذکرها</w:t>
      </w:r>
      <w:r>
        <w:rPr>
          <w:rFonts w:eastAsia="IRNazanin" w:cs="IRNazanin"/>
          <w:color w:val="111111"/>
          <w:sz w:val="28"/>
          <w:szCs w:val="28"/>
          <w:rtl w:val="true"/>
          <w:lang w:bidi="fa-IR"/>
        </w:rPr>
        <w:t>.</w:t>
      </w:r>
    </w:p>
    <w:p>
      <w:pPr>
        <w:pStyle w:val="Heading4"/>
        <w:numPr>
          <w:ilvl w:val="3"/>
          <w:numId w:val="1"/>
        </w:numPr>
        <w:rPr/>
      </w:pPr>
      <w:bookmarkStart w:id="515" w:name="__RefHeading___Toc892842_211673320"/>
      <w:bookmarkStart w:id="516" w:name="_Toc182"/>
      <w:bookmarkEnd w:id="515"/>
      <w:r>
        <w:rPr>
          <w:rtl w:val="true"/>
        </w:rPr>
        <w:t>الحکایة الحادیة والسبعون</w:t>
      </w:r>
      <w:r>
        <w:rPr>
          <w:rtl w:val="true"/>
        </w:rPr>
        <w:t>:</w:t>
      </w:r>
      <w:r>
        <w:rPr>
          <w:rtl w:val="true"/>
        </w:rPr>
        <w:t>تشرّف الشیخ علی الرشتی‌</w:t>
      </w:r>
      <w:bookmarkEnd w:id="516"/>
    </w:p>
    <w:p>
      <w:pPr>
        <w:pStyle w:val="BookText"/>
        <w:rPr/>
      </w:pPr>
      <w:r>
        <w:rPr>
          <w:rFonts w:ascii="IRNazanin" w:hAnsi="IRNazanin" w:eastAsia="IRNazanin"/>
          <w:color w:val="111111"/>
          <w:sz w:val="28"/>
          <w:sz w:val="28"/>
          <w:szCs w:val="28"/>
          <w:rtl w:val="true"/>
          <w:lang w:bidi="fa-IR"/>
        </w:rPr>
        <w:t>حدّثنی العالم الجلیل، والحبر النبیل، مجمع الفضائل والفواضل الصفیّ الوفیّ المولی الشیخ علی الرشتی طاب ثراه و کان عالماً برّاً تقیاً زاهداً حاویاً لأنواع العلم بصیراً ناقداً من تلامذة خاتم المحققین الشیخ المرتضی أعلی اللَّه مقامه والسید السند الاُستاذ الأعظم دام ظلّه، و لمّا طال شکوی أهل الأرض، حدود فارس و من والاه إلیه من عدم وجود عالم عامل کامل نافذ الحکم فیهم أرسله الیهم عاش فیهم سعیداً و مات هناک حمیداًرحمه الله و قد صاحبته مدّة سفراً و حضراً و لم أجد فی خلقه و فضله نظیراً الّا یسیراً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مرّة من زیارة أبی عبد اللَّه‌علیه السلام عازماً للنجف الأشرف من طریق الفرات، فلمّا رکبنا فی بعض السفن الصغار التی کانت بین کربلا و طویرج، رأیت أهلها من أهل الحلّة، و من طویرج تفترق طریق الحلّة والنجف، و اشتغل الجماعة باللهو واللّعب والمزاح، رأیت واحداً منهم لا یدخل فی عملهم، علیه آثار السکینة والوقار لا یمازح و لا یضاحک، و کانوا یعیبون علی مذهبه و یقدحون فیه، و مع ذلک کان شریکاً فی أکلهم و شربهم، فتعجّبت منه إلی أن وصلنا إلی محلّ کان الماء قلیلاً فأخرجنا صاحب السفینة فکنّا نمشی علی شاطئ النهر</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فاتّفق اجتماعی مع هذا الرجل فی الطریق، فسألته عن سبب مجانبته عن أصحابه، و ذمّهم ایّاه، و قدحهم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من أقاربی من أهل السنّة، و أبی منهم و أمّی من أهل الایمان، و کنت أیضاً منهم، ولکنّ اللَّه منّ علیّ بالتشیّع ببرکة الحجة صاحب الزمان‌علیه السلام، فسألت عن کیفیّة ایمانه،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یاقوت و أنا أبیع الدّهن عند جسر الحلّة، فخرجت فی بعض السنین لجلب الدهن من أهل البراری </w:t>
      </w:r>
    </w:p>
    <w:p>
      <w:pPr>
        <w:pStyle w:val="BookText"/>
        <w:rPr/>
      </w:pPr>
      <w:r>
        <w:rPr>
          <w:rFonts w:ascii="IRNazanin" w:hAnsi="IRNazanin" w:eastAsia="IRNazanin"/>
          <w:color w:val="111111"/>
          <w:sz w:val="28"/>
          <w:sz w:val="28"/>
          <w:szCs w:val="28"/>
          <w:rtl w:val="true"/>
          <w:lang w:bidi="fa-IR"/>
        </w:rPr>
        <w:t>خارج الحلّة، فبعدت عنها بمراحل، إلی أن قضیت وطری من شراء ما کنت أریده منه، و حملته علی حماری و رجعت مع جماعة من أهل الحلّة، و نزلنا فی بعض المنازل و نمنا و انتبهت فما رأیت أحداً منهم و قد ذهبوا جمیعاً و کان طریقنا فی بریّة قفر، ذات سباع کثیرة، لیس فی أطرافها معمورة الّا بعد فراسخ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فقمت و جعلت الحمل علی الحمار، و مشیت خلفهم فضلّ عنّی الطریق، و بقیت متحیّراً خائفاً من السّباع والعطش فی یومه، قأخذت أستغیث بالخلفاء والمشایخ و أسألهم الاعانة و جعلتهم شفعاء عنداللَّه تعالی و تضرّعت کثیراً فلم یظهر منهم شی‌ء،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سمعت من أمّی انّها کانت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لنا اماماً حیّاً یکنّی أبا صالح یرشد الضّال، و یغیث الملهوف، و یعین الضّعیف، فعاهدت اللَّه تعالی ان استغثت به فأغاثنی، أن أدخل فی دین أمی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فنادیته و استغثت به، فاذا بشخص فی جنبی، و هو یمشی معی و علیه عمامة خضراء، قال‌رحمه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حینئذٍ إلی نبات حافة النهر،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خضرتها مثال خضرة هذا النبات</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دلّنی علی الطریق و أمرنی بالدّخول فی دین أمّی، و ذکر کلمات نسیتها</w:t>
      </w:r>
      <w:r>
        <w:rPr>
          <w:rStyle w:val="FootnoteAnchor"/>
          <w:rtl w:val="true"/>
        </w:rPr>
        <w:footnoteReference w:id="2029"/>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ستصل عن قریب إلی قریة أهلها جمیعاً من الشیعة،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أنت لا تجی‌ء معی إلی هذه القریة؟ فقال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لأنّه استغاث بی ألف نفس فی أطراف البلاد أرید أن أغیثهم، ثمّ غاب عنّی، فما مشیت الّا قلیلاً حتی وصلت إلی القریة، و کان فی مسافة بعیدة، و وصل الجماعة الیها بعدی بیوم، فلمّا دخلت الحلّة ذهبت إلی سیّد الفقهاء السیّد مهدی القزوینی طاب ثراه، و ذکرت له القصّة، فعلّمنی معالم دینی، فسألت منه عملاً أتوصّل به إلی لقائه‌علیه السلام مرّة اُخری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أباعبد اللَّه‌علیه السلام أربعین لیلة جمعة،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فکنت أزوره من الحلّة فی لیالی الجُمع إلی أن بقی واحدة فذهبت من الحلّة فی یوم الخمیس، فلمّا وصلت إلی باب البلد، فاذا جماعة من أعوان الظّلمة یطالبون الواردین التذکرة، و ما کان عندی تذکرة و لا قیمتها، فبقیت متحیّراً والناس متزاحمون علی الباب فأردت مراراً أن أتخفّی و أجوز عنهم، فما تیسّر لی، و إذا بصاحبی صاحب الأمرعلیه السلام فی زیّ لباس طلبة الأعاجم علیه عمامة بیضاء فی داخل البلد، فلما رأیته استغثت به فخرج و أخذنی </w:t>
      </w:r>
      <w:bookmarkStart w:id="517" w:name="pg119_1167"/>
    </w:p>
    <w:p>
      <w:pPr>
        <w:pStyle w:val="BookText"/>
        <w:rPr/>
      </w:pPr>
      <w:bookmarkEnd w:id="517"/>
      <w:r>
        <w:rPr>
          <w:rFonts w:ascii="IRNazanin" w:hAnsi="IRNazanin" w:eastAsia="IRNazanin"/>
          <w:color w:val="111111"/>
          <w:sz w:val="28"/>
          <w:sz w:val="28"/>
          <w:szCs w:val="28"/>
          <w:rtl w:val="true"/>
          <w:lang w:bidi="fa-IR"/>
        </w:rPr>
        <w:t>معه، و أدخلنی من الباب فما رآنی أحد فلمّا دخلت البلد افتقدته من بین الناس، و بقیت متحیّراً علی فراقه‌علیه السلام و قد ذهب عن خاطری بعض ما کان فی تلک الحکایة</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8" w:name="__RefHeading___Toc892844_211673320"/>
      <w:bookmarkStart w:id="519" w:name="_Toc183"/>
      <w:bookmarkEnd w:id="518"/>
      <w:r>
        <w:rPr>
          <w:rtl w:val="true"/>
        </w:rPr>
        <w:t>الحکایة الثانیة والسبعون</w:t>
      </w:r>
      <w:r>
        <w:rPr>
          <w:rtl w:val="true"/>
        </w:rPr>
        <w:t>:</w:t>
      </w:r>
      <w:r>
        <w:rPr>
          <w:rtl w:val="true"/>
        </w:rPr>
        <w:t>اهانة السادن للزائر و عواقبه‌</w:t>
      </w:r>
      <w:bookmarkEnd w:id="519"/>
    </w:p>
    <w:p>
      <w:pPr>
        <w:pStyle w:val="BookText"/>
        <w:rPr/>
      </w:pPr>
      <w:r>
        <w:rPr>
          <w:rFonts w:ascii="IRNazanin" w:hAnsi="IRNazanin" w:eastAsia="IRNazanin"/>
          <w:color w:val="111111"/>
          <w:sz w:val="28"/>
          <w:sz w:val="28"/>
          <w:szCs w:val="28"/>
          <w:rtl w:val="true"/>
          <w:lang w:bidi="fa-IR"/>
        </w:rPr>
        <w:t>حدّثنی العالم العامل، والمهذّب الکامل، العدل الثقة، الرضی، المیرزا اسماعیل السلماسی و هو من أهل العلم والکمال والتقوی والصلاح و کان لسنین امام الجماعة فی الروضة الکاظمیة المقدسة، و مقبول عند الخواص والعوام، والعلماء الأعلام،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العالم العلیم صاحب الکرامات الباهرة والمقامات الظاهرة الآقا الآخوند الملّا زین العابدین السلماسی و کان من خواص و صاحب اسرار العلّامة الطباطبائی بحر العلوم و متولی بناء قلعة سامراء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عن أخیه الثقة الصالح الأکبر منه فی السن الآمیرزا محمدباقررحمه الله قال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التردید لتطاول الزّمان لأنّ سماعی لهذه الحکایة یقرب من خمسین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ذکر من الکرامات للائمة الطاهرین‌علیهم السلام فی سرّ من رأی فی المائة الثانیة، والظاهر انّه أواخر المائة أو فی أوائل المائة الثالثة بعد الألف من الهجرة انّه جاء رجل من الأعاجم إلی زیارة العسکریّین‌علیهما السلام و ذلک فی زمن الصّیف و شدّة الحرّ، و قد قصد الزیارة فی وقت کان الکلیددار فی الرّواق و مغلقاً أبواب الحرم، و متهیّأً للنوم، عند الشباک الغربی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أحسّ بمجی‌ء الزوّار فتح الباب و أراد أن یزوّره فقال له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هذا الدینار و اترکنی حتی أزور بتوجّه و حضور فامتنع المزوّر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لاأخرم القاعدة، فدفع إلیه الدینار الثانی والثالث، فلمّا رأی المزوّر کثرة الدنانیر ازداد امتناعاً و منع الزائر من الدّخول إلی الحرم الشریف و ردّ إلیه الدنانیر</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فتوجّه الزائر إلی الحرم و قال بانکسار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أنتما و أمی أردت زیارتکما بخضوع و خشوع، و قد اطّلعتما علی منعه ایّای، فأخرجه المزوّر، و غلّق الأبواب ظنّاً منه انّه یرجع إلیه و یعطیه بکلّ ما یقدر علیه، و توجّه إلی الطرف الشرقی قاصداً السلوک الی الشباک الذی فی الطرف الغربی</w:t>
      </w:r>
      <w:r>
        <w:rPr>
          <w:rFonts w:eastAsia="IRNazanin" w:cs="IRNazanin"/>
          <w:color w:val="111111"/>
          <w:sz w:val="28"/>
          <w:szCs w:val="28"/>
          <w:rtl w:val="true"/>
          <w:lang w:bidi="fa-IR"/>
        </w:rPr>
        <w:t xml:space="preserve">. </w:t>
      </w:r>
      <w:bookmarkStart w:id="520" w:name="pg119_1168"/>
    </w:p>
    <w:p>
      <w:pPr>
        <w:pStyle w:val="BookText"/>
        <w:rPr/>
      </w:pPr>
      <w:bookmarkEnd w:id="520"/>
      <w:r>
        <w:rPr>
          <w:rFonts w:ascii="IRNazanin" w:hAnsi="IRNazanin" w:eastAsia="IRNazanin"/>
          <w:color w:val="111111"/>
          <w:sz w:val="28"/>
          <w:sz w:val="28"/>
          <w:szCs w:val="28"/>
          <w:rtl w:val="true"/>
          <w:lang w:bidi="fa-IR"/>
        </w:rPr>
        <w:t>فلمّا وصل إلی الرکن و أراد الانحراف إلی طرف الشّباک، رأی ثلاثة أشخاص مقبلین صافّین الّا انّ أحدهم متقدّم علی الذی فی جنبه بیسیر و کذا الثانی ممّن یلیه، و کان الثالث هو أصغرهم و فی یده قطعة رمح و فی رأسه سنان فبهت المزوّر عند رؤیتهم، فتوجّه صاحب الرّمح إلیه و قد امتلأ غیظاً و احمرّت عیناه من الغضب، و حرّک الرمح مرید طعنه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ملعون بن الملعون کأنّه جاء الی دارک أو إلی زیارتک فمنعته؟</w:t>
      </w:r>
    </w:p>
    <w:p>
      <w:pPr>
        <w:pStyle w:val="BookText"/>
        <w:rPr/>
      </w:pPr>
      <w:r>
        <w:rPr>
          <w:rFonts w:ascii="IRNazanin" w:hAnsi="IRNazanin" w:eastAsia="IRNazanin"/>
          <w:color w:val="111111"/>
          <w:sz w:val="28"/>
          <w:sz w:val="28"/>
          <w:szCs w:val="28"/>
          <w:rtl w:val="true"/>
          <w:lang w:bidi="fa-IR"/>
        </w:rPr>
        <w:t>فعند ذلک توجّه إلیه أکبرهم مشیراً بکفّه مانعاً له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جارک ارفق بجارک فأمسک صاحب الرمح، ثمّ هاج غضبه ثانیاً محرّکاً للرّمح قائلاً ما قاله أوّلاً فأشار إلیه الأکبر أیضاً کما فعل، فأمسک صاحب الرّمح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المرّة الثالثة لم یشعر المزوّر أن سقط مغشیّاً علیه، و لم یفق الّا فی الیوم الثانی أو الثالث و هو فی داره أتوا به أقاربه، بعد أن فتحوا الباب عند المساء لمّا رأوه مغلقاً، فوجدوه کذلک و هم حوله باکون فقصّ علیهم ما جری بینه و بین الزائر والأشخاص و صاح ادرکونی بالماء فقد احترقت و هلکت، فأخذوا یصبّون علیه الماء، و هو یستغیث إلی أن کشفوا عن جنبه فرأوا مقدار درهم منه اسودّ و هو یقول قد طعننی صاحب القطعة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ذلک أشخصوه إلی بغداد، و عرضوه علی الأطبّاء، فعجز الأطبّاء من علاجه فذهبوا به إلی البصرة و عرضوه علی الطبیب الافرنجی فتحیّر فی علاجه لأنّه جسّ یده فما أحسّ بما یدلّ علی سوء المزاج و ما رأی و رماً و مادّة فی الموضع المذکور، فقال مبتدئاً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أظنّ انّ هذا الشخص قد أساء الأدب مع بعض الأولیاء فاشتدّ بهذا البلاء، فلمّا یئسوا من العلاج رجعوا به إلی بغداد فمات فی الرّجوع امّا فی الطریق أو فی بغداد، والظاهر انّ اسم هذا الخبیث کان حسّاناً</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1" w:name="__RefHeading___Toc892846_211673320"/>
      <w:bookmarkStart w:id="522" w:name="_Toc184"/>
      <w:bookmarkEnd w:id="521"/>
      <w:r>
        <w:rPr>
          <w:rtl w:val="true"/>
        </w:rPr>
        <w:t>الحکایة الثالثة والسبعون</w:t>
      </w:r>
      <w:r>
        <w:rPr>
          <w:rtl w:val="true"/>
        </w:rPr>
        <w:t>:</w:t>
      </w:r>
      <w:r>
        <w:rPr>
          <w:rtl w:val="true"/>
        </w:rPr>
        <w:t>تشرّف العلامة البحر العلوم بمحضره‌علیه السلام‌</w:t>
      </w:r>
      <w:bookmarkEnd w:id="522"/>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حدّثنی العالم الکامل والزاهد العامل والعارف البصیر، الأخ الایمانی، والصدیق الروحانی، الآقا علی رضا طیّب اللَّه ثراه خلَف العالم الجلیل الحاج الملّا محمد النائینی، و ابن اخت فخر العلماء الزاهدین الحاج محمد ابراهیم الکلباسی‌رحمه الله الذی </w:t>
      </w:r>
    </w:p>
    <w:p>
      <w:pPr>
        <w:pStyle w:val="BookText"/>
        <w:rPr/>
      </w:pPr>
      <w:r>
        <w:rPr>
          <w:rFonts w:ascii="IRNazanin" w:hAnsi="IRNazanin" w:eastAsia="IRNazanin"/>
          <w:color w:val="111111"/>
          <w:sz w:val="28"/>
          <w:sz w:val="28"/>
          <w:szCs w:val="28"/>
          <w:rtl w:val="true"/>
          <w:lang w:bidi="fa-IR"/>
        </w:rPr>
        <w:t>لم یکن له نظیر فی الصفات النفسانیّة والکمالات الانسانیّة من الخوف والمحبّة، والصبر، والرضا، والشوق، والاعراض عن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العالم الجلیل الآقا الآخوند الملّا زین العابدین السلماسی السابق الذکر،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حاضراً فی مجلس درس آیة اللَّه السید السند والعالم المسدد فخر الشیعة العلامة الطباطبائی بحر العلوم‌قدس سره فی المشهد الغرویّ إذ دخل علیه لزیارته المحقّق القمی صاحب القوانین فی السنة التی رجع من العجم إلی العراق زائراً لقبور الائمةعلیهم السلام و حاجّا لبیت اللَّه الحرام، فتفرّق من کان فی المجلس و حضر للاستفادة منه، و کانوا أزید من مائة و بقی ثلاثة من أصحابه الورع والسداد البالغین إلی رتبة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فتوجّه المحقّق الأید إلی جناب السیّد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فُزتم و حُزتم مرتبة الولادة الرّوحانیة والجسمانیة، و قرب المکان الظاهریّ والباطنی، فتصدّقوا علینا بذکر مائدة من موائد تلک الخوان، و ثمرة من الثمار التی جنیتم من هذه الجنان، کی ینشرح به الصدور، و یطمئنّ به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السید من غیر تأمّل،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کنت فی اللیلة الماضیة قبل لیلتین أو 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والتردید من الراوی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المسجد الأعظم بالکوفة، لأداء نافلة اللیل عازماً علی الرّجوع إلی النجف فی أوّل الصبح، لئلّا یتعطّل أمر البحث والمذاکرة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کان دأبه فی سنین عدیدة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خرجت من المسجد اُلقی فی روعی الشوق إلی مسجد السهلة، فصرفت خیالی عنه، خوفاً من عدم الوصول إلی البلد قبل الصبح، فیفوت البحث فی الیوم ولکن کان الشوق یزید فی کلِّ آن، و یمیل القلب إلی ذلک المکان، فبینا اُقدّم رجلاً و اُؤخّر اُخری إذا بریح فیها غبار کثیر، فهاجت بی و أمالتنی عن الطریق فکأنّما التوفیق الذی هو خیر رفیق، إلی أن ألقتنی إلی باب المسجد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فدخلت فاذا به خالیاً عن العبّاد والزوّار، الّا شخصاً جلیلاً مشغولاً بالمناجاة مع الجبّار، بکلمات ترقّ القلوب القاسیة، و تسحّ الدموع من العیون الجامدة، فطار بالی، و تغیّرت حالی، و رجفت رکبتی، و هملت دمعتی من استماع تلک الکلمات التی لم تسمعها اُذنی، و لم تَرَها عینی، ممّا وصلت إلیه من الأدعیة المأثورة، و عرفت انّ </w:t>
      </w:r>
      <w:bookmarkStart w:id="523" w:name="pg119_1173"/>
    </w:p>
    <w:p>
      <w:pPr>
        <w:pStyle w:val="BookText"/>
        <w:rPr/>
      </w:pPr>
      <w:bookmarkEnd w:id="523"/>
      <w:r>
        <w:rPr>
          <w:rFonts w:ascii="IRNazanin" w:hAnsi="IRNazanin" w:eastAsia="IRNazanin"/>
          <w:color w:val="111111"/>
          <w:sz w:val="28"/>
          <w:sz w:val="28"/>
          <w:szCs w:val="28"/>
          <w:rtl w:val="true"/>
          <w:lang w:bidi="fa-IR"/>
        </w:rPr>
        <w:t>الناجی ینشئها فی الحال، لا انّه ینشد ما أودعه فی البال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فوقفت فی مکانی مستعماً متلذّذاً إلی أن فرغ من مناجاته، فالتفت الیّ و صاح بلسان العجم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یا مهدی، فتقدّمت إلیه بخطوات فوقفت، فأمرنی بالتقدّم فمشیت قلیلاً ثم وقفت، فأمرنی بالتقدّم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الأدب فی الامتثال، فتقدّمت الیه بحیث تصل یدی إلیه و یده الشریفة الیَّ، و تکلّم بکلمة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المولی السلماسی‌رحمه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بلغ کلام السیّد السند إلی هنا أضرب عنه صفحاً، و طوی عنه کشحاً، و شرح فی الجواب عمّا سأله المحقّق المذکور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سرّ قلّة تصانیفه، مع طول باعه فی العلوم، فذکر له وجوهاً فعاد المحقّق القمی فسأل هذا الکلام الخفیّ فأشار بیده شبه المنکر بأنّ هذا سرّ لایذکر</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4" w:name="__RefHeading___Toc892848_211673320"/>
      <w:bookmarkStart w:id="525" w:name="_Toc185"/>
      <w:bookmarkEnd w:id="524"/>
      <w:r>
        <w:rPr>
          <w:rtl w:val="true"/>
        </w:rPr>
        <w:t>الحکایة الرابعة والسبعون</w:t>
      </w:r>
      <w:r>
        <w:rPr>
          <w:rtl w:val="true"/>
        </w:rPr>
        <w:t>:</w:t>
      </w:r>
      <w:r>
        <w:rPr>
          <w:rtl w:val="true"/>
        </w:rPr>
        <w:t>تشرّف آخر</w:t>
      </w:r>
      <w:bookmarkEnd w:id="525"/>
    </w:p>
    <w:p>
      <w:pPr>
        <w:pStyle w:val="BookText"/>
        <w:rPr/>
      </w:pPr>
      <w:r>
        <w:rPr>
          <w:rFonts w:ascii="IRNazanin" w:hAnsi="IRNazanin" w:eastAsia="IRNazanin"/>
          <w:color w:val="111111"/>
          <w:sz w:val="28"/>
          <w:sz w:val="28"/>
          <w:szCs w:val="28"/>
          <w:rtl w:val="true"/>
          <w:lang w:bidi="fa-IR"/>
        </w:rPr>
        <w:t>و نقل ایضاً المولی السلماسی‌رحمه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حاضراً فی محفل إفادته، فسأله رجل عن امکان رؤیته الطلعة الغرّاء فی الغیبة الکبری و کان بیده الآلة المعروفة لشرب الدّخان المسمّی عند العجم بغلیان، فسکت عن جوابه و طأطأ رأسه، و خاطب نفسه بکلام خفیّ أسمعه، فقال ما معناه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أقول فی جوابه؟ و قد ضمّنی صلوات اللَّه علیه إلی صدره، و ورد ایضاً فی الخبر تکذیب مدّعی الرّؤیة فی أیام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فکرّر 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جواب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ورد فی أخبار أهل العصمة تکذیب من ادّعی رؤیة الحجة عجّل اللَّه تعالی فرجه، و اقتصر فی جوابه علیه من غیر إشارة إلی ما أشار إلیه</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6" w:name="__RefHeading___Toc892850_211673320"/>
      <w:bookmarkStart w:id="527" w:name="_Toc186"/>
      <w:bookmarkEnd w:id="526"/>
      <w:r>
        <w:rPr>
          <w:rtl w:val="true"/>
        </w:rPr>
        <w:t>الحکایة الخامسة والسبعون</w:t>
      </w:r>
      <w:r>
        <w:rPr>
          <w:rtl w:val="true"/>
        </w:rPr>
        <w:t>:</w:t>
      </w:r>
      <w:r>
        <w:rPr>
          <w:rtl w:val="true"/>
        </w:rPr>
        <w:t>تشرّف السید فی حرم العسکریین‌علیهما السلام‌</w:t>
      </w:r>
      <w:bookmarkEnd w:id="527"/>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السند عن العالم المذکور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صلّینا مع جنابه فی داخل حرم العسکریّین‌علیهما السلام فلمّا أراد النهوض من التشهّد الی الرکعة الثالثة، عرضته حالة فوقف هنیئة ثمّ قام</w:t>
      </w:r>
      <w:r>
        <w:rPr>
          <w:rFonts w:eastAsia="IRNazanin" w:cs="IRNazanin"/>
          <w:color w:val="111111"/>
          <w:sz w:val="28"/>
          <w:szCs w:val="28"/>
          <w:rtl w:val="true"/>
          <w:lang w:bidi="fa-IR"/>
        </w:rPr>
        <w:t xml:space="preserve">. </w:t>
      </w:r>
      <w:bookmarkStart w:id="528" w:name="pg119_1177"/>
    </w:p>
    <w:p>
      <w:pPr>
        <w:pStyle w:val="BookText"/>
        <w:rPr/>
      </w:pPr>
      <w:bookmarkEnd w:id="528"/>
      <w:r>
        <w:rPr>
          <w:rFonts w:ascii="IRNazanin" w:hAnsi="IRNazanin" w:eastAsia="IRNazanin"/>
          <w:color w:val="111111"/>
          <w:sz w:val="28"/>
          <w:sz w:val="28"/>
          <w:szCs w:val="28"/>
          <w:rtl w:val="true"/>
          <w:lang w:bidi="fa-IR"/>
        </w:rPr>
        <w:t>و لمّا فرغنا تعجّبنا کلّنا، و لم نفهم ما کان وجهه، و لم یحترء أحدٌ منّا علی السؤال عنه إلی أن أتینا المنزل، و اُحضرت المائدة، فأشار إلیّ بعض السادة من أصحابنا أن أسأله منه،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أنت أقرب منّا، فالتفت‌رحمه الله إلیّ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 تقاولون؟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أجسر الناس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یریدون الکشف عمّا عرض لکم فی حال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الحجة عجّل اللَّه تعالی فرجه، دخل الروضة للسلام علی أبیه‌علیه السلام فعرضنی ما رأیتم من مشاهدة جماله الأنور إلی أن خرج منها</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9" w:name="__RefHeading___Toc892852_211673320"/>
      <w:bookmarkStart w:id="530" w:name="_Toc187"/>
      <w:bookmarkEnd w:id="529"/>
      <w:r>
        <w:rPr>
          <w:rtl w:val="true"/>
        </w:rPr>
        <w:t>الحکایة السادسة والسبعون</w:t>
      </w:r>
      <w:r>
        <w:rPr>
          <w:rtl w:val="true"/>
        </w:rPr>
        <w:t>:</w:t>
      </w:r>
      <w:r>
        <w:rPr>
          <w:rtl w:val="true"/>
        </w:rPr>
        <w:t>تشرّفه بمحضره‌علیه السلام فی مکة المکرمة</w:t>
      </w:r>
      <w:bookmarkEnd w:id="530"/>
    </w:p>
    <w:p>
      <w:pPr>
        <w:pStyle w:val="BookText"/>
        <w:rPr/>
      </w:pPr>
      <w:r>
        <w:rPr>
          <w:rFonts w:ascii="IRNazanin" w:hAnsi="IRNazanin" w:eastAsia="IRNazanin"/>
          <w:color w:val="111111"/>
          <w:sz w:val="28"/>
          <w:sz w:val="28"/>
          <w:szCs w:val="28"/>
          <w:rtl w:val="true"/>
          <w:lang w:bidi="fa-IR"/>
        </w:rPr>
        <w:t>و نقل جناب المولی السلماسی طاب ثراه عن ناظر أموره فی أیّام مجاورته بمکّة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کان‌رحمه الله مع کونه فی بلد الغربة منقطعاً عن الأهل والأخوة، قویّ القلب فی البذل والعطاء، غیر مکترث بکثرة المصارف، فاتّفق فی بعض الأیام أن لم نجد إلی درهم سبیلاً فعرّفته الحال، و کثرة المؤنة، و انعدام المال، فلم یقل شیئاً و کان دأبه أن یطوف بالبیت بعد الصبح و یأتی إلی الدار، فیجلس فی القبّة المختصّة به، و نأتی إلیه بغلیان فیشربه، ثمّ یخرج إلی قبّة اُخری تجتمع فیها تلامذته، من کلّ المذاهب فیدرس لکلّ علی مذهبه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رجع من الطواف فی الیوم الذی شکوته فی أمسه نفوذ النفقة، و أحضرت الغلیان علی العادة، فاذا بالباب یدقّه أحد فاضطرب أشدّ الاضطراب،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الغلیان و أخرجه من هذا المکان، و قام مسرعاً خارجاً عن الوقار والسکینة والآداب، ففتح الباب و دخل شخص جلیل فی هیئة الأعراب، و جلس فی تلک القبّة و قعد السیّد عند بابها، فی نهایة الذلّة والمسکنة، و أشار الیّ أن لا أقرب إلیه الغلیان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فقعدا ساعة یتحدّثان، ثمّ قام، فقام السید مسرعاً و فتح الباب، و قبّل یده و أرکبه علی جمله الذی أناخه عنده، و مضی لشأنه، و رجع السید متغیّر اللون و ناولنی براة،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حوالة علی رجل صرّاف، قاعد فی جبل الصفا، فاذهب إلیه و خذ منه ما اُحیل علیه</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فأخذتها و أتیت بها إلی الرّجل الموصوف، فلمّا نظر إلیها قبّلها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bookmarkStart w:id="531" w:name="pg119_1180"/>
    </w:p>
    <w:p>
      <w:pPr>
        <w:pStyle w:val="BookText"/>
        <w:rPr/>
      </w:pPr>
      <w:bookmarkEnd w:id="531"/>
      <w:r>
        <w:rPr>
          <w:rFonts w:ascii="IRNazanin" w:hAnsi="IRNazanin" w:eastAsia="IRNazanin"/>
          <w:color w:val="111111"/>
          <w:sz w:val="28"/>
          <w:sz w:val="28"/>
          <w:szCs w:val="28"/>
          <w:rtl w:val="true"/>
          <w:lang w:bidi="fa-IR"/>
        </w:rPr>
        <w:t>بالحمامیل فذهبت و أتیت بأربعة حمامیل فجاء بالدراهم من الصنف الذی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فرانسة، یزید کلّ واحد علی خمسة قرانات العجم و ما کانوا یقدرون علی حمله، فحملوها علی أکتافهم، و أتینا بها إلی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فی بعض الأیام، ذهبت إلی الصرّاف لأسأل منه حاله، و ممّن کانت تلک الحوالة فلم أرَ صرّافاً و لا دکّاناً، فسألت من بعض من حضر فی ذلک المکان عن الصرّاف،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عهدنا فی هذا المکان صرّافاً أبداً و انّما یقعد فیه فلان، فعرفت انّه من أسرار الملک المنّان، و ألطاف ولیّ الرحمان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حدّثنی بهذا الحکایة الشیخ العالم الفقیه النحریر المحقّق الوجیه، صاحب التصانیف الرائقة، والمناقب الفائقة، الشیخ محمّد حسین الکاظمی المجاور بالغریّ أطال اللَّه بقاه، عمّن حدّثه من الثقات عن الشخص المذکور</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2" w:name="__RefHeading___Toc892854_211673320"/>
      <w:bookmarkStart w:id="533" w:name="_Toc188"/>
      <w:bookmarkEnd w:id="532"/>
      <w:r>
        <w:rPr>
          <w:rtl w:val="true"/>
        </w:rPr>
        <w:t>الحکایة السابعة والسبعون</w:t>
      </w:r>
      <w:r>
        <w:rPr>
          <w:rtl w:val="true"/>
        </w:rPr>
        <w:t>:</w:t>
      </w:r>
      <w:r>
        <w:rPr>
          <w:rtl w:val="true"/>
        </w:rPr>
        <w:t>تشرّفه فی السرداب المطهر</w:t>
      </w:r>
      <w:bookmarkEnd w:id="533"/>
    </w:p>
    <w:p>
      <w:pPr>
        <w:pStyle w:val="BookText"/>
        <w:rPr/>
      </w:pPr>
      <w:r>
        <w:rPr>
          <w:rFonts w:ascii="IRNazanin" w:hAnsi="IRNazanin" w:eastAsia="IRNazanin"/>
          <w:color w:val="111111"/>
          <w:sz w:val="28"/>
          <w:sz w:val="28"/>
          <w:szCs w:val="28"/>
          <w:rtl w:val="true"/>
          <w:lang w:bidi="fa-IR"/>
        </w:rPr>
        <w:t>حدّثنی السید السند، والعالم المعتمد، المحقّق الخبیر والمضطلع البصیر السید علی سبط السید بحرالعلوم أعلی اللَّه مقامه، و کان عالماً مبرّزاً له البرهان القاطع فی عدّة مجلّدات شرح النافع حسن نافع جداً و غیره عن الورع التقیّ النقیّ الوفیّ الصفیّ السید مرتضی صهر السید أعلی اللَّه مقامه علی بنت اُخته و کان مصاحباً له فی السفر والحضر، مواظباً لخدماته فی السرّ والعلانیة،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معه فی سرّ من رأی فی بعض أسفار زیارته، و کان السیّد ینام فی حجرة وحده، و کان لی حجرة بجنب حجرته، و کنت فی نهایة المواظبة فی أوقات خدماته باللیل والنهار، و کان یجتمع إلیه الناس فی أوّل اللیل إلی أن یذهب شطر منه فی أکثر اللیالی</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فاتّفق انّه فی بعض اللیالی قعد علی عادته، والناس مجتمعون حوله، فرأیته کأنّه یکره الاجتماع، و یحبّ الخلوة، و یتکلّم مع کلّ واحد بکلام فیه اشارة إلی تعجیله بالخروج من عنده، فتفرّق الناس و لم یبقَ غیری، فأمرنی بالخروج، فخرجت إلی حجرتی متفکّراً فی حالته فی تلک اللیلة، فمنعنی الرّقاد، فصبرت زماناً فخرجت متخفیّاً لأتفقّد حاله فرأیت باب حجرته مغلقاً، فنظرت من شقّ الباب و إذا السراج بحاله و لیس فیه أحد، فدخلت الحجرة، فعرفت من وضعها انّه ما نام فی تلک اللیلة</w:t>
      </w:r>
      <w:r>
        <w:rPr>
          <w:rFonts w:eastAsia="IRNazanin" w:cs="IRNazanin"/>
          <w:color w:val="111111"/>
          <w:sz w:val="28"/>
          <w:szCs w:val="28"/>
          <w:rtl w:val="true"/>
          <w:lang w:bidi="fa-IR"/>
        </w:rPr>
        <w:t xml:space="preserve">. </w:t>
      </w:r>
      <w:bookmarkStart w:id="534" w:name="pg119_1183"/>
    </w:p>
    <w:p>
      <w:pPr>
        <w:pStyle w:val="BookText"/>
        <w:rPr/>
      </w:pPr>
      <w:bookmarkEnd w:id="534"/>
      <w:r>
        <w:rPr>
          <w:rFonts w:ascii="IRNazanin" w:hAnsi="IRNazanin" w:eastAsia="IRNazanin"/>
          <w:color w:val="111111"/>
          <w:sz w:val="28"/>
          <w:sz w:val="28"/>
          <w:szCs w:val="28"/>
          <w:rtl w:val="true"/>
          <w:lang w:bidi="fa-IR"/>
        </w:rPr>
        <w:t>فخرجت حافیاً متخفیّاً أطلب خبره، و أقفو أثره، فدخلت الصحن الشریف فرأیت أبواب قبّة العسکریّین مغلقة، فتفقّدت أطراف خارجها فلم أجد منه أثراً فدخلت الصحن الأخیر الذی فیه السرداب، فرأیته مفتّح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فنزلت من الدرج حافیاً متخفیاً متأنیاً بحث لا یسمع منّی حسّ و لا حرکة فسمعت همهمة من صفّة السرداب، کأنّ أحداً یتکلّم مع الآخر، و لم أمیّز الکلمات إلی أن بقیت ثلاثة أو أربعة منها، و کان دبیبی أخفی من دبیب النملة فی اللیلة الظلماء علی الصخرة الصمّاء، فاذا بالسید قد نادی فی مکانه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 مرتضی ما تصنع؟ و لم خرجت من المنزل؟</w:t>
      </w:r>
    </w:p>
    <w:p>
      <w:pPr>
        <w:pStyle w:val="BookText"/>
        <w:rPr/>
      </w:pPr>
      <w:r>
        <w:rPr>
          <w:rFonts w:ascii="IRNazanin" w:hAnsi="IRNazanin" w:eastAsia="IRNazanin"/>
          <w:color w:val="111111"/>
          <w:sz w:val="28"/>
          <w:sz w:val="28"/>
          <w:szCs w:val="28"/>
          <w:rtl w:val="true"/>
          <w:lang w:bidi="fa-IR"/>
        </w:rPr>
        <w:t>فبقیت متحیّراً ساکتاً کالخشب المسنّدة، فعزمت علی الرّجوع قبل الجواب، ثمّ قلت فی نفسی تخفی حالک علی من عرفک من غیر طریق 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فأجبته معتذراً نادماً، و نزلت فی خلال الاعتذار إلی حیث شاهدت الصفّة فرأیته وحده واقفاً تجاه القبلة، لیس لغیره هناک أثر فعرفت انّه یناجی الغائب عن أبصار البشر علیه سلام اللَّه الملک الأکبر فرجعت حریّاً لکلّ ملامة، غریقاً فی بحار الندامة إلی یوم القیامة</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5" w:name="__RefHeading___Toc892856_211673320"/>
      <w:bookmarkStart w:id="536" w:name="_Toc189"/>
      <w:bookmarkEnd w:id="535"/>
      <w:r>
        <w:rPr>
          <w:rtl w:val="true"/>
        </w:rPr>
        <w:t>الحکایة الثامنة والسبعون</w:t>
      </w:r>
      <w:r>
        <w:rPr>
          <w:rtl w:val="true"/>
        </w:rPr>
        <w:t>:</w:t>
      </w:r>
      <w:r>
        <w:rPr>
          <w:rtl w:val="true"/>
        </w:rPr>
        <w:t>تشرّفه فی مسجد السهلة</w:t>
      </w:r>
      <w:bookmarkEnd w:id="536"/>
    </w:p>
    <w:p>
      <w:pPr>
        <w:pStyle w:val="BookText"/>
        <w:rPr/>
      </w:pPr>
      <w:r>
        <w:rPr>
          <w:rFonts w:ascii="IRNazanin" w:hAnsi="IRNazanin" w:eastAsia="IRNazanin"/>
          <w:color w:val="111111"/>
          <w:sz w:val="28"/>
          <w:sz w:val="28"/>
          <w:szCs w:val="28"/>
          <w:rtl w:val="true"/>
          <w:lang w:bidi="fa-IR"/>
        </w:rPr>
        <w:t>حدّث الشیخ الصالح الصفیّ الشیخ أحمد الصدتومانی و کان ثقة تقیّاً ورعاً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استفاض عن جدّنا المولی محمد سعید الصّدتومانی و کان من تلامذة السیدرحمه الله انّه جری فی مجلسه ذکر قضایا مصادفة رؤیة المهدی‌علیه السلام حتی تکلّم هو فی جملة من تکلّم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أحببت ذات یوم أن أصل إلی مسجد السهلة فی وقت ظننته فیه فارغاً من الناس، فلمّا انتهیت إلیه، وجدته غاصّاً بالناس، و لهم دویٌّ و لا أعهد أن یکون فی ذلک الوقت فیه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فدخلت فوجدت صفوفاً صافّین للصلاة جامعة، فوقفت إلی جنب الحائط علی موضع فیه رمل، فعلوته لأنظر هل أجد خللاً فی الصفوف فأسدّه فرأیت موضع رجل واحد فی صفّ من تلک الصفوف، فذهبت إلیه و وقفت فیه</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رجل من الحاضرین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رأیت المهدی‌علیه السلام فعند ذلک سکت السیّد و کأنّه </w:t>
      </w:r>
      <w:bookmarkStart w:id="537" w:name="pg119_1187"/>
    </w:p>
    <w:p>
      <w:pPr>
        <w:pStyle w:val="BookText"/>
        <w:rPr/>
      </w:pPr>
      <w:bookmarkEnd w:id="537"/>
      <w:r>
        <w:rPr>
          <w:rFonts w:ascii="IRNazanin" w:hAnsi="IRNazanin" w:eastAsia="IRNazanin"/>
          <w:color w:val="111111"/>
          <w:sz w:val="28"/>
          <w:sz w:val="28"/>
          <w:szCs w:val="28"/>
          <w:rtl w:val="true"/>
          <w:lang w:bidi="fa-IR"/>
        </w:rPr>
        <w:t>کان نائماً ثمّ انتبه فکلّما طلب منه اتمام المطلب لم یتمّه</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8" w:name="__RefHeading___Toc892858_211673320"/>
      <w:bookmarkStart w:id="539" w:name="_Toc190"/>
      <w:bookmarkEnd w:id="538"/>
      <w:r>
        <w:rPr>
          <w:rtl w:val="true"/>
        </w:rPr>
        <w:t>الحکایة التاسعة والسبعون</w:t>
      </w:r>
      <w:r>
        <w:rPr>
          <w:rtl w:val="true"/>
        </w:rPr>
        <w:t>:«</w:t>
      </w:r>
      <w:r>
        <w:rPr>
          <w:rtl w:val="true"/>
        </w:rPr>
        <w:t>ما أعذب صوت القرآن‌</w:t>
      </w:r>
      <w:bookmarkEnd w:id="539"/>
    </w:p>
    <w:p>
      <w:pPr>
        <w:pStyle w:val="BookText"/>
        <w:rPr/>
      </w:pPr>
      <w:r>
        <w:rPr>
          <w:rFonts w:ascii="IRNazanin" w:hAnsi="IRNazanin" w:eastAsia="IRNazanin"/>
          <w:color w:val="111111"/>
          <w:sz w:val="28"/>
          <w:sz w:val="28"/>
          <w:szCs w:val="28"/>
          <w:rtl w:val="true"/>
          <w:lang w:bidi="fa-IR"/>
        </w:rPr>
        <w:t>حدّثنی العالم الصالح المتدیّن التقی جناب المیرزا حسین اللاهیجی الرشتی المجاور بالنجف الأشرف و هو من أعزّة الصلحاء والأفاضل الأتقیاء والثقة الثبت عند العلماء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العالم الربانی والمؤید من السماء المولی زین العابدین السلماسی المتقدّم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السید الجلیل بحر العلوم طاب ثراه ورد یوماً فی حرم أمیرالمؤمنین علیه آلاف التحیة والسلام، فجعل یترنم بهذا المصرع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است صوت قرآن</w:t>
      </w:r>
    </w:p>
    <w:p>
      <w:pPr>
        <w:pStyle w:val="BookText"/>
        <w:rPr/>
      </w:pPr>
      <w:r>
        <w:rPr>
          <w:rFonts w:ascii="IRNazanin" w:hAnsi="IRNazanin" w:eastAsia="IRNazanin"/>
          <w:color w:val="111111"/>
          <w:sz w:val="28"/>
          <w:sz w:val="28"/>
          <w:szCs w:val="28"/>
          <w:rtl w:val="true"/>
          <w:lang w:bidi="fa-IR"/>
        </w:rPr>
        <w:t>ز تو دل ربا شنیدن</w:t>
      </w:r>
      <w:r>
        <w:rPr>
          <w:rStyle w:val="FootnoteAnchor"/>
          <w:rtl w:val="true"/>
        </w:rPr>
        <w:footnoteReference w:id="2038"/>
      </w:r>
    </w:p>
    <w:p>
      <w:pPr>
        <w:pStyle w:val="BookText"/>
        <w:rPr/>
      </w:pPr>
      <w:r>
        <w:rPr>
          <w:rFonts w:ascii="IRNazanin" w:hAnsi="IRNazanin" w:eastAsia="IRNazanin"/>
          <w:color w:val="111111"/>
          <w:sz w:val="28"/>
          <w:sz w:val="28"/>
          <w:szCs w:val="28"/>
          <w:rtl w:val="true"/>
          <w:lang w:bidi="fa-IR"/>
        </w:rPr>
        <w:t>فسئل‌رحمه الله عن سبب قرائته هذا المصرع،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وردت فی الحرم المطهر رأیت الحجةعلیه السلام جالساً عند الرأس یقرأ القرآن بصوت عالٍ، فلمّا سمعت صوته قرأت المصرع المزبور، و لما وردت الحرم ترک قراءة القرآن، و خرج من الحرم الشریف</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0" w:name="__RefHeading___Toc892860_211673320"/>
      <w:bookmarkStart w:id="541" w:name="_Toc191"/>
      <w:bookmarkEnd w:id="540"/>
      <w:r>
        <w:rPr>
          <w:rtl w:val="true"/>
        </w:rPr>
        <w:t>الحکایة الثمانون</w:t>
      </w:r>
      <w:r>
        <w:rPr>
          <w:rtl w:val="true"/>
        </w:rPr>
        <w:t>:</w:t>
      </w:r>
      <w:r>
        <w:rPr>
          <w:rtl w:val="true"/>
        </w:rPr>
        <w:t>تشرّف المولی زین العابدین السلماسی‌</w:t>
      </w:r>
      <w:bookmarkEnd w:id="541"/>
    </w:p>
    <w:p>
      <w:pPr>
        <w:pStyle w:val="BookText"/>
        <w:rPr/>
      </w:pPr>
      <w:r>
        <w:rPr>
          <w:rFonts w:ascii="IRNazanin" w:hAnsi="IRNazanin" w:eastAsia="IRNazanin"/>
          <w:color w:val="111111"/>
          <w:sz w:val="28"/>
          <w:sz w:val="28"/>
          <w:szCs w:val="28"/>
          <w:rtl w:val="true"/>
          <w:lang w:bidi="fa-IR"/>
        </w:rPr>
        <w:t>حدّثنی الثقة العدل الأمین آغا محمد المجاور لمشهد العسکریّین‌علیهما السلام المتولّی لأمر الشموعات لتلک البقعة العالیة فیما ینیف علی أربعین سنة، و هو أمین السید الأجل الأستاذ دام عزّه</w:t>
      </w:r>
      <w:r>
        <w:rPr>
          <w:rStyle w:val="FootnoteAnchor"/>
          <w:rtl w:val="true"/>
        </w:rPr>
        <w:footnoteReference w:id="2040"/>
      </w:r>
      <w:r>
        <w:rPr>
          <w:rFonts w:ascii="IRNazanin" w:hAnsi="IRNazanin" w:eastAsia="IRNazanin"/>
          <w:color w:val="111111"/>
          <w:sz w:val="28"/>
          <w:sz w:val="28"/>
          <w:szCs w:val="28"/>
          <w:rtl w:val="true"/>
          <w:lang w:bidi="fa-IR"/>
        </w:rPr>
        <w:t>، عن امّه و هی من الصالحات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یوماً فی السرداب الشریف، مع أهل بیت العالم الرّبانی والمؤیّد السبحانی المولی زین العابدین السلماسی المتقدّم ذکره‌رحمه الله و کان حین مجاورته فی هذه البلدة الشریفة لبناء سورها</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یوم الجمعة، والمولی المذکور یقرأ دعاء الندبة، و کنّا نقرؤه بقراءته، </w:t>
      </w:r>
      <w:bookmarkStart w:id="542" w:name="pg119_1191"/>
    </w:p>
    <w:p>
      <w:pPr>
        <w:pStyle w:val="BookText"/>
        <w:rPr/>
      </w:pPr>
      <w:bookmarkEnd w:id="542"/>
      <w:r>
        <w:rPr>
          <w:rFonts w:ascii="IRNazanin" w:hAnsi="IRNazanin" w:eastAsia="IRNazanin"/>
          <w:color w:val="111111"/>
          <w:sz w:val="28"/>
          <w:sz w:val="28"/>
          <w:szCs w:val="28"/>
          <w:rtl w:val="true"/>
          <w:lang w:bidi="fa-IR"/>
        </w:rPr>
        <w:t>و کان یبکی بکاء الواله الحزین، و یضجّ ضجیج المستصرخین، و کنّا نبکی ببکائه، و لم یکن معنا فیه غیرنا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فبینا نحن فی هذه الحالة، و إذا بشرق مسک و نفحته قد انت</w:t>
      </w:r>
      <w:r>
        <w:rPr>
          <w:rFonts w:eastAsia="IRNazanin" w:cs="IRNazanin"/>
          <w:color w:val="111111"/>
          <w:sz w:val="28"/>
          <w:szCs w:val="28"/>
          <w:lang w:bidi="fa-IR"/>
        </w:rPr>
        <w:t>ԘѠ</w:t>
      </w:r>
      <w:r>
        <w:rPr>
          <w:rFonts w:ascii="IRNazanin" w:hAnsi="IRNazanin" w:eastAsia="IRNazanin"/>
          <w:color w:val="111111"/>
          <w:sz w:val="28"/>
          <w:sz w:val="28"/>
          <w:szCs w:val="28"/>
          <w:rtl w:val="true"/>
          <w:lang w:bidi="fa-IR"/>
        </w:rPr>
        <w:t>فی السرداب و ملأ فضاءه و أخذ هواءه و اشتدّ نُفاحه، بحیث ذهبت عن جمیعنا تلک الحالة فسکتنا کأنّ علی رؤوسنا الطیر، و لم نقدر علی حرکة و کلام، فبقینا متحیّرین إلی أن مضی زمان قلیل، فذهب ما کنّا نشمّه من تلک الرائحة الطیّبة و رجعنا إلی ما کنّا فیه من قراءة الدعاء، فلمّا رجعنا إلی البیت سألت الآقا الآخوند الملّا زین العابدین‌رحمه الله عن سبب ذلک الطیب،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والسؤال عن هذا؟ و أعرض عن جوابی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حدّثنی العالم العامل المتّقی الآقا علی رضا الاصفهانی طاب ثراه و کان مختصاً جداً بالمولی المذکور،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یوماً عن لقائه الحجةعلیه السلام و کنت أظنّ فی حقّه ذلک کأستاذه السید المعظم بحرالعلوم‌رحمه الله کما تقدّم فأجابنی بتلک الواقعة بدون اختلاف</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3" w:name="__RefHeading___Toc892862_211673320"/>
      <w:bookmarkStart w:id="544" w:name="_Toc192"/>
      <w:bookmarkEnd w:id="543"/>
      <w:r>
        <w:rPr>
          <w:rtl w:val="true"/>
        </w:rPr>
        <w:t>الحکایة الحادیة والثمانون</w:t>
      </w:r>
      <w:r>
        <w:rPr>
          <w:rtl w:val="true"/>
        </w:rPr>
        <w:t>:</w:t>
      </w:r>
      <w:r>
        <w:rPr>
          <w:rtl w:val="true"/>
        </w:rPr>
        <w:t>صممُ احد المخالفین لایذائه الزّوار</w:t>
      </w:r>
      <w:bookmarkEnd w:id="544"/>
    </w:p>
    <w:p>
      <w:pPr>
        <w:pStyle w:val="BookText"/>
        <w:rPr/>
      </w:pPr>
      <w:r>
        <w:rPr>
          <w:rFonts w:ascii="IRNazanin" w:hAnsi="IRNazanin" w:eastAsia="IRNazanin"/>
          <w:color w:val="111111"/>
          <w:sz w:val="28"/>
          <w:sz w:val="28"/>
          <w:szCs w:val="28"/>
          <w:rtl w:val="true"/>
          <w:lang w:bidi="fa-IR"/>
        </w:rPr>
        <w:t>و حدّثنی الثقة المتقدّم الآقا محمد دام توفیقه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 من أهل سامراء من أهل الخلاف یسمی مصطفی الحمود، و کان من الخدّام الذین دیدنهم أذیة الزوّار، و أخذ أموالهم بطرق فیها غضب الجبار، و کان أغلب أوقاته فی السرداب المقدّس علی الصفّة الصغیرة، خلف الشباک الذی وضعه هناک الناصر العباسی و کان یحفظ أغلب الزیارات المأثورة و من جاء من الزوّار و یشتغل بالزیارة یحول الخبیث بینه و بین مولاه فینبهه علی الأغلاط المتعارفة التی لا یخلو أغلب العوام منها بحیث لایبقی لهم حالة حضور و توجّه اصلاً، فرأی لیلة فی المنام الحجةعلیه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متی تؤذی زواری و لا تدعهم یزورون؟ ما لک والدخول فی ذلک؟ خلّی بینهم و بین ما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فانتبه و قد أصمّ اللَّه تعالی أذنیه، فکان لا یسمع بعده شیئاً، و استراح منه الزوّار، و کان کذلک إلی أن ألحقه اللَّه بأسلافه فی النار</w:t>
      </w:r>
      <w:r>
        <w:rPr>
          <w:rStyle w:val="FootnoteAnchor"/>
          <w:rtl w:val="true"/>
        </w:rPr>
        <w:footnoteReference w:id="2042"/>
      </w:r>
    </w:p>
    <w:p>
      <w:pPr>
        <w:pStyle w:val="BookText"/>
        <w:rPr/>
      </w:pPr>
      <w:r>
        <w:rPr>
          <w:rFonts w:ascii="IRNazanin" w:hAnsi="IRNazanin" w:eastAsia="IRNazanin"/>
          <w:color w:val="111111"/>
          <w:sz w:val="28"/>
          <w:sz w:val="28"/>
          <w:szCs w:val="28"/>
          <w:rtl w:val="true"/>
          <w:lang w:bidi="fa-IR"/>
        </w:rPr>
        <w:t xml:space="preserve">و فی لیلة الأحد والاثنین اجتمع العلماء والفضلاء فی الصحن الشریف فرحین مسرورین، و أضاؤوا فضاءه بالمصابیح والقنادیل، و نظموا القصّة و نشروها فی البلاد، و کان معه من المرکب مادح أهل البیت علیهم السلام الفاضل اللبیب الحاج ملّا عباس الصفّار الزنوزی البغدادی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قصیدة طویلة ورآه مریضاً و صحیحاً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عامها جئت والزائرین</w:t>
      </w:r>
    </w:p>
    <w:p>
      <w:pPr>
        <w:pStyle w:val="BookText"/>
        <w:rPr/>
      </w:pPr>
      <w:r>
        <w:rPr>
          <w:rFonts w:ascii="IRNazanin" w:hAnsi="IRNazanin" w:eastAsia="IRNazanin"/>
          <w:color w:val="111111"/>
          <w:sz w:val="28"/>
          <w:sz w:val="28"/>
          <w:szCs w:val="28"/>
          <w:rtl w:val="true"/>
          <w:lang w:bidi="fa-IR"/>
        </w:rPr>
        <w:t>إلی بلدة سرّ من قد رآها</w:t>
      </w:r>
    </w:p>
    <w:p>
      <w:pPr>
        <w:pStyle w:val="BookText"/>
        <w:rPr/>
      </w:pPr>
      <w:r>
        <w:rPr>
          <w:rFonts w:ascii="IRNazanin" w:hAnsi="IRNazanin" w:eastAsia="IRNazanin"/>
          <w:color w:val="111111"/>
          <w:sz w:val="28"/>
          <w:sz w:val="28"/>
          <w:szCs w:val="28"/>
          <w:rtl w:val="true"/>
          <w:lang w:bidi="fa-IR"/>
        </w:rPr>
        <w:t>رأیت من الصین فیها فتیً</w:t>
      </w:r>
    </w:p>
    <w:p>
      <w:pPr>
        <w:pStyle w:val="BookText"/>
        <w:rPr/>
      </w:pPr>
      <w:r>
        <w:rPr>
          <w:rFonts w:ascii="IRNazanin" w:hAnsi="IRNazanin" w:eastAsia="IRNazanin"/>
          <w:color w:val="111111"/>
          <w:sz w:val="28"/>
          <w:sz w:val="28"/>
          <w:szCs w:val="28"/>
          <w:rtl w:val="true"/>
          <w:lang w:bidi="fa-IR"/>
        </w:rPr>
        <w:t>و کان سمیّ امام هداها</w:t>
      </w:r>
    </w:p>
    <w:p>
      <w:pPr>
        <w:pStyle w:val="BookText"/>
        <w:rPr/>
      </w:pPr>
      <w:r>
        <w:rPr>
          <w:rFonts w:ascii="IRNazanin" w:hAnsi="IRNazanin" w:eastAsia="IRNazanin"/>
          <w:color w:val="111111"/>
          <w:sz w:val="28"/>
          <w:sz w:val="28"/>
          <w:szCs w:val="28"/>
          <w:rtl w:val="true"/>
          <w:lang w:bidi="fa-IR"/>
        </w:rPr>
        <w:t>یشیر إذا ما أراد الکلام</w:t>
      </w:r>
    </w:p>
    <w:p>
      <w:pPr>
        <w:pStyle w:val="BookText"/>
        <w:rPr/>
      </w:pPr>
      <w:r>
        <w:rPr>
          <w:rFonts w:ascii="IRNazanin" w:hAnsi="IRNazanin" w:eastAsia="IRNazanin"/>
          <w:color w:val="111111"/>
          <w:sz w:val="28"/>
          <w:sz w:val="28"/>
          <w:szCs w:val="28"/>
          <w:rtl w:val="true"/>
          <w:lang w:bidi="fa-IR"/>
        </w:rPr>
        <w:t>و للنفس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براها</w:t>
      </w:r>
    </w:p>
    <w:p>
      <w:pPr>
        <w:pStyle w:val="BookText"/>
        <w:rPr/>
      </w:pPr>
      <w:r>
        <w:rPr>
          <w:rFonts w:ascii="IRNazanin" w:hAnsi="IRNazanin" w:eastAsia="IRNazanin"/>
          <w:color w:val="111111"/>
          <w:sz w:val="28"/>
          <w:sz w:val="28"/>
          <w:szCs w:val="28"/>
          <w:rtl w:val="true"/>
          <w:lang w:bidi="fa-IR"/>
        </w:rPr>
        <w:t>و قد قیّد السقم منه الکلام</w:t>
      </w:r>
    </w:p>
    <w:p>
      <w:pPr>
        <w:pStyle w:val="BookText"/>
        <w:rPr/>
      </w:pPr>
      <w:r>
        <w:rPr>
          <w:rFonts w:ascii="IRNazanin" w:hAnsi="IRNazanin" w:eastAsia="IRNazanin"/>
          <w:color w:val="111111"/>
          <w:sz w:val="28"/>
          <w:sz w:val="28"/>
          <w:szCs w:val="28"/>
          <w:rtl w:val="true"/>
          <w:lang w:bidi="fa-IR"/>
        </w:rPr>
        <w:t>و أطلق من مقلتیه دماها</w:t>
      </w:r>
    </w:p>
    <w:p>
      <w:pPr>
        <w:pStyle w:val="BookText"/>
        <w:rPr/>
      </w:pPr>
      <w:r>
        <w:rPr>
          <w:rFonts w:ascii="IRNazanin" w:hAnsi="IRNazanin" w:eastAsia="IRNazanin"/>
          <w:color w:val="111111"/>
          <w:sz w:val="28"/>
          <w:sz w:val="28"/>
          <w:szCs w:val="28"/>
          <w:rtl w:val="true"/>
          <w:lang w:bidi="fa-IR"/>
        </w:rPr>
        <w:t>فوافا إلی باب سرداب من</w:t>
      </w:r>
    </w:p>
    <w:p>
      <w:pPr>
        <w:pStyle w:val="BookText"/>
        <w:rPr/>
      </w:pPr>
      <w:r>
        <w:rPr>
          <w:rFonts w:ascii="IRNazanin" w:hAnsi="IRNazanin" w:eastAsia="IRNazanin"/>
          <w:color w:val="111111"/>
          <w:sz w:val="28"/>
          <w:sz w:val="28"/>
          <w:szCs w:val="28"/>
          <w:rtl w:val="true"/>
          <w:lang w:bidi="fa-IR"/>
        </w:rPr>
        <w:t>به الناس طرّاً ینال مناها</w:t>
      </w:r>
    </w:p>
    <w:p>
      <w:pPr>
        <w:pStyle w:val="BookText"/>
        <w:rPr/>
      </w:pPr>
      <w:r>
        <w:rPr>
          <w:rFonts w:ascii="IRNazanin" w:hAnsi="IRNazanin" w:eastAsia="IRNazanin"/>
          <w:color w:val="111111"/>
          <w:sz w:val="28"/>
          <w:sz w:val="28"/>
          <w:szCs w:val="28"/>
          <w:rtl w:val="true"/>
          <w:lang w:bidi="fa-IR"/>
        </w:rPr>
        <w:t>یروم بغیر لسان یزور</w:t>
      </w:r>
    </w:p>
    <w:p>
      <w:pPr>
        <w:pStyle w:val="BookText"/>
        <w:rPr/>
      </w:pPr>
      <w:r>
        <w:rPr>
          <w:rFonts w:ascii="IRNazanin" w:hAnsi="IRNazanin" w:eastAsia="IRNazanin"/>
          <w:color w:val="111111"/>
          <w:sz w:val="28"/>
          <w:sz w:val="28"/>
          <w:szCs w:val="28"/>
          <w:rtl w:val="true"/>
          <w:lang w:bidi="fa-IR"/>
        </w:rPr>
        <w:t>و للنفس منه دهت بعناها</w:t>
      </w:r>
    </w:p>
    <w:p>
      <w:pPr>
        <w:pStyle w:val="BookText"/>
        <w:rPr/>
      </w:pPr>
      <w:r>
        <w:rPr>
          <w:rFonts w:ascii="IRNazanin" w:hAnsi="IRNazanin" w:eastAsia="IRNazanin"/>
          <w:color w:val="111111"/>
          <w:sz w:val="28"/>
          <w:sz w:val="28"/>
          <w:szCs w:val="28"/>
          <w:rtl w:val="true"/>
          <w:lang w:bidi="fa-IR"/>
        </w:rPr>
        <w:t>و قد صار یکتب فوق الجدار</w:t>
      </w:r>
    </w:p>
    <w:p>
      <w:pPr>
        <w:pStyle w:val="BookText"/>
        <w:rPr/>
      </w:pPr>
      <w:r>
        <w:rPr>
          <w:rFonts w:ascii="IRNazanin" w:hAnsi="IRNazanin" w:eastAsia="IRNazanin"/>
          <w:color w:val="111111"/>
          <w:sz w:val="28"/>
          <w:sz w:val="28"/>
          <w:szCs w:val="28"/>
          <w:rtl w:val="true"/>
          <w:lang w:bidi="fa-IR"/>
        </w:rPr>
        <w:t>ما فیه للرّوح منه شفاها</w:t>
      </w:r>
    </w:p>
    <w:p>
      <w:pPr>
        <w:pStyle w:val="BookText"/>
        <w:rPr/>
      </w:pPr>
      <w:r>
        <w:rPr>
          <w:rFonts w:ascii="IRNazanin" w:hAnsi="IRNazanin" w:eastAsia="IRNazanin"/>
          <w:color w:val="111111"/>
          <w:sz w:val="28"/>
          <w:sz w:val="28"/>
          <w:szCs w:val="28"/>
          <w:rtl w:val="true"/>
          <w:lang w:bidi="fa-IR"/>
        </w:rPr>
        <w:t>أروم الزّیارة بعد الدّعاء</w:t>
      </w:r>
    </w:p>
    <w:p>
      <w:pPr>
        <w:pStyle w:val="BookText"/>
        <w:rPr/>
      </w:pPr>
      <w:r>
        <w:rPr>
          <w:rFonts w:ascii="IRNazanin" w:hAnsi="IRNazanin" w:eastAsia="IRNazanin"/>
          <w:color w:val="111111"/>
          <w:sz w:val="28"/>
          <w:sz w:val="28"/>
          <w:szCs w:val="28"/>
          <w:rtl w:val="true"/>
          <w:lang w:bidi="fa-IR"/>
        </w:rPr>
        <w:t>ممّن رأی أسطری و تلاها</w:t>
      </w:r>
    </w:p>
    <w:p>
      <w:pPr>
        <w:pStyle w:val="BookText"/>
        <w:rPr/>
      </w:pPr>
      <w:r>
        <w:rPr>
          <w:rFonts w:ascii="IRNazanin" w:hAnsi="IRNazanin" w:eastAsia="IRNazanin"/>
          <w:color w:val="111111"/>
          <w:sz w:val="28"/>
          <w:sz w:val="28"/>
          <w:szCs w:val="28"/>
          <w:rtl w:val="true"/>
          <w:lang w:bidi="fa-IR"/>
        </w:rPr>
        <w:t>لعلّ لسانی یعود الفصیح</w:t>
      </w:r>
    </w:p>
    <w:p>
      <w:pPr>
        <w:pStyle w:val="BookText"/>
        <w:rPr/>
      </w:pPr>
      <w:r>
        <w:rPr>
          <w:rFonts w:ascii="IRNazanin" w:hAnsi="IRNazanin" w:eastAsia="IRNazanin"/>
          <w:color w:val="111111"/>
          <w:sz w:val="28"/>
          <w:sz w:val="28"/>
          <w:szCs w:val="28"/>
          <w:rtl w:val="true"/>
          <w:lang w:bidi="fa-IR"/>
        </w:rPr>
        <w:t>و علّی أزور و أدعو الإلها</w:t>
      </w:r>
    </w:p>
    <w:p>
      <w:pPr>
        <w:pStyle w:val="BookText"/>
        <w:rPr/>
      </w:pPr>
      <w:r>
        <w:rPr>
          <w:rFonts w:ascii="IRNazanin" w:hAnsi="IRNazanin" w:eastAsia="IRNazanin"/>
          <w:color w:val="111111"/>
          <w:sz w:val="28"/>
          <w:sz w:val="28"/>
          <w:szCs w:val="28"/>
          <w:rtl w:val="true"/>
          <w:lang w:bidi="fa-IR"/>
        </w:rPr>
        <w:t>إذا هو فی جبل مقبل</w:t>
      </w:r>
    </w:p>
    <w:p>
      <w:pPr>
        <w:pStyle w:val="BookText"/>
        <w:rPr/>
      </w:pPr>
      <w:r>
        <w:rPr>
          <w:rFonts w:ascii="IRNazanin" w:hAnsi="IRNazanin" w:eastAsia="IRNazanin"/>
          <w:color w:val="111111"/>
          <w:sz w:val="28"/>
          <w:sz w:val="28"/>
          <w:szCs w:val="28"/>
          <w:rtl w:val="true"/>
          <w:lang w:bidi="fa-IR"/>
        </w:rPr>
        <w:t>تراه وری البعض من أتقیاها</w:t>
      </w:r>
    </w:p>
    <w:p>
      <w:pPr>
        <w:pStyle w:val="BookText"/>
        <w:rPr/>
      </w:pPr>
      <w:r>
        <w:rPr>
          <w:rFonts w:ascii="IRNazanin" w:hAnsi="IRNazanin" w:eastAsia="IRNazanin"/>
          <w:color w:val="111111"/>
          <w:sz w:val="28"/>
          <w:sz w:val="28"/>
          <w:szCs w:val="28"/>
          <w:rtl w:val="true"/>
          <w:lang w:bidi="fa-IR"/>
        </w:rPr>
        <w:t>تأبّط خیر کتاب له</w:t>
      </w:r>
    </w:p>
    <w:p>
      <w:pPr>
        <w:pStyle w:val="BookText"/>
        <w:rPr/>
      </w:pPr>
      <w:r>
        <w:rPr>
          <w:rFonts w:ascii="IRNazanin" w:hAnsi="IRNazanin" w:eastAsia="IRNazanin"/>
          <w:color w:val="111111"/>
          <w:sz w:val="28"/>
          <w:sz w:val="28"/>
          <w:szCs w:val="28"/>
          <w:rtl w:val="true"/>
          <w:lang w:bidi="fa-IR"/>
        </w:rPr>
        <w:t>و قد جاء من حیث غاب ابن طه</w:t>
      </w:r>
    </w:p>
    <w:p>
      <w:pPr>
        <w:pStyle w:val="BookText"/>
        <w:rPr/>
      </w:pPr>
      <w:r>
        <w:rPr>
          <w:rFonts w:ascii="IRNazanin" w:hAnsi="IRNazanin" w:eastAsia="IRNazanin"/>
          <w:color w:val="111111"/>
          <w:sz w:val="28"/>
          <w:sz w:val="28"/>
          <w:szCs w:val="28"/>
          <w:rtl w:val="true"/>
          <w:lang w:bidi="fa-IR"/>
        </w:rPr>
        <w:t>فأومی إلیه ادع ما قد کتب</w:t>
      </w:r>
    </w:p>
    <w:p>
      <w:pPr>
        <w:pStyle w:val="BookText"/>
        <w:rPr/>
      </w:pPr>
      <w:r>
        <w:rPr>
          <w:rFonts w:ascii="IRNazanin" w:hAnsi="IRNazanin" w:eastAsia="IRNazanin"/>
          <w:color w:val="111111"/>
          <w:sz w:val="28"/>
          <w:sz w:val="28"/>
          <w:szCs w:val="28"/>
          <w:rtl w:val="true"/>
          <w:lang w:bidi="fa-IR"/>
        </w:rPr>
        <w:t>و جاء فلمّا تلاه دعاها</w:t>
      </w:r>
    </w:p>
    <w:p>
      <w:pPr>
        <w:pStyle w:val="BookText"/>
        <w:rPr/>
      </w:pPr>
      <w:r>
        <w:rPr>
          <w:rFonts w:ascii="Amiri" w:hAnsi="Amiri" w:eastAsia="Amiri" w:cs="Amiri"/>
          <w:color w:val="111111"/>
          <w:sz w:val="28"/>
          <w:sz w:val="28"/>
          <w:szCs w:val="28"/>
          <w:rtl w:val="true"/>
          <w:lang w:bidi="ar-SA"/>
        </w:rPr>
        <w:t>و أوصی به سیّداً جالساً</w:t>
      </w:r>
    </w:p>
    <w:p>
      <w:pPr>
        <w:pStyle w:val="BookText"/>
        <w:rPr/>
      </w:pPr>
      <w:r>
        <w:rPr>
          <w:rFonts w:ascii="IRNazanin" w:hAnsi="IRNazanin" w:eastAsia="IRNazanin"/>
          <w:color w:val="111111"/>
          <w:sz w:val="28"/>
          <w:sz w:val="28"/>
          <w:szCs w:val="28"/>
          <w:rtl w:val="true"/>
          <w:lang w:bidi="fa-IR"/>
        </w:rPr>
        <w:t>أن ادعوا له بالشفاء شفاها</w:t>
      </w:r>
    </w:p>
    <w:p>
      <w:pPr>
        <w:pStyle w:val="BookText"/>
        <w:rPr/>
      </w:pPr>
      <w:r>
        <w:rPr>
          <w:rFonts w:ascii="IRNazanin" w:hAnsi="IRNazanin" w:eastAsia="IRNazanin"/>
          <w:color w:val="111111"/>
          <w:sz w:val="28"/>
          <w:sz w:val="28"/>
          <w:szCs w:val="28"/>
          <w:rtl w:val="true"/>
          <w:lang w:bidi="fa-IR"/>
        </w:rPr>
        <w:t>فقام و أدخله غیبة الا</w:t>
      </w:r>
    </w:p>
    <w:p>
      <w:pPr>
        <w:pStyle w:val="BookText"/>
        <w:rPr/>
      </w:pPr>
      <w:r>
        <w:rPr>
          <w:rFonts w:ascii="IRNazanin" w:hAnsi="IRNazanin" w:eastAsia="IRNazanin"/>
          <w:color w:val="111111"/>
          <w:sz w:val="28"/>
          <w:sz w:val="28"/>
          <w:szCs w:val="28"/>
          <w:rtl w:val="true"/>
          <w:lang w:bidi="fa-IR"/>
        </w:rPr>
        <w:t>مام المغیّب من أوصیاها</w:t>
      </w:r>
    </w:p>
    <w:p>
      <w:pPr>
        <w:pStyle w:val="BookText"/>
        <w:rPr/>
      </w:pPr>
      <w:r>
        <w:rPr>
          <w:rFonts w:ascii="IRNazanin" w:hAnsi="IRNazanin" w:eastAsia="IRNazanin"/>
          <w:color w:val="111111"/>
          <w:sz w:val="28"/>
          <w:sz w:val="28"/>
          <w:szCs w:val="28"/>
          <w:rtl w:val="true"/>
          <w:lang w:bidi="fa-IR"/>
        </w:rPr>
        <w:t>و جاء إلی حفرة الصفّة</w:t>
      </w:r>
    </w:p>
    <w:p>
      <w:pPr>
        <w:pStyle w:val="BookText"/>
        <w:rPr/>
      </w:pPr>
      <w:r>
        <w:rPr>
          <w:rFonts w:ascii="IRNazanin" w:hAnsi="IRNazanin" w:eastAsia="IRNazanin"/>
          <w:color w:val="111111"/>
          <w:sz w:val="28"/>
          <w:sz w:val="28"/>
          <w:szCs w:val="28"/>
          <w:rtl w:val="true"/>
          <w:lang w:bidi="fa-IR"/>
        </w:rPr>
        <w:t>التی هی للعین نور ضیاها</w:t>
      </w:r>
    </w:p>
    <w:p>
      <w:pPr>
        <w:pStyle w:val="BookText"/>
        <w:rPr/>
      </w:pPr>
      <w:r>
        <w:rPr>
          <w:rFonts w:ascii="IRNazanin" w:hAnsi="IRNazanin" w:eastAsia="IRNazanin"/>
          <w:color w:val="111111"/>
          <w:sz w:val="28"/>
          <w:sz w:val="28"/>
          <w:szCs w:val="28"/>
          <w:rtl w:val="true"/>
          <w:lang w:bidi="fa-IR"/>
        </w:rPr>
        <w:t>و أسرج آخر فیها السراج</w:t>
      </w:r>
    </w:p>
    <w:p>
      <w:pPr>
        <w:pStyle w:val="BookText"/>
        <w:rPr/>
      </w:pPr>
      <w:r>
        <w:rPr>
          <w:rFonts w:ascii="IRNazanin" w:hAnsi="IRNazanin" w:eastAsia="IRNazanin"/>
          <w:color w:val="111111"/>
          <w:sz w:val="28"/>
          <w:sz w:val="28"/>
          <w:szCs w:val="28"/>
          <w:rtl w:val="true"/>
          <w:lang w:bidi="fa-IR"/>
        </w:rPr>
        <w:t>و أدناه من فمه لیراها</w:t>
      </w:r>
    </w:p>
    <w:p>
      <w:pPr>
        <w:pStyle w:val="BookText"/>
        <w:rPr/>
      </w:pPr>
      <w:r>
        <w:rPr>
          <w:rFonts w:ascii="Amiri" w:hAnsi="Amiri" w:eastAsia="Amiri" w:cs="Amiri"/>
          <w:color w:val="111111"/>
          <w:sz w:val="28"/>
          <w:sz w:val="28"/>
          <w:szCs w:val="28"/>
          <w:rtl w:val="true"/>
          <w:lang w:bidi="ar-SA"/>
        </w:rPr>
        <w:t>هناک دعا اللَّه مستغفراً</w:t>
      </w:r>
    </w:p>
    <w:p>
      <w:pPr>
        <w:pStyle w:val="BookText"/>
        <w:rPr/>
      </w:pPr>
      <w:r>
        <w:rPr>
          <w:rFonts w:ascii="IRNazanin" w:hAnsi="IRNazanin" w:eastAsia="IRNazanin"/>
          <w:color w:val="111111"/>
          <w:sz w:val="28"/>
          <w:sz w:val="28"/>
          <w:szCs w:val="28"/>
          <w:rtl w:val="true"/>
          <w:lang w:bidi="fa-IR"/>
        </w:rPr>
        <w:t>و عیناه مشغولة ببکاها</w:t>
      </w:r>
    </w:p>
    <w:p>
      <w:pPr>
        <w:pStyle w:val="BookText"/>
        <w:rPr/>
      </w:pPr>
      <w:r>
        <w:rPr>
          <w:rFonts w:ascii="IRNazanin" w:hAnsi="IRNazanin" w:eastAsia="IRNazanin"/>
          <w:color w:val="111111"/>
          <w:sz w:val="28"/>
          <w:sz w:val="28"/>
          <w:szCs w:val="28"/>
          <w:rtl w:val="true"/>
          <w:lang w:bidi="fa-IR"/>
        </w:rPr>
        <w:t>و مذ عاد منها یرید الصلاة</w:t>
      </w:r>
    </w:p>
    <w:p>
      <w:pPr>
        <w:pStyle w:val="BookText"/>
        <w:rPr/>
      </w:pPr>
      <w:r>
        <w:rPr>
          <w:rFonts w:ascii="IRNazanin" w:hAnsi="IRNazanin" w:eastAsia="IRNazanin"/>
          <w:color w:val="111111"/>
          <w:sz w:val="28"/>
          <w:sz w:val="28"/>
          <w:szCs w:val="28"/>
          <w:rtl w:val="true"/>
          <w:lang w:bidi="fa-IR"/>
        </w:rPr>
        <w:t>قد عاود النفس منه شفاها</w:t>
      </w:r>
    </w:p>
    <w:p>
      <w:pPr>
        <w:pStyle w:val="BookText"/>
        <w:rPr/>
      </w:pPr>
      <w:r>
        <w:rPr>
          <w:rFonts w:ascii="IRNazanin" w:hAnsi="IRNazanin" w:eastAsia="IRNazanin"/>
          <w:color w:val="111111"/>
          <w:sz w:val="28"/>
          <w:sz w:val="28"/>
          <w:szCs w:val="28"/>
          <w:rtl w:val="true"/>
          <w:lang w:bidi="fa-IR"/>
        </w:rPr>
        <w:t>و قد أطلق اللَّه منه اللسان</w:t>
      </w:r>
    </w:p>
    <w:p>
      <w:pPr>
        <w:pStyle w:val="BookText"/>
        <w:rPr/>
      </w:pPr>
      <w:r>
        <w:rPr>
          <w:rFonts w:ascii="IRNazanin" w:hAnsi="IRNazanin" w:eastAsia="IRNazanin"/>
          <w:color w:val="111111"/>
          <w:sz w:val="28"/>
          <w:sz w:val="28"/>
          <w:szCs w:val="28"/>
          <w:rtl w:val="true"/>
          <w:lang w:bidi="fa-IR"/>
        </w:rPr>
        <w:t>و تلک الصلاة أتمّ أداها</w:t>
      </w:r>
    </w:p>
    <w:p>
      <w:pPr>
        <w:pStyle w:val="BookText"/>
        <w:rPr/>
      </w:pPr>
      <w:r>
        <w:rPr>
          <w:rFonts w:ascii="IRNazanin" w:hAnsi="IRNazanin" w:eastAsia="IRNazanin"/>
          <w:color w:val="111111"/>
          <w:sz w:val="28"/>
          <w:sz w:val="28"/>
          <w:szCs w:val="28"/>
          <w:rtl w:val="true"/>
          <w:lang w:bidi="fa-IR"/>
        </w:rPr>
        <w:t>و لمّا بلغ الخبر إلی خرّیت صناعة الشعر السیّد المؤید الأدیب اللبیب فخر الطالبیّین، و ناموس العلویّین، السید حیدر بن السیّد سلیمان الحلّی أیّده اللَّه تعالی بعث إلی سرّ من رأی کتاباً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لمّا هبّت من الناحیة المقدّسة نسمات کرم الامامة فنشرت نفحات عبیر هاتیک الکرامة، فأطلقت لسان زائرها من اعتقاله، عندما قام عندها فی تضرّعه و ابتهاله، أحببت أن أنتظم فی سلک من خدم تلک الحضرة، فی نظم قصیدة تتضمّن بیان هذا المعجز العظیم و نشره، و أن اُهنّئ علّامة الزمن و غرّة وجهه الحسن، فرع الأراکة المحمدیّة، و منار الملّة الأحمدیّة، علم الشریعة، و امام الشیعة، لأجمع بین العبادتین فی خدمة هاتین الحضرتین، فنظمت هذه القصیدة الغرّاء، و أهدیتها إلی دار اقامته و هی سامرّاء، راجیاً أن تقع موقع القبول، فقلت و من اللَّه بلوغ المأمول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یظهر المعجز الباهرُ</w:t>
      </w:r>
    </w:p>
    <w:p>
      <w:pPr>
        <w:pStyle w:val="BookText"/>
        <w:rPr/>
      </w:pPr>
      <w:r>
        <w:rPr>
          <w:rFonts w:ascii="Amiri" w:hAnsi="Amiri" w:eastAsia="Amiri" w:cs="Amiri"/>
          <w:color w:val="111111"/>
          <w:sz w:val="28"/>
          <w:sz w:val="28"/>
          <w:szCs w:val="28"/>
          <w:rtl w:val="true"/>
          <w:lang w:bidi="ar-SA"/>
        </w:rPr>
        <w:t>و یشهده البرّ والفاجرُ</w:t>
      </w:r>
    </w:p>
    <w:p>
      <w:pPr>
        <w:pStyle w:val="BookText"/>
        <w:rPr/>
      </w:pPr>
      <w:r>
        <w:rPr>
          <w:rFonts w:ascii="IRNazanin" w:hAnsi="IRNazanin" w:eastAsia="IRNazanin"/>
          <w:color w:val="111111"/>
          <w:sz w:val="28"/>
          <w:sz w:val="28"/>
          <w:szCs w:val="28"/>
          <w:rtl w:val="true"/>
          <w:lang w:bidi="fa-IR"/>
        </w:rPr>
        <w:t>و تروی الکرامة مأثورة</w:t>
      </w:r>
    </w:p>
    <w:p>
      <w:pPr>
        <w:pStyle w:val="BookText"/>
        <w:rPr/>
      </w:pPr>
      <w:r>
        <w:rPr>
          <w:rFonts w:ascii="Amiri" w:hAnsi="Amiri" w:eastAsia="Amiri" w:cs="Amiri"/>
          <w:color w:val="111111"/>
          <w:sz w:val="28"/>
          <w:sz w:val="28"/>
          <w:szCs w:val="28"/>
          <w:rtl w:val="true"/>
          <w:lang w:bidi="ar-SA"/>
        </w:rPr>
        <w:t>یبلّغها الغائبَ الحاضر</w:t>
      </w:r>
    </w:p>
    <w:p>
      <w:pPr>
        <w:pStyle w:val="BookText"/>
        <w:rPr/>
      </w:pPr>
      <w:r>
        <w:rPr>
          <w:rFonts w:ascii="IRNazanin" w:hAnsi="IRNazanin" w:eastAsia="IRNazanin"/>
          <w:color w:val="111111"/>
          <w:sz w:val="28"/>
          <w:sz w:val="28"/>
          <w:szCs w:val="28"/>
          <w:rtl w:val="true"/>
          <w:lang w:bidi="fa-IR"/>
        </w:rPr>
        <w:t>یقرّ لقوم بها ناظر</w:t>
      </w:r>
    </w:p>
    <w:p>
      <w:pPr>
        <w:pStyle w:val="BookText"/>
        <w:rPr/>
      </w:pPr>
      <w:r>
        <w:rPr>
          <w:rFonts w:ascii="IRNazanin" w:hAnsi="IRNazanin" w:eastAsia="IRNazanin"/>
          <w:color w:val="111111"/>
          <w:sz w:val="28"/>
          <w:sz w:val="28"/>
          <w:szCs w:val="28"/>
          <w:rtl w:val="true"/>
          <w:lang w:bidi="fa-IR"/>
        </w:rPr>
        <w:t>و یقذی لقوم بها ناظر</w:t>
      </w:r>
    </w:p>
    <w:p>
      <w:pPr>
        <w:pStyle w:val="BookText"/>
        <w:rPr/>
      </w:pPr>
      <w:r>
        <w:rPr>
          <w:rFonts w:ascii="IRNazanin" w:hAnsi="IRNazanin" w:eastAsia="IRNazanin"/>
          <w:color w:val="111111"/>
          <w:sz w:val="28"/>
          <w:sz w:val="28"/>
          <w:szCs w:val="28"/>
          <w:rtl w:val="true"/>
          <w:lang w:bidi="fa-IR"/>
        </w:rPr>
        <w:t>فقلب لها ترحاً واقع</w:t>
      </w:r>
    </w:p>
    <w:p>
      <w:pPr>
        <w:pStyle w:val="BookText"/>
        <w:rPr/>
      </w:pPr>
      <w:r>
        <w:rPr>
          <w:rFonts w:ascii="IRNazanin" w:hAnsi="IRNazanin" w:eastAsia="IRNazanin"/>
          <w:color w:val="111111"/>
          <w:sz w:val="28"/>
          <w:sz w:val="28"/>
          <w:szCs w:val="28"/>
          <w:rtl w:val="true"/>
          <w:lang w:bidi="fa-IR"/>
        </w:rPr>
        <w:t>و قلب بها فرحاً طائر</w:t>
      </w:r>
    </w:p>
    <w:p>
      <w:pPr>
        <w:pStyle w:val="BookText"/>
        <w:rPr/>
      </w:pPr>
      <w:r>
        <w:rPr>
          <w:rFonts w:ascii="Amiri" w:hAnsi="Amiri" w:eastAsia="Amiri" w:cs="Amiri"/>
          <w:color w:val="111111"/>
          <w:sz w:val="28"/>
          <w:sz w:val="28"/>
          <w:szCs w:val="28"/>
          <w:rtl w:val="true"/>
          <w:lang w:bidi="ar-SA"/>
        </w:rPr>
        <w:t>أجِلْ طرف فکرک یا مستدلّ</w:t>
      </w:r>
    </w:p>
    <w:p>
      <w:pPr>
        <w:pStyle w:val="BookText"/>
        <w:rPr/>
      </w:pPr>
      <w:r>
        <w:rPr>
          <w:rFonts w:ascii="IRNazanin" w:hAnsi="IRNazanin" w:eastAsia="IRNazanin"/>
          <w:color w:val="111111"/>
          <w:sz w:val="28"/>
          <w:sz w:val="28"/>
          <w:szCs w:val="28"/>
          <w:rtl w:val="true"/>
          <w:lang w:bidi="fa-IR"/>
        </w:rPr>
        <w:t>و أنجد بطرفک یا غائر</w:t>
      </w:r>
    </w:p>
    <w:p>
      <w:pPr>
        <w:pStyle w:val="BookText"/>
        <w:rPr/>
      </w:pPr>
      <w:r>
        <w:rPr>
          <w:rFonts w:ascii="IRNazanin" w:hAnsi="IRNazanin" w:eastAsia="IRNazanin"/>
          <w:color w:val="111111"/>
          <w:sz w:val="28"/>
          <w:sz w:val="28"/>
          <w:szCs w:val="28"/>
          <w:rtl w:val="true"/>
          <w:lang w:bidi="fa-IR"/>
        </w:rPr>
        <w:t>تصفّح مآثر آل الرسول</w:t>
      </w:r>
    </w:p>
    <w:p>
      <w:pPr>
        <w:pStyle w:val="BookText"/>
        <w:rPr/>
      </w:pPr>
      <w:r>
        <w:rPr>
          <w:rFonts w:ascii="IRNazanin" w:hAnsi="IRNazanin" w:eastAsia="IRNazanin"/>
          <w:color w:val="111111"/>
          <w:sz w:val="28"/>
          <w:sz w:val="28"/>
          <w:szCs w:val="28"/>
          <w:rtl w:val="true"/>
          <w:lang w:bidi="fa-IR"/>
        </w:rPr>
        <w:t>و حسبک ما نشر الناشر</w:t>
      </w:r>
    </w:p>
    <w:p>
      <w:pPr>
        <w:pStyle w:val="BookText"/>
        <w:rPr/>
      </w:pPr>
      <w:r>
        <w:rPr>
          <w:rFonts w:ascii="IRNazanin" w:hAnsi="IRNazanin" w:eastAsia="IRNazanin"/>
          <w:color w:val="111111"/>
          <w:sz w:val="28"/>
          <w:sz w:val="28"/>
          <w:szCs w:val="28"/>
          <w:rtl w:val="true"/>
          <w:lang w:bidi="fa-IR"/>
        </w:rPr>
        <w:t>و دونکه نبأ صادقاً</w:t>
      </w:r>
    </w:p>
    <w:p>
      <w:pPr>
        <w:pStyle w:val="BookText"/>
        <w:rPr/>
      </w:pPr>
      <w:r>
        <w:rPr>
          <w:rFonts w:ascii="IRNazanin" w:hAnsi="IRNazanin" w:eastAsia="IRNazanin"/>
          <w:color w:val="111111"/>
          <w:sz w:val="28"/>
          <w:sz w:val="28"/>
          <w:szCs w:val="28"/>
          <w:rtl w:val="true"/>
          <w:lang w:bidi="fa-IR"/>
        </w:rPr>
        <w:t>لقلب العدوّ هو الباقر</w:t>
      </w:r>
    </w:p>
    <w:p>
      <w:pPr>
        <w:pStyle w:val="BookText"/>
        <w:rPr/>
      </w:pPr>
      <w:r>
        <w:rPr>
          <w:rFonts w:ascii="IRNazanin" w:hAnsi="IRNazanin" w:eastAsia="IRNazanin"/>
          <w:color w:val="111111"/>
          <w:sz w:val="28"/>
          <w:sz w:val="28"/>
          <w:szCs w:val="28"/>
          <w:rtl w:val="true"/>
          <w:lang w:bidi="fa-IR"/>
        </w:rPr>
        <w:t>فمن صاحب الأمر أمس استبان</w:t>
      </w:r>
    </w:p>
    <w:p>
      <w:pPr>
        <w:pStyle w:val="BookText"/>
        <w:rPr/>
      </w:pPr>
      <w:r>
        <w:rPr>
          <w:rFonts w:ascii="IRNazanin" w:hAnsi="IRNazanin" w:eastAsia="IRNazanin"/>
          <w:color w:val="111111"/>
          <w:sz w:val="28"/>
          <w:sz w:val="28"/>
          <w:szCs w:val="28"/>
          <w:rtl w:val="true"/>
          <w:lang w:bidi="fa-IR"/>
        </w:rPr>
        <w:t>لنا معجز أمره باهر</w:t>
      </w:r>
    </w:p>
    <w:p>
      <w:pPr>
        <w:pStyle w:val="BookText"/>
        <w:rPr/>
      </w:pPr>
      <w:r>
        <w:rPr>
          <w:rFonts w:ascii="IRNazanin" w:hAnsi="IRNazanin" w:eastAsia="IRNazanin"/>
          <w:color w:val="111111"/>
          <w:sz w:val="28"/>
          <w:sz w:val="28"/>
          <w:szCs w:val="28"/>
          <w:rtl w:val="true"/>
          <w:lang w:bidi="fa-IR"/>
        </w:rPr>
        <w:t>بموضع غیبته مذ ألمّ</w:t>
      </w:r>
    </w:p>
    <w:p>
      <w:pPr>
        <w:pStyle w:val="BookText"/>
        <w:rPr/>
      </w:pPr>
      <w:r>
        <w:rPr>
          <w:rFonts w:ascii="Amiri" w:hAnsi="Amiri" w:eastAsia="Amiri" w:cs="Amiri"/>
          <w:color w:val="111111"/>
          <w:sz w:val="28"/>
          <w:sz w:val="28"/>
          <w:szCs w:val="28"/>
          <w:rtl w:val="true"/>
          <w:lang w:bidi="ar-SA"/>
        </w:rPr>
        <w:t>أخو علّة داؤها ظاهر</w:t>
      </w:r>
    </w:p>
    <w:p>
      <w:pPr>
        <w:pStyle w:val="BookText"/>
        <w:rPr/>
      </w:pPr>
      <w:r>
        <w:rPr>
          <w:rFonts w:ascii="IRNazanin" w:hAnsi="IRNazanin" w:eastAsia="IRNazanin"/>
          <w:color w:val="111111"/>
          <w:sz w:val="28"/>
          <w:sz w:val="28"/>
          <w:szCs w:val="28"/>
          <w:rtl w:val="true"/>
          <w:lang w:bidi="fa-IR"/>
        </w:rPr>
        <w:t>رمی فمه باعتقال اللسان</w:t>
      </w:r>
    </w:p>
    <w:p>
      <w:pPr>
        <w:pStyle w:val="BookText"/>
        <w:rPr/>
      </w:pPr>
      <w:r>
        <w:rPr>
          <w:rFonts w:ascii="IRNazanin" w:hAnsi="IRNazanin" w:eastAsia="IRNazanin"/>
          <w:color w:val="111111"/>
          <w:sz w:val="28"/>
          <w:sz w:val="28"/>
          <w:szCs w:val="28"/>
          <w:rtl w:val="true"/>
          <w:lang w:bidi="fa-IR"/>
        </w:rPr>
        <w:t>رام هو الزّمن الغادر</w:t>
      </w:r>
    </w:p>
    <w:p>
      <w:pPr>
        <w:pStyle w:val="BookText"/>
        <w:rPr/>
      </w:pPr>
      <w:r>
        <w:rPr>
          <w:rFonts w:ascii="IRNazanin" w:hAnsi="IRNazanin" w:eastAsia="IRNazanin"/>
          <w:color w:val="111111"/>
          <w:sz w:val="28"/>
          <w:sz w:val="28"/>
          <w:szCs w:val="28"/>
          <w:rtl w:val="true"/>
          <w:lang w:bidi="fa-IR"/>
        </w:rPr>
        <w:t>فأقبل ملتمساً للشفاء</w:t>
      </w:r>
    </w:p>
    <w:p>
      <w:pPr>
        <w:pStyle w:val="BookText"/>
        <w:rPr/>
      </w:pPr>
      <w:r>
        <w:rPr>
          <w:rFonts w:ascii="IRNazanin" w:hAnsi="IRNazanin" w:eastAsia="IRNazanin"/>
          <w:color w:val="111111"/>
          <w:sz w:val="28"/>
          <w:sz w:val="28"/>
          <w:szCs w:val="28"/>
          <w:rtl w:val="true"/>
          <w:lang w:bidi="fa-IR"/>
        </w:rPr>
        <w:t>لدی من هو الغائب الحاضر</w:t>
      </w:r>
    </w:p>
    <w:p>
      <w:pPr>
        <w:pStyle w:val="BookText"/>
        <w:rPr/>
      </w:pPr>
      <w:r>
        <w:rPr>
          <w:rFonts w:ascii="IRNazanin" w:hAnsi="IRNazanin" w:eastAsia="IRNazanin"/>
          <w:color w:val="111111"/>
          <w:sz w:val="28"/>
          <w:sz w:val="28"/>
          <w:szCs w:val="28"/>
          <w:rtl w:val="true"/>
          <w:lang w:bidi="fa-IR"/>
        </w:rPr>
        <w:t>و لقّنه القول مستأجر</w:t>
      </w:r>
    </w:p>
    <w:p>
      <w:pPr>
        <w:pStyle w:val="BookText"/>
        <w:rPr/>
      </w:pPr>
      <w:r>
        <w:rPr>
          <w:rFonts w:ascii="IRNazanin" w:hAnsi="IRNazanin" w:eastAsia="IRNazanin"/>
          <w:color w:val="111111"/>
          <w:sz w:val="28"/>
          <w:sz w:val="28"/>
          <w:szCs w:val="28"/>
          <w:rtl w:val="true"/>
          <w:lang w:bidi="fa-IR"/>
        </w:rPr>
        <w:t>عن القصد فی أمره جائر</w:t>
      </w:r>
    </w:p>
    <w:p>
      <w:pPr>
        <w:pStyle w:val="BookText"/>
        <w:rPr/>
      </w:pPr>
      <w:r>
        <w:rPr>
          <w:rFonts w:ascii="IRNazanin" w:hAnsi="IRNazanin" w:eastAsia="IRNazanin"/>
          <w:color w:val="111111"/>
          <w:sz w:val="28"/>
          <w:sz w:val="28"/>
          <w:szCs w:val="28"/>
          <w:rtl w:val="true"/>
          <w:lang w:bidi="fa-IR"/>
        </w:rPr>
        <w:t>فبیناه فی تعب ناصب</w:t>
      </w:r>
    </w:p>
    <w:p>
      <w:pPr>
        <w:pStyle w:val="BookText"/>
        <w:rPr/>
      </w:pPr>
      <w:r>
        <w:rPr>
          <w:rFonts w:ascii="IRNazanin" w:hAnsi="IRNazanin" w:eastAsia="IRNazanin"/>
          <w:color w:val="111111"/>
          <w:sz w:val="28"/>
          <w:sz w:val="28"/>
          <w:szCs w:val="28"/>
          <w:rtl w:val="true"/>
          <w:lang w:bidi="fa-IR"/>
        </w:rPr>
        <w:t>و من ضجر فکرهُ حائر</w:t>
      </w:r>
    </w:p>
    <w:p>
      <w:pPr>
        <w:pStyle w:val="BookText"/>
        <w:rPr/>
      </w:pPr>
      <w:r>
        <w:rPr>
          <w:rFonts w:ascii="IRNazanin" w:hAnsi="IRNazanin" w:eastAsia="IRNazanin"/>
          <w:color w:val="111111"/>
          <w:sz w:val="28"/>
          <w:sz w:val="28"/>
          <w:szCs w:val="28"/>
          <w:rtl w:val="true"/>
          <w:lang w:bidi="fa-IR"/>
        </w:rPr>
        <w:t>إذ انحلّ من ذلک الاعتقال</w:t>
      </w:r>
    </w:p>
    <w:p>
      <w:pPr>
        <w:pStyle w:val="BookText"/>
        <w:rPr/>
      </w:pPr>
      <w:r>
        <w:rPr>
          <w:rFonts w:ascii="IRNazanin" w:hAnsi="IRNazanin" w:eastAsia="IRNazanin"/>
          <w:color w:val="111111"/>
          <w:sz w:val="28"/>
          <w:sz w:val="28"/>
          <w:szCs w:val="28"/>
          <w:rtl w:val="true"/>
          <w:lang w:bidi="fa-IR"/>
        </w:rPr>
        <w:t>و بارحه ذلک الضائر</w:t>
      </w:r>
    </w:p>
    <w:p>
      <w:pPr>
        <w:pStyle w:val="BookText"/>
        <w:rPr/>
      </w:pPr>
      <w:r>
        <w:rPr>
          <w:rFonts w:ascii="IRNazanin" w:hAnsi="IRNazanin" w:eastAsia="IRNazanin"/>
          <w:color w:val="111111"/>
          <w:sz w:val="28"/>
          <w:sz w:val="28"/>
          <w:szCs w:val="28"/>
          <w:rtl w:val="true"/>
          <w:lang w:bidi="fa-IR"/>
        </w:rPr>
        <w:t>فراح لمولاه فی الحامدین</w:t>
      </w:r>
    </w:p>
    <w:p>
      <w:pPr>
        <w:pStyle w:val="BookText"/>
        <w:rPr/>
      </w:pPr>
      <w:r>
        <w:rPr>
          <w:rFonts w:ascii="IRNazanin" w:hAnsi="IRNazanin" w:eastAsia="IRNazanin"/>
          <w:color w:val="111111"/>
          <w:sz w:val="28"/>
          <w:sz w:val="28"/>
          <w:szCs w:val="28"/>
          <w:rtl w:val="true"/>
          <w:lang w:bidi="fa-IR"/>
        </w:rPr>
        <w:t>و هو لآلائه ذاکر</w:t>
      </w:r>
    </w:p>
    <w:p>
      <w:pPr>
        <w:pStyle w:val="BookText"/>
        <w:rPr/>
      </w:pPr>
      <w:r>
        <w:rPr>
          <w:rFonts w:ascii="IRNazanin" w:hAnsi="IRNazanin" w:eastAsia="IRNazanin"/>
          <w:color w:val="111111"/>
          <w:sz w:val="28"/>
          <w:sz w:val="28"/>
          <w:szCs w:val="28"/>
          <w:rtl w:val="true"/>
          <w:lang w:bidi="fa-IR"/>
        </w:rPr>
        <w:t>لعمری لقد مسحت داءه</w:t>
      </w:r>
    </w:p>
    <w:p>
      <w:pPr>
        <w:pStyle w:val="BookText"/>
        <w:rPr/>
      </w:pPr>
      <w:r>
        <w:rPr>
          <w:rFonts w:ascii="Amiri" w:hAnsi="Amiri" w:eastAsia="Amiri" w:cs="Amiri"/>
          <w:color w:val="111111"/>
          <w:sz w:val="28"/>
          <w:sz w:val="28"/>
          <w:szCs w:val="28"/>
          <w:rtl w:val="true"/>
          <w:lang w:bidi="ar-SA"/>
        </w:rPr>
        <w:t xml:space="preserve">یدّ کلّ خلق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شاکر</w:t>
      </w:r>
    </w:p>
    <w:p>
      <w:pPr>
        <w:pStyle w:val="BookText"/>
        <w:rPr/>
      </w:pPr>
      <w:r>
        <w:rPr>
          <w:rFonts w:ascii="IRNazanin" w:hAnsi="IRNazanin" w:eastAsia="IRNazanin"/>
          <w:color w:val="111111"/>
          <w:sz w:val="28"/>
          <w:sz w:val="28"/>
          <w:szCs w:val="28"/>
          <w:rtl w:val="true"/>
          <w:lang w:bidi="fa-IR"/>
        </w:rPr>
        <w:t>یدّ لم تزل رحمة للعباد</w:t>
      </w:r>
    </w:p>
    <w:p>
      <w:pPr>
        <w:pStyle w:val="BookText"/>
        <w:rPr/>
      </w:pPr>
      <w:r>
        <w:rPr>
          <w:rFonts w:ascii="IRNazanin" w:hAnsi="IRNazanin" w:eastAsia="IRNazanin"/>
          <w:color w:val="111111"/>
          <w:sz w:val="28"/>
          <w:sz w:val="28"/>
          <w:szCs w:val="28"/>
          <w:rtl w:val="true"/>
          <w:lang w:bidi="fa-IR"/>
        </w:rPr>
        <w:t>لذلک أنشأها الفاطر</w:t>
      </w:r>
    </w:p>
    <w:p>
      <w:pPr>
        <w:pStyle w:val="BookText"/>
        <w:rPr/>
      </w:pPr>
      <w:r>
        <w:rPr>
          <w:rFonts w:ascii="IRNazanin" w:hAnsi="IRNazanin" w:eastAsia="IRNazanin"/>
          <w:color w:val="111111"/>
          <w:sz w:val="28"/>
          <w:sz w:val="28"/>
          <w:szCs w:val="28"/>
          <w:rtl w:val="true"/>
          <w:lang w:bidi="fa-IR"/>
        </w:rPr>
        <w:t>تحدّر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کرهت أنفس</w:t>
      </w:r>
    </w:p>
    <w:p>
      <w:pPr>
        <w:pStyle w:val="BookText"/>
        <w:rPr/>
      </w:pPr>
      <w:r>
        <w:rPr>
          <w:rFonts w:ascii="IRNazanin" w:hAnsi="IRNazanin" w:eastAsia="IRNazanin"/>
          <w:color w:val="111111"/>
          <w:sz w:val="28"/>
          <w:sz w:val="28"/>
          <w:szCs w:val="28"/>
          <w:rtl w:val="true"/>
          <w:lang w:bidi="fa-IR"/>
        </w:rPr>
        <w:t>یضیق شجی صدرها الواغر</w:t>
      </w:r>
    </w:p>
    <w:p>
      <w:pPr>
        <w:pStyle w:val="BookText"/>
        <w:rPr/>
      </w:pPr>
      <w:r>
        <w:rPr>
          <w:rFonts w:ascii="IRNazanin" w:hAnsi="IRNazanin" w:eastAsia="IRNazanin"/>
          <w:color w:val="111111"/>
          <w:sz w:val="28"/>
          <w:sz w:val="28"/>
          <w:szCs w:val="28"/>
          <w:rtl w:val="true"/>
          <w:lang w:bidi="fa-IR"/>
        </w:rPr>
        <w:t>و قل انّ قائم آل النبی</w:t>
      </w:r>
    </w:p>
    <w:p>
      <w:pPr>
        <w:pStyle w:val="BookText"/>
        <w:rPr/>
      </w:pPr>
      <w:r>
        <w:rPr>
          <w:rFonts w:ascii="IRNazanin" w:hAnsi="IRNazanin" w:eastAsia="IRNazanin"/>
          <w:color w:val="111111"/>
          <w:sz w:val="28"/>
          <w:sz w:val="28"/>
          <w:szCs w:val="28"/>
          <w:rtl w:val="true"/>
          <w:lang w:bidi="fa-IR"/>
        </w:rPr>
        <w:t>له النهی و هو هو الآمر</w:t>
      </w:r>
    </w:p>
    <w:p>
      <w:pPr>
        <w:pStyle w:val="BookText"/>
        <w:rPr/>
      </w:pPr>
      <w:r>
        <w:rPr>
          <w:rFonts w:ascii="IRNazanin" w:hAnsi="IRNazanin" w:eastAsia="IRNazanin"/>
          <w:color w:val="111111"/>
          <w:sz w:val="28"/>
          <w:sz w:val="28"/>
          <w:szCs w:val="28"/>
          <w:rtl w:val="true"/>
          <w:lang w:bidi="fa-IR"/>
        </w:rPr>
        <w:t>أیمنع زائره الاعتقال</w:t>
      </w:r>
    </w:p>
    <w:p>
      <w:pPr>
        <w:pStyle w:val="BookText"/>
        <w:rPr/>
      </w:pPr>
      <w:r>
        <w:rPr>
          <w:rFonts w:ascii="IRNazanin" w:hAnsi="IRNazanin" w:eastAsia="IRNazanin"/>
          <w:color w:val="111111"/>
          <w:sz w:val="28"/>
          <w:sz w:val="28"/>
          <w:szCs w:val="28"/>
          <w:rtl w:val="true"/>
          <w:lang w:bidi="fa-IR"/>
        </w:rPr>
        <w:t>ممّا به ینطق الزائر</w:t>
      </w:r>
    </w:p>
    <w:p>
      <w:pPr>
        <w:pStyle w:val="BookText"/>
        <w:rPr/>
      </w:pPr>
      <w:r>
        <w:rPr>
          <w:rFonts w:ascii="Amiri" w:hAnsi="Amiri" w:eastAsia="Amiri" w:cs="Amiri"/>
          <w:color w:val="111111"/>
          <w:sz w:val="28"/>
          <w:sz w:val="28"/>
          <w:szCs w:val="28"/>
          <w:rtl w:val="true"/>
          <w:lang w:bidi="ar-SA"/>
        </w:rPr>
        <w:t>و یدعوه صدقاً إلی حلّة</w:t>
      </w:r>
    </w:p>
    <w:p>
      <w:pPr>
        <w:pStyle w:val="BookText"/>
        <w:rPr/>
      </w:pPr>
      <w:r>
        <w:rPr>
          <w:rFonts w:ascii="IRNazanin" w:hAnsi="IRNazanin" w:eastAsia="IRNazanin"/>
          <w:color w:val="111111"/>
          <w:sz w:val="28"/>
          <w:sz w:val="28"/>
          <w:szCs w:val="28"/>
          <w:rtl w:val="true"/>
          <w:lang w:bidi="fa-IR"/>
        </w:rPr>
        <w:t>و یقضی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انّه القادر</w:t>
      </w:r>
    </w:p>
    <w:p>
      <w:pPr>
        <w:pStyle w:val="BookText"/>
        <w:rPr/>
      </w:pPr>
      <w:r>
        <w:rPr>
          <w:rFonts w:ascii="IRNazanin" w:hAnsi="IRNazanin" w:eastAsia="IRNazanin"/>
          <w:color w:val="111111"/>
          <w:sz w:val="28"/>
          <w:sz w:val="28"/>
          <w:szCs w:val="28"/>
          <w:rtl w:val="true"/>
          <w:lang w:bidi="fa-IR"/>
        </w:rPr>
        <w:t>و یکبو مرجّیه دون الغیاث</w:t>
      </w:r>
    </w:p>
    <w:p>
      <w:pPr>
        <w:pStyle w:val="BookText"/>
        <w:rPr/>
      </w:pPr>
      <w:r>
        <w:rPr>
          <w:rFonts w:ascii="IRNazanin" w:hAnsi="IRNazanin" w:eastAsia="IRNazanin"/>
          <w:color w:val="111111"/>
          <w:sz w:val="28"/>
          <w:sz w:val="28"/>
          <w:szCs w:val="28"/>
          <w:rtl w:val="true"/>
          <w:lang w:bidi="fa-IR"/>
        </w:rPr>
        <w:t>و هو یقال به العاثر</w:t>
      </w:r>
    </w:p>
    <w:p>
      <w:pPr>
        <w:pStyle w:val="BookText"/>
        <w:rPr/>
      </w:pPr>
      <w:r>
        <w:rPr>
          <w:rFonts w:ascii="IRNazanin" w:hAnsi="IRNazanin" w:eastAsia="IRNazanin"/>
          <w:color w:val="111111"/>
          <w:sz w:val="28"/>
          <w:sz w:val="28"/>
          <w:szCs w:val="28"/>
          <w:rtl w:val="true"/>
          <w:lang w:bidi="fa-IR"/>
        </w:rPr>
        <w:t>فحاشاه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نعم المغیث</w:t>
      </w:r>
    </w:p>
    <w:p>
      <w:pPr>
        <w:pStyle w:val="BookText"/>
        <w:rPr/>
      </w:pPr>
      <w:r>
        <w:rPr>
          <w:rFonts w:ascii="IRNazanin" w:hAnsi="IRNazanin" w:eastAsia="IRNazanin"/>
          <w:color w:val="111111"/>
          <w:sz w:val="28"/>
          <w:sz w:val="28"/>
          <w:szCs w:val="28"/>
          <w:rtl w:val="true"/>
          <w:lang w:bidi="fa-IR"/>
        </w:rPr>
        <w:t>إذا نضنض الحارث الفاغر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فهذی الکرامة لا ما غدا</w:t>
      </w:r>
    </w:p>
    <w:p>
      <w:pPr>
        <w:pStyle w:val="BookText"/>
        <w:rPr/>
      </w:pPr>
      <w:r>
        <w:rPr>
          <w:rFonts w:ascii="IRNazanin" w:hAnsi="IRNazanin" w:eastAsia="IRNazanin"/>
          <w:color w:val="111111"/>
          <w:sz w:val="28"/>
          <w:sz w:val="28"/>
          <w:szCs w:val="28"/>
          <w:rtl w:val="true"/>
          <w:lang w:bidi="fa-IR"/>
        </w:rPr>
        <w:t>یلفّقه الفاسق الفاجر</w:t>
      </w:r>
    </w:p>
    <w:p>
      <w:pPr>
        <w:pStyle w:val="BookText"/>
        <w:rPr/>
      </w:pPr>
      <w:r>
        <w:rPr>
          <w:rFonts w:ascii="IRNazanin" w:hAnsi="IRNazanin" w:eastAsia="IRNazanin"/>
          <w:color w:val="111111"/>
          <w:sz w:val="28"/>
          <w:sz w:val="28"/>
          <w:szCs w:val="28"/>
          <w:rtl w:val="true"/>
          <w:lang w:bidi="fa-IR"/>
        </w:rPr>
        <w:t>أدم ذکرها یا لسان الزمان</w:t>
      </w:r>
    </w:p>
    <w:p>
      <w:pPr>
        <w:pStyle w:val="BookText"/>
        <w:rPr/>
      </w:pPr>
      <w:r>
        <w:rPr>
          <w:rFonts w:ascii="IRNazanin" w:hAnsi="IRNazanin" w:eastAsia="IRNazanin"/>
          <w:color w:val="111111"/>
          <w:sz w:val="28"/>
          <w:sz w:val="28"/>
          <w:szCs w:val="28"/>
          <w:rtl w:val="true"/>
          <w:lang w:bidi="fa-IR"/>
        </w:rPr>
        <w:t>و فی نشرها فمک العاطر</w:t>
      </w:r>
    </w:p>
    <w:p>
      <w:pPr>
        <w:pStyle w:val="BookText"/>
        <w:rPr/>
      </w:pPr>
      <w:r>
        <w:rPr>
          <w:rFonts w:ascii="Amiri" w:hAnsi="Amiri" w:eastAsia="Amiri" w:cs="Amiri"/>
          <w:color w:val="111111"/>
          <w:sz w:val="28"/>
          <w:sz w:val="28"/>
          <w:szCs w:val="28"/>
          <w:rtl w:val="true"/>
          <w:lang w:bidi="ar-SA"/>
        </w:rPr>
        <w:t>و هنَّ بها سرّ من رآ و من</w:t>
      </w:r>
    </w:p>
    <w:p>
      <w:pPr>
        <w:pStyle w:val="BookText"/>
        <w:rPr/>
      </w:pPr>
      <w:r>
        <w:rPr>
          <w:rFonts w:ascii="IRNazanin" w:hAnsi="IRNazanin" w:eastAsia="IRNazanin"/>
          <w:color w:val="111111"/>
          <w:sz w:val="28"/>
          <w:sz w:val="28"/>
          <w:szCs w:val="28"/>
          <w:rtl w:val="true"/>
          <w:lang w:bidi="fa-IR"/>
        </w:rPr>
        <w:t>به رَبعها آهل عامر</w:t>
      </w:r>
    </w:p>
    <w:p>
      <w:pPr>
        <w:pStyle w:val="BookText"/>
        <w:rPr/>
      </w:pPr>
      <w:r>
        <w:rPr>
          <w:rFonts w:ascii="IRNazanin" w:hAnsi="IRNazanin" w:eastAsia="IRNazanin"/>
          <w:color w:val="111111"/>
          <w:sz w:val="28"/>
          <w:sz w:val="28"/>
          <w:szCs w:val="28"/>
          <w:rtl w:val="true"/>
          <w:lang w:bidi="fa-IR"/>
        </w:rPr>
        <w:t>هو السید الحسن المجتبی</w:t>
      </w:r>
    </w:p>
    <w:p>
      <w:pPr>
        <w:pStyle w:val="BookText"/>
        <w:rPr/>
      </w:pPr>
      <w:r>
        <w:rPr>
          <w:rFonts w:ascii="IRNazanin" w:hAnsi="IRNazanin" w:eastAsia="IRNazanin"/>
          <w:color w:val="111111"/>
          <w:sz w:val="28"/>
          <w:sz w:val="28"/>
          <w:szCs w:val="28"/>
          <w:rtl w:val="true"/>
          <w:lang w:bidi="fa-IR"/>
        </w:rPr>
        <w:t>خضمّ الندی غیثه الهامر</w:t>
      </w:r>
    </w:p>
    <w:p>
      <w:pPr>
        <w:pStyle w:val="BookText"/>
        <w:rPr/>
      </w:pPr>
      <w:r>
        <w:rPr>
          <w:rFonts w:ascii="IRNazanin" w:hAnsi="IRNazanin" w:eastAsia="IRNazanin"/>
          <w:color w:val="111111"/>
          <w:sz w:val="28"/>
          <w:sz w:val="28"/>
          <w:szCs w:val="28"/>
          <w:rtl w:val="true"/>
          <w:lang w:bidi="fa-IR"/>
        </w:rPr>
        <w:t>و قل یا تقدّست من بقعة</w:t>
      </w:r>
    </w:p>
    <w:p>
      <w:pPr>
        <w:pStyle w:val="BookText"/>
        <w:rPr/>
      </w:pPr>
      <w:r>
        <w:rPr>
          <w:rFonts w:ascii="IRNazanin" w:hAnsi="IRNazanin" w:eastAsia="IRNazanin"/>
          <w:color w:val="111111"/>
          <w:sz w:val="28"/>
          <w:sz w:val="28"/>
          <w:szCs w:val="28"/>
          <w:rtl w:val="true"/>
          <w:lang w:bidi="fa-IR"/>
        </w:rPr>
        <w:t>بها یهب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الزلّة الغافر</w:t>
      </w:r>
    </w:p>
    <w:p>
      <w:pPr>
        <w:pStyle w:val="BookText"/>
        <w:rPr/>
      </w:pPr>
      <w:r>
        <w:rPr>
          <w:rFonts w:ascii="IRNazanin" w:hAnsi="IRNazanin" w:eastAsia="IRNazanin"/>
          <w:color w:val="111111"/>
          <w:sz w:val="28"/>
          <w:sz w:val="28"/>
          <w:szCs w:val="28"/>
          <w:rtl w:val="true"/>
          <w:lang w:bidi="fa-IR"/>
        </w:rPr>
        <w:t>کلا اسمیک فی الناس باد له</w:t>
      </w:r>
    </w:p>
    <w:p>
      <w:pPr>
        <w:pStyle w:val="BookText"/>
        <w:rPr/>
      </w:pPr>
      <w:r>
        <w:rPr>
          <w:rFonts w:ascii="IRNazanin" w:hAnsi="IRNazanin" w:eastAsia="IRNazanin"/>
          <w:color w:val="111111"/>
          <w:sz w:val="28"/>
          <w:sz w:val="28"/>
          <w:szCs w:val="28"/>
          <w:rtl w:val="true"/>
          <w:lang w:bidi="fa-IR"/>
        </w:rPr>
        <w:t>بأوجههم أثر ظاهر</w:t>
      </w:r>
    </w:p>
    <w:p>
      <w:pPr>
        <w:pStyle w:val="BookText"/>
        <w:rPr/>
      </w:pPr>
      <w:r>
        <w:rPr>
          <w:rFonts w:ascii="IRNazanin" w:hAnsi="IRNazanin" w:eastAsia="IRNazanin"/>
          <w:color w:val="111111"/>
          <w:sz w:val="28"/>
          <w:sz w:val="28"/>
          <w:szCs w:val="28"/>
          <w:rtl w:val="true"/>
          <w:lang w:bidi="fa-IR"/>
        </w:rPr>
        <w:t>فأنت لبعضهم سرّ من</w:t>
      </w:r>
    </w:p>
    <w:p>
      <w:pPr>
        <w:pStyle w:val="BookText"/>
        <w:rPr/>
      </w:pPr>
      <w:r>
        <w:rPr>
          <w:rFonts w:ascii="IRNazanin" w:hAnsi="IRNazanin" w:eastAsia="IRNazanin"/>
          <w:color w:val="111111"/>
          <w:sz w:val="28"/>
          <w:sz w:val="28"/>
          <w:szCs w:val="28"/>
          <w:rtl w:val="true"/>
          <w:lang w:bidi="fa-IR"/>
        </w:rPr>
        <w:t>رأی و هو نعت لهم ظاهر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لبعضهم ساء من</w:t>
      </w:r>
    </w:p>
    <w:p>
      <w:pPr>
        <w:pStyle w:val="BookText"/>
        <w:rPr/>
      </w:pPr>
      <w:r>
        <w:rPr>
          <w:rFonts w:ascii="IRNazanin" w:hAnsi="IRNazanin" w:eastAsia="IRNazanin"/>
          <w:color w:val="111111"/>
          <w:sz w:val="28"/>
          <w:sz w:val="28"/>
          <w:szCs w:val="28"/>
          <w:rtl w:val="true"/>
          <w:lang w:bidi="fa-IR"/>
        </w:rPr>
        <w:t>رأی و به یوصف الخاسر</w:t>
      </w:r>
    </w:p>
    <w:p>
      <w:pPr>
        <w:pStyle w:val="BookText"/>
        <w:rPr/>
      </w:pPr>
      <w:r>
        <w:rPr>
          <w:rFonts w:ascii="IRNazanin" w:hAnsi="IRNazanin" w:eastAsia="IRNazanin"/>
          <w:color w:val="111111"/>
          <w:sz w:val="28"/>
          <w:sz w:val="28"/>
          <w:szCs w:val="28"/>
          <w:rtl w:val="true"/>
          <w:lang w:bidi="fa-IR"/>
        </w:rPr>
        <w:t>لقد أطلق الحسن المکرمات</w:t>
      </w:r>
    </w:p>
    <w:p>
      <w:pPr>
        <w:pStyle w:val="BookText"/>
        <w:rPr/>
      </w:pPr>
      <w:r>
        <w:rPr>
          <w:rFonts w:ascii="IRNazanin" w:hAnsi="IRNazanin" w:eastAsia="IRNazanin"/>
          <w:color w:val="111111"/>
          <w:sz w:val="28"/>
          <w:sz w:val="28"/>
          <w:szCs w:val="28"/>
          <w:rtl w:val="true"/>
          <w:lang w:bidi="fa-IR"/>
        </w:rPr>
        <w:t>مهیّاک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بهی سافر</w:t>
      </w:r>
    </w:p>
    <w:p>
      <w:pPr>
        <w:pStyle w:val="BookText"/>
        <w:rPr/>
      </w:pPr>
      <w:r>
        <w:rPr>
          <w:rFonts w:ascii="IRNazanin" w:hAnsi="IRNazanin" w:eastAsia="IRNazanin"/>
          <w:color w:val="111111"/>
          <w:sz w:val="28"/>
          <w:sz w:val="28"/>
          <w:szCs w:val="28"/>
          <w:rtl w:val="true"/>
          <w:lang w:bidi="fa-IR"/>
        </w:rPr>
        <w:t>فأنت حدیقة زهو</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و أخلاقه روضک الناظر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علیم تربیّ بحجر الهدی</w:t>
      </w:r>
    </w:p>
    <w:p>
      <w:pPr>
        <w:pStyle w:val="BookText"/>
        <w:rPr/>
      </w:pPr>
      <w:r>
        <w:rPr>
          <w:rFonts w:ascii="IRNazanin" w:hAnsi="IRNazanin" w:eastAsia="IRNazanin"/>
          <w:color w:val="111111"/>
          <w:sz w:val="28"/>
          <w:sz w:val="28"/>
          <w:szCs w:val="28"/>
          <w:rtl w:val="true"/>
          <w:lang w:bidi="fa-IR"/>
        </w:rPr>
        <w:t>و نسج التقی برده الطاهر</w:t>
      </w:r>
    </w:p>
    <w:p>
      <w:pPr>
        <w:pStyle w:val="BookText"/>
        <w:rPr/>
      </w:pPr>
      <w:r>
        <w:rPr>
          <w:rFonts w:ascii="Amiri" w:hAnsi="Amiri" w:eastAsia="Amiri" w:cs="Amiri"/>
          <w:color w:val="111111"/>
          <w:sz w:val="28"/>
          <w:sz w:val="28"/>
          <w:szCs w:val="28"/>
          <w:rtl w:val="true"/>
          <w:lang w:bidi="ar-SA"/>
        </w:rPr>
        <w:t>إلی أن قال سلّمه اللَّه تعالی</w:t>
      </w:r>
    </w:p>
    <w:p>
      <w:pPr>
        <w:pStyle w:val="BookText"/>
        <w:rPr/>
      </w:pPr>
      <w:r>
        <w:rPr>
          <w:rFonts w:ascii="IRNazanin" w:hAnsi="IRNazanin" w:eastAsia="IRNazanin"/>
          <w:color w:val="111111"/>
          <w:sz w:val="28"/>
          <w:sz w:val="28"/>
          <w:szCs w:val="28"/>
          <w:rtl w:val="true"/>
          <w:lang w:bidi="fa-IR"/>
        </w:rPr>
        <w:t>کذا فلتکن عترة المرسلین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 فما الفخر یا فاخر؟</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اُحاشیه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الأسد، والفاغر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فتح فاه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نضنض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حرّکَهُ، فالسبع أشد ما یکون إذا فغر فاه و نضنض لسانه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محیاک و هو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اخلاقک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 راجع القصیدة بتمامها فی دیوان السید حیدر الحلّی المسمی بالدّر الیتیم والعقد النظیم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5" w:name="pg119_1195"/>
    </w:p>
    <w:p>
      <w:pPr>
        <w:pStyle w:val="Heading4"/>
        <w:numPr>
          <w:ilvl w:val="3"/>
          <w:numId w:val="1"/>
        </w:numPr>
        <w:rPr/>
      </w:pPr>
      <w:bookmarkStart w:id="546" w:name="__RefHeading___Toc892864_211673320"/>
      <w:bookmarkStart w:id="547" w:name="_Toc193"/>
      <w:bookmarkEnd w:id="545"/>
      <w:bookmarkEnd w:id="546"/>
      <w:r>
        <w:rPr>
          <w:rtl w:val="true"/>
        </w:rPr>
        <w:t>الحکایة الثانیة والثمانون</w:t>
      </w:r>
      <w:r>
        <w:rPr>
          <w:rtl w:val="true"/>
        </w:rPr>
        <w:t>:</w:t>
      </w:r>
      <w:r>
        <w:rPr>
          <w:rtl w:val="true"/>
        </w:rPr>
        <w:t>شفاء التاجر الشیرازی بیده‌علیه السلام‌</w:t>
      </w:r>
      <w:bookmarkEnd w:id="547"/>
    </w:p>
    <w:p>
      <w:pPr>
        <w:pStyle w:val="BookText"/>
        <w:rPr/>
      </w:pPr>
      <w:r>
        <w:rPr>
          <w:rFonts w:ascii="IRNazanin" w:hAnsi="IRNazanin" w:eastAsia="IRNazanin"/>
          <w:color w:val="111111"/>
          <w:sz w:val="28"/>
          <w:sz w:val="28"/>
          <w:szCs w:val="28"/>
          <w:rtl w:val="true"/>
          <w:lang w:bidi="fa-IR"/>
        </w:rPr>
        <w:t xml:space="preserve">ورد الکاظمین فی شهر جمادی الأولی من سنة ألف و مائتین و تسعة و تسعین آقا محمد مهدی التاجر، الشیرازی الأصل، و کان مولده و منشؤه فی میناء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بقصد الاستشفاء بزیارة ائمة العراق‌علیهم السلام، علی بعض التجار المعروفین من اقربائه و بقی هناک عشرین یوماً، فعندما کان وقت حرکة مرکب الدخان إلی سرّ من رأی جاء به اقرباؤه إلی المرکب، و سلّموه إلی راکبیه من أهل بغداد و کربلاء لصممه و عجزه عن التفهیم لما یریده و ما یحتاجه، و کتبوا إلی بعض المجاورین فی سرّ من رأی رسائل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أن وصل هناک فی یوم الجمعة العاشر من جمادی الآخرة ذهب إلی السرداب المقدّس فی جماعة من الثقات و خادم لیقرأ له الزیارة، إلی أن أتی إلی الصفّة التی فی السرداب، فوقف فوق البئر مدّة یبکی و یتضرّع و یکتب بالقلم علی حائط السرداب یطلب من الحاضرین الدعاء لشفائه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تمّ ابتهاله و تضرّعه حتی فتح اللَّه تعالی لسانه، و خرج من الناحیة المقدّسة بلسان فصیح، و بیان ملیح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أحضره مرافقوه یوم السبت إلی مجلس تدریس جناب سید الفقهاء العظام الأستاذ الأکبر حجة الاسلام المیرزا محمّد حسن الشیرازی متّعنا اللَّه ببقائه، و بعد الحدیث المناسب لذلک المقام قرأ عنده تبرکاً سورة الحمد المبارکة، و کانت القراءة جیّدة جداً بنحو أذعن الحاضرون بصحّتها و حسنها</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لیلتی الأحد والاثنین أضیئت المصابیح و نشرت الزینة فی الصحن المطهر و نظم شعراء العرب والعجم مضمون تلک القضیة، اثبتنا بعضها فی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جنّة المأوی </w:t>
      </w:r>
      <w:r>
        <w:rPr>
          <w:rStyle w:val="FootnoteAnchor"/>
          <w:rtl w:val="true"/>
        </w:rPr>
        <w:footnoteReference w:id="2043"/>
      </w:r>
      <w:r>
        <w:rPr>
          <w:rFonts w:ascii="Amiri" w:hAnsi="Amiri" w:eastAsia="Amiri" w:cs="Amiri"/>
          <w:color w:val="111111"/>
          <w:sz w:val="28"/>
          <w:sz w:val="28"/>
          <w:szCs w:val="28"/>
          <w:rtl w:val="true"/>
          <w:lang w:bidi="ar-SA"/>
        </w:rPr>
        <w:t>والحمدللَّه و صلی اللَّه علی محمد و آله الطاهرین</w:t>
      </w:r>
      <w:r>
        <w:rPr>
          <w:rFonts w:eastAsia="Amiri" w:cs="Amiri" w:ascii="Amiri" w:hAnsi="Amiri"/>
          <w:color w:val="111111"/>
          <w:sz w:val="28"/>
          <w:szCs w:val="28"/>
          <w:rtl w:val="true"/>
          <w:lang w:bidi="ar-SA"/>
        </w:rPr>
        <w:t xml:space="preserve">. </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8" w:name="pg119_1201"/>
      <w:bookmarkStart w:id="549" w:name="pg119_1201"/>
      <w:bookmarkEnd w:id="549"/>
    </w:p>
    <w:p>
      <w:pPr>
        <w:pStyle w:val="Heading4"/>
        <w:numPr>
          <w:ilvl w:val="3"/>
          <w:numId w:val="1"/>
        </w:numPr>
        <w:rPr/>
      </w:pPr>
      <w:bookmarkStart w:id="550" w:name="pg119_1201"/>
      <w:bookmarkStart w:id="551" w:name="__RefHeading___Toc892866_211673320"/>
      <w:bookmarkStart w:id="552" w:name="_Toc194"/>
      <w:bookmarkEnd w:id="550"/>
      <w:bookmarkEnd w:id="551"/>
      <w:r>
        <w:rPr>
          <w:rtl w:val="true"/>
        </w:rPr>
        <w:t>الحکایة الثالثة والثمانون</w:t>
      </w:r>
      <w:r>
        <w:rPr>
          <w:rtl w:val="true"/>
        </w:rPr>
        <w:t>:</w:t>
      </w:r>
      <w:r>
        <w:rPr>
          <w:rtl w:val="true"/>
        </w:rPr>
        <w:t>حکایة الغریق الهندی‌</w:t>
      </w:r>
      <w:bookmarkEnd w:id="552"/>
    </w:p>
    <w:p>
      <w:pPr>
        <w:pStyle w:val="BookText"/>
        <w:rPr/>
      </w:pPr>
      <w:r>
        <w:rPr>
          <w:rFonts w:ascii="IRNazanin" w:hAnsi="IRNazanin" w:eastAsia="IRNazanin"/>
          <w:color w:val="111111"/>
          <w:sz w:val="28"/>
          <w:sz w:val="28"/>
          <w:szCs w:val="28"/>
          <w:rtl w:val="true"/>
          <w:lang w:bidi="fa-IR"/>
        </w:rPr>
        <w:t xml:space="preserve">قال المحدّث الجلیل السید نعمة اللَّه الجزائری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المقامات</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حدّثنی رجل من أوثق اخوانی فی شوشتر فی دارنا القریبة من المسجد الأعظم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کنّا فی بحور الهند تعاطینا عجائب البحر، فحکی لنا رجل من الثقات،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من أعتمد علیه انّه کان منزله فی بلد علی ساحل البحر، و کان بینهم و بین جزیرة من جزائر البحر مسیر یوم أو أقلّ، و فی تلک الجزیرة میاههم و حطبهم و ثمارهم، و ما یحتاجون إلیه، فاتّفق انّهم علی عادتهم رکبوا فی السفینة قاصدین تلک الجزیرة، و حملوا معهم زاد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توسّطوا البحر، أتاهم ریح عدلهم عن ذلک القصد، و بقوا علی تلک الحالة تسعة أیّام حتّی أشرفوا علی الهلاک من قلّة الماء والطعام، ثمّ انّ الهوی رماهم فی ذلک الیوم علی جزیرة فی البحر، فخرجوا إلیها و کان فیها المیاه العذبة والثمار الحلوة، و أنواع الشجر، فبقوا فیها نهاراً ثمّ حملوا منها ما یحتاجون إلیه و رکبوا سفینتهم، و دفعوا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بعدوا عن الساحل، نظروا إلی رجل منهم بقی فی الجزیرة فناداهم و لم یتمکّنوا من الرّجوع، فرأوه قد شدّ حزمة حطب، و وضعها تحت صدره، و ضرب البحر علیها قاصداً لحوق السفینة، فحال اللیل بینهم و بینه و بقی فی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أهل السفینة، فما وصلوا الّا بعد مضی أشهر، فلمّا بلغوا أهلهم أخبروا أهل ذلک الرّجل فأقاموا مأتمه، فبقوا علی ذلک عاماً أو أکثر، ثمّ رأوا انّ ذلک الرّجل قدم إلی أهله، فتباشروا به، و جاء إلیه أصحابه فقصّ علیهم قصّته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حال اللیل بینی و بینکم بقیت تقلّبنی الأمواج و أنا علی الحزمة یومین حتی أوقعتنی علی جبل فی السّاحل، فتعلّقت بصخرة منه، و لم اُطق الصّعود إلی جوفه لارتفاعه، فبقیت فی الماء و ما شعرت الّا بأفعی عظیمة، أطول من المنار و أغلظ منها، فوقعت علی ذلک الجبل، و مدّت رأسها تصطاد الحیتان من الماء فوق رأسی فأیقنت بالهلاک و تضرّعت إلی اللَّه تعالی فرأیت عقرباً یدبّ علی ظهر الأفعی فلمّا وصل إلی دماغها لسعها بأبرته، فاذا لحمها قد تناثر عن عظامها، و بقی عظم ظهرها و أضلاعها کالسّلّم العظیم الذی له مراقی یسهل الصّعود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فرقیت علی تلک الأضلاع حتی خرجت إلی الجزیرة شاکراً للَّه تعالی علی ما صنع فمشیت فی تلک الجزیرة إلی قریب العصر، فرأیت منازل حسنة مرتفعة البنیان الّا انّها خالیة لکن فیها آثار الانس</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فاستترت فی موضع منها فلمّا صار العصر رأیت عبیداً و خدماً کلّ واحد </w:t>
      </w:r>
      <w:bookmarkStart w:id="553" w:name="pg119_1207"/>
    </w:p>
    <w:p>
      <w:pPr>
        <w:pStyle w:val="BookText"/>
        <w:rPr/>
      </w:pPr>
      <w:bookmarkEnd w:id="553"/>
      <w:r>
        <w:rPr>
          <w:rFonts w:ascii="IRNazanin" w:hAnsi="IRNazanin" w:eastAsia="IRNazanin"/>
          <w:color w:val="111111"/>
          <w:sz w:val="28"/>
          <w:sz w:val="28"/>
          <w:szCs w:val="28"/>
          <w:rtl w:val="true"/>
          <w:lang w:bidi="fa-IR"/>
        </w:rPr>
        <w:t>منهم علی بغل فنزلوا و فرشوا فرشاً نظیفة، و شرعوا تهیئة الطعام، و طبخه، فلمّا فرغوا منه رأیت فرساناً مقبلین، علیهم ثیاب بیض، و خضر، و تلوح من وجوههم الأنوار، فنزلوا و قدّم الیهم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شرعوا فی الأکل قال أحسنهم هیئة، و أعلاهم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ارفعوا حصّة من هذا الطعام لرجل غائب، فلمّا فرغوا نادانی یا فلان بن فلان أقبل فعجبت منه فأتیت إلیهم، و رحّبوا بی فأکلت ذلک الطعام، و ما تحقّقت الّا انّه من طعام الجنّة فلمّا صار النهار رکبوا بأجمعهم، و قالوا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 هنا، فرجعوا وقت العصر و بقیت معهم أیاماً فقال لی یوماً ذلک الرّجل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شئت الاقامة معنا فی هذه الجزیرة أقمت، و إن شئت المضیّ إلی أهلک، أرسلنا معک من یبلغک بلدک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فاخترت علی شقاوتی بلادی فلمّا دخل اللیل أمر لی بمرکب و أرسل معی عبداً من عبیده، فسرنا ساعة من اللیل و أنا أعلم انّ بینی و بین أهلی مسیرة أشهر و أیام، فما مضی من اللیل قلیل منه الّا و قد سمعنا نبیح الکلاب، فقال لی ذلک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نبیح کلابکم، فما شعرت الّا و أنا واقف علی باب داری،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دارک انزل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نزلت،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خسرت الدّنیا والآخرة، ذلک الرجل صاحب الدّارعلیه السلام فالتفتّ إلی الغلام فلم أَرَه، و أنا فی هذا الوقت بینکم نادماً علی ما فرّطت، هذه حکایتی</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تقدمت فی الحکایة الثامنة والثلاثین قضیّة قریبة إلی هذا المضمون، واللَّه العالم بالتعدد والاتحاد</w:t>
      </w:r>
      <w:r>
        <w:rPr>
          <w:rFonts w:eastAsia="IRNazanin" w:cs="IRNazanin"/>
          <w:color w:val="111111"/>
          <w:sz w:val="28"/>
          <w:szCs w:val="28"/>
          <w:rtl w:val="true"/>
          <w:lang w:bidi="fa-IR"/>
        </w:rPr>
        <w:t>.</w:t>
      </w:r>
    </w:p>
    <w:p>
      <w:pPr>
        <w:pStyle w:val="Heading4"/>
        <w:numPr>
          <w:ilvl w:val="3"/>
          <w:numId w:val="1"/>
        </w:numPr>
        <w:rPr/>
      </w:pPr>
      <w:bookmarkStart w:id="554" w:name="__RefHeading___Toc892868_211673320"/>
      <w:bookmarkStart w:id="555" w:name="_Toc195"/>
      <w:bookmarkEnd w:id="554"/>
      <w:r>
        <w:rPr>
          <w:rtl w:val="true"/>
        </w:rPr>
        <w:t>الحکایة الرابعة والثمانون</w:t>
      </w:r>
      <w:r>
        <w:rPr>
          <w:rtl w:val="true"/>
        </w:rPr>
        <w:t>:</w:t>
      </w:r>
      <w:r>
        <w:rPr>
          <w:rtl w:val="true"/>
        </w:rPr>
        <w:t>حکایة الحاج عبداللَّه الواعظ</w:t>
      </w:r>
      <w:bookmarkEnd w:id="555"/>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العالم العامل، والفاضل الکامل، قدوة الأتقیاء، و زین الصلحاء السید محمد ابن العالم السید هاشم بن میر شجاعتعلی الموسوی الرضوی النجفی المعروف بالهندی سلّمه اللَّه تعالی و هو من العلماء المتّقین، و کان یؤمّ الجماعة فی داخل حرم أمیرالمؤمنین‌علیه السلام و له خبرة و بصیرة بأغلب العلوم المتداولة والغریبة،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رجل صالح یسمّی الحاج عبد اللَّه الواعظ کان کثیر التردّد الی مسجد السهلة والکوفة، فنقل لی الثقة الشیخ باقر بن الشیخ هادی الکاظمی و کان مجاوراً </w:t>
      </w:r>
    </w:p>
    <w:p>
      <w:pPr>
        <w:pStyle w:val="BookText"/>
        <w:rPr/>
      </w:pPr>
      <w:r>
        <w:rPr>
          <w:rFonts w:ascii="IRNazanin" w:hAnsi="IRNazanin" w:eastAsia="IRNazanin"/>
          <w:color w:val="111111"/>
          <w:sz w:val="28"/>
          <w:sz w:val="28"/>
          <w:szCs w:val="28"/>
          <w:rtl w:val="true"/>
          <w:lang w:bidi="fa-IR"/>
        </w:rPr>
        <w:t>فی النجف الأشرف وکان عالماً بالمقدّمات و علم القراءة و بعض علم الجفر، و عنده ملکة الاجتهاد المطلق الّا انّه مشغول عن الاستنباط لأکثر من قدر حاجته بمعیشة العیال، و کان یقرأ المراثی و یؤمّ الجماعة و کان صدوقاً خیّراً معتمداً عن الشیخ مهدی الزّریجاوی</w:t>
      </w:r>
      <w:r>
        <w:rPr>
          <w:rStyle w:val="FootnoteAnchor"/>
          <w:rtl w:val="true"/>
        </w:rPr>
        <w:footnoteReference w:id="204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مسجد الکوفة، فوجدت هذا العبد الصالح الحاج عبد اللَّه خرج إلی النجف بعد نصف اللّیل لیصل إلیه أوّل النهار، فخرجت معه لأجل ذلک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انتهینا إلی قریب من البئر التی فی نصف الطریق لاح لی أسد علی قارعة الطریق، والبریّة خالیة من الناس لیس فیها الّا أنا و هذا الرجل، فوقفت عن المشی،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الأسد،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 و لا تبالِ 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فأصرّ علیّ، فأبیت،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رأیتنی وصلت إلیه و وقفت بحذائه و لم یضرّنی، أفتجوز الطریق و تمشی؟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فتقدّمنی الی الأسد حتی وضع یده علی ناصیته، فلمّا رأیت ذلک أسرعت فی مشیی حتی جزتهما و أنا مرعوب، ثمّ لحق بی و بقی الأسد فی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نوّر اللَّه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باقر و کنت فی أیّام شبابی خرجت مع خالی الشیخ محمد علی القارئ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الکتب الثلاثة فی علم القراءة و مؤلّف کتاب التعزیة جمع فیه تفصیل قضیّة کربلاء من بدئها إلی ختامها بترتیب حسن و أحادیث منتخبة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مسجد السّهلة و کان فی تلک الأوقات موحشاً فی اللیل لیس فیه هذه العمارة الجدیدة، والطریق بینه و بین مسجد الکوفة کان صعباً أیضاً لیس بهذه السّهولة الحاصلة بعد الاصلاح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صلّینا تحیّة مقام المهدی‌علیه السلام نسی خالی سبیله و تُتُنه، فذکر ذلک بعد ما خرجنا و صرنا فی باب المسجد فبعثنی إلیها</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دخلت وقت العشاء إلی المقام فتناولت ذلک الکیس والسبیل، و جدت جمرة نار کبیرة تلهب فی وسط المقام، فخرجت مرعوباً منها فرآنی خالی علی هیئة الرّعب،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بالک؟ فأخبرته بالجمرة،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سنصل إلی مسجد الکوفة، و نسأل العبد الصّالح الحاج عبد اللَّه عنها، فانّه کثیر التردّد إلی هذا المقام، و لا یخلو من أن یکون له علم بها</w:t>
      </w:r>
      <w:r>
        <w:rPr>
          <w:rFonts w:eastAsia="IRNazanin" w:cs="IRNazanin"/>
          <w:color w:val="111111"/>
          <w:sz w:val="28"/>
          <w:szCs w:val="28"/>
          <w:rtl w:val="true"/>
          <w:lang w:bidi="fa-IR"/>
        </w:rPr>
        <w:t xml:space="preserve">. </w:t>
      </w:r>
      <w:bookmarkStart w:id="556" w:name="pg119_1213"/>
    </w:p>
    <w:p>
      <w:pPr>
        <w:pStyle w:val="BookText"/>
        <w:rPr/>
      </w:pPr>
      <w:bookmarkEnd w:id="556"/>
      <w:r>
        <w:rPr>
          <w:rFonts w:ascii="IRNazanin" w:hAnsi="IRNazanin" w:eastAsia="IRNazanin"/>
          <w:color w:val="111111"/>
          <w:sz w:val="28"/>
          <w:sz w:val="28"/>
          <w:szCs w:val="28"/>
          <w:rtl w:val="true"/>
          <w:lang w:bidi="fa-IR"/>
        </w:rPr>
        <w:t>فلمّا سأله خالی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ما رأیتها فی خصوص مقام المهدی‌علیه السلام من بین المقامات والزّوایا</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7" w:name="__RefHeading___Toc892870_211673320"/>
      <w:bookmarkStart w:id="558" w:name="_Toc196"/>
      <w:bookmarkEnd w:id="557"/>
      <w:r>
        <w:rPr>
          <w:rtl w:val="true"/>
        </w:rPr>
        <w:t>الحکایة الخامسة والثمانون</w:t>
      </w:r>
      <w:r>
        <w:rPr>
          <w:rtl w:val="true"/>
        </w:rPr>
        <w:t>:</w:t>
      </w:r>
      <w:r>
        <w:rPr>
          <w:rtl w:val="true"/>
        </w:rPr>
        <w:t>تشرّف السید باقر القزوینی‌</w:t>
      </w:r>
      <w:bookmarkEnd w:id="558"/>
    </w:p>
    <w:p>
      <w:pPr>
        <w:pStyle w:val="BookText"/>
        <w:rPr/>
      </w:pPr>
      <w:r>
        <w:rPr>
          <w:rFonts w:ascii="IRNazanin" w:hAnsi="IRNazanin" w:eastAsia="IRNazanin"/>
          <w:color w:val="111111"/>
          <w:sz w:val="28"/>
          <w:sz w:val="28"/>
          <w:szCs w:val="28"/>
          <w:rtl w:val="true"/>
          <w:lang w:bidi="fa-IR"/>
        </w:rPr>
        <w:t>و قال نضّر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أخبرنی الشیخ باقر المزبور عن السیّد جعفر ابن السید الجلیل السید باقر القزوینی صاحب الکرامات الظاهرةقدس سره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أسیر مع أبی إلی مسجد السّهلة فلمّا قاربناها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الکلمات التی أسمعها من الناس انّ من جاء إلی مسجد السّهلة فی أربعین أربعاء فانّه یری المهدی‌علیه السلام أری انّها لا أصل لها، فالتفت الیّ مغضباً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ذلک؟ لمحض انّک لم تَرَه؟ أو کلّ شی‌ء لم تره عیناک فلا أصل له؟ و أکثر من الکلام علیّ حتی ندمت علی ما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دخلنا معه المسجد، و کان خالیاً من الناس فلمّا قام فی وسط المسجد لیصلّی رکعتین للاستجارة أقبل رجل من ناحیة مقام الحجةعلیه السلام و مرّ بالسیّد فسلّم علیه و صافحه والتفت الیّ السید والدی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 المهدی‌علیه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فرکضت أطلبه فلم أجده فی داخل المسجد و لا فی خارجه</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9" w:name="__RefHeading___Toc892872_211673320"/>
      <w:bookmarkStart w:id="560" w:name="_Toc197"/>
      <w:bookmarkEnd w:id="559"/>
      <w:r>
        <w:rPr>
          <w:rtl w:val="true"/>
        </w:rPr>
        <w:t>الحکایة السادسة والثمانون</w:t>
      </w:r>
      <w:r>
        <w:rPr>
          <w:rtl w:val="true"/>
        </w:rPr>
        <w:t>:</w:t>
      </w:r>
      <w:r>
        <w:rPr>
          <w:rtl w:val="true"/>
        </w:rPr>
        <w:t>فیما اوصی‌علیه السلام فی الاب المسن‌</w:t>
      </w:r>
      <w:bookmarkEnd w:id="560"/>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أصلح اللَّه 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 الشیخ باقر المزبور عن رجل صادق اللهجة کان دلاکاً و له أب کبیر مسنّ، و هو لا یقصر فی خدمته، حتّی انّه یحمل له الابریق إلی الخلاء، و یقف ینتظره حتی یخرج فیأخذه منه و لا یفارق خدمته الّا لیلة الأربعاء فانّه یمضی إلی مسجد السهلة ثمّ ترک الرّواح إلی المسجد، فسألته عن سبب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أربعین أربعاء فلمّا کانت الأخیرة لم یتیسّر لی أن أخرج إلی قریب المغرب، فمشیت وحدی و صار اللیل و بقیت أمشی حتی بقی ثلث الطریق و کانت اللیلة مقمرة</w:t>
      </w:r>
      <w:r>
        <w:rPr>
          <w:rFonts w:eastAsia="IRNazanin" w:cs="IRNazanin"/>
          <w:color w:val="111111"/>
          <w:sz w:val="28"/>
          <w:szCs w:val="28"/>
          <w:rtl w:val="true"/>
          <w:lang w:bidi="fa-IR"/>
        </w:rPr>
        <w:t xml:space="preserve">. </w:t>
      </w:r>
      <w:bookmarkStart w:id="561" w:name="pg119_1217"/>
    </w:p>
    <w:p>
      <w:pPr>
        <w:pStyle w:val="BookText"/>
        <w:rPr/>
      </w:pPr>
      <w:bookmarkEnd w:id="561"/>
      <w:r>
        <w:rPr>
          <w:rFonts w:ascii="IRNazanin" w:hAnsi="IRNazanin" w:eastAsia="IRNazanin"/>
          <w:color w:val="111111"/>
          <w:sz w:val="28"/>
          <w:sz w:val="28"/>
          <w:szCs w:val="28"/>
          <w:rtl w:val="true"/>
          <w:lang w:bidi="fa-IR"/>
        </w:rPr>
        <w:t>فرأیت أعرابیاً علی فرس قد قصدنی، فقلت فی نفسی هذا سیسلبنی ثیابی، فلمّا انتهی إلیّ کلّمنی بلسان البدو من العرب و سألنی عن مقصدی،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السهلة،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معک شی‌ء من المأکول؟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یدک فی جیبک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نقل بالمعنی و أمّا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دورک یدک لجیبک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 شی‌ء، فکرّر علیّ القول بزجر حتی أدخلت یدی فی جیبی، فوجدت فیه زبیباً کنت اشتریته لطفل عندی و نسیته فبقی فی جیبی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لی الاعرابی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أوصیک بالعود، أوصیک بالعود، أوصیک بالعود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والعود فی لسانهم اسم للأب المسن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غاب عن بصری فعلمت أنّه المهدی‌علیه السلام و انّه لا یرضی بمفارقتی لأبی حتی فی لیلة الأربعاء فلم أعد إلی المسجد</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لی هذه الحکایة ایضاً أحد علماء النجف الأشرف المعروفین</w:t>
      </w:r>
      <w:r>
        <w:rPr>
          <w:rFonts w:eastAsia="IRNazanin" w:cs="IRNazanin"/>
          <w:color w:val="111111"/>
          <w:sz w:val="28"/>
          <w:szCs w:val="28"/>
          <w:rtl w:val="true"/>
          <w:lang w:bidi="fa-IR"/>
        </w:rPr>
        <w:t>.</w:t>
      </w:r>
    </w:p>
    <w:p>
      <w:pPr>
        <w:pStyle w:val="Heading4"/>
        <w:numPr>
          <w:ilvl w:val="3"/>
          <w:numId w:val="1"/>
        </w:numPr>
        <w:rPr/>
      </w:pPr>
      <w:bookmarkStart w:id="562" w:name="__RefHeading___Toc892874_211673320"/>
      <w:bookmarkStart w:id="563" w:name="_Toc198"/>
      <w:bookmarkEnd w:id="562"/>
      <w:r>
        <w:rPr>
          <w:rtl w:val="true"/>
        </w:rPr>
        <w:t>الحکایة السابعة والثمانون</w:t>
      </w:r>
      <w:r>
        <w:rPr>
          <w:rtl w:val="true"/>
        </w:rPr>
        <w:t>:</w:t>
      </w:r>
      <w:r>
        <w:rPr>
          <w:rtl w:val="true"/>
        </w:rPr>
        <w:t>التشرّف الثانی للسیّد باقر المذکور</w:t>
      </w:r>
      <w:bookmarkEnd w:id="563"/>
    </w:p>
    <w:p>
      <w:pPr>
        <w:pStyle w:val="BookText"/>
        <w:rPr/>
      </w:pPr>
      <w:r>
        <w:rPr>
          <w:rFonts w:ascii="IRNazanin" w:hAnsi="IRNazanin" w:eastAsia="IRNazanin"/>
          <w:color w:val="111111"/>
          <w:sz w:val="28"/>
          <w:sz w:val="28"/>
          <w:szCs w:val="28"/>
          <w:rtl w:val="true"/>
          <w:lang w:bidi="fa-IR"/>
        </w:rPr>
        <w:t>و قال أدام اللَّه إکرامه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فی روایة ما یدلّ علی أنّک إذا أردت أن تعرف لیلة القدر، فاقرأ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الدّخان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لیلة فی شهر رمضان مائة مرّة إلی لیلة ثلاث و عشرین، فعلمت ذلک و بدأت فی لیلة الثلاث والعشرین أقرأ علی حفظی بعد الفطور إلی أن خرجت إلی الحرم العلوی فی أثناء اللیل، فلم أجد لی موضعاً استقرّ فیه الّا أن أجلس مقابلاً للوجه، مستدبراً للقبلة، بقرب الشمع المعلّق لکثرة الناس فی تلک اللیلة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فتربّعت و استقبلت الشبّاک، و بقیت أقرأ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أنا کذلک إذ وجدت إلی جنبی أعرابیاً متربّعاً أیضاً معتدل الظهر أسمر اللون حسن العینین والأنف والوجه، مهیباً جداً کأنّه من شیوخ الأعراب الّا انّه شاب، و لا أذکر هل کان له لحیة خفیفة أم لم تکن، و أظنّ الأول</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فجعلت فی نفسی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أتی بهذا البدوی إلی هذا الموضع؟ و یجلس هذا الجلوس العجمی؟ و ما حاجته فی الحرم؟ و أین منزله فی هذا اللیل؟ أهو من شیوخ الخزاعة و أضافة بعض الخدمة مثل الکلیددار أو نائبه، و ما بلغنی خبره، و ما سمعت به؟</w:t>
      </w:r>
      <w:r>
        <w:rPr>
          <w:rFonts w:eastAsia="IRNazanin" w:cs="IRNazanin"/>
          <w:color w:val="111111"/>
          <w:sz w:val="28"/>
          <w:szCs w:val="28"/>
          <w:rtl w:val="true"/>
          <w:lang w:bidi="fa-IR"/>
        </w:rPr>
        <w:t xml:space="preserve">! </w:t>
      </w:r>
      <w:bookmarkStart w:id="564" w:name="pg119_1220"/>
    </w:p>
    <w:p>
      <w:pPr>
        <w:pStyle w:val="BookText"/>
        <w:rPr/>
      </w:pPr>
      <w:bookmarkEnd w:id="564"/>
      <w:r>
        <w:rPr>
          <w:rFonts w:ascii="IRNazanin" w:hAnsi="IRNazanin" w:eastAsia="IRNazanin"/>
          <w:color w:val="111111"/>
          <w:sz w:val="28"/>
          <w:sz w:val="28"/>
          <w:szCs w:val="28"/>
          <w:rtl w:val="true"/>
          <w:lang w:bidi="fa-IR"/>
        </w:rPr>
        <w:t>ثمّ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المهدی‌علیه السلام و جعلت أنظر فی وجهه، و هو یلتفت یمیناً و شمالاً إلی الزّوار من غیر اسراع فی الالتفات ینافی الوقار، و جلست امرأة قدّامی لاصقة بظهرها رکبتی، فنظرت إلیه متبسّماً لیراها علی هذه الحالة فیتبسّم علی حسب عادة الناس، فنظر إلیها و هو غیر متبسّم والیّ و رجع إلی النظر یمیناً و شمالاً،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انّه أین منزله؟ أو من هو؟</w:t>
      </w:r>
    </w:p>
    <w:p>
      <w:pPr>
        <w:pStyle w:val="BookText"/>
        <w:rPr/>
      </w:pPr>
      <w:r>
        <w:rPr>
          <w:rFonts w:ascii="IRNazanin" w:hAnsi="IRNazanin" w:eastAsia="IRNazanin"/>
          <w:color w:val="111111"/>
          <w:sz w:val="28"/>
          <w:sz w:val="28"/>
          <w:szCs w:val="28"/>
          <w:rtl w:val="true"/>
          <w:lang w:bidi="fa-IR"/>
        </w:rPr>
        <w:t>فلمّا هممت بسؤاله انکمش فؤادی انکماشاً تأذّیت منه جدّاً، و ظننت أنّ وجهی اصفرّ من هذه الحالة، و بقی الألم فی فؤادی حتی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لا أسأله، فدعنی یا فؤادی وعد إلی السلامة من هذا الألم، فانّی قد أعرضت عمّا أردت من سؤاله، و عزمت علی السکوت، فعند ذلک سکن فؤادی وعدت إلی التفکّر فی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هممت مرّة ثانیة بالاستفسار منه،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ضرر فی ذلک؟ و ما یمنعنی من أن أسأله فانکمش فؤادی مرّة ثانیة عند ما هممت بسؤاله، و بقیت متألّماً مصفرّاً حتی تأذّیت،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عزمت أن لا أسأله و لا أستفسر إلی أن سکن فؤادی، و أنا أقرأ لساناً و انظر إلی وجهه و جماله و هیبته، و اُفکّر فیه قلباً، حتّی أخذنی الشوق إلی العزم مرّة ثالثة علی سؤاله، فانکمش فؤادی و تأذّیت فی الغایة و عزمت عزماً صادقاً علی ترک سؤاله، و نصبت لنفسی طریقاً إلی معرفته، غیر الکلام معه، و هو انّی لا اُفارقه و أتبعه حیث قام و مشی حتّی أنظر أین منزله إن کان من سائر الناس أو یغیب عن بصری إن کان الامام‌علیه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فأطال الجلوس علی تلک الهیئة، و لا فاصل بینی و بینه، بل الظاهر انّ ثیابی ملاصقة لثیابه، و أحببت أن أعرف الوقت والساعة، و أنا لا أسمع من کثرة أصوات الناس صوت ساعة الحرم، فصار فی مقابلی رجل عنده ساعة، فقمت لأسأله عنها، فخطوت خطوة، ففاتنی صاحب الساعة لتزاحم الناس، فعدت بسرعة إلی موضعی، و لعلّ احدی رجلی لم تفارقه، فلم أجد صاحبی و ندمت علی قیامی ندماً عظیماً، و عاتبت نفسی عتاباً شدیداً</w:t>
      </w:r>
      <w:r>
        <w:rPr>
          <w:rStyle w:val="FootnoteAnchor"/>
          <w:rtl w:val="true"/>
        </w:rPr>
        <w:footnoteReference w:id="2049"/>
      </w:r>
    </w:p>
    <w:p>
      <w:pPr>
        <w:pStyle w:val="Heading4"/>
        <w:numPr>
          <w:ilvl w:val="3"/>
          <w:numId w:val="1"/>
        </w:numPr>
        <w:rPr/>
      </w:pPr>
      <w:bookmarkStart w:id="565" w:name="__RefHeading___Toc892876_211673320"/>
      <w:bookmarkStart w:id="566" w:name="_Toc199"/>
      <w:bookmarkEnd w:id="565"/>
      <w:r>
        <w:rPr>
          <w:rtl w:val="true"/>
        </w:rPr>
        <w:t>الحکایة الثامنة والثمانون</w:t>
      </w:r>
      <w:r>
        <w:rPr>
          <w:rtl w:val="true"/>
        </w:rPr>
        <w:t>:</w:t>
      </w:r>
      <w:r>
        <w:rPr>
          <w:rtl w:val="true"/>
        </w:rPr>
        <w:t>الشیخ الدخنی‌</w:t>
      </w:r>
      <w:bookmarkEnd w:id="566"/>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حدّثنی السید الثقة التقی الصالح السیّد مرتضی النجفی‌رحمه الله و کان من الصلحاء </w:t>
      </w:r>
    </w:p>
    <w:p>
      <w:pPr>
        <w:pStyle w:val="BookText"/>
        <w:rPr/>
      </w:pPr>
      <w:r>
        <w:rPr>
          <w:rFonts w:ascii="IRNazanin" w:hAnsi="IRNazanin" w:eastAsia="IRNazanin"/>
          <w:color w:val="111111"/>
          <w:sz w:val="28"/>
          <w:sz w:val="28"/>
          <w:szCs w:val="28"/>
          <w:rtl w:val="true"/>
          <w:lang w:bidi="fa-IR"/>
        </w:rPr>
        <w:t>المجاورین و قد أدرک الشیخ شیخ الفقهاء و عمادهم الشیخ جعفر النجفی و کان معروفاً عند علماء العراق بالصّلاح والسّداد و صاحبته سنین سفراً و حضراً فما وقفت منه علی عثرة فی الدّین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فی مسجد الکوفة مع جماعة فیهم أحد من العلماء المعروفین المبرّزین فی المشهد الغرویّ، و قد سألته عن اسمه غیر مرّة فما کشف عنه، لکونه محلّ هتک الستر، و اذاعة السرّ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حضر وقت صلاة المغرب جلس الشیخ لدی المحراب للصلاة والجماعة فی تهیئة الصلاة بین جالس عنده، و مؤذن و متطهّر، و کان فی ذلک الوقت فی داخل الموضع المعروف بالتّنّور ماء قلیل من قناة خربة و قد رأینا مجراها عند عمارة مقبرة هانی‌ء بن عروة، والدّرج التی تنزل إلیه ضیّقة مخروبة، لاتسع غیر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فجئت إلیه و أردت النزول، فرأیت شخصاً جلیلاً علی هیئة الأعراب قاعداً عند الماء یتوضأ و هو فی غایة من السکینة والوقار والطّمأنینة، و کنت مستعجلاً لخوف عدم إدراک الجماعة، فوقفت قلیلاً فرأیته کالجبل لایحرّکه شی‌ء،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اُقیمت الصّلاة ما معناه لعلّک لاترید لاصلاة مع الشیخ؟ أردت بذلک تعجیله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الشیخ الدّخنی، فما فهمت مراده، فوفقت حتی أتمّ وضوءه، فصعد و ذهب و نزلت و توضأت و صلّیت، فلمّا قضیت الصلاة و انتشر الناس و قد ملأ قلبی و عینی هیئته و سکونه و کلامه، فذکرت للشیخ ما رأیت و سمعت منه فتغیّرت حاله و ألوانه، و صار متفکّراً مهموماً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أدرکت الحجةعلیه السلام و ما عرفته، و قد أخبر عن شی‌ء ما اطّلع علیه الّا اللَّه تعالی</w:t>
      </w:r>
    </w:p>
    <w:p>
      <w:pPr>
        <w:pStyle w:val="BookText"/>
        <w:rPr/>
      </w:pPr>
      <w:r>
        <w:rPr>
          <w:rFonts w:ascii="Amiri" w:hAnsi="Amiri" w:eastAsia="Amiri" w:cs="Amiri"/>
          <w:color w:val="111111"/>
          <w:sz w:val="28"/>
          <w:sz w:val="28"/>
          <w:szCs w:val="28"/>
          <w:rtl w:val="true"/>
          <w:lang w:bidi="ar-SA"/>
        </w:rPr>
        <w:t>اعلم انّی زرعت الدّخنة</w:t>
      </w:r>
      <w:r>
        <w:rPr>
          <w:rStyle w:val="FootnoteAnchor"/>
          <w:rtl w:val="true"/>
        </w:rPr>
        <w:footnoteReference w:id="2050"/>
      </w:r>
      <w:r>
        <w:rPr>
          <w:rFonts w:ascii="IRNazanin" w:hAnsi="IRNazanin" w:eastAsia="IRNazanin"/>
          <w:color w:val="111111"/>
          <w:sz w:val="28"/>
          <w:sz w:val="28"/>
          <w:szCs w:val="28"/>
          <w:rtl w:val="true"/>
          <w:lang w:bidi="fa-IR"/>
        </w:rPr>
        <w:t>فی هذه السنة فی الرّحبة و هی موضع فی الطرف الغربیّ من بحیرة الکوفة، محلّ خوف و خطر من جهة أعراب البادیة المتردّدین إلیه، فلمّا قمت إلی الصلاة و دخلت فیها ذهب فکری إلی زرع الدّخنة و أهمّنی أمره، فصرت أتفکّر فیه و فی آفاته، کما أخبرک عنه‌علیه السلام</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لأنی سمعت هذه القصة قبل اکثر من عشرین سنة فأحتمل فیها الزیادة والنقصان</w:t>
      </w:r>
      <w:r>
        <w:rPr>
          <w:rStyle w:val="FootnoteAnchor"/>
          <w:rtl w:val="true"/>
        </w:rPr>
        <w:footnoteReference w:id="2051"/>
      </w:r>
      <w:r>
        <w:rPr>
          <w:rFonts w:ascii="Amiri" w:hAnsi="Amiri" w:eastAsia="Amiri" w:cs="Amiri"/>
          <w:color w:val="111111"/>
          <w:sz w:val="28"/>
          <w:sz w:val="28"/>
          <w:szCs w:val="28"/>
          <w:rtl w:val="true"/>
          <w:lang w:bidi="ar-SA"/>
        </w:rPr>
        <w:t>نسأل اللَّه العفو والعصمة من الهفوات</w:t>
      </w:r>
      <w:r>
        <w:rPr>
          <w:rFonts w:eastAsia="Amiri" w:cs="Amiri" w:ascii="Amiri" w:hAnsi="Amiri"/>
          <w:color w:val="111111"/>
          <w:sz w:val="28"/>
          <w:szCs w:val="28"/>
          <w:rtl w:val="true"/>
          <w:lang w:bidi="ar-SA"/>
        </w:rPr>
        <w:t xml:space="preserve">. </w:t>
      </w:r>
      <w:bookmarkStart w:id="567" w:name="pg119_1226"/>
    </w:p>
    <w:p>
      <w:pPr>
        <w:pStyle w:val="Heading4"/>
        <w:numPr>
          <w:ilvl w:val="3"/>
          <w:numId w:val="1"/>
        </w:numPr>
        <w:rPr/>
      </w:pPr>
      <w:bookmarkStart w:id="568" w:name="__RefHeading___Toc892878_211673320"/>
      <w:bookmarkStart w:id="569" w:name="_Toc200"/>
      <w:bookmarkEnd w:id="567"/>
      <w:bookmarkEnd w:id="568"/>
      <w:r>
        <w:rPr>
          <w:rtl w:val="true"/>
        </w:rPr>
        <w:t>الحکایة التاسعة والثمانون</w:t>
      </w:r>
      <w:r>
        <w:rPr>
          <w:rtl w:val="true"/>
        </w:rPr>
        <w:t>:</w:t>
      </w:r>
      <w:r>
        <w:rPr>
          <w:rtl w:val="true"/>
        </w:rPr>
        <w:t>شرّف زوّار مسجد الکوفة</w:t>
      </w:r>
      <w:bookmarkEnd w:id="569"/>
    </w:p>
    <w:p>
      <w:pPr>
        <w:pStyle w:val="BookText"/>
        <w:rPr/>
      </w:pPr>
      <w:r>
        <w:rPr>
          <w:rFonts w:ascii="IRNazanin" w:hAnsi="IRNazanin" w:eastAsia="IRNazanin"/>
          <w:color w:val="111111"/>
          <w:sz w:val="28"/>
          <w:sz w:val="28"/>
          <w:szCs w:val="28"/>
          <w:rtl w:val="true"/>
          <w:lang w:bidi="fa-IR"/>
        </w:rPr>
        <w:t>حدّثنی العالم النبیل، والفاضل الجلیل، الصالح الثقة العدل الرضی الذی قلّ له النظیر والبدیل، الحاج المولی محسن الاصفهانی المجاور لمشهد أبی عبد اللَّه‌علیه السلام و هو معروف فی الأمانة والدیانة والتثبّت والانسانیة، و کان من أوثق أئمة الجماعة فی ذلک البلد الشریف،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السید السند، والعالم العامل المؤید، التقی الصفی السید محمد بن السید مال اللَّه بن السید معصوم القطیفی‌رحمهم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قصدت مسجد الکوفة فی بعض لیالی الجمع، و کان فی زمان مخوف لا یتردّد إلی المسجد أحد الّا مع عدّة و تهیئة، لکثرة من کان فی أطراف النجف الأشرف من القطّاع واللّصوص، و کان معی واحد من الطّلاب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دخلنا المسجد لم نجد فی الّا رجلاً واحداً من المشتغلین فأخذنا فی آداب المسجد، فلمّا حان وقت غروب الشمس، عمدنا إلی الباب فأغلقناه، و طرحنا خلفه من الأحجار والأخشاب والطوب والمدر إلی أن اطمأننّا بعدم امکان انفتاحه من الخارج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دخلنا المسجد و اشتغلنا بالصلاة والدعاء فلمّا فرغنا جلست أنا و رفیقی فی دکّة القضاء مستقبل القبلة، و ذاک الرجل الصالح کان مشغولاً بقراءة دعاء کمیل فی الدّهلیز القریب من باب الفیل بصوت عال شجیّ، و کانت لیلة قمراء صاحیة و کنت متوجّهاً نحو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فبینا نحن کذلک فاذا بطیب قد انتشر فی الهواء، و ملأ الفضاء أحسن من ریح نوافج المسک الأذفر، و أروح للقلب من النسیم اذا تسحّر، و رأیت فی خلال أشعة القمر إشعاعاً کشعلة النّار، قد غلب علیها، و انخمد فی تلک الحال صوت ذلک الرّجل الداعی، فالتفتّ فاذا أنا بشخص جلیل، قد دخل المسجد من طرف ذلک الباب المنغلق فی زیّ لباس الحجاز، و علی کتفه الشریف سجّادة کما هو عادة أهل الحرمین إلی الآن، و کان یمشی فی سکینة و وقار، و هیبة و جلال، قاصداً باب مسلم و لم یبقَ لنا من الحواسّ الّا البصر الخاسر واللبّ الطّائر، فلمّا صار بحذائنا من طرف القبلة سلّم علینا</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رفیقی فلم یبقَ له شعور أصلاً، و لم یتمکّن من الرّد و أمّا أنا فاجتهدت کثیراً إلی أن رددت علیه فی غایة الصعوبة، والمشقّة، فلمّا دخل باب المسجد فی </w:t>
      </w:r>
      <w:bookmarkStart w:id="570" w:name="pg119_1229"/>
    </w:p>
    <w:p>
      <w:pPr>
        <w:pStyle w:val="BookText"/>
        <w:rPr/>
      </w:pPr>
      <w:bookmarkEnd w:id="570"/>
      <w:r>
        <w:rPr>
          <w:rFonts w:ascii="IRNazanin" w:hAnsi="IRNazanin" w:eastAsia="IRNazanin"/>
          <w:color w:val="111111"/>
          <w:sz w:val="28"/>
          <w:sz w:val="28"/>
          <w:szCs w:val="28"/>
          <w:rtl w:val="true"/>
          <w:lang w:bidi="fa-IR"/>
        </w:rPr>
        <w:t>ساحة مقبرة مسلم و غاب عنّا تراجعت القلوب إلی الصّدور،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هذا و من أین دخل؟ فمشینا نحو ذلک الرّجل فرأیناه قد خرج ثوبه و یبکی بکاء الواله الحزین، فسألناه عن حقیقة الحال،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واظبت هذا المسجد أربعین لیلة من لیالی الجمعة طلباً للتشرّف بلقاء خلیفة العصرعلیه السلام، و ناموس الدّهر عجّل اللَّه تعالی فرجه و هذه اللیلة تمام الأربعین و لم أتزوّد من لقائه ظاهراً، غیر انّی حیث رأیتمونی کنت مشغولاً بالدعاء فاذا به‌علیه السلام واقفاً علی رأسی فالتفتّ إلیه‌علیه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تفعل؟ أو ما تقرأ؟ والتردید من الفاضل المتقدّم، و لم أتمکّن من الجواب، فمضی عنّی کما شاهدتموه، فذهبنا إلی الباب فوجدناه علی النحو الذی أغلقناه، فرجعنا شاکرین متحسّرین</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مراراً الاستاذ السند وحید عصره الشیخ عبدالحسین الطهرانی أعلی اللَّه مقامه یمدح جناب السید المذکور و یثنی علیه و یجزیه خیراً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کان‌رحمه الله عالماً تقیاً و شاعراً ماهراً و أدیباً بلیغاً، و کان غارقاً فی محبة أهل بیت العصمةعلیهم السلام بحیث کان اکثر ذکره و فکره فیهم و لهم، و کثیراً ما کنّا نلتقی به فی الصحن الشریف، فسأله عن مسألة فی علوم الآداب فیجیب عنها مستشهداً لمقصوده ببیت من الأشعار التی أنشدت فی المصائب، أمّا له، أو لغیره، فتتغیّر حاله، فیشرع فی ذکر مصائبهم علی أحسن ما ینبغی و ینقلب مجلس الشعر والأدب إلی مجلس مصیبة و 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قصائد رائقة کثیرة فی المصائب دائرة علی ألسن القراءرحمة اللَّه علیه</w:t>
      </w:r>
      <w:r>
        <w:rPr>
          <w:rStyle w:val="FootnoteAnchor"/>
          <w:rtl w:val="true"/>
        </w:rPr>
        <w:footnoteReference w:id="2053"/>
      </w:r>
    </w:p>
    <w:p>
      <w:pPr>
        <w:pStyle w:val="BookText"/>
        <w:rPr/>
      </w:pPr>
      <w:r>
        <w:rPr>
          <w:rFonts w:ascii="IRNazanin" w:hAnsi="IRNazanin" w:eastAsia="IRNazanin"/>
          <w:color w:val="111111"/>
          <w:sz w:val="28"/>
          <w:sz w:val="28"/>
          <w:szCs w:val="28"/>
          <w:rtl w:val="true"/>
          <w:lang w:bidi="fa-IR"/>
        </w:rPr>
        <w:t xml:space="preserve">و للجمع بین الاسمین یحتمل انّ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فمرّة سمّی باسمه الأول، و الثانیة سمّی باسمه الثانی، و هو متعارف بین أهل النجف، 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1" w:name="__RefHeading___Toc892880_211673320"/>
      <w:bookmarkStart w:id="572" w:name="_Toc201"/>
      <w:bookmarkEnd w:id="571"/>
      <w:r>
        <w:rPr>
          <w:rtl w:val="true"/>
        </w:rPr>
        <w:t>الحکایة التسعون</w:t>
      </w:r>
      <w:r>
        <w:rPr>
          <w:rtl w:val="true"/>
        </w:rPr>
        <w:t>:</w:t>
      </w:r>
      <w:r>
        <w:rPr>
          <w:rtl w:val="true"/>
        </w:rPr>
        <w:t>تشرّف بعض المؤمنین‌</w:t>
      </w:r>
      <w:bookmarkEnd w:id="572"/>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 الشیخ العالم الفاضل الشیخ باقر الکاظمی نجل العالم العابد الشیخ هادی الکاظمی المعروف بآل طالب انّه کان هناک رجل مؤمن فی النجف الأشرف من البیت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 الشیخ حسین رحیم</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حدّثنی أیضاً العالم الفاضل والعابد الکامل مصباح الأتقیاء الشیخ طه من آل سماحة العالم الجلیل والزاهد العابد بلا بدیل الشیخ حسین نجف و هو امام الجماعة فی المسجد الهندی فی النجف الأشرف و مقبول فی التقوی والصلاح والفضل لدی الخواص والعوام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الشیخ حسین المذکور رجلاً طاهر الطینة والفطرة و من مقدسی المشتغلین</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معه مرض السّعال إذا سعل یخرج من صدره مع الأخلاط دم، و کان مع ذلک فی غایة الفقر والاحتیاج، لایملک قوت یومه، و کان یخرج فی أغلب أوقاته إلی البادیة إلی الأعراب الذین فی أطراف النجف الأشرف، لیحصل له قوت ولو شعیر، و ما کان یتیسّر ذلک علی وجه یکفیه، مع شدّة رجائه، و کان مع ذلک المرض والفقر فقد تعلّق قلبه بالتزویج بامرأة من أهل النجف، و کان یطلبها من أهلها و ما أجابوه إلی ذلک لقلّة ذات یده، و کان فی همّ و غمّ شدید من جهة ابتلائه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اشتدّ به الفقر والمرض، و أیس من تزویج البنت، عزم علی ما هو معروف عند أهل النجف من أنّه من أصابه أمر فواظب الرّواح إلی مسجد الکوفة أربعین لیلة أربعاء، فلابدّ أن یری صاحب الأمر عجّل اللَّه فرجه من حیث لا یعلم و یقضی له مراده</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باقرقدس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حسین</w:t>
      </w:r>
      <w:r>
        <w:rPr>
          <w:rFonts w:eastAsia="IRNazanin" w:cs="IRNazanin"/>
          <w:color w:val="111111"/>
          <w:sz w:val="28"/>
          <w:szCs w:val="28"/>
          <w:rtl w:val="true"/>
          <w:lang w:bidi="fa-IR"/>
        </w:rPr>
        <w:t>:</w:t>
      </w:r>
      <w:r>
        <w:rPr>
          <w:rStyle w:val="FootnoteAnchor"/>
          <w:rtl w:val="true"/>
        </w:rPr>
        <w:footnoteReference w:id="2056"/>
      </w:r>
      <w:r>
        <w:rPr>
          <w:rFonts w:ascii="IRNazanin" w:hAnsi="IRNazanin" w:eastAsia="IRNazanin"/>
          <w:color w:val="111111"/>
          <w:sz w:val="28"/>
          <w:sz w:val="28"/>
          <w:szCs w:val="28"/>
          <w:rtl w:val="true"/>
          <w:lang w:bidi="fa-IR"/>
        </w:rPr>
        <w:t xml:space="preserve">فواظبت علی ذلک أربعین لیلة بالأربعاء فلمّا کانت اللیلة الأخیرة و کانت لیلة شتاء مظلمة، و قد هبّت ریح عاصفة، فیها قلیل من المطر، و أنا جالس فی الدکّة التی هی داخل فی باب المسجد و کانت الدکّة الشرقیّة المقابلة للباب الأوّل تکون علی الطرف الأیسر، عند دخول المسجد، و لا أتمکّن الدّخول فی المسجد من جهة سعال الدّم، و لا یمکن قذفه فی المسجد و لیس معی شی‌ء أتّقی فیه عن البرد، و قد ضاق صدری، و اشتدّ علیّ همّی و غمّی، و ضاقت الدّنیا فی عینی، و اُفکّر انّ اللیالی قد انقضت، و هذه آخرها، و ما رأیت أحداً و لا </w:t>
      </w:r>
    </w:p>
    <w:p>
      <w:pPr>
        <w:pStyle w:val="BookText"/>
        <w:rPr/>
      </w:pPr>
      <w:r>
        <w:rPr>
          <w:rFonts w:ascii="IRNazanin" w:hAnsi="IRNazanin" w:eastAsia="IRNazanin"/>
          <w:color w:val="111111"/>
          <w:sz w:val="28"/>
          <w:sz w:val="28"/>
          <w:szCs w:val="28"/>
          <w:rtl w:val="true"/>
          <w:lang w:bidi="fa-IR"/>
        </w:rPr>
        <w:t>ظهر لی شی‌ء، و قد تعبت هذا التعب العظیم، و تحمّلت المشاقّ والخوف فی أربعین لیلة، أجی‌ء فیها من النجف إلی مسجد الکوفة، و یکون لی الأیاس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أنا اُفکّر فی ذلک و لیس فی المسجد أحد أبداً و قد أوقدت ناراً لأسخن علیها قهوة جئت بها من النجف، لا أتمکّن من ترکها لتعودّی بها، و کانت قلیلة جدّاً إذا بشخص من جهة الباب الأوّل متوجّهاً إلیّ، فلمّا نظرته من بعید تکدّرت و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أعرابی من أطراف المسجد، قد جاء إلیّ لیشرب من القهوة و أبقی بلا قهوة فی هذا اللیل المظلم، و یزید علیّ همّی و غمّی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أنا اُفکّر إذا به قد وصل إلیّ و سلّم علیّ باسمی و جلس فی مقابلی فتعجّبت من معرفته باسمی، و ظننته من الذین أخرج إلیهم فی بعض الأوقات من أطراف النجف الأشرف فصرت أسأله من أیّ العرب یکون؟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 العرب فصرت أذکر له الطوائف التی فی أطراف النجف،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 و کلّما ذکرت له طائفة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لالست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فأغضبنی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أنت من طُریطرة مستهزءاً و هو لفظ بلا معنی، فتبسّم من قولی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لاعلیک من أینما کنت، ما الذی جاء بک إلی هنا؟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ما علیک السؤال عن هذه الأمور؟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ضرّک لو أخبرتنی؟ فتعجّبت من حسن أخلاقه و عذوبة منطقه، فمال قلبی إلیه، و صار کلّما تکلّم ازداد حبّی له، فعملت له السبیل من التتن، و أعطیته،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اشرب فأنا أشرب، و صببت له فی الفنجان قهوة و أعطیته، فأخذه و شرب شیئاً قلیلاً منه، ثمّ ناولنی الباقی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اشربه فأخذته و شربته، و لم ألتفت إلی عدم شربه تمام الفنجان، ولکن یزداد حبّی له آناً فآناً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أنت قد أرسلک اللَّه إلیّ فی هذه اللیلة تأنسنی أفلا تروح معی إلی أن نجلس فی حضرة مسلم‌علیه السلام، و نتحدّث؟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أروح معک فحدّث حدیثک</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أحکی لک الواقع أنا فی غایة الفقر والحاجة، مذ شعرت علی نفسی، و مع ذلک معی سعال أتتخّع الدّم، و أقذفه من صدری منذ سنین، و لا أعرف علاجه و ما عندی زوجة و قد علق قلبی بامرأة من أهل محلّتنا فی النجف الأشرف، و من جهة قلّة ما فی الید ما تیسّر لی أخذها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قد غرّنی هؤلاء الملّائیّة</w:t>
      </w:r>
      <w:r>
        <w:rPr>
          <w:rStyle w:val="FootnoteAnchor"/>
          <w:rtl w:val="true"/>
        </w:rPr>
        <w:footnoteReference w:id="2057"/>
      </w:r>
      <w:r>
        <w:rPr>
          <w:rFonts w:ascii="IRNazanin" w:hAnsi="IRNazanin" w:eastAsia="IRNazanin"/>
          <w:color w:val="111111"/>
          <w:sz w:val="28"/>
          <w:sz w:val="28"/>
          <w:szCs w:val="28"/>
          <w:rtl w:val="true"/>
          <w:lang w:bidi="fa-IR"/>
        </w:rPr>
        <w:t>و قالوا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اقصد فی حوائجک صاحب الزمان‌علیه السلام و بتّ أربعین لیلة الأربعاء فی مسجد الکوفة، فإنّک تراه، و یقضی لک حاجتک و هذه آخر لیلة من الأربعین، و ما رأیت فیها شیئاً و قد تحمّلت هذه المشاقّ فی هذه اللیالی فهذا الذی جاء بی هنا، و هذه حوائجی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 و أنا غافل غیر ملتفت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صدرک فقد برأ، و أمّا الامرأة فتأخذها عن قریب، و أمّا فقرک فیبقی علی حاله حتّی تموت، و أنا غیر ملتفت إلی هذا البیان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تروح إلی حضرة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فقمت و توجّه امامی، فلمّا وردنا أرض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تصلّی صلاة تحیة المسجد؟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فوقف هو قریباً من الشاخص الموضوع فی المسجد، و أنا خلفه بفاصلة، فأحرمت الصلاة و صرت أقرأ الفاتحة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أنا أقرأ و إذا الفاتحة قراءة ما سمعت أحداً یقرأ مثلها أبداً، فمن حسن قراءته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هذا هو صاحب الزمان و ذکرت بعض کلمات له تدلّ علی ذلک ثمّ نظرت إلیه بعد ما خطر فی قلبی ذلک، و هو فی الصلاة، و إذا به قد أحاطه نور عظیم منعنی من تشخیص شخصه الشریف، و هو مع ذلک یصلّی و أنا أسمع قراءته، و قد ارتعدت فرائصی، و لا أستطیع قطع الصلاة خوفاً منه فأکملتها علی أیّ وجه کان، و قد علا النور من وجه الأرض، فصرت أندبه و أبکی و أتضجّر و أعتذر من سوء أدبی معه فی باب المسجد،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صادق الوعد، و قد وعدتنی الرواح معی إلی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أنا اُکلّم النور، و إذا بالنور قد توجّه إلی جهة مسلم، فتبعته فدخل النور الحضرة، و صار فی جوّ القبّة، و لم یزل علی ذلک و لم أزل أندبه و أبکی حتی إذا طلع الفجر، عرج النور</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 الصباح التفتّ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صدرک فقد برأ، و إذا أنا صحیح الصدر، و لیس معی سعال أبداً و ما مضی أسبوع إلّا و سهّل اللَّه علیّ أخذ البنت من حیث لا أحتسب، و بقی فقری علی ما کان کما أخبر صلوات اللَّه و سلامه علیه و علی آبائه الطاهرین</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 xml:space="preserve">. </w:t>
      </w:r>
      <w:bookmarkStart w:id="573" w:name="pg119_1242"/>
    </w:p>
    <w:p>
      <w:pPr>
        <w:pStyle w:val="Heading4"/>
        <w:numPr>
          <w:ilvl w:val="3"/>
          <w:numId w:val="1"/>
        </w:numPr>
        <w:rPr/>
      </w:pPr>
      <w:bookmarkStart w:id="574" w:name="__RefHeading___Toc892882_211673320"/>
      <w:bookmarkStart w:id="575" w:name="_Toc202"/>
      <w:bookmarkEnd w:id="573"/>
      <w:bookmarkEnd w:id="574"/>
      <w:r>
        <w:rPr>
          <w:rtl w:val="true"/>
        </w:rPr>
        <w:t>الحکایة الحادیة والتسعون</w:t>
      </w:r>
      <w:r>
        <w:rPr>
          <w:rtl w:val="true"/>
        </w:rPr>
        <w:t>:</w:t>
      </w:r>
      <w:r>
        <w:rPr>
          <w:rtl w:val="true"/>
        </w:rPr>
        <w:t>تشرّف الحاج المولی علی الطهرانی‌</w:t>
      </w:r>
      <w:bookmarkEnd w:id="575"/>
    </w:p>
    <w:p>
      <w:pPr>
        <w:pStyle w:val="BookText"/>
        <w:rPr/>
      </w:pPr>
      <w:r>
        <w:rPr>
          <w:rFonts w:ascii="IRNazanin" w:hAnsi="IRNazanin" w:eastAsia="IRNazanin"/>
          <w:color w:val="111111"/>
          <w:sz w:val="28"/>
          <w:sz w:val="28"/>
          <w:szCs w:val="28"/>
          <w:rtl w:val="true"/>
          <w:lang w:bidi="fa-IR"/>
        </w:rPr>
        <w:t>حدّثنی مشافهة العالم فخر الأواخر و ذخر الأوائل، شمس فلک الزّهد والتّقی و حاوی درجات السّداد والهدی الفقیه المؤید النبیل، شیخنا الأجلّ الحاجّ المولی علیّ بن الحاجّ میرزا خلیل الطهرانی المتوطّن فی الغریّ حیّاً و میّتاً و کان یزور أئمة سامرّاء فی أغلب السنین، و یأنس بالسّرداب المغیب و یستمدّ فیه الفیوضات و یعتقد فیه رجاء نیل المکرمات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ما زرت مرّة إلّا و رأیت کرامة و نلت مکرمة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أیام مجاورتی فی سامراء فقد تشرّف عشر مرّات و نزل فی بیتی، و کان یستر ما یراه بشدّة، بل یستر سائر عباداته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التمست منه مرّة أن یخبرنی بشی‌ء من تلک المکرمات،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تشرّفت مراراً فی لیالی الظلماء والناس نیام و لا یوجد صدی حس أو حرکة، فأوی عند الباب قبل النزول من الدرج نوراً یشع من سرداب الغیبة علی جدران الدهلیز الأول و یتحرّک من موضع إلی آخر، کأن بید أحد هناک شمعة مضیئة و هو ینتقل من مکان إلی آخر فیتحرّک النور هناک بحرکته، ثم أنزل و أدخل فی السرداب الشریف فلا أجد أحداً و لا أری سراجاً</w:t>
      </w:r>
      <w:r>
        <w:rPr>
          <w:rFonts w:eastAsia="IRNazanin" w:cs="IRNazanin"/>
          <w:color w:val="111111"/>
          <w:sz w:val="28"/>
          <w:szCs w:val="28"/>
          <w:rtl w:val="true"/>
          <w:lang w:bidi="fa-IR"/>
        </w:rPr>
        <w:t>.</w:t>
      </w:r>
      <w:r>
        <w:rPr>
          <w:rStyle w:val="FootnoteAnchor"/>
          <w:rtl w:val="true"/>
        </w:rPr>
        <w:footnoteReference w:id="2059"/>
      </w:r>
    </w:p>
    <w:p>
      <w:pPr>
        <w:pStyle w:val="BookText"/>
        <w:rPr/>
      </w:pPr>
      <w:r>
        <w:rPr>
          <w:rFonts w:ascii="IRNazanin" w:hAnsi="IRNazanin" w:eastAsia="IRNazanin"/>
          <w:color w:val="111111"/>
          <w:sz w:val="28"/>
          <w:sz w:val="28"/>
          <w:szCs w:val="28"/>
          <w:rtl w:val="true"/>
          <w:lang w:bidi="fa-IR"/>
        </w:rPr>
        <w:t>و قد تشرّف فی وقت ظهرت فیه آثار مرض الاستسقاء، و قد تألم کثیراً، فتشرّف بالدخول إلی السرداب المطهر،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استشفیت هذا الیوم باستشفاء العوام، فدخلت السرداب المطهر و وصلت إلی الصفّة الصغیرة و أدخلت رجلی بقصد الشفاء داخل تلک البئر التی یسمّیها العوام ببئر الغیبة، و علقت روحی، فلم یمضِ وقت حتی زال المرض بالمرّة</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عزم المرحوم علی المجاورة هناک ولکن بعد رجوعه إلی النجف الأشرف منعه مانع، فعاد علیه المرض، و توفی فی آخر صفر سنة ألف و مائتین و تسعة، حشره اللَّه تعالی مع موالیه</w:t>
      </w:r>
      <w:r>
        <w:rPr>
          <w:rFonts w:eastAsia="IRNazanin" w:cs="IRNazanin"/>
          <w:color w:val="111111"/>
          <w:sz w:val="28"/>
          <w:szCs w:val="28"/>
          <w:rtl w:val="true"/>
          <w:lang w:bidi="fa-IR"/>
        </w:rPr>
        <w:t xml:space="preserve">. </w:t>
      </w:r>
      <w:bookmarkStart w:id="576" w:name="pg119_1245"/>
    </w:p>
    <w:p>
      <w:pPr>
        <w:pStyle w:val="Heading4"/>
        <w:numPr>
          <w:ilvl w:val="3"/>
          <w:numId w:val="1"/>
        </w:numPr>
        <w:rPr/>
      </w:pPr>
      <w:bookmarkStart w:id="577" w:name="__RefHeading___Toc892884_211673320"/>
      <w:bookmarkStart w:id="578" w:name="_Toc203"/>
      <w:bookmarkEnd w:id="576"/>
      <w:bookmarkEnd w:id="577"/>
      <w:r>
        <w:rPr>
          <w:rtl w:val="true"/>
        </w:rPr>
        <w:t>الحکایة الثانیة والتسعون</w:t>
      </w:r>
      <w:r>
        <w:rPr>
          <w:rtl w:val="true"/>
        </w:rPr>
        <w:t>:</w:t>
      </w:r>
      <w:r>
        <w:rPr>
          <w:rtl w:val="true"/>
        </w:rPr>
        <w:t>تشرّف السید باقر القزوینی‌</w:t>
      </w:r>
      <w:bookmarkEnd w:id="578"/>
    </w:p>
    <w:p>
      <w:pPr>
        <w:pStyle w:val="BookText"/>
        <w:rPr/>
      </w:pPr>
      <w:r>
        <w:rPr>
          <w:rFonts w:ascii="IRNazanin" w:hAnsi="IRNazanin" w:eastAsia="IRNazanin"/>
          <w:color w:val="111111"/>
          <w:sz w:val="28"/>
          <w:sz w:val="28"/>
          <w:szCs w:val="28"/>
          <w:rtl w:val="true"/>
          <w:lang w:bidi="fa-IR"/>
        </w:rPr>
        <w:t>حدّثنی سید الفقهاء، و سناد العلماء، العالم الرّبانی، المؤید بالألطاف الخفیّة السید مهدی القروینی الساکن فی الحلّة السیفیّة، صاحب التصانیف الکثیرة والمقامات العالیة أعلی اللَّه تعالی مقامه فیما کتب بخطّه و مشافهة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والدی الرّوحانی و عمّی الجسمانی جناب المرحوم المبرور العلامة الفهّامة، صاحب الکرامات، والإخبار ببعض المغیبات؛ السید محمد باقر نجل المرحوم السید أحمد الحسینی القزوینی انّ فی الطاعون الشّدید الذی حدث فی أرض العراق من المشاهد و غیرها فی عام ستّ و ثمانین بعد المائة والألف، و هرب جمیع من کان فی المشهد الغرویّ من العلماء المعروفین و غیرهم، حتی العلامة الطباطبائی والمحقّق صاحب کشف الغطاء و غیرهما بعد ما توفّی منهم جمٌّ غفیر، و لم یبقَ الّا معدودون من أهله، منهم السیّدرحمه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أقعد الیوم فی الصحن الشریف، و لم یکن فیه و لا فی غیره أحد من أهل العلم الّا رجلاً معمّماً من مجاوری أهل العجم، کان یقعد فی مقابلی و فی تلک الأیام لقیت شخصاً معظّماً مبجّلاً فی بعض سکک المشهد ما رأیته قبل ذلک الیوم و لا بعده، مع کون أهل المشهد فی تلک الأیام محصورین، و لم یکن یدخل علیهم أحد من الخارج،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رآنی قال ابتداءً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ترزق علم التوحید بعد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حدّثنی السید المعظّم، عن عمّه الجلیل انّه‌رحمه الله بعد ذلک فی لیلة من اللیالی قد رأی ملکین نزلا علیه بید أحدهما عدّة ألواح فیها کتابة، و بید الآخر میزان فأخذا یجعلان فی کلّ کفّة من المیزان لوحاً یوزنانها ثمّ یعرضان الألواح المتقابلة علیّ فأقرؤها و هکذا إلی آخر الألواح، و إذا هما یقابلان عقیدة کلّ واحد من خواصّ أصحاب النبی‌صلی الله علیه وآله و خواص أصحاب الائمةعلیهم السلام مع عقیدة واحد من علماء الامامیّة من سلمان و أبی‌ذر إلی آخر البوّابین، و من الکلینی والصّدوقین، والمفید والمرتضی، والشیخ الطوسی إلی بحر العلوم خالی العلامة الطباطبائی و من بعده من العلماء</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فاطّلعت فی ذلک المنام علی عقائد جمیع الامامیّة من الصّحابة و أصحاب الائمةعلیهم السلام و بقیّة علماء الامامیّة، و إذا أنا محیط بأسرار من العلوم لو کان عمری عمر </w:t>
      </w:r>
    </w:p>
    <w:p>
      <w:pPr>
        <w:pStyle w:val="BookText"/>
        <w:rPr/>
      </w:pPr>
      <w:r>
        <w:rPr>
          <w:rFonts w:ascii="IRNazanin" w:hAnsi="IRNazanin" w:eastAsia="IRNazanin"/>
          <w:color w:val="111111"/>
          <w:sz w:val="28"/>
          <w:sz w:val="28"/>
          <w:szCs w:val="28"/>
          <w:rtl w:val="true"/>
          <w:lang w:bidi="fa-IR"/>
        </w:rPr>
        <w:t>نوح‌علیه السلام و أطلب هذه المعرفة، لما أحطت بعشر معشار ذلک، و ذلک بعد أن قال الملک الذی بیده المیزان للمک الآخر الذی بیده الألواح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اعرض الألواح علی فلان، فإنّا مأمورون بعرض الألواح علیه، فأصبحت و أنا علّامة زمانی فی العرفان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جلست من المنام، و صلّیت الفریضة و فرغت من تعقیب صلاة الصبح فاذا بطارق یطرق الباب، فخرجت الجاریة فأتت إلیّ بقرطاس مرسول من أخی فی الدّین المرحوم الشیخ عبدالحسین الأعشم فیه أبیات یمدحنی فیها، فاذا قد جری علی لسانه فی الشعر تفسیر المنام علی نحو الاجمال، قد ألهمه اللَّه تعالی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أبیات المدح فمنها قوله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نرجو سعادة فالی إلی سعادة فالک</w:t>
      </w:r>
    </w:p>
    <w:p>
      <w:pPr>
        <w:pStyle w:val="BookText"/>
        <w:rPr/>
      </w:pPr>
      <w:r>
        <w:rPr>
          <w:rFonts w:ascii="IRNazanin" w:hAnsi="IRNazanin" w:eastAsia="IRNazanin"/>
          <w:color w:val="111111"/>
          <w:sz w:val="28"/>
          <w:sz w:val="28"/>
          <w:szCs w:val="28"/>
          <w:rtl w:val="true"/>
          <w:lang w:bidi="fa-IR"/>
        </w:rPr>
        <w:t>یک اختتام معال قد افتتحن بخالک</w:t>
      </w:r>
    </w:p>
    <w:p>
      <w:pPr>
        <w:pStyle w:val="BookText"/>
        <w:rPr/>
      </w:pPr>
      <w:r>
        <w:rPr>
          <w:rFonts w:ascii="IRNazanin" w:hAnsi="IRNazanin" w:eastAsia="IRNazanin"/>
          <w:color w:val="111111"/>
          <w:sz w:val="28"/>
          <w:sz w:val="28"/>
          <w:szCs w:val="28"/>
          <w:rtl w:val="true"/>
          <w:lang w:bidi="fa-IR"/>
        </w:rPr>
        <w:t>و قد أخبرنی بعقائد جملة من الصحابة المتقابلة مع بعض العلماء الامامیّة، و من جملة ذلک عقیدة المرحوم خالی العلامة بحر العلوم فی مقابلة عقیدة بعض أصحاب النبی‌صلی الله علیه وآله الذین هم من خواصّه، و عقیدة علماء آخرین الذین یزیدون علی السید المرحوم المذکور أو ینقصون، الّا انّ هذه الاُمور لمّا کانت من الأسرار التی لایمکن إباحتها لکلّ أحد، لعدم تحمّل الخلق لذلک، فقد أخذرحمه الله علیّ العهد ألّا أبوح بها لأحد، و کانت تلک الرؤیا نتیجة قول ذلک القائل الذی تشهد القرائن بکونه المنتظر المهدی</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هذا السید عظیم الشأن و جلیل القدر من أعیان علماء الامامیّة و صاحب کرامات جلیة، و قبة عالیة تقع مقابل قبّة شیخ الفقهاء صاحب جواهر الکلام فی النجف الاشرف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حدّثنی جناب السید مهدی 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أخبرنا قبل سنتین من مجی‌ء الطاعون إلی العراق والمشاهد المشرفة فی سنة ألف و مائتین و ستة و أربعین أخبرنا بمجی‌ء الطاعون و کتب لکلّ واحد منّا من اقربائه دعاءاً،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آخر من یموت بالطاعون، و لا یموت أحد بعدی، و أخبر انّه رأی أمیرالمؤمنین‌علیه السلام فی المنام و أخبره، و قال هذا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بک یختم یا ولدی</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کانت له خدمات فی ذلک الطاعون للاسلام والمسلمین مما تحیّر العقول، فکان </w:t>
      </w:r>
      <w:bookmarkStart w:id="579" w:name="pg119_1251"/>
    </w:p>
    <w:p>
      <w:pPr>
        <w:pStyle w:val="BookText"/>
        <w:rPr/>
      </w:pPr>
      <w:bookmarkEnd w:id="579"/>
      <w:r>
        <w:rPr>
          <w:rFonts w:ascii="IRNazanin" w:hAnsi="IRNazanin" w:eastAsia="IRNazanin"/>
          <w:color w:val="111111"/>
          <w:sz w:val="28"/>
          <w:sz w:val="28"/>
          <w:szCs w:val="28"/>
          <w:rtl w:val="true"/>
          <w:lang w:bidi="fa-IR"/>
        </w:rPr>
        <w:t>متکفّلاً بتجهیز جمیع أموات البلد و خارجها، و کانوا أکثر من أربعین ألف، و کان یصلّی علیهم جمیعاً، و کان یصلّی علی ثلاثین و عشرین و أکثر و أقل صلاة واحدة، و صلّی فی یوم علی ألف جنازة بصلاة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فصّلنا هذه الخدمة و جملة من کراماته و مقاماته فی المجلّد الأول من کتاب دارالسلام</w:t>
      </w:r>
      <w:r>
        <w:rPr>
          <w:rStyle w:val="FootnoteAnchor"/>
          <w:rtl w:val="true"/>
        </w:rPr>
        <w:footnoteReference w:id="20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من مقام اخلاصه بحیث کان یحتاط من أن یقبل یده أحد، فکان الناس یترقّبون مجیئه إلی الحرم المطهّر، فیکون هناک بحالة إذا قبلوا یده لا ینتبه لذلک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فضل اللَّه یؤتیه من یشاء</w:t>
      </w:r>
      <w:r>
        <w:rPr>
          <w:rFonts w:eastAsia="IRNazanin" w:cs="IRNazanin"/>
          <w:color w:val="111111"/>
          <w:sz w:val="28"/>
          <w:szCs w:val="28"/>
          <w:rtl w:val="true"/>
          <w:lang w:bidi="fa-IR"/>
        </w:rPr>
        <w:t>».</w:t>
      </w:r>
    </w:p>
    <w:p>
      <w:pPr>
        <w:pStyle w:val="Heading4"/>
        <w:numPr>
          <w:ilvl w:val="3"/>
          <w:numId w:val="1"/>
        </w:numPr>
        <w:rPr/>
      </w:pPr>
      <w:bookmarkStart w:id="580" w:name="__RefHeading___Toc892886_211673320"/>
      <w:bookmarkStart w:id="581" w:name="_Toc204"/>
      <w:bookmarkEnd w:id="580"/>
      <w:r>
        <w:rPr>
          <w:rtl w:val="true"/>
        </w:rPr>
        <w:t>الحکایة الثالثة والتسعون</w:t>
      </w:r>
      <w:r>
        <w:rPr>
          <w:rtl w:val="true"/>
        </w:rPr>
        <w:t>:</w:t>
      </w:r>
      <w:r>
        <w:rPr>
          <w:rtl w:val="true"/>
        </w:rPr>
        <w:t>تشرّف السید مهدی القزوینی و تلامذته‌</w:t>
      </w:r>
      <w:bookmarkEnd w:id="581"/>
    </w:p>
    <w:p>
      <w:pPr>
        <w:pStyle w:val="BookText"/>
        <w:rPr/>
      </w:pPr>
      <w:r>
        <w:rPr>
          <w:rFonts w:ascii="IRNazanin" w:hAnsi="IRNazanin" w:eastAsia="IRNazanin"/>
          <w:color w:val="111111"/>
          <w:sz w:val="28"/>
          <w:sz w:val="28"/>
          <w:szCs w:val="28"/>
          <w:rtl w:val="true"/>
          <w:lang w:bidi="fa-IR"/>
        </w:rPr>
        <w:t xml:space="preserve">حدّثنی جماعة من الأفاضل والصلحاء والعلماء القاطنین فی النجف الأشرف والحلّة منهم السیّد السند والحبر المعتمد، زبدة العلماء الأعلام، و عمدة الفقهاء العظام، حاوی فنون الفضل والأدب، و حائز معالی الحسب والنسب و قدوة الألباء الآمیرزا صالح دام علاه ابن سیّد المحقّقین و نور مصباح المجاهدین، وحید عصره و فرید دهره سیّدنا المعظّم السید مهدی المتقدّم ذکره أعلی اللَّه مقامه، و رفع فی الخلد اعلامه و قد کنت طلبت منه سلّمه اللَّه أن یکتب لی تلک الحکایات الثلاث الآتیة المنسوبة إلی والده المعظّم أعلی اللَّه مقامه التی سمعت بعضها منه بلا واسطة، ولکن بما انی سمعتها فی وقت لم أکن بصدد تسجیلها فطلبت من جناب المیرزا صالح أن یکتبها لی بما سمعه من المرحوم، فانّ أهل البیت أدری بما فیه، اضافة إلی ما هو علیه من الاتقان والحفظ والضبط والصّلاح والسّداد والاطلاع، و قد صاحبته فی طریق مکّة المعظمة ذهاباً و إیاباً فوجدته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أیّده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 لاینزح و کنزاً لاینفد، فکتب إلیّ مطابقاً لما سمعته من تلک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أخوه العالم النحریر، و صاحب الفضل المنیر، السیّد الأمجد السیّد محمّد سلّمه اللَّه تعالی فی آخر ما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هذه الکرامات الثلاثة سماعاً من لفظ الوالد المرحوم المبرور عطّر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ما کتبه</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حدّثنی بعض الصلحاء الأبرار من أهل الحلّة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خرجت غدوة من داری قاصداً دارکم لأجل زیارة السیّد أعلی اللَّه مقامه فصار ممرّی فی الطریق علی المقام المعروف بقبر السیّد محمد ذی الدّمعة فرأیت علی شباکه الخارج الی الطّریق شخصاً بهیّ المنظر یقرأ فاتحة الکتاب، فتأمّلته فاذا هو غریب الشکل، و لیس من أهل الحلّة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غریب قد اعتنی بصاحب هذا المرقد، و وقف و قرأ له فاتحة الکتاب، و نحن أهل البلد نمرّ و لا نفعل ذلک، فوقفت و قرأت الفاتحة والتوحید، فلمّا فرغت سلّمت علیه، فردّ السلام،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أذهب لزیارة السیّد مهدیّ؟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صرنا ببعض الطریق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لاتحزن علی ما أصابک من الخسران و ذهاب المال فی هذه السنة، فانّک رجل امتحنک اللَّه بالمال فوجدک مؤدّیاً للحقّ و قد قضیت ما فرض اللَّه علیک، و أمّا المال فانّه عرض زائل یجی‌ء و یذهب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قد أصابنی خسران فی تلک السنة لم یطّلع علیه أحد مخافة الکسر، فاغتممت فی نفسی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کسری قد شاع و بلغ حتّی إلی الأجانب، الّا انّی قلت له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کلّ حال،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ذهب من مالک سیعود الیک بعد مدّة، و ترجع کحالک الأوّل، و تقضی ما علیک من الدّیون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و أنا مفکّر فی کلامه حتّی انتهینا إلی باب دارکم، فوقفت و وقف،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یا مولای فأنا من أهل الدار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أنت أنا صاحب الدّار، فامتنعت فأخذ بیدی و أدخلنی أمامه فلمّا صرنا إلی المسجد وجدنا جماعة من الطّلبة جلوساً ینتظرون خروج السیّدقدس سره من داخل الدار لأجل البحث، و مکانه من المجلس خال لم یجلس فیه أحد احتراماً له، و فیه کتاب مطروح</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فذهب الرجل، و جلس فی الموضع الذی کان السیّدقدس سره یعتاد الجلوس فیه ثمّ أخذ الکتاب و فتحه، و کان الکتاب شرائع المحقّق‌قدس سره ثمّ استخرج من الکتاب کراریس مسوّدة بخطّ السیّدقدس سره، و کان خطّه فی غایة الضعف لایقدر کلّ أحد علی قراءته، فأخذ یقرأ فی تلک الکراریس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تعجبون من هذه الفروع و هذه الکراریس؟ هی بعض من جملة کتاب مواهب الافهام فی شرح شرائع الاسلام و هو کتاب عجیب فی فنّه لم یبرز منه الّا ستّ مجلّدات من أوّل الطهارة إلی أحکام الأموات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الوالد أعلی اللَّه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خرجت من داخل الدّار رأیت الرجل جالساً فی موضعی فلمّا رآنی قام و تنحّی عن الموضع فألزمته بالجلوس فیه، و رأیته رجلاً بهیّ المنظر، و سیم الشّکل فی زیّ غریب، فلمّا جلسنا أقبلت علیه بطلاقة وجه و بشاشة، و سؤال عن حاله و استحییت أن أسأله من هو و أین وطنه؟ ثمّ شرعت فی البحث فجعل الرّجل یتکلّم فی المسألة التی نبحث عنها بکلام کأنّه اللؤلؤ المتساقط فبهرنی کلامه فقال له بعض الطلبة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ما أنت و هذا، فتبسّم و 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انقضی البحث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کان مجیؤک إلی الحلّة؟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بلد السلیمانیّة،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خرجت؟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بالأمس خرجت منها، و ما خرجت منها حتّی دخلها نجیب باشا فاتحاً لها عنوة بالسیف و قد قبض علی أحمد باشا البابانی المتغلّب علیها، و أقام مقامه أخاه عبد اللَّه باشا، و قد کان أحمد باشا المتقدّم قد خلع طاعة الدولة العثمانیة و ادّعی السلطنة لنفسه فی السلیمانیّة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الوالدقدس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فبقیت متفکّراً فی حدیثه و انّ هذا الفتح و خبره لم یبلغ إلی حکّام الحلّة، و لم یخطر لی أن أسأله کیف وصلت إلی الحلّة و بالأمس خرجت من السلیمانیّة، و بین الحلّة والسلیمانیّة ما تزید علی عشرة أیام للراکب المجدّ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الرجل أمر بعض خدمة الدّار أن یأتیه بماء فأخذ الخادم الإناء لیغترف به ماء من الحبّ فناداه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فی الإناء حیواناً میّتاً فنظر فیه، فاذا فیه سامّ أبرص میّت فأخذ غیره و جاء بالماء إلیه فلمّا شرب قام للخروج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الوالدقدس سره فقمت لقیامه فودّعنی و خرج فلمّا صار خارج الدّار قلت للجماعة هلّا أنکرتم علی الرّجل خبره فی فتح السلیمانیّة؟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أنکرت علیه؟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الحاج علیّ المتقدّم بما وقع له فی الطریق و حدّثنی الجماعة بما وقع قبل خروجی من قراءته فی المسوّدة، و اظهار العجب من الفروع التی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الوالد 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اطلبوا الرجل و ما أظنّکم تجدونه هو واللَّه صاحب الأمر روحی فداه، فتفرّق الجماعة فی طلبه فما وجدوا له عیناً و لا أثراً فکأنّما صعد فی السماء أو نزل فی الأرض</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فضبطنا الیوم الذی أخبر فیه عن فتح السلیمانیّة فورد الخبر ببشارة الفتح إلی الحلّة بعد عشرة أیّام من ذلک الیوم، و أعلن ذلک عند حکّامها بضرب المدافع </w:t>
      </w:r>
      <w:bookmarkStart w:id="582" w:name="pg119_1261"/>
    </w:p>
    <w:p>
      <w:pPr>
        <w:pStyle w:val="BookText"/>
        <w:rPr/>
      </w:pPr>
      <w:bookmarkEnd w:id="582"/>
      <w:r>
        <w:rPr>
          <w:rFonts w:ascii="IRNazanin" w:hAnsi="IRNazanin" w:eastAsia="IRNazanin"/>
          <w:color w:val="111111"/>
          <w:sz w:val="28"/>
          <w:sz w:val="28"/>
          <w:szCs w:val="28"/>
          <w:rtl w:val="true"/>
          <w:lang w:bidi="fa-IR"/>
        </w:rPr>
        <w:t>المعتاد ضربها عند البشائر، عند ذوی الدولة العثمانیة</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الموجود فیما عندنا من کتب الأنساب أنّ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الدّمعة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 یلقّب أیضاً بذی العبرة، و هو ابن زید الشهید ابن علی بن الحسین‌علیهما السلام و یکنّی بأبی عاتقة، و انما لقّب بذی الدمعة لبکائه فی تهجّده فی صلاة اللیل، و ربّاه الصادق‌علیه السلام فورّثه علماً جمّاً و کان زاهداً عابداً و توفّی سنة خمس و ثلاثین و مائة و زوج ابنته للمهدی الخلیفة العباسی، و له أعقاب کثیرة، ولکنّه سلّمه اللَّه أعرف بما کتب</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3" w:name="__RefHeading___Toc892888_211673320"/>
      <w:bookmarkStart w:id="584" w:name="_Toc205"/>
      <w:bookmarkEnd w:id="583"/>
      <w:r>
        <w:rPr>
          <w:rtl w:val="true"/>
        </w:rPr>
        <w:t>الحکایة الرابعة والتسعون</w:t>
      </w:r>
      <w:r>
        <w:rPr>
          <w:rtl w:val="true"/>
        </w:rPr>
        <w:t>:</w:t>
      </w:r>
      <w:r>
        <w:rPr>
          <w:rtl w:val="true"/>
        </w:rPr>
        <w:t>تشرّف والد السید المذکور</w:t>
      </w:r>
      <w:bookmarkEnd w:id="584"/>
    </w:p>
    <w:p>
      <w:pPr>
        <w:pStyle w:val="BookText"/>
        <w:rPr/>
      </w:pPr>
      <w:r>
        <w:rPr>
          <w:rFonts w:ascii="IRNazanin" w:hAnsi="IRNazanin" w:eastAsia="IRNazanin"/>
          <w:color w:val="111111"/>
          <w:sz w:val="28"/>
          <w:sz w:val="28"/>
          <w:szCs w:val="28"/>
          <w:rtl w:val="true"/>
          <w:lang w:bidi="fa-IR"/>
        </w:rPr>
        <w:t>و بالسند والتفصیل المذکور قال 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الوالد أعلی اللَّه مقامه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لازمت الخروج إلی الجزیرة مدّة مدیدة لأجل ارشاد عشائر بنی زبید إلی مذهب الحقّ، و کانوا کلّهم علی رأی أهل التسنّن، و ببرکة هدایة الوالدقدس سره و ارشاده، رجعوا إلی مذهب الامامیّة کما هم علیه الآن، و هم عدد کثیر یزیدون علی عشرة آلاف نفس و کان فی الجزیرة مزار معروف بقبر الحمزة بن الکاظم، یزوره الناس و یذکرون له کرامات کثیرة، و حوله قریة تحتوی علی مائة دار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أستطرق الجزیرة و أمرّ علیه و لا أزوره لما صحّ عندی انّ الحمزة بن الکاظم مقبور فی الرّی مع عبدالعظیم الحسنی، فخرجت مرّة علی عادتی و نزلت ضیفاً عند أهل تلک القریة، فتوقّعوا منّی أن أزور المرقد المذکور فأبیت و 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أزور من لا أعرف، و کان المزار المذکور قلّت رغبة الناس فیه الإعراضی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رکبت من عندهم و بتُّ تلک اللیلة فی قریة المزیدیّة، عند بعض ساداتها، فلمّا کان وقت السحر جلست لنافلة اللیل و تهیّأت للصلاة، فلمّا صلّیت النافلة بقیت أرتقب طلوع الفجر، و أنا علی هیئة التعقیب إذ دخل علیّ سید أعرفه بالصلاح والتقوی من سادة تلک القریة، فسلّم و جلس</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مولانا بالأمس تضّیفت أهل قریة الحمزة، و ما زرته؟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لأنّی لا أزور من لا أعرف، والحمزة بن الکاظم مدفون بالریّ، فقال</w:t>
      </w:r>
      <w:r>
        <w:rPr>
          <w:rFonts w:eastAsia="IRNazanin" w:cs="IRNazanin"/>
          <w:color w:val="111111"/>
          <w:sz w:val="28"/>
          <w:szCs w:val="28"/>
          <w:rtl w:val="true"/>
          <w:lang w:bidi="fa-IR"/>
        </w:rPr>
        <w:t xml:space="preserve">: </w:t>
      </w:r>
      <w:bookmarkStart w:id="585" w:name="pg119_1264"/>
    </w:p>
    <w:p>
      <w:pPr>
        <w:pStyle w:val="BookText"/>
        <w:rPr/>
      </w:pPr>
      <w:bookmarkEnd w:id="585"/>
      <w:r>
        <w:rPr>
          <w:rFonts w:ascii="IRNazanin" w:hAnsi="IRNazanin" w:eastAsia="IRNazanin"/>
          <w:color w:val="111111"/>
          <w:sz w:val="28"/>
          <w:sz w:val="28"/>
          <w:szCs w:val="28"/>
          <w:rtl w:val="true"/>
          <w:lang w:bidi="fa-IR"/>
        </w:rPr>
        <w:t>ربّ مشهور لا أصل له، لیس هذا قبر الحمزة بن موسی الکاظم و إن اشتهر انّه کذلک، بل هو قبر أبی یعلی حمزة بن القاسم العلوی العباسی أحد علماء الاجازة و أهل الحدیث، و قد ذکره أهل الرّجال فی کتبهم، و أثنوا علیه بالعلم والورع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السیّد من عوام السادة، و لیس من أهل الاطّلاع علی الرّجال والحدیث، فلعلّه أخذ هذا الکلام عن بعض العلماء، ثمّ قمت لأرتقب طلوع الفجر، فقام ذلک السید و خرج و اُغفلت أن أسأله عمّن أخذ هذا لأن الفجر قد طلع، و تشاغلت بالصلاة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صلّیت جلست للتعقیب حتّی طلعت الشمس، و کان معی جملة من کتب الرجال فنظرت فیها و إذا الحال کما ذکر، فجاءنی أهل القریة مسلّمین علیّ و فی جملتهم ذلک السید،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جئتنی قبل الفجر و أخبرتنی عن قبر الحمزة انّه أبو یعلی حمزة بن القاسم العلوی، فمن أین لک هذا و عمّن أخذته؟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جئتک قبل الفجر و لا رأیتک قبل هذه السّاعة، و لقد کنت لیلة أمس بائتاً خارج القریة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مکان 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سمعنا بقدومک فجئنا فی هذا الیوم زائرین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لأهل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ألزمنی الرجوع إلی زیارة الحمزة فانّی لا أشک فی انّ الشخص الذی رأیته هو صاحب الأمرعلیه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فرکبت أنا و جمیع أهل تلک القریة لزیارته، و من ذلک الوقت ظهر هذا المزار ظهوراً تامّاً علی وجه صار بحیث تشدّ الرحال إلیه من الأماکن البعیدة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القاسم بن علی بن حمزة بن الحسن ابن عبیداللَّه بن العباس بن علی بن أبی طالب‌علیه السلام أبویعلی ثقة جلیل القدر من أصحابنا کثیر الحدیث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روی عن جعفر بن محمدعلیهما السلام من الرّجال</w:t>
      </w:r>
      <w:r>
        <w:rPr>
          <w:rFonts w:eastAsia="IRNazanin" w:cs="IRNazanin"/>
          <w:color w:val="111111"/>
          <w:sz w:val="28"/>
          <w:szCs w:val="28"/>
          <w:rtl w:val="true"/>
          <w:lang w:bidi="fa-IR"/>
        </w:rPr>
        <w:t>»</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یظهر من کلمات العلماء والأساتذة انّه من علماء الغیبة الصغری و کان معاصراً للصدوق علی بن بابویه</w:t>
      </w:r>
      <w:r>
        <w:rPr>
          <w:rFonts w:eastAsia="IRNazanin" w:cs="IRNazanin"/>
          <w:color w:val="111111"/>
          <w:sz w:val="28"/>
          <w:szCs w:val="28"/>
          <w:rtl w:val="true"/>
          <w:lang w:bidi="fa-IR"/>
        </w:rPr>
        <w:t>.</w:t>
      </w:r>
    </w:p>
    <w:p>
      <w:pPr>
        <w:pStyle w:val="Heading4"/>
        <w:numPr>
          <w:ilvl w:val="3"/>
          <w:numId w:val="1"/>
        </w:numPr>
        <w:rPr/>
      </w:pPr>
      <w:bookmarkStart w:id="586" w:name="__RefHeading___Toc892890_211673320"/>
      <w:bookmarkStart w:id="587" w:name="_Toc206"/>
      <w:bookmarkEnd w:id="586"/>
      <w:r>
        <w:rPr>
          <w:rtl w:val="true"/>
        </w:rPr>
        <w:t>الحکایة الخامسة والتسعون</w:t>
      </w:r>
      <w:r>
        <w:rPr>
          <w:rtl w:val="true"/>
        </w:rPr>
        <w:t>:</w:t>
      </w:r>
      <w:r>
        <w:rPr>
          <w:rtl w:val="true"/>
        </w:rPr>
        <w:t>تشرّف آخر عن السید المذکور</w:t>
      </w:r>
      <w:bookmarkEnd w:id="587"/>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بالسند المذکر عن السید المؤید المتقدّم ذکره، و سمعت ایضاً مشافهة عن نفس المرحوم‌قدس سره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یوم الرابع عشر من شهر شعبان من الحلّة اُرید زیارة </w:t>
      </w:r>
    </w:p>
    <w:p>
      <w:pPr>
        <w:pStyle w:val="BookText"/>
        <w:rPr/>
      </w:pPr>
      <w:r>
        <w:rPr>
          <w:rFonts w:ascii="IRNazanin" w:hAnsi="IRNazanin" w:eastAsia="IRNazanin"/>
          <w:color w:val="111111"/>
          <w:sz w:val="28"/>
          <w:sz w:val="28"/>
          <w:szCs w:val="28"/>
          <w:rtl w:val="true"/>
          <w:lang w:bidi="fa-IR"/>
        </w:rPr>
        <w:t>الحسین‌علیه السلام لیلة النصف منه، فلمّا وصلت إلی شطّ الهندیّة، و عبرت إلی الجانب الغربیّ منه، وجدت الزوّار الذاهبین من الحلّة و أطرافها، والواردین من النجف و نواحیه، جمیعاً محاصرین فی بیوت عشیرة بنی طرف من عشائر الهندیّة، و لا طریق لهم إلی کربلاء لأنّ عشیرة عنزة قد نزلوا علی الطریق، و قطعوه عن المارّة، و لا یدَعون أحداً یخرج من کربلاء و لا أحداً یلج إلّا انتهبوه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علی رجل من العرب و صلّیت صلاة الظهر والعصر، و جلست أنتظر ما یکون من أمر الزوّار، و قد تغیّمت السماء و مطرت مطراً یسیراً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نحن جلوس إذ خرجت الزوار بأسرها من البیوت متوجّهین نحو طریق کربلاء، فقلت لبعض من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و اسأل ما الخبر؟ فخرج و رجع إلیّ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عشیرة بنی طرف قد خرجوا بالأسلحة الناریة، و تجمّعوا لایصال الزوّار إلی کربلاء، ولو آل الأمر إلی المحاربة مع عنزة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فلمّت سمعت قلت لمن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لا أصل له، لأنّ بنی طرف لا قابلیّة لهم علی مقابلة عنزة فی البرّ، و اظنُّ هذه مکیدة منهم لإخراج الزوّار عن بیوتهم لأنهم استثقلوا بقاءهم عندهم، و فی ضیافتهم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نحن کذلک إذ رجعت الزوار إلی البیوت، فتبیّن الحال کما قلت فلم تدخل الزوّار إلی البیوت و جلسوا فی ظلالها والسماء متغیّمة، فأخذتنی لهم رقّة شدیدة، و أصابنی انکسار عظیم، و توجّهت إلی اللَّه بالدعاء والتوسّل بالنبی و آله، و طلبت اغاثة الزوّار مما هم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أنا علی هذا الحال إذ أقبل فارس علی فرس رابع کریم لم أرَ مثله و بیده رمح طویل و هو مشمّر عن ذراعیه، فأقبل یخبُّ به جواده حتی وقف علی البیت الذی أنا فیه، و کان بیتاً من شعر مرفوع الجوانب، فسلّم فرددنا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یسمّینی باسمی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من یسلّم علیک، و هم کنج محمّد آغا و صفر آغا، و کانا من قوّاد العساکر العثمانیة یقولان فلیأت بالزوّار، فإنّا قد طردنا عنزة عن الطریق، و نحن ننتظره مع عسکرنا فی عرقوب السلیمانیّة علی الجادّة</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معنا إلی عرقوب السلیمانیة؟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فأخرجت الساعة و إذا قد بقی من النهار ساعتان و نصف تقریباً،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بخیلنا، فقُدِّمت إلینا، فتعلّق بی ذلک البدوی الذی نحن عنده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لاتخاطر بنفسک و بالزوار و أقم اللیلة حتی </w:t>
      </w:r>
    </w:p>
    <w:p>
      <w:pPr>
        <w:pStyle w:val="BookText"/>
        <w:rPr/>
      </w:pPr>
      <w:r>
        <w:rPr>
          <w:rFonts w:ascii="IRNazanin" w:hAnsi="IRNazanin" w:eastAsia="IRNazanin"/>
          <w:color w:val="111111"/>
          <w:sz w:val="28"/>
          <w:sz w:val="28"/>
          <w:szCs w:val="28"/>
          <w:rtl w:val="true"/>
          <w:lang w:bidi="fa-IR"/>
        </w:rPr>
        <w:t>یتّضح الأمر،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الرکوب لإدراک الزیارة المخصوصة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رأتنا الزوّار قد رکبنا، تبعوا أثرنا بین حاشر و راکب فسرنا والفارس المذکور بین أیدینا کأنّه الأسد الخادر، و نحن خلفه، حتی وصلنا إلی عرقوب السلیمانیة فصعد علیه و تبعناه فی الصعود، ثمّ نزل و ارتقینا علی أعلی العرقوب فنظرنا و لم نَرَ له عیناً و لا أثراً، فکأنّما صعد فی السماء أو نزل فی الأرض و لم نَرَ قائداً و لا عسکراً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لمن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أبقی شک فی انّه صاحب الأمر؟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و 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بین أیدینا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أطیل النظر إلیه کأنّی رأیته قبل ذلک، لکنّنی لا أذکر أین رأیته فلمّا فارقنا تذکّرت انّه هو الشخص الذی زارنی بالحلة، و أخبرنی بواقعة السلیمانیّة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عشیرة عنزة، فلم نَرَ لهم أثراً فی منازلهم، و لم نَرَ أحداً نسأله عنهم سوی انّا رأینا غبرة شدیدة مرتفعة فی کبد البرّ، فوردنا کربلاء تخبّ بنا خیولنا فوصلنا إلی باب البلاد، و إذا بعسکر علی سور البلد فنادوا من أین جئتم؟ و کیف وصلتم؟ ثمّ نظروا إلی سواد الزوّار ثمّ قالوا سبحان اللَّه هذه البریة قد امتلأت من الزوّار أجل أین صارت عنزة؟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اجلسوا فی البلد و خذوا أرزاقکم و لمکّة ربّ یرعاها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دخلنا البلد فاذا أنا بکنج محمد آغا جالساً علی تخت قریب من الباب فسلّمت علیه فقام فی وجهی،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یکفیک فخراً انّک ذکرت باللسان،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فأخبرته بالقصّة،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من أین لی علم بانّک زائر حتّی أرسل لک رسولاً و أنا و عسکری منذ خمسة عشر یوماً محاصرین فی البلد لا نستطیع أن نخرج خوفاً من عنزة،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صارت عنزة؟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لی سوی أنّی رأیت غبرة شدیدة فی کبد البرّ کأنّها غبرة الظعائن ثمّ أخرجت الساعة و إذا قد بقی من النهار ساعة و نصف، فکان مسیرنا کلّه فی ساعة و بین منازل بنی طرف و کربلاء ثلاث ساعات ثمّ بتنا تلک اللیلة فی کربلاء</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أصبحنا سألنا عن خبر عنزة فأخبر بعض الفلّاحین الذین فی بساتین کربلاء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عنزة جلوس فی أندیتهم و بیوتهم إذا بفارس قد طلع علیهم علی فرس مطهّم، و بیده رمح طویل، فصرخ فیهم أعلی صوته یا معاشر عنزة قد جاء الموت الزُّؤام عساکر الدّولة العثمانیة تجبّهت علیکم بخیلها و رجلها، و ها هم علی أثری مقبلون فارحلوا و ما أظنّکم تنجون منهم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فألقی اللَّه علیهم الخوف والذّل حتّی أنّ الرجل یترک بعض متاع بیته استعجالاً بالرحیل، فلم تمضِ ساعة حتّی ارتحلوا بأجمعهم و توجّهوا نحو البرّ،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لی الفارس فوصف لی و إذا هو صاحبنا بعینه، و هو الفارس الذی جاءنا والحمد للَّه ربّ العالمین، والصلاة علی محمد و آله الطاهرین</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تکن هذه الکرامات منه ببعیدة، فانّه ورث العلم والعمل من عمّه الأجلّ الأکمل السید باقر القزوینی صاحب سرّ خاله السید الأعظم، والطود الأشیم بحرالعلوم أعلی اللَّه تعالی درجتهم، و کان عمّه أدّبه و ربّاه و أطلعه علی الخفایا والأسرار، حتّی بلغ مقاماً لایحوم حوله الأفکار، و حاز من الفضائل والخصائص ما لم یجتمع فی غیره من العلماء الأبرار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بعد ما هاجر من النجف الأشرف إلی الحلّة و استقرّ فیها و شرع فی هدایة الناس و ایضاح الحقّ و ابطال الباطل، صار ببرکة دعوته من داخل الحلّة و أطرافها من الأعراب قریباً من مائة ألف نفس شیعیاً إمامیاً مخلصاً موالیاً لأولیاء اللَّه، و معادیاً لأعداء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حدّثنی طاب ثراه انّه لمّا ورد الحلّة لم یکن فی الذین یدّعون التشیّع من علائم الامامیة و شعائرهم إلّا حمل موتاهم إلی النجف الأشرف، و لا یعرفون من أحکامهم شیئاً حتّی البراءة من أعداء اللَّه، و صاروا بهدایته صلحاء أبرار أتقیاء و هذه منقبة عظیمة اختصّ بها من بین من تقدّم علیه و 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الکمالات النفسانیة من الصبر والتقوی، و تحمل أعباء العبادة، و سکون النفس، و دوام الاشغال بذکر اللَّه تعالی و کان‌رحمه الله لایسأل فی بیته عن أحد من أهله و أؤلاده ما یحتاج إلیه من الغداء والعشاء والقهوة والشای والغلیان و غیرها عند وقتها، و لا یأمر عبیده و إماءه بشی‌ء منها، و لولا التفاتهم و مواظبتهم لکان یمرّ علیه الیوم واللیلة من غیر أن یتناول شیئاً منها مع ما کان علیه من التمکّن والثروة والسلطنة الظاهرة، و کان یجیب الدعوة، و یحضر الولائم والضیافات، لکن یحمل معه کتباً و یقعد فی ناحیة، و یشتغل بالتألیف، و لا خبر له عمّا فیه القوم، و لا یخوض معهم فی حدیثهم الّا أن یسأل عن أمر دینیّ فیجیبهم</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دأبه فی شهر الصیام أن یصلّی المغرب فی المسجد و یجتمع الناس، </w:t>
      </w:r>
      <w:bookmarkStart w:id="588" w:name="pg119_1276"/>
    </w:p>
    <w:p>
      <w:pPr>
        <w:pStyle w:val="BookText"/>
        <w:rPr/>
      </w:pPr>
      <w:bookmarkEnd w:id="588"/>
      <w:r>
        <w:rPr>
          <w:rFonts w:ascii="IRNazanin" w:hAnsi="IRNazanin" w:eastAsia="IRNazanin"/>
          <w:color w:val="111111"/>
          <w:sz w:val="28"/>
          <w:sz w:val="28"/>
          <w:szCs w:val="28"/>
          <w:rtl w:val="true"/>
          <w:lang w:bidi="fa-IR"/>
        </w:rPr>
        <w:t>و یصلّی بعده النوافل المرتّبة فی شهر رمضان و هی الألف رکعة المقسمة علی أیامه، ثمّ یأتی منزله و یفطر و یرجع و یصلّی العشاء بالناس، ثمّ یصلّی نوافلها المرتّبة، ثمّ یأتی منزله والناس معه علی کثرتهم فلمّا اجتمعوا و استقرّوا، شرع واحد من القرّاء فیتلو بصوت حسن رفیع آیات من کتاب اللَّه فی التحذیر والترغیب والموعظة، ممّا یذوب منه الصخر الأصمّ و یرقّ القلوب القاسیة، ثمّ یقرأ آخر خطبة من مواعظ نهج البلاغة، ثمّ یقرأ آخر تعزیة أبی عبد اللَّه‌علیه السلام ثمّ یشرع أحد من الصلحاء فی قراءة أدعیة شهر رمضان و یتابعه الآخرون إلی أن یجی‌ء وقت السحور، فیتفرّقون و یذهب کلّ إلی مستقرّه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فقد کان فی المراقبة، و مواظبة الأوقات والنوافل والسنن والقراءة معه کونه طاعناً فی السنّ آیة فی عصره، و قد کنّا معه فی طریق الحجّ ذهاباً و إیاباً و صلّینا معه فی مسجد الغدیر، والجحفة، و توفی حین العودةرحمه الله فی الثانی عشر من ربیع الأول سنة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الوصول إلی السماوة بخمس فراسخ تقریباً، و دفن فی النجف الأشرف فی جنب مرقد عمّه الأکرم و بنی علی قبره قبّة عالیة، و قد ظهر منه حین وفاته من قوّة الایمان والطمأنینة والإقبال و صدق الیقین ما یقضی منه العجب، و ظهر منه حینئذٍ کرامة باهرة بمحضر من جماعة، من الموافق والمخالف لیس هنا مقام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التصانیف الرائقة الکثیرة، فی الفقه والأصول والتوحید والامامة والکلام و غیرها، و منها کتاب فی إثبات کون الفرقة الناجیة فرقة الامامیة أحسن ما کتب فی هذا الباب، طوبی له و حسن مآب</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9" w:name="__RefHeading___Toc892892_211673320"/>
      <w:bookmarkStart w:id="590" w:name="_Toc207"/>
      <w:bookmarkEnd w:id="589"/>
      <w:r>
        <w:rPr>
          <w:rtl w:val="true"/>
        </w:rPr>
        <w:t>الحکایة السادسة والتسعون</w:t>
      </w:r>
      <w:r>
        <w:rPr>
          <w:rtl w:val="true"/>
        </w:rPr>
        <w:t>:</w:t>
      </w:r>
      <w:r>
        <w:rPr>
          <w:rtl w:val="true"/>
        </w:rPr>
        <w:t>تشرّف الشیخ ابراهیم القطیفی‌</w:t>
      </w:r>
      <w:bookmarkEnd w:id="590"/>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المحدّث النبیل والعالم الجلیل الشیخ یوسف البحرینی فی اللؤلؤة فی ترجمة العالم المحقّق الخبیر الشیخ ابراهیم القطیفی المعاصر للمحقّق الثانی، عن بعض أهل البحرین أنّ هذا الشیخ دخل علیه الامام الحجةعلیه السلام فی صورة رجل یعرفه الشیخ فسأله أیّ الآیات من القرآن فی المواعظ أعظم؟ فقال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الَّذِینَ </w:t>
      </w:r>
      <w:bookmarkStart w:id="591" w:name="pg119_1279"/>
    </w:p>
    <w:p>
      <w:pPr>
        <w:pStyle w:val="BookText"/>
        <w:rPr/>
      </w:pPr>
      <w:bookmarkEnd w:id="591"/>
      <w:r>
        <w:rPr>
          <w:rFonts w:ascii="Amiri" w:hAnsi="Amiri" w:eastAsia="Amiri" w:cs="Amiri"/>
          <w:color w:val="111111"/>
          <w:sz w:val="28"/>
          <w:sz w:val="28"/>
          <w:szCs w:val="28"/>
          <w:rtl w:val="true"/>
          <w:lang w:bidi="ar-SA"/>
        </w:rPr>
        <w:t>یُلْحِدُونَ فِی آیاتِنَا لَا یَخْفُونَ عَلَیْنَا أَفَمَنْ یَلْقی فِی النَّارِ خَیْرٌ أَمْ مَنْ یَأْتِی آمِناً یَوْم الْقِیَامَةِ اعْمَلُوا مَا شِئْتُمْ اِنَّهُ بِمَا تَعْمَلُونَ بَصِیرٌ</w:t>
      </w:r>
      <w:r>
        <w:rPr>
          <w:rFonts w:eastAsia="Amiri" w:cs="Amiri" w:ascii="Amiri" w:hAnsi="Amiri"/>
          <w:color w:val="111111"/>
          <w:sz w:val="28"/>
          <w:szCs w:val="28"/>
          <w:rtl w:val="true"/>
          <w:lang w:bidi="ar-SA"/>
        </w:rPr>
        <w:t>»</w:t>
      </w:r>
      <w:r>
        <w:rPr>
          <w:rStyle w:val="FootnoteAnchor"/>
          <w:rtl w:val="true"/>
        </w:rPr>
        <w:footnoteReference w:id="2067"/>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شیخ، ثمّ خرج منه، فسأل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فلان؟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أحداً داخلاً و لا خارجاً</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2" w:name="__RefHeading___Toc892894_211673320"/>
      <w:bookmarkStart w:id="593" w:name="_Toc208"/>
      <w:bookmarkEnd w:id="592"/>
      <w:r>
        <w:rPr>
          <w:rtl w:val="true"/>
        </w:rPr>
        <w:t>الحکایة السابعة والتسعون</w:t>
      </w:r>
      <w:r>
        <w:rPr>
          <w:rtl w:val="true"/>
        </w:rPr>
        <w:t>:</w:t>
      </w:r>
      <w:r>
        <w:rPr>
          <w:rtl w:val="true"/>
        </w:rPr>
        <w:t>توسل الحاج المولی باقر البهبهانی به‌علیه السلام و شفاء ولده‌</w:t>
      </w:r>
      <w:bookmarkEnd w:id="593"/>
    </w:p>
    <w:p>
      <w:pPr>
        <w:pStyle w:val="BookText"/>
        <w:rPr/>
      </w:pPr>
      <w:r>
        <w:rPr>
          <w:rFonts w:ascii="IRNazanin" w:hAnsi="IRNazanin" w:eastAsia="IRNazanin"/>
          <w:color w:val="111111"/>
          <w:sz w:val="28"/>
          <w:sz w:val="28"/>
          <w:szCs w:val="28"/>
          <w:rtl w:val="true"/>
          <w:lang w:bidi="fa-IR"/>
        </w:rPr>
        <w:t>نقل مشافهةً الصالح الورع التقی المتتبع المرحوم الحاج الملّا باقر البهبهانی المجاور بالنجف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کتبه فی الدمعة الساکبة فی معجزات الحجةعلیه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أن یختم الکلام بذکر ما شاهدته فی سالف الأیام، و هو انّه أصاب ثمرة فؤادی و من انحصرت فیه ذکور أولادی، قرّة عینی علی محمد حفظه اللَّه الفرد الصمد، مرضٌ یزداد آناً فآناً و یشتدّ فیورثنی أحزاناً و أشجاناً إلی أن حصل للناس من برئه الیأس و کانت العلماء الطلاب والسادات والأنجاب یدعون له بالشفاء فی مظانّ استجابة الدعوات، کمجالس التعزیة و عقیب الصلوات</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کانت اللیلة الحادیة عشرة من مرضه، اشتدّت حاله و ثقلت أحواله و زاد اضطرابه، و کثر التهابه، فانقطعت بی الوسیلة، و لم یکن لنافی ذلک حیلة فالتجأت بسیّدنا القائم عجّل اللَّه ظهوره و أرانا نوره، فخرجت من عنده و أنا فی غایة الاضطراب و نهایة الالتهاب، و صعدت سطح الدار، و لیس لی قرار، و توسّلت به‌علیه السلام خاشعاً، و انتدبت خاضعاً، و نادیته متواضعاً، 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الزّمان أغثنی یا صاحب الزمان أدرکنی، متمرّغاً فی الأرض، و متدحرجاً فی الطول والعرض، ثمّ نزلت و دخلت علیه، و جلست بین یدیه، فرأیته مستقرّ الأنفاس مطمئنّ الحواسّ قد بلّه العرق لا بل أصابه الغرق، فحمدت اللَّه و شکرت نعماءه التی تتوالی فألبسه اللَّه تعالی لباس العافیة ببرکته‌علیه السلام</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 xml:space="preserve">. </w:t>
      </w:r>
      <w:bookmarkStart w:id="594" w:name="pg119_1282"/>
    </w:p>
    <w:p>
      <w:pPr>
        <w:pStyle w:val="Heading4"/>
        <w:numPr>
          <w:ilvl w:val="3"/>
          <w:numId w:val="1"/>
        </w:numPr>
        <w:rPr/>
      </w:pPr>
      <w:bookmarkStart w:id="595" w:name="__RefHeading___Toc892896_211673320"/>
      <w:bookmarkStart w:id="596" w:name="_Toc209"/>
      <w:bookmarkEnd w:id="594"/>
      <w:bookmarkEnd w:id="595"/>
      <w:r>
        <w:rPr>
          <w:rtl w:val="true"/>
        </w:rPr>
        <w:t>الحکایة الثامنة والتسعون</w:t>
      </w:r>
      <w:r>
        <w:rPr>
          <w:rtl w:val="true"/>
        </w:rPr>
        <w:t>:</w:t>
      </w:r>
      <w:r>
        <w:rPr>
          <w:rtl w:val="true"/>
        </w:rPr>
        <w:t>قصة الشیخ حسن العراقی‌</w:t>
      </w:r>
      <w:bookmarkEnd w:id="596"/>
    </w:p>
    <w:p>
      <w:pPr>
        <w:pStyle w:val="BookText"/>
        <w:rPr/>
      </w:pPr>
      <w:r>
        <w:rPr>
          <w:rFonts w:ascii="IRNazanin" w:hAnsi="IRNazanin" w:eastAsia="IRNazanin"/>
          <w:color w:val="111111"/>
          <w:sz w:val="28"/>
          <w:sz w:val="28"/>
          <w:szCs w:val="28"/>
          <w:rtl w:val="true"/>
          <w:lang w:bidi="fa-IR"/>
        </w:rPr>
        <w:t>قصة الشیخ حسن العراقی کما سوف تأتی فی الحکایة المائة إن شاء اللَّه تعالی</w:t>
      </w:r>
    </w:p>
    <w:p>
      <w:pPr>
        <w:pStyle w:val="Heading4"/>
        <w:numPr>
          <w:ilvl w:val="3"/>
          <w:numId w:val="1"/>
        </w:numPr>
        <w:rPr/>
      </w:pPr>
      <w:bookmarkStart w:id="597" w:name="__RefHeading___Toc892898_211673320"/>
      <w:bookmarkStart w:id="598" w:name="_Toc210"/>
      <w:bookmarkEnd w:id="597"/>
      <w:r>
        <w:rPr>
          <w:rtl w:val="true"/>
        </w:rPr>
        <w:t>الحکایة التاسعة والتسعون</w:t>
      </w:r>
      <w:r>
        <w:rPr>
          <w:rtl w:val="true"/>
        </w:rPr>
        <w:t>:</w:t>
      </w:r>
      <w:r>
        <w:rPr>
          <w:rtl w:val="true"/>
        </w:rPr>
        <w:t>تشرّف المولی عبدالرحیم النهاوندی‌</w:t>
      </w:r>
      <w:bookmarkEnd w:id="598"/>
    </w:p>
    <w:p>
      <w:pPr>
        <w:pStyle w:val="BookText"/>
        <w:rPr/>
      </w:pPr>
      <w:r>
        <w:rPr>
          <w:rFonts w:ascii="IRNazanin" w:hAnsi="IRNazanin" w:eastAsia="IRNazanin"/>
          <w:color w:val="111111"/>
          <w:sz w:val="28"/>
          <w:sz w:val="28"/>
          <w:szCs w:val="28"/>
          <w:rtl w:val="true"/>
          <w:lang w:bidi="fa-IR"/>
        </w:rPr>
        <w:t>قال العالم الفاضل المتبحّر النبیل الصمدانیّ الحاجّ المولی رضا الهمدانیّ فی المفتاح الأوّل من الباب الثالث من کتاب مفتاح النبوّة</w:t>
      </w:r>
      <w:r>
        <w:rPr>
          <w:rStyle w:val="FootnoteAnchor"/>
          <w:rtl w:val="true"/>
        </w:rPr>
        <w:footnoteReference w:id="2070"/>
      </w:r>
    </w:p>
    <w:p>
      <w:pPr>
        <w:pStyle w:val="BookText"/>
        <w:rPr/>
      </w:pPr>
      <w:r>
        <w:rPr>
          <w:rFonts w:ascii="IRNazanin" w:hAnsi="IRNazanin" w:eastAsia="IRNazanin"/>
          <w:color w:val="111111"/>
          <w:sz w:val="28"/>
          <w:sz w:val="28"/>
          <w:szCs w:val="28"/>
          <w:rtl w:val="true"/>
          <w:lang w:bidi="fa-IR"/>
        </w:rPr>
        <w:t>و ذکر له مؤلفات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قواعد الشهید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السید علیخان فی السلافة و أثنی علیه ثناءاً بلیغاً، و ذکر انّه توفی فی سنة </w:t>
      </w:r>
      <w:r>
        <w:rPr>
          <w:rFonts w:eastAsia="IRNazanin" w:cs="IRNazanin"/>
          <w:color w:val="111111"/>
          <w:sz w:val="28"/>
          <w:szCs w:val="28"/>
          <w:lang w:bidi="fa-IR"/>
        </w:rPr>
        <w:t>1059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راجع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سلافة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جملة کلام له فی انّ الحجةعلیه السلام قد یظهر نفسه المقدّسة لبعض خواصّ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انّه‌علیه السلام قد أظهر نفسه الشریفة قبل هذا بخمسین سنة لواحد من العلماء المتّقین المولی عبدالرحیم الدّماوندی الذی لیس لأحد کلام فی صلاحه و سداده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هذا العالم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رأیته‌علیه السلام فی داری فی لیلة مظلمة جداً بحیث لا تبصر العین شیئاً واقفاً فی جهة القبلة و کان النور یسطع من وجهه المبارک حتی انّی کنت أری نقوش الفراش بهذا النور</w:t>
      </w:r>
      <w:r>
        <w:rPr>
          <w:rFonts w:eastAsia="IRNazanin" w:cs="IRNazanin"/>
          <w:color w:val="111111"/>
          <w:sz w:val="28"/>
          <w:szCs w:val="28"/>
          <w:rtl w:val="true"/>
          <w:lang w:bidi="fa-IR"/>
        </w:rPr>
        <w:t>.</w:t>
      </w:r>
    </w:p>
    <w:p>
      <w:pPr>
        <w:pStyle w:val="Heading4"/>
        <w:numPr>
          <w:ilvl w:val="3"/>
          <w:numId w:val="1"/>
        </w:numPr>
        <w:rPr/>
      </w:pPr>
      <w:bookmarkStart w:id="599" w:name="__RefHeading___Toc892900_211673320"/>
      <w:bookmarkStart w:id="600" w:name="_Toc211"/>
      <w:bookmarkEnd w:id="599"/>
      <w:r>
        <w:rPr>
          <w:rtl w:val="true"/>
        </w:rPr>
        <w:t>الحکایة المائة</w:t>
      </w:r>
      <w:r>
        <w:rPr>
          <w:rtl w:val="true"/>
        </w:rPr>
        <w:t>:</w:t>
      </w:r>
      <w:r>
        <w:rPr>
          <w:rtl w:val="true"/>
        </w:rPr>
        <w:t>حکایة معمّر بن ابی الدنیا صاحب امیرالمؤمنین‌علیه السلام‌</w:t>
      </w:r>
      <w:bookmarkEnd w:id="600"/>
    </w:p>
    <w:p>
      <w:pPr>
        <w:pStyle w:val="BookText"/>
        <w:rPr/>
      </w:pPr>
      <w:r>
        <w:rPr>
          <w:rFonts w:ascii="IRNazanin" w:hAnsi="IRNazanin" w:eastAsia="IRNazanin"/>
          <w:color w:val="111111"/>
          <w:sz w:val="28"/>
          <w:sz w:val="28"/>
          <w:szCs w:val="28"/>
          <w:rtl w:val="true"/>
          <w:lang w:bidi="fa-IR"/>
        </w:rPr>
        <w:t>حدّث السید الجلیل والمحدّث العلیم النبیل، السیّد نعمة اللَّه الجزائری فی مقدّمات شرح عوالی اللئالی لابن أبی جمهور الاحسائی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و أجازنی السید الثقة هاشم بن الحسین الأحسائی فی دار العلم شیراز فی المدرسة المقابلة للبقعة المبارکة، مزار السید محمد العابد علیه الرحمة والرضوان، فی حجرة من الطبقة الثانیة، علی یمین الداخل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لی اُستاذی الثقة المعدّل الشیخ محمد الحرفوشی‌قدس سره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کنت بالشام، عمدت یوماً إلی مسجد مهجور، بعید من العمران، فرأیت شیخاً أزهر الوجه، علیه ثیاب بیض، و هیئة جمیلة، فتجارینا فی الحدیث، و فنون العلم فرأیته فوق ما یصفه الواصف، ثمّ تحقّقت منه الاسم والنسبة، ثمّ بعد جهد طویل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معمّر بن أبی الدّنیا صاحب أمیرالمؤمنین‌علیه السلام، و حضرت معه حروب صفّین و هذه الشجّة فی رأسی و فی وجهی من زجّة فرسه</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لی من الصفات والعلامات ما تحقّقت معه صدقه فی کلّ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p>
    <w:p>
      <w:pPr>
        <w:pStyle w:val="BookText"/>
        <w:rPr/>
      </w:pPr>
      <w:r>
        <w:rPr>
          <w:rFonts w:ascii="IRNazanin" w:hAnsi="IRNazanin" w:eastAsia="IRNazanin"/>
          <w:color w:val="111111"/>
          <w:sz w:val="28"/>
          <w:sz w:val="28"/>
          <w:szCs w:val="28"/>
          <w:rtl w:val="true"/>
          <w:lang w:bidi="fa-IR"/>
        </w:rPr>
        <w:t>استجزته کتب الأخبار، فأجازنی عن أمیرالمؤمنین و عن جمیع الائمةعلیهم السلام حتی انتهی فی الاجازة إلی صاحب الدّار عجّل اللَّه فرجه و کذلک أجازنی کتب العربیّة من مصنّفیها کالشیخ عبدالقاهر و السّکاکی و سعد التفتازانیّ و کتب النحو عن أهلها و ذکر العلوم المتعارفة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السیّدرحمه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الشیخ محمد الحرفوشی</w:t>
      </w:r>
      <w:r>
        <w:rPr>
          <w:rStyle w:val="FootnoteAnchor"/>
          <w:rtl w:val="true"/>
        </w:rPr>
        <w:footnoteReference w:id="2071"/>
      </w:r>
      <w:r>
        <w:rPr>
          <w:rFonts w:ascii="IRNazanin" w:hAnsi="IRNazanin" w:eastAsia="IRNazanin"/>
          <w:color w:val="111111"/>
          <w:sz w:val="28"/>
          <w:sz w:val="28"/>
          <w:szCs w:val="28"/>
          <w:rtl w:val="true"/>
          <w:lang w:bidi="fa-IR"/>
        </w:rPr>
        <w:t>أجازنی کتب الأحادیث الأصول الأربعة، و غیرها من کتب الأخبار بتلک الاجازة، و کذلک أجازنی الکتب المصنّفة فی فنون العلوم، ثمّ انّ السید رضوان اللَّه علیه أجازنی بتلک الاجازة کلّما أجازه الشیخ الحرفوشی، عن معمّر أبی الدنیا صاحب أمیرالمؤمنین علی بن أبی طالب‌علیه السلام و أمّا أنا فأضمن ثقة المشایخ السیّد والشیخ، و تعدیلهما و ورعهما ولکنّی لا أضمن وقوع الأمر فی الواقع علی ما حکیت، و هذه الاجازة العالیة لم تتّفق لأحد من علمائنا، و لا محدّثینا، لا فی الصدر السّالف، و لا فی الأعصار المتأخّرة، انتهی</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سبطه العالم الجلیل السیّد عبد اللَّه صاحب شرح النخبة، و غیره فی اجازته الکبیرة، لأربعة من علماء حویزة، بعد نقل کلام جدّه و کأنّه‌رضی الله عنه استنکر هذه القصّة أو خاف أن تنکر علیه فتبرّأ من عهدتها فی آخر کلامه و لیست بذلک، فانّ معمّر بن أبی الدّنیا المغربی له ذکر متکرّر فی الکتب، و قصّة طویلة فی خروجه مع أبیه فی طلب ماء الحیاة، و عثوره علیه دون أصحابه، مذکورة فی کتب التواریخ و غیرها، و قد نقل منها نبذاً صاحب البحار فی أحوال صاحب الدارعلیه السلام و ذکر الصّدوق فی کتاب إکمال الدین</w:t>
      </w:r>
      <w:r>
        <w:rPr>
          <w:rStyle w:val="FootnoteAnchor"/>
          <w:rtl w:val="true"/>
        </w:rPr>
        <w:footnoteReference w:id="2072"/>
      </w:r>
      <w:r>
        <w:rPr>
          <w:rFonts w:ascii="IRNazanin" w:hAnsi="IRNazanin" w:eastAsia="IRNazanin"/>
          <w:color w:val="111111"/>
          <w:sz w:val="28"/>
          <w:sz w:val="28"/>
          <w:szCs w:val="28"/>
          <w:rtl w:val="true"/>
          <w:lang w:bidi="fa-IR"/>
        </w:rPr>
        <w:t>انّ اسمه علیّ بن عثمان ابن خطّاب بن مرّة بن مؤید الهمدانیّ، الّا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معمّر أبی الدّنیا باسقاط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انّه هو الصواب کما لا یخفی و ذکر انّه من حضر موت والبلد الذی هو مقیم فیه طنجة، و روی عنه أحادیث مسندة بأسانید مختلفة</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یقول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یطعن علینا مخالفونا و یستبعدون بقاء شخص فی طول هذه المدّة، و اضافة إلی استبعادهم فهم ینسبون کذباً إلی الامامیّة انهم یعتقدون انّه‌علیه السلام غاب فی السرداب و ما زال هناک، و انّه یظهر من هناک، و انّهم ینتظرون ظهوره‌علیه السلام من السرداب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جهد علماؤنا بدفع استبعادهم فی کتب الغیبة، و جمعوا کثیراً من المعمّرین، و ذکروا اخبارهم و قصصهم و أشعارهم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عدم وجود الحاجة إلی کلّ تلک المشقات لدفع ذلک الاستبعاد، فان بقاء شخص واحد عدّة آلاف من السنین مسلّم عند جمیع الأمة، و هو کافٍ فی رفع الاستبعاد، و هو الخضرعلیه السلام، و لم یخالف أحد فی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ولکننا لمجرّد الاتباع ننقل بعض کلمات تلک الجماعة، و نعدّ اجمالاً اسماء المعمّرین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 فی تاریخ الاسلام</w:t>
      </w:r>
      <w:r>
        <w:rPr>
          <w:rStyle w:val="FootnoteAnchor"/>
          <w:rtl w:val="true"/>
        </w:rPr>
        <w:footnoteReference w:id="2074"/>
      </w:r>
      <w:r>
        <w:rPr>
          <w:rFonts w:ascii="IRNazanin" w:hAnsi="IRNazanin" w:eastAsia="IRNazanin"/>
          <w:color w:val="111111"/>
          <w:sz w:val="28"/>
          <w:sz w:val="28"/>
          <w:szCs w:val="28"/>
          <w:rtl w:val="true"/>
          <w:lang w:bidi="fa-IR"/>
        </w:rPr>
        <w:t>فی ضمن احوال أبی محمد الحسن بن علی العسکری‌علیه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ابنه محمد بن الحسن الذی یدعوه الرافضة القائم الخلف الحجة فولد سنة ثمان و خمسین و مائتین و قیل ست و خمسین و مائتین عاش بعد أبیه سنتین ثمّ عدم و لم یعلم کیف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یدعون بقاءه فی السرداب من اربعمائة و خمسین سنة و انّه صاحب الزمان و انّه حی یعلم علم الأولین والآخرین و یعترفون انّ أحداً لم یَرَه أبداً، و بالجملة جهل الرافضة علیه مزید</w:t>
      </w:r>
      <w:r>
        <w:rPr>
          <w:rStyle w:val="FootnoteAnchor"/>
          <w:rtl w:val="true"/>
        </w:rPr>
        <w:footnoteReference w:id="2075"/>
      </w:r>
      <w:r>
        <w:rPr>
          <w:rFonts w:ascii="IRNazanin" w:hAnsi="IRNazanin" w:eastAsia="IRNazanin"/>
          <w:color w:val="111111"/>
          <w:sz w:val="28"/>
          <w:sz w:val="28"/>
          <w:szCs w:val="28"/>
          <w:rtl w:val="true"/>
          <w:lang w:bidi="fa-IR"/>
        </w:rPr>
        <w:t>فنسأل اللَّه أن یثبت علینا عقولنا و ایماننا</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والذی یعتقده الرافضة فی هذا المنتظر لو اعتقده المسلم فی علی بل فی النبی‌صلی الله علیه وآله لما جاز له ذلک، و لا اقرّ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لاتطردونی کما اطردت النصاری عیسی انما انا عبد فقولوا عبد اللَّه و رسوله صلوات اللَّه علیه و 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 یعتقدون فیه و فی آبائه انّ کلّ واحد منهم یعلم علم الأولین والآخرین، و ما کان و ما یکون و لا یقع منه خطأ قط، و انّه معصوم من الخطأ والسهو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نسأل اللَّه العفو والعافیة و نعوذ باللَّه من الاحتجاج بالکذب و ردّ الصدق کما هو دأب الشیعة</w:t>
      </w:r>
      <w:r>
        <w:rPr>
          <w:rFonts w:eastAsia="IRNazanin" w:cs="IRNazanin"/>
          <w:color w:val="111111"/>
          <w:sz w:val="28"/>
          <w:szCs w:val="28"/>
          <w:rtl w:val="true"/>
          <w:lang w:bidi="fa-IR"/>
        </w:rPr>
        <w:t>...»</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 xml:space="preserve">. </w:t>
      </w:r>
      <w:bookmarkStart w:id="601" w:name="pg119_1292"/>
    </w:p>
    <w:p>
      <w:pPr>
        <w:pStyle w:val="BookText"/>
        <w:rPr/>
      </w:pPr>
      <w:bookmarkEnd w:id="601"/>
      <w:r>
        <w:rPr>
          <w:rFonts w:ascii="IRNazanin" w:hAnsi="IRNazanin" w:eastAsia="IRNazanin"/>
          <w:color w:val="111111"/>
          <w:sz w:val="28"/>
          <w:sz w:val="28"/>
          <w:szCs w:val="28"/>
          <w:rtl w:val="true"/>
          <w:lang w:bidi="fa-IR"/>
        </w:rPr>
        <w:t>و قال ابن خلکان فی ترجمته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تزعم الشیعة انّه المنتظر والقائم والمهدی، و هو صاحب السرداب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ینتظرون ظهوره فی آخر الزمان من السرداب بسرّ مَن رأی </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 المتأخر المکی فی الصواعق</w:t>
      </w:r>
      <w:r>
        <w:rPr>
          <w:rStyle w:val="FootnoteAnchor"/>
          <w:rtl w:val="true"/>
        </w:rPr>
        <w:footnoteReference w:id="2078"/>
      </w:r>
      <w:r>
        <w:rPr>
          <w:rFonts w:ascii="IRNazanin" w:hAnsi="IRNazanin" w:eastAsia="IRNazanin"/>
          <w:color w:val="111111"/>
          <w:sz w:val="28"/>
          <w:sz w:val="28"/>
          <w:szCs w:val="28"/>
          <w:rtl w:val="true"/>
          <w:lang w:bidi="fa-IR"/>
        </w:rPr>
        <w:t>بعد جملة من الکلمات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تغیب شخص هذه المدة المدیدة من خوارق العادات، فلو کان هو لکان وصفه‌صلی الله علیه وآله بذلک أظهر من وصفه بغیر ذلک مما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النوع من الکلمات کثیرة فی کتبهم و بعضها مأخوذ من البعض الآخر، و نقل هذا المقدار کافٍ للمثال والتنبیه</w:t>
      </w:r>
      <w:r>
        <w:rPr>
          <w:rFonts w:eastAsia="IRNazanin" w:cs="IRNazanin"/>
          <w:color w:val="111111"/>
          <w:sz w:val="28"/>
          <w:szCs w:val="28"/>
          <w:rtl w:val="true"/>
          <w:lang w:bidi="fa-IR"/>
        </w:rPr>
        <w:t>.</w:t>
      </w:r>
    </w:p>
    <w:p>
      <w:pPr>
        <w:pStyle w:val="Heading3"/>
        <w:numPr>
          <w:ilvl w:val="2"/>
          <w:numId w:val="1"/>
        </w:numPr>
        <w:rPr/>
      </w:pPr>
      <w:bookmarkStart w:id="602" w:name="__RefHeading___Toc892902_211673320"/>
      <w:bookmarkStart w:id="603" w:name="_Toc212"/>
      <w:bookmarkEnd w:id="602"/>
      <w:r>
        <w:rPr>
          <w:rtl w:val="true"/>
        </w:rPr>
        <w:t>والجواب‌</w:t>
      </w:r>
      <w:bookmarkEnd w:id="603"/>
    </w:p>
    <w:p>
      <w:pPr>
        <w:pStyle w:val="Heading4"/>
        <w:numPr>
          <w:ilvl w:val="3"/>
          <w:numId w:val="1"/>
        </w:numPr>
        <w:rPr/>
      </w:pPr>
      <w:bookmarkStart w:id="604" w:name="__RefHeading___Toc892904_211673320"/>
      <w:bookmarkStart w:id="605" w:name="_Toc213"/>
      <w:bookmarkEnd w:id="604"/>
      <w:r>
        <w:rPr>
          <w:rtl w:val="true"/>
        </w:rPr>
        <w:t>أما أولاً</w:t>
      </w:r>
      <w:bookmarkEnd w:id="605"/>
    </w:p>
    <w:p>
      <w:pPr>
        <w:pStyle w:val="BookText"/>
        <w:rPr/>
      </w:pPr>
      <w:r>
        <w:rPr>
          <w:rFonts w:ascii="IRNazanin" w:hAnsi="IRNazanin" w:eastAsia="IRNazanin"/>
          <w:color w:val="111111"/>
          <w:sz w:val="28"/>
          <w:sz w:val="28"/>
          <w:szCs w:val="28"/>
          <w:rtl w:val="true"/>
          <w:lang w:bidi="fa-IR"/>
        </w:rPr>
        <w:t>إنّ ما نسبوه إلی الامامیّة من انّه‌علیه السلام کان فی السرداب من أول غیبته و إلی الآن انما هو مجرّد کذب و بهتان و افتراء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کثرة الفرق و تشتت الآراء و تدخل الجهلة فی العلوم لم یَرَ فی کتاب و لحدّ الآن و لم یذکر فی شعر أو نثر، و لم یحتمل جاهل فی مکان انّه‌علیه السلام سوف یبقی فی السرداب من البدایة إلی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مبیّن و مفصّل فی أحادیثهم و أخبارهم و حکایاتهم فی کلّ کتاب تذکر فیه الامامة انّه کان له‌علیه السلام فی الغیبة الصغری وکلاء و نواب مخصوصون تُجبی لهم الأموال و یتصرّفون بها حسب الأوامر التی تصدر منه‌علیه السلام، و انّه یأمرهم و ینهاهم، و یبعث التواقیع الیهم، و یصلون إلیه‌علیه السلام هم و غیرهم فی أماکن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الغیبة الکبری فان محل استقراره مخفی علی کلّ انسان ولکنّه یحضر فی موسم الحج، و ینفذ موالیه عند الشدائد والمحن، کما ذکرت شمة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یقال انّه‌علیه السلام فی السرداب؟</w:t>
      </w:r>
    </w:p>
    <w:p>
      <w:pPr>
        <w:pStyle w:val="BookText"/>
        <w:rPr/>
      </w:pPr>
      <w:r>
        <w:rPr>
          <w:rFonts w:ascii="IRNazanin" w:hAnsi="IRNazanin" w:eastAsia="IRNazanin"/>
          <w:color w:val="111111"/>
          <w:sz w:val="28"/>
          <w:sz w:val="28"/>
          <w:szCs w:val="28"/>
          <w:rtl w:val="true"/>
          <w:lang w:bidi="fa-IR"/>
        </w:rPr>
        <w:t>و انّهم یقرؤون فی دعاء الندبة المعروف فی کل عید و یوم الجمعة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لیت شعری أین استقرّت بک النوی بل أی أرض تقلک أو ثری أبِرَضوی </w:t>
      </w:r>
      <w:r>
        <w:rPr>
          <w:rFonts w:eastAsia="IRNazanin" w:cs="IRNazanin"/>
          <w:color w:val="111111"/>
          <w:sz w:val="28"/>
          <w:szCs w:val="28"/>
          <w:lang w:bidi="fa-IR"/>
        </w:rPr>
        <w:t>2089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غیرها أم ذی طوی </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یقرؤون فی خطبهم و فی ذکر القابه‌علیه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الغائب عن الأبصار، والحاضر فی </w:t>
      </w:r>
    </w:p>
    <w:p>
      <w:pPr>
        <w:pStyle w:val="BookText"/>
        <w:rPr/>
      </w:pPr>
      <w:r>
        <w:rPr>
          <w:rFonts w:ascii="IRNazanin" w:hAnsi="IRNazanin" w:eastAsia="IRNazanin"/>
          <w:color w:val="111111"/>
          <w:sz w:val="28"/>
          <w:sz w:val="28"/>
          <w:szCs w:val="28"/>
          <w:rtl w:val="true"/>
          <w:lang w:bidi="fa-IR"/>
        </w:rPr>
        <w:t>الأمصار الذی یظهر فی بیت اللَّه ذی الأستار، و یطهر الأرض من لوث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غیبة النعمانی</w:t>
      </w:r>
      <w:r>
        <w:rPr>
          <w:rStyle w:val="FootnoteAnchor"/>
          <w:rtl w:val="true"/>
        </w:rPr>
        <w:footnoteReference w:id="2080"/>
      </w:r>
      <w:r>
        <w:rPr>
          <w:rFonts w:ascii="IRNazanin" w:hAnsi="IRNazanin" w:eastAsia="IRNazanin"/>
          <w:color w:val="111111"/>
          <w:sz w:val="28"/>
          <w:sz w:val="28"/>
          <w:szCs w:val="28"/>
          <w:rtl w:val="true"/>
          <w:lang w:bidi="fa-IR"/>
        </w:rPr>
        <w:t>عن الامام الصادق‌علیه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یکون لصاحب هذا الأمر غیبة فی بعض هذه الشعاب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أومأ بیده إلی ناحیة ذی طوی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عنه‌علیه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صاحب هذا الأمر لشبهاً من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تنکر هذه الأمة ان یکون اللَّه یفعل بحجته ما فعل بیوسف، و أن یکون صاحبکم المظلوم المجحود حقّه صاحب هذا الأمر یتردد بینهم، و یمشی فی أسواقهم و یطأ فرشهم و لا یعرفونه حتی یأذن اللَّه له أن یعرّفهم نفسه</w:t>
      </w:r>
      <w:r>
        <w:rPr>
          <w:rFonts w:eastAsia="IRNazanin" w:cs="IRNazanin"/>
          <w:color w:val="111111"/>
          <w:sz w:val="28"/>
          <w:szCs w:val="28"/>
          <w:rtl w:val="true"/>
          <w:lang w:bidi="fa-IR"/>
        </w:rPr>
        <w:t>...»</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 غیبة الشیخ الطوسی</w:t>
      </w:r>
      <w:r>
        <w:rPr>
          <w:rStyle w:val="FootnoteAnchor"/>
          <w:rtl w:val="true"/>
        </w:rPr>
        <w:footnoteReference w:id="2082"/>
      </w:r>
      <w:r>
        <w:rPr>
          <w:rFonts w:ascii="IRNazanin" w:hAnsi="IRNazanin" w:eastAsia="IRNazanin"/>
          <w:color w:val="111111"/>
          <w:sz w:val="28"/>
          <w:sz w:val="28"/>
          <w:szCs w:val="28"/>
          <w:rtl w:val="true"/>
          <w:lang w:bidi="fa-IR"/>
        </w:rPr>
        <w:t>عن محمد بن عثمان العمری‌قدس سره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انّ صاحب هذا الأمر لیحضر الموسم کل سنة یری الناس و یعرفهم و یرونه و لا یعرفونه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w:t>
      </w:r>
      <w:r>
        <w:rPr>
          <w:rStyle w:val="FootnoteAnchor"/>
          <w:rtl w:val="true"/>
        </w:rPr>
        <w:footnoteReference w:id="2083"/>
      </w:r>
      <w:r>
        <w:rPr>
          <w:rFonts w:ascii="IRNazanin" w:hAnsi="IRNazanin" w:eastAsia="IRNazanin"/>
          <w:color w:val="111111"/>
          <w:sz w:val="28"/>
          <w:sz w:val="28"/>
          <w:szCs w:val="28"/>
          <w:rtl w:val="true"/>
          <w:lang w:bidi="fa-IR"/>
        </w:rPr>
        <w:t>والنعمانی</w:t>
      </w:r>
      <w:r>
        <w:rPr>
          <w:rStyle w:val="FootnoteAnchor"/>
          <w:rtl w:val="true"/>
        </w:rPr>
        <w:footnoteReference w:id="2084"/>
      </w:r>
      <w:r>
        <w:rPr>
          <w:rFonts w:ascii="IRNazanin" w:hAnsi="IRNazanin" w:eastAsia="IRNazanin"/>
          <w:color w:val="111111"/>
          <w:sz w:val="28"/>
          <w:sz w:val="28"/>
          <w:szCs w:val="28"/>
          <w:rtl w:val="true"/>
          <w:lang w:bidi="fa-IR"/>
        </w:rPr>
        <w:t>والصدوق</w:t>
      </w:r>
      <w:r>
        <w:rPr>
          <w:rStyle w:val="FootnoteAnchor"/>
          <w:rtl w:val="true"/>
        </w:rPr>
        <w:footnoteReference w:id="2085"/>
      </w:r>
      <w:r>
        <w:rPr>
          <w:rFonts w:ascii="IRNazanin" w:hAnsi="IRNazanin" w:eastAsia="IRNazanin"/>
          <w:color w:val="111111"/>
          <w:sz w:val="28"/>
          <w:sz w:val="28"/>
          <w:szCs w:val="28"/>
          <w:rtl w:val="true"/>
          <w:lang w:bidi="fa-IR"/>
        </w:rPr>
        <w:t>عن الامام الصادق‌علیه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یفقد الناس امامهم یشهد المواسم فیراهم و لا یرونه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عبدالأعلی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مع أبی عبد اللَّه‌علیه السلام فلمّا نزلنا الروحاء نظر إلی جبلها مطلّاً علیها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هذا الجبل؟ هذا جبل یدعی رضوی من جبال فارس أحبّنا فنقله اللَّه الینا، أما انّ فیه کل شجرة مطعم، و نعم أمان للخائف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انّ لصاحب هذا الأمر فیه غیبتین، واحدة قصیرة، والأخری طویلة</w:t>
      </w:r>
      <w:r>
        <w:rPr>
          <w:rFonts w:eastAsia="IRNazanin" w:cs="IRNazanin"/>
          <w:color w:val="111111"/>
          <w:sz w:val="28"/>
          <w:szCs w:val="28"/>
          <w:rtl w:val="true"/>
          <w:lang w:bidi="fa-IR"/>
        </w:rPr>
        <w:t>»</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تقدّم انّه یخرج‌علیه السلام من قریة یقال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کرعة</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فی احدی الزیارات بالسلام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 الامام الغائب عن الأبصار، الحاضر فی الأمصار، والموجود فی الأفکار، بقیة الأخیار، وارث ذی الفقار، المنتظر، والحسام الذکر، والشمس الطالعة، والسماء الظلیلة، والأرض البسیطة، نور الأنوار الذی تشرق به الأرض عمّا قلیل، بدر التمام، و حجة اللَّه علی </w:t>
      </w:r>
      <w:bookmarkStart w:id="606" w:name="pg119_1298"/>
    </w:p>
    <w:p>
      <w:pPr>
        <w:pStyle w:val="BookText"/>
        <w:rPr/>
      </w:pPr>
      <w:bookmarkEnd w:id="606"/>
      <w:r>
        <w:rPr>
          <w:rFonts w:ascii="IRNazanin" w:hAnsi="IRNazanin" w:eastAsia="IRNazanin"/>
          <w:color w:val="111111"/>
          <w:sz w:val="28"/>
          <w:sz w:val="28"/>
          <w:szCs w:val="28"/>
          <w:rtl w:val="true"/>
          <w:lang w:bidi="fa-IR"/>
        </w:rPr>
        <w:t>الأنام، برج البروج، والیوم الموعود، و شاهد و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فیالیت الذهبی مع کل ما ادّعاه من المعرفة والدیانة، انّه دلّ علی مکان من کتب الامامیة، انّ فلان عالم کتب فی الکتاب الفلانی، کما هی عادة الامامیّة عند ما یُشکلون علیهم فانّهم یذکرون المؤلف والکتاب والباب والفصل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هذا الافتراء والبهتان فانّه نسب الشیعة إلی الکذب، و یتخیّل انه طاهر الذیل</w:t>
      </w:r>
      <w:r>
        <w:rPr>
          <w:rStyle w:val="FootnoteAnchor"/>
          <w:rtl w:val="true"/>
        </w:rPr>
        <w:footnoteReference w:id="2087"/>
      </w:r>
      <w:r>
        <w:rPr>
          <w:rFonts w:ascii="IRNazanin" w:hAnsi="IRNazanin" w:eastAsia="IRNazanin"/>
          <w:color w:val="111111"/>
          <w:sz w:val="28"/>
          <w:sz w:val="28"/>
          <w:szCs w:val="28"/>
          <w:rtl w:val="true"/>
          <w:lang w:bidi="fa-IR"/>
        </w:rPr>
        <w:t>، و لا یتسحی و لا یخجل أبداً</w:t>
      </w:r>
      <w:r>
        <w:rPr>
          <w:rFonts w:eastAsia="IRNazanin" w:cs="IRNazanin"/>
          <w:color w:val="111111"/>
          <w:sz w:val="28"/>
          <w:szCs w:val="28"/>
          <w:rtl w:val="true"/>
          <w:lang w:bidi="fa-IR"/>
        </w:rPr>
        <w:t>.</w:t>
      </w:r>
    </w:p>
    <w:p>
      <w:pPr>
        <w:pStyle w:val="Heading4"/>
        <w:numPr>
          <w:ilvl w:val="3"/>
          <w:numId w:val="1"/>
        </w:numPr>
        <w:rPr/>
      </w:pPr>
      <w:bookmarkStart w:id="607" w:name="__RefHeading___Toc892906_211673320"/>
      <w:bookmarkStart w:id="608" w:name="_Toc214"/>
      <w:bookmarkEnd w:id="607"/>
      <w:r>
        <w:rPr>
          <w:rtl w:val="true"/>
        </w:rPr>
        <w:t>و أما ثانیاً</w:t>
      </w:r>
      <w:bookmarkEnd w:id="608"/>
    </w:p>
    <w:p>
      <w:pPr>
        <w:pStyle w:val="BookText"/>
        <w:rPr/>
      </w:pPr>
      <w:r>
        <w:rPr>
          <w:rFonts w:ascii="IRNazanin" w:hAnsi="IRNazanin" w:eastAsia="IRNazanin"/>
          <w:color w:val="111111"/>
          <w:sz w:val="28"/>
          <w:sz w:val="28"/>
          <w:szCs w:val="28"/>
          <w:rtl w:val="true"/>
          <w:lang w:bidi="fa-IR"/>
        </w:rPr>
        <w:t>و علی فرض التسلیم بأنه‌علیه السلام کان هناک فی کل هذه المدّة، فما هو وجه الاستبعاد من ذلک؟ هل طول عمره، أم خفاؤه علی الزوّار، أم حیاته بلا وجود ما یعیش به؟</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فیأتی ان شاء اللَّه تعالی</w:t>
      </w:r>
    </w:p>
    <w:p>
      <w:pPr>
        <w:pStyle w:val="BookText"/>
        <w:rPr/>
      </w:pPr>
      <w:r>
        <w:rPr>
          <w:rFonts w:ascii="IRNazanin" w:hAnsi="IRNazanin" w:eastAsia="IRNazanin"/>
          <w:color w:val="111111"/>
          <w:sz w:val="28"/>
          <w:sz w:val="28"/>
          <w:szCs w:val="28"/>
          <w:rtl w:val="true"/>
          <w:lang w:bidi="fa-IR"/>
        </w:rPr>
        <w:t>و أما اختفاؤه عن نظر الناظرین، فتقدّم جوابه فی ذیل الحکایة السابعة والثلاثین، و ذلک انّ أهل السنة ینقلون عن عجائب قدرة الباری تعالی بما یضیع امثال هذه الصورة عندها و تکون لا شی‌ء إلی جنبها، فانّهم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الجائز أن یسیر الانسان فی صحراء مملوءة بالعساکر یتحاربون و یتنازعون فیما بینهم، و یتحرّکون یمیناً و شمالاً فلا یراهم، و لا یسمع صوتهم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الممکن أن یری انسان جوع غیره و شبعه و یدرک لذّته و ألمه و غمّه و سروره، و علمه و ظنّه و وهمه، و مع ذلک فهو لا یری لون بشرته، و هل هو أسود أم أبیض، مع عدم وجود حاجب، و مع وجود الضوء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الممکن أن یری شیئاً بینه و بین ذلک الشی‌ء حجاب عرضه ألف ذراع فی لیلة ظلماء، و انّه لا یری شیئاً إلی جنبه مع عدم الحاجب، بل و انّ نور الشمس مشرقة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الممکن أن لا یری خرزة فی المشرق أو فی المغرب، و لا یری جبلاً عظیماً إلی جنبه مع عدم الحاجب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امثال هذه الکلمات التی تقدّمت شمّة منها، و یعرف الباقی علی هذا النسق</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طول الحیاة؛ فیعرف من تلک الکلمات امکان الحیاة بدون تلک الأشیاء فانّهم لا یرون ان شیئاً یکون سبباً لشی‌ء، فلا یرون ان الخبز سبب للشبع، و انّ الماء </w:t>
      </w:r>
    </w:p>
    <w:p>
      <w:pPr>
        <w:pStyle w:val="BookText"/>
        <w:rPr/>
      </w:pPr>
      <w:r>
        <w:rPr>
          <w:rFonts w:ascii="IRNazanin" w:hAnsi="IRNazanin" w:eastAsia="IRNazanin"/>
          <w:color w:val="111111"/>
          <w:sz w:val="28"/>
          <w:sz w:val="28"/>
          <w:szCs w:val="28"/>
          <w:rtl w:val="true"/>
          <w:lang w:bidi="fa-IR"/>
        </w:rPr>
        <w:t xml:space="preserve">سبب لرفع العطش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للإرتواء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 السمّ سبب للموت، و انما هی عادة جرت من اللَّه تعالی أن یکون مثل الخبز یشبع والماء یروی، فلیس هناک سبباً للحیاة الّا فعل الحق، فالأکل و عدم الأکل بمستوی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طرائف حکایات المخالفین ما نقله الفیروزآبادی فی القاموس</w:t>
      </w:r>
      <w:r>
        <w:rPr>
          <w:rStyle w:val="FootnoteAnchor"/>
          <w:rtl w:val="true"/>
        </w:rPr>
        <w:footnoteReference w:id="2088"/>
      </w:r>
      <w:r>
        <w:rPr>
          <w:rFonts w:ascii="IRNazanin" w:hAnsi="IRNazanin" w:eastAsia="IRNazanin"/>
          <w:color w:val="111111"/>
          <w:sz w:val="28"/>
          <w:sz w:val="28"/>
          <w:szCs w:val="28"/>
          <w:rtl w:val="true"/>
          <w:lang w:bidi="fa-IR"/>
        </w:rPr>
        <w:t>فی باب العین،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 کتنور رجل نوّام نام فی محتطبه سبع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معضل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اوّل الناس دخولاً الجنّة عبد أسود یقال له عبّود و ذلک انّ اللَّه عزوجلّ بعث نبیاً إلی أهل قریة فلم یؤمن به أحدٌ إلّا ذلک الأسود، و انّ قومه احتفروا له بئراً فصیّروه فیها، و أطبقوا علیه صخرة فکان ذلک الأسود یخرج فیحتطب فیبیع الحطب و یشتری به طعاماً و شراباً ثمّ یأتی تلک الحفرة فیعینه اللَّه تعالی علی تک الصخرة فیرفعها و یدلّی له ذلک الطعام والشراب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الأسود احتطب یوماً ثمّ جلس لیستریح فضرب بنفسه الأرض شقّه الأیسر فنام سبع سنین، ثمّ هبّ من نومته و هو لا یری الّا انّه نام ساعة من نهار، فاحتمل حزمته فأتی القریة فباع حطبه، ثمّ أتی الحفرة فلم یجد النبی فیها، و قد کان بدا لقومه فیه، فأخرجوه، فکان یسأل عن الأسود فیقولون لاندری أین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فَضُرِب به المثل لمن نام طویلاً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أشار الزمخشری إلی هذه الحکایة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هذه الحکایة جواب لکلّ استبعاداتهم، فبقاء أسود سبع سنوات حی و سالم بدون ماء و لا طعام تحت الشمس والریاح والمطر و فی طریق الحیوانات والوحوش لهو أعجب بکثیر من بقاء شخص یأکل و یشرب و یتحرّک، کما یقول الامامیّة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أعجب من ذلک خفاء ذلک الأسود عن أهل تلک القریة سبع سنوات، مع انّه کان نائماً فی مکان معیّن</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یمکن أن یحتمل عدم مرور أحد فی طول هذه المدّة من هناک؟ </w:t>
      </w:r>
      <w:bookmarkStart w:id="609" w:name="pg119_1304"/>
    </w:p>
    <w:p>
      <w:pPr>
        <w:pStyle w:val="BookText"/>
        <w:rPr/>
      </w:pPr>
      <w:bookmarkEnd w:id="609"/>
      <w:r>
        <w:rPr>
          <w:rFonts w:ascii="IRNazanin" w:hAnsi="IRNazanin" w:eastAsia="IRNazanin"/>
          <w:color w:val="111111"/>
          <w:sz w:val="28"/>
          <w:sz w:val="28"/>
          <w:szCs w:val="28"/>
          <w:rtl w:val="true"/>
          <w:lang w:bidi="fa-IR"/>
        </w:rPr>
        <w:t>أو انّهم استغنوا عن الحطب؟</w:t>
      </w:r>
    </w:p>
    <w:p>
      <w:pPr>
        <w:pStyle w:val="BookText"/>
        <w:rPr/>
      </w:pPr>
      <w:r>
        <w:rPr>
          <w:rFonts w:ascii="IRNazanin" w:hAnsi="IRNazanin" w:eastAsia="IRNazanin"/>
          <w:color w:val="111111"/>
          <w:sz w:val="28"/>
          <w:sz w:val="28"/>
          <w:szCs w:val="28"/>
          <w:rtl w:val="true"/>
          <w:lang w:bidi="fa-IR"/>
        </w:rPr>
        <w:t>أو انّه لم یبقَ هنا ما یحتطب؟</w:t>
      </w:r>
    </w:p>
    <w:p>
      <w:pPr>
        <w:pStyle w:val="BookText"/>
        <w:rPr/>
      </w:pPr>
      <w:r>
        <w:rPr>
          <w:rFonts w:ascii="IRNazanin" w:hAnsi="IRNazanin" w:eastAsia="IRNazanin"/>
          <w:color w:val="111111"/>
          <w:sz w:val="28"/>
          <w:sz w:val="28"/>
          <w:szCs w:val="28"/>
          <w:rtl w:val="true"/>
          <w:lang w:bidi="fa-IR"/>
        </w:rPr>
        <w:t>اضافة إلی خفاء الحکمة فی انّ اللَّه تعالی أنامه سبع سنوات، و لا طریق لمعرفتها للعباد الّا أن یری نومه أو یسمع بالحس، و یعلم بأنه لا لغو و لا عبث بأفعال اللَّه تعالی و یعتقد ولو اجمالاً بأنّ وجوده یتّفق مع المصلحة و إن لم یعرفها، و لا یرفع الید عن احساسه لعدم معرفة الحکمة، کما أوضحه و برهن علیه الامامیّة طبق الأخبار المتواترة النبویّة والعلویة؛ انّ التاسع من ذریّة الامام الحسین‌علیه السلام هو الامام والخلیفة والحجة والمهدی الموعود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وصلوا بالحسّ والوجدان إلی مقام عین الیقین من خلال مشاهدة آیاته و معجزاته و کراماته و رؤیتهم أثر الاجابة فی رقاع الاستغاثة والتوسل به‌علیه السلام فی الملمّات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معرفة حکمة الغیبة، و سبب الاختفاء لا یضرّ و لا ینقص علمهم و اعتقادهم، و لا یوجد ریباً أو تردداً فی وجوده المبارک‌علیه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کتب علماء السنة فی أحوال کثیر من مشایخهم و عرفائهم انّهم کانوا مدّة طویلة فی المحل الفلانی مشغولین بالذکر والعبادة و یأتیهم غذاؤهم من 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انّه لاحسن فی ذکرهم لکنّهم یستبعدون هذا المقدار فی مقام احد أبناء نبیّهم‌صلی الله علیه وآله و لا یحتملونه فی حقّه، و یرضون ذلک فی کلّ مَنْ هبّ و دب</w:t>
      </w:r>
      <w:r>
        <w:rPr>
          <w:rFonts w:eastAsia="IRNazanin" w:cs="IRNazanin"/>
          <w:color w:val="111111"/>
          <w:sz w:val="28"/>
          <w:szCs w:val="28"/>
          <w:rtl w:val="true"/>
          <w:lang w:bidi="fa-IR"/>
        </w:rPr>
        <w:t>.</w:t>
      </w:r>
    </w:p>
    <w:p>
      <w:pPr>
        <w:pStyle w:val="Heading4"/>
        <w:numPr>
          <w:ilvl w:val="3"/>
          <w:numId w:val="1"/>
        </w:numPr>
        <w:rPr/>
      </w:pPr>
      <w:bookmarkStart w:id="610" w:name="__RefHeading___Toc892908_211673320"/>
      <w:bookmarkStart w:id="611" w:name="_Toc215"/>
      <w:bookmarkEnd w:id="610"/>
      <w:r>
        <w:rPr>
          <w:rtl w:val="true"/>
        </w:rPr>
        <w:t>و أما ثالثاً</w:t>
      </w:r>
      <w:bookmarkEnd w:id="611"/>
    </w:p>
    <w:p>
      <w:pPr>
        <w:pStyle w:val="BookText"/>
        <w:rPr/>
      </w:pPr>
      <w:r>
        <w:rPr>
          <w:rFonts w:ascii="IRNazanin" w:hAnsi="IRNazanin" w:eastAsia="IRNazanin"/>
          <w:color w:val="111111"/>
          <w:sz w:val="28"/>
          <w:sz w:val="28"/>
          <w:szCs w:val="28"/>
          <w:rtl w:val="true"/>
          <w:lang w:bidi="fa-IR"/>
        </w:rPr>
        <w:t xml:space="preserve">فما قاله الذهبی 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یعترفون أن أحداً لم یره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کذب و افتراء</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رآه الکثیرون فی الغیبة الصغری و وصلوا بخدمته، و ثبتت اسماؤهم فی الکتب، و أما فی الغیبة الکبری فالکل یعترفون بامکان المشاهدة بحیث لا یعرف حین الرؤیة، ولکنّه یعرف بعد ذلک، بل سوف نثبت فی الباب القادم امکانها حتی مع معرفته للخواص، و قلیل ممن ذکر أحواله‌علیه السلام و لم یذکر شی‌ء من هذا النوع من الحکایات، بل انّ بعض اهل السنة ادّعوا رؤیته‌علیه السلام فی الغیبة الصغری والکبری و علی الذهبی و ابن حجر انّ یطأطئ رأسه حیاءاً من ذکرها، و یعض اصبع الندامة</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عبدالوهاب بن احمد بن علی الشعرانی فی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لواقح الأنوار فی طبقات السادات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لواقح الأنوار القدسیّة فی مناقب العلماء والصوفیة</w:t>
      </w:r>
      <w:r>
        <w:rPr>
          <w:rFonts w:eastAsia="IRNazanin" w:cs="IRNazanin"/>
          <w:color w:val="111111"/>
          <w:sz w:val="28"/>
          <w:szCs w:val="28"/>
          <w:rtl w:val="true"/>
          <w:lang w:bidi="fa-IR"/>
        </w:rPr>
        <w:t>)</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الصالح العابد الزاهد ذو الکشف الصحیح والحال العظیم الشیخ حسن العراقی المدفون فوق الکوم المطل علی برکة الرطلی، کان‌رضی الله عنه قد عمّر نحو مائة سنة و ثلاثین سنة</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النسخة المطبوعة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ترددت إلیه مع سیدی أبی العباس الحریثی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أحکی لک حکایتی من مبتدأ أمری الی وقتی هذا کأنک کنت رفیقی من الصغر،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شاباً من دمشق و کنت صانعاً، و کنّا نجتمع یوماً فی الجمعة علی اللهو واللعب والخمر فجاء لی التنبیه من اللَّه تعالی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ألهذا خلقت؟ فترکت ما هم فیه و هربت منهم فتبعونی ورائی فلم یدرکونی، فدخلت جامع بنی أمیة فوجدت شخصاً یتکلّم علی الکرسی فی شأن المهدی‌علیه السلام فاشتقت إلی لقائه فصرت لا أسجد سجدة الّا و سألت اللَّه تعالی أن یجمعنی به فبینما أنا لیلة بعد صلاة المغرب أصلّی صلاة السنة إذا بشخص جلس خلفی و حسّ علی کتفی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استجاب اللَّه دعاءک یا ولدی، ما لک؟ أنا المهدی،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تذهب معی إلی الدار،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ذهب معی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 لی مکاناً أنفرد فیه، فأخلیت له مکاناً، فأقام عندی سبعة أیام بلیالیها و لقننی الذکر، و قال أعلمک وردی تدوم علیه إن شاء اللَّه تعالی تصوم یوماً و تفطر یوماً و تصلّی کلّ لیلة خمسمائة رکعة،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فکنت أصلّی خلفه کل لیلة خمسمائة رکعة و کنت شاباً أمرداً حسن الصورة، فکان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تجلس قط الّا ورائی، فکنت أفعل، و کان عمامته کعمامة العجم و علیه جبة من وبر الجمال، فلمّا انقضت السبعة أیام خرج، فودّعته،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وقع لی قط مع أحد ما وقع معک فدم علی وردک حتی تعجز فانّک ستعمّر عمراً طویلاً، و فی النسخة الأخری العتیقة 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خمسمائة رکعة فی کلّ لیلة، و أنا لا أضع جنبی علی الأرض للنوم الّا غلبته ثم طلب الخروج،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لا تجتمع بأحد بعدی، و یکفیک ما حصل لک منّی فما ثم الّا دون ما وصل الیک منّی فلا تتحمّل منه أحد بلا فائدة،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طاعة و خرجت أودّعه فأوقفنی عند عتبة باب الدار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فأقمت علی ذلک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الشعرانی بعد ذکر حکایة سیاحة حسن العراقی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 المهدی عن عمره،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ولدی عمری الآن ستمائة سنة و عشرون سنة ولی عنه الآن مائة سنة، فقلت ذلک لسیدی علی الخواص فوافقه </w:t>
      </w:r>
    </w:p>
    <w:p>
      <w:pPr>
        <w:pStyle w:val="BookText"/>
        <w:rPr/>
      </w:pPr>
      <w:r>
        <w:rPr>
          <w:rFonts w:ascii="IRNazanin" w:hAnsi="IRNazanin" w:eastAsia="IRNazanin"/>
          <w:color w:val="111111"/>
          <w:sz w:val="28"/>
          <w:sz w:val="28"/>
          <w:szCs w:val="28"/>
          <w:rtl w:val="true"/>
          <w:lang w:bidi="fa-IR"/>
        </w:rPr>
        <w:t>علی عمر المهدی‌رضی الله عنه</w:t>
      </w:r>
      <w:r>
        <w:rPr>
          <w:rFonts w:eastAsia="IRNazanin" w:cs="IRNazanin"/>
          <w:color w:val="111111"/>
          <w:sz w:val="28"/>
          <w:szCs w:val="28"/>
          <w:rtl w:val="true"/>
          <w:lang w:bidi="fa-IR"/>
        </w:rPr>
        <w:t>»</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الشیخ عبدالوهاب الشعرانی فی المبحث الخامس والستین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یواقیت الجواهر فی بیان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الکلمات التی تقدّمت فی الباب الرابع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عمره</w:t>
      </w:r>
      <w:r>
        <w:rPr>
          <w:rStyle w:val="FootnoteAnchor"/>
          <w:rtl w:val="true"/>
        </w:rPr>
        <w:footnoteReference w:id="2093"/>
      </w:r>
      <w:r>
        <w:rPr>
          <w:rFonts w:ascii="IRNazanin" w:hAnsi="IRNazanin" w:eastAsia="IRNazanin"/>
          <w:color w:val="111111"/>
          <w:sz w:val="28"/>
          <w:sz w:val="28"/>
          <w:szCs w:val="28"/>
          <w:rtl w:val="true"/>
          <w:lang w:bidi="fa-IR"/>
        </w:rPr>
        <w:t>إلی وقتنا هذا و هو سنة ثمان و خمسین و تسعمائة، سبعمائة سنة و ست سنین هکذا أخبرنی الشیخ حسن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 المهدی‌علیه السلام حین اجتمع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وافقه علی ذلک شیخنا سیدی علی الخواص</w:t>
      </w:r>
      <w:r>
        <w:rPr>
          <w:rFonts w:eastAsia="IRNazanin" w:cs="IRNazanin"/>
          <w:color w:val="111111"/>
          <w:sz w:val="28"/>
          <w:szCs w:val="28"/>
          <w:rtl w:val="true"/>
          <w:lang w:bidi="fa-IR"/>
        </w:rPr>
        <w:t>»</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 أکبر بن أسد اللَّه المؤودی و هو من متأخّری علماء السنة، فی حاشیة نفخات الجامی، بعد عدّة کلمات کما نقله عنه فی المبحث الخامس والأربعین من الیواقیت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 الشیخ أبوالحسن الشاذلی‌رضی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للقطب خمسة عشر 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یمدد بمدد العصمة والرحمة والخلافة والنیابة و مدد حملة العرش و یکشف له عن حقیقة الذات و احاطة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فبهذا صحّ مذهب من ذهب إلی کون غیر النبی‌صلی الله علیه وآله معصوماً، و من قید العصمة فی زمرة معدودة و نفاها عن غیر تلک الزمرة فقد سلک مسلکاً آخر، و له أیضاً وجه یعلمه من علمه، فانّ الحکم بکون المهدی الموعودرضی الله عنه موجوداً و هو کان قطباً بعد أبیه الحسن العسکری‌علیهما السلام کما کان هو قطباً بعد أبیه إلی الامام علی بن أبی طالب کرّمنا اللَّه بوجوههم یشیر إلی صحّة حصر تلک الرتبة فی وجوداتهم من حین کان القطبیّة فی وجود جدّه علی بن أبی طالب‌علیه السلام إلی أن تتم فیه لا قبل ذلک، فکل قطب فرد یکون علی تلک الرتبة نیابة عنه لغیبوبته من أعین العوام والخواص لا عن أعین أخص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ذلک عن الشیخ صاحب الیواقیت و عن غیره أیضاًرضی الله عنه فلابد أن یکون لکلّ امام من الائمة الاثنی عشر 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هذه الفائدة</w:t>
      </w:r>
      <w:r>
        <w:rPr>
          <w:rFonts w:eastAsia="IRNazanin" w:cs="IRNazanin"/>
          <w:color w:val="111111"/>
          <w:sz w:val="28"/>
          <w:szCs w:val="28"/>
          <w:rtl w:val="true"/>
          <w:lang w:bidi="fa-IR"/>
        </w:rPr>
        <w:t>»</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جناب سیف الشریعة و برهان الشیعة، حامی الدین و قامع بدع الملحدین، العالم المؤید، المسدّد المولوی المیر حامد حسین ساکن لکنهو من بلاد الهند أیّده </w:t>
      </w:r>
    </w:p>
    <w:p>
      <w:pPr>
        <w:pStyle w:val="BookText"/>
        <w:rPr/>
      </w:pPr>
      <w:r>
        <w:rPr>
          <w:rFonts w:ascii="IRNazanin" w:hAnsi="IRNazanin" w:eastAsia="IRNazanin"/>
          <w:color w:val="111111"/>
          <w:sz w:val="28"/>
          <w:sz w:val="28"/>
          <w:szCs w:val="28"/>
          <w:rtl w:val="true"/>
          <w:lang w:bidi="fa-IR"/>
        </w:rPr>
        <w:t>اللَّه تعالی الذی لم یر مثله و لحدّ الآن بتتبعه و اطلاعه علی کتب المخالفین و ردّ شباتهم، و دفع هفواتهم و بالخصوص فی مبحث الامامیّة، و اکثر الکلمات التی نقلتها هنا انقلها من کتاب استقصاء الافحام له؛ قال فی حاشیة ذلک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لیعلم انّ أکابر علماء أهل السنة من الحنفیّة والشافعیّة و حنبلیة من معاصری الشعرانی قد مدحوا و أثنوا غایة الثناء علی کتاب یواقیت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صرّح شهاب الدین بن شبلی الحنفی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رأیت خلقاً کثیراً من أهل الطریق ولکن لا یوجد أحد أحاط بمعانی هذا المؤلف، و یجب علی کل مسلم حسن الاعتقاد و ترک التعصّب واللداد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شهاب الدین الرملی الشافعی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بالجملة فهو کتاب لاینکر فضله، و لا یختلف اثنان بأنه ما صنف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شهاب الدین عمیرة الشافعی بعد أن مدح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کنّا نظن انّ اللَّه تعالی یُبرز فی هذا الزمان مثل هذا المؤلف العظیم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شیخ الاسلام الفتوحی الحنبلی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لایقدح فی معانی هذا الکتاب الّا معاند مرتاب، أو جاحد 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بالغ الشیخ محمد البرهمتوشی الحنفی فی مدح هذا الکتاب بعبارات بلیغة، و قال بعد الحمد والصلاة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بعد فقد وقف العبد الفقیر إلی اللَّه تعالی محمد بن محمد البرهمتوشی الحنفی علی الیواقیت والجواهر فی عقائد الأکابر لسیّدنا و مولانا الامام العالم العامل العلامة المحقق المدقق الفهامة خاتمة المحققین، وارث علوم الأنبیاء والمرسلین، شیخ الحقیقة، والشریعة، معدن السلوک والطریقة، من توجّه اللَّه تاج العرفان، و رفعه علی أهل الزمان، مولانا الشیخ عبدالوهاب أدام اللَّه النفع به علی الأنام، و أبقاه اللَّه تعالی لنفع العباد مدّ الأیام، فاذا هو کتاب جلّ مقداره، و لمحت أسراره، و سمحت من سحب الفضل امطاره، و فاحت فی ریاض التحقیق أزهاره</w:t>
      </w:r>
      <w:r>
        <w:rPr>
          <w:rFonts w:eastAsia="IRNazanin" w:cs="IRNazanin"/>
          <w:color w:val="111111"/>
          <w:sz w:val="28"/>
          <w:szCs w:val="28"/>
          <w:rtl w:val="true"/>
          <w:lang w:bidi="fa-IR"/>
        </w:rPr>
        <w:t>»</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العارف عبدالرحمن الصوفی فی المرآة المداریة فی أحوال المدار</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صفاء باطنه یسر له الحضور التام إلی روحانیّة حضرة خاتم الرسل، و أخذصلی الله علیه وآله من کمال رحمته و کرم عفوه ید قطب المدار بید معبوده الحق، و لقّنه الاسلام الحقیقی، و کان فی ذلک الوقت حضرة المرتضی علی کرم اللَّه وجهه حاضراً، فسلمه إلی حضرة علی المرتضی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الشاب طالب الحق، فربِّهِ مثل اولادک، </w:t>
      </w:r>
    </w:p>
    <w:p>
      <w:pPr>
        <w:pStyle w:val="BookText"/>
        <w:rPr/>
      </w:pPr>
      <w:r>
        <w:rPr>
          <w:rFonts w:ascii="IRNazanin" w:hAnsi="IRNazanin" w:eastAsia="IRNazanin"/>
          <w:color w:val="111111"/>
          <w:sz w:val="28"/>
          <w:sz w:val="28"/>
          <w:szCs w:val="28"/>
          <w:rtl w:val="true"/>
          <w:lang w:bidi="fa-IR"/>
        </w:rPr>
        <w:t>و أوصله إلی المطلوب، و لیکون هذا الشاب قریباً من الحق تعالی و عزیزاً جداً فیکون قطب مدار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کلمتهِ‌صلی الله علیه وآله، حضرة علی کرم اللَّه وجهه و ذهب إلی مرقده بالنجف الأشرف، و ارتاض فی حرمه المبارک بأنواع التربیة، و حصل من الروحانیة الطاهرة لحضرة المرتضی علی کرم اللَّه وجهه علی طریق 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غنم بسبب وسیلة الدین محمدصلی الله علیه وآله علی مشاهدة حق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طوی جمیع مقامات الصوفیة الصافیة، و حصل علی العرفان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عرفه أسد اللَّه الغالب علی ولده الأرشد وارث الولایة المطلقة المسمی فی عالم الظاهر محمد المهدی بن الحسن العسکری، و قال من کمال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 قطب المدار بدیع الدین باشارة حضرة خاتم الرسل، و أوصل إلی المقامات العالیة، و قبلت نبوّته، و أنت علمه ایضاً جمیع الکتب السماویة شفقة بهذا الشاب مقدم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فعلم صاحب الزمان المهدی‌علیه السلام من کمال الألطاف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مدة اثنی عشر کتاباً والصحف السماویة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اربعة کتب نزلت علی الأنبیاء أولاد أبی البشر آدم، یعنی الفرقان والتوراة والانجیل والزبور والتی نزلت بعد اربعة کتب علی سادة و ائمة قوم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اسماء هذه الکتب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راکوی، و حاجزی، و سیاری، والیان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علّمهُ بعد ذلک أربعة کتب نزلت علی الملائک المؤمنین للحضرة السبحانیة، و اسماء هذه الکتب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و علی الرب، و سرماجن، و مطهر الف، من علوم الاولین والآخرین والتی کانت مختصّة بائمة أهل البیت، و قد أعطاها بکرم عفوه الذاتی و لإشارة جدّه الأکبر حضرة المرتضی علی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فجعله کاملاً مکمّلاً، و جاء به إلی أسد اللَّه الغالب و عرضه علیه عندما تمّ الحال من الارشاد بأمل الخلافة</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الفاضل العارف عبدالرحمن بن احمد الدشتی الجامی المعروف بالملّا الجامی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النبوّة</w:t>
      </w:r>
      <w:r>
        <w:rPr>
          <w:rFonts w:eastAsia="IRNazanin" w:cs="IRNazanin"/>
          <w:color w:val="111111"/>
          <w:sz w:val="28"/>
          <w:szCs w:val="28"/>
          <w:rtl w:val="true"/>
          <w:lang w:bidi="fa-IR"/>
        </w:rPr>
        <w:t>)</w:t>
      </w:r>
      <w:r>
        <w:rPr>
          <w:rStyle w:val="FootnoteAnchor"/>
          <w:rtl w:val="true"/>
        </w:rPr>
        <w:footnoteReference w:id="2097"/>
      </w:r>
      <w:r>
        <w:rPr>
          <w:rFonts w:ascii="Amiri" w:hAnsi="Amiri" w:eastAsia="Amiri" w:cs="Amiri"/>
          <w:color w:val="111111"/>
          <w:sz w:val="28"/>
          <w:sz w:val="28"/>
          <w:szCs w:val="28"/>
          <w:rtl w:val="true"/>
          <w:lang w:bidi="ar-SA"/>
        </w:rPr>
        <w:t>تفصیل ولادته‌علیه السلام من حین ظهور أثر الحمل فی والدته و سجوده بعد الولادة و نطقه بالآیة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نُرِیدُ اَنْ نَمُنَّ عَلَی الَّذِینَ اسْتُضْعِفُوا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Style w:val="FootnoteAnchor"/>
          <w:rtl w:val="true"/>
        </w:rPr>
        <w:footnoteReference w:id="2098"/>
      </w:r>
      <w:r>
        <w:rPr>
          <w:rFonts w:ascii="IRNazanin" w:hAnsi="IRNazanin" w:eastAsia="IRNazanin"/>
          <w:color w:val="111111"/>
          <w:sz w:val="28"/>
          <w:sz w:val="28"/>
          <w:szCs w:val="28"/>
          <w:rtl w:val="true"/>
          <w:lang w:bidi="fa-IR"/>
        </w:rPr>
        <w:t xml:space="preserve">فی ذلک الحال، و نزول جبرئیل و ملائکة الرحمة و أخذهم ذلک الامام‌علیه السلام، و کان حین ولادته مقطوع السرة، مختوناً، مکتوباً علی ذراعه الأیمن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 و زهق الباطل</w:t>
      </w:r>
      <w:r>
        <w:rPr>
          <w:rFonts w:eastAsia="IRNazanin" w:cs="IRNazanin"/>
          <w:color w:val="111111"/>
          <w:sz w:val="28"/>
          <w:szCs w:val="28"/>
          <w:rtl w:val="true"/>
          <w:lang w:bidi="fa-IR"/>
        </w:rPr>
        <w:t>...</w:t>
      </w:r>
      <w:r>
        <w:rPr>
          <w:rStyle w:val="FootnoteAnchor"/>
          <w:rtl w:val="true"/>
        </w:rPr>
        <w:footnoteReference w:id="2099"/>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الخلیفة بعد الامام الحسن العسکری، و بعث خلیفة ذلک الزمان عدّة أشخاص بعد وفاة الامام الحسن العسکری لیتصرّفوا بالبیت و قتل مَنْ فیه، و ظهور معجزة صاحب الأمرعلیه السلام بغرق اثنین منهما فی الماء، و رؤیته فی أحسن صورة واقفاً علی الماء یصلّی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أیضاً خبر السیّدة حکیمة فی ولادته و صرّح بأنّه‌علیه السلام الخلیفة والامام الثانی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هناک ایضاً حکایة وصول اسماعیل الهرقلی بخدمة الامام‌علیه السلام بسرّ من رأی فی المائة السابعة و شفاء رجله، و هی الحکایة الخامسة، و نقل ایضاً الحکایة التاسعة، و کلّ منهما تصدیق لدعوانا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هناک ایضاً عن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المعتضد مع رجلین،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بن علی توفی فی سرّ من رأی فأسرعوا فی المسیر و اهجموا علی داره و ائتونی برأس کلّ من رأیتموه فی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فذهبنا، و دخلنا داره فرأینا داراً نضرة طیبة کأن البنّاء فرغ من عمارتها الساعة، و رأینا ستراً فیها، فرفعناه، فرأینا سرداباً فنزلنا فیه فرأینا بحراً فی أقصاه حصیراً مفروشاً علی وجه الماء و رجلاً فی أحسن صورة واقفاً علی ذلک الحصیر یصلّی، و لم یلتفت الینا أبداً، فسبقنی أحد الرجلین و أراد أن یذهب إلیه فغرق فی الماء و اضطرب فأخذت بیده و خلّصته و بعده أراد الرجل الآخر أن یذهب إلیه أیضاً فغرق و خلّصته، فوقفت حیراناً،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الدار أطلب المعذرة من اللَّه تعالی و منک، واللَّه ما عرفت الحال، و إلی أین جئنا، و أتوب إلی اللَّه تعالی مما فعلت، فلم یلتفت إلی ما قلته، فرجعنا و ذهبنا إلی المعتضد و نقلنا القصة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اکتموا هذا السرّ و الّا أمرت بضرب أعناقکم</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محمد بن محمد بن محمود الحافظی البخاری المعروف بخواجة محمد </w:t>
      </w:r>
    </w:p>
    <w:p>
      <w:pPr>
        <w:pStyle w:val="BookText"/>
        <w:rPr/>
      </w:pPr>
      <w:r>
        <w:rPr>
          <w:rFonts w:ascii="IRNazanin" w:hAnsi="IRNazanin" w:eastAsia="IRNazanin"/>
          <w:color w:val="111111"/>
          <w:sz w:val="28"/>
          <w:sz w:val="28"/>
          <w:szCs w:val="28"/>
          <w:rtl w:val="true"/>
          <w:lang w:bidi="fa-IR"/>
        </w:rPr>
        <w:t xml:space="preserve">پارسا و قد اثنی علیه ثناءاً بلیغاً الملّا الجامی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الانس</w:t>
      </w:r>
      <w:r>
        <w:rPr>
          <w:rFonts w:eastAsia="IRNazanin" w:cs="IRNazanin"/>
          <w:color w:val="111111"/>
          <w:sz w:val="28"/>
          <w:szCs w:val="28"/>
          <w:rtl w:val="true"/>
          <w:lang w:bidi="fa-IR"/>
        </w:rPr>
        <w:t>)</w:t>
      </w:r>
      <w:r>
        <w:rPr>
          <w:rStyle w:val="FootnoteAnchor"/>
          <w:rtl w:val="true"/>
        </w:rPr>
        <w:footnoteReference w:id="2101"/>
      </w:r>
      <w:r>
        <w:rPr>
          <w:rFonts w:ascii="IRNazanin" w:hAnsi="IRNazanin" w:eastAsia="IRNazanin"/>
          <w:color w:val="111111"/>
          <w:sz w:val="28"/>
          <w:sz w:val="28"/>
          <w:szCs w:val="28"/>
          <w:rtl w:val="true"/>
          <w:lang w:bidi="fa-IR"/>
        </w:rPr>
        <w:t>فی کتاب فصل الخطاب</w:t>
      </w:r>
      <w:r>
        <w:rPr>
          <w:rFonts w:eastAsia="IRNazanin" w:cs="IRNazanin"/>
          <w:color w:val="111111"/>
          <w:sz w:val="28"/>
          <w:szCs w:val="28"/>
          <w:rtl w:val="true"/>
          <w:lang w:bidi="fa-IR"/>
        </w:rPr>
        <w:t>:</w:t>
      </w:r>
      <w:r>
        <w:rPr>
          <w:rStyle w:val="FootnoteAnchor"/>
          <w:rtl w:val="true"/>
        </w:rPr>
        <w:footnoteReference w:id="2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زعم أبو عبد اللَّه جعفر بن أبی الحسن علی الهادی‌رضی الله عنه انّه لا ولد لأخیه أبی محمد الحسن العسکری‌رضی الله عنه و ادّعی انّ أخاه الحسن العسکری‌رضی الله عنه جعل الامامة فیه سمّی الکذاب، و هو معروف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والعقب من ولد جعفر بن علی هذا فی علی بن جعفر، و عقب علی هذا فی ثلاثة عبد اللَّه و جعفر و 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محمد الحسن العسکری‌علیه السلام ولده م ح م درضی الله عنه معلوم عند خاصة أصحابه و ثقات أهله</w:t>
      </w:r>
      <w:r>
        <w:rPr>
          <w:rFonts w:eastAsia="IRNazanin" w:cs="IRNazanin"/>
          <w:color w:val="111111"/>
          <w:sz w:val="28"/>
          <w:szCs w:val="28"/>
          <w:rtl w:val="true"/>
          <w:lang w:bidi="fa-IR"/>
        </w:rPr>
        <w:t>»</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نقل مختصراً من حدیث السیدة حکیمة، و قال فی آخره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عمّة اذهبی به إلی امّه، فرددته إلی 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جئت من بیتی إلی أبی محمد الحسن العسکری‌رضی الله عنه، فاذا المولود بین یدیه فی ثیاب صفر، و علیه من البهاء والنور ما أخذ بمجامع قلبی،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هل عندک من علم فی هذا المولود المبارک فتلقیه إلیّ؟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عمّة هذا المنتظر الذی بشرنا به، فخررت للَّه تعالی ساجدة شکراً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کنت أتردّد إلی أبی محمد الحسن العسکری‌رضی الله عنه، فلم أره، فقلت له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ما فعلت بسیّدنا و منتظرنا؟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استودعناه الذی استودعته أم موسی علیهما السلام ابنها</w:t>
      </w:r>
      <w:r>
        <w:rPr>
          <w:rFonts w:eastAsia="IRNazanin" w:cs="IRNazanin"/>
          <w:color w:val="111111"/>
          <w:sz w:val="28"/>
          <w:szCs w:val="28"/>
          <w:rtl w:val="true"/>
          <w:lang w:bidi="fa-IR"/>
        </w:rPr>
        <w:t>»</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المالکی مع کل ما لدیه من نصب و عداوة ضد الامامیّة حتی انّه یقول فی مسامرته الرجبیون جمع من أهل الریاضة اکثر کشفهم فی شهر رجب یرون الرفضة بصورة الخنزیر، فانّه یقول فی الباب السادس والستین و ثلاثمائة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اعلموا </w:t>
      </w:r>
      <w:bookmarkStart w:id="612" w:name="pg119_1322"/>
    </w:p>
    <w:p>
      <w:pPr>
        <w:pStyle w:val="BookText"/>
        <w:rPr/>
      </w:pPr>
      <w:bookmarkEnd w:id="612"/>
      <w:r>
        <w:rPr>
          <w:rFonts w:ascii="IRNazanin" w:hAnsi="IRNazanin" w:eastAsia="IRNazanin"/>
          <w:color w:val="111111"/>
          <w:sz w:val="28"/>
          <w:sz w:val="28"/>
          <w:szCs w:val="28"/>
          <w:rtl w:val="true"/>
          <w:lang w:bidi="fa-IR"/>
        </w:rPr>
        <w:t>انّه لابدّ من خروج المهدی‌علیه السلام، لکن لایخرج حتی تمتلئ الأرض جوراً و ظلماً فیملأها قسطاً و عدلاً، و لو لم یبق من الدنیا الّا یوم واحد طوّل اللَّه تعالی ذلک الیوم حتی یلی ذلک الخلیفة، و هو من عترة رسول اللَّه‌صلی الله علیه وآله من ولد فاطمةرضی الله عنه، جدّه الحسین بن علی بن أبی طالب‌علیهما السلام؛ و والده الحسن العسکری ابن الامام علی النقی بالنون، ابن الامام محمد التقی بالتاء ابن الامام علی الرضا ابن الامام موسی الکاظم ابن الامام جعفر الصادق ابن الامام محمد الباقر ابن الامام زین العابدین علی بن الامام الحسین ابن الامام علی بن أبی طالب‌رضی الله عنه</w:t>
      </w:r>
      <w:r>
        <w:rPr>
          <w:rFonts w:eastAsia="IRNazanin" w:cs="IRNazanin"/>
          <w:color w:val="111111"/>
          <w:sz w:val="28"/>
          <w:szCs w:val="28"/>
          <w:rtl w:val="true"/>
          <w:lang w:bidi="fa-IR"/>
        </w:rPr>
        <w:t>...»</w:t>
      </w:r>
      <w:r>
        <w:rPr>
          <w:rStyle w:val="FootnoteAnchor"/>
          <w:rtl w:val="true"/>
        </w:rPr>
        <w:footnoteReference w:id="2105"/>
      </w:r>
      <w:r>
        <w:rPr>
          <w:rFonts w:ascii="IRNazanin" w:hAnsi="IRNazanin" w:eastAsia="IRNazanin"/>
          <w:color w:val="111111"/>
          <w:sz w:val="28"/>
          <w:sz w:val="28"/>
          <w:szCs w:val="28"/>
          <w:rtl w:val="true"/>
          <w:lang w:bidi="fa-IR"/>
        </w:rPr>
        <w:t>إلی آخر الکلام و هو مفصل فی أوصافه و أحواله و خروجه‌علیه السلام و قد تقدّم فی الباب الرابع مع ذکر جماعة آخرین من أهل السنّة یتفقون فی هذا الرأی والطریقة مع معاشر الامامیّة</w:t>
      </w:r>
      <w:r>
        <w:rPr>
          <w:rFonts w:eastAsia="IRNazanin" w:cs="IRNazanin"/>
          <w:color w:val="111111"/>
          <w:sz w:val="28"/>
          <w:szCs w:val="28"/>
          <w:rtl w:val="true"/>
          <w:lang w:bidi="fa-IR"/>
        </w:rPr>
        <w:t>.</w:t>
      </w:r>
    </w:p>
    <w:p>
      <w:pPr>
        <w:pStyle w:val="Heading4"/>
        <w:numPr>
          <w:ilvl w:val="3"/>
          <w:numId w:val="1"/>
        </w:numPr>
        <w:rPr/>
      </w:pPr>
      <w:bookmarkStart w:id="613" w:name="__RefHeading___Toc892910_211673320"/>
      <w:bookmarkStart w:id="614" w:name="_Toc216"/>
      <w:bookmarkEnd w:id="613"/>
      <w:r>
        <w:rPr>
          <w:rtl w:val="true"/>
        </w:rPr>
        <w:t>و أما رابعاً</w:t>
      </w:r>
      <w:bookmarkEnd w:id="614"/>
    </w:p>
    <w:p>
      <w:pPr>
        <w:pStyle w:val="BookText"/>
        <w:rPr/>
      </w:pPr>
      <w:r>
        <w:rPr>
          <w:rFonts w:ascii="IRNazanin" w:hAnsi="IRNazanin" w:eastAsia="IRNazanin"/>
          <w:color w:val="111111"/>
          <w:sz w:val="28"/>
          <w:sz w:val="28"/>
          <w:szCs w:val="28"/>
          <w:rtl w:val="true"/>
          <w:lang w:bidi="fa-IR"/>
        </w:rPr>
        <w:t>فما قاله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تغیّب شخص هذه المدّة المدیدة من خوارق العادات فلو کان هو لکان وصفه‌صلی الله علیه وآله بذلک أظهر من وصفه بغیر ذلک مما مرّ</w:t>
      </w:r>
      <w:r>
        <w:rPr>
          <w:rFonts w:eastAsia="IRNazanin" w:cs="IRNazanin"/>
          <w:color w:val="111111"/>
          <w:sz w:val="28"/>
          <w:szCs w:val="28"/>
          <w:rtl w:val="true"/>
          <w:lang w:bidi="fa-IR"/>
        </w:rPr>
        <w:t>»</w:t>
      </w:r>
      <w:r>
        <w:rPr>
          <w:rStyle w:val="FootnoteAnchor"/>
          <w:rtl w:val="true"/>
        </w:rPr>
        <w:footnoteReference w:id="2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واضح البطلان، فالسکوت عن ذکر وصف لحکمة و ان کان اولی لا یضرّ بسائر الصفات التی ذکرها و هی تنطبق علیه‌علیه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أین یعلم بأن النبی‌صلی الله علیه وآله لم یخبر عن هذه الصفة، فبمجرّد عدم عثوره لایصح دلیلاً، فلعلّه‌صلی الله علیه وآله قال و لم ینقل عنه، و مثل کثیر من الأشیاء التی نتیقّن بأنه‌صلی الله علیه وآله قالها و لم تصل الینا، أو نقلت عنه‌صلی الله علیه وآله و لم تصل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هناک من وقف علی کلّ ما نقل عنه‌صلی الله علیه وآله و ذلک لکثرة الناقلین، و تفرّق البلاد، و اختلاف المیول، أو انّها نقلت عنه‌صلی الله علیه وآله و اُخفیت من قبل نفس الأشخاص الذین وضعوا الأخبار علیه‌صلی الله علیه وآله، فکان هدفهم من وضع الأخبار هو حبّهم لشخص، أو بغضهم لآخر، أو لکسب دنیا، أو عداوة دین، أو غیر ذلک ممّا یحصل من الأمرین</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والحق فی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أخبر صراحة عن غیبته و قال فی ضمن صفات المهدی‌علیه السلام</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فغاب عنهم زماناً حتی قیل مات أو هلک</w:t>
      </w:r>
      <w:r>
        <w:rPr>
          <w:rFonts w:eastAsia="IRNazanin" w:cs="IRNazanin"/>
          <w:color w:val="111111"/>
          <w:sz w:val="28"/>
          <w:szCs w:val="28"/>
          <w:rtl w:val="true"/>
          <w:lang w:bidi="fa-IR"/>
        </w:rPr>
        <w:t>...»</w:t>
      </w:r>
      <w:r>
        <w:rPr>
          <w:rStyle w:val="FootnoteAnchor"/>
          <w:rtl w:val="true"/>
        </w:rPr>
        <w:footnoteReference w:id="2108"/>
      </w:r>
    </w:p>
    <w:p>
      <w:pPr>
        <w:pStyle w:val="BookText"/>
        <w:rPr/>
      </w:pPr>
      <w:r>
        <w:rPr>
          <w:rFonts w:ascii="IRNazanin" w:hAnsi="IRNazanin" w:eastAsia="IRNazanin"/>
          <w:color w:val="111111"/>
          <w:sz w:val="28"/>
          <w:sz w:val="28"/>
          <w:szCs w:val="28"/>
          <w:rtl w:val="true"/>
          <w:lang w:bidi="fa-IR"/>
        </w:rPr>
        <w:t xml:space="preserve">و قد صرّح فی بعض الأخبار انّ له غیبتین احداهما أطول من الأخری </w:t>
      </w:r>
      <w:r>
        <w:rPr>
          <w:rStyle w:val="FootnoteAnchor"/>
          <w:rtl w:val="true"/>
        </w:rPr>
        <w:footnoteReference w:id="2109"/>
      </w:r>
    </w:p>
    <w:p>
      <w:pPr>
        <w:pStyle w:val="BookText"/>
        <w:rPr/>
      </w:pPr>
      <w:r>
        <w:rPr>
          <w:rFonts w:ascii="IRNazanin" w:hAnsi="IRNazanin" w:eastAsia="IRNazanin"/>
          <w:color w:val="111111"/>
          <w:sz w:val="28"/>
          <w:sz w:val="28"/>
          <w:szCs w:val="28"/>
          <w:rtl w:val="true"/>
          <w:lang w:bidi="fa-IR"/>
        </w:rPr>
        <w:t>و قد أخبر تضمّناً فی جملة أخبار متواترة انّ المهدی‌علیه السلام هو التاسع من ولد الامام الحسین‌علیه السلام؛</w:t>
      </w:r>
      <w:r>
        <w:rPr>
          <w:rStyle w:val="FootnoteAnchor"/>
          <w:rtl w:val="true"/>
        </w:rPr>
        <w:footnoteReference w:id="2110"/>
      </w:r>
      <w:r>
        <w:rPr>
          <w:rFonts w:ascii="IRNazanin" w:hAnsi="IRNazanin" w:eastAsia="IRNazanin"/>
          <w:color w:val="111111"/>
          <w:sz w:val="28"/>
          <w:sz w:val="28"/>
          <w:szCs w:val="28"/>
          <w:rtl w:val="true"/>
          <w:lang w:bidi="fa-IR"/>
        </w:rPr>
        <w:t>فمع ملاحظة ما ورد فی کتب الفریقین من انّه‌علیه السلام یخرج فی آخر الزمان؛ اضافة إلی انّه لا یراه أحد فی الظاهر؛ فبعد تعیین النسب والخروج فی آخر الزمان یکون قد بیّن بشکل اوف عن غیبته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قاله هو و غیره، انّ غیبته‌علیه السلام فی هذه المدّة المدیدة تعدّ من خوارق العادات، فقد وضح الجواب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وعدنا به بذکر بعض أسماء المعمّرین بلا اطالة لرفع استبعاد عوام العامّة، فایفاءاً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لایشک احدٌ من أهل الاسلام فی وجود الخضر النبی‌علیه السلام و بقائه من قبل عدّة آلاف من السنین إلی الآن، و قد تکرّر نقله فی کتب أهل السنة فی أحواله مشایخهم و عرفائهم، انّ فلان التقی بالخضرعلیه السلام فی المکان الفلانی و أخذ و تعلّم منه، کما قال محیی الدین فی الباب الخامس والستین من الفتوحات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شیخنا أبا العباس العریبی</w:t>
      </w:r>
      <w:r>
        <w:rPr>
          <w:rStyle w:val="FootnoteAnchor"/>
          <w:rtl w:val="true"/>
        </w:rPr>
        <w:footnoteReference w:id="2111"/>
      </w:r>
      <w:r>
        <w:rPr>
          <w:rFonts w:ascii="IRNazanin" w:hAnsi="IRNazanin" w:eastAsia="IRNazanin"/>
          <w:color w:val="111111"/>
          <w:sz w:val="28"/>
          <w:sz w:val="28"/>
          <w:szCs w:val="28"/>
          <w:rtl w:val="true"/>
          <w:lang w:bidi="fa-IR"/>
        </w:rPr>
        <w:t>جرت بینی و بینه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آخذ بالقبول،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فلقینی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الشیخ أبو العباس فیما ذکره لک عن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رجعت من حینی إلی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ذکرت لک مسألة یقف خاطرک عن قبولها إلی الخضر یتعرّض الیک</w:t>
      </w:r>
      <w:r>
        <w:rPr>
          <w:rFonts w:eastAsia="IRNazanin" w:cs="IRNazanin"/>
          <w:color w:val="111111"/>
          <w:sz w:val="28"/>
          <w:szCs w:val="28"/>
          <w:rtl w:val="true"/>
          <w:lang w:bidi="fa-IR"/>
        </w:rPr>
        <w:t>...»</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نظیر هذا کثیر فی کتب أهل السنة، و أمّا ما نقله المیبدی عن عبدالرزاق الکاشانی انّه قال فی الاصطلاحات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البسط</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القبض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إما کون الخضرعلیه السلام شخصاً انسانیاً باقیاً من زمان موسی‌علیه السلام إلی هذا العهد، أو روحانیاً یتمثل بصورته لمن یرشده فغیر محقق عندی</w:t>
      </w:r>
      <w:r>
        <w:rPr>
          <w:rFonts w:eastAsia="IRNazanin" w:cs="IRNazanin"/>
          <w:color w:val="111111"/>
          <w:sz w:val="28"/>
          <w:szCs w:val="28"/>
          <w:rtl w:val="true"/>
          <w:lang w:bidi="fa-IR"/>
        </w:rPr>
        <w:t>»</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خلاف الضرورة عند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الصدوق بسند معتبر عن الامام الصادق‌علیه السلام فی خبر طویل انّه قال فی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العبد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الخضرعلیه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تبارک و تعالی ما طوّل عمره لنبوّة قدرها له، و لا لکتاب ینزله علیه، و لا لشریعة ینسخ بها شریعة مَنْ کان قبله من الأنبیاء، و لا لإمامة یلزم عبادة الاقتداء بها، و لا لطاعة یفرضها له؛ بل انّ اللَّه تبارک و تعالی لمّا کان فی سابق ع</w:t>
      </w:r>
      <w:r>
        <w:rPr>
          <w:rFonts w:eastAsia="Times New Roman" w:cs="Times New Roman" w:ascii="Times New Roman" w:hAnsi="Times New Roman"/>
          <w:color w:val="111111"/>
          <w:sz w:val="28"/>
          <w:szCs w:val="28"/>
          <w:lang w:val="en-US" w:bidi="en-US"/>
        </w:rPr>
        <w:t>ęřǠ</w:t>
      </w:r>
      <w:r>
        <w:rPr>
          <w:rFonts w:ascii="IRNazanin" w:hAnsi="IRNazanin" w:eastAsia="IRNazanin"/>
          <w:color w:val="111111"/>
          <w:sz w:val="28"/>
          <w:sz w:val="28"/>
          <w:szCs w:val="28"/>
          <w:rtl w:val="true"/>
          <w:lang w:bidi="fa-IR"/>
        </w:rPr>
        <w:t xml:space="preserve">ان یقدّر من عمر القائم‌علیه السلام فی أیام غیبته ما یقدّر، و علم ما یکون من انکار عباده بمقدار ذلک العمر فی الطول، طوّل عمر العبد الصالح فی غیر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ذلک الّا لعلّة الاستدلال به علی عمر القائم‌علیه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لیقطع بذلک حجة المعاندین</w:t>
      </w:r>
      <w:r>
        <w:rPr>
          <w:rFonts w:eastAsia="IRNazanin" w:cs="IRNazanin"/>
          <w:color w:val="111111"/>
          <w:sz w:val="28"/>
          <w:szCs w:val="28"/>
          <w:rtl w:val="true"/>
          <w:lang w:bidi="fa-IR"/>
        </w:rPr>
        <w:t>...»</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 الامام الرضاعلیه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الخضرعلیه السلام شرب من ماء الحیاة فهو حیّ لایموت حتی ینفخ فی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انّه لیأتینا فیسلّم فنسمع صوته و لا نری شخصه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انّه لیحضر حیث ما ذکر، فمن ذکره منکم فلیسلّم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انّه لیحضر الموسم کلّ سنة، فیقضی جمیع المناسک، و یقف بعرفة، فیؤمن علی دعاء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سیؤنس اللَّه به وحشة قائمنا فی غیبته، و یصل به وحدته</w:t>
      </w:r>
      <w:r>
        <w:rPr>
          <w:rFonts w:eastAsia="IRNazanin" w:cs="IRNazanin"/>
          <w:color w:val="111111"/>
          <w:sz w:val="28"/>
          <w:szCs w:val="28"/>
          <w:rtl w:val="true"/>
          <w:lang w:bidi="fa-IR"/>
        </w:rPr>
        <w:t>»</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انّه طبق جملة من الأخبار و کلام المفسّرین والمؤرخین انّه کان سبب طول عمره‌علیه السلام انّه شرب ماء الحیاة، ولکن العلامة الکراچکی قال فی کنز الفوائد</w:t>
      </w:r>
      <w:r>
        <w:rPr>
          <w:rStyle w:val="FootnoteAnchor"/>
          <w:rtl w:val="true"/>
        </w:rPr>
        <w:footnoteReference w:id="2116"/>
      </w:r>
      <w:r>
        <w:rPr>
          <w:rFonts w:ascii="IRNazanin" w:hAnsi="IRNazanin" w:eastAsia="IRNazanin"/>
          <w:color w:val="111111"/>
          <w:sz w:val="28"/>
          <w:sz w:val="28"/>
          <w:szCs w:val="28"/>
          <w:rtl w:val="true"/>
          <w:lang w:bidi="fa-IR"/>
        </w:rPr>
        <w:t>فی مقام ذکر المعمّرین</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المعمّرین الخضر المتصّل بقاؤه إلی آخر الزمان و ما جاء من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bookmarkStart w:id="615" w:name="pg119_1328"/>
    </w:p>
    <w:p>
      <w:pPr>
        <w:pStyle w:val="BookText"/>
        <w:rPr/>
      </w:pPr>
      <w:bookmarkEnd w:id="615"/>
      <w:r>
        <w:rPr>
          <w:rFonts w:ascii="IRNazanin" w:hAnsi="IRNazanin" w:eastAsia="IRNazanin"/>
          <w:color w:val="111111"/>
          <w:sz w:val="28"/>
          <w:sz w:val="28"/>
          <w:szCs w:val="28"/>
          <w:rtl w:val="true"/>
          <w:lang w:bidi="fa-IR"/>
        </w:rPr>
        <w:t>آدم‌علیه السلام لما حضره الموت جمع بنیه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انّ اللَّه تبارک و تعالی منزل علی أهل الأرض عذاباً فلیکن جسدی معکم فی المغارة حتی إذا هبطتم فابعثوا بی فادفنونی بأرض الشام فکان جسده معهم فلمّا بعث اللَّه نوحاً ضمّ ذلک الجسد و أرسل اللَّه الطوفان علی الأرض فغرقت الأرض زماناً فجاء نوح‌علیه السلام حتی نزل ببابل و أوصی بنیه الثلاثة و هم سام و یافث و حام أن یذهبوا بجسده إلی المکان الذی أمرهم أن یدفنوه فیه، فقالوا الأرض وحشة لا أنیس بها و لا یهتدی الطریق، ولکن تکف متی یأمن الناس و یکثروا و تأنس البلاد و تجف،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آدم قد دعا للَّه أن یطیل عمر الذی یدفنه إلی یوم القیامة فظل جسد آدم حتی کان الخضر و هو الذی تولی دفنه فأنجز اللَّه تعالی وعده إلی ما شاء اللَّه أن یحیی و هذا حدیث قد رواه مشایخ الدین و ثقات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عیسی‌علیه السلام</w:t>
      </w:r>
    </w:p>
    <w:p>
      <w:pPr>
        <w:pStyle w:val="BookText"/>
        <w:rPr/>
      </w:pPr>
      <w:r>
        <w:rPr>
          <w:rFonts w:ascii="IRNazanin" w:hAnsi="IRNazanin" w:eastAsia="IRNazanin"/>
          <w:color w:val="111111"/>
          <w:sz w:val="28"/>
          <w:sz w:val="28"/>
          <w:szCs w:val="28"/>
          <w:rtl w:val="true"/>
          <w:lang w:bidi="fa-IR"/>
        </w:rPr>
        <w:t>المشهور بین علماء الخاصة والعامة بقاؤه‌علیه السلام فی السماء حیّاً بحیاة الأرض، و قد رفع حیّاً إلی السماء، و لم یمت و لا یموت الی آخر الزمان فینزل و یصلّی خلف المهدی صلوات اللَّه علیه، و یکون وزیره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والأخبار فی ذلک کثیرة، و ذکرها یوجب الإطناب، و تقدمت بعضها فی الباب الثالث فی ذکر</w:t>
      </w:r>
    </w:p>
    <w:p>
      <w:pPr>
        <w:pStyle w:val="Heading3"/>
        <w:numPr>
          <w:ilvl w:val="2"/>
          <w:numId w:val="1"/>
        </w:numPr>
        <w:rPr/>
      </w:pPr>
      <w:bookmarkStart w:id="616" w:name="__RefHeading___Toc892912_211673320"/>
      <w:bookmarkStart w:id="617" w:name="_Toc217"/>
      <w:bookmarkEnd w:id="616"/>
      <w:r>
        <w:rPr>
          <w:rtl w:val="true"/>
        </w:rPr>
        <w:t>خصائص الامام المهدی‌علیه السلام</w:t>
      </w:r>
      <w:r>
        <w:rPr>
          <w:rtl w:val="true"/>
        </w:rPr>
        <w:t>.</w:t>
      </w:r>
      <w:bookmarkEnd w:id="617"/>
    </w:p>
    <w:p>
      <w:pPr>
        <w:pStyle w:val="Heading4"/>
        <w:numPr>
          <w:ilvl w:val="3"/>
          <w:numId w:val="1"/>
        </w:numPr>
        <w:rPr/>
      </w:pPr>
      <w:bookmarkStart w:id="618" w:name="__RefHeading___Toc892914_211673320"/>
      <w:bookmarkStart w:id="619" w:name="_Toc218"/>
      <w:bookmarkEnd w:id="618"/>
      <w:r>
        <w:rPr>
          <w:rtl w:val="true"/>
        </w:rPr>
        <w:t>اللعین الکافر الدجال‌</w:t>
      </w:r>
      <w:bookmarkEnd w:id="619"/>
    </w:p>
    <w:p>
      <w:pPr>
        <w:pStyle w:val="BookText"/>
        <w:rPr/>
      </w:pPr>
      <w:r>
        <w:rPr>
          <w:rFonts w:ascii="IRNazanin" w:hAnsi="IRNazanin" w:eastAsia="IRNazanin"/>
          <w:color w:val="111111"/>
          <w:sz w:val="28"/>
          <w:sz w:val="28"/>
          <w:szCs w:val="28"/>
          <w:rtl w:val="true"/>
          <w:lang w:bidi="fa-IR"/>
        </w:rPr>
        <w:t>المشهور بین علماء أهل السنة انّه ابن صیاد الذی رآه النبی‌صلی الله علیه وآله و حلف عمر،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انّک الدجال، کما صرّح بذلک صاحب الکشف المخفی فی مناقب المهدی</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المحدّث المعروف الگنجی الشافعی عدّه من أغلاط المحدّثین فی الباب الخامس والعشرین من کتاب البیان فی اخبار صاحب الزمان‌علیه السلام؛</w:t>
      </w:r>
      <w:r>
        <w:rPr>
          <w:rStyle w:val="FootnoteAnchor"/>
          <w:rtl w:val="true"/>
        </w:rPr>
        <w:footnoteReference w:id="2118"/>
      </w:r>
      <w:r>
        <w:rPr>
          <w:rFonts w:ascii="IRNazanin" w:hAnsi="IRNazanin" w:eastAsia="IRNazanin"/>
          <w:color w:val="111111"/>
          <w:sz w:val="28"/>
          <w:sz w:val="28"/>
          <w:szCs w:val="28"/>
          <w:rtl w:val="true"/>
          <w:lang w:bidi="fa-IR"/>
        </w:rPr>
        <w:t xml:space="preserve">وان الذی اختاره هو ما یطابق الحدیث الذی ادّعی اتفاق العلماء علی صحته، و هو الخبر المسند الذی </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هناک عن عامر بن شراحیل الشعبی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سأل فاطمة بنت قیس اخت الضحاک بن قیس، و کانت من المهاجرات الأول،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حدثینی حدیثاً سمعتِهِ من رسول اللَّه‌صلی الله علیه وآله لا لسند إلی أحد غیره،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شئت لأفعلن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حدثینی،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نکحت ابن المغیرة و هو من خیار شباب قریش یومئذٍ فأصیب فی أول الجهاد مع رسول اللَّه‌صلی الله علیه وآله فلمّا تأیمت خطبنی عبدالرحمن بن عوف فی نفر من أصحاب رسول اللَّه‌صلی الله علیه وآله و خطبنی رسول اللَّه‌صلی الله علیه وآله علی ولیه اسامة بن زید، و کنت قد حدّثتُ انّ رسول اللَّه‌صلی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أحبّنی فلیحب اسامة فلمّا کلمنی رسول اللَّه‌صلی الله علیه وآله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أمری بیدک فأنکحنی من شئت،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انتقلی إلی أم شریک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 شریک امرأة غنیّة من الأنصار عظیمة النفقة فی سبیل اللَّه تنزل علیها الضیفان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تفعلی، ان أم شریک کثیرة الضیفان، فانّی أکره أن یسقط عنک خمارک و ینکشف الثوب عن ساقیک فیری القوم منک بعض ما تکرهین، ولکن انتقلی إلی ابن عمک عبد اللَّه بن عمرو بن أم مکتوم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رجل من بنی فهر من قریش و هو من البطن الذی هی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فانتقلت إلیه فلمّا انقضت عدّتی سمعت نداء المنادی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رسول اللَّه‌صلی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 الصلاة جامعة، فخرجت إلی المسجد فصلّیت مع رسول اللَّه‌صلی الله علیه وآله فلمّا فرغ رسول اللَّه‌صلی الله علیه وآله من صلاته جلس علی المنبر و هو یضحک،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لیلزم کل انسان مصلاه،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تدرون لِمَ جمعتکم؟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واللَّه ما جمعتکم لرغبة و لا لرهبة ولکن جمعتکم لأن تمیماً الداری کان رجلاً نصرانیاً فجاء فبایع و أسلم و حدّثنی حدیثاً وافق الذی کنت أحدّثکم عن المسیح الدجال، حدّثنی انّه رکب فی سفینة بحریة مع ثلاثین رجلاً من لخم و جذام فلعب بهم الموج شهراً فی البحر ثمّ أرفؤوا إلی جزیرة فی البحر حین مغرب الشمس فجلسوا فی أقرب السفینة فدخلوا الجزیرة فلقیتهم دابة أهلب کثیرة الشعر لا یدرون ما قُبله من دبره من کثرة الشعر،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ما أنت؟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الجساسة،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الجساسة؟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القوم انطلقوا إلی هذا الرجل فی الدیر فانّه إلی خبرکم بالأشواق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سمت لنا رجلاً فرقنا منها أن تکون شیطانة،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انطلقنا سراعاً حتی دخلنا الدیر، فاذا فیه أعظم انسان رأیناه خلقاً و أشدّه وثاقاً مجموعة یداه إلی عنقه ما بین رکبتیه إلی کعبیه بالحدید،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ما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قدرتم علی خبری فأخبرونی ما أنتم؟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أناس من العرب رکبنا فی سفینة بحریة </w:t>
      </w:r>
    </w:p>
    <w:p>
      <w:pPr>
        <w:pStyle w:val="BookText"/>
        <w:rPr/>
      </w:pPr>
      <w:r>
        <w:rPr>
          <w:rFonts w:ascii="IRNazanin" w:hAnsi="IRNazanin" w:eastAsia="IRNazanin"/>
          <w:color w:val="111111"/>
          <w:sz w:val="28"/>
          <w:sz w:val="28"/>
          <w:szCs w:val="28"/>
          <w:rtl w:val="true"/>
          <w:lang w:bidi="fa-IR"/>
        </w:rPr>
        <w:t>فصادفنا البحر حین اغتلم</w:t>
      </w:r>
      <w:r>
        <w:rPr>
          <w:rStyle w:val="FootnoteAnchor"/>
          <w:rtl w:val="true"/>
        </w:rPr>
        <w:footnoteReference w:id="2119"/>
      </w:r>
      <w:r>
        <w:rPr>
          <w:rFonts w:ascii="IRNazanin" w:hAnsi="IRNazanin" w:eastAsia="IRNazanin"/>
          <w:color w:val="111111"/>
          <w:sz w:val="28"/>
          <w:sz w:val="28"/>
          <w:szCs w:val="28"/>
          <w:rtl w:val="true"/>
          <w:lang w:bidi="fa-IR"/>
        </w:rPr>
        <w:t>فلعب بنا الموج شهراً، ثمّ أرفینا إلی جزیرتک هذه فجلسنا فی أقربها فدخلنا الجزیرة فلقینا دابة أهلب کثیرة الشعر لا یدری ما قبله من دبره من کثرة الشعر،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ما أنت؟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الجساسة،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الجساسة؟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اعمدوا إلی هذا الرجل فی الدیر فانّه إلی خبرکم بالأشواق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فأقبلنا الیک سراعاً و فزعنا منها و لم نأمن أن تکون شیطانة،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اخبرونی عن نخل ببستان،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أی شأنها تستخبر؟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أسألکم عن نخلها هل یثمر؟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انّه یوشک أن لا یثمر،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اخبرونی عن بحیرة الطبریة؟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أی شأنها تستخبر؟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فیها ماء؟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کثیرة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 ماءها یوشک أن یذهب،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اخبرونی عن عین زغر</w:t>
      </w:r>
      <w:r>
        <w:rPr>
          <w:rStyle w:val="FootnoteAnchor"/>
          <w:rtl w:val="true"/>
        </w:rPr>
        <w:footnoteReference w:id="2120"/>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أی شأنها تستخبر؟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 العین ماء؟ هل یزرع أهلها بماء العین؟ 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هی کثیرة الماء و أهلها یزرعون من مائها،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أخبرونی عن نبی الأمیین ما فعل؟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من مکة و نزل یثرب،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أقاتله العرب؟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صنع بهم؟ فأخبرناه انّه ظهر علی من یلیه من العرب فأطاعوه،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ذلک؟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ذاک خیر لهم أن یطیعوه و انّی مخبرکم عنّی أنا المسیح الدجال، و انّی أوشک أن یؤذن لی فی الخروج فأخرج فأسیر فی الأرض فلا أدع قریة إلّا هبطتها فی أربعین لیلة غیر مکة و طیبة هما محرّمتان علیّ کلتاهما، کلما أردت أن أدخل واحداً منهما استقبلنی ملک بیده السیف صلتاً یصدّنی عنها و انّ علی کلّ نقب</w:t>
      </w:r>
      <w:r>
        <w:rPr>
          <w:rStyle w:val="FootnoteAnchor"/>
          <w:rtl w:val="true"/>
        </w:rPr>
        <w:footnoteReference w:id="2121"/>
      </w:r>
      <w:r>
        <w:rPr>
          <w:rFonts w:ascii="IRNazanin" w:hAnsi="IRNazanin" w:eastAsia="IRNazanin"/>
          <w:color w:val="111111"/>
          <w:sz w:val="28"/>
          <w:sz w:val="28"/>
          <w:szCs w:val="28"/>
          <w:rtl w:val="true"/>
          <w:lang w:bidi="fa-IR"/>
        </w:rPr>
        <w:t>منها ملائکة یحرسونها،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طعن بمخصرته فی المنبر هذه طیبة هذه طیبة هذه طیبة یعنی المدینة ألا هل کنت احدّثکم ذلک؟</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أعجبنی حدیث تمیم انّه وافق الذی کنت أحدّثکم عنه و عن المدینة و مکة، ألا انّه فی بحر الشام أو بحر الیمن لا بل من قبل المشرق ما هو من قبل المشرق ما هو من قبل المشرق ما هو، و أومی بیده إلی المشرق،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فحفظت هذا من رسول اللَّه‌صلی الله علیه وآله</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نقل البغوی فی مصباحه</w:t>
      </w:r>
      <w:r>
        <w:rPr>
          <w:rStyle w:val="FootnoteAnchor"/>
          <w:rtl w:val="true"/>
        </w:rPr>
        <w:footnoteReference w:id="2123"/>
      </w:r>
      <w:r>
        <w:rPr>
          <w:rFonts w:ascii="IRNazanin" w:hAnsi="IRNazanin" w:eastAsia="IRNazanin"/>
          <w:color w:val="111111"/>
          <w:sz w:val="28"/>
          <w:sz w:val="28"/>
          <w:szCs w:val="28"/>
          <w:rtl w:val="true"/>
          <w:lang w:bidi="fa-IR"/>
        </w:rPr>
        <w:t>هذا الخبر عن فاطمة بحذف أوّل الخبر و عدّه فی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عن فاطمة فی اخبار الحسان</w:t>
      </w:r>
      <w:r>
        <w:rPr>
          <w:rStyle w:val="FootnoteAnchor"/>
          <w:rtl w:val="true"/>
        </w:rPr>
        <w:footnoteReference w:id="2124"/>
      </w:r>
      <w:r>
        <w:rPr>
          <w:rFonts w:ascii="IRNazanin" w:hAnsi="IRNazanin" w:eastAsia="IRNazanin"/>
          <w:color w:val="111111"/>
          <w:sz w:val="28"/>
          <w:sz w:val="28"/>
          <w:szCs w:val="28"/>
          <w:rtl w:val="true"/>
          <w:lang w:bidi="fa-IR"/>
        </w:rPr>
        <w:t>فی حدیث تمیم الداری،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بامرأة تجرّ شعرها،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الجساسة، اذهب إلی ذلک القصر، فأتیته، فاذا رجل یجرّ شعره مسلسل فی الأغلال ینزو فیما بین السماء والأرض،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الدجال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انّ بقاء الدجال من ذلک التاریخ و حتی ظهور الامام المهدی‌علیه السلام فانّه أغرب من بقائه‌علیه السلام من عدّة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 انّ حیاة شخص مغلول و بتلک الصعوبة فی جزیرة لایعرفها أحد، و لم یطّلع علی حاله أحد، بالاضافة إلی انّه لا یتمکّن من أن ینفع أو یضرّ، فهو أعجب من بقاء شخص مختار یسیر فی الأمصار قادر علی ما یریده من أسباب الحیاة، و قادر علی دفع کلّ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عمره بحسب هذا الخبر و باقی الأخبار هو أزید من عمره‌علیه السلام، بل ان ظاهر الخبر یدل علی انّه کان قبل مدّة من بعثة النبی الخاتم‌صلی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الدجال کافر مشرک بل یدعی الربوبیة و یضلّ العباد، بل انّه جاء فی کثیر من أخبار الفریقین انّه ما بعث نبی الّا خوّف أمّته من فتنة الدجال، فبقاء مثل هذا الشخص و انّه یرزق بطرق غیر عادیة أغرب بکثیر من بقاء شخص بشّر بوجوده جمیع الأنبیاء، و کانوا ینتظرون ظهوره لیملأ الدنیا قسطاً و عدلاً، و یقلع جذور و أساس الکفر والشرک والنفاق، و یدعوا الخلق للاقرار بوحدانیة اللَّه عزوجل و هو ما لم یتهیّأ لکلّ نبی و 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أولی بالتغذیة من خزانة 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صحة نسبة أهل السنة إلی الامامیّة بأنه‌علیه السلام مستقر فی السرداب فی سرّ من رأی کما صرّح بذلک الگنجی الشافعی فهو مع انصافه قد خدع بخدع سلفه لعدم اطلاعه علی کتب الامامیّة </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 ثبت انّ بقاء عیسی‌علیه السلام والدجال انما هو تبعاً لبقائه‌علیه السلام، و بقاء الاثنین فرع </w:t>
      </w:r>
      <w:bookmarkStart w:id="620" w:name="pg119_1336"/>
    </w:p>
    <w:p>
      <w:pPr>
        <w:pStyle w:val="BookText"/>
        <w:rPr/>
      </w:pPr>
      <w:bookmarkEnd w:id="620"/>
      <w:r>
        <w:rPr>
          <w:rFonts w:ascii="Amiri" w:hAnsi="Amiri" w:eastAsia="Amiri" w:cs="Amiri"/>
          <w:color w:val="111111"/>
          <w:sz w:val="28"/>
          <w:sz w:val="28"/>
          <w:szCs w:val="28"/>
          <w:rtl w:val="true"/>
          <w:lang w:bidi="ar-SA"/>
        </w:rPr>
        <w:t>لوجوده المبارک، فانّ الحکمة من بقاء عیسی لایمان أهل الکتاب بخاتم النبیین‌صلی الله علیه وآله والتصدیق به کما اُشیر إلیه فی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مِنْ أَهْلِ الْکِتَابِ اِلَّا لَیُؤْمِنَنَّ بِهِ قَبْلَ مَوْتِهِ</w:t>
      </w:r>
      <w:r>
        <w:rPr>
          <w:rFonts w:eastAsia="Amiri" w:cs="Amiri" w:ascii="Amiri" w:hAnsi="Amiri"/>
          <w:color w:val="111111"/>
          <w:sz w:val="28"/>
          <w:szCs w:val="28"/>
          <w:rtl w:val="true"/>
          <w:lang w:bidi="ar-SA"/>
        </w:rPr>
        <w:t>»</w:t>
      </w:r>
      <w:r>
        <w:rPr>
          <w:rStyle w:val="FootnoteAnchor"/>
          <w:rtl w:val="true"/>
        </w:rPr>
        <w:footnoteReference w:id="2125"/>
      </w:r>
      <w:r>
        <w:rPr>
          <w:rFonts w:ascii="IRNazanin" w:hAnsi="IRNazanin" w:eastAsia="IRNazanin"/>
          <w:color w:val="111111"/>
          <w:sz w:val="28"/>
          <w:sz w:val="28"/>
          <w:szCs w:val="28"/>
          <w:rtl w:val="true"/>
          <w:lang w:bidi="fa-IR"/>
        </w:rPr>
        <w:t>، و للتصدیق بدعوی الحجةعلیه السلام، و تبیانه للطاغین باتباعه، والصلاة خلفه؛ فمن غیر الجائز وجود عیسی و بقائه بدون أن ینصر الاسلام و یصدق الامام و یتّبعه، و الّا فسوف یکون مستقلاً بنفسه إلی الدعوة والدولة، و هذا ما ینافی دعوة الاسلام، فلزم أن لا یکون لعیسی إلّا النصرة والاعانة والتصدیق و لا أثر من بقائه إلّا ذلک، و هذا عین فرعیة وجوده و تبعیّته للامام المهدی‌علیه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یصح بقاء الفرع بدون بقاء الأصل، والتابع بدون المتبوع؟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والحکمة من بقاء الدجال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لیس فی وجوده إلّا الفتنة والفساد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ابتلاء و امتحان اللَّه عزّوجلّ الخلائق لیمیز مطیعهم من عاصیهم، و محسنهم من مسیئهم، و مصلحهم من مفسدهم، و هذا هو فرع وجود مَنْ تتعلّق الطاعة والعصیان والصلاح بأمره و نهیه و فعله و ترکه، و لیس هو إلّا المهدی‌علیه السلام الذی لا یکون أحد غیره آیة لنبوّة جدّه‌صلی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یمکن بقاء هذین الفرعین والتصدیق بهما، و یستبعد بقاء الأصل الذی تمام وجوده رحمة و لطف و خیر و برکة؟</w:t>
      </w:r>
      <w:r>
        <w:rPr>
          <w:rFonts w:eastAsia="IRNazanin" w:cs="IRNazanin"/>
          <w:color w:val="111111"/>
          <w:sz w:val="28"/>
          <w:szCs w:val="28"/>
          <w:rtl w:val="true"/>
          <w:lang w:bidi="fa-IR"/>
        </w:rPr>
        <w:t>!</w:t>
      </w:r>
    </w:p>
    <w:p>
      <w:pPr>
        <w:pStyle w:val="Heading4"/>
        <w:numPr>
          <w:ilvl w:val="3"/>
          <w:numId w:val="1"/>
        </w:numPr>
        <w:rPr/>
      </w:pPr>
      <w:bookmarkStart w:id="621" w:name="__RefHeading___Toc892916_211673320"/>
      <w:bookmarkStart w:id="622" w:name="_Toc219"/>
      <w:bookmarkEnd w:id="621"/>
      <w:r>
        <w:rPr>
          <w:rtl w:val="true"/>
        </w:rPr>
        <w:t>الیاس النبی علیه السلام‌</w:t>
      </w:r>
      <w:bookmarkEnd w:id="622"/>
    </w:p>
    <w:p>
      <w:pPr>
        <w:pStyle w:val="BookText"/>
        <w:rPr/>
      </w:pPr>
      <w:r>
        <w:rPr>
          <w:rFonts w:ascii="IRNazanin" w:hAnsi="IRNazanin" w:eastAsia="IRNazanin"/>
          <w:color w:val="111111"/>
          <w:sz w:val="28"/>
          <w:sz w:val="28"/>
          <w:szCs w:val="28"/>
          <w:rtl w:val="true"/>
          <w:lang w:bidi="fa-IR"/>
        </w:rPr>
        <w:t>روی الثعالبی فی عرائس التیجان باسناده عن رجل من أهل عسقلان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یمشی بالأردن عند نصف النهار فرأی رجلاً،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الیاس،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فوقعت علیّ رعدة شدیدة،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أن یرفع عنّی ما أجد حتی أفهم حدیثک و أعقل عنک</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لی بثمان دعوات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یا رحیم، یا حنان یا منان، یا حیّ یا قیوم، و دعوتین بالسریانیّة لهم أفهمهما، و قیل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باهیا شراهیا، فرفع اللَّه عنی ما کنت أجد، و وضع کفّه بین کتفی، فوجدت بردها بین یدیّ،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أیوحی الیک الیوم؟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بعث محمدصلی الله علیه وآله رسولاً فانه لا یوحی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من الأنبیاء الیوم أحیاء؟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 فی الأرض و اثنان فی السماء، أما اللذان فی السماء فعیسی و ادریس‌علیهما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اللذان فی الأرض فالیاس والخضرعلیهما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w:t>
      </w:r>
      <w:bookmarkStart w:id="623" w:name="pg119_1338"/>
    </w:p>
    <w:p>
      <w:pPr>
        <w:pStyle w:val="BookText"/>
        <w:rPr/>
      </w:pPr>
      <w:bookmarkEnd w:id="623"/>
      <w:r>
        <w:rPr>
          <w:rFonts w:ascii="IRNazanin" w:hAnsi="IRNazanin" w:eastAsia="IRNazanin"/>
          <w:color w:val="111111"/>
          <w:sz w:val="28"/>
          <w:sz w:val="28"/>
          <w:szCs w:val="28"/>
          <w:rtl w:val="true"/>
          <w:lang w:bidi="fa-IR"/>
        </w:rPr>
        <w:t>الأبدال؟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خمسون منهم من لدن عریش مصر إلی شاطئ الفرات، و رجلان بالصیصة و رجل بعسقلان و سبعة فی سائر البلدان، کلما أذهب اللَّه واحداً منهم جاء بآخر مکانه، و بهم یدفع اللَّه عن الناس البلاء و بهم یُمطرون،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فالخضر أین یکون؟ قال فی جزائر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تلقاه؟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بالموسم،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یکون حدیثکما؟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 من شَعْری و آخذ من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ذلک حین جری بین مروان بن الحکم و بین أهل الشام القتال،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مروان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جبار عاتٍ علی اللَّه تعالی والقاتل والمقتول والشاهد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قد شهدت و لم أطعن برمح و لا رمیت بسهم و لم أضرب بسیف و أنا أستغفر اللَّه من ذلک المقام أن أعود إلی مثله أبداً،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فهکذا 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أنا و إیاه قاعدان إذ وضع بین یدیه رغیفان أشد بیاضاً من الثلج، فأکلت أنا و هو رغیفاً و بعض الآخر، ثم رفعت رأسی و قد رُفع باقی الرغیف الآخر، فما رأیت أحداً وضعه و لا رأیت أحداً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ناقة ترعَی فی وادی الاُردن فرفع رأسه إلیها، فلمّا دعاها جاءت و برکت بین یدیه فرکبها،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أرید أن أصحبک،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لاتقدر علی صحبتی،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خلو لا زوجة لی و لا عیال،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و إیاک والنساء الأربع، الناشزة، والمختلعة، والملاعنة، والبَرْزة، و تزوج ما بدا لک من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أحبّ أن ألقاک،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رأیتنی فقد لقیتنی انّی اعتکف فی بیت المقدّس فی شهر رمضان، ثم حالت بینی و بینه شجرة، فواللَّه ما أدری کیف ذهب</w:t>
      </w:r>
      <w:r>
        <w:rPr>
          <w:rStyle w:val="FootnoteAnchor"/>
          <w:rtl w:val="true"/>
        </w:rPr>
        <w:footnoteReference w:id="2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نقلنا هذا الخبر مع عدم اطمئناننا بصدقه لیظهر عدم انصاف اهل السنة حیث ینقلون هذا النوع من الأخبار، و لا یستبعدونه و لا یطعنون فی روایه، مع انّ ما ندّعیه نحن فی حقّ امام العصرعلیه السلام من بقائه و اختفائه و اغاثته و سیره فی البراری والبحار و غیر ذلک مما یقولونه هم فی حق الخضر و إلیاس، ولکنّهم یستبعدونه و یستغربونه و ینفون الحکمة فیه، و قد یعبرون عنه احیاناً بالامام المعدوم، نعوذ باللَّه من الخذلان والشقاء</w:t>
      </w:r>
      <w:r>
        <w:rPr>
          <w:rFonts w:eastAsia="IRNazanin" w:cs="IRNazanin"/>
          <w:color w:val="111111"/>
          <w:sz w:val="28"/>
          <w:szCs w:val="28"/>
          <w:rtl w:val="true"/>
          <w:lang w:bidi="fa-IR"/>
        </w:rPr>
        <w:t>.</w:t>
      </w:r>
    </w:p>
    <w:p>
      <w:pPr>
        <w:pStyle w:val="Heading4"/>
        <w:numPr>
          <w:ilvl w:val="3"/>
          <w:numId w:val="1"/>
        </w:numPr>
        <w:rPr/>
      </w:pPr>
      <w:bookmarkStart w:id="624" w:name="__RefHeading___Toc892918_211673320"/>
      <w:bookmarkStart w:id="625" w:name="_Toc220"/>
      <w:bookmarkEnd w:id="624"/>
      <w:r>
        <w:rPr>
          <w:rtl w:val="true"/>
        </w:rPr>
        <w:t>سلمان الفارسی المحمدی رضی الله عنه‌</w:t>
      </w:r>
      <w:bookmarkEnd w:id="625"/>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السید المرتضی فی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اصحاب الأخبار انّ سلمان الفارسی </w:t>
      </w:r>
      <w:bookmarkStart w:id="626" w:name="pg119_1340"/>
    </w:p>
    <w:p>
      <w:pPr>
        <w:pStyle w:val="BookText"/>
        <w:rPr/>
      </w:pPr>
      <w:bookmarkEnd w:id="626"/>
      <w:r>
        <w:rPr>
          <w:rFonts w:ascii="IRNazanin" w:hAnsi="IRNazanin" w:eastAsia="IRNazanin"/>
          <w:color w:val="111111"/>
          <w:sz w:val="28"/>
          <w:sz w:val="28"/>
          <w:szCs w:val="28"/>
          <w:rtl w:val="true"/>
          <w:lang w:bidi="fa-IR"/>
        </w:rPr>
        <w:t>عاش ثلاثمائة و خمسین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عاش اکثر من اربعمائة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أدرک عیسی‌علیه السلام</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الطوسی فی کتاب الغیبة</w:t>
      </w:r>
      <w:r>
        <w:rPr>
          <w:rFonts w:eastAsia="IRNazanin" w:cs="IRNazanin"/>
          <w:color w:val="111111"/>
          <w:sz w:val="28"/>
          <w:szCs w:val="28"/>
          <w:rtl w:val="true"/>
          <w:lang w:bidi="fa-IR"/>
        </w:rPr>
        <w:t>:</w:t>
      </w:r>
      <w:r>
        <w:rPr>
          <w:rStyle w:val="FootnoteAnchor"/>
          <w:rtl w:val="true"/>
        </w:rPr>
        <w:footnoteReference w:id="2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اصحاب الأخبار انّ سلمان‌رضی الله عنه لقی عیسی بن مریم‌علیه السلام، و بقی إلی زمان نبیّناصلی الله علیه وآله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یکون قد تجاوز الخمسمائة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الحضینی انّه عندما أسلم سلمان أقبل المسلمون یهنّون النبی‌صلی الله علیه وآله، 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أتهنّون سلماناً بالاسلام و هو یدعو بنی اسرائیل باللَّه منذ اربعمائة سنة و خمسین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خبر آخر انّه قال‌صلی الله علیه وآله لزوجاته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عینی الناظرة، و لا تظنّون انّه کمن ترون من الرجال، انّ سلمان کان یدعو إلی اللَّه تعالی و إلیّ قبل مبعثی بأربعمائة و خمسین سنة</w:t>
      </w:r>
      <w:r>
        <w:rPr>
          <w:rFonts w:eastAsia="IRNazanin" w:cs="IRNazanin"/>
          <w:color w:val="111111"/>
          <w:sz w:val="28"/>
          <w:szCs w:val="28"/>
          <w:rtl w:val="true"/>
          <w:lang w:bidi="fa-IR"/>
        </w:rPr>
        <w:t>...</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7" w:name="__RefHeading___Toc892920_211673320"/>
      <w:bookmarkStart w:id="628" w:name="_Toc221"/>
      <w:bookmarkEnd w:id="627"/>
      <w:r>
        <w:rPr>
          <w:rtl w:val="true"/>
        </w:rPr>
        <w:t>الشیخ صاحب حدیث القلاقل‌</w:t>
      </w:r>
      <w:bookmarkEnd w:id="628"/>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العالم الجلیل السید علی ابن عبد الحمید النیلی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المضیئة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جدّه باسناده</w:t>
      </w:r>
      <w:r>
        <w:rPr>
          <w:rStyle w:val="FootnoteAnchor"/>
          <w:rtl w:val="true"/>
        </w:rPr>
        <w:footnoteReference w:id="2130"/>
      </w:r>
      <w:r>
        <w:rPr>
          <w:rFonts w:ascii="IRNazanin" w:hAnsi="IRNazanin" w:eastAsia="IRNazanin"/>
          <w:color w:val="111111"/>
          <w:sz w:val="28"/>
          <w:sz w:val="28"/>
          <w:szCs w:val="28"/>
          <w:rtl w:val="true"/>
          <w:lang w:bidi="fa-IR"/>
        </w:rPr>
        <w:t>إلی الرئیس ابی الحسن الکاتب البصری و کان من الأدباء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سنة اثنتین و تسعین و ثلاثمائة أسنت البر سنین عدّة، و بعثت السماء درّها، و خص الحیا أکناف البصرة و تسامع العرب بذلک فوردوها من الأقطار البعیدة والبلاد الشاسعة</w:t>
      </w:r>
      <w:r>
        <w:rPr>
          <w:rStyle w:val="FootnoteAnchor"/>
          <w:rtl w:val="true"/>
        </w:rPr>
        <w:footnoteReference w:id="2131"/>
      </w:r>
      <w:r>
        <w:rPr>
          <w:rFonts w:ascii="IRNazanin" w:hAnsi="IRNazanin" w:eastAsia="IRNazanin"/>
          <w:color w:val="111111"/>
          <w:sz w:val="28"/>
          <w:sz w:val="28"/>
          <w:szCs w:val="28"/>
          <w:rtl w:val="true"/>
          <w:lang w:bidi="fa-IR"/>
        </w:rPr>
        <w:t xml:space="preserve">علی اختلاف لغاتهم و تبائن فطرهم، فخرجت مع جماعة من الکتّاب و وجوه التجار نتصفّح أحوالهم و لغاتهم و نلتمس فائدة ربما و جدناها عند أحدهم، فارتفع لنا بیت عال فقصدناه فوجدنا فی کسره شیخاً جالساً قد سقط حاجباه علی عینیه کبراً و حوله جماعة من عبیده و أصحابه و سلّمنا علیه فردّ التحیّة و أحسن </w:t>
      </w:r>
    </w:p>
    <w:p>
      <w:pPr>
        <w:pStyle w:val="BookText"/>
        <w:rPr/>
      </w:pPr>
      <w:r>
        <w:rPr>
          <w:rFonts w:ascii="IRNazanin" w:hAnsi="IRNazanin" w:eastAsia="IRNazanin"/>
          <w:color w:val="111111"/>
          <w:sz w:val="28"/>
          <w:sz w:val="28"/>
          <w:szCs w:val="28"/>
          <w:rtl w:val="true"/>
          <w:lang w:bidi="fa-IR"/>
        </w:rPr>
        <w:t>التلقیة، فقال له رجل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أشار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الناظر فی معاملة الدرب و هو من الفصحاء و أولاد العرب، و کذلک الجماعة ما منهم الّا من ینسب إلی قبیلة و یختص بسداد و فصاحة، و قد خرج و خرجنا معه حتی وردتم ملتمس الفائدة المستطرفة من أحدکم، و حین شاهدنا رجونا ما نبغیه عندک لعلوّ سنک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بنی أخی حیاکم اللَّه انّ الدنیا شغلتنا عمّا تبتغونه منّی، فان أردتم الفائدة فاطلبوها عند أبی وها بیته و أشار إلی خباء کبیر بازائه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 النظر إلی مثل والد هذا الشیخ الهم</w:t>
      </w:r>
      <w:r>
        <w:rPr>
          <w:rStyle w:val="FootnoteAnchor"/>
          <w:rtl w:val="true"/>
        </w:rPr>
        <w:footnoteReference w:id="2132"/>
      </w:r>
      <w:r>
        <w:rPr>
          <w:rFonts w:ascii="IRNazanin" w:hAnsi="IRNazanin" w:eastAsia="IRNazanin"/>
          <w:color w:val="111111"/>
          <w:sz w:val="28"/>
          <w:sz w:val="28"/>
          <w:szCs w:val="28"/>
          <w:rtl w:val="true"/>
          <w:lang w:bidi="fa-IR"/>
        </w:rPr>
        <w:t>فائدة نتعجل فقصدنا ذلک البیت فوجدنا فی کسره شیخاً متضجعاً و حوله من الخدم والأمر أوفی مما شاهدناه أولاً و رأینا علیه من آثار السن ما یجوز له أن یکون والد ذلک الشیخ، فدنونا منه</w:t>
      </w:r>
      <w:r>
        <w:rPr>
          <w:rStyle w:val="FootnoteAnchor"/>
          <w:rtl w:val="true"/>
        </w:rPr>
        <w:footnoteReference w:id="2133"/>
      </w:r>
      <w:r>
        <w:rPr>
          <w:rFonts w:ascii="IRNazanin" w:hAnsi="IRNazanin" w:eastAsia="IRNazanin"/>
          <w:color w:val="111111"/>
          <w:sz w:val="28"/>
          <w:sz w:val="28"/>
          <w:szCs w:val="28"/>
          <w:rtl w:val="true"/>
          <w:lang w:bidi="fa-IR"/>
        </w:rPr>
        <w:t>و سلّمنا علیه فأحسن الرد و أکرم الجواب، فقلنا له مثل ما قلنا لابنه، و ما کان من جوابه و انّه دلّنا علیک فخرجنا بالقصد الیک</w:t>
      </w:r>
      <w:r>
        <w:rPr>
          <w:rStyle w:val="FootnoteAnchor"/>
          <w:rtl w:val="true"/>
        </w:rPr>
        <w:footnoteReference w:id="2134"/>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أخی حیاکم اللَّه انّ الذی شغل ابنی عمّا التمستموه منه هو الذی شغلنی عمّا هذه سبیله، ولکن الفائدة تجدونها عند والدی وها هو بیته و أشار إلی بیت منیف</w:t>
      </w:r>
      <w:r>
        <w:rPr>
          <w:rStyle w:val="FootnoteAnchor"/>
          <w:rtl w:val="true"/>
        </w:rPr>
        <w:footnoteReference w:id="2135"/>
      </w:r>
      <w:r>
        <w:rPr>
          <w:rFonts w:ascii="IRNazanin" w:hAnsi="IRNazanin" w:eastAsia="IRNazanin"/>
          <w:color w:val="111111"/>
          <w:sz w:val="28"/>
          <w:sz w:val="28"/>
          <w:szCs w:val="28"/>
          <w:rtl w:val="true"/>
          <w:lang w:bidi="fa-IR"/>
        </w:rPr>
        <w:t>بنحوه منه، فقلنا فیما بیننا حسبنا من الفوائد مشاهدة والد هذا الشیخ الفانی فان کانت منه فائدة فهی ربح لم یحتسب</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قصدنا ذلک الخباء، فوجدنا حوله عدداً کثیراً من الاماء والعبید، فحین رأونا تسرعوا إلینا و بدأوا بالسلام علینا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تبغون حیاکم اللَّه؟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نبغی السلام علی سیدکم و طلب الفائدة من عنده ببرکتکم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کلّها عند سیّدنا، و دخل منهم من یستأذن ثم خرج بالاذن لنا، فدخلنا فاذا سریر فی صدر البیت و علیه مخاد</w:t>
      </w:r>
      <w:r>
        <w:rPr>
          <w:rStyle w:val="FootnoteAnchor"/>
          <w:rtl w:val="true"/>
        </w:rPr>
        <w:footnoteReference w:id="2136"/>
      </w:r>
      <w:r>
        <w:rPr>
          <w:rFonts w:ascii="IRNazanin" w:hAnsi="IRNazanin" w:eastAsia="IRNazanin"/>
          <w:color w:val="111111"/>
          <w:sz w:val="28"/>
          <w:sz w:val="28"/>
          <w:szCs w:val="28"/>
          <w:rtl w:val="true"/>
          <w:lang w:bidi="fa-IR"/>
        </w:rPr>
        <w:t>من جانبیه و وسادة فی أوّله و علی الوسادة رأس شیخ قد بلی و طار شعره والازار علی المخاد التی من جانبی السریر لیستره و لا یثقل منه علیه</w:t>
      </w:r>
      <w:r>
        <w:rPr>
          <w:rStyle w:val="FootnoteAnchor"/>
          <w:rtl w:val="true"/>
        </w:rPr>
        <w:footnoteReference w:id="2137"/>
      </w:r>
      <w:r>
        <w:rPr>
          <w:rFonts w:ascii="IRNazanin" w:hAnsi="IRNazanin" w:eastAsia="IRNazanin"/>
          <w:color w:val="111111"/>
          <w:sz w:val="28"/>
          <w:sz w:val="28"/>
          <w:szCs w:val="28"/>
          <w:rtl w:val="true"/>
          <w:lang w:bidi="fa-IR"/>
        </w:rPr>
        <w:t xml:space="preserve">فجهرنا بالاسلام، فأحسن الرد و قال قائلنا مثل ما قال لولده و أعلمناه أنه أرشدنا </w:t>
      </w:r>
    </w:p>
    <w:p>
      <w:pPr>
        <w:pStyle w:val="BookText"/>
        <w:rPr/>
      </w:pPr>
      <w:r>
        <w:rPr>
          <w:rFonts w:ascii="IRNazanin" w:hAnsi="IRNazanin" w:eastAsia="IRNazanin"/>
          <w:color w:val="111111"/>
          <w:sz w:val="28"/>
          <w:sz w:val="28"/>
          <w:szCs w:val="28"/>
          <w:rtl w:val="true"/>
          <w:lang w:bidi="fa-IR"/>
        </w:rPr>
        <w:t>إلی أبیه</w:t>
      </w:r>
      <w:r>
        <w:rPr>
          <w:rStyle w:val="FootnoteAnchor"/>
          <w:rtl w:val="true"/>
        </w:rPr>
        <w:footnoteReference w:id="2138"/>
      </w:r>
      <w:r>
        <w:rPr>
          <w:rFonts w:ascii="IRNazanin" w:hAnsi="IRNazanin" w:eastAsia="IRNazanin"/>
          <w:color w:val="111111"/>
          <w:sz w:val="28"/>
          <w:sz w:val="28"/>
          <w:szCs w:val="28"/>
          <w:rtl w:val="true"/>
          <w:lang w:bidi="fa-IR"/>
        </w:rPr>
        <w:t>، فحججنا بما احتج به و انّ أباه أرشدنا الیک و بشرنا بالفائدة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ففتح الشیخ عینین قد غارتا فی أم رأسه و قال للخدم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أَجلسونی، فلم تزل أیدیهم تتهاداه</w:t>
      </w:r>
      <w:r>
        <w:rPr>
          <w:rStyle w:val="FootnoteAnchor"/>
          <w:rtl w:val="true"/>
        </w:rPr>
        <w:footnoteReference w:id="2139"/>
      </w:r>
      <w:r>
        <w:rPr>
          <w:rFonts w:ascii="IRNazanin" w:hAnsi="IRNazanin" w:eastAsia="IRNazanin"/>
          <w:color w:val="111111"/>
          <w:sz w:val="28"/>
          <w:sz w:val="28"/>
          <w:szCs w:val="28"/>
          <w:rtl w:val="true"/>
          <w:lang w:bidi="fa-IR"/>
        </w:rPr>
        <w:t>بلطف إلی أن أُجلس و ستر بالازر التی طرحت علی المخاد، ثم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أخی لأحدثنکم بخبر تحفظونه عنّی و تفیدون منه ما یکون فیه ثواب لی، کان والدی لا یعیش له ولد و یحب أن یکون له عاقبة، فولدت له علی کبر، ففرح بی و ابتهج بموردی، ثم قضی ولی سبع سنین، فکفلنی عمّی بعده و کان مثله فی الحذر</w:t>
      </w:r>
      <w:r>
        <w:rPr>
          <w:rStyle w:val="FootnoteAnchor"/>
          <w:rtl w:val="true"/>
        </w:rPr>
        <w:footnoteReference w:id="2140"/>
      </w:r>
      <w:r>
        <w:rPr>
          <w:rFonts w:ascii="IRNazanin" w:hAnsi="IRNazanin" w:eastAsia="IRNazanin"/>
          <w:color w:val="111111"/>
          <w:sz w:val="28"/>
          <w:sz w:val="28"/>
          <w:szCs w:val="28"/>
          <w:rtl w:val="true"/>
          <w:lang w:bidi="fa-IR"/>
        </w:rPr>
        <w:t>علی، فدخل بی یوماً علی رسول اللَّه‌صلی الله علیه وآله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 هذا ابن أخی و قد مضی أبوه لسبیله و أنا کفیل بتربیته و اننی أنفس به علی الموت فعلّمنی عوذة أعوّذه بها لیسلم ببرکتها، فقال‌صلی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أنت عن ذات القلاقل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ما ذات القلاقل؟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تعوّذه فتقرأ علیه سورة الجحد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أعبد ما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آخرها و سورة الاخلاص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آخرها و سورد الفلق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 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آخرها و سورة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آخرها، و أنا إلی الیوم أتعوّذ بها کلّ غداة فما أصبت بولد و لا أصیب لی مال و لا مرضت و لا افتقرت، و قد انتهی بی السن إلی ما ترون، فحافظوا علیها و استکثروا من التعوّذ بها فسمعنا ذلک منه ثم انصرفنا من عنده</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 بن شرید الجرهمی</w:t>
      </w:r>
    </w:p>
    <w:p>
      <w:pPr>
        <w:pStyle w:val="BookText"/>
        <w:rPr/>
      </w:pPr>
      <w:r>
        <w:rPr>
          <w:rFonts w:ascii="IRNazanin" w:hAnsi="IRNazanin" w:eastAsia="IRNazanin"/>
          <w:color w:val="111111"/>
          <w:sz w:val="28"/>
          <w:sz w:val="28"/>
          <w:szCs w:val="28"/>
          <w:rtl w:val="true"/>
          <w:lang w:bidi="fa-IR"/>
        </w:rPr>
        <w:t>عمّر ثلاثمائة و خمسین سنة، و أدرک النبی‌صلی الله علیه وآله، و أسلم، و بقی حیّاً إلی عهد معاویة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أدرکت من قد عاش الف سنة، فحدّثنی عمّن کان قبله قد عاش ألفی سنة</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الربیع بن الضبع الفزاری</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عشت مائتی سنة بین عیسی و محمدصلی الله علیه وآله و عشرین و مائة سنة </w:t>
      </w:r>
    </w:p>
    <w:p>
      <w:pPr>
        <w:pStyle w:val="BookText"/>
        <w:rPr/>
      </w:pPr>
      <w:r>
        <w:rPr>
          <w:rFonts w:ascii="IRNazanin" w:hAnsi="IRNazanin" w:eastAsia="IRNazanin"/>
          <w:color w:val="111111"/>
          <w:sz w:val="28"/>
          <w:sz w:val="28"/>
          <w:szCs w:val="28"/>
          <w:rtl w:val="true"/>
          <w:lang w:bidi="fa-IR"/>
        </w:rPr>
        <w:t>فی الجاهلیة، و ستین سنة فی الاسلام</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 بن ساعدة الأیادی</w:t>
      </w:r>
    </w:p>
    <w:p>
      <w:pPr>
        <w:pStyle w:val="BookText"/>
        <w:rPr/>
      </w:pPr>
      <w:r>
        <w:rPr>
          <w:rFonts w:ascii="Amiri" w:hAnsi="Amiri" w:eastAsia="Amiri" w:cs="Amiri"/>
          <w:color w:val="111111"/>
          <w:sz w:val="28"/>
          <w:sz w:val="28"/>
          <w:szCs w:val="28"/>
          <w:rtl w:val="true"/>
          <w:lang w:bidi="ar-SA"/>
        </w:rPr>
        <w:t>و عاش ستمائة سنة</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نوادر حکایاته کثیرة</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أوس بن ربیعة الأسلمی</w:t>
      </w:r>
    </w:p>
    <w:p>
      <w:pPr>
        <w:pStyle w:val="BookText"/>
        <w:rPr/>
      </w:pPr>
      <w:r>
        <w:rPr>
          <w:rFonts w:ascii="IRNazanin" w:hAnsi="IRNazanin" w:eastAsia="IRNazanin"/>
          <w:color w:val="111111"/>
          <w:sz w:val="28"/>
          <w:sz w:val="28"/>
          <w:szCs w:val="28"/>
          <w:rtl w:val="true"/>
          <w:lang w:bidi="fa-IR"/>
        </w:rPr>
        <w:t>و عاش مائتین و أربع عشرة سنة</w:t>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سطیح الکاهن</w:t>
      </w:r>
    </w:p>
    <w:p>
      <w:pPr>
        <w:pStyle w:val="BookText"/>
        <w:rPr/>
      </w:pPr>
      <w:r>
        <w:rPr>
          <w:rFonts w:ascii="Amiri" w:hAnsi="Amiri" w:eastAsia="Amiri" w:cs="Amiri"/>
          <w:color w:val="111111"/>
          <w:sz w:val="28"/>
          <w:sz w:val="28"/>
          <w:szCs w:val="28"/>
          <w:rtl w:val="true"/>
          <w:lang w:bidi="ar-SA"/>
        </w:rPr>
        <w:t>عمّر ثلاثمائة سنة، و خبره 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الرضا بابا رتن بن کربال بن رتن البترندی الهندی</w:t>
      </w:r>
    </w:p>
    <w:p>
      <w:p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بصحابی و انما هو کذّاب ظهر بالهند بعد الستمائة فادّعی الصحبة و صدّق، و روی أحادیث سمعناها من أصحاب أصحابه</w:t>
      </w:r>
      <w:r>
        <w:rPr>
          <w:rFonts w:eastAsia="IRNazanin" w:cs="IRNazanin"/>
          <w:color w:val="111111"/>
          <w:sz w:val="28"/>
          <w:szCs w:val="28"/>
          <w:rtl w:val="true"/>
          <w:lang w:bidi="fa-IR"/>
        </w:rPr>
        <w:t>»</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نقل السید الفاضل المتبحّر الجلیل السید علیخان المدنی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سلوة الغریب و أسوة الأریب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الجزء الثامن لتذکرة صلاح الدین الصفدی انّه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نقلتُ من خطّ علاء الدین علی بن مظفّر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القاضی الأجل العالم جلال الدین أبو عبد اللَّه محمد بن سلیمان بن ابراهیم الکاتب من لفظه فی یوم الأحد خامس عشر ذی الحجة سنة احدی عشرة و سبع مائة بدار السعادة بدمشق المحروسة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قاضی القضاة نور الدین أبوالحسن علیّ بن الشریف شمس الدین أبی عبد اللَّه محمد بن الحسین الحسینی الأثری الحنفی من لفظه فی العشر الاخر من جُمادی الأولی عام إحدی و سبع مائة بالقاهرة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جدّی الحسین بن محمد قال</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کنتُ فی زمن الصّبا و أنا ابن سبع عشرة سنة أو ثمانی عشرة سنة سافرتُ مع أبی </w:t>
      </w:r>
    </w:p>
    <w:p>
      <w:pPr>
        <w:pStyle w:val="BookText"/>
        <w:rPr/>
      </w:pPr>
      <w:r>
        <w:rPr>
          <w:rFonts w:ascii="IRNazanin" w:hAnsi="IRNazanin" w:eastAsia="IRNazanin"/>
          <w:color w:val="111111"/>
          <w:sz w:val="28"/>
          <w:sz w:val="28"/>
          <w:szCs w:val="28"/>
          <w:rtl w:val="true"/>
          <w:lang w:bidi="fa-IR"/>
        </w:rPr>
        <w:t>محمد و عمّی عمر من خراسان إلی بلد الهند فی تجارة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بلغنا أوائل بلاد الهند وصلنا إلی ضیعة من ضیاع الهند، فعرّج أهل القفل نحو الضیعة و نزلوا بها و ضجّ أهل القافلة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فسألناهم عن الشأن،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ضیعة الشیخ رتن اسمه بالهندیّة و عرّبه الناس و سمّوه بالمعمّر لکونه عمّر عمراً خارجاً عن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نزلنا خارج الضیعة رأینا بفنائها شجرةً عظیمةً تُظلّ خلقاً عظیماً و تحتها جمعٌ عظیمٌ من أهل الضیعة، فتبادر الکلّ نحو الشجرة و نحن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رآنا أهل الضیعة سلّمنا علیهم و سلّموا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رأینا زنبیلاً کبیراً معلّقاً فی بعض أغصان الشجرة، فسألنا عن ذاک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الزنبیل فیه الشیخ رتن الذی رأی النبی‌صلی الله علیه وآله مرّتین و دعا له بطول العمر ستّ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فسألنا جمیع أهل الضیعة أن ینزل الشیخ و نسمع کلامه و کیف رأی النبی‌صلی الله علیه وآله و ما یروی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شیخ من أهل الضیعة إلی الزنبیل و کان ببکرة فأنزله فاذا هو مملوء بالقطن والشیخ فی وسط القطن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 رأس الزنبیل و إذا الشیخ فیه کالفرخ فحسر عن وجهه و وضع فمه علی أذنه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جدّاه، هؤلاء قوم قد قدموا من خراسان و فیهم شرفاء أولاد النبی‌صلی الله علیه وآله و قد سألوا أن تحدّثهم کیف رأیت رسول اللَّه‌صلی الله علیه وآله و ماذا 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تنفّس الشیخ و تکلّم بصوت کصوت النحل بالفارسیّة و نحن نسمع و نفهم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سافرت مع أبی و أنا شابّ من هذه البلاد إلی الحجاز فی تجارة، فلمّا بلغنا بعض أودیة مکّة و کان المطر قد ملأ الأودیة بالسیل فرأیتُ غلاماً أسمر اللون ملیح الکون حسن الشمائل و هو یرعی ابلاً فی تلک الأودیة و قد حال السیل بینه و بین إبله و هو یخشی من خَوْض السیل لقوّته</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فعلمتُ حاله فأتیت إلیه و حملته و خُضتُ السیل إلی عند إبله من غیر معرفة 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وضعتُه عند إبله نظر إلیّ و قال لی بالعربیّة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فی عمرک، بارک اللَّه فی عمرک، بارک اللَّه فی عمرک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فترکتُه و مضیت إلی سبیلی إلی أن دخلنا مکّة و قضینا ما کنّا أتینا له من أمر التجارة و عُدنا إلی الوطن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تطاولت المدّة علی ذلک کنّا جلوساً فی فناء ضیعتنا هذه فی لیلة مُقمِرة و رأینا لیلة البدر والبدر فی کبد السماء إذ نظرنا إلیه و قد انشقّ نصفین فغرب نصفٌ فی المشرق و نصفٌ فی المغرب ساعةً زمانیةً، و أظلم اللیل ثم طلع النصف من المشرق والنصف الثانی من المغرب إلی أن التقیا فی وسط السماء کما کان أوّل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فعجبنا من ذلک غایةَ العجب </w:t>
      </w:r>
    </w:p>
    <w:p>
      <w:pPr>
        <w:pStyle w:val="BookText"/>
        <w:rPr/>
      </w:pPr>
      <w:r>
        <w:rPr>
          <w:rFonts w:ascii="IRNazanin" w:hAnsi="IRNazanin" w:eastAsia="IRNazanin"/>
          <w:color w:val="111111"/>
          <w:sz w:val="28"/>
          <w:sz w:val="28"/>
          <w:szCs w:val="28"/>
          <w:rtl w:val="true"/>
          <w:lang w:bidi="fa-IR"/>
        </w:rPr>
        <w:t>و لم نعرف لذلک سبباً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سألنا الرکبان عن خبر ذلک و سببهِ ف أخبرونا أن رجلاً هاشمیاً ظهر بمکّة و ادّعی انّه رسول من اللَّه إلی کافّة العالم و انّ أهل مکة سألوه معجزةً کمعجزة سائر الأنبیاء و انّهم اقترحوا علیه أن یأمر القمر فینشقّ فی السماء و یغرب نصفه فی الغرب و نصفه فی الشرق ثم یعود إلی ما کان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لهم ذلک بقدرة اللَّه تعالی فلمّا سمعنا ذلک من السّفار اشتقْتُ أن أری المذکور فتجهّزتُ فی تجارة و سافرتُ إلی أن دخلت مکّة و سألت عن الرجل الموصوف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فدلّونی علی موضعه فأتیت إلی منزله و استأذنتُ علیه، فأذن لی، و دخلت علیه فوجدته جالساً فی صدر المنزل والأنوار تتلألأ فی وجهه و قد استنارت محاسنه و تغیّرت صفاته التی کنت أعهُدها فی السفرة الأولی فلم أعرفه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سلّمت علیه نظر إلیّ و تبسّم و عرفنی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ادْنُ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بین یدیه طبقٌ فیه رطبٌ و حوله جماعة من أصحابه کالنجوم یعظّمونه و یبجّلونه، فتوقّفت لهیبته، فقال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 و کلْ، الموافقة من المروءة والمنافقة من الزندقة، فتقدّمت و جلستُ و أکلت معهم من الرطب، و صار یناولنی الرطب بیده المبارکة إلی أن ناولنی ستّ رطبات من سوی ما أکلت 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نظر إلیّ و تبسّم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تعرفنی؟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غیر انّی ما أتحقّق،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تحملنی فی عام کذا و جاوزتَ بی السیل حین حال السیل بینی و بین إبلی؟</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فعند ذلک عرفته بالعلامة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واللَّه یا صبیح الوجه،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امدُد إلیّ 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فمددتُ یدی الیمنی إلیه فصافحنی بیده الیمنی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أشهد أن لا إله الّا اللَّه و أشهد أنّ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ذلک کما علّمنی فسُرَّ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لی عند خروجی 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فی عمرک، بارک اللَّه فی عمرک، بارک اللَّه فی عمرک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فودّعتهُ و أنا مستبشر بلقائه و بالاسلام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فاستجاب اللَّه دُعاء نبیّه‌صلی الله علیه وآله و بارک فی عمری بکلّ دعوة مائةَ سنة، و ها عمری الیوم نیّف و ست مائة سنة، لسنة أزداد فی عمری بکلّ دعوةٍ مائة سنة، و جمیع من فی هذه الضیعة العظیمة أولاد أولاد أولادی و فتح اللَّه علیّ و علیهم بکلّ خیر و بکلّ نعمة ببرکة رسول اللَّه‌صلی الله علیه وآله، انتهی </w:t>
      </w:r>
      <w:r>
        <w:rPr>
          <w:rFonts w:eastAsia="IRNazanin" w:cs="IRNazanin"/>
          <w:color w:val="111111"/>
          <w:sz w:val="28"/>
          <w:szCs w:val="28"/>
          <w:lang w:bidi="fa-IR"/>
        </w:rPr>
        <w:t>2159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الصفدی بعد أن ذکر هذه الحکایة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 بعض من توقّف فی حدیث هذا المعمّر و أدخل الشک فیه بطول عمره بهذا المقدار و تردّد فی 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انّ سبب شکّه من التجربة و کلام الطبیعیین و سوف یأتی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ردّ ذلک الکلام بکلام أبی مشعر و ابی الریحان و غیرهما من المنجّمین و سوف نذکرهم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رتن هذا العمر الذی حکی عنه معجزة لرسول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رسول اللَّه‌صلی الله علیه وآله دعا لجماعة من اصحابه بکثرة الولد و طول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جدیداً أن یدعو له ست مرّات فیعیشَ ستمائة سنة مع امکان هذا الأمر، غایة ما فی الباب اننا لم نر أحداً وصل إلی هذا الحد، و عدم الدلیل لا یدلّ علی عدم المدلول</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محمد بن عبدالرحمن بن علی الزمردی أخبرنی القاضی معین الدین عبدالمحسن بن القاضی جلال الدین عبد اللَّه بن هشام بالحدیث السابق سماعاً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بهذا قاضی القضاة المذکور فی الخامس عشر من جُمادی الآخرة سنة سبع و ثلاثین و سبعمائة، ثمّ نقل عن الذهبی انّه یکذب هذه الدعوی و لم یذکر مستنداً، و نقل عن المجلّد الأول من کشکول الشیخ رضی الدین علی لألاء الغزنوی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الشیخ المذکور توفّی فی سنة اثنین و أربعین و ستمائة، و نقل عن آخر الثلث الأخیر للنفحات انّ هذا الشیخ یعنی علی الغزنوی سافر إلی الهند و صاحب أبا الرضا رتن، و اعطاه رتن مشطاً یعتقد انّه مشط رسول اللَّه‌صلی الله علیه وآله و ذکر للمشط شأناً لیس هنا محلّ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اللألاء المذکور هو أخ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سنائی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الشاعر المشهور</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دوائر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الرضا رتن بن أبی النصر معمّر الهندی قال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p>
    <w:p>
      <w:pPr>
        <w:pStyle w:val="BookText"/>
        <w:rPr/>
      </w:pPr>
      <w:r>
        <w:rPr>
          <w:rFonts w:ascii="IRNazanin" w:hAnsi="IRNazanin" w:eastAsia="IRNazanin"/>
          <w:color w:val="111111"/>
          <w:sz w:val="28"/>
          <w:sz w:val="28"/>
          <w:szCs w:val="28"/>
          <w:rtl w:val="true"/>
          <w:lang w:bidi="fa-IR"/>
        </w:rPr>
        <w:t>کان من الصحابة، له کتب، توفّی فی الثالث من جمادی الأولی سنة اثنین و أربعین و ستمائة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الفاضل ابن أبی جمهور الاحسائی فی أوّل کتاب عوالی اللئالی بأسانیده عن العلامة جمال الدین حسن بن یوسف بن المطهر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 عن مولانا شرف الدین، اسحاق بن محمود الیمانی القاضی بقم، عن خاله مولانا عمادالدین محمد بن محمد بن فتحان القمی عن الشیخ صدر الدین الساوی،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الشیخ بابا رتن و قد سقط حاجباه علی عینیه من الکبر، فرفعهما عن عینیه فنظر إلیّ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عینی هاتین؟ طالما نظرتا إلی وجه رسول اللَّه‌صلی الله علیه وآله و قد رأیته یوم حفر الخندق، و کان یحمل علی ظهره التراب مع الناس، و سمعته یقول فی ذلک الیوم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أسألک عیشة هنیئة، و میتة سویة، و مردّاً غیر مخز و لا فاضح</w:t>
      </w:r>
      <w:r>
        <w:rPr>
          <w:rFonts w:eastAsia="IRNazanin" w:cs="IRNazanin"/>
          <w:color w:val="111111"/>
          <w:sz w:val="28"/>
          <w:szCs w:val="28"/>
          <w:rtl w:val="true"/>
          <w:lang w:bidi="fa-IR"/>
        </w:rPr>
        <w:t>»</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العالم الربانی مولانا محمد صالح المازندرانی فی شرح اصول الکافی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رأیت خطّ العلامة الحلّی کتبه بیده، رابع عشر من شهر رجب سنة سبع عشرة و سبعمائة، رویت عن مولانا شرف الملة والدین</w:t>
      </w:r>
      <w:r>
        <w:rPr>
          <w:rStyle w:val="FootnoteAnchor"/>
          <w:rtl w:val="true"/>
        </w:rPr>
        <w:footnoteReference w:id="2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نقلناه عن الغوالی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من ذلک انّه من امثاله ولو لم یکن مطمئناً لما نقل مثل هذا الخبر العجیب بحسب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ان لا مستند لتضعیف الشیخ البهائی و تکذیبه</w:t>
      </w:r>
      <w:r>
        <w:rPr>
          <w:rStyle w:val="FootnoteAnchor"/>
          <w:rtl w:val="true"/>
        </w:rPr>
        <w:footnoteReference w:id="2151"/>
      </w:r>
    </w:p>
    <w:p>
      <w:pPr>
        <w:pStyle w:val="BookText"/>
        <w:rPr/>
      </w:pPr>
      <w:r>
        <w:rPr>
          <w:rFonts w:ascii="IRNazanin" w:hAnsi="IRNazanin" w:eastAsia="IRNazanin"/>
          <w:color w:val="111111"/>
          <w:sz w:val="28"/>
          <w:sz w:val="28"/>
          <w:szCs w:val="28"/>
          <w:rtl w:val="true"/>
          <w:lang w:bidi="fa-IR"/>
        </w:rPr>
        <w:t>و رواه عنه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رواه المؤلف رحمه اللَّه فی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الطبعة الحجریة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کلام الذهبی صاحب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 وثن بابا رتن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له مستند غیر الاستبعاد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الیمنی</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صالح بن عبد اللَّه کان من المعمّرین و رأیته سنة أربع و ثلاثین و سبعمائة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سلمان الفارسی‌رضی الله عنه و روی عن النبی‌صلی الله علیه وآله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حبّ الدنیا رأس کل </w:t>
      </w:r>
    </w:p>
    <w:p>
      <w:pPr>
        <w:pStyle w:val="BookText"/>
        <w:rPr/>
      </w:pPr>
      <w:r>
        <w:rPr>
          <w:rFonts w:ascii="IRNazanin" w:hAnsi="IRNazanin" w:eastAsia="IRNazanin"/>
          <w:color w:val="111111"/>
          <w:sz w:val="28"/>
          <w:sz w:val="28"/>
          <w:szCs w:val="28"/>
          <w:rtl w:val="true"/>
          <w:lang w:bidi="fa-IR"/>
        </w:rPr>
        <w:t>خطیئة و رأس العبادة حسن الظنّ باللَّه</w:t>
      </w:r>
      <w:r>
        <w:rPr>
          <w:rFonts w:eastAsia="IRNazanin" w:cs="IRNazanin"/>
          <w:color w:val="111111"/>
          <w:sz w:val="28"/>
          <w:szCs w:val="28"/>
          <w:rtl w:val="true"/>
          <w:lang w:bidi="fa-IR"/>
        </w:rPr>
        <w:t>»</w:t>
      </w:r>
      <w:r>
        <w:rPr>
          <w:rStyle w:val="FootnoteAnchor"/>
          <w:rtl w:val="true"/>
        </w:rPr>
        <w:footnoteReference w:id="2152"/>
      </w:r>
    </w:p>
    <w:p>
      <w:pPr>
        <w:pStyle w:val="BookText"/>
        <w:rPr/>
      </w:pPr>
      <w:r>
        <w:rPr>
          <w:rFonts w:ascii="IRNazanin" w:hAnsi="IRNazanin" w:eastAsia="IRNazanin"/>
          <w:color w:val="111111"/>
          <w:sz w:val="28"/>
          <w:sz w:val="28"/>
          <w:szCs w:val="28"/>
          <w:rtl w:val="true"/>
          <w:lang w:bidi="fa-IR"/>
        </w:rPr>
        <w:t>عبدالمسیح بن مقیلة</w:t>
      </w:r>
    </w:p>
    <w:p>
      <w:pPr>
        <w:pStyle w:val="BookText"/>
        <w:rPr/>
      </w:pPr>
      <w:r>
        <w:rPr>
          <w:rFonts w:ascii="IRNazanin" w:hAnsi="IRNazanin" w:eastAsia="IRNazanin"/>
          <w:color w:val="111111"/>
          <w:sz w:val="28"/>
          <w:sz w:val="28"/>
          <w:szCs w:val="28"/>
          <w:rtl w:val="true"/>
          <w:lang w:bidi="fa-IR"/>
        </w:rPr>
        <w:t>قال فی المستطرف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ثلاثمائة و عشرین سنة و أدرک الاسلام</w:t>
      </w:r>
      <w:r>
        <w:rPr>
          <w:rStyle w:val="FootnoteAnchor"/>
          <w:rtl w:val="true"/>
        </w:rPr>
        <w:footnoteReference w:id="2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شق الکاهن المعروف</w:t>
      </w:r>
    </w:p>
    <w:p>
      <w:pPr>
        <w:pStyle w:val="BookText"/>
        <w:rPr/>
      </w:pPr>
      <w:r>
        <w:rPr>
          <w:rFonts w:ascii="Amiri" w:hAnsi="Amiri" w:eastAsia="Amiri" w:cs="Amiri"/>
          <w:color w:val="111111"/>
          <w:sz w:val="28"/>
          <w:sz w:val="28"/>
          <w:szCs w:val="28"/>
          <w:rtl w:val="true"/>
          <w:lang w:bidi="ar-SA"/>
        </w:rPr>
        <w:t>عاش ثلاثمائة سنة</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اوس بن ربیعة بن 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 مائتی و أربع عشرة سنة</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ثوب بن صداق العبدی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مائتی سنة</w:t>
      </w:r>
      <w:r>
        <w:rPr>
          <w:rFonts w:eastAsia="IRNazanin" w:cs="IRNazanin"/>
          <w:color w:val="111111"/>
          <w:sz w:val="28"/>
          <w:szCs w:val="28"/>
          <w:rtl w:val="true"/>
          <w:lang w:bidi="fa-IR"/>
        </w:rPr>
        <w:t>.</w:t>
      </w:r>
      <w:r>
        <w:rPr>
          <w:rStyle w:val="FootnoteAnchor"/>
          <w:rtl w:val="true"/>
        </w:rPr>
        <w:footnoteReference w:id="2156"/>
      </w:r>
    </w:p>
    <w:p>
      <w:pPr>
        <w:pStyle w:val="BookText"/>
        <w:rPr/>
      </w:pPr>
      <w:r>
        <w:rPr>
          <w:rFonts w:ascii="IRNazanin" w:hAnsi="IRNazanin" w:eastAsia="IRNazanin"/>
          <w:color w:val="111111"/>
          <w:sz w:val="28"/>
          <w:sz w:val="28"/>
          <w:szCs w:val="28"/>
          <w:rtl w:val="true"/>
          <w:lang w:bidi="fa-IR"/>
        </w:rPr>
        <w:t xml:space="preserve">روانة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کعب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ثلاثمائة سنة</w:t>
      </w:r>
      <w:r>
        <w:rPr>
          <w:rFonts w:eastAsia="Amiri" w:cs="Amiri" w:ascii="Amiri" w:hAnsi="Amiri"/>
          <w:color w:val="111111"/>
          <w:sz w:val="28"/>
          <w:szCs w:val="28"/>
          <w:rtl w:val="true"/>
          <w:lang w:bidi="ar-SA"/>
        </w:rPr>
        <w:t>.</w:t>
      </w:r>
      <w:r>
        <w:rPr>
          <w:rStyle w:val="FootnoteAnchor"/>
          <w:rtl w:val="true"/>
        </w:rPr>
        <w:footnoteReference w:id="2157"/>
      </w:r>
    </w:p>
    <w:p>
      <w:pPr>
        <w:pStyle w:val="BookText"/>
        <w:rPr/>
      </w:pPr>
      <w:r>
        <w:rPr>
          <w:rFonts w:ascii="IRNazanin" w:hAnsi="IRNazanin" w:eastAsia="IRNazanin"/>
          <w:color w:val="111111"/>
          <w:sz w:val="28"/>
          <w:sz w:val="28"/>
          <w:szCs w:val="28"/>
          <w:rtl w:val="true"/>
          <w:lang w:bidi="fa-IR"/>
        </w:rPr>
        <w:t>فنیت و افنانی الزمان و اصبحت</w:t>
      </w:r>
    </w:p>
    <w:p>
      <w:pPr>
        <w:pStyle w:val="BookText"/>
        <w:rPr/>
      </w:pPr>
      <w:r>
        <w:rPr>
          <w:rFonts w:ascii="IRNazanin" w:hAnsi="IRNazanin" w:eastAsia="IRNazanin"/>
          <w:color w:val="111111"/>
          <w:sz w:val="28"/>
          <w:sz w:val="28"/>
          <w:szCs w:val="28"/>
          <w:rtl w:val="true"/>
          <w:lang w:bidi="fa-IR"/>
        </w:rPr>
        <w:t>لداتی بنو نعش و زهر الفراقد</w:t>
      </w:r>
    </w:p>
    <w:p>
      <w:pPr>
        <w:pStyle w:val="BookText"/>
        <w:rPr/>
      </w:pPr>
      <w:r>
        <w:rPr>
          <w:rFonts w:ascii="IRNazanin" w:hAnsi="IRNazanin" w:eastAsia="IRNazanin"/>
          <w:color w:val="111111"/>
          <w:sz w:val="28"/>
          <w:sz w:val="28"/>
          <w:szCs w:val="28"/>
          <w:rtl w:val="true"/>
          <w:lang w:bidi="fa-IR"/>
        </w:rPr>
        <w:t>عبید بن الأبرص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ثلاثمائة سنة</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زهیر بن هبل بن عبد اللَّه</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ثلاثمائة سنة</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عمر بن عامر ماء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ثمانمائة سنة</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هبل بن عبد اللَّه بن کنانة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ستمائة سنة</w:t>
      </w:r>
      <w:r>
        <w:rPr>
          <w:rFonts w:eastAsia="Amiri" w:cs="Amiri" w:ascii="Amiri" w:hAnsi="Amiri"/>
          <w:color w:val="111111"/>
          <w:sz w:val="28"/>
          <w:szCs w:val="28"/>
          <w:rtl w:val="true"/>
          <w:lang w:bidi="ar-SA"/>
        </w:rPr>
        <w:t>.</w:t>
      </w:r>
      <w:r>
        <w:rPr>
          <w:rStyle w:val="FootnoteAnchor"/>
          <w:rtl w:val="true"/>
        </w:rPr>
        <w:footnoteReference w:id="2161"/>
      </w:r>
    </w:p>
    <w:p>
      <w:pPr>
        <w:pStyle w:val="BookText"/>
        <w:rPr/>
      </w:pPr>
      <w:r>
        <w:rPr>
          <w:rFonts w:ascii="IRNazanin" w:hAnsi="IRNazanin" w:eastAsia="IRNazanin"/>
          <w:color w:val="111111"/>
          <w:sz w:val="28"/>
          <w:sz w:val="28"/>
          <w:szCs w:val="28"/>
          <w:rtl w:val="true"/>
          <w:lang w:bidi="fa-IR"/>
        </w:rPr>
        <w:t>المستوغر بن ربیعة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ثلاثمائة و ثلاثین سنة</w:t>
      </w:r>
      <w:r>
        <w:rPr>
          <w:rFonts w:eastAsia="IRNazanin" w:cs="IRNazanin"/>
          <w:color w:val="111111"/>
          <w:sz w:val="28"/>
          <w:szCs w:val="28"/>
          <w:rtl w:val="true"/>
          <w:lang w:bidi="fa-IR"/>
        </w:rPr>
        <w:t>.</w:t>
      </w:r>
      <w:r>
        <w:rPr>
          <w:rStyle w:val="FootnoteAnchor"/>
          <w:rtl w:val="true"/>
        </w:rPr>
        <w:footnoteReference w:id="2162"/>
      </w:r>
    </w:p>
    <w:p>
      <w:pPr>
        <w:pStyle w:val="BookText"/>
        <w:rPr/>
      </w:pPr>
      <w:r>
        <w:rPr>
          <w:rFonts w:ascii="IRNazanin" w:hAnsi="IRNazanin" w:eastAsia="IRNazanin"/>
          <w:color w:val="111111"/>
          <w:sz w:val="28"/>
          <w:sz w:val="28"/>
          <w:szCs w:val="28"/>
          <w:rtl w:val="true"/>
          <w:lang w:bidi="fa-IR"/>
        </w:rPr>
        <w:t>درید ابن نهد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اربعمائة و خمسون سنة</w:t>
      </w:r>
      <w:r>
        <w:rPr>
          <w:rFonts w:eastAsia="Amiri" w:cs="Amiri" w:ascii="Amiri" w:hAnsi="Amiri"/>
          <w:color w:val="111111"/>
          <w:sz w:val="28"/>
          <w:szCs w:val="28"/>
          <w:rtl w:val="true"/>
          <w:lang w:bidi="ar-SA"/>
        </w:rPr>
        <w:t>.</w:t>
      </w:r>
      <w:r>
        <w:rPr>
          <w:rStyle w:val="FootnoteAnchor"/>
          <w:rtl w:val="true"/>
        </w:rPr>
        <w:footnoteReference w:id="2163"/>
      </w:r>
    </w:p>
    <w:p>
      <w:pPr>
        <w:pStyle w:val="BookText"/>
        <w:rPr/>
      </w:pPr>
      <w:r>
        <w:rPr>
          <w:rFonts w:ascii="Amiri" w:hAnsi="Amiri" w:eastAsia="Amiri" w:cs="Amiri"/>
          <w:color w:val="111111"/>
          <w:sz w:val="28"/>
          <w:sz w:val="28"/>
          <w:szCs w:val="28"/>
          <w:rtl w:val="true"/>
          <w:lang w:bidi="ar-SA"/>
        </w:rPr>
        <w:t>تیم اللَّه عکایة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مائتی سنة</w:t>
      </w:r>
      <w:r>
        <w:rPr>
          <w:rFonts w:eastAsia="IRNazanin" w:cs="IRNazanin"/>
          <w:color w:val="111111"/>
          <w:sz w:val="28"/>
          <w:szCs w:val="28"/>
          <w:rtl w:val="true"/>
          <w:lang w:bidi="fa-IR"/>
        </w:rPr>
        <w:t>.</w:t>
      </w:r>
      <w:r>
        <w:rPr>
          <w:rStyle w:val="FootnoteAnchor"/>
          <w:rtl w:val="true"/>
        </w:rPr>
        <w:footnoteReference w:id="2164"/>
      </w:r>
    </w:p>
    <w:p>
      <w:pPr>
        <w:pStyle w:val="BookText"/>
        <w:rPr/>
      </w:pPr>
      <w:r>
        <w:rPr>
          <w:rFonts w:ascii="IRNazanin" w:hAnsi="IRNazanin" w:eastAsia="IRNazanin"/>
          <w:color w:val="111111"/>
          <w:sz w:val="28"/>
          <w:sz w:val="28"/>
          <w:szCs w:val="28"/>
          <w:rtl w:val="true"/>
          <w:lang w:bidi="fa-IR"/>
        </w:rPr>
        <w:t>معدی کرب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مائتی و خمسون سنة</w:t>
      </w:r>
      <w:r>
        <w:rPr>
          <w:rFonts w:eastAsia="IRNazanin" w:cs="IRNazanin"/>
          <w:color w:val="111111"/>
          <w:sz w:val="28"/>
          <w:szCs w:val="28"/>
          <w:rtl w:val="true"/>
          <w:lang w:bidi="fa-IR"/>
        </w:rPr>
        <w:t>.</w:t>
      </w:r>
      <w:r>
        <w:rPr>
          <w:rStyle w:val="FootnoteAnchor"/>
          <w:rtl w:val="true"/>
        </w:rPr>
        <w:footnoteReference w:id="2165"/>
      </w:r>
    </w:p>
    <w:p>
      <w:pPr>
        <w:pStyle w:val="BookText"/>
        <w:rPr/>
      </w:pPr>
      <w:r>
        <w:rPr>
          <w:rFonts w:ascii="IRNazanin" w:hAnsi="IRNazanin" w:eastAsia="IRNazanin"/>
          <w:color w:val="111111"/>
          <w:sz w:val="28"/>
          <w:sz w:val="28"/>
          <w:szCs w:val="28"/>
          <w:rtl w:val="true"/>
          <w:lang w:bidi="fa-IR"/>
        </w:rPr>
        <w:t>شریة بن عبد اللَّه الجبعی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ثلاثمائة سنة</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ذو الأصبع العدوانی</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ثلاثمائة سنة</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جعفر بن قبط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ثلاثمائة سنة</w:t>
      </w:r>
      <w:r>
        <w:rPr>
          <w:rFonts w:eastAsia="Amiri" w:cs="Amiri" w:ascii="Amiri" w:hAnsi="Amiri"/>
          <w:color w:val="111111"/>
          <w:sz w:val="28"/>
          <w:szCs w:val="28"/>
          <w:rtl w:val="true"/>
          <w:lang w:bidi="ar-SA"/>
        </w:rPr>
        <w:t>.</w:t>
      </w:r>
      <w:r>
        <w:rPr>
          <w:rStyle w:val="FootnoteAnchor"/>
          <w:rtl w:val="true"/>
        </w:rPr>
        <w:footnoteReference w:id="2168"/>
      </w:r>
    </w:p>
    <w:p>
      <w:pPr>
        <w:pStyle w:val="BookText"/>
        <w:rPr/>
      </w:pPr>
      <w:r>
        <w:rPr>
          <w:rFonts w:ascii="IRNazanin" w:hAnsi="IRNazanin" w:eastAsia="IRNazanin"/>
          <w:color w:val="111111"/>
          <w:sz w:val="28"/>
          <w:sz w:val="28"/>
          <w:szCs w:val="28"/>
          <w:rtl w:val="true"/>
          <w:lang w:bidi="fa-IR"/>
        </w:rPr>
        <w:t>مهن بن عنان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مائتی و خمسون سنة</w:t>
      </w:r>
      <w:r>
        <w:rPr>
          <w:rStyle w:val="FootnoteAnchor"/>
          <w:rtl w:val="true"/>
        </w:rPr>
        <w:footnoteReference w:id="2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صیفی بن ریاح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اکثم المعروف بذی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مائتی و سبعون سنة</w:t>
      </w:r>
      <w:r>
        <w:rPr>
          <w:rFonts w:eastAsia="IRNazanin" w:cs="IRNazanin"/>
          <w:color w:val="111111"/>
          <w:sz w:val="28"/>
          <w:szCs w:val="28"/>
          <w:rtl w:val="true"/>
          <w:lang w:bidi="fa-IR"/>
        </w:rPr>
        <w:t>.</w:t>
      </w:r>
      <w:r>
        <w:rPr>
          <w:rStyle w:val="FootnoteAnchor"/>
          <w:rtl w:val="true"/>
        </w:rPr>
        <w:footnoteReference w:id="2170"/>
      </w:r>
    </w:p>
    <w:p>
      <w:pPr>
        <w:pStyle w:val="BookText"/>
        <w:rPr/>
      </w:pPr>
      <w:r>
        <w:rPr>
          <w:rFonts w:ascii="IRNazanin" w:hAnsi="IRNazanin" w:eastAsia="IRNazanin"/>
          <w:color w:val="111111"/>
          <w:sz w:val="28"/>
          <w:sz w:val="28"/>
          <w:szCs w:val="28"/>
          <w:rtl w:val="true"/>
          <w:lang w:bidi="fa-IR"/>
        </w:rPr>
        <w:t>اکثم بن صیفی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ثلاثمائة سنة</w:t>
      </w:r>
      <w:r>
        <w:rPr>
          <w:rFonts w:eastAsia="Amiri" w:cs="Amiri" w:ascii="Amiri" w:hAnsi="Amiri"/>
          <w:color w:val="111111"/>
          <w:sz w:val="28"/>
          <w:szCs w:val="28"/>
          <w:rtl w:val="true"/>
          <w:lang w:bidi="ar-SA"/>
        </w:rPr>
        <w:t>.</w:t>
      </w:r>
      <w:r>
        <w:rPr>
          <w:rStyle w:val="FootnoteAnchor"/>
          <w:rtl w:val="true"/>
        </w:rPr>
        <w:footnoteReference w:id="2171"/>
      </w:r>
    </w:p>
    <w:p>
      <w:pPr>
        <w:pStyle w:val="BookText"/>
        <w:rPr/>
      </w:pPr>
      <w:r>
        <w:rPr>
          <w:rFonts w:ascii="IRNazanin" w:hAnsi="IRNazanin" w:eastAsia="IRNazanin"/>
          <w:color w:val="111111"/>
          <w:sz w:val="28"/>
          <w:sz w:val="28"/>
          <w:szCs w:val="28"/>
          <w:rtl w:val="true"/>
          <w:lang w:bidi="fa-IR"/>
        </w:rPr>
        <w:t>عامر بن الطرب العدوانی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ثلاثمائة سنة</w:t>
      </w:r>
      <w:r>
        <w:rPr>
          <w:rFonts w:eastAsia="Amiri" w:cs="Amiri" w:ascii="Amiri" w:hAnsi="Amiri"/>
          <w:color w:val="111111"/>
          <w:sz w:val="28"/>
          <w:szCs w:val="28"/>
          <w:rtl w:val="true"/>
          <w:lang w:bidi="ar-SA"/>
        </w:rPr>
        <w:t>.</w:t>
      </w:r>
      <w:r>
        <w:rPr>
          <w:rStyle w:val="FootnoteAnchor"/>
          <w:rtl w:val="true"/>
        </w:rPr>
        <w:footnoteReference w:id="2172"/>
      </w:r>
    </w:p>
    <w:p>
      <w:pPr>
        <w:pStyle w:val="BookText"/>
        <w:rPr/>
      </w:pPr>
      <w:r>
        <w:rPr>
          <w:rFonts w:ascii="IRNazanin" w:hAnsi="IRNazanin" w:eastAsia="IRNazanin"/>
          <w:color w:val="111111"/>
          <w:sz w:val="28"/>
          <w:sz w:val="28"/>
          <w:szCs w:val="28"/>
          <w:rtl w:val="true"/>
          <w:lang w:bidi="fa-IR"/>
        </w:rPr>
        <w:t>مربع بن ضبع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مائتی و أربعون سنة</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حمیمة الدوسی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اربعمائة سنة</w:t>
      </w:r>
      <w:r>
        <w:rPr>
          <w:rFonts w:eastAsia="Amiri" w:cs="Amiri" w:ascii="Amiri" w:hAnsi="Amiri"/>
          <w:color w:val="111111"/>
          <w:sz w:val="28"/>
          <w:szCs w:val="28"/>
          <w:rtl w:val="true"/>
          <w:lang w:bidi="ar-SA"/>
        </w:rPr>
        <w:t>.</w:t>
      </w:r>
      <w:r>
        <w:rPr>
          <w:rStyle w:val="FootnoteAnchor"/>
          <w:rtl w:val="true"/>
        </w:rPr>
        <w:footnoteReference w:id="2174"/>
      </w:r>
    </w:p>
    <w:p>
      <w:pPr>
        <w:pStyle w:val="BookText"/>
        <w:rPr/>
      </w:pPr>
      <w:r>
        <w:rPr>
          <w:rFonts w:ascii="IRNazanin" w:hAnsi="IRNazanin" w:eastAsia="IRNazanin"/>
          <w:color w:val="111111"/>
          <w:sz w:val="28"/>
          <w:sz w:val="28"/>
          <w:szCs w:val="28"/>
          <w:rtl w:val="true"/>
          <w:lang w:bidi="fa-IR"/>
        </w:rPr>
        <w:t>معمّر المشرقی</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الساکن سهرورد و قد أدرک أمیرالمؤمنین‌علیه السلام، و نقل العلامة الکراجکی فی کنز الفوائد عن جماعة من أهل السنة و أهل ذلک البلد انّهم رأوه حدود سنة أربعمائة و خمسین و صدّقوا طول عمره و لقاءه أمیرالمؤمنین‌علیه السلام</w:t>
      </w:r>
      <w:r>
        <w:rPr>
          <w:rStyle w:val="FootnoteAnchor"/>
          <w:rtl w:val="true"/>
        </w:rPr>
        <w:footnoteReference w:id="2175"/>
      </w:r>
      <w:r>
        <w:rPr>
          <w:rFonts w:eastAsia="Times New Roman" w:cs="Times New Roman" w:ascii="Times New Roman" w:hAnsi="Times New Roman"/>
          <w:color w:val="111111"/>
          <w:sz w:val="28"/>
          <w:szCs w:val="28"/>
          <w:rtl w:val="true"/>
          <w:lang w:val="en-US" w:bidi="en-US"/>
        </w:rPr>
        <w:t xml:space="preserve">. </w:t>
      </w:r>
      <w:bookmarkStart w:id="629" w:name="pg119_1360"/>
    </w:p>
    <w:p>
      <w:pPr>
        <w:pStyle w:val="BookText"/>
        <w:rPr/>
      </w:pPr>
      <w:bookmarkEnd w:id="629"/>
      <w:r>
        <w:rPr>
          <w:rFonts w:ascii="IRNazanin" w:hAnsi="IRNazanin" w:eastAsia="IRNazanin"/>
          <w:color w:val="111111"/>
          <w:sz w:val="28"/>
          <w:sz w:val="28"/>
          <w:szCs w:val="28"/>
          <w:rtl w:val="true"/>
          <w:lang w:bidi="fa-IR"/>
        </w:rPr>
        <w:t>الحارث بن مضاض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أربعمائة سنة</w:t>
      </w:r>
      <w:r>
        <w:rPr>
          <w:rFonts w:eastAsia="Amiri" w:cs="Amiri" w:ascii="Amiri" w:hAnsi="Amiri"/>
          <w:color w:val="111111"/>
          <w:sz w:val="28"/>
          <w:szCs w:val="28"/>
          <w:rtl w:val="true"/>
          <w:lang w:bidi="ar-SA"/>
        </w:rPr>
        <w:t>.</w:t>
      </w:r>
      <w:r>
        <w:rPr>
          <w:rStyle w:val="FootnoteAnchor"/>
          <w:rtl w:val="true"/>
        </w:rPr>
        <w:footnoteReference w:id="2176"/>
      </w:r>
    </w:p>
    <w:p>
      <w:pPr>
        <w:pStyle w:val="BookText"/>
        <w:rPr/>
      </w:pPr>
      <w:r>
        <w:rPr>
          <w:rFonts w:ascii="IRNazanin" w:hAnsi="IRNazanin" w:eastAsia="IRNazanin"/>
          <w:color w:val="111111"/>
          <w:sz w:val="28"/>
          <w:sz w:val="28"/>
          <w:szCs w:val="28"/>
          <w:rtl w:val="true"/>
          <w:lang w:bidi="fa-IR"/>
        </w:rPr>
        <w:t>و قد ذکرت أخبار و أشعار هذه الجماعة مفصّلة فی کمال الدین</w:t>
      </w:r>
      <w:r>
        <w:rPr>
          <w:rStyle w:val="FootnoteAnchor"/>
          <w:rtl w:val="true"/>
        </w:rPr>
        <w:footnoteReference w:id="2177"/>
      </w:r>
      <w:r>
        <w:rPr>
          <w:rFonts w:ascii="IRNazanin" w:hAnsi="IRNazanin" w:eastAsia="IRNazanin"/>
          <w:color w:val="111111"/>
          <w:sz w:val="28"/>
          <w:sz w:val="28"/>
          <w:szCs w:val="28"/>
          <w:rtl w:val="true"/>
          <w:lang w:bidi="fa-IR"/>
        </w:rPr>
        <w:t xml:space="preserve">، و غرر السید المرتضی </w:t>
      </w:r>
      <w:r>
        <w:rPr>
          <w:rFonts w:eastAsia="IRNazanin" w:cs="IRNazanin"/>
          <w:color w:val="111111"/>
          <w:sz w:val="28"/>
          <w:szCs w:val="28"/>
          <w:lang w:bidi="fa-IR"/>
        </w:rPr>
        <w:t>2190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کنزالفواید الکراچکی</w:t>
      </w:r>
      <w:r>
        <w:rPr>
          <w:rStyle w:val="FootnoteAnchor"/>
          <w:rtl w:val="true"/>
        </w:rPr>
        <w:footnoteReference w:id="2178"/>
      </w:r>
      <w:r>
        <w:rPr>
          <w:rFonts w:ascii="IRNazanin" w:hAnsi="IRNazanin" w:eastAsia="IRNazanin"/>
          <w:color w:val="111111"/>
          <w:sz w:val="28"/>
          <w:sz w:val="28"/>
          <w:szCs w:val="28"/>
          <w:rtl w:val="true"/>
          <w:lang w:bidi="fa-IR"/>
        </w:rPr>
        <w:t>، و غیبة الشیخ الطوسی</w:t>
      </w:r>
      <w:r>
        <w:rPr>
          <w:rStyle w:val="FootnoteAnchor"/>
          <w:rtl w:val="true"/>
        </w:rPr>
        <w:footnoteReference w:id="2179"/>
      </w:r>
      <w:r>
        <w:rPr>
          <w:rFonts w:ascii="IRNazanin" w:hAnsi="IRNazanin" w:eastAsia="IRNazanin"/>
          <w:color w:val="111111"/>
          <w:sz w:val="28"/>
          <w:sz w:val="28"/>
          <w:szCs w:val="28"/>
          <w:rtl w:val="true"/>
          <w:lang w:bidi="fa-IR"/>
        </w:rPr>
        <w:t>، و لیست هناک مهمة فی نقلها</w:t>
      </w:r>
      <w:r>
        <w:rPr>
          <w:rFonts w:eastAsia="IRNazanin" w:cs="IRNazanin"/>
          <w:color w:val="111111"/>
          <w:sz w:val="28"/>
          <w:szCs w:val="28"/>
          <w:rtl w:val="true"/>
          <w:lang w:bidi="fa-IR"/>
        </w:rPr>
        <w:t>.</w:t>
      </w:r>
    </w:p>
    <w:p>
      <w:pPr>
        <w:pStyle w:val="Heading4"/>
        <w:numPr>
          <w:ilvl w:val="3"/>
          <w:numId w:val="1"/>
        </w:numPr>
        <w:rPr/>
      </w:pPr>
      <w:bookmarkStart w:id="630" w:name="__RefHeading___Toc892922_211673320"/>
      <w:bookmarkStart w:id="631" w:name="_Toc222"/>
      <w:bookmarkEnd w:id="630"/>
      <w:r>
        <w:rPr>
          <w:rtl w:val="true"/>
        </w:rPr>
        <w:t>أبوبکر عثمان بن خطاب بن عبد اللَّه بن العوام</w:t>
      </w:r>
      <w:bookmarkEnd w:id="631"/>
    </w:p>
    <w:p>
      <w:pPr>
        <w:pStyle w:val="BookText"/>
        <w:rPr/>
      </w:pPr>
      <w:r>
        <w:rPr>
          <w:rFonts w:ascii="IRNazanin" w:hAnsi="IRNazanin" w:eastAsia="IRNazanin"/>
          <w:color w:val="111111"/>
          <w:sz w:val="28"/>
          <w:sz w:val="28"/>
          <w:szCs w:val="28"/>
          <w:rtl w:val="true"/>
          <w:lang w:bidi="fa-IR"/>
        </w:rPr>
        <w:t>روی الشیخ الطوسی فی مجالسه</w:t>
      </w:r>
      <w:r>
        <w:rPr>
          <w:rStyle w:val="FootnoteAnchor"/>
          <w:rtl w:val="true"/>
        </w:rPr>
        <w:footnoteReference w:id="2180"/>
      </w:r>
      <w:r>
        <w:rPr>
          <w:rFonts w:ascii="IRNazanin" w:hAnsi="IRNazanin" w:eastAsia="IRNazanin"/>
          <w:color w:val="111111"/>
          <w:sz w:val="28"/>
          <w:sz w:val="28"/>
          <w:szCs w:val="28"/>
          <w:rtl w:val="true"/>
          <w:lang w:bidi="fa-IR"/>
        </w:rPr>
        <w:t>عن ابراهیم بن الحسن بن جمهور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أبوبکر المفید الجرجرائی فی شهر رمضان سنة ستّ و سبعین و 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مع أبی عمرو عثمان بن الخطاب بن عبد اللَّه بن العوّام بمصر فی سنة ستّ عشر و ثلاث مائة و قد ازدحم الناس علیه حتی رقی به إلی سطح دار کبیرة کان فیها، و مضیت إلی مکة و لم أزل أتبعه إلی مکّة إلی أن کتبت عنه خمسة عشر حدیثاً و ذکر انّه ولد فی خلافة أبی‌بکر عتیق بن أبی قحافة و انّه لما کان فی زمن أمیرالمؤمنین علیّ بن أبی طالب‌علیه السلام خرجت و والدی معی اُرید لقاءه فلمّا صرنا قریباً من الکوفة أو الأرض التی کان بها عطشنا عشطاً شدیداً فی طریقنا و أشرفنا علی التلف و کان والدی شیخاً کبیراً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حتی أدور الصحراء أو البریّة فلعلّی أقدر علی ماء أو من یدلّنی علیه أو ماء مطر</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فقصدت أطلب ذلک فلم ألبث عنه غیر بعید إذ لاح لی ماء فصرت إلیه فاذا أنا ببئر شبه الرکیّة أو الوادی فنزعت ثیابی و اغتسلت من ذلک الماء و شربت حتی </w:t>
      </w:r>
    </w:p>
    <w:p>
      <w:pPr>
        <w:pStyle w:val="BookText"/>
        <w:rPr/>
      </w:pPr>
      <w:r>
        <w:rPr>
          <w:rFonts w:ascii="IRNazanin" w:hAnsi="IRNazanin" w:eastAsia="IRNazanin"/>
          <w:color w:val="111111"/>
          <w:sz w:val="28"/>
          <w:sz w:val="28"/>
          <w:szCs w:val="28"/>
          <w:rtl w:val="true"/>
          <w:lang w:bidi="fa-IR"/>
        </w:rPr>
        <w:t>رویت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أمضی و أجی‌ء بأبی فانّه قریب منّی فجئت إلیه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فقد فرّج اللَّه عزّوجلّ عنّا و هذه عین ماء قریب منّا فقام فلم نر شیئاً و لم نقف علی الماء و جلس و جلست معه و لم یضطرب إلی أن مات، و اجتهدت إلی أن واریته و جئت إلی مولانا أمیرالمؤمنین صلوات اللَّه علیه و لقیته و هو خارج إلی صفّین و قد اُخرجت له البغلة فجئت و أمسکت له الرکاب فالتفت إلیّ فانکببت أقبّل الرکاب فشجّنی فی وجهی شجّة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أبوبکر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الشجّة فی وجهه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سألنی عن خبری فأخبرته بقصّتی و قصّة والدی و قصّة العین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لم یشرب منها أحد إلّا و عمّر عمراً طویلاً فأبشر فانّک تعمّر و ما کنت لتجدها بعد شریک منها و سمّانی بالمعتمر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أبوبکر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عن مولانا أمیرالمؤمنین‌علیه السلام بالأحادیث و جمعتها و لم تجتمع لغیری منه و کان معه جماعة مشایخ من بلده و هی طنجة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فسألتهم عنه فذکروا انّهم من بلده و انّهم یعرفونه بطول العمر و آباؤهم و أجدادهم بمثل ذلک و اجتماعه مع مولانا أمیرالمؤمنین‌علیه السلام و انّه توفّی فی سنة سبع عشر و ثلاث مائة</w:t>
      </w:r>
      <w:r>
        <w:rPr>
          <w:rFonts w:eastAsia="IRNazanin" w:cs="IRNazanin"/>
          <w:color w:val="111111"/>
          <w:sz w:val="28"/>
          <w:szCs w:val="28"/>
          <w:rtl w:val="true"/>
          <w:lang w:bidi="fa-IR"/>
        </w:rPr>
        <w:t>.</w:t>
      </w:r>
      <w:r>
        <w:rPr>
          <w:rStyle w:val="FootnoteAnchor"/>
          <w:rtl w:val="true"/>
        </w:rPr>
        <w:footnoteReference w:id="2181"/>
      </w:r>
    </w:p>
    <w:p>
      <w:pPr>
        <w:pStyle w:val="BookText"/>
        <w:rPr/>
      </w:pPr>
      <w:r>
        <w:rPr>
          <w:rFonts w:ascii="IRNazanin" w:hAnsi="IRNazanin" w:eastAsia="IRNazanin"/>
          <w:color w:val="111111"/>
          <w:sz w:val="28"/>
          <w:sz w:val="28"/>
          <w:szCs w:val="28"/>
          <w:rtl w:val="true"/>
          <w:lang w:bidi="fa-IR"/>
        </w:rPr>
        <w:t>و من المحتمل انّ العبارة الأخیرة لیست جزءاً من الخبر لأن العلامة الکراجکی تلمیذ الشیخ المفید یقول فی کنز الفوائد</w:t>
      </w:r>
      <w:r>
        <w:rPr>
          <w:rFonts w:eastAsia="IRNazanin" w:cs="IRNazanin"/>
          <w:color w:val="111111"/>
          <w:sz w:val="28"/>
          <w:szCs w:val="28"/>
          <w:rtl w:val="true"/>
          <w:lang w:bidi="fa-IR"/>
        </w:rPr>
        <w:t>:</w:t>
      </w:r>
      <w:r>
        <w:rPr>
          <w:rStyle w:val="FootnoteAnchor"/>
          <w:rtl w:val="true"/>
        </w:rPr>
        <w:footnoteReference w:id="2182"/>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ذاع بین کثیر من الخصوم ما یروی و یقال الیوم من حال معمّر بن أبی الدنیا المغربی المعروف بالأشج و انّه باقی من عهد أمیرالمؤمنین علی بن أبی طالب‌علیه السلام إلی الآن، و انّه مقیم فی دیار المغرب فی أرض طنجة، و روی الناس له فی هذه الدیار و قد عبر متوجهاً إلی الحج والزیارة، و روایتهم عنه حدیثه و قصّته و أحادیث سمعها من أمیرالمؤمنین صلوات اللَّه علیه و سلامه و قوله انّه کان رکابیاً بین یدیه، و روایة الشیعة انّه یبقی إلی أن یظهر صاحب الزمان صلوات اللَّه علیه، و کذلک حال المعمّر الآخر المشرقی و وجوده بمدینة من أرض المشرق یقال لها سهرورد إلی الآن، و رأینا جماعة رأوه و حدّثوا حدیثه و انّه کان ایضاً خادماً لأمیرالمؤمنین صلوات اللَّه علیه، والشیعة تقول انّهما یجتمعان عند ظهور الامام المهدی علیه و علی آبائه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طبق ذیل هذا الحدیث، فلا أصل فی انّه توفی؛ والکراجکی الذی کان ساکن مصر أعرف به من المفید الجرجرائی و 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عثمان بن خطاب بن مرّة بن مزید معمّر المغربی المعروف بأبی الدنیا، أو ابن أبی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الشیخ الصدوق فی کمال الدین</w:t>
      </w:r>
      <w:r>
        <w:rPr>
          <w:rStyle w:val="FootnoteAnchor"/>
          <w:rtl w:val="true"/>
        </w:rPr>
        <w:footnoteReference w:id="2183"/>
      </w:r>
      <w:r>
        <w:rPr>
          <w:rFonts w:ascii="IRNazanin" w:hAnsi="IRNazanin" w:eastAsia="IRNazanin"/>
          <w:color w:val="111111"/>
          <w:sz w:val="28"/>
          <w:sz w:val="28"/>
          <w:szCs w:val="28"/>
          <w:rtl w:val="true"/>
          <w:lang w:bidi="fa-IR"/>
        </w:rPr>
        <w:t>عن ابی سعید عبد اللَّه بن محمد بن عبدالوهاب الشجری عن محمد بن القاسم و علی بن الحسن قالا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لقینا بمکة رجلاً من اهل المغرب، فدخلنا علیه مع جماعة من أصحاب الحدیث ممّن کان حضر الموسم فی تلک السنة و هی سنة تسع و ثلاثمائة، فرأینا رجلاً أسود الرأس واللحیة کأنّه شنٌّ بالٍ</w:t>
      </w:r>
      <w:r>
        <w:rPr>
          <w:rStyle w:val="FootnoteAnchor"/>
          <w:rtl w:val="true"/>
        </w:rPr>
        <w:footnoteReference w:id="2184"/>
      </w:r>
      <w:r>
        <w:rPr>
          <w:rFonts w:ascii="IRNazanin" w:hAnsi="IRNazanin" w:eastAsia="IRNazanin"/>
          <w:color w:val="111111"/>
          <w:sz w:val="28"/>
          <w:sz w:val="28"/>
          <w:szCs w:val="28"/>
          <w:rtl w:val="true"/>
          <w:lang w:bidi="fa-IR"/>
        </w:rPr>
        <w:t>و حوله جماعة من أولاده، و أولاد أولاده، و مشایخ من أهل بلده ذکروا انّهم من أقصی بلاد المغرب بقرب باهرة العلیا و شهد هؤلاء المشایخ انّهم سمعوا آباءَهم حکوا عن آبائهم و أجدادهم انّهم عهدوا هذا الشیخ المعروف بأبی الدنیا معمّر و اسمه علی بن عثمان ابن خطّاب بن مرّة بن مؤیّد، و ذکر انّه همدانی و انّ أصله من صعد الیمن،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رأیت علیّ بن أبی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 عینیه بیده و قد کان وقع حاجباه علی عینیه ففتحهما کأنّهما سراجان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بعینیّ هاتین و کنت خادماً له، و کنت معه فی وقعة صفّین، و هذه الشجّة من دابّة علی‌علیه السلام و أرانا أثرها علی حاجبه الأیمن، و شهد الجماعة الذین کانوا حوله من المشایخ و من حفدته و أسباطه بطول العمر و انّهم منذ ولدوا عهدوه علی هذه الحالة و کذا سمعنا من آبائنا و أجدادنا</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انّا فاتحناه و سألناه عن قصّته و حاله و سبب طول عمره فوجدناه ثابت العقل یفهم ما یقال له، و یجیب عنه بلبّ و عقل، فذکر انّه کان له والد قد نظر فی کتب الأوائل و قرأها و قد کان وجد فیها ذکر نهر الحیوان و انّها تجری فی الظلمات و انّه من شرب منها طال عمره، فحمله الحرص علی دخول الظّلمات فتزوّد و حمل حسب ما قدّر انّه یکتفی به فی مسیره و أخرجنی معه و أخرج معنا خادمین بازلین و عدّة جمال لبون و روایا و زاداً و أنا یومئذٍ ابن ثلاث عشرة سنة فسار بنا إلی أن </w:t>
      </w:r>
    </w:p>
    <w:p>
      <w:pPr>
        <w:pStyle w:val="BookText"/>
        <w:rPr/>
      </w:pPr>
      <w:r>
        <w:rPr>
          <w:rFonts w:ascii="IRNazanin" w:hAnsi="IRNazanin" w:eastAsia="IRNazanin"/>
          <w:color w:val="111111"/>
          <w:sz w:val="28"/>
          <w:sz w:val="28"/>
          <w:szCs w:val="28"/>
          <w:rtl w:val="true"/>
          <w:lang w:bidi="fa-IR"/>
        </w:rPr>
        <w:t>وافینا طرف الظّلمات ثمّ دخلنا الظّلمات، فسرنا فیها نحو ستّة أیام بلیالیها و کنّا نمیّز بین اللیل والنهار بأنّ النهار کان أضوء قلیلاً و أقلّ ظلمة من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فنزلنا بین جبال و أودیة و رکوات و قد کان والدی‌رحمه الله یطوف فی تلک البقعة فی طلب النهر لأنّه وجد فی الکتب التی قرأها انّ مجری نهر الحیوان فی ذلک الموضع فأقمنا فی تلک البقعة أیاماً حتی فنی الماء الذی کان معنا و أسقیناه جمالنا ولو لا انّ جمالنا کانت لبونا لهلکنا و تلفنا عطشاً و کان والدی یطوف فی تلک البقعة فی طلب النهر و یأمرنا أن نوقد ناراً لیهتدی بضوئها إذا أراد الرجوع الینا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فمکثنا فی تلک البقعة نحو خمسة أیام و والدی یطلب النهر فلا یجده و بعد الأیاس عزم علی الانصراف حذراً من التلف لفناء الزاد والماء، والخدم الذین کانوا معنا أوجسوا فی أنفسهم خیفة من الطلب فألحّوا علی والدی بالخروج من الظّلمات فقمت یوماً من الرّحل لحاجتی فتباعدت من الرّحل قدر رمیة سهم، فعثرت بنهر ماء أبیض اللون عذب لذیذ لا بالصغیر من الأنهار و لا بالکبیر یجری جریاً لیّناً فدنوت منه و غرفت منه بیدی غرفتین أو ثلاثاً فوجدته عذباً بارداً لذیذاً، فبادرت مسرعاً إلی الرّحل فبشّرت الخدم بأنّی قد وجدت الماء فحملوا ما کان معنا من القرب والأداوی لنملأها، و لم أعلم انّ والدی فی طلب ذلک النهر، و کان سروری بوجود الماء، لما کنّا فیه من عدم الماء و کان والدی فی ذلک الوقت غائباً عن الرحل مشغولاً بالطلب فجهدنا وطفنا ساعة هویّة فی طلب النهر فلم نهتد إلیه حتّی انّ الخدم کذّبونی و قالوا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انصرفت إلی الرّحل و انصرف والدی أخبرته بالقصّة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أخرجنی إلی المکان و تحمّل الخطر کان لذلک النهر، و لم اُرزق أنا و أنت رزقته و سوف یطول عمرک حتی تملّ الحیاة، و رحلنا منصرفین وعدنا إلی أوطاننا و بلدنا و عاش والدی بعد ذلک سنیّات ثمّ مات‌رحمه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سنّی قریباً من ثلاثین سنة و کان قد اتّصل بنا وفاة النبی‌صلی الله علیه وآله و وفاة الخلیفتین بعده خرجت حاجّاً فلحقت آخر أیّام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فمال قلبی من بین جماعة أصحاب النبی‌صلی الله علیه وآله إلی علی بن أبی طالب‌علیه السلام فأقمت معه أخدمه و شهدت معه وقائع، و فی وقعة صفّین أصابتنی هذه الشجة من دابّته، فما زلت مقیماً معه إلی أن مضی لسبیله‌علیه السلام فألحّ علیّ أولاده و حرمه أن اُقیم</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عندهم فلم </w:t>
      </w:r>
    </w:p>
    <w:p>
      <w:pPr>
        <w:pStyle w:val="BookText"/>
        <w:rPr/>
      </w:pPr>
      <w:r>
        <w:rPr>
          <w:rFonts w:ascii="IRNazanin" w:hAnsi="IRNazanin" w:eastAsia="IRNazanin"/>
          <w:color w:val="111111"/>
          <w:sz w:val="28"/>
          <w:sz w:val="28"/>
          <w:szCs w:val="28"/>
          <w:rtl w:val="true"/>
          <w:lang w:bidi="fa-IR"/>
        </w:rPr>
        <w:t>اُقم، و انصرفت إلی بلدی و خرجت ایام بنی مروان حاجّاً و انصرفت مع أهل بلدی إلی هذه الغایة، ما خرجت فی سفر إلّا ما کان الملوک فی بلاد المغرب یبلغهم خبری و طول عمری فیشخّصونی إلی حضرتهم لیرونی و یسألونی عن سبب طول عمری و عمّا شاهدت، و کنت أتمنّی و أشتهی أن أحجّ حجّة اُخری فحملنی هؤلاء حفدتی و أسباطی الذین ترونهم حولی، و ذکر انّه قد سقطت أسنانه مرّتین أو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فسألناه أن یحدّثنا بما سمع من أمیرالمؤمنین علیّ بن أبی طالب‌علیه السلام فذکر انّه لم یکن له حرص و لا همّة فی طلب العلم وقت صحبته لعلیّ بن أبی طالب‌علیه السلام والصحابة أیضاً کانوا متوافرین فمن فرط میلی إلی علی‌علیه السلام و محبّتی له لم أشتغل بشی‌ء سوی خدمته و صحبته والذی کنت اتذکّره ممّا کنت سمعته منه قد سمعه منّی عالم کثیر من الناس ببلاد المغرب و مصر والحجاز و قد انقرضوا و تفانوا و هؤلاء أهل بلدی و حفدتی قد دوّنوه، فأخرجوا إلینا النسخة و أخذ یملی علینا من 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الحسن علیّ بن عثمان بن خطّاب بن مرّة بن مؤید الهمدانی المعروف بأبی الدنیا معمّر المغربی‌رضی الله عنه حیّاً و میّتاً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أبی طالب‌علیه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أهل الیمن فقد أحبّنی و من أبغض أهل الیمن فقد أبغضنی</w:t>
      </w:r>
      <w:r>
        <w:rPr>
          <w:rStyle w:val="FootnoteAnchor"/>
          <w:rtl w:val="true"/>
        </w:rPr>
        <w:footnoteReference w:id="2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ایضاً عدّة أحادیث اُخری</w:t>
      </w:r>
    </w:p>
    <w:p>
      <w:pPr>
        <w:pStyle w:val="BookText"/>
        <w:rPr/>
      </w:pPr>
      <w:r>
        <w:rPr>
          <w:rFonts w:ascii="IRNazanin" w:hAnsi="IRNazanin" w:eastAsia="IRNazanin"/>
          <w:color w:val="111111"/>
          <w:sz w:val="28"/>
          <w:sz w:val="28"/>
          <w:szCs w:val="28"/>
          <w:rtl w:val="true"/>
          <w:lang w:bidi="fa-IR"/>
        </w:rPr>
        <w:t>و نقل الصدوق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السلطان بمکّة لمّا بلغه خبر أبی الدنیا تعرّض 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اُخرجک إلی بغداد إلی حضرة امیرالمؤمنین المقتدر فانّی أخشی أن یعتب علیّ إن لم اُخرجک معی، فسأله الحاجّ من أهل المغرب و أهل مصر والشام أن یعفیه من ذلک و لا یشخصه فانّه شیخ ضعیف و لا یؤمن ما یحدث علیه، فأعفاه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انّی أحضر الموسم تلک السنة لشاهدته و خبره کان شائعاً مستفیضاً فی الأمصار و کتب عنه هذه الأحادیث المصریّون والشامیّون والبغدادیّون، و من سائر الأمصار من حضر الموسم و بلغه خبر هذا الشیخ</w:t>
      </w:r>
      <w:r>
        <w:rPr>
          <w:rFonts w:eastAsia="IRNazanin" w:cs="IRNazanin"/>
          <w:color w:val="111111"/>
          <w:sz w:val="28"/>
          <w:szCs w:val="28"/>
          <w:rtl w:val="true"/>
          <w:lang w:bidi="fa-IR"/>
        </w:rPr>
        <w:t>.</w:t>
      </w:r>
      <w:r>
        <w:rPr>
          <w:rStyle w:val="FootnoteAnchor"/>
          <w:rtl w:val="true"/>
        </w:rPr>
        <w:footnoteReference w:id="2186"/>
      </w:r>
    </w:p>
    <w:p>
      <w:pPr>
        <w:pStyle w:val="BookText"/>
        <w:rPr/>
      </w:pPr>
      <w:r>
        <w:rPr>
          <w:rFonts w:ascii="IRNazanin" w:hAnsi="IRNazanin" w:eastAsia="IRNazanin"/>
          <w:color w:val="111111"/>
          <w:sz w:val="28"/>
          <w:sz w:val="28"/>
          <w:szCs w:val="28"/>
          <w:rtl w:val="true"/>
          <w:lang w:bidi="fa-IR"/>
        </w:rPr>
        <w:t>قصة الشیخ بنحو آخر</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أصحّ و أتقن من الخبر السابق و قد اعتمد علیه الشیخ الصدوق، فروی عن أبی محمد الحسن بن محمد بن یحیی بن الحسن بن جعفر بن عبد اللَّه بن الحسن بن </w:t>
      </w:r>
    </w:p>
    <w:p>
      <w:pPr>
        <w:pStyle w:val="BookText"/>
        <w:rPr/>
      </w:pPr>
      <w:r>
        <w:rPr>
          <w:rFonts w:ascii="IRNazanin" w:hAnsi="IRNazanin" w:eastAsia="IRNazanin"/>
          <w:color w:val="111111"/>
          <w:sz w:val="28"/>
          <w:sz w:val="28"/>
          <w:szCs w:val="28"/>
          <w:rtl w:val="true"/>
          <w:lang w:bidi="fa-IR"/>
        </w:rPr>
        <w:t>علی بن الحسین بن علی بن أبی طالب‌علیهم السلام فیما أجازه لی ممّا صحّ عندی من حدیثه، و صحّ عندی هذا الحدیث بروایة الشریف أبی عبد اللَّه محمد بن الحسن بن اسحاق بن الحسین بن اسحاق بن موسی بن جعفر بن محمد بن علی بن الحسین ابن علی بن أبی طالب‌علیهم السلام عنه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فی سنة ثلاث عشر و ثلاث مائة و فیها حجّ نصر القشوری صاحب المقتدر باللَّه و معه عبدالرحمن بن عمران</w:t>
      </w:r>
      <w:r>
        <w:rPr>
          <w:rStyle w:val="FootnoteAnchor"/>
          <w:rtl w:val="true"/>
        </w:rPr>
        <w:footnoteReference w:id="2187"/>
      </w:r>
      <w:r>
        <w:rPr>
          <w:rFonts w:ascii="IRNazanin" w:hAnsi="IRNazanin" w:eastAsia="IRNazanin"/>
          <w:color w:val="111111"/>
          <w:sz w:val="28"/>
          <w:sz w:val="28"/>
          <w:szCs w:val="28"/>
          <w:rtl w:val="true"/>
          <w:lang w:bidi="fa-IR"/>
        </w:rPr>
        <w:t xml:space="preserve">المکنّی بأبی الهیجاء فدخلت مدینة الرسول‌صلی الله علیه وآله فی ذی القعدة فأصبت قافلة المصریّین و بها أبوبکر محمد بن علی المادرائی و معه رجل من أهل المغرب، و ذکر انّه رأی أصحاب رسول اللَّه‌صلی الله علیه وآله فاجتمع علیه الناس و ازدحموا و جعلوا یتمسحون به و کادوا یأتون علی نفسه فأمر عمّی أبوالقاسم طاهر بن یحیی </w:t>
      </w:r>
      <w:r>
        <w:rPr>
          <w:rFonts w:eastAsia="IRNazanin" w:cs="IRNazanin"/>
          <w:color w:val="111111"/>
          <w:sz w:val="28"/>
          <w:szCs w:val="28"/>
          <w:lang w:bidi="fa-IR"/>
        </w:rPr>
        <w:t>2201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فتیانه و غلمانه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افرجوا عنه الناس ففعلوا و أخذوه و أدخلوه دار أبی سهل الطفّی و کان عمّی نازلها فاُدخل، و أذن للناس فدخلوا، و کان معه خمسة نفر ذکر انّهم أولاد أولاده فیهم شیخ له نیّف و ثمانون سنة فسألناه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ابنی و آخر له سبعون سنة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ابنی و اثنان لهما ستّون سنة أو خمسون أو نحوها و آخر له سعبة عشر سنة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ابن ابنی و لم یکن معه فیهم أصغر منه و کان إذا رأیته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ثلاثین أو أربعین سنة، أسود الرأس واللحیة ضعیف الجسم آدم ربع من الرجال خفیف العارضین إلی القصر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محمد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هذا الرجل و اسمه علی بن عثمان بن الخطّاب ابن مرّة بن مؤید بجمیع ما کتبناه عنه و سمعناه من لفظه و ما رأینا من بیاض عنفقته</w:t>
      </w:r>
      <w:r>
        <w:rPr>
          <w:rStyle w:val="FootnoteAnchor"/>
          <w:rtl w:val="true"/>
        </w:rPr>
        <w:footnoteReference w:id="2188"/>
      </w:r>
      <w:r>
        <w:rPr>
          <w:rFonts w:ascii="IRNazanin" w:hAnsi="IRNazanin" w:eastAsia="IRNazanin"/>
          <w:color w:val="111111"/>
          <w:sz w:val="28"/>
          <w:sz w:val="28"/>
          <w:szCs w:val="28"/>
          <w:rtl w:val="true"/>
          <w:lang w:bidi="fa-IR"/>
        </w:rPr>
        <w:t>بعد اسودادها و رجوع سوادها بعد بیاضها عند شبعه من الطعام</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محمد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لا انّه حدّث جماعة من أهل المدینة من الأشرف والحاجّ من أهل مدینة السلام و غیرهم من جمیع الآفاق ما حدّثت عنه بما سمعت، و سماعی منه بالمدینة و مکّة فی دار السهمیّین فی الدار المعروفة بالمکتوبة</w:t>
      </w:r>
      <w:r>
        <w:rPr>
          <w:rStyle w:val="FootnoteAnchor"/>
          <w:rtl w:val="true"/>
        </w:rPr>
        <w:footnoteReference w:id="2189"/>
      </w:r>
      <w:r>
        <w:rPr>
          <w:rFonts w:ascii="IRNazanin" w:hAnsi="IRNazanin" w:eastAsia="IRNazanin"/>
          <w:color w:val="111111"/>
          <w:sz w:val="28"/>
          <w:sz w:val="28"/>
          <w:szCs w:val="28"/>
          <w:rtl w:val="true"/>
          <w:lang w:bidi="fa-IR"/>
        </w:rPr>
        <w:t xml:space="preserve">و هی </w:t>
      </w:r>
    </w:p>
    <w:p>
      <w:pPr>
        <w:pStyle w:val="BookText"/>
        <w:rPr/>
      </w:pPr>
      <w:r>
        <w:rPr>
          <w:rFonts w:ascii="IRNazanin" w:hAnsi="IRNazanin" w:eastAsia="IRNazanin"/>
          <w:color w:val="111111"/>
          <w:sz w:val="28"/>
          <w:sz w:val="28"/>
          <w:szCs w:val="28"/>
          <w:rtl w:val="true"/>
          <w:lang w:bidi="fa-IR"/>
        </w:rPr>
        <w:t>دار علیّ بن عیسی الجرّاح و سمعت منه فی مضرب القشوریّ و مضرب المادرائی و مضرب أبی الهیجاء و سمعت منه بمنی و بعد منصرفه من الحجّ بمکّة فی دار المادرائی عند باب الصفا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أراد القشوریّ حمله و ولده إلی بغداد إلی المقتدر فجاءه فقهاء أهل مکّة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 اللَّه الأستاذ، إنّا روینا فی الأخبار المأثورة عن السلف انّ المعمّر المغربی إذا دخل مدینة السلام افتتنت و خربت و زال الملک فلا تحمله و ردّه إلی المغرب، فسألنا مشایخ أهل المغرب و مصر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نزل نسمع من آبائنا و مشایخنا یذکرون اسم هذا الرجل و اسم البلد الذی هو مقیم فیه طنجة، و ذکروا انّه کان یحدّثهم بأحادیث قد ذکرنا بعضها فی کتابنا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محمد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فحدّثنا هذا الشیخ أعنی علیّ بن عثمان المغربی بدو خروجه من بلده من حضر موت، و ذکر انّ أباه خرج هو و عمّه و أخرجا به معهما یریدون الحجّ و زیارة النبی‌صلی الله علیه وآله فخرجوا من بلادهم من حضر موت و ساروا أیاماً ثمّ أخطأوا الطریق و تاهوا عن المحجّة فأقاموا تائهین ثلاثة أیّام و ثلاث لیال علی غیر محجّة، فبینا هم کذلک إذ وقعوا فی جبال رمل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رمل عالج، یتّصل برمل إرم ذات العماد فبینا نحن کذلک إذ نظرنا إلی أثر قدم طویل فجعلنا نسیر علی أثرها فأشرفنا علی واد و إذا برجلین قاعدین علی بئر أو علی عین</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نظرا الینا قام أحدهما فأخذ دلواً فأدلاه فاستقی فیه من تلک العین أو البئر و استقبلنا فجاء إلی أبی فناوله الدلو،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أمسینا ننیخ علی هذا الماء و نفطر ان شاء اللَّه فصار إلی عمّی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فردّ علیه کما ردّ علیه أبی فناولنی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فشربت،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فانّک ستلقی علیّ بن أبی طالب‌علیه السلام فأخبره ایّها الغلام بخبرنا و قل له الخضر والیاس یقرآنک السلام، و ستعمّر حتّی تلقی المهدی و عیسی بن مریم‌علیهما السلام فاذا لقیتهما فاقرأهما السلام، ثمّ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هذان منک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و عمّی،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عمّک فلا یبلغ مکّة، و أمّا أنت و أبوک فستبلغان و یموت أبوک فتعمّر أنت، و لستم تلحقون النبی‌صلی الله علیه وآله لأنه قد قرب أجله ثمّ مرّا، فواللَّه ما أدری أین مرّا أفی السماء أو فی الأرض، فنظرنا و إذا لا أثر و لا عین و لا ماء، فسرنا متعجّبین من ذلک إلی أن رجعنا الی نجران فاعتلّ عمّی و مات بها، و أتممت أنا و أبی حجّنا و وصلنا إلی المدینة فاعتلّ بها أبی و مات، و أوصی إلی </w:t>
      </w:r>
    </w:p>
    <w:p>
      <w:pPr>
        <w:pStyle w:val="BookText"/>
        <w:rPr/>
      </w:pPr>
      <w:r>
        <w:rPr>
          <w:rFonts w:ascii="Amiri" w:hAnsi="Amiri" w:eastAsia="Amiri" w:cs="Amiri"/>
          <w:color w:val="111111"/>
          <w:sz w:val="28"/>
          <w:sz w:val="28"/>
          <w:szCs w:val="28"/>
          <w:rtl w:val="true"/>
          <w:lang w:bidi="ar-SA"/>
        </w:rPr>
        <w:t>علیّ ابن أبی طالب‌علیه السلام فأخذنی و کنت معه أیّام أبی‌بکر و عمر و عثمان و خلافته حتّی قتله ابن ملجم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انّه لمّا حوصر عثمان بن عفّان فی داره دعانی فدفع إلیّ کتاباً و نجیباً و أمرنی بالخروج إلی علیّ بن أبی طالب‌علیه السلام و کان غائباً بینبع فی ماله و ضیاعه فأخذت الکتاب و صرت إلی موضع یقال له جدار أبی عبایة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قرآناً فاذا علی بن أبی طالب‌علیه السلام یسیر مقبلاً من ینبع و 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أَفَحَسِبْتُمْ اِنَّمَا خَلَقْنَاکُمْ عَبَثاً وَ انَّکُمْ اِلَیْنَا لَا ترْجَعُون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نظر إلیّ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الدّنیا ما وراک؟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أمیرالمؤمنین فأخذه فقرأه فاذا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کنتُ مأکولاً فکن أنت آکلی</w:t>
      </w:r>
    </w:p>
    <w:p>
      <w:pPr>
        <w:pStyle w:val="BookText"/>
        <w:rPr/>
      </w:pPr>
      <w:r>
        <w:rPr>
          <w:rFonts w:ascii="Amiri" w:hAnsi="Amiri" w:eastAsia="Amiri" w:cs="Amiri"/>
          <w:color w:val="111111"/>
          <w:sz w:val="28"/>
          <w:sz w:val="28"/>
          <w:szCs w:val="28"/>
          <w:rtl w:val="true"/>
          <w:lang w:bidi="ar-SA"/>
        </w:rPr>
        <w:t>و إلّا فأدرکنی و لمّا اُمزَّق</w:t>
      </w:r>
    </w:p>
    <w:p>
      <w:pPr>
        <w:pStyle w:val="BookText"/>
        <w:rPr/>
      </w:pPr>
      <w:r>
        <w:rPr>
          <w:rFonts w:ascii="IRNazanin" w:hAnsi="IRNazanin" w:eastAsia="IRNazanin"/>
          <w:color w:val="111111"/>
          <w:sz w:val="28"/>
          <w:sz w:val="28"/>
          <w:szCs w:val="28"/>
          <w:rtl w:val="true"/>
          <w:lang w:bidi="fa-IR"/>
        </w:rPr>
        <w:t>فلمّا قرأه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فدخل إلی المدینة ساعة قتل عثمان بن عفّان فمال إلی حدیقة بنی النجار و علم النّاس بمکانه فجاؤا إلیه رکضاً و قد کانوا عازمین علی أن یبایعوا طلحة بن عبیداللَّه، فلمّا نظروا إلیه ارفضّوا إلیه ارفضاض الغنم شدّ علیها السبع فبایعه طلحة ثمّ الزبیر ثمّ بایع المهاجرون والأنصار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فأقمت معه أخدمه فحضرت معه الجمل و صفّین و کنت بین الصفّین واقفاً عن یمینه إذ سقط سوطه من یده فأکببت آخذه و أرفعه إلیه و کان لجام دابّته حدیداً مزجّجاً فرفع الفرس رأسه فشجّنی هذه الشجّة التی فی صدغی فدعانی أمیرالمؤمنین فتفل فیها و أخذ حفنة من تراب فترکه علیها فو اللَّه ما وجدت لها ألماً و لا وجعاً، ثمّ أقمت معه حتّی قتل صلوات اللَّه علیه و صحبت الحسن بن علیّ‌علیه السلام حتّی ضرب بساباط المدائن، ثمّ بقیت معه المدینة أخدمه و أخدم الحسین‌علیه السلام حتّی مات الحسن‌علیه السلام مسموماً سمّته جعدة بنت الأشعث بن قیس الکندیّ لعنها اللَّه دسّاً من معاویة ثمّ خرجت مع الحسین بن علیّ‌علیه السلام حتی حتی حضر کربلاء و قتل‌علیه السلام و خرجت هارباً من بنی أمیّة، و أنا مقیم بالمغرب أنتظر خروج المهدی و عیسی بن مریم‌علیهما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أبومحمد العلویّ‌رضی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عجیب ما رأیت من هذا الشیخ علیّ بن عثمان و هو فی دار عمّی طاهر بن یحیی‌رضی الله عنه و هو یحدّث بهذه الأعاجیب و بدو خروجه فنظرت إلی عنفقته و قد احمرّت ثمّ ابیضّت فجعلت أنظر إلی ذلک لأنّه لم یکن فی لحیته و لا فی رأسه و لا فی عنفقته بیاض البتّة</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 نظری إلی لحیته و عنفقته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ترون؟ انّ هذا یصیبنی إذا جعت </w:t>
      </w:r>
    </w:p>
    <w:p>
      <w:pPr>
        <w:pStyle w:val="BookText"/>
        <w:rPr/>
      </w:pPr>
      <w:r>
        <w:rPr>
          <w:rFonts w:ascii="IRNazanin" w:hAnsi="IRNazanin" w:eastAsia="IRNazanin"/>
          <w:color w:val="111111"/>
          <w:sz w:val="28"/>
          <w:sz w:val="28"/>
          <w:szCs w:val="28"/>
          <w:rtl w:val="true"/>
          <w:lang w:bidi="fa-IR"/>
        </w:rPr>
        <w:t>فاذا شبعت رجعت إلی سوادها، فدعا عمّی بطعام و أخرج من داره ثلاث موائد فوضعت واحدة بین یدی الشیخ و کنت أنا أحد من جلس علیها فأکلت معه و وضعت المائدتان فی وسط الدار و قال عمّی للجماعة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بحقّی علیکم الّا أکلتم و تحرّمتم بطعامنا فأکل قوم و امتنع قوم، و جلس عمّی علی یمین الشیخ یأکل و یلقی بین یدیه فأکل أکل شابّ و عمّی یخلف علیه و أنا أنظر إلی عنفقته و هی تسودّ حتی عادت إلی سوادها حین شبع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فحدّثنا علی بن عثمان بن 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أبی طالب‌علیه السلام و ذکر الخبر المتقدّم فی مدح أهل الیمن</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قصة الشیخ المذکور بنحو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الکراجکی فی کنز الفوائد</w:t>
      </w:r>
      <w:r>
        <w:rPr>
          <w:rFonts w:eastAsia="IRNazanin" w:cs="IRNazanin"/>
          <w:color w:val="111111"/>
          <w:sz w:val="28"/>
          <w:szCs w:val="28"/>
          <w:rtl w:val="true"/>
          <w:lang w:bidi="fa-IR"/>
        </w:rPr>
        <w:t>:</w:t>
      </w:r>
      <w:r>
        <w:rPr>
          <w:rStyle w:val="FootnoteAnchor"/>
          <w:rtl w:val="true"/>
        </w:rPr>
        <w:footnoteReference w:id="2191"/>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الشریف أبوالحسن طاهر بن موسی بن جعفر الحسینی بمصر فی شوال سنة سبع و أربعمائة،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الشریف ابوالقاسم میمون بن حمزة الحسینی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المعمّر المغربی و قد اُتی به إلی الشریف ابی عبد اللَّه محمد بن اسماعیل سنة عشر و ثلاثمائة و اُدخل إلی داره و من معه و هم خمسة رجال و اُغلقت الدار و ازدحم الناس، و حرصت فی الوصول إلی الباب فما قدرت لکثرة الزّحام فرأیت بعض غلمان الشریف أبی عبد اللَّه محمد بن اسماعیل و هما قنبر و فرج فعرفتهما انّی اشتهی انظره فقالا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إلی باب الحمّام بحیث لایدری بک فصرت إلیه ففتحا لی سرّاً و دخلت و اُغلق الباب، و حصلت فی مسلخ الحمّام و إذا قد فُرش له لیدخل الحمام فجلست یسیراً فاذا به قد دخل رجل نحیف الجسم ربع من الرّجال خفیف العارضین ادم اللون إلی القصیر أقرب ما هو أسود الشّعر یقدّر الانسان انّ له نحواً من أربعین سنة و فی صدغة اثر کأنّه ضربة فلمّا تمکّن من الجلوس والنفر معه و أراد خلع ثیابه قلت ما هذه الضربة؟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أناول مولای أمیرالمؤمنین علی بن أبی طالب‌علیه السلام السّوط یوم النهروان فنفض الفرس رأسه فضربنی اللجام و کان مدمجاً</w:t>
      </w:r>
      <w:r>
        <w:rPr>
          <w:rStyle w:val="FootnoteAnchor"/>
          <w:rtl w:val="true"/>
        </w:rPr>
        <w:footnoteReference w:id="2192"/>
      </w:r>
      <w:r>
        <w:rPr>
          <w:rFonts w:ascii="Amiri" w:hAnsi="Amiri" w:eastAsia="Amiri" w:cs="Amiri"/>
          <w:color w:val="111111"/>
          <w:sz w:val="28"/>
          <w:sz w:val="28"/>
          <w:szCs w:val="28"/>
          <w:rtl w:val="true"/>
          <w:lang w:bidi="ar-SA"/>
        </w:rPr>
        <w:t>فشجّنی فقلت له أَدَخَلْتَ هذه البلدة قدیماً،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کان موضع جامعکم </w:t>
      </w:r>
    </w:p>
    <w:p>
      <w:pPr>
        <w:pStyle w:val="BookText"/>
        <w:rPr/>
      </w:pPr>
      <w:r>
        <w:rPr>
          <w:rFonts w:ascii="IRNazanin" w:hAnsi="IRNazanin" w:eastAsia="IRNazanin"/>
          <w:color w:val="111111"/>
          <w:sz w:val="28"/>
          <w:sz w:val="28"/>
          <w:szCs w:val="28"/>
          <w:rtl w:val="true"/>
          <w:lang w:bidi="fa-IR"/>
        </w:rPr>
        <w:t>السّفلانی مبقلة و فیها بئر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أصحابک،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ولدی و ولد ولدی، ثمّ دخل الحمام فجلست حتی خرج و لبس ثیابه فرأیت عنفقته قد ابیضّت فقلت له کان بها صباغ،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إذا جعت ابیضّت و إذا شبعت اسودّت،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ادخل الدّار حتی تأکل فدخل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نقل أبی محمد العلوی المذکور سابقاً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سمعت</w:t>
      </w:r>
      <w:r>
        <w:rPr>
          <w:rStyle w:val="FootnoteAnchor"/>
          <w:rtl w:val="true"/>
        </w:rPr>
        <w:footnoteReference w:id="2193"/>
      </w:r>
      <w:r>
        <w:rPr>
          <w:rFonts w:ascii="IRNazanin" w:hAnsi="IRNazanin" w:eastAsia="IRNazanin"/>
          <w:color w:val="111111"/>
          <w:sz w:val="28"/>
          <w:sz w:val="28"/>
          <w:szCs w:val="28"/>
          <w:rtl w:val="true"/>
          <w:lang w:bidi="fa-IR"/>
        </w:rPr>
        <w:t>من حدیثه الذی حدّث الناس به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 بلدی أنا و أبی و عمّی نرید الوفود علی رسول اللَّه‌صلی الله علیه وآله و کنّا مشاة فی قافلة فانقطعنا عن الناس و اشتدّ بنا العطش و عدمنا الماء و زاد بأبی و عمّی الضعف فأقعدتهما إلی جانب شجرة و مضیت التمس لهما ماءً فوجدت عیناً حسنة و فیها ماء صاف فی غایة البرد والطیبة فشربت حتی ارتویت ثمّ نهضت لآتی بأبی و عمّی إلی العین فوجدت أحدهما قد مات و ترکته بحاله، و أخذت الآخر و مضیت به فی طلب العین فاجتهدت أن أراها فلم أرها و لا عرفت موضعها، و زاد العطش به فمات، فحرصت فی أمره حتی واریته وعدت الی الآخر فواریته ایضاً، و سرت وحدی إلی أن انتهیت الطریق و لحقت بالناس و دخلنا المدینة، و کان دخولی إلیها فی الیوم الذی قبض فیه رسول اللَّه‌صلی الله علیه وآله فرأیت الناس منصرفین من دفنه، فکانت أعظم الحسرات دخلت بقلبی، و رآنی أمیرالمؤمنین علی بن أبی طالب‌علیه السلام فحدّثته حدیثی فأخذنی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 ما تقدّم بروایة الصدوق، ثمّ قال الکراجکی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القاضی أبوالحسن أسد بن ابراهیم السلمی الحرّانی، و أبو عبد اللَّه الحسین بن محمد الصیرفی البغدادی، قالا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أبوبکر محمد بن محمد المعروف بالمفید لقراءتی علیه بجرجرایا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منه املاءاً سنة خمس و ستین و 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عثمان بن الخطّاب بن عوام البلوی من مدینة بالمغرب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مزیدة یعرف بأبی الدنیا الأشجّ المعمّر،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أبی طالب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اللَّه‌صلی الله علیه وآله یقول کلمة الحق ضالّة المؤمن حیث وجدها فهو أحقّ بها</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نقل اثنی عشر خبراً بهذا السند، ثم 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أبوبکر المعروف بالمفید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أثر الشجّة فی وجهه،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 أمیرالمؤمنین‌علیه السلام بحدیثی و قصّتی فی سفری و موت أبی و عمّی والعین التی شربت منها وحدی،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عین لم یشرب منها أحد الّا عمّر عمراً طویلاً، فأبشر فانّک تعمّر ما کنت لتجدها بعد شربک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الکراجکی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الأحادیث التی رواها عن الأشج أبو محمد الحسن بن محمد الحسینی مما لم یروه أبوبکر محمد بن احمد الجرجرائی فهی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الشریف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عثمان المعمر الأشج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 الخبر الذی فی مدح الیمن، و نقل الشریف خبراً آخر</w:t>
      </w:r>
      <w:r>
        <w:rPr>
          <w:rFonts w:eastAsia="IRNazanin" w:cs="IRNazanin"/>
          <w:color w:val="111111"/>
          <w:sz w:val="28"/>
          <w:szCs w:val="28"/>
          <w:rtl w:val="true"/>
          <w:lang w:bidi="fa-IR"/>
        </w:rPr>
        <w:t>.</w:t>
      </w:r>
      <w:r>
        <w:rPr>
          <w:rStyle w:val="FootnoteAnchor"/>
          <w:rtl w:val="true"/>
        </w:rPr>
        <w:footnoteReference w:id="2194"/>
      </w:r>
    </w:p>
    <w:p>
      <w:pPr>
        <w:pStyle w:val="BookText"/>
        <w:rPr/>
      </w:pPr>
      <w:r>
        <w:rPr>
          <w:rFonts w:ascii="IRNazanin" w:hAnsi="IRNazanin" w:eastAsia="IRNazanin"/>
          <w:color w:val="111111"/>
          <w:sz w:val="28"/>
          <w:sz w:val="28"/>
          <w:szCs w:val="28"/>
          <w:rtl w:val="true"/>
          <w:lang w:bidi="fa-IR"/>
        </w:rPr>
        <w:t>یقول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الهدف من هذه الاطالة هو دفع و هم تعدد هذا المغربی مع ذلک المغربی الذی نقلناه عن مجالس الشیخ، فانّه قد یبدو تعدّده فی البدایة، و قد عنونّاه نحن بعناوین، بل قال المحدّث الجلیل السید عبد اللَّه سبط المحدّث الجزائری فی اجازته الکبیرة بعد العبارة التی نقلناها فی صدر هذه الحکایة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نقله الشیخ فی مجالسه عن أبی‌بکر الجرجانی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المعمّر المقیم ببلدة طنجة توفی سنة سبع عشرة و ثلاثمائة، فلیس بمناف شیئاً لأنّ الظاهر انّ احدهما غیر الآخر لتغایر اسمیهما و قصتیهما و أحوالهما المنقولة</w:t>
      </w:r>
      <w:r>
        <w:rPr>
          <w:rFonts w:eastAsia="IRNazanin" w:cs="IRNazanin"/>
          <w:color w:val="111111"/>
          <w:sz w:val="28"/>
          <w:szCs w:val="28"/>
          <w:rtl w:val="true"/>
          <w:lang w:bidi="fa-IR"/>
        </w:rPr>
        <w:t>».</w:t>
      </w:r>
      <w:r>
        <w:rPr>
          <w:rStyle w:val="FootnoteAnchor"/>
          <w:rtl w:val="true"/>
        </w:rPr>
        <w:footnoteReference w:id="2195"/>
      </w:r>
    </w:p>
    <w:p>
      <w:pPr>
        <w:pStyle w:val="BookText"/>
        <w:rPr/>
      </w:pPr>
      <w:r>
        <w:rPr>
          <w:rFonts w:ascii="IRNazanin" w:hAnsi="IRNazanin" w:eastAsia="IRNazanin"/>
          <w:color w:val="111111"/>
          <w:sz w:val="28"/>
          <w:sz w:val="28"/>
          <w:szCs w:val="28"/>
          <w:rtl w:val="true"/>
          <w:lang w:bidi="fa-IR"/>
        </w:rPr>
        <w:t>ولکن الحق اتّحادهما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تغایر الاسم فقد علمت انّ الکراجکی نقل عن نفس هذا المفید الجرجرائی انّ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عثمان بن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علیه فیعرف إنّه سقط من مجالس الشیخ اوّل نسب علی، والاختلاف فی بعض الأجداد فی مثل هذه الحکایات کثیر</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کان اختلاف القصّة سبباً لتعدّدها و ذلک لأنهم کانوا أربعة أشخاص؛ فان اتحادهما بالاسم والأب والبلد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المغرب، و لعلّ مزیدة من توابع طنجة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شرب ماء الحیاة، و شجّ رأسه من دابة أمیرالمؤمنین‌علیه السلام فی معرکة صفین أو </w:t>
      </w:r>
      <w:bookmarkStart w:id="632" w:name="pg119_1371"/>
    </w:p>
    <w:p>
      <w:pPr>
        <w:pStyle w:val="BookText"/>
        <w:rPr/>
      </w:pPr>
      <w:bookmarkEnd w:id="632"/>
      <w:r>
        <w:rPr>
          <w:rFonts w:ascii="IRNazanin" w:hAnsi="IRNazanin" w:eastAsia="IRNazanin"/>
          <w:color w:val="111111"/>
          <w:sz w:val="28"/>
          <w:sz w:val="28"/>
          <w:szCs w:val="28"/>
          <w:rtl w:val="true"/>
          <w:lang w:bidi="fa-IR"/>
        </w:rPr>
        <w:t>النهروان، و قرب عصر ملاقاته، و موت أبیه فی الطریق و غیر ذلک، فانها لایمکنها أن تعطی احتمال تعدّدهما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العلامة الکراجکی القطع باتحادهما کما هو الظاهر من کلامه المنقول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خبر وفاته عن الجرجرانی أیضاً، و یعلم انّه اشتباه من الجرجرائی ایضاً أو من رواة 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ذکرناه غیر خاف علی المتأمل ان شاء اللَّه تعالی</w:t>
      </w:r>
    </w:p>
    <w:p>
      <w:pPr>
        <w:pStyle w:val="BookText"/>
        <w:rPr/>
      </w:pPr>
      <w:r>
        <w:rPr>
          <w:rFonts w:ascii="IRNazanin" w:hAnsi="IRNazanin" w:eastAsia="IRNazanin"/>
          <w:color w:val="111111"/>
          <w:sz w:val="28"/>
          <w:sz w:val="28"/>
          <w:szCs w:val="28"/>
          <w:rtl w:val="true"/>
          <w:lang w:bidi="fa-IR"/>
        </w:rPr>
        <w:t xml:space="preserve">و کذلک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 السید اشتباه ایضاً، والصواب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الجرجرانی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ضبط فی محلّه</w:t>
      </w:r>
      <w:r>
        <w:rPr>
          <w:rFonts w:eastAsia="IRNazanin" w:cs="IRNazanin"/>
          <w:color w:val="111111"/>
          <w:sz w:val="28"/>
          <w:szCs w:val="28"/>
          <w:rtl w:val="true"/>
          <w:lang w:bidi="fa-IR"/>
        </w:rPr>
        <w:t>.</w:t>
      </w:r>
    </w:p>
    <w:p>
      <w:pPr>
        <w:pStyle w:val="Heading4"/>
        <w:numPr>
          <w:ilvl w:val="3"/>
          <w:numId w:val="1"/>
        </w:numPr>
        <w:rPr/>
      </w:pPr>
      <w:bookmarkStart w:id="633" w:name="__RefHeading___Toc892924_211673320"/>
      <w:bookmarkStart w:id="634" w:name="_Toc223"/>
      <w:bookmarkEnd w:id="633"/>
      <w:r>
        <w:rPr>
          <w:rtl w:val="true"/>
        </w:rPr>
        <w:t>توضیح جواب الاشکال و تلخیص المقال المقتدّم‌</w:t>
      </w:r>
      <w:bookmarkEnd w:id="634"/>
    </w:p>
    <w:p>
      <w:pPr>
        <w:pStyle w:val="BookText"/>
        <w:rPr/>
      </w:pPr>
      <w:r>
        <w:rPr>
          <w:rFonts w:ascii="IRNazanin" w:hAnsi="IRNazanin" w:eastAsia="IRNazanin"/>
          <w:color w:val="111111"/>
          <w:sz w:val="28"/>
          <w:sz w:val="28"/>
          <w:szCs w:val="28"/>
          <w:rtl w:val="true"/>
          <w:lang w:bidi="fa-IR"/>
        </w:rPr>
        <w:t>ان استبعاد طول عمر الامام المهدی صلوات اللَّه علیه لایخلو من هذه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الاستحالة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یدّعِ ذلک صاحب عقل، و لا منطق بإمکانه حسب منطق أصحاب الشرائع، و ان وقوع طول العمر موجود فی الأمم السالفة کما فی کتب الیهود والنصاری و وقوعه فی هذه الأمة باتفاق المسلمین کاف فی رفع هذه الدعوی ان وجدت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المعروف المروی عن النبی‌صلی الله علیه وآله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أعمار أمتی بین الستین والسبعین</w:t>
      </w:r>
      <w:r>
        <w:rPr>
          <w:rFonts w:eastAsia="IRNazanin" w:cs="IRNazanin"/>
          <w:color w:val="111111"/>
          <w:sz w:val="28"/>
          <w:szCs w:val="28"/>
          <w:rtl w:val="true"/>
          <w:lang w:bidi="fa-IR"/>
        </w:rPr>
        <w:t>».</w:t>
      </w:r>
      <w:r>
        <w:rPr>
          <w:rStyle w:val="FootnoteAnchor"/>
          <w:rtl w:val="true"/>
        </w:rPr>
        <w:footnoteReference w:id="2196"/>
      </w:r>
    </w:p>
    <w:p>
      <w:pPr>
        <w:pStyle w:val="BookText"/>
        <w:rPr/>
      </w:pPr>
      <w:r>
        <w:rPr>
          <w:rFonts w:ascii="IRNazanin" w:hAnsi="IRNazanin" w:eastAsia="IRNazanin"/>
          <w:color w:val="111111"/>
          <w:sz w:val="28"/>
          <w:sz w:val="28"/>
          <w:szCs w:val="28"/>
          <w:rtl w:val="true"/>
          <w:lang w:bidi="fa-IR"/>
        </w:rPr>
        <w:t>و هو محمول علی الأغلب، و الّا یلزم تکذیبه‌صلی الله علیه وآله والعیاذ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 هذا الحمل انّه ورد هذا الحدیث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أعمار أمتی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لذلک عرفت ما بین الستین والسبعین بالعشرة المشؤومة، ولو انّ عمر الانسان لا یتعدی فی هذه الأزمنه المائة والعشرین و لا دلیل علیه الّا الاستقراء والتجربة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الطبیعیّة التی یقول بها الأطباء انّ سنّ الکمال إلی أربعین سنة، و سن النقصان ضعف ذلک أی ثمانین سنة، فیکون المجموع مائة و عشرون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ذکروا وجهین معتبرین فی تعلیل ذلک؛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المادة، والأخری من جهة الغایة</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من جهة المادة؛ و ذلک انّ العادة فی سن الشیخوخة الیبوسة فتمسک الصورة و تحفظها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من جهة الغایة؛ و ذلک انّ الطبیعة تبادر إلی الأفضل و هو بقاء العمر و حفظه و إن یبعد الفساد عن الأنقص، و تبقی تلک الرطوبة الغریزیة فی سنّ الشیخوخة، و لذلک یکون سنّ النقصان مضاعف سنّ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هذان الوجهان لا یفیان لإثبات المدّعی المذکور، کما نقل التصریح بضعف هذا الدلیل فی شرح القطب الشیرازی علی کلیات القانون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ذکروه و أقاموا له الحجة بأن لهذه الحیاة نهایة و لا مناص من تجرّع شربة الأجل فلا یفی لتحدید مقدار معین للعمر، و تعیین سنّ فی مقدار 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حاصل هذا البرهان انّ الموت حتمی، و لا ینکر احدٌ ذلک، و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ذَائِقَة الْمَوْت</w:t>
      </w:r>
      <w:r>
        <w:rPr>
          <w:rFonts w:eastAsia="Amiri" w:cs="Amiri" w:ascii="Amiri" w:hAnsi="Amiri"/>
          <w:color w:val="111111"/>
          <w:sz w:val="28"/>
          <w:szCs w:val="28"/>
          <w:rtl w:val="true"/>
          <w:lang w:bidi="ar-SA"/>
        </w:rPr>
        <w:t>»</w:t>
      </w:r>
      <w:r>
        <w:rPr>
          <w:rStyle w:val="FootnoteAnchor"/>
          <w:rtl w:val="true"/>
        </w:rPr>
        <w:footnoteReference w:id="2197"/>
      </w:r>
      <w:r>
        <w:rPr>
          <w:rFonts w:ascii="IRNazanin" w:hAnsi="IRNazanin" w:eastAsia="IRNazanin"/>
          <w:color w:val="111111"/>
          <w:sz w:val="28"/>
          <w:sz w:val="28"/>
          <w:szCs w:val="28"/>
          <w:rtl w:val="true"/>
          <w:lang w:bidi="fa-IR"/>
        </w:rPr>
        <w:t>فلا حاجة إلی ذلک البرهان المزعوم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أصحاب النجوم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حسب قواعدهم فلا یرون اثر فی هذا العالم الّا النفوس الفلکیة، أو انّهم یعدونها مؤثرة مستقلة بنفسها، و ینسبون لها جمیع الکون والفساد والتغییر والتبدیل لهذا العالم،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هذا العالم بالشمس و عطاؤه الأکبر فی السن المائة والعشرین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انّه من الجائز أن ینظم ذلک عند أرباب النجم بعطاء الشمس و لعل هناک أسباب اُخری یضاعف تلک العطیة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هذا 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لهم اصطلاحات فی هذا المقام؛ احدهما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کدخداه</w:t>
      </w:r>
      <w:r>
        <w:rPr>
          <w:rFonts w:eastAsia="IRNazanin" w:cs="IRNazanin"/>
          <w:color w:val="111111"/>
          <w:sz w:val="28"/>
          <w:szCs w:val="28"/>
          <w:rtl w:val="true"/>
          <w:lang w:bidi="fa-IR"/>
        </w:rPr>
        <w:t>)</w:t>
      </w:r>
      <w:r>
        <w:rPr>
          <w:rStyle w:val="FootnoteAnchor"/>
          <w:rtl w:val="true"/>
        </w:rPr>
        <w:footnoteReference w:id="2198"/>
      </w:r>
      <w:r>
        <w:rPr>
          <w:rFonts w:ascii="IRNazanin" w:hAnsi="IRNazanin" w:eastAsia="IRNazanin"/>
          <w:color w:val="111111"/>
          <w:sz w:val="28"/>
          <w:sz w:val="28"/>
          <w:szCs w:val="28"/>
          <w:rtl w:val="true"/>
          <w:lang w:bidi="fa-IR"/>
        </w:rPr>
        <w:t>، والاثنان یکونان فی صورة زایجة طالع المولود دلیلین لعمره، و علیهما یحکمون بالنقیصة والزیادة للعمر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أحد هذین الاثنین یتعلّق بالجسم، والآخر بالروح، و فی تعیین ذلک خلاف، و فی بعض رسائلهم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العمر علی نوعین؛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الجسم یقال له الهیلاج،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الروح و یسمّونه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کدخداه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والاثنان بمنزلة الهیولی والصورة لأسباب العمر</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المعروف عکس هذا، فللهیلاج فی صورة الطالع دلائل تدل علی نفس المولود، والکدخداه یدل علی بدن المولود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کثرة الهیلاج یدل عندهم علی طول 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کثرة الکدخداه یدل علی سعادة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والهیلاج عندهم خمسة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 والقمر، و سهم السعادة، و جزء مقدم الاجتماع أو الاستقبال، و درجة الطالع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والکدخداه کوکب صاحب خط ناظر إلی الهیلاج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 بعضهم فی الکدخداه استیلاءه علی موضع الهیلاج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اکتفی بعضهم فی هذا المقام بالنظر إلی البرج، و قد یکون النظر الی الدرجة أقوی فاذا کانت الشمس أو القمر فی شرفه فسوف یکون سعیداً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کدخداه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قطب الدین الاشکوری فی محبوب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یبطل صلاح الهیلاج بالکسوف والخسوف والمحاق و تحت الشعاع، و یکون الکدخداه صاحب خط فی موضع الهیلاج، و إذا لم ینظر إلیهما أو إلی الدرجة فیجوز النظر إلی البرج بشرط أن یکون بحد الاتصال أو مساویاً لها عند موضع التناظر فی درجات المطالع أو فی طول النهار، و عندما یکون کدخداه الشمس أقل من ست درجات فلا یکون الکدخداه فی حدّ الاحتراق، ولکن کدخداه ثلاثة اعطیات؛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الکبری و هی إذا کان الکدخداه فی درجة الوتد، 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الوسطی إذا کان مائلاً إلی المرکز، 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الصغری إذا زاد علی المرکز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عندما عرفت هذه المقدّمة فمن الجائز أن یتّفق فی طالع کثرة هیلاجات و کدخداهات و یکون جمیعها فی أوتاد الطالع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ینظر إلی تلک البیوتات فینظر بنظر التثلیث والتسدیس نظر السعادة و یسقط منها النحوسات، و فی نفس الوقت یحکمون علی صاحب الطالع بطول العمر و تأخیر الأجل حتی یکون أحد المعمّرین السابقین</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الفاضل المذکور عن أبی ریحان البیرونی انّه قال فی کتابه المسمّی بالآثار الباقیة عن القرون الخالیة انّه انکر بعض الحشویة ما وصفناه من طول الأعمار و بالخصوص ما ذکر بعد زمان ابراهیم‌علیه السلام و لم یعتمدوا علی هذا الکلام الّا ما أخذوه من اصحاب الأحکام من أکثر عطایات الکواکب فی الموالید بما کانت علیه الشمس فی ذلک الهیلاج والکداخدائی، یعنی بما کان علیه فی بیته أو شرفه فی الوتد والربح والمرکز الموافق فیعطی سنین الکبری و هی مائة و 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یزید القمر علیه </w:t>
      </w:r>
    </w:p>
    <w:p>
      <w:pPr>
        <w:pStyle w:val="BookText"/>
        <w:rPr/>
      </w:pPr>
      <w:r>
        <w:rPr>
          <w:rFonts w:ascii="IRNazanin" w:hAnsi="IRNazanin" w:eastAsia="IRNazanin"/>
          <w:color w:val="111111"/>
          <w:sz w:val="28"/>
          <w:sz w:val="28"/>
          <w:szCs w:val="28"/>
          <w:rtl w:val="true"/>
          <w:lang w:bidi="fa-IR"/>
        </w:rPr>
        <w:t>خمسة و عشرین سنة، و عطارد عشرین سنة، والزهرة ثمانین سنة، والمشتری اثنی عشرة سنة، و هذه السنین هی صغری کل واحد منها، لأنه لا اکثر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نظر نظر موافقة و تحسین فیسقط منها ما نقص منها، و یکون الرأس فی البرج معها و بعیداً عن الحدود الکسوفیة، و کلّما کان کذلک یزید علیه ربع عطیته و هی ثلاثون سنة، فیجتمع من ذلک مائتان و خمسة و عشرون سنة،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اقصی العمر الذی یصل إلیه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ردّ علیهم الاستاذ أبوریحان و حکی عن ماشاء اللَّه المصری انّه قال فی أول کتاب موالیده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للانسان أن یعیش بسنة القران الأوسط إذا اتّفقت ولادته فی وقت تحویل القران من المثلثة إلی المثلثة والطالع فی أحد بیتی زحل أو المشتری و یکون هیلاج الشمس فی النهار، و هیلاج القمر فی اللیل فی غایة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الممکن أن یتّفق مثل هذا فی وقت تحویل القران إلی الحمل و مثلثاته، و یدل علی نحو ما ذکرناه أن المولود یبقی سنین القران الأعظم و هی تسعمائة و ستین سنة بالتقریب حتی یرجع القران إلی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حکی ایضاً عن أبی سعید بن شاذان انّه ذکر فی کتاب مذاکراته مع ابی معشر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الأسرار</w:t>
      </w:r>
      <w:r>
        <w:rPr>
          <w:rFonts w:eastAsia="IRNazanin" w:cs="IRNazanin"/>
          <w:color w:val="111111"/>
          <w:sz w:val="28"/>
          <w:szCs w:val="28"/>
          <w:rtl w:val="true"/>
          <w:lang w:bidi="fa-IR"/>
        </w:rPr>
        <w:t>)</w:t>
      </w:r>
      <w:r>
        <w:rPr>
          <w:rStyle w:val="FootnoteAnchor"/>
          <w:rtl w:val="true"/>
        </w:rPr>
        <w:footnoteReference w:id="2199"/>
      </w:r>
      <w:r>
        <w:rPr>
          <w:rFonts w:ascii="IRNazanin" w:hAnsi="IRNazanin" w:eastAsia="IRNazanin"/>
          <w:color w:val="111111"/>
          <w:sz w:val="28"/>
          <w:sz w:val="28"/>
          <w:szCs w:val="28"/>
          <w:rtl w:val="true"/>
          <w:lang w:bidi="fa-IR"/>
        </w:rPr>
        <w:t>التی أرسلت عند أبی معشر انّه کان مولد ابن ملک سراندیب و طالعه الجوزاء و زحل فی السرطان، والشمس فی الجدی، فحکم أبو معشر انّه یعیش فی زحل الأوسط و قال انّ أهل ذلک الاقلیم حکموا عنده بطول الأعمار له و إن صاحبه زحل، ثم قال أبو 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وصلنی ان أی انسان منهم مات قبل أن یصل إلی الدور الأوسط لزحل فانّه یتعجب من سرعة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أبوریحان فدلّت هذه الأقوال علی اعتراف هؤلاء المنجّمین بإمکان وجود هذه الأعمار</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الشیخ الکراچکی فی کنز الفوائد</w:t>
      </w:r>
      <w:r>
        <w:rPr>
          <w:rStyle w:val="FootnoteAnchor"/>
          <w:rtl w:val="true"/>
        </w:rPr>
        <w:footnoteReference w:id="2200"/>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ماشاء اللَّه المصری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هذه </w:t>
      </w:r>
    </w:p>
    <w:p>
      <w:pPr>
        <w:pStyle w:val="BookText"/>
        <w:rPr/>
      </w:pPr>
      <w:r>
        <w:rPr>
          <w:rFonts w:ascii="IRNazanin" w:hAnsi="IRNazanin" w:eastAsia="IRNazanin"/>
          <w:color w:val="111111"/>
          <w:sz w:val="28"/>
          <w:sz w:val="28"/>
          <w:szCs w:val="28"/>
          <w:rtl w:val="true"/>
          <w:lang w:bidi="fa-IR"/>
        </w:rPr>
        <w:t>الطائفة المقدّم و استاذهم المفضل، قریباً من العبارة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النظر إلی هیلاج المولود یمکن أن یصل عمره إلی تسعمائة و خمسین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السید الجلیل علی بن طاووس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المهموم</w:t>
      </w:r>
      <w:r>
        <w:rPr>
          <w:rFonts w:eastAsia="IRNazanin" w:cs="IRNazanin"/>
          <w:color w:val="111111"/>
          <w:sz w:val="28"/>
          <w:szCs w:val="28"/>
          <w:rtl w:val="true"/>
          <w:lang w:bidi="fa-IR"/>
        </w:rPr>
        <w:t>):</w:t>
      </w:r>
      <w:r>
        <w:rPr>
          <w:rStyle w:val="FootnoteAnchor"/>
          <w:rtl w:val="true"/>
        </w:rPr>
        <w:footnoteReference w:id="2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بعض اصحابنا</w:t>
      </w:r>
      <w:r>
        <w:rPr>
          <w:rStyle w:val="FootnoteAnchor"/>
          <w:rtl w:val="true"/>
        </w:rPr>
        <w:footnoteReference w:id="2202"/>
      </w:r>
      <w:r>
        <w:rPr>
          <w:rFonts w:ascii="IRNazanin" w:hAnsi="IRNazanin" w:eastAsia="IRNazanin"/>
          <w:color w:val="111111"/>
          <w:sz w:val="28"/>
          <w:sz w:val="28"/>
          <w:szCs w:val="28"/>
          <w:rtl w:val="true"/>
          <w:lang w:bidi="fa-IR"/>
        </w:rPr>
        <w:t>فی کتاب الأوصیاء و هو کتاب معتمد عند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الحسن بن جعفر الصیمری، و مؤلفه علی بن محمد بن زیاد الصیمری و کانت له مکاتبات إلی الهادی والعسکری‌علیهما السلام و جوابهما إلیه، و هو ثقة معتمد علیه، فقال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أبوجعفر القمی ابن أخی احمد ابن اسحاق بن مصقلة، انّه کان بقم منجم یهودی موصوفاً بالحذق فی الحساب، فأحضره احمد بن اسحاق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ولد مولود فی وقت کذا و کذا فخذ الطالع و اعمل له میلاداً، فأخذ الطالع و نظر فیه و عمل عملاً له، فقال لأحمد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أری النجوم تدلنی علی شی‌ء لک من هذا المولود بوجه الحساب، انّ هذا المولود لیس لک و لا یکون مثل هذا المولود إلّا لنبی، أو وصی نبی، و ان النظر فیه یدلنی علی انّه یملک الدنیا شرقاً و غرباً و براً و بحراً و سهلاً و جبلاً حتی لا یبقی علی وجه الأرض أحدٌ إلّا دان له و قال بولایته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الشیخ الجلیل زین الدین علی بن یونس العاملی فی الصراط المستقیم</w:t>
      </w:r>
      <w:r>
        <w:rPr>
          <w:rStyle w:val="FootnoteAnchor"/>
          <w:rtl w:val="true"/>
        </w:rPr>
        <w:footnoteReference w:id="2203"/>
      </w:r>
      <w:r>
        <w:rPr>
          <w:rFonts w:ascii="IRNazanin" w:hAnsi="IRNazanin" w:eastAsia="IRNazanin"/>
          <w:color w:val="111111"/>
          <w:sz w:val="28"/>
          <w:sz w:val="28"/>
          <w:szCs w:val="28"/>
          <w:rtl w:val="true"/>
          <w:lang w:bidi="fa-IR"/>
        </w:rPr>
        <w:t>عن العلماء المنجّمین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دور الشمس ألف و أربعمائة و احدی و خمسون سنة، و هو عمر عوج بن عنق، عاش من نوح إلی موسی</w:t>
      </w:r>
    </w:p>
    <w:p>
      <w:pPr>
        <w:pStyle w:val="BookText"/>
        <w:rPr/>
      </w:pPr>
      <w:r>
        <w:rPr>
          <w:rFonts w:ascii="IRNazanin" w:hAnsi="IRNazanin" w:eastAsia="IRNazanin"/>
          <w:color w:val="111111"/>
          <w:sz w:val="28"/>
          <w:sz w:val="28"/>
          <w:szCs w:val="28"/>
          <w:rtl w:val="true"/>
          <w:lang w:bidi="fa-IR"/>
        </w:rPr>
        <w:t>و دور القمر الأعظم ستمائة و اثنان و خمسون، و هو عمر شعیب بعث إلی خمس أمم</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دور زحل الأعظم مائتان و خمسة و خمسون، قیل و هو عمر السامری من بنی اسرائیل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دور المشتری الأعظم اربعمائة و أربعة و عشرون، قیل و هو عمر سلمان الفارسی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دور الزهرة الأعظم ألف و مائة واحدی و خمسون،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عمر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دور عطارد الأعظم اربعمائة و ثمانون،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عمر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فی الیونان مثل بطلیموس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الفرس مثل الضحاک عاش الف سنة و أقل 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حکی عن سام إذا مضی من ألف السمکة سبعمائة سنة یکون العدل ببابل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سابور البابلی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الخواجة ملا نصر اللَّه الکابلی المتعصب العنید فی المطلب الرابع عشر من المقصد الرابع من کتاب الصواعق فی الرد علی الامامیّة و هو مملوء بالأکاذیب و المزخرفات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 فیه، فقال بعض انّه ولد صبح لیلة البراءة یعنی النصف من شعبان سنة خمس و خمسین و مائتین بعد مضی عدّة أشهر من القران الأصغر الرابع من القران الأکبر الواقع فی قوس و طالع الدرجة الخامسة والعشرین من السرطان، و قد رجع زحل فی الدقیقة الثانیة من السرطان، و رجع المشتری فیها أیضاً، والمریخ فی الدقیقة الرابعة والثلاثین من درجة الجوزاء العشرین، و کانت الشمس فی الدقیقة الثامنة والعشرین من درجة الأسد الرابعة، والقمر فی الدقیقة الثالثة عشرة من الدرجة التاسعة والعشرین من الدلو، و علی رأس الدقیقة الثالثة عشرة من الدرجة الثامنة والعشرین من الحمل، و کان الذنب فی الدقیقة التاسعة والخمسین من الدرجة الثامنة والعشرین من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صبح الثالث والعشرین من شعبان من السنة المذکورة، و کان الطالع فی الدقیقة السابعة والثلاثین من الدرجة الخامسة والعشرین من السرطان، و کانت الشمس فی الدقیقة الثامنة والعشرین من الدرجة العاشرة من الأسد، و کان عطارد فی الدقیقة الثامنة والثلاثین من الدرجة الحادیة والعشرین من الأسد، و زحل فی الدقیقة الثامنة عشرة من الدرجة الثامنة من العقرب، و هکذا المشتری، والقمر فی الدقیقة الثالثة عشرة من الدرجة الثلاثین من الدلو</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والمریخ فی الدقیقة الرابعة والثلاثین من الدرجة العشرین من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والزهرة </w:t>
      </w:r>
    </w:p>
    <w:p>
      <w:pPr>
        <w:pStyle w:val="BookText"/>
        <w:rPr/>
      </w:pPr>
      <w:r>
        <w:rPr>
          <w:rFonts w:ascii="IRNazanin" w:hAnsi="IRNazanin" w:eastAsia="IRNazanin"/>
          <w:color w:val="111111"/>
          <w:sz w:val="28"/>
          <w:sz w:val="28"/>
          <w:szCs w:val="28"/>
          <w:rtl w:val="true"/>
          <w:lang w:bidi="fa-IR"/>
        </w:rPr>
        <w:t>فی الدقیقة السابعة عشرة من الدرجة الخامسة والعشرین من الجوزاء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الاختلافات نص علی ان ما یزعمونه</w:t>
      </w:r>
      <w:r>
        <w:rPr>
          <w:rStyle w:val="FootnoteAnchor"/>
          <w:rtl w:val="true"/>
        </w:rPr>
        <w:footnoteReference w:id="2204"/>
      </w:r>
      <w:r>
        <w:rPr>
          <w:rFonts w:ascii="IRNazanin" w:hAnsi="IRNazanin" w:eastAsia="IRNazanin"/>
          <w:color w:val="111111"/>
          <w:sz w:val="28"/>
          <w:sz w:val="28"/>
          <w:szCs w:val="28"/>
          <w:rtl w:val="true"/>
          <w:lang w:bidi="fa-IR"/>
        </w:rPr>
        <w:t>افتراء بدون 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و قال قبل أن ینقل هذه الکلمات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ذکره أهل النجوم مثل أبی معشر البلخی، و أبی الریحان البیرونی، و ماشاء اللَّه المصری، و ابن شاذان، والمسیحی و غیرهم من المنجّمین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اتّفق میلاد من الموالید عند تحویل القران الأکبر و کان الطالع فی أحد بیوت زحل أو المشتری، و کان هیلاج الشمس فی النهار، والقمر فی اللیل، والخمسة المتحیّرة قوی الحال و فی الأوتاد، و کان الناظر إلی الهیلاج أو الکدخداه نظر موده، فمن الممکن أن یعیش المولود مدّة سنة القران الأکبر و هو ثمانون و تسعمائة سنة شمسیّة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دلّت الأسباب الفلکیة علی غیر ذلک، فیمکن أن یعیش أقلّ من ذلک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 ذلک صحیحاً فلا یفید ذلک لأنّه لم تکن ولادة م ح م د بن الحسن‌علیه السلام فی أحد هذه القرانات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الأعظم، والأکبر، والأوسط، والأصغر کما هو مذکور فی کتب الموالید الائمةعلیهم السلام مثل کتاب أعلام الوری و غیره، و 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یر لحدّ الآن فی کتب موالید الائمةعلیهم السلام و بالخصوص أعلام الوری بل فی کتب الغیبة صورة طالع ولادته‌علیه السلام، و لا أدری من أین أخذه هذا الکابلی، بالاضافة إلی نسبته إلی جماعة، و إلی جماعة اُخری بنحو آخر، فیتخیّل الناظر انّ هذا الرجل متتبع خبیر، والظاهر انّه من جعلیاته نفسه الذی هو مبنی الکتاب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فرض صحة النسبة فلا یضرّ ذلک شیئاً لأن المقصود من نقل کلمات هذه الطائفة وجود أسباب سماویة و أوضاع نجومیة لطول العمر بزعمهم حسب ما اطلعوا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کثیر منها لم یطلعوا علیها و لا یمکن أن یدّعوا انحصارها فیما علموه</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یبقی مخفیاً أو مستوراً بأننا اقتصرنا فی نقل الحکایات علی ما رأیناه فی الکتب المعتبرة أو سمعناه من الثقات، والعلماء، و ترکنا نقل کثیر من الوقائع التی لم تصل الینا بسند معتبر، أو انها موجودة فی کتب جماعة یتسامحون فی نقل مثل هذه القصص، أو جمعوها من کلّ شخص فی أی مکان رأوه أو سمعوا منه، و لظهور علائم </w:t>
      </w:r>
    </w:p>
    <w:p>
      <w:pPr>
        <w:pStyle w:val="BookText"/>
        <w:rPr/>
      </w:pPr>
      <w:r>
        <w:rPr>
          <w:rFonts w:ascii="IRNazanin" w:hAnsi="IRNazanin" w:eastAsia="IRNazanin"/>
          <w:color w:val="111111"/>
          <w:sz w:val="28"/>
          <w:sz w:val="28"/>
          <w:szCs w:val="28"/>
          <w:rtl w:val="true"/>
          <w:lang w:bidi="fa-IR"/>
        </w:rPr>
        <w:t>الکذب ببعضها سقط الباقی عن درجة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المناسب أن نختم هذا الباب بذکر کلام الفاضل المتتبع المیرزا محمد النیسابوری فی کتب ذخیرة الألباب المعروف بدوائر العلوم فی الفائدة الحادیة عشرة من الباب الرابع عشر، و هذه الفائدة فی ذکر اسماء من رأی الامام القائم‌علیه السلام فی حیاة أبیه‌علیه السلام و فی الغیبة الصغری والکبری و نحن نذکرها فی هذا الباب مع زیادات کثیرة الّا ما فی آخر تلک الفائدة ذکر اسمائهم و لم نقف علی حکایاتهم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عبدالهادی الطبیب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موسی بن علی المعجرانی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الکریم العین الذی نهاه عن شرب القلیان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الذی کان مصاحباً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الشخی حسن بن محمد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عبدالغنی الاحسائی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 عبد اللَّه الشیرازی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استاذنا المولی محمدباقر بن محمد أکمل الاصفهانی، و نقل قصة لی، و قد ذکرت القصة کلّها فی مظانّها، انتهی</w:t>
      </w:r>
    </w:p>
    <w:p>
      <w:pPr>
        <w:pStyle w:val="BookText"/>
        <w:rPr/>
      </w:pPr>
      <w:r>
        <w:rPr>
          <w:rFonts w:ascii="IRNazanin" w:hAnsi="IRNazanin" w:eastAsia="IRNazanin"/>
          <w:color w:val="111111"/>
          <w:sz w:val="28"/>
          <w:sz w:val="28"/>
          <w:szCs w:val="28"/>
          <w:rtl w:val="true"/>
          <w:lang w:bidi="fa-IR"/>
        </w:rPr>
        <w:t>و قال فی الفائدة الثانیة عشرة من الفصل الخامس من الباب الثامن عشر بعد ذکر شطر من أحواله‌علیه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عاصر أوّل امامته‌علیه السلام المعتمد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ولدعلیه السلام فی سامراء لیلة الجمعة من شعبان،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یاکح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رمضان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رنه یا رنو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کانت الغیبة الصغری بعد والده‌علیه السلام و کان بدوها من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بدایة الغیبة الکبری و إلی سنتنا التی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غریواست ضفر ضفور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خروجه‌علیه السلام فی یوم الجمعة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روایات عن آبائه‌علیهم السلام فی مدّة غیبته و سنة ظهوره بطریق الرمز والابهام لا یفهمه إلّا الآحاد من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والشی‌ء المعتمد بصحة ما جاء عنهم انّه لم یُعیَّن وقت لذلک کما فسّر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عِلْمُ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فی خبر کذب الموقتون</w:t>
      </w:r>
      <w:r>
        <w:rPr>
          <w:rFonts w:eastAsia="Amiri" w:cs="Amiri" w:ascii="Amiri" w:hAnsi="Amiri"/>
          <w:color w:val="111111"/>
          <w:sz w:val="28"/>
          <w:szCs w:val="28"/>
          <w:rtl w:val="true"/>
          <w:lang w:bidi="ar-SA"/>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نسب إلی بعض مشایخ الشهود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دار الزمان علی حروف</w:t>
      </w:r>
    </w:p>
    <w:p>
      <w:pPr>
        <w:pStyle w:val="BookText"/>
        <w:rPr/>
      </w:pPr>
      <w:r>
        <w:rPr>
          <w:rFonts w:ascii="IRNazanin" w:hAnsi="IRNazanin" w:eastAsia="IRNazanin"/>
          <w:color w:val="111111"/>
          <w:sz w:val="28"/>
          <w:sz w:val="28"/>
          <w:szCs w:val="28"/>
          <w:rtl w:val="true"/>
          <w:lang w:bidi="fa-IR"/>
        </w:rPr>
        <w:t>ببسم اللَّه فالمهدی قاما</w:t>
      </w:r>
    </w:p>
    <w:p>
      <w:pPr>
        <w:pStyle w:val="BookText"/>
        <w:rPr/>
      </w:pPr>
      <w:r>
        <w:rPr>
          <w:rFonts w:ascii="IRNazanin" w:hAnsi="IRNazanin" w:eastAsia="IRNazanin"/>
          <w:color w:val="111111"/>
          <w:sz w:val="28"/>
          <w:sz w:val="28"/>
          <w:szCs w:val="28"/>
          <w:rtl w:val="true"/>
          <w:lang w:bidi="fa-IR"/>
        </w:rPr>
        <w:t>فادوار الحروف عقیب صوم</w:t>
      </w:r>
    </w:p>
    <w:p>
      <w:pPr>
        <w:pStyle w:val="BookText"/>
        <w:rPr/>
      </w:pPr>
      <w:r>
        <w:rPr>
          <w:rFonts w:ascii="IRNazanin" w:hAnsi="IRNazanin" w:eastAsia="IRNazanin"/>
          <w:color w:val="111111"/>
          <w:sz w:val="28"/>
          <w:sz w:val="28"/>
          <w:szCs w:val="28"/>
          <w:rtl w:val="true"/>
          <w:lang w:bidi="fa-IR"/>
        </w:rPr>
        <w:t>فاقر الفاطمی منّا السلاما</w:t>
      </w:r>
    </w:p>
    <w:p>
      <w:pPr>
        <w:pStyle w:val="BookText"/>
        <w:rPr/>
      </w:pPr>
      <w:r>
        <w:rPr>
          <w:rFonts w:ascii="IRNazanin" w:hAnsi="IRNazanin" w:eastAsia="IRNazanin"/>
          <w:color w:val="111111"/>
          <w:sz w:val="28"/>
          <w:sz w:val="28"/>
          <w:szCs w:val="28"/>
          <w:rtl w:val="true"/>
          <w:lang w:bidi="fa-IR"/>
        </w:rPr>
        <w:t>و یؤیده ما جری علی لسان دعبل الخزاعی عند ما أنشد قصیدته التائیة علی الامام الرضاعلیه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خروج امام لا محالة خارج</w:t>
      </w:r>
    </w:p>
    <w:p>
      <w:pPr>
        <w:pStyle w:val="BookText"/>
        <w:rPr/>
      </w:pPr>
      <w:r>
        <w:rPr>
          <w:rFonts w:ascii="IRNazanin" w:hAnsi="IRNazanin" w:eastAsia="IRNazanin"/>
          <w:color w:val="111111"/>
          <w:sz w:val="28"/>
          <w:sz w:val="28"/>
          <w:szCs w:val="28"/>
          <w:rtl w:val="true"/>
          <w:lang w:bidi="fa-IR"/>
        </w:rPr>
        <w:t>یقوم علی اسم اللَّه والبرکات</w:t>
      </w:r>
    </w:p>
    <w:p>
      <w:pPr>
        <w:pStyle w:val="BookText"/>
        <w:rPr/>
      </w:pPr>
      <w:r>
        <w:rPr>
          <w:rFonts w:ascii="IRNazanin" w:hAnsi="IRNazanin" w:eastAsia="IRNazanin"/>
          <w:color w:val="111111"/>
          <w:sz w:val="28"/>
          <w:sz w:val="28"/>
          <w:szCs w:val="28"/>
          <w:rtl w:val="true"/>
          <w:lang w:bidi="fa-IR"/>
        </w:rPr>
        <w:t>فقال له‌علیه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روح القدس علی لسانک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 إلی الحکیم المحقق الطوسی‌رحمه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 زحل خروج مهدی</w:t>
      </w:r>
    </w:p>
    <w:p>
      <w:pPr>
        <w:pStyle w:val="BookText"/>
        <w:rPr/>
      </w:pPr>
      <w:r>
        <w:rPr>
          <w:rFonts w:ascii="IRNazanin" w:hAnsi="IRNazanin" w:eastAsia="IRNazanin"/>
          <w:color w:val="111111"/>
          <w:sz w:val="28"/>
          <w:sz w:val="28"/>
          <w:szCs w:val="28"/>
          <w:rtl w:val="true"/>
          <w:lang w:bidi="fa-IR"/>
        </w:rPr>
        <w:t>جرم دجل و دجالیان است</w:t>
      </w:r>
    </w:p>
    <w:p>
      <w:pPr>
        <w:pStyle w:val="BookText"/>
        <w:rPr/>
      </w:pPr>
      <w:r>
        <w:rPr>
          <w:rFonts w:ascii="IRNazanin" w:hAnsi="IRNazanin" w:eastAsia="IRNazanin"/>
          <w:color w:val="111111"/>
          <w:sz w:val="28"/>
          <w:sz w:val="28"/>
          <w:szCs w:val="28"/>
          <w:rtl w:val="true"/>
          <w:lang w:bidi="fa-IR"/>
        </w:rPr>
        <w:t>یخرج المهدی فی دور زحل</w:t>
      </w:r>
    </w:p>
    <w:p>
      <w:pPr>
        <w:pStyle w:val="BookText"/>
        <w:rPr/>
      </w:pPr>
      <w:r>
        <w:rPr>
          <w:rFonts w:ascii="IRNazanin" w:hAnsi="IRNazanin" w:eastAsia="IRNazanin"/>
          <w:color w:val="111111"/>
          <w:sz w:val="28"/>
          <w:sz w:val="28"/>
          <w:szCs w:val="28"/>
          <w:rtl w:val="true"/>
          <w:lang w:bidi="fa-IR"/>
        </w:rPr>
        <w:t>جرم الدجل والدجالین</w:t>
      </w:r>
    </w:p>
    <w:p>
      <w:pPr>
        <w:pStyle w:val="BookText"/>
        <w:rPr/>
      </w:pPr>
      <w:r>
        <w:rPr>
          <w:rFonts w:ascii="IRNazanin" w:hAnsi="IRNazanin" w:eastAsia="IRNazanin"/>
          <w:color w:val="111111"/>
          <w:sz w:val="28"/>
          <w:sz w:val="28"/>
          <w:szCs w:val="28"/>
          <w:rtl w:val="true"/>
          <w:lang w:bidi="fa-IR"/>
        </w:rPr>
        <w:t>در آخر واو و اول زا</w:t>
      </w:r>
    </w:p>
    <w:p>
      <w:pPr>
        <w:pStyle w:val="BookText"/>
        <w:rPr/>
      </w:pPr>
      <w:r>
        <w:rPr>
          <w:rFonts w:ascii="IRNazanin" w:hAnsi="IRNazanin" w:eastAsia="IRNazanin"/>
          <w:color w:val="111111"/>
          <w:sz w:val="28"/>
          <w:sz w:val="28"/>
          <w:szCs w:val="28"/>
          <w:rtl w:val="true"/>
          <w:lang w:bidi="fa-IR"/>
        </w:rPr>
        <w:t>چون نیک نظر کنی همان است</w:t>
      </w:r>
    </w:p>
    <w:p>
      <w:pPr>
        <w:pStyle w:val="BookText"/>
        <w:rPr/>
      </w:pPr>
      <w:r>
        <w:rPr>
          <w:rFonts w:ascii="IRNazanin" w:hAnsi="IRNazanin" w:eastAsia="IRNazanin"/>
          <w:color w:val="111111"/>
          <w:sz w:val="28"/>
          <w:sz w:val="28"/>
          <w:szCs w:val="28"/>
          <w:rtl w:val="true"/>
          <w:lang w:bidi="fa-IR"/>
        </w:rPr>
        <w:t>فی آخر الواو و أوّل الزای</w:t>
      </w:r>
    </w:p>
    <w:p>
      <w:pPr>
        <w:pStyle w:val="BookText"/>
        <w:rPr/>
      </w:pPr>
      <w:r>
        <w:rPr>
          <w:rFonts w:ascii="IRNazanin" w:hAnsi="IRNazanin" w:eastAsia="IRNazanin"/>
          <w:color w:val="111111"/>
          <w:sz w:val="28"/>
          <w:sz w:val="28"/>
          <w:szCs w:val="28"/>
          <w:rtl w:val="true"/>
          <w:lang w:bidi="fa-IR"/>
        </w:rPr>
        <w:t>کما تنظر النظرة فانها کذلک</w:t>
      </w:r>
    </w:p>
    <w:p>
      <w:pPr>
        <w:pStyle w:val="BookText"/>
        <w:rPr/>
      </w:pPr>
      <w:r>
        <w:rPr>
          <w:rFonts w:ascii="IRNazanin" w:hAnsi="IRNazanin" w:eastAsia="IRNazanin"/>
          <w:color w:val="111111"/>
          <w:sz w:val="28"/>
          <w:sz w:val="28"/>
          <w:szCs w:val="28"/>
          <w:rtl w:val="true"/>
          <w:lang w:bidi="fa-IR"/>
        </w:rPr>
        <w:t xml:space="preserve">و فی مدّة دولته اختلاف عظیم سببه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بحساب سنیهم،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بحسابنا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استخرج العارفون زمان دولته من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کَتَبْنَا فِی الزَّبُورِ مِنْ بَعْدِ الذِّکْر انَّ الأَرْضَ یَرِثُهَا عِبَادِیَ الصَّالِحُون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یؤید ما فهموه روایات معصومیّة أیضاً لاتناسب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أولاد کثیرون منهم الطاهر والقاسم و هاشم و ابراهیم و عبد الرحمن</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مسکنه الجزیرة الخضراء فی البحر الأبیض من الجزائر الخالدات المغربیة المعروفة بالخرابات علی جبل فی فرسخین منه هذه البلدة المبارکة، و باقی الجزائر مثل العلقمیة والناعمة والمبارکة والصالحیّة والخضریة والبیضاویة، والنوریّة، التی یحکمها امراؤه‌علیه السلام هم من ابنائه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رَأَیْتَ ثُمَّ رَأَیْتَ نَعِیماً وَ مُلْکاً کَبِیراً</w:t>
      </w:r>
      <w:r>
        <w:rPr>
          <w:rFonts w:eastAsia="IRNazanin" w:cs="IRNazanin"/>
          <w:color w:val="111111"/>
          <w:sz w:val="28"/>
          <w:szCs w:val="28"/>
          <w:rtl w:val="true"/>
          <w:lang w:bidi="fa-IR"/>
        </w:rPr>
        <w:t xml:space="preserve">». </w:t>
      </w:r>
      <w:bookmarkStart w:id="635" w:name="pg119_1380"/>
    </w:p>
    <w:p>
      <w:pPr>
        <w:pStyle w:val="Heading2"/>
        <w:numPr>
          <w:ilvl w:val="1"/>
          <w:numId w:val="1"/>
        </w:numPr>
        <w:rPr/>
      </w:pPr>
      <w:bookmarkStart w:id="636" w:name="__RefHeading___Toc892926_211673320"/>
      <w:bookmarkStart w:id="637" w:name="_Toc224"/>
      <w:bookmarkEnd w:id="635"/>
      <w:bookmarkEnd w:id="636"/>
      <w:r>
        <w:rPr>
          <w:rtl w:val="true"/>
        </w:rPr>
        <w:t>الباب الثّامن</w:t>
      </w:r>
      <w:r>
        <w:rPr>
          <w:rtl w:val="true"/>
        </w:rPr>
        <w:t xml:space="preserve">: </w:t>
      </w:r>
      <w:r>
        <w:rPr>
          <w:rtl w:val="true"/>
        </w:rPr>
        <w:t>فی الجمع بین الحکایات المتقدّمة ما جاء بتکذیب مدعی المشاهدة فی الغیبة الکبری‌</w:t>
      </w:r>
      <w:bookmarkEnd w:id="637"/>
    </w:p>
    <w:p>
      <w:pPr>
        <w:pStyle w:val="Heading3"/>
        <w:numPr>
          <w:ilvl w:val="2"/>
          <w:numId w:val="1"/>
        </w:numPr>
        <w:rPr/>
      </w:pPr>
      <w:bookmarkStart w:id="638" w:name="__RefHeading___Toc892928_211673320"/>
      <w:bookmarkStart w:id="639" w:name="_Toc225"/>
      <w:bookmarkEnd w:id="638"/>
      <w:r>
        <w:rPr>
          <w:rtl w:val="true"/>
        </w:rPr>
        <w:t>فی الجمع بین الحکایات المتقدّمة ما جاء بتکذیب</w:t>
      </w:r>
      <w:bookmarkEnd w:id="639"/>
    </w:p>
    <w:p>
      <w:pPr>
        <w:pStyle w:val="Heading4"/>
        <w:numPr>
          <w:ilvl w:val="3"/>
          <w:numId w:val="1"/>
        </w:numPr>
        <w:rPr/>
      </w:pPr>
      <w:bookmarkStart w:id="640" w:name="__RefHeading___Toc892930_211673320"/>
      <w:bookmarkStart w:id="641" w:name="_Toc226"/>
      <w:bookmarkEnd w:id="640"/>
      <w:r>
        <w:rPr>
          <w:rtl w:val="true"/>
        </w:rPr>
        <w:t>مدعی المشاهدة فی الغیبة الکبری</w:t>
      </w:r>
      <w:bookmarkEnd w:id="641"/>
    </w:p>
    <w:p>
      <w:pPr>
        <w:pStyle w:val="BookText"/>
        <w:rPr/>
      </w:pPr>
      <w:r>
        <w:rPr>
          <w:rFonts w:ascii="IRNazanin" w:hAnsi="IRNazanin" w:eastAsia="IRNazanin"/>
          <w:color w:val="111111"/>
          <w:sz w:val="28"/>
          <w:sz w:val="28"/>
          <w:szCs w:val="28"/>
          <w:rtl w:val="true"/>
          <w:lang w:bidi="fa-IR"/>
        </w:rPr>
        <w:t>فی الجمع بین الحکایات والقصص المتقدّمة و بین ما جاء فی تکذیب مدعی المشاهدة له‌علیه السلام فی الغیبة الکبری</w:t>
      </w:r>
    </w:p>
    <w:p>
      <w:pPr>
        <w:pStyle w:val="BookText"/>
        <w:rPr/>
      </w:pPr>
      <w:r>
        <w:rPr>
          <w:rFonts w:ascii="IRNazanin" w:hAnsi="IRNazanin" w:eastAsia="IRNazanin"/>
          <w:color w:val="111111"/>
          <w:sz w:val="28"/>
          <w:sz w:val="28"/>
          <w:szCs w:val="28"/>
          <w:rtl w:val="true"/>
          <w:lang w:bidi="fa-IR"/>
        </w:rPr>
        <w:t>کما روی الشیخ الصدوق علیه الرحمة فی کمال الدین،</w:t>
      </w:r>
      <w:r>
        <w:rPr>
          <w:rStyle w:val="FootnoteAnchor"/>
          <w:rtl w:val="true"/>
        </w:rPr>
        <w:footnoteReference w:id="2205"/>
      </w:r>
      <w:r>
        <w:rPr>
          <w:rFonts w:ascii="IRNazanin" w:hAnsi="IRNazanin" w:eastAsia="IRNazanin"/>
          <w:color w:val="111111"/>
          <w:sz w:val="28"/>
          <w:sz w:val="28"/>
          <w:szCs w:val="28"/>
          <w:rtl w:val="true"/>
          <w:lang w:bidi="fa-IR"/>
        </w:rPr>
        <w:t>والشیخ الطوسی‌رحمه الله</w:t>
      </w:r>
      <w:r>
        <w:rPr>
          <w:rStyle w:val="FootnoteAnchor"/>
          <w:rtl w:val="true"/>
        </w:rPr>
        <w:footnoteReference w:id="2206"/>
      </w:r>
      <w:r>
        <w:rPr>
          <w:rFonts w:ascii="IRNazanin" w:hAnsi="IRNazanin" w:eastAsia="IRNazanin"/>
          <w:color w:val="111111"/>
          <w:sz w:val="28"/>
          <w:sz w:val="28"/>
          <w:szCs w:val="28"/>
          <w:rtl w:val="true"/>
          <w:lang w:bidi="fa-IR"/>
        </w:rPr>
        <w:t>والشیخ الطبرسی فی الاحتجاج</w:t>
      </w:r>
      <w:r>
        <w:rPr>
          <w:rStyle w:val="FootnoteAnchor"/>
          <w:rtl w:val="true"/>
        </w:rPr>
        <w:footnoteReference w:id="2207"/>
      </w:r>
      <w:r>
        <w:rPr>
          <w:rFonts w:ascii="IRNazanin" w:hAnsi="IRNazanin" w:eastAsia="IRNazanin"/>
          <w:color w:val="111111"/>
          <w:sz w:val="28"/>
          <w:sz w:val="28"/>
          <w:szCs w:val="28"/>
          <w:rtl w:val="true"/>
          <w:lang w:bidi="fa-IR"/>
        </w:rPr>
        <w:t>انّه خرج التوقیع إلی ابی الحسن السمری</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بن محمد السمری اعظم اللَّه أجر اخوانک فیک، فانّک میّت ما بینک و بین ستة أیام، فاجمع أمرک، و لا توصی إلی أحد یقوم مقامک بعد وفاتک، فقد وقعت الغیبة التامة، فلا ظهور الّا بعد اذن اللَّه تعالی ذکره و ذلک بعد طول الأمد، و قسوة القلوب، و امتلاء الأرض جوراً، و سیأتی إلی شیعتی من یدّعی المشاهدة، أَلَا فمن ادّعی المشاهدة قبل خروج السفیانی والصیحة، فهو کذّاب مفترٍ، و لا حول و لا قوّة إلّا باللَّه العلی العظیم</w:t>
      </w:r>
      <w:r>
        <w:rPr>
          <w:rFonts w:eastAsia="IRNazanin" w:cs="IRNazanin"/>
          <w:color w:val="111111"/>
          <w:sz w:val="28"/>
          <w:szCs w:val="28"/>
          <w:rtl w:val="true"/>
          <w:lang w:bidi="fa-IR"/>
        </w:rPr>
        <w:t>»</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قد أشیر إلی هذا المطلب بعدة أخبار اخری </w:t>
      </w:r>
      <w:r>
        <w:rPr>
          <w:rFonts w:eastAsia="IRNazanin" w:cs="IRNazanin"/>
          <w:color w:val="111111"/>
          <w:sz w:val="28"/>
          <w:szCs w:val="28"/>
          <w:lang w:bidi="fa-IR"/>
        </w:rPr>
        <w:t>2223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علی هذا الخبر</w:t>
      </w:r>
      <w:r>
        <w:rPr>
          <w:rStyle w:val="FootnoteAnchor"/>
          <w:rtl w:val="true"/>
        </w:rPr>
        <w:footnoteReference w:id="2209"/>
      </w:r>
      <w:r>
        <w:rPr>
          <w:rFonts w:ascii="Amiri" w:hAnsi="Amiri" w:eastAsia="Amiri" w:cs="Amiri"/>
          <w:color w:val="111111"/>
          <w:sz w:val="28"/>
          <w:sz w:val="28"/>
          <w:szCs w:val="28"/>
          <w:rtl w:val="true"/>
          <w:lang w:bidi="ar-SA"/>
        </w:rPr>
        <w:t>بعدّة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 الأول</w:t>
      </w:r>
    </w:p>
    <w:p>
      <w:pPr>
        <w:pStyle w:val="BookText"/>
        <w:rPr/>
      </w:pPr>
      <w:r>
        <w:rPr>
          <w:rFonts w:ascii="IRNazanin" w:hAnsi="IRNazanin" w:eastAsia="IRNazanin"/>
          <w:color w:val="111111"/>
          <w:sz w:val="28"/>
          <w:sz w:val="28"/>
          <w:szCs w:val="28"/>
          <w:rtl w:val="true"/>
          <w:lang w:bidi="fa-IR"/>
        </w:rPr>
        <w:t>انّ هذا الخبر ضعیف</w:t>
      </w:r>
      <w:r>
        <w:rPr>
          <w:rStyle w:val="FootnoteAnchor"/>
          <w:rtl w:val="true"/>
        </w:rPr>
        <w:footnoteReference w:id="2210"/>
      </w:r>
      <w:r>
        <w:rPr>
          <w:rFonts w:ascii="IRNazanin" w:hAnsi="IRNazanin" w:eastAsia="IRNazanin"/>
          <w:color w:val="111111"/>
          <w:sz w:val="28"/>
          <w:sz w:val="28"/>
          <w:szCs w:val="28"/>
          <w:rtl w:val="true"/>
          <w:lang w:bidi="fa-IR"/>
        </w:rPr>
        <w:t>، بل انّه خبر واحد و لا یفید الّا الظنّ و لا یورث الجزم والیقین، فلا یقدر أن یعارض الوجدان القطعی الذی حصل من مجموع تلک القصص والحکایات، ولو انّه لم یحصل من کلّ واحدة بوحدها، بل انّ فی جملة منها کرامات و معاجز لا یمکن صدورها من غیره‌علیه السلام، فکیف یصحّ الإعراض عنها لوجود خبر ضعیف لم یعمل به ناقله و هو الشیخ الطوسی فی نفس الکتاب، کما یأتی کلامه فی هذا المقام، فکیف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قبل العلماء الأعلام من القدیم إلی الآن هذه الوقائع و اثبتوها فی الکتب، و استدلّوا بها، و أخذوها بعضهم عن البعض الآخر، و اعتنوا بها، و نقلوا أمثالها عن کلّ ثقة مأمون اطمئنوا بصدق کلامه، و صدقوه و تعاملوا معه کا فی القضایا الأخری</w:t>
      </w:r>
    </w:p>
    <w:p>
      <w:pPr>
        <w:pStyle w:val="BookText"/>
        <w:rPr/>
      </w:pPr>
      <w:r>
        <w:rPr>
          <w:rFonts w:ascii="IRNazanin" w:hAnsi="IRNazanin" w:eastAsia="IRNazanin"/>
          <w:color w:val="111111"/>
          <w:sz w:val="28"/>
          <w:sz w:val="28"/>
          <w:szCs w:val="28"/>
          <w:rtl w:val="true"/>
          <w:lang w:bidi="fa-IR"/>
        </w:rPr>
        <w:t>الجواب الثانی</w:t>
      </w:r>
    </w:p>
    <w:p>
      <w:pPr>
        <w:pStyle w:val="BookText"/>
        <w:rPr/>
      </w:pPr>
      <w:r>
        <w:rPr>
          <w:rFonts w:ascii="IRNazanin" w:hAnsi="IRNazanin" w:eastAsia="IRNazanin"/>
          <w:color w:val="111111"/>
          <w:sz w:val="28"/>
          <w:sz w:val="28"/>
          <w:szCs w:val="28"/>
          <w:rtl w:val="true"/>
          <w:lang w:bidi="fa-IR"/>
        </w:rPr>
        <w:t>لعلّ المقصود من هذا الخبر تکذیب من یدّعی المشاهدة مع النیابة، و ایصال الأخبار من جانبه إلی الشیعة علی مثال سفرائه الخاصّین الذین کانوا له فی الغیبة الصغری</w:t>
      </w:r>
    </w:p>
    <w:p>
      <w:pPr>
        <w:pStyle w:val="BookText"/>
        <w:rPr/>
      </w:pPr>
      <w:r>
        <w:rPr>
          <w:rFonts w:ascii="IRNazanin" w:hAnsi="IRNazanin" w:eastAsia="IRNazanin"/>
          <w:color w:val="111111"/>
          <w:sz w:val="28"/>
          <w:sz w:val="28"/>
          <w:szCs w:val="28"/>
          <w:rtl w:val="true"/>
          <w:lang w:bidi="fa-IR"/>
        </w:rPr>
        <w:t>و هذا الجواب للعلامة المجلسی فی کتاب البحار</w:t>
      </w:r>
      <w:r>
        <w:rPr>
          <w:rFonts w:eastAsia="IRNazanin" w:cs="IRNazanin"/>
          <w:color w:val="111111"/>
          <w:sz w:val="28"/>
          <w:szCs w:val="28"/>
          <w:rtl w:val="true"/>
          <w:lang w:bidi="fa-IR"/>
        </w:rPr>
        <w:t>.</w:t>
      </w:r>
      <w:r>
        <w:rPr>
          <w:rStyle w:val="FootnoteAnchor"/>
          <w:rtl w:val="true"/>
        </w:rPr>
        <w:footnoteReference w:id="2211"/>
      </w:r>
    </w:p>
    <w:p>
      <w:pPr>
        <w:pStyle w:val="BookText"/>
        <w:rPr/>
      </w:pPr>
      <w:r>
        <w:rPr>
          <w:rFonts w:ascii="IRNazanin" w:hAnsi="IRNazanin" w:eastAsia="IRNazanin"/>
          <w:color w:val="111111"/>
          <w:sz w:val="28"/>
          <w:sz w:val="28"/>
          <w:szCs w:val="28"/>
          <w:rtl w:val="true"/>
          <w:lang w:bidi="fa-IR"/>
        </w:rPr>
        <w:t>الجواب الثالث</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یظهر من قصة الجزیرة الخضراء و تقدّم ان زین الدین علی بن فاضل المازندرانی، قال للسید شمس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قد روینا عن مشایخنا احادیث رویت عن صاحب الأمرعلیه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أمر بالغیبة الکبری مَنْ رآنی بعد غیبتی فقد کذب، فکیف فیکم مَنْ یراه؟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انّه‌علیه السلام انما قال ذلک فی ذلک الزمان لکثرة اعدائه من أهل بیته و غیرهم من فراعنة بنی العباس، حتی انّ الشیعة یمنع بعضها بعضاً عن التحدّث بذکره؛ و فی هذا الزمان تطاولت المدّة و أیس منه الأعداء و بلادنا نائیة عنهم، و عن ظلمهم و عنائهم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یجری فی اکثر البلاد و أولیائه‌علیه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الرابع</w:t>
      </w:r>
    </w:p>
    <w:p>
      <w:pPr>
        <w:pStyle w:val="BookText"/>
        <w:rPr/>
      </w:pPr>
      <w:r>
        <w:rPr>
          <w:rFonts w:ascii="IRNazanin" w:hAnsi="IRNazanin" w:eastAsia="IRNazanin"/>
          <w:color w:val="111111"/>
          <w:sz w:val="28"/>
          <w:sz w:val="28"/>
          <w:szCs w:val="28"/>
          <w:rtl w:val="true"/>
          <w:lang w:bidi="fa-IR"/>
        </w:rPr>
        <w:t>ما ذکره العلامة الطباطبائی بحر العلوم‌رحمه الله قال فی رجاله</w:t>
      </w:r>
      <w:r>
        <w:rPr>
          <w:rStyle w:val="FootnoteAnchor"/>
          <w:rtl w:val="true"/>
        </w:rPr>
        <w:footnoteReference w:id="2212"/>
      </w:r>
      <w:r>
        <w:rPr>
          <w:rFonts w:ascii="IRNazanin" w:hAnsi="IRNazanin" w:eastAsia="IRNazanin"/>
          <w:color w:val="111111"/>
          <w:sz w:val="28"/>
          <w:sz w:val="28"/>
          <w:szCs w:val="28"/>
          <w:rtl w:val="true"/>
          <w:lang w:bidi="fa-IR"/>
        </w:rPr>
        <w:t>فی ترجمة الشیخ المفید بعد تلک التوقیعات الشریفة التی ذکرناها سابقاً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یشکل أمر هذا التوقیع بوقوعه فی الغیبة الکبری مع جهالة حال المبلغ و دعواه المشاهدة المنفیة بعد الغیبة الکبری</w:t>
      </w:r>
    </w:p>
    <w:p>
      <w:pPr>
        <w:pStyle w:val="BookText"/>
        <w:rPr/>
      </w:pPr>
      <w:r>
        <w:rPr>
          <w:rFonts w:ascii="IRNazanin" w:hAnsi="IRNazanin" w:eastAsia="IRNazanin"/>
          <w:color w:val="111111"/>
          <w:sz w:val="28"/>
          <w:sz w:val="28"/>
          <w:szCs w:val="28"/>
          <w:rtl w:val="true"/>
          <w:lang w:bidi="fa-IR"/>
        </w:rPr>
        <w:t>و یمکن دفعه باحتمال حصول العلم بمقتضی القرائن، و اشتمال التوقیع علی الملاحم والأخبار عن الغیب الذی لا یطّلع علیه الّا اللَّه و أولیاؤه بإظهاره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المشاهدة المنفیة أن یشاهد الامام و یعلم انّه الحجةعلیه السلام حال مشاهدته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یعلم من المبلغ ادعاؤه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ذکر أسباب اعتبار تلک التوقیعات بما لا یحتاج إلی استظهار هذه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المذکور فی فوائده فی مسألة الاجماع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یحصل لبعض حفظة الأسرار من العلماء الأبرار العلم بقول الامام‌علیه السلام بعینه علی وجه لا ینافی امتناع الرؤیة فی مدّة الغیبة، فلا یسعه التصریح بنسبة القول إلیه‌علیه السلام فیبرزه فی صورة الاجماع، جمعاً بین الأمر باظهار الحق والنهی عن اذاعة مثله بقول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نظره فی هذا الکلام إلی الوجه الآتی</w:t>
      </w:r>
      <w:r>
        <w:rPr>
          <w:rFonts w:eastAsia="IRNazanin" w:cs="IRNazanin"/>
          <w:color w:val="111111"/>
          <w:sz w:val="28"/>
          <w:szCs w:val="28"/>
          <w:rtl w:val="true"/>
          <w:lang w:bidi="fa-IR"/>
        </w:rPr>
        <w:t>.</w:t>
      </w:r>
      <w:r>
        <w:rPr>
          <w:rStyle w:val="FootnoteAnchor"/>
          <w:rtl w:val="true"/>
        </w:rPr>
        <w:footnoteReference w:id="2213"/>
      </w:r>
    </w:p>
    <w:p>
      <w:pPr>
        <w:pStyle w:val="BookText"/>
        <w:rPr/>
      </w:pPr>
      <w:r>
        <w:rPr>
          <w:rFonts w:ascii="IRNazanin" w:hAnsi="IRNazanin" w:eastAsia="IRNazanin"/>
          <w:color w:val="111111"/>
          <w:sz w:val="28"/>
          <w:sz w:val="28"/>
          <w:szCs w:val="28"/>
          <w:rtl w:val="true"/>
          <w:lang w:bidi="fa-IR"/>
        </w:rPr>
        <w:t>الجواب الخامس</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قاله العلامة المذکور فی الرجال بعد الکلام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یمنع أیضاً امتناعه فی شأن الخواصّ، و إن اقتضاء ظاهر النصوص بشهادة الاعتبار، و دلالة بعض الآثار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لعلّ مراده بالآثار هنا الوقائع السابقة والتی من جملتها وقائعه، أو الخبر الذی رواه الحضینی فی کتابه عن أمیرالمؤمنین‌علیه السلام انّه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یظهر صاحب الأمر و لیست فی عنقه بیعة لأحد و لا عهد و لا عقد و لا 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یغیب عن الخلق إلی وقت 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 قبل ظهوره؟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یری وقت مولده، و تظهر براهین و دلائل، و تراه عیون العارفین بفضله الشاکرین الکاملین، و یبشر به من یشکّ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انّ المقصود مثل الخبر الذی رواه الشیخ الکلینی والنعمانی والشیخ الطوسی بأسانید معتبرة عن الامام الصادق‌علیه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لصاحب هذا الأمر من غیبة، و لابدّ له فی غیبة من عزلة، و ما بثلاثین من وحشة</w:t>
      </w:r>
      <w:r>
        <w:rPr>
          <w:rFonts w:eastAsia="IRNazanin" w:cs="IRNazanin"/>
          <w:color w:val="111111"/>
          <w:sz w:val="28"/>
          <w:szCs w:val="28"/>
          <w:rtl w:val="true"/>
          <w:lang w:bidi="fa-IR"/>
        </w:rPr>
        <w:t>»</w:t>
      </w:r>
      <w:r>
        <w:rPr>
          <w:rStyle w:val="FootnoteAnchor"/>
          <w:rtl w:val="true"/>
        </w:rPr>
        <w:footnoteReference w:id="2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یستأنس‌علیه السلام فی غیبته بثلاثین نفر من اولیائه و شیعته، فلا یستوحش من الخلق فی عزلته، کما فهمه شارحو الأحادیث من هذه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انّه‌علیه السلام فی سن الثلاثین سنة دائماً، و صاحب هذا السن لا یستوحش أبداً</w:t>
      </w:r>
      <w:r>
        <w:rPr>
          <w:rFonts w:eastAsia="IRNazanin" w:cs="IRNazanin"/>
          <w:color w:val="111111"/>
          <w:sz w:val="28"/>
          <w:szCs w:val="28"/>
          <w:rtl w:val="true"/>
          <w:lang w:bidi="fa-IR"/>
        </w:rPr>
        <w:t>.</w:t>
      </w:r>
      <w:r>
        <w:rPr>
          <w:rStyle w:val="FootnoteAnchor"/>
          <w:rtl w:val="true"/>
        </w:rPr>
        <w:footnoteReference w:id="2215"/>
      </w:r>
    </w:p>
    <w:p>
      <w:pPr>
        <w:pStyle w:val="BookText"/>
        <w:rPr/>
      </w:pPr>
      <w:r>
        <w:rPr>
          <w:rFonts w:ascii="IRNazanin" w:hAnsi="IRNazanin" w:eastAsia="IRNazanin"/>
          <w:color w:val="111111"/>
          <w:sz w:val="28"/>
          <w:sz w:val="28"/>
          <w:szCs w:val="28"/>
          <w:rtl w:val="true"/>
          <w:lang w:bidi="fa-IR"/>
        </w:rPr>
        <w:t>و هذا المعنی بعید للغایة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انّ هؤلاء الثلاثین نفر هم الذین یستأنس بهم الامام‌علیه السلام أیام غیبته و لابدّ أن یبدلوا فی القرون والأعصار فانّه لم یثبت لهم من العمر ما ثبت لسیّدهم، فلابدّ أن یوجد فی کلّ عصر ثلاثون نفر من الخواص الذی یفوزون بشرف الحضور</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ایضاً الشیخ الطوسی</w:t>
      </w:r>
      <w:r>
        <w:rPr>
          <w:rStyle w:val="FootnoteAnchor"/>
          <w:rtl w:val="true"/>
        </w:rPr>
        <w:footnoteReference w:id="2216"/>
      </w:r>
      <w:r>
        <w:rPr>
          <w:rFonts w:ascii="IRNazanin" w:hAnsi="IRNazanin" w:eastAsia="IRNazanin"/>
          <w:color w:val="111111"/>
          <w:sz w:val="28"/>
          <w:sz w:val="28"/>
          <w:szCs w:val="28"/>
          <w:rtl w:val="true"/>
          <w:lang w:bidi="fa-IR"/>
        </w:rPr>
        <w:t>والشیخ الصدوق</w:t>
      </w:r>
      <w:r>
        <w:rPr>
          <w:rStyle w:val="FootnoteAnchor"/>
          <w:rtl w:val="true"/>
        </w:rPr>
        <w:footnoteReference w:id="2217"/>
      </w:r>
      <w:r>
        <w:rPr>
          <w:rFonts w:ascii="IRNazanin" w:hAnsi="IRNazanin" w:eastAsia="IRNazanin"/>
          <w:color w:val="111111"/>
          <w:sz w:val="28"/>
          <w:sz w:val="28"/>
          <w:szCs w:val="28"/>
          <w:rtl w:val="true"/>
          <w:lang w:bidi="fa-IR"/>
        </w:rPr>
        <w:t>و أبو جعفر محمد بن حریر الطبری</w:t>
      </w:r>
      <w:r>
        <w:rPr>
          <w:rStyle w:val="FootnoteAnchor"/>
          <w:rtl w:val="true"/>
        </w:rPr>
        <w:footnoteReference w:id="2218"/>
      </w:r>
      <w:r>
        <w:rPr>
          <w:rFonts w:ascii="IRNazanin" w:hAnsi="IRNazanin" w:eastAsia="IRNazanin"/>
          <w:color w:val="111111"/>
          <w:sz w:val="28"/>
          <w:sz w:val="28"/>
          <w:szCs w:val="28"/>
          <w:rtl w:val="true"/>
          <w:lang w:bidi="fa-IR"/>
        </w:rPr>
        <w:t xml:space="preserve">بأسانید معتبرة قصة علی بن ابراهیم بن مهزیار و کیفیة سفره من الأهواز إلی الکوفة و منها إلی مکة، و فحصه هناک عن امام العصرعلیه السلام والتقائه فی الطواف </w:t>
      </w:r>
    </w:p>
    <w:p>
      <w:pPr>
        <w:pStyle w:val="BookText"/>
        <w:rPr/>
      </w:pPr>
      <w:r>
        <w:rPr>
          <w:rFonts w:ascii="IRNazanin" w:hAnsi="IRNazanin" w:eastAsia="IRNazanin"/>
          <w:color w:val="111111"/>
          <w:sz w:val="28"/>
          <w:sz w:val="28"/>
          <w:szCs w:val="28"/>
          <w:rtl w:val="true"/>
          <w:lang w:bidi="fa-IR"/>
        </w:rPr>
        <w:t xml:space="preserve">بفتی فأخذه معه إلی قرب الطائف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بقعة نزهة کثیرة العشب والکلأ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اعلاها التقی بالامام‌علیه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بروایة الطبری انّه عندما التقی بذلک الفتی الذی هو أحد خواصّه بل أحد اقربائه المختصین به قال له ذلک الفتی ما الذی ترید یا أبا الحسن؟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المحجوب عن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محجوب عنکم، ولکن حجبه سوء أعمالکم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الکلام اشارة إلی ان من لیس له عمل سوء و کان عمله و قوله طاهراً و مطهراً من الأرجاس وما ینافی سیرة أصحابه، فلیس هناک ما یحجبه عن لقائه‌علیه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 العلماء الأعلام و مهرة فن الأخبار والکلام بامکان الرؤیة فی الغیبة الکبری</w:t>
      </w:r>
    </w:p>
    <w:p>
      <w:pPr>
        <w:pStyle w:val="BookText"/>
        <w:rPr/>
      </w:pPr>
      <w:r>
        <w:rPr>
          <w:rFonts w:ascii="IRNazanin" w:hAnsi="IRNazanin" w:eastAsia="IRNazanin"/>
          <w:color w:val="111111"/>
          <w:sz w:val="28"/>
          <w:sz w:val="28"/>
          <w:szCs w:val="28"/>
          <w:rtl w:val="true"/>
          <w:lang w:bidi="fa-IR"/>
        </w:rPr>
        <w:t>و قال السید المرتضی فی کتاب تنزیه الأنبیاء</w:t>
      </w:r>
      <w:r>
        <w:rPr>
          <w:rStyle w:val="FootnoteAnchor"/>
          <w:rtl w:val="true"/>
        </w:rPr>
        <w:footnoteReference w:id="2219"/>
      </w:r>
      <w:r>
        <w:rPr>
          <w:rFonts w:ascii="IRNazanin" w:hAnsi="IRNazanin" w:eastAsia="IRNazanin"/>
          <w:color w:val="111111"/>
          <w:sz w:val="28"/>
          <w:sz w:val="28"/>
          <w:szCs w:val="28"/>
          <w:rtl w:val="true"/>
          <w:lang w:bidi="fa-IR"/>
        </w:rPr>
        <w:t>فی جواب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کان الامام‌علیه السلام غائباً بحیث لا یصل إلیه أحد من الخلق، و لا ینتفع به، فما الفرق بین وجوده و 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 نقوله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غیر قاطعین علی انّ الامام لایصل إلیه أحد، و لا یلقاه بشر، فهذا أمر غیر معلوم، و لا سبیل إلی القطع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ایضاً فی جواب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العلّة فی استتار الامام خوفه من الظالمین، و اتّقائه من المعاندین، فهذه العلّة زائلة فی أولیائه و شیعته، فیجب أن یکون ظاهراً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بعد کلام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قلنا ایضاً انّه غیر ممتنع أن یکون الامام‌علیه السلام یظهر لبعض أولیائه ممن لا یخشی من جهته شیئاً من أسباب الخوف، فانّ هذا مما لا یمکن القطع علی ارتفاعه و امتناعه، و انما یعلم کل واحد من شیعته حال نفسه، و لا سبیل له الی العالم بحال غیره</w:t>
      </w:r>
      <w:r>
        <w:rPr>
          <w:rFonts w:eastAsia="IRNazanin" w:cs="IRNazanin"/>
          <w:color w:val="111111"/>
          <w:sz w:val="28"/>
          <w:szCs w:val="28"/>
          <w:rtl w:val="true"/>
          <w:lang w:bidi="fa-IR"/>
        </w:rPr>
        <w:t>».</w:t>
      </w:r>
      <w:r>
        <w:rPr>
          <w:rStyle w:val="FootnoteAnchor"/>
          <w:rtl w:val="true"/>
        </w:rPr>
        <w:footnoteReference w:id="2220"/>
      </w:r>
    </w:p>
    <w:p>
      <w:pPr>
        <w:pStyle w:val="BookText"/>
        <w:rPr/>
      </w:pPr>
      <w:r>
        <w:rPr>
          <w:rFonts w:ascii="IRNazanin" w:hAnsi="IRNazanin" w:eastAsia="IRNazanin"/>
          <w:color w:val="111111"/>
          <w:sz w:val="28"/>
          <w:sz w:val="28"/>
          <w:szCs w:val="28"/>
          <w:rtl w:val="true"/>
          <w:lang w:bidi="fa-IR"/>
        </w:rPr>
        <w:t>و قال فی کتاب المقنع و هو مختصر فی الغیبة قریباً من هذا 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الطوسی فی کتاب الغیبة فی الجواب عن هذا السؤال بعد کلام له</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ینبغی أن یجاب عن هذا السؤال الذی ذکرناه عن المخالف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w:t>
      </w:r>
    </w:p>
    <w:p>
      <w:pPr>
        <w:pStyle w:val="BookText"/>
        <w:rPr/>
      </w:pPr>
      <w:r>
        <w:rPr>
          <w:rFonts w:ascii="IRNazanin" w:hAnsi="IRNazanin" w:eastAsia="IRNazanin"/>
          <w:color w:val="111111"/>
          <w:sz w:val="28"/>
          <w:sz w:val="28"/>
          <w:szCs w:val="28"/>
          <w:rtl w:val="true"/>
          <w:lang w:bidi="fa-IR"/>
        </w:rPr>
        <w:t>أولاً لانقطع علی استتاره عن جمیع أولیائه بل یجوز أن یبرز لأکثرهم و لا یعلم کلّ انسان الّا حال نفسه، فان کان ظاهراً له فعلّته مُزاحة، و ان لم یکن ظاهراً علم انّه انّما لم یظهر له لأمر یرجع الیه</w:t>
      </w:r>
      <w:r>
        <w:rPr>
          <w:rStyle w:val="FootnoteAnchor"/>
          <w:rtl w:val="true"/>
        </w:rPr>
        <w:footnoteReference w:id="2221"/>
      </w:r>
      <w:r>
        <w:rPr>
          <w:rFonts w:ascii="IRNazanin" w:hAnsi="IRNazanin" w:eastAsia="IRNazanin"/>
          <w:color w:val="111111"/>
          <w:sz w:val="28"/>
          <w:sz w:val="28"/>
          <w:szCs w:val="28"/>
          <w:rtl w:val="true"/>
          <w:lang w:bidi="fa-IR"/>
        </w:rPr>
        <w:t>، و ان لم یعلمه مفصلاً لتقصیر من جهته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تقدّم کلام الشیخ منتجب الدین فی الحکایة الرابعة والثلاثین والخامسة والثلاثین، والرابعة والخمسین، و عدّة ثلاثة من العلماء ممن شاهده و من سفرائه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ایضاً عن العلامة فی الحکایة السابعة والخمسین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ادّعی السید رضی الدین علی بن طاووس فی عدّة مواضع من کتاب کشف المحجة</w:t>
      </w:r>
      <w:r>
        <w:rPr>
          <w:rStyle w:val="FootnoteAnchor"/>
          <w:rtl w:val="true"/>
        </w:rPr>
        <w:footnoteReference w:id="2223"/>
      </w:r>
      <w:r>
        <w:rPr>
          <w:rFonts w:ascii="IRNazanin" w:hAnsi="IRNazanin" w:eastAsia="IRNazanin"/>
          <w:color w:val="111111"/>
          <w:sz w:val="28"/>
          <w:sz w:val="28"/>
          <w:szCs w:val="28"/>
          <w:rtl w:val="true"/>
          <w:lang w:bidi="fa-IR"/>
        </w:rPr>
        <w:t>کنایة و تصریحاً بما یناسب هذا المقام و قال فی موضع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 یا ولدی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ألهمک اللَّه ما یریده منک و یرضی به عنک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غیبة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التی حیرت المخالف والمؤالف هی من جملة الحجج علی ثبوت امامته و امامة آبائه الطاهرین صلوات اللَّه علی جده محمد و علیهم أجمعین، لأنک اذا وقفت علی کتب الشیعة أو غیرهم مثل کتاب الغیبة لابن بابویه، و کتاب الغیبة للنعمانی، و مثل کتاب الشفاء والجلاء، و مثل کتاب أبی نعیم الحافظ فی أخبار المهدی و نعوته و حقیقة مخرجه و ثبوته، والکتب التی أشرت إلیها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وجدتها أو اکثرها تضمّنت قبل ولادته انّه یغیب‌علیه السلام غیبة طویلة حتی یرجع عن امامته بعض من کان یقول بها، فلو لم یغب هذه الغیبة کان طعناً فی امامة آبائه و فیه فصارت الغیبة حجة لهم‌علیهم السلام و حجة علی مخالفیه فی ثبوت امامته و صحة غیبته مع انّه‌علیه السلام حاضر مع اللَّه جلّ جلاله علی الیقین و انّما غاب من لم یلقه عنهم لغیبتهم عمن حضره للمتابعة له و لربّ العالمین</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 أدرکتُ یا ولدی موافقة توفیقک لکشف الأسرار علیک عَرَّفْتُکَ مِنْ حدیثِ المهدی صلوات اللَّه علیه ما لا یشتبه علیک و تستغنی بذلک عن الحجج المعقولات و من الروایات، فانّه‌صلی الله علیه وآله حی موجود علی التحقیق و معذور عن کشف أمره إلی أن یؤذن له تدبیر اللَّه الرحیم الشفیق، کما جرت علیه عادة کثیر من الأنبیاء والأوصیاء، فاعلم ذلک یقیناً و اجعله عقیدة و دیناً، فانّ أباک </w:t>
      </w:r>
    </w:p>
    <w:p>
      <w:pPr>
        <w:pStyle w:val="BookText"/>
        <w:rPr/>
      </w:pPr>
      <w:r>
        <w:rPr>
          <w:rFonts w:ascii="IRNazanin" w:hAnsi="IRNazanin" w:eastAsia="IRNazanin"/>
          <w:color w:val="111111"/>
          <w:sz w:val="28"/>
          <w:sz w:val="28"/>
          <w:szCs w:val="28"/>
          <w:rtl w:val="true"/>
          <w:lang w:bidi="fa-IR"/>
        </w:rPr>
        <w:t>معرفته أبلغ من معرفة ضیاء شمس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موضع آخر بعد تعلیم ولده کیفیة عرض حاجاته علیه‌علیه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واذکر له انّ أباک قد ذکر لک انّه أوصی بک إلیه و جعلک بإذن اللَّه جلّ جلاله عبده و اننی علقتک علیه فانّه یأتیک جوابه صلوات اللَّه و سلامه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أقول لک یا ولدی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ملأ اللَّه جلّ جلاله عقلک و قلبک من التصدیق لأهل الصدق والتوفیق فی معرفة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طریق تعریف اللَّه جلّ جلاله لک بجواب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علی قدرته جلّ جلاله و رحمته، فمن ذلک ما رواه محمد بن یعقوب الکلینی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سمّاه،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الحسن‌علیه السلام انّ الرجل یجب أن یفضی إلی امامه ما یجب أن یفضی به إلی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ان کانت لک حاجة فحرک شفتیک فانّ الجواب یأتیک،</w:t>
      </w:r>
      <w:r>
        <w:rPr>
          <w:rStyle w:val="FootnoteAnchor"/>
          <w:rtl w:val="true"/>
        </w:rPr>
        <w:footnoteReference w:id="2224"/>
      </w:r>
      <w:r>
        <w:rPr>
          <w:rFonts w:ascii="IRNazanin" w:hAnsi="IRNazanin" w:eastAsia="IRNazanin"/>
          <w:color w:val="111111"/>
          <w:sz w:val="28"/>
          <w:sz w:val="28"/>
          <w:szCs w:val="28"/>
          <w:rtl w:val="true"/>
          <w:lang w:bidi="fa-IR"/>
        </w:rPr>
        <w:t xml:space="preserve">و من ذلک ما رواه هبة اللَّه بن سعید الراوندی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w:t>
      </w:r>
      <w:r>
        <w:rPr>
          <w:rStyle w:val="FootnoteAnchor"/>
          <w:rtl w:val="true"/>
        </w:rPr>
        <w:footnoteReference w:id="2225"/>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فوجدت جواب ما سألت عنه، موقعاً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اقتصرت لک علی هذا التنبیه والطریق مفتوحة إلی إمامک‌علیه السلام لمن یرید اللَّه جلّ شأنه عنایته به و تمام احسانه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المحقق الجلیل الشیخ أسد اللَّه الشوشتری الکاظمینی فی کتاب کشف القناع فی ضمن أقسام الاجماع غیر الاجماع المصطلح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 یحصل لأحد من سفراء الامام الغائب عجّل اللَّه فرجه و صلّی علیه العلم بقوله امّا بنقل مثله له سرّاً، أو بتوقیع أو مکاتبة، أو بالسماع منه شفاهاً، علی وجه لاینافی امتناع الرؤیة فی زمن الغیبة، و یحصل ذلک لبعض حملة أسرارهم، و لا یمکنهم التصریح بما اطّلع علیه، والاعلان بنسبة القول إلیه، والاتّکال فی ابراز المدّعی علی غیر الاجماع من الأدلّة الشرعیّة، لفقدها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فیجوز له إذا لم یکن مأموراً بالإخفاء، أو کان مأموراً بالإظهار لا علی وجه الافشاء أن یبرزه لغیره فی مقام الاحتجاج، بصورة الاجماع، خوفاً من الضیاع</w:t>
      </w:r>
    </w:p>
    <w:p>
      <w:pPr>
        <w:pStyle w:val="BookText"/>
        <w:rPr/>
      </w:pPr>
      <w:r>
        <w:rPr>
          <w:rFonts w:ascii="IRNazanin" w:hAnsi="IRNazanin" w:eastAsia="IRNazanin"/>
          <w:color w:val="111111"/>
          <w:sz w:val="28"/>
          <w:sz w:val="28"/>
          <w:szCs w:val="28"/>
          <w:rtl w:val="true"/>
          <w:lang w:bidi="fa-IR"/>
        </w:rPr>
        <w:t>و جمعاً بین الامثال لما ورد من الأمر باظهار الحق و تشییده بحسب الامکان، و ما ورد من النهی عن اذاعة مثله لغیر اهله و لا سیّما إذا ادّی اظهاره علی وجهه إلی تکذیبه و عدم الاعتماد علی نقله، فیفوت الغرض من ابرازه المأمور به عموماً أو خصوصاً فلابد حینئذٍ من وقوع اتّفاق مع ذلک بحیث یوجب صحّة ما یختاره من الکلام لتزویج الکلام أو التعبیر بما یقتضی التباس المقصود منه علی الافهام، و لا ریب انّ حصول العلم لبعض الخواص بقول الامام علیه السلام علی نحو ما ذکر أمر یمکن فی نفسه، و لوقوعه شواهد من الأخبار والآثار و یجوز له التوسّل فی اظهاره بما قلنا حیث لم یکن مأموراً بستره مطلقاً و لا یمنع منه الأمر بستره علی الأعداء أو عمّن لایحمل ذلک، کما لا یخفی فیکون حجّة علی نفسه لکونه من السنّة و علی غیره بعد ابرازه علی نحو ما ذکر لکونه من الاجماع و ربّما یکون هذا هو الأصل فی کثیر من الزّیارات والآداب والأعمال المعروفة التی تداولت بین الامامیّة و لا مستند لها ظاهراً من أخبارهم و لا من کتب قدمائهم الواقفین علی آثار الائمة و أسرارهم و لا امارة تشهد بأن منشأها أخبار مطلقة أو وجوه اعتباریة مستحسنة هی التی دعتهم إلی انشائها و ترتیبها والاعتناء بجمعها و تدوینها، کما هو الظاهر فی جملة منها، فتکون کما روی والد العلامة و ابن طاووس طاب ثراهما عن السید الکبیر العابد رضیّ الدین محمد بن محمد الآوی الحسینی المجاور بالمشهد المقدّس الغروی قدّس اللَّه روحه عن صاحب الزّمان صلوات اللَّه علیه فی طریق الاستخارة بالسّبحة و غیره ایضاً علی ما یظهر من کلام الشهید و کما هو مروی عنه فی قصة الجزیرة الخضراء المعروفة المذکورة فی البحار و تفسیر الائمة علیهم السلام و غیرهما و کما سمعه منه ابن طاووس فی السّرداب الشریف و کما علمه علیه السلام محمد بن علی العلوی الحسنی المصری فی حائر الحسین علیه السلام و هو بین الیقظان والنّائم و قد أتاه الامام علیه السلام مکرراً و علمه، إلی أن تعلّمه فی خمس لیال و حفظه ثمّ دعا به و استجیب دعاءه و هو دعاء العلوی المصری المعروف و کغیر ذلک ممّا یقف علیه المتتبع و یحتمل أن یکون هو الأصل ایضاً فی کثیر من الأقول المجهولة القائل فیکون المطّلع علی قول الامام علیه السلام لمّا وجده مخالفاً لما علیه الامامیّة و معظمهم و لم یتمکّن من اظهاره علی وجهه و خشی أن یضیع الحق و یذهب عن أهله جعله قولاً من أقوالهم و ربّما اعتمد علیهم و افتی به من غیر تصریح بدلیله لعدم قیام الأدلّة الظاهرة باثباته بناء علی امکان ذلک کما مرّ و لعلّ هذا الوجه فیما تقدّم فی الوجه الثانی عن بعض المشایخ من الاعتبار لتلک الأقوال والمیل إلیها و تقویتها بحسب الامکان لاحتمال کونها أقوال الامام ألقاها بین العلماء لئلّا یجمعوا علی الخطأ فیکون طریق القائها و هو ما ذکرنا إذ لا یتصوّر غیره ظاهراً و قد مرّ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فی المصدر المطبوع بالطبعة الحجریة اختلافات کثیرة فارتأینا نقل الأصل للجمع بینهما و هو أولی من التهمیش بموارد الاختلاف لکثرتها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کشف القناع عن وجوه حجیة الاجماع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أسد اللَّه التستری الکاظمی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الطبعة الحجریة</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وجوه الاجماع و هو ملحق بها صورة أن یحصل لبعض حملة اسرار الائمة علیهم السلام العلم بقول الامام الغائب بعینه بنقل أحد سفرائه و خدمته سرّاً علی وجه یفید الیقین، اُو بتوقیعه و مکاتبته کذلک، أو بسماعه منه مشافهةً علی وجه لاینافی امتناع الرؤیة فی زمن الغیبة فلا یسعه التصریح بما اطلع علیه والاعلان بنسبة القول إلیه و لا یجد فی سائر الادلّة الموجودة العلمیّة ما ینهض اثبات ذلک بناءً علی امکان فقد و لاها فی غیرها أیضاً من الادلّة ما یقتضیه بناءً علی الاکتفاء بها و الاستغناء بها عمّا عداها و الّا لم یجد من عداه اعلامه بما بداله مع عدم ایجابه العلم و له لو وجد غیره ممّا ذکر لم یحتج إلیه الّا من باب التأیید والتقویة، فاذا کان الحال کما ذکر و کان غیر مأمور بإخفاء ما وقف علیه و کتمانه عن سائر الناس علی الاطلاق أو مأموراً بإظهاره بحیث لا ینکشف حقیقة الحال فیبرزه لغیره فی مقام الاحتجاج بصورة الاجماع خوفاً من الضیاع </w:t>
      </w:r>
    </w:p>
    <w:p>
      <w:pPr>
        <w:pStyle w:val="BookText"/>
        <w:rPr/>
      </w:pPr>
      <w:r>
        <w:rPr>
          <w:rFonts w:ascii="IRNazanin" w:hAnsi="IRNazanin" w:eastAsia="IRNazanin"/>
          <w:color w:val="111111"/>
          <w:sz w:val="28"/>
          <w:sz w:val="28"/>
          <w:szCs w:val="28"/>
          <w:rtl w:val="true"/>
          <w:lang w:bidi="fa-IR"/>
        </w:rPr>
        <w:t>و جمعاً بین امتثال الأمر بإظهار الحق بقدر الامکان، و امتثال النهی عن اذاعة مثله لغیر أهله من أبناء الزمان، و لا ریب فی کونه حجّة امّا لنفسه فلعلمه بقول الامام‌علیه السلام، و أمّا لغیره فلکشفه عن قول الامام‌علیه السلام ایضاً غایة ما هناک انّه یستکشف قول الامام‌علیه السلام بطریق غیر ثابت، و لا ضیر فیه، بعد حصول الوصول إلی ما أُنیط به حجّیّة الاجماع، و لصحّة هذا الوجه و امکانه شواهد تدلّ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کثیر من الزیارات والآداب والأعمال المعروفة التی تداولت بین الامامیة و لا مستند لها ظاهراً من أخبارهم، و لا من کتب قدمائهم الواقفین علی آثار الائمةعلیهم السلام و أسرارهم، و لا امارة تشهد بأنّ منشأها أخبار مطلقه، أو وجوه اعتباریة مستحسنة، هی التی دعتهم إلی إنشائها و ترتیبها، والاعتناء لجمعها و تدوینها کما هو الظاهر فی جملة منها، نعم لا نضائق فی ورود الأخبار فی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رواه والد العلامة و ابن طاووس عن السید الکبیر العابد رضیّ الدین محمد بن محمد الآوی، إلی آخر ما مرّ فی الحکایة الحادیة والعشرین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قصّة الجزیرة الخضراء المعروفة المذکورة فی البحار، و تفسیر الائمةعلیهم السلام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سمعه منه علیّ بن طاووس فی السّرداب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علّم محمد بن علی العلویّ الحسینی المصری فی الحائر الحسینی فی الحکایة الثالثة والعشرین و غیر ذلک</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هذا هو الأصل ایضاً فی کثیر من الأقوال المجهولة القائل، فیکون المطّلع علی قول الامام‌علیه السلام لمّا وجده مخالفاً لما علیه الامامیّة أو معظمهم، و لم یتمکّن من اظهاره علی وجهه، و خشی أن بضیع الحقّ و یذهب عن أهله، جعله قولاً من أقوالهم، و ربّما اعتمد علیه و أفتی به من غیر تصریح بدلیله لعدم قیام الأدلّة الظاهرة باثباته، و لعلّه الوجه ایضاً فیما عن بعض المشایخ من اعتبار تلک الأقوال أو تقویتها بحسب الامکان، نظراً إلی احتمال کونها قول الامام‌علیه السلام ألقاها بین العلماء، کیلا یجمعوا علی الخطأ، و لا طریق لا لقائها حینئذٍ الّا بالوجه المذکور</w:t>
      </w:r>
      <w:r>
        <w:rPr>
          <w:rFonts w:eastAsia="IRNazanin" w:cs="IRNazanin"/>
          <w:color w:val="111111"/>
          <w:sz w:val="28"/>
          <w:szCs w:val="28"/>
          <w:rtl w:val="true"/>
          <w:lang w:bidi="fa-IR"/>
        </w:rPr>
        <w:t>»</w:t>
      </w:r>
      <w:r>
        <w:rPr>
          <w:rStyle w:val="FootnoteAnchor"/>
          <w:rtl w:val="true"/>
        </w:rPr>
        <w:footnoteReference w:id="2226"/>
      </w:r>
      <w:r>
        <w:rPr>
          <w:rFonts w:ascii="IRNazanin" w:hAnsi="IRNazanin" w:eastAsia="IRNazanin"/>
          <w:color w:val="111111"/>
          <w:sz w:val="28"/>
          <w:sz w:val="28"/>
          <w:szCs w:val="28"/>
          <w:rtl w:val="true"/>
          <w:lang w:bidi="fa-IR"/>
        </w:rPr>
        <w:t xml:space="preserve">انتهی </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هذه الکلمات مناقشات لیس هنا محل ذکرها و لا تضرّ بأصل المقصود بنسبة امکان الرؤیة فی الغیبة الکبری بجمیع اقسامها إلی بعض العلماء الأعلام، کما </w:t>
      </w:r>
    </w:p>
    <w:p>
      <w:pPr>
        <w:pStyle w:val="BookText"/>
        <w:rPr/>
      </w:pPr>
      <w:r>
        <w:rPr>
          <w:rFonts w:ascii="IRNazanin" w:hAnsi="IRNazanin" w:eastAsia="IRNazanin"/>
          <w:color w:val="111111"/>
          <w:sz w:val="28"/>
          <w:sz w:val="28"/>
          <w:szCs w:val="28"/>
          <w:rtl w:val="true"/>
          <w:lang w:bidi="fa-IR"/>
        </w:rPr>
        <w:t>یظهر من الکلمات المذکورة و غیرها ممّا یوجب نقلها التطویل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السادس</w:t>
      </w:r>
    </w:p>
    <w:p>
      <w:pPr>
        <w:pStyle w:val="BookText"/>
        <w:rPr/>
      </w:pPr>
      <w:r>
        <w:rPr>
          <w:rFonts w:ascii="IRNazanin" w:hAnsi="IRNazanin" w:eastAsia="IRNazanin"/>
          <w:color w:val="111111"/>
          <w:sz w:val="28"/>
          <w:sz w:val="28"/>
          <w:szCs w:val="28"/>
          <w:rtl w:val="true"/>
          <w:lang w:bidi="fa-IR"/>
        </w:rPr>
        <w:t>انّ المخفی والمستور عن الأنام انّما هو مکانه و مستقرّه‌علیه السلام، فلا طریق لأحد إلیه و لا یصل إلیه بشر، و لا یعرفه أحد حتی خواصه و أولاده؛ فلا ینافی لقائه و مشاهدته‌علیه السلام فی الاماکن والمقامات التی مرّ ذکر بعضها، مع ظهوره‌علیه السلام عند المضطر المستغیث به الملتجئ إلیه الذی انقطعت عن الأسباب والواله فی وادی الشبهات، والحیران فی مهالک الفلوات، کما سوف یأتی بأن اجابة الملهوف و اغاثة المضطر احدی مناصبه‌علیه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هذا الاحتمال الخبر المروی فی الکافی عن اسحاق بن عمّار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 اللَّه‌علیه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للقائم غیبتان احداهما قصیرة والأخری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الغیبة الأولی لا یعلم بمکانه فیها الّا خاصة شیعته، والأخری لا یعلم بمکانه فیها الّا خاصة موالیه</w:t>
      </w:r>
      <w:r>
        <w:rPr>
          <w:rStyle w:val="FootnoteAnchor"/>
          <w:rtl w:val="true"/>
        </w:rPr>
        <w:footnoteReference w:id="2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الشیخ الطوسی</w:t>
      </w:r>
      <w:r>
        <w:rPr>
          <w:rStyle w:val="FootnoteAnchor"/>
          <w:rtl w:val="true"/>
        </w:rPr>
        <w:footnoteReference w:id="2228"/>
      </w:r>
      <w:r>
        <w:rPr>
          <w:rFonts w:ascii="IRNazanin" w:hAnsi="IRNazanin" w:eastAsia="IRNazanin"/>
          <w:color w:val="111111"/>
          <w:sz w:val="28"/>
          <w:sz w:val="28"/>
          <w:szCs w:val="28"/>
          <w:rtl w:val="true"/>
          <w:lang w:bidi="fa-IR"/>
        </w:rPr>
        <w:t>والشیخ النعمانی</w:t>
      </w:r>
      <w:r>
        <w:rPr>
          <w:rStyle w:val="FootnoteAnchor"/>
          <w:rtl w:val="true"/>
        </w:rPr>
        <w:footnoteReference w:id="2229"/>
      </w:r>
      <w:r>
        <w:rPr>
          <w:rFonts w:ascii="IRNazanin" w:hAnsi="IRNazanin" w:eastAsia="IRNazanin"/>
          <w:color w:val="111111"/>
          <w:sz w:val="28"/>
          <w:sz w:val="28"/>
          <w:szCs w:val="28"/>
          <w:rtl w:val="true"/>
          <w:lang w:bidi="fa-IR"/>
        </w:rPr>
        <w:t>فی کتاب الغیبة بسند معتبر عن المفصّل بن عمر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 اللَّه‌علیه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لصاحب هذا الأمر غیبتین احداهما تطول حتی یقول بعضهم مات، و یقول بعضهم قتل، و یقول بعضهم ذهب، حتی لا یبقی علی أمره من أصحابه الّا نفر یسیر، لا یطّلع علی موضعه أحد من ولده، و لا غیره الّا المولی الذی یلی أمره</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الشیخ النعمانی عن اسحاق بن عمّار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 اللَّه‌علیه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للقائم غیبتان احداهما طویلة، والأخری قصیرة، فالأولی یعلم بمکانه فیها خاصة من شیعته، والأخری لا یعلم بمکانه فیها إلّا خاصّة موالیه فی دینه</w:t>
      </w:r>
      <w:r>
        <w:rPr>
          <w:rFonts w:eastAsia="IRNazanin" w:cs="IRNazanin"/>
          <w:color w:val="111111"/>
          <w:sz w:val="28"/>
          <w:szCs w:val="28"/>
          <w:rtl w:val="true"/>
          <w:lang w:bidi="fa-IR"/>
        </w:rPr>
        <w:t>»</w:t>
      </w:r>
      <w:r>
        <w:rPr>
          <w:rStyle w:val="FootnoteAnchor"/>
          <w:rtl w:val="true"/>
        </w:rPr>
        <w:footnoteReference w:id="2231"/>
      </w:r>
      <w:r>
        <w:rPr>
          <w:rFonts w:eastAsia="Times New Roman" w:cs="Times New Roman" w:ascii="Times New Roman" w:hAnsi="Times New Roman"/>
          <w:color w:val="111111"/>
          <w:sz w:val="28"/>
          <w:szCs w:val="28"/>
          <w:rtl w:val="true"/>
          <w:lang w:val="en-US" w:bidi="en-US"/>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انّ خبر اسحاق هذا هو نفس خبر اسحاق المروی فی الکافی، و فی بعض النسخ کما ذکرناه، و فی بعضها یطابق نسخة الکافی، و فی النسختین جواب </w:t>
      </w:r>
    </w:p>
    <w:p>
      <w:pPr>
        <w:pStyle w:val="BookText"/>
        <w:rPr/>
      </w:pPr>
      <w:r>
        <w:rPr>
          <w:rFonts w:ascii="IRNazanin" w:hAnsi="IRNazanin" w:eastAsia="IRNazanin"/>
          <w:color w:val="111111"/>
          <w:sz w:val="28"/>
          <w:sz w:val="28"/>
          <w:szCs w:val="28"/>
          <w:rtl w:val="true"/>
          <w:lang w:bidi="fa-IR"/>
        </w:rPr>
        <w:t>لأصل المقصود، فعلی خبر الکافی ففیه دلالة علی انّ خاصة موالیه یعلمون بمستقرّه و مکانه‌علیه السلام فی الغیبة الکبری و هو یؤید الجواب الخامس</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بعض نسخ النعمانی فیکون المقصود منها انّ خاصته فی ذلک الوقت لا یعلمون بمحل اقامته‌علیه السلام فهی لاتنفی المشاهدة والرؤیة فی الأماکن الأخری و لیس فی القصص المتقدّمة دلالة علی ملاقات أحد له‌علیه السلام فی ذلک المحل، واللَّه تعالی هو العالم</w:t>
      </w:r>
      <w:r>
        <w:rPr>
          <w:rFonts w:eastAsia="IRNazanin" w:cs="IRNazanin"/>
          <w:color w:val="111111"/>
          <w:sz w:val="28"/>
          <w:szCs w:val="28"/>
          <w:rtl w:val="true"/>
          <w:lang w:bidi="fa-IR"/>
        </w:rPr>
        <w:t xml:space="preserve">. </w:t>
      </w:r>
      <w:bookmarkStart w:id="642" w:name="pg119_1391"/>
    </w:p>
    <w:p>
      <w:pPr>
        <w:pStyle w:val="Heading2"/>
        <w:numPr>
          <w:ilvl w:val="1"/>
          <w:numId w:val="1"/>
        </w:numPr>
        <w:rPr/>
      </w:pPr>
      <w:bookmarkStart w:id="643" w:name="__RefHeading___Toc892932_211673320"/>
      <w:bookmarkStart w:id="644" w:name="_Toc227"/>
      <w:bookmarkEnd w:id="642"/>
      <w:bookmarkEnd w:id="643"/>
      <w:r>
        <w:rPr>
          <w:rtl w:val="true"/>
        </w:rPr>
        <w:t>الباب التّاسع</w:t>
      </w:r>
      <w:r>
        <w:rPr>
          <w:rtl w:val="true"/>
        </w:rPr>
        <w:t xml:space="preserve">: </w:t>
      </w:r>
      <w:r>
        <w:rPr>
          <w:rtl w:val="true"/>
        </w:rPr>
        <w:t>فی عذر دخول بعض حکایات المستغیثین فی الصحاری و غیرها</w:t>
      </w:r>
      <w:bookmarkEnd w:id="644"/>
    </w:p>
    <w:p>
      <w:pPr>
        <w:pStyle w:val="BookText"/>
        <w:rPr/>
      </w:pPr>
      <w:r>
        <w:rPr>
          <w:rFonts w:ascii="IRNazanin" w:hAnsi="IRNazanin" w:eastAsia="IRNazanin"/>
          <w:color w:val="111111"/>
          <w:sz w:val="28"/>
          <w:sz w:val="28"/>
          <w:szCs w:val="28"/>
          <w:rtl w:val="true"/>
          <w:lang w:bidi="fa-IR"/>
        </w:rPr>
        <w:t>فی عذر دخول بعض حکایات المستغیثین فی الصحاری و غیرها بوجود انسان عظیم أنجاهم من تلک الورطات مع عدم دلالة شی‌ء فی تلک القضایا علی انّ المنجی هو امام العصرعلیه السلام فی ضمن الحکایات السابقة فکما عمل علماؤنا الأعلام رضوان اللَّه علیهم فقد اتبعناهم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انّهم فهموا ذلک من انّ اغاثة الملهوف و اجابة المضطر فی مثل تلک الحال و صدور مثل هذه الکرامة الباهرة والمعجزة الظاهرة لایمکن إلّا من جنابه المقدّس، بل هی من المناصب المختصّة به، کما روی السید فضل اللَّه الراوندی فی کتاب الدعوات</w:t>
      </w:r>
      <w:r>
        <w:rPr>
          <w:rStyle w:val="FootnoteAnchor"/>
          <w:rtl w:val="true"/>
        </w:rPr>
        <w:footnoteReference w:id="2232"/>
      </w:r>
      <w:r>
        <w:rPr>
          <w:rFonts w:ascii="IRNazanin" w:hAnsi="IRNazanin" w:eastAsia="IRNazanin"/>
          <w:color w:val="111111"/>
          <w:sz w:val="28"/>
          <w:sz w:val="28"/>
          <w:szCs w:val="28"/>
          <w:rtl w:val="true"/>
          <w:lang w:bidi="fa-IR"/>
        </w:rPr>
        <w:t>و نقل فی البحار</w:t>
      </w:r>
      <w:r>
        <w:rPr>
          <w:rStyle w:val="FootnoteAnchor"/>
          <w:rtl w:val="true"/>
        </w:rPr>
        <w:footnoteReference w:id="2233"/>
      </w:r>
      <w:r>
        <w:rPr>
          <w:rFonts w:ascii="IRNazanin" w:hAnsi="IRNazanin" w:eastAsia="IRNazanin"/>
          <w:color w:val="111111"/>
          <w:sz w:val="28"/>
          <w:sz w:val="28"/>
          <w:szCs w:val="28"/>
          <w:rtl w:val="true"/>
          <w:lang w:bidi="fa-IR"/>
        </w:rPr>
        <w:t>عن کتاب مجموع الدعوات للتلعکبری و نقل فی الکلم الطیّب عن قبس المصباح قال</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 أبو الوفاء الشیرازی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مأسوراً فی ید أبی علی الیاس صاحب کرمان مقیداً مغلولاً فوقعت منه علی انّه هَمَّ بقتلی فاستشفعت إلی اللَّه تعالی بمولانا أبی محمد علی بن الحسین زین العابدین‌علیهما السلام، فرأیت فی المنام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بروایة القبس و قال الموکّلون بی انّه قد همّ فیک بمکروه فقلقت من ذلک و جعلت أناجی اللَّه تعالی بالنبی والائمةعلیهم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کانت لیلة الجمعة فرغت من صلاتی و نمت فرأ</w:t>
      </w:r>
      <w:r>
        <w:rPr>
          <w:rFonts w:eastAsia="IRNazanin" w:cs="IRNazanin"/>
          <w:color w:val="111111"/>
          <w:sz w:val="28"/>
          <w:szCs w:val="28"/>
          <w:lang w:bidi="fa-IR"/>
        </w:rPr>
        <w:t>ʘʠ</w:t>
      </w:r>
      <w:r>
        <w:rPr>
          <w:rFonts w:ascii="IRNazanin" w:hAnsi="IRNazanin" w:eastAsia="IRNazanin"/>
          <w:color w:val="111111"/>
          <w:sz w:val="28"/>
          <w:sz w:val="28"/>
          <w:szCs w:val="28"/>
          <w:rtl w:val="true"/>
          <w:lang w:bidi="fa-IR"/>
        </w:rPr>
        <w:t>النبی‌صلی الله علیه وآله فی نومی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لاتتوسّل بی، و لا بابنتی و لا بابنی لشی‌ء من عروض الدنیا، بل للآخرة، و لما تؤمل من فضل اللَّه تعالی فیها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أخی أبوالحسن فانّه ینتقم ممن ظلمک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ینتقم لک من عدوّک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ألیس ظُلِمَت فاطمةعلیها السلام، فصبر؛ و غصب علی ارثک فصبر، فکیف ینتقم لی ممّن ظلمنی؟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إلیّ‌صلی الله علیه وآله کالمتعجّب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عهد عهدته إلیه، و امرٌ أمرته به فلم یجز له الّا القیام به، و قد ادّی الحق فیه، والآن فالویل لمن یتعرّض لموالیه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الحسین فللنجاة من السلاطین، و من معرة الشیاطین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علی و جعفر بن محمد فللآخرة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تبتغیه من طاعة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موسی بن جعفر فالتمس به العافیة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موسی فللنجاة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فاطلب به السلامة فی البراری والبحار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علی فاستنزل به الرزق من اللَّه تعالی</w:t>
      </w:r>
    </w:p>
    <w:p>
      <w:pPr>
        <w:pStyle w:val="BookText"/>
        <w:rPr/>
      </w:pPr>
      <w:r>
        <w:rPr>
          <w:rFonts w:ascii="IRNazanin" w:hAnsi="IRNazanin" w:eastAsia="IRNazanin"/>
          <w:color w:val="111111"/>
          <w:sz w:val="28"/>
          <w:sz w:val="28"/>
          <w:szCs w:val="28"/>
          <w:rtl w:val="true"/>
          <w:lang w:bidi="fa-IR"/>
        </w:rPr>
        <w:t>و أما علی بن محمد فلقضاء النوافل و برّ الإخوان، و ما تبتغیه من طاعة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علی فللآخرة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الحجة فاذا بلغ منک السیف المذبح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أومأ بیده إلی الحلق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فاستغث به، فانّه یغیثک، و هو غیاث و کهف لمن استغاث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یا صاحب الزمان أنا مستغیث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بروایة اُخری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صاحب الزمان فاذا بلغ منک السیف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 یده علی حلقه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فاستعن به فانّه یعینک، فقل یا صاحب الزمان أدرکنی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الروایة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فنادیت فی نومی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یا صاحب الزمان أنا مستغیث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فنادیت فی نومی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الزمان أغثنی یا صاحب الزمان أدرکنی</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بروایة قبس المصباح للصهرشتی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فنادیت فی نومی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یا صاحب الزمان أدرکنی فقد بلغ مجهودی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بالروایة الأولی فاذا أنا بشخص قد نزل من السماء تحته فرس، و بیده حربة من نور،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أکفنی شرّ مَن یؤذینی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کفیتک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فأصبحت فاستدعانی إلیاس،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استغثت؟</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هو غیاث المستغیثین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دعاء التوسل بامام العصرعلیه السلام</w:t>
      </w:r>
    </w:p>
    <w:p>
      <w:pPr>
        <w:pStyle w:val="BookText"/>
        <w:rPr/>
      </w:pPr>
      <w:r>
        <w:rPr>
          <w:rFonts w:ascii="IRNazanin" w:hAnsi="IRNazanin" w:eastAsia="IRNazanin"/>
          <w:color w:val="111111"/>
          <w:sz w:val="28"/>
          <w:sz w:val="28"/>
          <w:szCs w:val="28"/>
          <w:rtl w:val="true"/>
          <w:lang w:bidi="fa-IR"/>
        </w:rPr>
        <w:t>یقول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فی البحار</w:t>
      </w:r>
      <w:r>
        <w:rPr>
          <w:rStyle w:val="FootnoteAnchor"/>
          <w:rtl w:val="true"/>
        </w:rPr>
        <w:footnoteReference w:id="2234"/>
      </w:r>
      <w:r>
        <w:rPr>
          <w:rFonts w:ascii="IRNazanin" w:hAnsi="IRNazanin" w:eastAsia="IRNazanin"/>
          <w:color w:val="111111"/>
          <w:sz w:val="28"/>
          <w:sz w:val="28"/>
          <w:szCs w:val="28"/>
          <w:rtl w:val="true"/>
          <w:lang w:bidi="fa-IR"/>
        </w:rPr>
        <w:t>عن مجموع الدعوات دعاءاً طویلاً للتوسّل بکلّ امام من الائمةعلیهم السلام للمطالب المذکورة و بهذا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فی قبص المصباح دعاءاً مختصراً بهذا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دعاء التوسّل بامام العصرعلیه السلام فی الثانی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اسئلک بحقّ ولیک و حجتک صاحب الزمان الّا اعنتنی به علی جمیع أموری، و کفیتنی به مؤنة کلّ مؤذ، و طاغ، و باغ، و اعنتنی به، فقد بلغ مجهودی، و کفیتنی کلّ عدو، و هم، و غمّ و دین، و ولدی، و جمیع أهلی، و اخوانی، و من یعنینی أمره، و خاصّتی، آمین ربّ العالمین</w:t>
      </w:r>
      <w:r>
        <w:rPr>
          <w:rFonts w:eastAsia="IRNazanin" w:cs="IRNazanin"/>
          <w:color w:val="111111"/>
          <w:sz w:val="28"/>
          <w:szCs w:val="28"/>
          <w:rtl w:val="true"/>
          <w:lang w:bidi="fa-IR"/>
        </w:rPr>
        <w:t>»</w:t>
      </w:r>
      <w:r>
        <w:rPr>
          <w:rStyle w:val="FootnoteAnchor"/>
          <w:rtl w:val="true"/>
        </w:rPr>
        <w:footnoteReference w:id="2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انّ مراد الرسول الأکرم‌صلی الله علیه وآله من هذا الکلام عدم انحصار التوسّل بامام العصرعلیه السلام فیما إذا وقع فی قبضة العدو و کان قاصداً لقتله، بل انّه کنایة عن الوصول إلی نهایة شدّة الأمور و انقطاع الأسباب و قطع الأمل عن المخلوقین، و نفاد الصبر والتحمّل سواءاً کان بلاءاً دینیاً، أو دنیویاً، و سواءاً کان من شرّ عدو انسی أو جنّی، کما یظهر من الدعاء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فتکلیف المضطر والعاجز الاستغاثة به‌علیه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اغاثة و اجابة المستغیثین من مناصبه الالهیةعلیه السلام</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 لم یتمکّن المضطر لشدّة قلقه و اضطراره من الاستغاثة به بلسان المقال والدعاء بالمأثور فیکفیه للاستغاثة به‌علیه السلام أن یسأله بلسان الحال والقدرة مع انّه </w:t>
      </w:r>
    </w:p>
    <w:p>
      <w:pPr>
        <w:pStyle w:val="BookText"/>
        <w:rPr/>
      </w:pPr>
      <w:r>
        <w:rPr>
          <w:rFonts w:ascii="IRNazanin" w:hAnsi="IRNazanin" w:eastAsia="IRNazanin"/>
          <w:color w:val="111111"/>
          <w:sz w:val="28"/>
          <w:sz w:val="28"/>
          <w:szCs w:val="28"/>
          <w:rtl w:val="true"/>
          <w:lang w:bidi="fa-IR"/>
        </w:rPr>
        <w:t>متولیه و مقرّ بولایته و امامته و معرفة انحصار المربّی و وساطة الفیض الالهی فی وجوده المقدّس فی ظلمات تیه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فیعرف انّ المستغیثین فی الحکایات السابقة و بالخصوص اولئک الذین کانوا فی سفر الطاعة مثل الحج والزیارة، فانّهم لم ینجهم أحد الّا غوث الزمان‌علیه السلام، و من جملة الشواهد علی هذا المطلب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ألقابه الخاصة به‌علیه السلام التی وردت فی الزیارات المعتبرة، و معناها المغیث، و لیس معنی هذا اللقب الالهی مجرّد الاسم فانّه لا یتحقّق الّا إذا کان لصاحبه قوّة أن یسمع کلّ واحد فی أی مکان کان، و بأی لسان استغاث، بل یعلم علم احاطة بحالات المستغیثین فهو عالم بحالاتهم حتی بدون استغاثة و توسّل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صرّح بذلک فی توقیعه للشیخ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قدرة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رأی من المصلحة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نجاة المستغیث الذی استغاث به بلسان الحال أو المقال من دوامة بحر البلاء، و لا یلیق بهذا المقام الّا مَنْ له مقام الامامة و وضع قدمه علی بساط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هذا المقال ما اشتهر بین العرب الحضر و أهل البادیة بالتعبیر عن ذاته المقدّسة بأبی صالح، و لا یتوسّلون و لا یستغیثون و لا یندبون و لا یشتکون إلیه الّا بهذا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ذکره الشعراء المعروفون مراراً بهذه الکنیة فی قصائد المدیح والمراثی والاستنهاض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نجد مصدراً لذلک فی الأخبار الخاصة الّا ما رواه احمد بن خالد البرقی فی کتاب المحاسن عن أبی بصیر عن الامام الصادق‌علیه السلام 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أبا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ارشدانا إلی الطریق و حکمکما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فأصابنا ذلک، فأمرنا بعض مَنْ معنا أن یتنحّی و ینادی کذلک،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فتنحّی فنادی ثمّ أتانا فأخبرنا انّه سمع صوتاً یردّ</w:t>
      </w:r>
    </w:p>
    <w:p>
      <w:pPr>
        <w:pStyle w:val="BookText"/>
        <w:rPr/>
      </w:pPr>
      <w:r>
        <w:rPr>
          <w:rFonts w:ascii="IRNazanin" w:hAnsi="IRNazanin" w:eastAsia="IRNazanin"/>
          <w:color w:val="111111"/>
          <w:sz w:val="28"/>
          <w:sz w:val="28"/>
          <w:szCs w:val="28"/>
          <w:rtl w:val="true"/>
          <w:lang w:bidi="fa-IR"/>
        </w:rPr>
        <w:t>دقیقاً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یمنة أو قال یسرة، فوجدنا کما قال</w:t>
      </w:r>
      <w:r>
        <w:rPr>
          <w:rStyle w:val="FootnoteAnchor"/>
          <w:rtl w:val="true"/>
        </w:rPr>
        <w:footnoteReference w:id="2236"/>
      </w:r>
      <w:r>
        <w:rPr>
          <w:rFonts w:ascii="IRNazanin" w:hAnsi="IRNazanin" w:eastAsia="IRNazanin"/>
          <w:color w:val="111111"/>
          <w:sz w:val="28"/>
          <w:sz w:val="28"/>
          <w:szCs w:val="28"/>
          <w:rtl w:val="true"/>
          <w:lang w:bidi="fa-IR"/>
        </w:rPr>
        <w:t>والتردید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صالح و یا أبا صالح و کذلک التردید فی الیمنة والیسرة من راوی الخبر فانّه سهی کما صرّح بذلک السید علی بن طاووس فی کتاب أمان الأخطار</w:t>
      </w:r>
      <w:r>
        <w:rPr>
          <w:rStyle w:val="FootnoteAnchor"/>
          <w:rtl w:val="true"/>
        </w:rPr>
        <w:footnoteReference w:id="2237"/>
      </w:r>
      <w:r>
        <w:rPr>
          <w:rFonts w:ascii="IRNazanin" w:hAnsi="IRNazanin" w:eastAsia="IRNazanin"/>
          <w:color w:val="111111"/>
          <w:sz w:val="28"/>
          <w:sz w:val="28"/>
          <w:szCs w:val="28"/>
          <w:rtl w:val="true"/>
          <w:lang w:bidi="fa-IR"/>
        </w:rPr>
        <w:t>بعد أن نقل الخبر عن المحاسن</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 الشیخ البرقی فی کتابه المذکور عن أبیه محمد بن خالد البرقی انّه کان فی </w:t>
      </w:r>
    </w:p>
    <w:p>
      <w:pPr>
        <w:pStyle w:val="BookText"/>
        <w:rPr/>
      </w:pPr>
      <w:r>
        <w:rPr>
          <w:rFonts w:ascii="IRNazanin" w:hAnsi="IRNazanin" w:eastAsia="IRNazanin"/>
          <w:color w:val="111111"/>
          <w:sz w:val="28"/>
          <w:sz w:val="28"/>
          <w:szCs w:val="28"/>
          <w:rtl w:val="true"/>
          <w:lang w:bidi="fa-IR"/>
        </w:rPr>
        <w:t>سفر مع جماعة فحادوا عن الطریق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ففعلنا ذلک، فأرشدونا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صاحبنا</w:t>
      </w:r>
      <w:r>
        <w:rPr>
          <w:rFonts w:eastAsia="IRNazanin" w:cs="IRNazanin"/>
          <w:color w:val="111111"/>
          <w:sz w:val="28"/>
          <w:szCs w:val="28"/>
          <w:rtl w:val="true"/>
          <w:lang w:bidi="fa-IR"/>
        </w:rPr>
        <w:t>:</w:t>
      </w:r>
      <w:r>
        <w:rPr>
          <w:rStyle w:val="FootnoteAnchor"/>
          <w:rtl w:val="true"/>
        </w:rPr>
        <w:footnoteReference w:id="2238"/>
      </w:r>
      <w:r>
        <w:rPr>
          <w:rFonts w:ascii="IRNazanin" w:hAnsi="IRNazanin" w:eastAsia="IRNazanin"/>
          <w:color w:val="111111"/>
          <w:sz w:val="28"/>
          <w:sz w:val="28"/>
          <w:szCs w:val="28"/>
          <w:rtl w:val="true"/>
          <w:lang w:bidi="fa-IR"/>
        </w:rPr>
        <w:t>سمعت صوتاً دقیقاً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إلی یمنة</w:t>
      </w:r>
    </w:p>
    <w:p>
      <w:pPr>
        <w:pStyle w:val="BookText"/>
        <w:rPr/>
      </w:pPr>
      <w:r>
        <w:rPr>
          <w:rFonts w:ascii="IRNazanin" w:hAnsi="IRNazanin" w:eastAsia="IRNazanin"/>
          <w:color w:val="111111"/>
          <w:sz w:val="28"/>
          <w:sz w:val="28"/>
          <w:szCs w:val="28"/>
          <w:rtl w:val="true"/>
          <w:lang w:bidi="fa-IR"/>
        </w:rPr>
        <w:t>فأخبرنی، و لم یخبر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یمنة، فأخذنا یمنة</w:t>
      </w:r>
      <w:r>
        <w:rPr>
          <w:rFonts w:eastAsia="IRNazanin" w:cs="IRNazanin"/>
          <w:color w:val="111111"/>
          <w:sz w:val="28"/>
          <w:szCs w:val="28"/>
          <w:rtl w:val="true"/>
          <w:lang w:bidi="fa-IR"/>
        </w:rPr>
        <w:t>...»</w:t>
      </w:r>
      <w:r>
        <w:rPr>
          <w:rStyle w:val="FootnoteAnchor"/>
          <w:rtl w:val="true"/>
        </w:rPr>
        <w:footnoteReference w:id="2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ذلک فُهِم أو وجد بأن صالح أو أبا صالح اسم أو کنیة امام العصر کما تقدّم فی الباب الثانی حیث عدّ بعض الأول من اسمائه، والثانی من کناه‌علیه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الحکایة التاسعة والستین انّ هذا المطلب کان معهوداً بین الشیعة و فهموا منه انّه المرشد عند ضیاع الطریق، و بذلک الحال ینادون الامام أو ولیّه بهذا الاسم، و لضعف یقین و قصور عقیدة الراوی أو أهل المجلس لم یبین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اسماء النبی و أمیرالمؤمنین صلوات اللَّه علیهما مختلفة و متعددة بحسب طبقات السماوات والعرش والکرسی والجنات واللوح والقلم و سائر المقامات العلویة والدرکات الجهنمیّة والطبقات الأرضیة، و سائر العوالم و أصناف المخلوقات العلویة والسفلیة، و فی کلٍّ مذکور و مکتوب و معروف باسم یدعونه به، کما أقرّ کثیر منها فی محلّها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جمیع الائمةعلیهم السلام مشترکون فی تمام هذه المنقبة أو بعضها</w:t>
      </w:r>
      <w:r>
        <w:rPr>
          <w:rStyle w:val="FootnoteAnchor"/>
          <w:rtl w:val="true"/>
        </w:rPr>
        <w:footnoteReference w:id="2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ضلّ منکم فی سفر، أو خاف علی نفسه فلیناد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صالح أغثنی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فی اخوانکم من الجنّ جنیّاً یسمّی صالحاً یسیح فی البلاد لمکانکم، محتسباً نفسه لکم، فاذا سمع الصوت أجاب و أرشد الضال و حبس علیه دابته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عقد السید ابن طاووس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 من أخطار الأسفار والأزمان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نذکره من تصدیق صاحب الرسالة انّ فی الأرض من الجنّ من یدلّ علی الطریق عند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الطبعة المحققة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عن المحاسن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بعدها، باب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و فی هذا الباب عدّة أحادیث تناسب هذا المقام، اعرضنا عن ذکرها خشیة الاطالة راجعها ان شئت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فظهر انّ الدلیل فی الصحاری و مرشد التائهین أبو صالح و هو الغوث الأعظم ولی العصر صاحب الزمان صلوات اللَّه علیه</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یشبه لأحد انّه بلحاظ کرامات جملة من خواص أصحاب الرسول‌صلی الله علیه وآله مثل سلمان، و سائر خاصة باقی الائمةعلیهم السلام مثل میثم و اُویس، و جابر الجعفی و نظائرهم، و کرامات بعض العبّاد، والزهاد، والعلماء، والصالحین، فیحتمل انّ هذه الکرامة منهم ایضاً و انّ صدورها شی‌ء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انّ صالح اسم جنی یسیر فی البلاد لارشاد الضائعین، و حبس الحیوان الفارّ، کما هو مروی فی الخصال عن أمیرالمؤمنین‌علیه السلام</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فنقول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ثبوت هذا الاحتمال ففیه دلالة علی المقصود ایضاً، فانّ الهدف الأصلی من ذکر هذه القصص هو اثبات وجوده المبارک‌علیه السلام، و انّه موجود بین الخلق، و انّ وجوده نافع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فانّه لا ینجی شیعته‌علیه السلام الّا من یشارکهم فی عقیدتهم و لا یخالفهم فی المذهب والطریقة، فانّ اکثرهم یحلل دماءَهم و مالهم و عرضهم، بل یقول بعض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أحد بمال ان یعطی لأجهل الناس، فلابدّ أن یعطی للذین ینتظرون القائم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یکون ذلک الشخص الذی تظهر منه مثل هذه الکرامة الّا أن یکون کامل العقیدة و مهذباً فی الأعمال والأقوال و مزکّی فی الأخلاق والأفعال والحرکات والخطرات، فیکون داخلاً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بملاحظة الباب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سلسلة الخواص الذین شربوا أحیاناً من قدح الوصال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فالمضطر المستغیث إما انّه قد رأی نفس الامام‌علیه السلام، أو أری من رأی الامام‌علیه السلام؛ و لیس المطلوب الّا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یقول الشیخ ابراهیم الکفعمی فی 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الواقیة</w:t>
      </w:r>
      <w:r>
        <w:rPr>
          <w:rFonts w:eastAsia="IRNazanin" w:cs="IRNazanin"/>
          <w:color w:val="111111"/>
          <w:sz w:val="28"/>
          <w:szCs w:val="28"/>
          <w:rtl w:val="true"/>
          <w:lang w:bidi="fa-IR"/>
        </w:rPr>
        <w:t>)</w:t>
      </w:r>
      <w:r>
        <w:rPr>
          <w:rStyle w:val="FootnoteAnchor"/>
          <w:rtl w:val="true"/>
        </w:rPr>
        <w:footnoteReference w:id="2242"/>
      </w:r>
      <w:r>
        <w:rPr>
          <w:rFonts w:ascii="IRNazanin" w:hAnsi="IRNazanin" w:eastAsia="IRNazanin"/>
          <w:color w:val="111111"/>
          <w:sz w:val="28"/>
          <w:sz w:val="28"/>
          <w:szCs w:val="28"/>
          <w:rtl w:val="true"/>
          <w:lang w:bidi="fa-IR"/>
        </w:rPr>
        <w:t>فی دعاء أم داود بعد الصلوات هناک علی الأوصیاء والسعداء والشهداء و ائمة الهدی‌علیهم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الأبدال والأوتاد السیّاح، والعباد، والمخلصین، والزّهاد، و أهل الجدّ والاجتهاد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الأرض لاتخلو من القطب، و أربعة أوتاد، و أربعین بدلاً، و سبعین نجیباً، و ثلاثمائة و ستین صالحاً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فالقطب هو المهدی‌علیه السلام</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تکون الأوتاد اقلّ من أربعة لأن الدنیا کالخیمة، والمهدی صلوات اللَّه علیه کالعمود، و تلک الأربعة أطنابها، و قد تکون الأوتاد اکثر من أربعة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والأبدال اکثر من 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والنجباء اکثر من سبعین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والصالحون أکثر من ثلاثمائة و 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انّ الخضر، والیاس‌علیهما السلام من الأوتاد، فهما ملاصقان لدائرة القطب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صفة الأوتاد فهم قوم لا یغفلون عن ربّهم طرفة عین، و لا یجمعون من الدنیا الّا البلاغ</w:t>
      </w:r>
      <w:r>
        <w:rPr>
          <w:rStyle w:val="FootnoteAnchor"/>
          <w:rtl w:val="true"/>
        </w:rPr>
        <w:footnoteReference w:id="2243"/>
      </w:r>
      <w:r>
        <w:rPr>
          <w:rFonts w:ascii="IRNazanin" w:hAnsi="IRNazanin" w:eastAsia="IRNazanin"/>
          <w:color w:val="111111"/>
          <w:sz w:val="28"/>
          <w:sz w:val="28"/>
          <w:szCs w:val="28"/>
          <w:rtl w:val="true"/>
          <w:lang w:bidi="fa-IR"/>
        </w:rPr>
        <w:t>و لا تصدر منهم هفوات البشر، و لا یشترط فیهم 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ذلک فی القطب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الأبدال فدون هؤلاء فی المرتبة، و قد تصدر منهم الغفلة فیتدارکونها بالتذکر، و لا یتعمّدون ذنباً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النجباء دون الأبدال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الصالحون فهم المتّقون الموصفون بالعدالة، و قد یصدر منهم الذنب فیتدارکونه بالاستغفار والندم،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اتَّقوا اِذَا مَسَّهُمْ طَائِفٌ مِنَ الشَّیْطانِ تَذَکَّرُوا فَاِذَا هُمْ مُبْصِرُونَ</w:t>
      </w:r>
      <w:r>
        <w:rPr>
          <w:rFonts w:eastAsia="Amiri" w:cs="Amiri" w:ascii="Amiri" w:hAnsi="Amiri"/>
          <w:color w:val="111111"/>
          <w:sz w:val="28"/>
          <w:szCs w:val="28"/>
          <w:rtl w:val="true"/>
          <w:lang w:bidi="ar-SA"/>
        </w:rPr>
        <w:t>»</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الشیخ الکفعمی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اللَّه من القسم الأخیر، لأنا لسنا من القسم الأول، لکن دین اللَّه بحبهم و ولایتهم، و من أحبّ قوم حشر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نقص أحدٌ من الأوتاد الأربعة وضع بدله من الأربعین، و إذا نقص احدٌ من الأربعین وضع بدله من السبعین، و اذا نقص احدٌ من السبعین، وضع بدله من الثلاثمائة والستین، و إذا نقص أحد من الثلاثمائة والستین وضع بدله من سائر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کلام الشیخ المذکور</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اعثر لحدّ الآن علی خبر بهذا الترتیب المذکور؛ ولکن الشیخ المذکور کان متقدّم عصره فی الاطلاع والتتّبع و کانت عنده کثیر من کتب القدماء التی لا أثر لها فی هذا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بالطبع فانی لم أره فی محلّ معتبر و لا یوجد فی مثل هذا الکتاب الشریف، و یوجد قریب من هذه العبارة فی کتب جماعة الصوفیة السنة، ولکن لیس هناک ذکر لإمام العصرعلیه السلام فیها، و لا أساس لکلماتهم</w:t>
      </w:r>
      <w:r>
        <w:rPr>
          <w:rFonts w:eastAsia="IRNazanin" w:cs="IRNazanin"/>
          <w:color w:val="111111"/>
          <w:sz w:val="28"/>
          <w:szCs w:val="28"/>
          <w:rtl w:val="true"/>
          <w:lang w:bidi="fa-IR"/>
        </w:rPr>
        <w:t xml:space="preserve">. </w:t>
      </w:r>
      <w:bookmarkStart w:id="645" w:name="pg119_1398"/>
    </w:p>
    <w:p>
      <w:pPr>
        <w:pStyle w:val="Heading2"/>
        <w:numPr>
          <w:ilvl w:val="1"/>
          <w:numId w:val="1"/>
        </w:numPr>
        <w:rPr/>
      </w:pPr>
      <w:bookmarkStart w:id="646" w:name="__RefHeading___Toc892934_211673320"/>
      <w:bookmarkStart w:id="647" w:name="_Toc228"/>
      <w:bookmarkEnd w:id="645"/>
      <w:bookmarkEnd w:id="646"/>
      <w:r>
        <w:rPr>
          <w:rtl w:val="true"/>
        </w:rPr>
        <w:t>الباب العاشر</w:t>
      </w:r>
      <w:r>
        <w:rPr>
          <w:rtl w:val="true"/>
        </w:rPr>
        <w:t xml:space="preserve">: </w:t>
      </w:r>
      <w:r>
        <w:rPr>
          <w:rtl w:val="true"/>
        </w:rPr>
        <w:t>فی ذکر شمّة من تکالیف العباد لامام العصرعلیه السلام‌</w:t>
      </w:r>
      <w:bookmarkEnd w:id="647"/>
    </w:p>
    <w:p>
      <w:pPr>
        <w:pStyle w:val="Heading3"/>
        <w:numPr>
          <w:ilvl w:val="2"/>
          <w:numId w:val="1"/>
        </w:numPr>
        <w:rPr/>
      </w:pPr>
      <w:bookmarkStart w:id="648" w:name="__RefHeading___Toc892936_211673320"/>
      <w:bookmarkStart w:id="649" w:name="_Toc229"/>
      <w:bookmarkEnd w:id="648"/>
      <w:r>
        <w:rPr>
          <w:rtl w:val="true"/>
        </w:rPr>
        <w:t xml:space="preserve">فی ذکر شمّة من تکالیف العباد لامام العصرعلیه السلام </w:t>
      </w:r>
      <w:r>
        <w:rPr/>
        <w:t>1</w:t>
      </w:r>
      <w:r>
        <w:rPr>
          <w:rtl w:val="true"/>
        </w:rPr>
        <w:t>)</w:t>
      </w:r>
      <w:bookmarkEnd w:id="649"/>
    </w:p>
    <w:p>
      <w:pPr>
        <w:pStyle w:val="BookText"/>
        <w:rPr/>
      </w:pPr>
      <w:r>
        <w:rPr>
          <w:rFonts w:ascii="IRNazanin" w:hAnsi="IRNazanin" w:eastAsia="IRNazanin"/>
          <w:color w:val="111111"/>
          <w:sz w:val="28"/>
          <w:sz w:val="28"/>
          <w:szCs w:val="28"/>
          <w:rtl w:val="true"/>
          <w:lang w:bidi="fa-IR"/>
        </w:rPr>
        <w:t>فی ذکر شمّة من تکالیف العباد بالنسبة إلی امام العصر صلوات اللَّه علیه، و آداب العبودیة و مراسم امتثال اوامره و کیفیة اطاعته و معرفة انّه عبد طاعته و أکل فتات مائدة احسان وجوده العام، و انّه الامام المعظّم، و انّه واسطة وصول الفیوضات الالهیة والنِعَم غیر المتناهیة الدنیویة والأخرویة؛ فانّ تلک التکالیف هی من آداب مراسم العبودیة، و لوازم الاحترام والتوقیر لازمة لاعلیه السلام، و لا غایة من القیام بها الّا ذلک، و إن کانت سبباً للخیرات العاجلة والآجلة، و دخول العامل لها فی زمرة المحبین المطیعین، أو تظهر من المقدّمات ما یکون وسیلة إلیه‌علیه السلام لکسب المنافع الدنیویة والأخرویة و دفع الشرور الأرضیة والسماویة، فلا طریق لذلک الکسب والدفع الّا بالتشبث بأذیاله‌علیه السلام والالتماس منه ولی النعم بلسان القوّة</w:t>
      </w:r>
      <w:r>
        <w:rPr>
          <w:rStyle w:val="FootnoteAnchor"/>
          <w:rtl w:val="true"/>
        </w:rPr>
        <w:footnoteReference w:id="2245"/>
      </w:r>
      <w:r>
        <w:rPr>
          <w:rFonts w:ascii="IRNazanin" w:hAnsi="IRNazanin" w:eastAsia="IRNazanin"/>
          <w:color w:val="111111"/>
          <w:sz w:val="28"/>
          <w:sz w:val="28"/>
          <w:szCs w:val="28"/>
          <w:rtl w:val="true"/>
          <w:lang w:bidi="fa-IR"/>
        </w:rPr>
        <w:t>والحال أو بلسان التضرّع والمقال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یبین منها عدّة أشیاء بعضها قلبیة، و بعضها جوارحیه، و بعضها لسانیة، و بعضها 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یکون مهموماً له‌علیه السلام فی أیام الغیبة والفراق، و سببه متعدّد</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لمستوریّته و محجوبیّته و عدم الوصول إلی أذیال وصاله، والعیون لم تقرّ بالنظر إلی نور جماله، مع وجوده بین الأنام، و اطّلاعه‌علیه السلام علی خفایا اعمال العباد فی آناء اللیل والأیام، فلا یکون الانسان صادقاً بادّعائه بالوصول إلی درجة الایمان </w:t>
      </w:r>
    </w:p>
    <w:p>
      <w:pPr>
        <w:pStyle w:val="BookText"/>
        <w:rPr/>
      </w:pPr>
      <w:r>
        <w:rPr>
          <w:rFonts w:ascii="IRNazanin" w:hAnsi="IRNazanin" w:eastAsia="IRNazanin"/>
          <w:color w:val="111111"/>
          <w:sz w:val="28"/>
          <w:sz w:val="28"/>
          <w:szCs w:val="28"/>
          <w:rtl w:val="true"/>
          <w:lang w:bidi="fa-IR"/>
        </w:rPr>
        <w:t xml:space="preserve">هذه بمجرّد القول باللسان الّا أن تکون محبّته لموالیه‌علیهم السلام کما قال رسول اللَّه‌صلی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نقله الشیخ الصدوق فی الأمالی</w:t>
      </w:r>
      <w:r>
        <w:rPr>
          <w:rStyle w:val="FootnoteAnchor"/>
          <w:rtl w:val="true"/>
        </w:rPr>
        <w:footnoteReference w:id="2246"/>
      </w:r>
      <w:r>
        <w:rPr>
          <w:rFonts w:ascii="IRNazanin" w:hAnsi="IRNazanin" w:eastAsia="IRNazanin"/>
          <w:color w:val="111111"/>
          <w:sz w:val="28"/>
          <w:sz w:val="28"/>
          <w:szCs w:val="28"/>
          <w:rtl w:val="true"/>
          <w:lang w:bidi="fa-IR"/>
        </w:rPr>
        <w:t>، والشیخ الطوسی فی الأمالی</w:t>
      </w:r>
      <w:r>
        <w:rPr>
          <w:rStyle w:val="FootnoteAnchor"/>
          <w:rtl w:val="true"/>
        </w:rPr>
        <w:footnoteReference w:id="2247"/>
      </w:r>
      <w:r>
        <w:rPr>
          <w:rFonts w:ascii="IRNazanin" w:hAnsi="IRNazanin" w:eastAsia="IRNazanin"/>
          <w:color w:val="111111"/>
          <w:sz w:val="28"/>
          <w:sz w:val="28"/>
          <w:szCs w:val="28"/>
          <w:rtl w:val="true"/>
          <w:lang w:bidi="fa-IR"/>
        </w:rPr>
        <w:t xml:space="preserve">، و ابن شیرویه فی الفردوس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یؤمن عبد حتی أکون أحبّ الیه من نفسه، و أهلی أحبّ إلیه من أهله، و عترتی أحبّ إلیه من عترته، و ذاتی أحبّ إلیه من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تزال تجی‌ء بالحدیث یحیی اللَّه به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المقام هو أوّل درجة الایمان عند ما تکون محبّته لموالیه‌علیهم السلام مثل محبّته لأخصّ أولاده و أقربهم و أکملهم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فالعارف بخائصهم الذاتیة و کمالاتهم النفسانیة و نعمهم و احسانهم اللامتناهی للعباد یصل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بمقدار علمه و معرفته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یستحق أحد الحبّ فی الخلق إلّا اُولئک المعظمین‌علیهم السلام، و إذا کانت رؤیته لانتسابه و علاقته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کانت جزئیة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بآل بیت الرحمة والعظمة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شرب الانسان فی الواقع جرعة من شراب المحبّة السائغ لإمامه، و تعلّق قلبه بالفطرة والریاضة بوجوده المقدّس، فطبیعتاً سوف یکون مهموماً لفراقه بحیث یسلب النوم من عینه، و تسلب لذّة الطعام والشراب من فمه، و قد 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Style w:val="FootnoteAnchor"/>
          <w:rtl w:val="true"/>
        </w:rPr>
        <w:footnoteReference w:id="224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w:t>
      </w:r>
      <w:r>
        <w:rPr>
          <w:rStyle w:val="FootnoteAnchor"/>
          <w:rtl w:val="true"/>
        </w:rPr>
        <w:footnoteReference w:id="2249"/>
      </w:r>
      <w:r>
        <w:rPr>
          <w:rFonts w:ascii="IRNazanin" w:hAnsi="IRNazanin" w:eastAsia="IRNazanin"/>
          <w:color w:val="111111"/>
          <w:sz w:val="28"/>
          <w:sz w:val="28"/>
          <w:szCs w:val="28"/>
          <w:rtl w:val="true"/>
          <w:lang w:bidi="fa-IR"/>
        </w:rPr>
        <w:t>عن الامام الصادق‌علیه السلام انّه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خمسة لا ینامون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انّ عدّ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والمحبّ حبیباً یتوقّع فراقه</w:t>
      </w:r>
      <w:r>
        <w:rPr>
          <w:rFonts w:eastAsia="Amiri" w:cs="Amiri" w:ascii="Amiri" w:hAnsi="Amiri"/>
          <w:color w:val="111111"/>
          <w:sz w:val="28"/>
          <w:szCs w:val="28"/>
          <w:rtl w:val="true"/>
          <w:lang w:bidi="ar-SA"/>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بالطبع فانّ مثل هذا الشخص إذا ابتلی بالفراق فسوف یزداد همّه، و یکون قلقه غیر محدود، و یزداد اضطرابه، و ینسی لذّة النوم بالمرّة لفراق ذلک الشخص الذی هو بهذه العظمة والجلالة والکثیر الرأفة، والاحسان، والعطف، والذی هو أرحم من ألف أب حاضر و ناظر، ولکنّه أخفی فی ستر و حجاب من الحجب الالهیة بحث لا تصل إلی أذیاله ید، و لا تقع علی جماله عین، و لا یأتی خبر من مقر سلطنته، و لا أثر عن محلّ اقامته و رحله، و یُری کلّ دان و رذیل الّا ذلک الذی لولاه لایُری احدٌ، و یسمع کلّ لغو غیر لائق و کلّ منکر الّا ذلک الکلام الذی لولاه ما سُمِع کلام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روی فی عیون أخبار الرضاعلیه السلام</w:t>
      </w:r>
      <w:r>
        <w:rPr>
          <w:rStyle w:val="FootnoteAnchor"/>
          <w:rtl w:val="true"/>
        </w:rPr>
        <w:footnoteReference w:id="2250"/>
      </w:r>
      <w:r>
        <w:rPr>
          <w:rFonts w:ascii="IRNazanin" w:hAnsi="IRNazanin" w:eastAsia="IRNazanin"/>
          <w:color w:val="111111"/>
          <w:sz w:val="28"/>
          <w:sz w:val="28"/>
          <w:szCs w:val="28"/>
          <w:rtl w:val="true"/>
          <w:lang w:bidi="fa-IR"/>
        </w:rPr>
        <w:t>فی خبر متعلّق به‌علیه السلام؛ انّه قال‌علیه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من حری مؤمنة و کم من مؤمن متأسّف حیران حزین عند فقدان الماء المعین</w:t>
      </w:r>
      <w:r>
        <w:rPr>
          <w:rFonts w:eastAsia="IRNazanin" w:cs="IRNazanin"/>
          <w:color w:val="111111"/>
          <w:sz w:val="28"/>
          <w:szCs w:val="28"/>
          <w:rtl w:val="true"/>
          <w:lang w:bidi="fa-IR"/>
        </w:rPr>
        <w:t>»</w:t>
      </w:r>
      <w:r>
        <w:rPr>
          <w:rStyle w:val="FootnoteAnchor"/>
          <w:rtl w:val="true"/>
        </w:rPr>
        <w:footnoteReference w:id="2251"/>
      </w:r>
      <w:r>
        <w:rPr>
          <w:rFonts w:ascii="IRNazanin" w:hAnsi="IRNazanin" w:eastAsia="IRNazanin"/>
          <w:color w:val="111111"/>
          <w:sz w:val="28"/>
          <w:sz w:val="28"/>
          <w:szCs w:val="28"/>
          <w:rtl w:val="true"/>
          <w:lang w:bidi="fa-IR"/>
        </w:rPr>
        <w:t>یعنی الحجةعلیه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أشیر إلی هذا المقام فی فقرات شریفة من دعاء الندبة المعروف الذی یقرأ فی الأعیاد الأربعة و یوم الجمعة و لیلته</w:t>
      </w:r>
      <w:r>
        <w:rPr>
          <w:rStyle w:val="FootnoteAnchor"/>
          <w:rtl w:val="true"/>
        </w:rPr>
        <w:footnoteReference w:id="2252"/>
      </w:r>
      <w:r>
        <w:rPr>
          <w:rFonts w:ascii="IRNazanin" w:hAnsi="IRNazanin" w:eastAsia="IRNazanin"/>
          <w:color w:val="111111"/>
          <w:sz w:val="28"/>
          <w:sz w:val="28"/>
          <w:szCs w:val="28"/>
          <w:rtl w:val="true"/>
          <w:lang w:bidi="fa-IR"/>
        </w:rPr>
        <w:t>، و محصل مضمون بعضها بعد أن ذکر بعض أوصافه و مناقبه أرواحنا فداه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لیت شعری أین استقرّت بک النوی بل أیُّ أرض تقلّک أو ثری أبِرَضوَی أو غیرها أم ذی طوی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عزیز علیّ أن أری الخلق و لا تری و لا أسمع لک حسیساً و لا نجوی</w:t>
      </w:r>
    </w:p>
    <w:p>
      <w:pPr>
        <w:pStyle w:val="BookText"/>
        <w:rPr/>
      </w:pPr>
      <w:r>
        <w:rPr>
          <w:rFonts w:ascii="IRNazanin" w:hAnsi="IRNazanin" w:eastAsia="IRNazanin"/>
          <w:color w:val="111111"/>
          <w:sz w:val="28"/>
          <w:sz w:val="28"/>
          <w:szCs w:val="28"/>
          <w:rtl w:val="true"/>
          <w:lang w:bidi="fa-IR"/>
        </w:rPr>
        <w:t>عزیز علیّ أن تحیط بک دونی البلوی و لا ینالک منّی ضجیج و لا شکوی</w:t>
      </w:r>
    </w:p>
    <w:p>
      <w:pPr>
        <w:pStyle w:val="BookText"/>
        <w:rPr/>
      </w:pPr>
      <w:r>
        <w:rPr>
          <w:rFonts w:ascii="IRNazanin" w:hAnsi="IRNazanin" w:eastAsia="IRNazanin"/>
          <w:color w:val="111111"/>
          <w:sz w:val="28"/>
          <w:sz w:val="28"/>
          <w:szCs w:val="28"/>
          <w:rtl w:val="true"/>
          <w:lang w:bidi="fa-IR"/>
        </w:rPr>
        <w:t>بنفسی أنت من مغیّب لم یخل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بنفسی أنت من نازح ما نزح 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بنفسی أنت أمنیّة شائق یتمنّی من مؤمن و مؤمنة ذکر فحنّا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 علیّ أن أبکیک و یخذلک الوری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 علیّ أن یجری علیک دونهم ما جری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من معین فاُطیل معه العویل والبکاء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من جزوع فأساعد جزعه إذا 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قذیت</w:t>
      </w:r>
      <w:r>
        <w:rPr>
          <w:rStyle w:val="FootnoteAnchor"/>
          <w:rtl w:val="true"/>
        </w:rPr>
        <w:footnoteReference w:id="2253"/>
      </w:r>
      <w:r>
        <w:rPr>
          <w:rFonts w:ascii="IRNazanin" w:hAnsi="IRNazanin" w:eastAsia="IRNazanin"/>
          <w:color w:val="111111"/>
          <w:sz w:val="28"/>
          <w:sz w:val="28"/>
          <w:szCs w:val="28"/>
          <w:rtl w:val="true"/>
          <w:lang w:bidi="fa-IR"/>
        </w:rPr>
        <w:t xml:space="preserve">عین فساعدتها عینی علی القذی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إلیک یا ابن احمد سبیل فتلقی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یتصل یومنا منک بغده فنحظی </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متی نرد مناهِلک الرویة فنروی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متی ننتقع من عذب مائک فقد طال الصدی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نغادیک و نراوحک فنقر 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تراها و نراک و قد نشرت لواء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الدعاء</w:t>
      </w:r>
      <w:r>
        <w:rPr>
          <w:rStyle w:val="FootnoteAnchor"/>
          <w:rtl w:val="true"/>
        </w:rPr>
        <w:footnoteReference w:id="2254"/>
      </w:r>
      <w:r>
        <w:rPr>
          <w:rFonts w:ascii="IRNazanin" w:hAnsi="IRNazanin" w:eastAsia="IRNazanin"/>
          <w:color w:val="111111"/>
          <w:sz w:val="28"/>
          <w:sz w:val="28"/>
          <w:szCs w:val="28"/>
          <w:rtl w:val="true"/>
          <w:lang w:bidi="fa-IR"/>
        </w:rPr>
        <w:t>و هو نموذج لشکوی ألَم القلب الذی شرب کأساً من عین محبّته‌علیه السلام، و ینبغی أن یُشتکی بأمثال هذه الکلمات، و یُصبُّ علی نار هجرانه کفّ من ماء الوجد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لمنعه ذلک السلطان العظیم الشأن عن لباس الخلافة والسلطة الظاهریة علی جمیع العالم التی ما خیطت لأحد إلّا له بقامته المعتدلة، فله الرتق والفتق و اجراء الأحکام والحدود و تبلیغ الأوامر والالهیة و منع الاعتداء والجوار، و اعانة الضعیف، و اغاثة المظلوم، و أخذ الحقوق، و اظهار و اعلان الحق، و إبطال و إزهاق الباطل، و هوعلیه السلام الذی لا یأتیه الظلم والعدوان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بالاضافة إلی سلبه فجمیع مظاهر السلطنة الظاهریة، و حکم البلاد والعباد والأموال؛ فهو غیر متمکّن من اظهار نفسه المعظمة خوفاً من الظالمین، و فی طول هذا الزمان یسیح وحده أو مع بعض موالیه الخاصّین فی البراری والقفار، و یری حقّه بیده غیره و یدعه و یصبر للأمر الالهی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بالطبع فانّه‌علیه السلام علی أقل غیرة یکون مهموماً و حزیناً، و یکون حاله مثل حال ابن السلطان العادل جمیع احکامه طبق قانون العدل والقسط رحیماً علی رعایاه، فیغلبه عدو، و یضعه فی زاویة سجن، و یأخذ علی یده فلا تصل إلی شی‌ء، و لا یفعل شیئاً غیر الجور والعدوان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الکافی</w:t>
      </w:r>
      <w:r>
        <w:rPr>
          <w:rStyle w:val="FootnoteAnchor"/>
          <w:rtl w:val="true"/>
        </w:rPr>
        <w:footnoteReference w:id="2255"/>
      </w:r>
      <w:r>
        <w:rPr>
          <w:rFonts w:ascii="IRNazanin" w:hAnsi="IRNazanin" w:eastAsia="IRNazanin"/>
          <w:color w:val="111111"/>
          <w:sz w:val="28"/>
          <w:sz w:val="28"/>
          <w:szCs w:val="28"/>
          <w:rtl w:val="true"/>
          <w:lang w:bidi="fa-IR"/>
        </w:rPr>
        <w:t>والتهذیب</w:t>
      </w:r>
      <w:r>
        <w:rPr>
          <w:rStyle w:val="FootnoteAnchor"/>
          <w:rtl w:val="true"/>
        </w:rPr>
        <w:footnoteReference w:id="2256"/>
      </w:r>
      <w:r>
        <w:rPr>
          <w:rFonts w:ascii="IRNazanin" w:hAnsi="IRNazanin" w:eastAsia="IRNazanin"/>
          <w:color w:val="111111"/>
          <w:sz w:val="28"/>
          <w:sz w:val="28"/>
          <w:szCs w:val="28"/>
          <w:rtl w:val="true"/>
          <w:lang w:bidi="fa-IR"/>
        </w:rPr>
        <w:t>والفقیه</w:t>
      </w:r>
      <w:r>
        <w:rPr>
          <w:rStyle w:val="FootnoteAnchor"/>
          <w:rtl w:val="true"/>
        </w:rPr>
        <w:footnoteReference w:id="2257"/>
      </w:r>
      <w:r>
        <w:rPr>
          <w:rFonts w:ascii="IRNazanin" w:hAnsi="IRNazanin" w:eastAsia="IRNazanin"/>
          <w:color w:val="111111"/>
          <w:sz w:val="28"/>
          <w:sz w:val="28"/>
          <w:szCs w:val="28"/>
          <w:rtl w:val="true"/>
          <w:lang w:bidi="fa-IR"/>
        </w:rPr>
        <w:t>عن الامام الباقرعلیه السلام انّه قال لعبد اللَّه بن ظبیان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عید للمسلمین أضحی و لا فطر إلّا و هو یجدد اللَّه لآل محمدعلیهم السلام فیه حزناً</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یرون حقهم فی أیدی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الجلیل علی بن طاووس‌رحمه الله فی کشف المحجة</w:t>
      </w:r>
      <w:r>
        <w:rPr>
          <w:rFonts w:eastAsia="IRNazanin" w:cs="IRNazanin"/>
          <w:color w:val="111111"/>
          <w:sz w:val="28"/>
          <w:szCs w:val="28"/>
          <w:rtl w:val="true"/>
          <w:lang w:bidi="fa-IR"/>
        </w:rPr>
        <w:t>:</w:t>
      </w:r>
      <w:r>
        <w:rPr>
          <w:rStyle w:val="FootnoteAnchor"/>
          <w:rtl w:val="true"/>
        </w:rPr>
        <w:footnoteReference w:id="2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اوصیک یا ولدی محمد و أخاک و من یقف علی کتابی هذا بالصدق فی معاملة اللَّه جلّ جلاله و رسوله‌صلی الله علیه وآله و حفظ وصیّتهما بما بشرابه من ظهور مولانا المهدی‌علیه السلام فاننی وجدت القول والفعل من کثیر من الناس فی حدیثه‌علیه السلام مخالفاً للعقیدة من وجوه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انّنی وجدت انّه لو ذهب من الذی یعتقد امامته عبد أو فرس أو درهم أو دینار تعلّق خاطره و ظاهره بطلب ذلک الشی‌ء المفقود و بذل فی تحصیله غایة المجهود، و ما رأیت لتأخر هذا المحتشم عظیم الشأن عن اصلاح الاسلام والایمان و قطع دابر الکفّار و أهل العدوان مثل تعلّق الخاطر بتلک الأشیاء المحقّرات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یعتقد من یکون بهذه الصفات انّه عارف بحقّ اللَّه جلّ جلاله، و حقّ رسوله‌صلی الله علیه وآله و معتقداً امامته علی الوجه الذی یدّعی المغالاة والموالاة لشریف معالیه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انّنی وجدت من یذکر انّه یعتقد وجوب ریاسته والضرورة إلی ظهوره و انفاذ احکام امامته لو واصله بعض من یدّعی انّه عدو لإمامته من سلطان و شمله بأنعامه کان قد تعلّق خاطره ببقاء هذا السلطان المشار إلیه و شغله ذلک عن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 عمّا یجب علیه من التمنی لعزل الوالی المنعم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انّنی وجدت من یدّعی وجوب السرور بسروره والتکدّر بتکدّره صلوات اللَّه علیه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یعتقد انّ کلّ ما فی الدنیا قد أخذ من 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 غصبه الناس والملوک من یدیه و مع هذا لا أراه یتأثر بذلک النهب والسلب کتأثره لو أخذ ذلک السلطان منه درهماً أو دیناراً أو ملکاً أو عقاراً، فأین هذا من الوقار و معرفة اللَّه جلّ جلاله و رسوله‌صلی الله علیه وآله و معرفة الأوصیاء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 کلامه الشریف من هذا القبیل، و قد وُصِفَ‌علیه السلام مراراً فی الأخبار بالغریب الطرید الوحید الشرید المظلوم المنکَر حقّه</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لعدم الحصول علی الطریق الواسع المستقیم الواضح للشریعة المطهرة و انحصار الطریق للوصول إلیه بطرق ضیقة ظلماء فی کلّ مضیق منها کمن مجموعة من اللصوص الداخلیین للدین المبین، یدخلون دائماً الشکوک والشبهات فی قلوب </w:t>
      </w:r>
    </w:p>
    <w:p>
      <w:pPr>
        <w:pStyle w:val="BookText"/>
        <w:rPr/>
      </w:pPr>
      <w:r>
        <w:rPr>
          <w:rFonts w:ascii="IRNazanin" w:hAnsi="IRNazanin" w:eastAsia="IRNazanin"/>
          <w:color w:val="111111"/>
          <w:sz w:val="28"/>
          <w:sz w:val="28"/>
          <w:szCs w:val="28"/>
          <w:rtl w:val="true"/>
          <w:lang w:bidi="fa-IR"/>
        </w:rPr>
        <w:t>العامة بل الخاصة حتی یکذب و یلعن و یشتم أصحاب هذه الفرقة القلیلة والعصابة المهتدیة الامامیة بعضهم البعض الآخر، و یتسلّط علیهم اعداؤهم، و یخرجون من الدین أفواجاً أفواجاً، و یعجز العلماء الصالحون عن اظهار علمهم، و یصدق وعد الصادقین‌علیهم السلام، و سیأتی زمان علی المؤمن حفظ دینه أشد من القبض علی جمرة نار فی الید</w:t>
      </w:r>
    </w:p>
    <w:p>
      <w:pPr>
        <w:pStyle w:val="BookText"/>
        <w:rPr/>
      </w:pPr>
      <w:r>
        <w:rPr>
          <w:rFonts w:ascii="IRNazanin" w:hAnsi="IRNazanin" w:eastAsia="IRNazanin"/>
          <w:color w:val="111111"/>
          <w:sz w:val="28"/>
          <w:sz w:val="28"/>
          <w:szCs w:val="28"/>
          <w:rtl w:val="true"/>
          <w:lang w:bidi="fa-IR"/>
        </w:rPr>
        <w:t>روی الشیخ النعمانی عن عمیرة بنت نفیل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الحسین بن علی‌علیهما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الأمر الذی تنتظرونه حتی یبرأ بعضکم من بعض، و یتفل بعضکم فی وجوه بعض، و یشهد بعضکم علی بعض بالکفر، و یلعن بعضکم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ذلک الزمان من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الحسین‌علیه السلام الخیر کلّه فی ذلک الزمان، یقوم قائمنا، و یدفع ذلک کلّه</w:t>
      </w:r>
      <w:r>
        <w:rPr>
          <w:rStyle w:val="FootnoteAnchor"/>
          <w:rtl w:val="true"/>
        </w:rPr>
        <w:footnoteReference w:id="2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ایضاً عن الامام الصادق‌علیه السلام خبراً بهذا المضمون</w:t>
      </w:r>
      <w:r>
        <w:rPr>
          <w:rStyle w:val="FootnoteAnchor"/>
          <w:rtl w:val="true"/>
        </w:rPr>
        <w:footnoteReference w:id="2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 أمیرالمؤمنین‌علیه السلام انّه قال إلی مالک بن ضمرة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مالک بن ضمرة کیف أنت إذا اختلفت الشیعة هکذا، و شبّک اصابعه و ادخل بعضها فی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 ذلک من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 کلّه عند ذلک، یا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ذلک یقوم قائمنا فیقدم سبعین رجلاً یکذبون علی اللَّه و علی رسوله‌صلی الله علیه وآله، فیقتلهم، ثمّ یجمعهم اللَّه علی أمر واحد</w:t>
      </w:r>
      <w:r>
        <w:rPr>
          <w:rStyle w:val="FootnoteAnchor"/>
          <w:rtl w:val="true"/>
        </w:rPr>
        <w:footnoteReference w:id="2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ایضاً عن الامام الباقرعلیه السلام انّه قال</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لتمحصن یا شیعة آل محمد تمحیص الکحل فی العین، و انّ صاحب العین یدری متی یقع الکحل فی عینه و لا یعلم متی یخرج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یصبح الرجل علی شریعة من أمرنا، و یمسی و قد خرج منها، و یمسی علی شریعة من أمرنا، و یصبح و قد خرج منها</w:t>
      </w:r>
      <w:r>
        <w:rPr>
          <w:rFonts w:eastAsia="IRNazanin" w:cs="IRNazanin"/>
          <w:color w:val="111111"/>
          <w:sz w:val="28"/>
          <w:szCs w:val="28"/>
          <w:rtl w:val="true"/>
          <w:lang w:bidi="fa-IR"/>
        </w:rPr>
        <w:t>»</w:t>
      </w:r>
      <w:r>
        <w:rPr>
          <w:rStyle w:val="FootnoteAnchor"/>
          <w:rtl w:val="true"/>
        </w:rPr>
        <w:footnoteReference w:id="22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روی عن الامام الصادق‌علیه السلام 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لتکسرنّ تکسر الزجاج، و انّ الزجاج لیعاد فیعود کما کان واللَّه لتکسرنّ تکسّر الفخار، فانّ الفخار لیتکسّر فلا یعود کما 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واللَّه لتغربلنّ، و واللَّه لتمیزن، و واللَّه لتمحصنّ حتی لا یبقی منکم الّا الأقل، و صعر کفّه</w:t>
      </w:r>
      <w:r>
        <w:rPr>
          <w:rFonts w:eastAsia="Amiri" w:cs="Amiri" w:ascii="Amiri" w:hAnsi="Amiri"/>
          <w:color w:val="111111"/>
          <w:sz w:val="28"/>
          <w:szCs w:val="28"/>
          <w:rtl w:val="true"/>
          <w:lang w:bidi="ar-SA"/>
        </w:rPr>
        <w:t>»</w:t>
      </w:r>
      <w:r>
        <w:rPr>
          <w:rStyle w:val="FootnoteAnchor"/>
          <w:rtl w:val="true"/>
        </w:rPr>
        <w:footnoteReference w:id="2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بهذا المضمون أخباراً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الصدوق‌رحمه الله فی کمال الدین</w:t>
      </w:r>
      <w:r>
        <w:rPr>
          <w:rStyle w:val="FootnoteAnchor"/>
          <w:rtl w:val="true"/>
        </w:rPr>
        <w:footnoteReference w:id="2264"/>
      </w:r>
      <w:r>
        <w:rPr>
          <w:rFonts w:ascii="IRNazanin" w:hAnsi="IRNazanin" w:eastAsia="IRNazanin"/>
          <w:color w:val="111111"/>
          <w:sz w:val="28"/>
          <w:sz w:val="28"/>
          <w:szCs w:val="28"/>
          <w:rtl w:val="true"/>
          <w:lang w:bidi="fa-IR"/>
        </w:rPr>
        <w:t>عن أمیرالمؤمنین‌علیه السلام 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بکم تجولون جولان الإبل تبتغون المرعی فلا تجدونه یا معشر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عنه‌علیه السلام انّه قال لعبد الرحمن بن سیابة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أنتم إذا بقیتم بلا امام هدی و لا عَلَم، یتبرأ بعضکم من بعض فعند ذلک تمیزون و تمحصون و تغربلون</w:t>
      </w:r>
      <w:r>
        <w:rPr>
          <w:rFonts w:eastAsia="IRNazanin" w:cs="IRNazanin"/>
          <w:color w:val="111111"/>
          <w:sz w:val="28"/>
          <w:szCs w:val="28"/>
          <w:rtl w:val="true"/>
          <w:lang w:bidi="fa-IR"/>
        </w:rPr>
        <w:t>...»</w:t>
      </w:r>
      <w:r>
        <w:rPr>
          <w:rStyle w:val="FootnoteAnchor"/>
          <w:rtl w:val="true"/>
        </w:rPr>
        <w:footnoteReference w:id="2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 سدیر الصیرفی انّه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أنا والمفضل بن عمر، و أبو بصیر، و أبان بن تغلب علی مولانا أبی عبد اللَّه الصادق‌علیه السلام فرأیناه جالساً علی التراب و علیه مسح خیبریّ</w:t>
      </w:r>
      <w:r>
        <w:rPr>
          <w:rStyle w:val="FootnoteAnchor"/>
          <w:rtl w:val="true"/>
        </w:rPr>
        <w:footnoteReference w:id="2266"/>
      </w:r>
      <w:r>
        <w:rPr>
          <w:rFonts w:ascii="IRNazanin" w:hAnsi="IRNazanin" w:eastAsia="IRNazanin"/>
          <w:color w:val="111111"/>
          <w:sz w:val="28"/>
          <w:sz w:val="28"/>
          <w:szCs w:val="28"/>
          <w:rtl w:val="true"/>
          <w:lang w:bidi="fa-IR"/>
        </w:rPr>
        <w:t>مطوّق بلا جیب، مقصّر الکمّین، و هو یبکی بکاء الواله الثکلی ذات الکبد الحرّی، قد نال الحزن من و جنتیه، و شاع التغییر فی عارضیه، و أبلی الدّموع محجریه،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غیبتُکَ نفتْ رقادی، و ضیّقت علیّ مهادی، و ابتزّت منّی راحة فؤادی، سیدی غیبتک أوصلت مصابی بفجایع الأبد و فقد الواحد بعد الواحد یفنی الجمع والعدد، فما اُحسّ بدمعة ترقی من عینی و أنین یفتر من صدری عن دوارج الرّزایا و سوالف البلایا الّا مثّل بعینی عن غوابر أعظمها و أفظعها، و بواقی أشدّها و أنکرها و نوائب مخلوطة بغضبک، و نوازل معجونة بسخطک</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فاستطارت عقولنا ولهاً، و تصدّعت قلوبنا جزعاً من ذلک الخطب الهائل، والحادث الغائل، و ظنّنا انّه سمت لمکروهة قارعة، أو حلّت به من الدّهر </w:t>
      </w:r>
    </w:p>
    <w:p>
      <w:pPr>
        <w:pStyle w:val="BookText"/>
        <w:rPr/>
      </w:pPr>
      <w:r>
        <w:rPr>
          <w:rFonts w:ascii="IRNazanin" w:hAnsi="IRNazanin" w:eastAsia="IRNazanin"/>
          <w:color w:val="111111"/>
          <w:sz w:val="28"/>
          <w:sz w:val="28"/>
          <w:szCs w:val="28"/>
          <w:rtl w:val="true"/>
          <w:lang w:bidi="fa-IR"/>
        </w:rPr>
        <w:t>بائقة،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أبکی اللَّه یا ابن خیر الوری عینیک، من أیّة حادثة تستنزف دمعتک و تستمطر عبرتک؟ و أیّة حالة حتمت علیک هذا المأتم؟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فزفر الصادق‌علیه السلام زفرة انتفخ منها جوفه، و اشتدّ عنها خوفه،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نظرت فی کتاب الجفر صبیحة هذا الیوم و هو الکتاب المشتمل علی علم المنایا والبلایا والرّزایا و علم ما کان و ما یکون إلی یوم القیامة الذی خصّ اللَّه به محمداً والائمة من بعده‌علیهم السلام، و تأمّلت منه مولد قائمنا و غیبته و إبطائه و طول عمره و بلوی المؤمنین فی ذلک الزمان، و تولّد الشکوک فی قلوبهم من طول غیبته و ارتداد أکثرهم عن دینهم، و خلعهم ربقة الاسلام من اعناقهم التی قال اللَّه تقدّس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اِنْسَانٍ اَلْزَمْنَاهُ طَائِرهُ فِی عُنُقِهِ</w:t>
      </w:r>
      <w:r>
        <w:rPr>
          <w:rFonts w:eastAsia="IRNazanin" w:cs="IRNazanin"/>
          <w:color w:val="111111"/>
          <w:sz w:val="28"/>
          <w:szCs w:val="28"/>
          <w:rtl w:val="true"/>
          <w:lang w:bidi="fa-IR"/>
        </w:rPr>
        <w:t>»</w:t>
      </w:r>
      <w:r>
        <w:rPr>
          <w:rStyle w:val="FootnoteAnchor"/>
          <w:rtl w:val="true"/>
        </w:rPr>
        <w:footnoteReference w:id="2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فأخذتنی الرقة، و استولت علیّ الأحزان</w:t>
      </w:r>
      <w:r>
        <w:rPr>
          <w:rFonts w:eastAsia="IRNazanin" w:cs="IRNazanin"/>
          <w:color w:val="111111"/>
          <w:sz w:val="28"/>
          <w:szCs w:val="28"/>
          <w:rtl w:val="true"/>
          <w:lang w:bidi="fa-IR"/>
        </w:rPr>
        <w:t>...</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یکفی هذا الخبر الشریف فی هذا المقام فان تحیّر و تفرّق و ابتلاء الشیعة فی أیام الغیبة و تولّد الشکوک والشبهات فی قلوبهم کان سبباً لبکاء الامام الصادق‌علیه السلام بسنین کثیرة قبل وقوعه، و کان سبباً لسلب النوم من عینیه المبارکتین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فابتلاء المؤمن بذلک حادث عظیم، و غرق فی الدوامة المظلمة الکثیرة والشدیدة الموج، فینبغی علیه أن یکون دائماً ببکاء و ألم و أنین، و اضطراب و حزن و همّ، و تضرّع إلی الباری جلّ و 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التکالیف القلبیة انتظار فرج آل محمدعلیهم السلام فی کلّ آن، و ترقّب ظهور و قیام الدولة القاهرة والسلطنة الظاهرة لمهدی آل محمدعلیهم السلام، و امتلاء الأرض قسطاً و عدلاً، و انتصار الدین القویم علی جمیع الأدیان کما أخبر به اللَّه تعالی نبیّه الأکرم و وعده بذلک، بل بشّر به جمیع الأنبیاء والأمم، انّه یأتی یوم مثل هذا الیوم الذی لا یعبد به غیر اللَّه تعالی و لا یبقی من الدین شی‌ء مخفی وراء ستر و حجاب مخافة أحد، و یزول العباد والشدّة من عبدة الحق، کما فی زیارة مهدی آل محمدعلیهم السلام</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 المهدی الذی وعداللَّه به الأمم أن یجمع به الکلم، و یلمّ به الشعث، </w:t>
      </w:r>
      <w:bookmarkStart w:id="650" w:name="pg119_1406"/>
    </w:p>
    <w:p>
      <w:pPr>
        <w:pStyle w:val="BookText"/>
        <w:rPr/>
      </w:pPr>
      <w:bookmarkEnd w:id="650"/>
      <w:r>
        <w:rPr>
          <w:rFonts w:ascii="IRNazanin" w:hAnsi="IRNazanin" w:eastAsia="IRNazanin"/>
          <w:color w:val="111111"/>
          <w:sz w:val="28"/>
          <w:sz w:val="28"/>
          <w:szCs w:val="28"/>
          <w:rtl w:val="true"/>
          <w:lang w:bidi="fa-IR"/>
        </w:rPr>
        <w:t>و یملأ به الأرض عدلاً و قسطاً، و ینجز به وعد المؤمنین</w:t>
      </w:r>
      <w:r>
        <w:rPr>
          <w:rFonts w:eastAsia="IRNazanin" w:cs="IRNazanin"/>
          <w:color w:val="111111"/>
          <w:sz w:val="28"/>
          <w:szCs w:val="28"/>
          <w:rtl w:val="true"/>
          <w:lang w:bidi="fa-IR"/>
        </w:rPr>
        <w:t>».</w:t>
      </w:r>
      <w:r>
        <w:rPr>
          <w:rStyle w:val="FootnoteAnchor"/>
          <w:rtl w:val="true"/>
        </w:rPr>
        <w:footnoteReference w:id="2269"/>
      </w:r>
    </w:p>
    <w:p>
      <w:pPr>
        <w:pStyle w:val="BookText"/>
        <w:rPr/>
      </w:pPr>
      <w:r>
        <w:rPr>
          <w:rFonts w:ascii="IRNazanin" w:hAnsi="IRNazanin" w:eastAsia="IRNazanin"/>
          <w:color w:val="111111"/>
          <w:sz w:val="28"/>
          <w:sz w:val="28"/>
          <w:szCs w:val="28"/>
          <w:rtl w:val="true"/>
          <w:lang w:bidi="fa-IR"/>
        </w:rPr>
        <w:t>و کان هذا الوعد بالفرج العظیم فی سنة سبعین للهجرة، کما رواه الشیخ الراوندی فی الخرائج</w:t>
      </w:r>
      <w:r>
        <w:rPr>
          <w:rStyle w:val="FootnoteAnchor"/>
          <w:rtl w:val="true"/>
        </w:rPr>
        <w:footnoteReference w:id="2270"/>
      </w:r>
      <w:r>
        <w:rPr>
          <w:rFonts w:ascii="IRNazanin" w:hAnsi="IRNazanin" w:eastAsia="IRNazanin"/>
          <w:color w:val="111111"/>
          <w:sz w:val="28"/>
          <w:sz w:val="28"/>
          <w:szCs w:val="28"/>
          <w:rtl w:val="true"/>
          <w:lang w:bidi="fa-IR"/>
        </w:rPr>
        <w:t xml:space="preserve">عن أبی اسحاق السبیعی، و قد رواه عن عمرو بن الحمق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أحد الأربعة اصحاب أسرار أمیرالمؤمنین‌علیه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علی‌علیه السلام حین ضرب الضربة بالکوفة،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علیک بأس، و انما هو خدش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لعمری إنی لمفارقکم،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السبعین بلاءاً، قالها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بعد البلاء رخاء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یجبنی و أغمی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انک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السبعین بلاء، فهل بعد السبعین رخاء؟</w:t>
      </w:r>
    </w:p>
    <w:p>
      <w:pPr>
        <w:pStyle w:val="Heading3"/>
        <w:numPr>
          <w:ilvl w:val="2"/>
          <w:numId w:val="1"/>
        </w:numPr>
        <w:rPr/>
      </w:pPr>
      <w:bookmarkStart w:id="651" w:name="__RefHeading___Toc892938_211673320"/>
      <w:bookmarkStart w:id="652" w:name="_Toc230"/>
      <w:bookmarkEnd w:id="651"/>
      <w:r>
        <w:rPr>
          <w:rtl w:val="true"/>
        </w:rPr>
        <w:t xml:space="preserve">فی ذکر شمّة من تکالیف العباد لامام العصرعلیه السلام </w:t>
      </w:r>
      <w:r>
        <w:rPr/>
        <w:t>2</w:t>
      </w:r>
      <w:r>
        <w:rPr>
          <w:rtl w:val="true"/>
        </w:rPr>
        <w:t>)</w:t>
      </w:r>
      <w:bookmarkEnd w:id="65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ان بعد البلاء رخاء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 اللَّه مَا یَشَاء وَ یُثبت وَ عِنْدَهُ اُمُّ الْکِتَابِ</w:t>
      </w:r>
      <w:r>
        <w:rPr>
          <w:rFonts w:eastAsia="Amiri" w:cs="Amiri" w:ascii="Amiri" w:hAnsi="Amiri"/>
          <w:color w:val="111111"/>
          <w:sz w:val="28"/>
          <w:szCs w:val="28"/>
          <w:rtl w:val="true"/>
          <w:lang w:bidi="ar-SA"/>
        </w:rPr>
        <w:t>»</w:t>
      </w:r>
      <w:r>
        <w:rPr>
          <w:rStyle w:val="FootnoteAnchor"/>
          <w:rtl w:val="true"/>
        </w:rPr>
        <w:footnoteReference w:id="2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الشیخ الطوسی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r>
        <w:rPr>
          <w:rStyle w:val="FootnoteAnchor"/>
          <w:rtl w:val="true"/>
        </w:rPr>
        <w:footnoteReference w:id="2272"/>
      </w:r>
      <w:r>
        <w:rPr>
          <w:rFonts w:ascii="IRNazanin" w:hAnsi="IRNazanin" w:eastAsia="IRNazanin"/>
          <w:color w:val="111111"/>
          <w:sz w:val="28"/>
          <w:sz w:val="28"/>
          <w:szCs w:val="28"/>
          <w:rtl w:val="true"/>
          <w:lang w:bidi="fa-IR"/>
        </w:rPr>
        <w:t xml:space="preserve">، والکلینی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Style w:val="FootnoteAnchor"/>
          <w:rtl w:val="true"/>
        </w:rPr>
        <w:footnoteReference w:id="2273"/>
      </w:r>
      <w:r>
        <w:rPr>
          <w:rFonts w:ascii="IRNazanin" w:hAnsi="IRNazanin" w:eastAsia="IRNazanin"/>
          <w:color w:val="111111"/>
          <w:sz w:val="28"/>
          <w:sz w:val="28"/>
          <w:szCs w:val="28"/>
          <w:rtl w:val="true"/>
          <w:lang w:bidi="fa-IR"/>
        </w:rPr>
        <w:t>عن أبی حمزة الثمالی انّه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جعفرعلیه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علیاًعلیه السلام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السبعین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البلاء 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مضت السبعون و لم نَرَ رخاءً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جعفرعلیه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ثابت انّ اللَّه تعالی کان وقّت هذا الأمر فی السبعین، فلمّا قتل الحسین‌علیه السلام اشتدّ غضب اللَّه علی أهل الأرض، فأخّره إلی أربعین و مائة سنة، فحدّثناکم فأذعتم الحدیث، و کشفتم قناع السر، فأخّره اللَّه و لم یجعل له بعد ذلک عندنا وقتاً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یَمْحُو اللَّه مَا یَشَاء وَ یُثبت وَ عِنْدَهُ اُمُّ الْکِتَابِ</w:t>
      </w:r>
      <w:r>
        <w:rPr>
          <w:rFonts w:eastAsia="Amiri" w:cs="Amiri" w:ascii="Amiri" w:hAnsi="Amiri"/>
          <w:color w:val="111111"/>
          <w:sz w:val="28"/>
          <w:szCs w:val="28"/>
          <w:rtl w:val="true"/>
          <w:lang w:bidi="ar-SA"/>
        </w:rPr>
        <w:t>»</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قلت ذلک لأبی عبد اللَّه‌علیه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ذاک</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روی الشیخ النعمانی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r>
        <w:rPr>
          <w:rStyle w:val="FootnoteAnchor"/>
          <w:rtl w:val="true"/>
        </w:rPr>
        <w:footnoteReference w:id="2276"/>
      </w:r>
      <w:r>
        <w:rPr>
          <w:rFonts w:ascii="IRNazanin" w:hAnsi="IRNazanin" w:eastAsia="IRNazanin"/>
          <w:color w:val="111111"/>
          <w:sz w:val="28"/>
          <w:sz w:val="28"/>
          <w:szCs w:val="28"/>
          <w:rtl w:val="true"/>
          <w:lang w:bidi="fa-IR"/>
        </w:rPr>
        <w:t>عن العلاء بن سیابة، عن أبی عبد اللَّه جعفر بن محمدعلیهما السلام 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منکم علی هذا الأمر منتظراً کان کمن هو فی الفسطاط الذی للقائم‌علیه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ایضاً عن أبی بصیر عنه‌علیه السلام انّه قال ذات یوم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أخبرکم بما لا یقبل اللَّه عزوجل من العباد عملاً إلّا به؟</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أن لا إله الّا اللَّه، و انّ محمداً عبده و رسوله، والاقرار بما أمر اللَّه، والولایة لنا، والبراءة من أعدائنا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الائمة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والتسلیم لهم، والورع، والاجتهاد، والطمأنینة، والانتظار للقائم‌علیه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لنا دولة یجی‌ء اللَّه بها إذا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یکون من اصحاب القائم فلینتظر، و لیعمل بالورع و محاسن الأخلاق و هو منتظر، فإن مات و قام القائم بعده کان له من الأجر مثل أجر من أدرکه، فجدّوا و انتظروا، هنیئاً لکم ایّتها العصابة المرحومة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الصدوق فی کمال الدین</w:t>
      </w:r>
      <w:r>
        <w:rPr>
          <w:rStyle w:val="FootnoteAnchor"/>
          <w:rtl w:val="true"/>
        </w:rPr>
        <w:footnoteReference w:id="227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لایوجد هذا النص فی الخصال و لا فی الکمال، و انما فی الکتابین روایة رواها عبد اللَّه بن أبی الهذیل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سألته عن الامامة فیمن تجب، و ما علامة من تجب له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 کلاماً طویلاً عن الامام الصادق علیه السلام 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فیهم الورع والعفّة والصدق والصلاح والاجتهاد و أداء الأمانة إلی البرّ والفاجر، و طول السجود، و قیام اللیل، و اجتناب المحارم، و انتظار الفرج بالصبر و حسن الصحبة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ابواب الاثنی عشر، ح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انّ المؤلف رحمه اللَّه نقل الخبر عن البحار،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دین الائمة؛ الورع والعفة والصلاح و انتظار الفرج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ایضاً عن الامام الرضاعلیه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أعمال امتی انتظار الفرج من اللَّه عزوجل</w:t>
      </w:r>
      <w:r>
        <w:rPr>
          <w:rFonts w:eastAsia="IRNazanin" w:cs="IRNazanin"/>
          <w:color w:val="111111"/>
          <w:sz w:val="28"/>
          <w:szCs w:val="28"/>
          <w:rtl w:val="true"/>
          <w:lang w:bidi="fa-IR"/>
        </w:rPr>
        <w:t>».</w:t>
      </w:r>
      <w:r>
        <w:rPr>
          <w:rStyle w:val="FootnoteAnchor"/>
          <w:rtl w:val="true"/>
        </w:rPr>
        <w:footnoteReference w:id="2278"/>
      </w:r>
    </w:p>
    <w:p>
      <w:pPr>
        <w:pStyle w:val="BookText"/>
        <w:rPr/>
      </w:pPr>
      <w:r>
        <w:rPr>
          <w:rFonts w:ascii="IRNazanin" w:hAnsi="IRNazanin" w:eastAsia="IRNazanin"/>
          <w:color w:val="111111"/>
          <w:sz w:val="28"/>
          <w:sz w:val="28"/>
          <w:szCs w:val="28"/>
          <w:rtl w:val="true"/>
          <w:lang w:bidi="fa-IR"/>
        </w:rPr>
        <w:t>و روی ایضاً عن أمیرالمؤمنین‌علیه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المنتظر لأمرنا کالمتشحط بدمه فی سبیل اللَّه</w:t>
      </w:r>
      <w:r>
        <w:rPr>
          <w:rFonts w:eastAsia="IRNazanin" w:cs="IRNazanin"/>
          <w:color w:val="111111"/>
          <w:sz w:val="28"/>
          <w:szCs w:val="28"/>
          <w:rtl w:val="true"/>
          <w:lang w:bidi="fa-IR"/>
        </w:rPr>
        <w:t>»</w:t>
      </w:r>
      <w:r>
        <w:rPr>
          <w:rStyle w:val="FootnoteAnchor"/>
          <w:rtl w:val="true"/>
        </w:rPr>
        <w:footnoteReference w:id="2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الشیخ الطبرسی فی الاحتجاج</w:t>
      </w:r>
      <w:r>
        <w:rPr>
          <w:rStyle w:val="FootnoteAnchor"/>
          <w:rtl w:val="true"/>
        </w:rPr>
        <w:footnoteReference w:id="2280"/>
      </w:r>
      <w:r>
        <w:rPr>
          <w:rFonts w:ascii="IRNazanin" w:hAnsi="IRNazanin" w:eastAsia="IRNazanin"/>
          <w:color w:val="111111"/>
          <w:sz w:val="28"/>
          <w:sz w:val="28"/>
          <w:szCs w:val="28"/>
          <w:rtl w:val="true"/>
          <w:lang w:bidi="fa-IR"/>
        </w:rPr>
        <w:t>انّه خرج توقیع عن صاحب الأمرعلیه السلام بید محمد بن عثمان، و کان فی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اکثروا الدعاء بتعجیل الفرج، فان ذلک فرجکم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الطوسی فی الغیبة</w:t>
      </w:r>
      <w:r>
        <w:rPr>
          <w:rStyle w:val="FootnoteAnchor"/>
          <w:rtl w:val="true"/>
        </w:rPr>
        <w:footnoteReference w:id="2281"/>
      </w:r>
      <w:r>
        <w:rPr>
          <w:rFonts w:ascii="IRNazanin" w:hAnsi="IRNazanin" w:eastAsia="IRNazanin"/>
          <w:color w:val="111111"/>
          <w:sz w:val="28"/>
          <w:sz w:val="28"/>
          <w:szCs w:val="28"/>
          <w:rtl w:val="true"/>
          <w:lang w:bidi="fa-IR"/>
        </w:rPr>
        <w:t>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القائم‌علیه السلام و من مات من أصحابنا ینتظره،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أبو عبد اللَّه‌علیه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قام أتی المؤمن فی قبره،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ظهر صاحبک، فان تشأ أن تلحق به فالحق، و إن تشأ أن تقیم فی کرامة ربک فأقم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البرقی فی المحاسن</w:t>
      </w:r>
      <w:r>
        <w:rPr>
          <w:rStyle w:val="FootnoteAnchor"/>
          <w:rtl w:val="true"/>
        </w:rPr>
        <w:footnoteReference w:id="2282"/>
      </w:r>
      <w:r>
        <w:rPr>
          <w:rFonts w:ascii="IRNazanin" w:hAnsi="IRNazanin" w:eastAsia="IRNazanin"/>
          <w:color w:val="111111"/>
          <w:sz w:val="28"/>
          <w:sz w:val="28"/>
          <w:szCs w:val="28"/>
          <w:rtl w:val="true"/>
          <w:lang w:bidi="fa-IR"/>
        </w:rPr>
        <w:t>عنه‌علیه السلام انّه قال لرجل من أصحابه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منکم علی هذا الأمر منتظراً له کان کمن کان فی فسطاط القائم‌علیه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روایة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کمن کان مع رسول اللَّه‌صلی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اُخری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لمن استُشهد مع رسول اللَّه‌صلی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محمد بن الفضیل عن أبی الحسن الرضاعلیه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الفرج؟</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أولیس تعلم ان انتظار الفرج من الفرج ان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انْتَظِرُوا اِنِّی مَعَکُمْ مِنَ الْمُنْتَظِرین</w:t>
      </w:r>
      <w:r>
        <w:rPr>
          <w:rFonts w:eastAsia="Amiri" w:cs="Amiri" w:ascii="Amiri" w:hAnsi="Amiri"/>
          <w:color w:val="111111"/>
          <w:sz w:val="28"/>
          <w:szCs w:val="28"/>
          <w:rtl w:val="true"/>
          <w:lang w:bidi="ar-SA"/>
        </w:rPr>
        <w:t>»</w:t>
      </w:r>
      <w:r>
        <w:rPr>
          <w:rStyle w:val="FootnoteAnchor"/>
          <w:rtl w:val="true"/>
        </w:rPr>
        <w:footnoteReference w:id="228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عنه‌علیه السلام انّه قال</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أحسن الصبر و انتظار الفرج، أما سمعت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وَارْتَقِبُوا اِنِّی مَعَکُمْ رَقِیبٌ</w:t>
      </w:r>
      <w:r>
        <w:rPr>
          <w:rFonts w:eastAsia="Amiri" w:cs="Amiri" w:ascii="Amiri" w:hAnsi="Amiri"/>
          <w:color w:val="111111"/>
          <w:sz w:val="28"/>
          <w:szCs w:val="28"/>
          <w:rtl w:val="true"/>
          <w:lang w:bidi="ar-SA"/>
        </w:rPr>
        <w:t>»</w:t>
      </w:r>
      <w:r>
        <w:rPr>
          <w:rStyle w:val="FootnoteAnchor"/>
          <w:rtl w:val="true"/>
        </w:rPr>
        <w:footnoteReference w:id="2285"/>
      </w:r>
      <w:r>
        <w:rPr>
          <w:rFonts w:ascii="Amiri" w:hAnsi="Amiri" w:eastAsia="Amiri" w:cs="Amiri"/>
          <w:color w:val="111111"/>
          <w:sz w:val="28"/>
          <w:sz w:val="28"/>
          <w:szCs w:val="28"/>
          <w:rtl w:val="true"/>
          <w:lang w:bidi="ar-SA"/>
        </w:rPr>
        <w:t xml:space="preserve">و قوله عزوجل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انْتَظِرُوا اِنِّی مَعَکُمْ مِنَ الْمُنْتَظِرِین</w:t>
      </w:r>
      <w:r>
        <w:rPr>
          <w:rFonts w:eastAsia="Amiri" w:cs="Amiri" w:ascii="Amiri" w:hAnsi="Amiri"/>
          <w:color w:val="111111"/>
          <w:sz w:val="28"/>
          <w:szCs w:val="28"/>
          <w:rtl w:val="true"/>
          <w:lang w:bidi="ar-SA"/>
        </w:rPr>
        <w:t>»</w:t>
      </w:r>
      <w:r>
        <w:rPr>
          <w:rStyle w:val="FootnoteAnchor"/>
          <w:rtl w:val="true"/>
        </w:rPr>
        <w:footnoteReference w:id="22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فعلیکم بالصبر فانّه انما یجی‌ء الفرج علی الیأس، فقد کان الذین من قبلکم أصبر منکم</w:t>
      </w:r>
      <w:r>
        <w:rPr>
          <w:rFonts w:eastAsia="IRNazanin" w:cs="IRNazanin"/>
          <w:color w:val="111111"/>
          <w:sz w:val="28"/>
          <w:szCs w:val="28"/>
          <w:rtl w:val="true"/>
          <w:lang w:bidi="fa-IR"/>
        </w:rPr>
        <w:t>»</w:t>
      </w:r>
      <w:r>
        <w:rPr>
          <w:rStyle w:val="FootnoteAnchor"/>
          <w:rtl w:val="true"/>
        </w:rPr>
        <w:footnoteReference w:id="2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ایضاً عن الامام الصادق‌علیه السلام 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المنتظر للثانی عشر کالشاهر سیفه بین یدی رسول اللَّه‌صلی الله علیه وآله یذبّ عنه</w:t>
      </w:r>
      <w:r>
        <w:rPr>
          <w:rFonts w:eastAsia="IRNazanin" w:cs="IRNazanin"/>
          <w:color w:val="111111"/>
          <w:sz w:val="28"/>
          <w:szCs w:val="28"/>
          <w:rtl w:val="true"/>
          <w:lang w:bidi="fa-IR"/>
        </w:rPr>
        <w:t>»</w:t>
      </w:r>
      <w:r>
        <w:rPr>
          <w:rStyle w:val="FootnoteAnchor"/>
          <w:rtl w:val="true"/>
        </w:rPr>
        <w:footnoteReference w:id="2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البرقی عن أمیرالمؤمنین‌علیه السلام انّه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عبادة المؤمن انتظار فرج اللَّه</w:t>
      </w:r>
      <w:r>
        <w:rPr>
          <w:rFonts w:eastAsia="Amiri" w:cs="Amiri" w:ascii="Amiri" w:hAnsi="Amiri"/>
          <w:color w:val="111111"/>
          <w:sz w:val="28"/>
          <w:szCs w:val="28"/>
          <w:rtl w:val="true"/>
          <w:lang w:bidi="ar-SA"/>
        </w:rPr>
        <w:t>»</w:t>
      </w:r>
      <w:r>
        <w:rPr>
          <w:rStyle w:val="FootnoteAnchor"/>
          <w:rtl w:val="true"/>
        </w:rPr>
        <w:footnoteReference w:id="2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السید ابن طاووس فی کتاب المضمار عن محمد بن علی الطبرازی روی بسند معتبر عن حماد بن عثمان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أبی عبد اللَّه‌علیه السلام لیلة احدی و عشرین من شهر رمضان،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 بحصیر،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لزقی</w:t>
      </w:r>
      <w:r>
        <w:rPr>
          <w:rStyle w:val="FootnoteAnchor"/>
          <w:rtl w:val="true"/>
        </w:rPr>
        <w:footnoteReference w:id="2290"/>
      </w:r>
      <w:r>
        <w:rPr>
          <w:rFonts w:ascii="IRNazanin" w:hAnsi="IRNazanin" w:eastAsia="IRNazanin"/>
          <w:color w:val="111111"/>
          <w:sz w:val="28"/>
          <w:sz w:val="28"/>
          <w:szCs w:val="28"/>
          <w:rtl w:val="true"/>
          <w:lang w:bidi="fa-IR"/>
        </w:rPr>
        <w:t>فصلّ، فلم یزل یصلّی و أنا أصلی إلی لزقه حتی فرغنا من جمیع صلاتنا، ثم أخذ یدعو، و أنا أؤمّن علی دعائه إلی أن اعترض الفجر، فأذّن و أقام و دعا بعض غلمانه، فقمنا خلفه، فتقدّم فصلّی بنا الغداة، فقرأ بفاتحة الکتاب، و إنا انزلناه فی لیلة القدر فی الأولی و فی الرکعة الثانیة بفاتحة الکتاب، و قل هو اللَّه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فرغنا من التسبیح، والتحمید، والتقدیس، والثناء علی اللَّه تعالی والصلاة علی رسول اللَّه‌صلی الله علیه وآله، والدعاء لجمیع المؤمنین والمؤمنات، والمسلمین، والمسلمات، الأولین، والآخرین؛ خرَّ ساجداً لا أسمع منه الّا النفس ساعة طویلة، ثم 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الّا أنت مقلب القلوب والأبصار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الدعاء و هو طویل، و قال فی آخره</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تصلّی علی محمد و أهل بیته، و أن تأذن لفرج مَنْ بفرجه فَرَج اولیائک، </w:t>
      </w:r>
    </w:p>
    <w:p>
      <w:pPr>
        <w:pStyle w:val="BookText"/>
        <w:rPr/>
      </w:pPr>
      <w:r>
        <w:rPr>
          <w:rFonts w:ascii="IRNazanin" w:hAnsi="IRNazanin" w:eastAsia="IRNazanin"/>
          <w:color w:val="111111"/>
          <w:sz w:val="28"/>
          <w:sz w:val="28"/>
          <w:szCs w:val="28"/>
          <w:rtl w:val="true"/>
          <w:lang w:bidi="fa-IR"/>
        </w:rPr>
        <w:t>و اصفیائک مِنْ خلقک، و به تبید الظالمین و تهلکهم، عجل ذلک یا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 رفع رأسه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سمعتک و أنت تدعو بفرج مَنْ بفرجه فرج اصفیاءاللَّه و اولیائه، أوَلَسْتَ أنت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ذاک قام آل محمدعلیهم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لخروجه علامة؟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کسوف الشمس عند طلوعها ثلثی ساعة من النهار، و خسوف القمر ثلاث و عشرین، و فتنة تظل</w:t>
      </w:r>
      <w:r>
        <w:rPr>
          <w:rStyle w:val="FootnoteAnchor"/>
          <w:rtl w:val="true"/>
        </w:rPr>
        <w:footnoteReference w:id="2291"/>
      </w:r>
      <w:r>
        <w:rPr>
          <w:rFonts w:ascii="IRNazanin" w:hAnsi="IRNazanin" w:eastAsia="IRNazanin"/>
          <w:color w:val="111111"/>
          <w:sz w:val="28"/>
          <w:sz w:val="28"/>
          <w:szCs w:val="28"/>
          <w:rtl w:val="true"/>
          <w:lang w:bidi="fa-IR"/>
        </w:rPr>
        <w:t>أهل مصر البلاء، و قطع السبیل</w:t>
      </w:r>
      <w:r>
        <w:rPr>
          <w:rStyle w:val="FootnoteAnchor"/>
          <w:rtl w:val="true"/>
        </w:rPr>
        <w:footnoteReference w:id="2292"/>
      </w:r>
      <w:r>
        <w:rPr>
          <w:rFonts w:ascii="IRNazanin" w:hAnsi="IRNazanin" w:eastAsia="IRNazanin"/>
          <w:color w:val="111111"/>
          <w:sz w:val="28"/>
          <w:sz w:val="28"/>
          <w:szCs w:val="28"/>
          <w:rtl w:val="true"/>
          <w:lang w:bidi="fa-IR"/>
        </w:rPr>
        <w:t>، اکتف بما بینت لک، و توقع</w:t>
      </w:r>
      <w:r>
        <w:rPr>
          <w:rStyle w:val="FootnoteAnchor"/>
          <w:rtl w:val="true"/>
        </w:rPr>
        <w:footnoteReference w:id="2293"/>
      </w:r>
      <w:r>
        <w:rPr>
          <w:rFonts w:ascii="IRNazanin" w:hAnsi="IRNazanin" w:eastAsia="IRNazanin"/>
          <w:color w:val="111111"/>
          <w:sz w:val="28"/>
          <w:sz w:val="28"/>
          <w:szCs w:val="28"/>
          <w:rtl w:val="true"/>
          <w:lang w:bidi="fa-IR"/>
        </w:rPr>
        <w:t>أمر صاحبک لیلک و نهارک، فانّ اللَّه کلّ یوم هو فی شأن لا یشغله شأن من شأن ذلک اللَّه ربّ العالمین، و به تحصین اولیائه، و هم له خائفون</w:t>
      </w:r>
      <w:r>
        <w:rPr>
          <w:rStyle w:val="FootnoteAnchor"/>
          <w:rtl w:val="true"/>
        </w:rPr>
        <w:footnoteReference w:id="2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المضمون اخبار کثیرة، و اکتفینا بهذا المقدار لأنّه لم یکن غرضنا استیفاء جمیعها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ان الشیخ الطوسی قال بعد أن ذکر خبر ابی حمزة عن الامام الباقرعلیه السلام والخبر الذی قبله 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ألهذا الأمر</w:t>
      </w:r>
      <w:r>
        <w:rPr>
          <w:rStyle w:val="FootnoteAnchor"/>
          <w:rtl w:val="true"/>
        </w:rPr>
        <w:footnoteReference w:id="2295"/>
      </w:r>
      <w:r>
        <w:rPr>
          <w:rFonts w:ascii="IRNazanin" w:hAnsi="IRNazanin" w:eastAsia="IRNazanin"/>
          <w:color w:val="111111"/>
          <w:sz w:val="28"/>
          <w:sz w:val="28"/>
          <w:szCs w:val="28"/>
          <w:rtl w:val="true"/>
          <w:lang w:bidi="fa-IR"/>
        </w:rPr>
        <w:t>أمد</w:t>
      </w:r>
      <w:r>
        <w:rPr>
          <w:rStyle w:val="FootnoteAnchor"/>
          <w:rtl w:val="true"/>
        </w:rPr>
        <w:footnoteReference w:id="2296"/>
      </w:r>
      <w:r>
        <w:rPr>
          <w:rFonts w:ascii="IRNazanin" w:hAnsi="IRNazanin" w:eastAsia="IRNazanin"/>
          <w:color w:val="111111"/>
          <w:sz w:val="28"/>
          <w:sz w:val="28"/>
          <w:szCs w:val="28"/>
          <w:rtl w:val="true"/>
          <w:lang w:bidi="fa-IR"/>
        </w:rPr>
        <w:t>نریح إلیه ابداننا، و ننتهی إلیه؟</w:t>
      </w:r>
      <w:r>
        <w:rPr>
          <w:rStyle w:val="FootnoteAnchor"/>
          <w:rtl w:val="true"/>
        </w:rPr>
        <w:footnoteReference w:id="2297"/>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ولکنّکم أذعتم فزاد اللَّه فیه</w:t>
      </w:r>
      <w:r>
        <w:rPr>
          <w:rStyle w:val="FootnoteAnchor"/>
          <w:rtl w:val="true"/>
        </w:rPr>
        <w:footnoteReference w:id="2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فی هذه الأخبار أن نقول إن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یمتنع أن یکون اللَّه تعالی قد وقّت هذا الأمر فی الأوقات التی ذکرت فلمّا تجدّد ما تجدّد تغیّرت المصلحة </w:t>
      </w:r>
    </w:p>
    <w:p>
      <w:pPr>
        <w:pStyle w:val="BookText"/>
        <w:rPr/>
      </w:pPr>
      <w:r>
        <w:rPr>
          <w:rFonts w:ascii="IRNazanin" w:hAnsi="IRNazanin" w:eastAsia="IRNazanin"/>
          <w:color w:val="111111"/>
          <w:sz w:val="28"/>
          <w:sz w:val="28"/>
          <w:szCs w:val="28"/>
          <w:rtl w:val="true"/>
          <w:lang w:bidi="fa-IR"/>
        </w:rPr>
        <w:t>و اقتضت تأخیره إلی وقت آخر و کذلک فیما بعد، و یکون الوقت الأوّل و کلّ وقت یجوز أن یؤخّر مشروطاً بأن لا یتجدّد ما تقتضی المصلحة تأخیره إلی أن یجی‌ء الوقت الذی لایغیّره شی‌ء فیکون محتوماً، و علی هذا یتأوّل ما روی فی تأخیر الأعمار عن أوقاتها والزّیارة فیها عند الدّعاء و صلة الأرحام و ما روی فی تنقیص الأعمار عن أوقاتها إلی ما قبله عند فعل الظلم و قطع الرحم و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تعالی و إن کان عالماً بالأمرین فلا یمتنع أن یکون أحدهما معلوماً بشرط والآخر بلا شرط، و هذه الجملة لا خلاف فیها بین أهل العدل</w:t>
      </w:r>
      <w:r>
        <w:rPr>
          <w:rStyle w:val="FootnoteAnchor"/>
          <w:rtl w:val="true"/>
        </w:rPr>
        <w:footnoteReference w:id="2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نقل جملة من الأخبار التی وردت فی البداء، و قال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هذه الأخبار ما قدّمنا ذکره من تغیّر المصلحة فیه و اقتضائها تأخیر الأمر إلی وقت آخر علی ما بیّنّاه دون ظهور الأمر له تعالی فانّا لا نقول به و لا نجوّزه، تعالی اللَّه من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اشکالاً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یؤدی إلی أن لا نثق بشی‌ء من أخبار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علی ضربین ضرب لا یجوز فیه التغیّر فی مخبراته فانّه نقطع علیها لعلمنا بأنّه لا یجوز أن یتغیّر المخبر فی نفسه، کالإخبار عن صفات اللَّه، و عن الکائنات فیما مضی و کالإخبار بأنّه یثیب المؤمنین، والضرب الآخر هو ما یجوز تغیّره فی نفسه لتغیّر المصلحة عند تغیّر شروطه فانّا نجوّز جمیع ذلک کالإخبار عن الحوادث فی المستقبل الّا أن یرد الخبر علی وجه یعلم أنّ مخبره لا یتغیّر فحینئذٍ نقطع بکونه، و لأجل ذلک قرن الحتم بکثیر من المخبرات فأعلمنا انّه مما لا یتغیّر أصلاً فعند ذلک نقطع به</w:t>
      </w:r>
      <w:r>
        <w:rPr>
          <w:rStyle w:val="FootnoteAnchor"/>
          <w:rtl w:val="true"/>
        </w:rPr>
        <w:footnoteReference w:id="2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التکالیف الدعاء لحفظ وجود امام العصرعلیه السلام المبارک من شرّ شیاطین الانس والجن، والدعاء بطلب التعجیل لنصرته و ظفره و غلبته علی الکفار والملحدین والمنافقین؛ و هذا ایضاً نوع من اظهار العبودیة والرضا بما وعد اللَّه تعالی ان هذا الجوهر الثمین یصنع فی خزانة قدرته و رحمته و أسدل علی وجهه حجاب العظمة والجلالة إلی الیوم الذی یری المصلحة باظهار ذلک الجوهر الثمین و إضاءة الدنیا من </w:t>
      </w:r>
    </w:p>
    <w:p>
      <w:pPr>
        <w:pStyle w:val="BookText"/>
        <w:rPr/>
      </w:pPr>
      <w:r>
        <w:rPr>
          <w:rFonts w:ascii="IRNazanin" w:hAnsi="IRNazanin" w:eastAsia="IRNazanin"/>
          <w:color w:val="111111"/>
          <w:sz w:val="28"/>
          <w:sz w:val="28"/>
          <w:szCs w:val="28"/>
          <w:rtl w:val="true"/>
          <w:lang w:bidi="fa-IR"/>
        </w:rPr>
        <w:t>شعاع نوره، و لا یظهر أثر من الدعاء فی مثل هذا الوعد المنجز الحتمی إلّا أداء مراسم العبودیة و اظهار الشوق و زیادة المحبة والثواب، والرضا بمواهب اللَّه تعالی الکبری ولو انّهم‌علیهم السلام اکدوا بالغایة و حرصوا بالشدة علی الدعاء له صلوات اللَّه علیه فی أغلب الأوقات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الجلیل علی بن طاووس فی الفصل الثامن من کتاب فلاح السائل</w:t>
      </w:r>
      <w:r>
        <w:rPr>
          <w:rStyle w:val="FootnoteAnchor"/>
          <w:rtl w:val="true"/>
        </w:rPr>
        <w:footnoteReference w:id="2301"/>
      </w:r>
      <w:r>
        <w:rPr>
          <w:rFonts w:ascii="IRNazanin" w:hAnsi="IRNazanin" w:eastAsia="IRNazanin"/>
          <w:color w:val="111111"/>
          <w:sz w:val="28"/>
          <w:sz w:val="28"/>
          <w:szCs w:val="28"/>
          <w:rtl w:val="true"/>
          <w:lang w:bidi="fa-IR"/>
        </w:rPr>
        <w:t>بعد أن ذکر الترغیب فی الدعاء للاخوان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هذا کلّه فضل الدعاء لاخوانک فکیف فضل الدعاء لسلطانک الذی کان سبب امکانک و أنت تعتقدان لولاه ما خلق اللَّه نفسک و لا أحداً من المکلفین فی زمانه و زمانک، و ان اللطف بوجوده صلوات اللَّه علیه سبب لکل ما أنت و غیرک فیه و سبب لکل خیر تبلغون إلیه، فإیّاک ثم إیّاک أن تقدّم نفسک أو أحداً من الخلایق فی الولاء، والدعاء له بأبلغ الامکان، و أحضر قلبک و لسانک فی الدعاء لذلک المولی العظیم الشأن، و ایاک أن تعتقد اننی قلت هذا لأنّه محتاج إلی دعائک هیهات هیهات إن اعتقدت هذا فأنت مریض فی اعتقادک و ولائک، بل انما قلت هذا لما عرّفتک من حقّه العظیم علیک و احسانه الجسیم الیک، و لأنّک إذا دعوت له قبل الدعاء لنفسک و لمن یعزّ علیک کان أقرب إلی أن یفتح اللَّه جلّ جلاله أبواب الاجابة بین یدیک لأن أبوا قبول الدعوات قد غلقتها أیها العبد بأغلاق الجنایات، فاذا دعوت لهذا المولی الخاص عند مالک الأحیاء والأموات یوشک أن یفتح أبواب الاجابة لأجله فتدخل أنت فی الدعاء لنفسک و لمن تدعو له فی زمرة فضله و تتّسع رحمة اللَّه جلّ جلاله لک و کرمه و عنایته بک لتعلّقک فی الدعاء بحبله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تقل فما رأیت فلاناً و فلاناً من الذین تقتدی بهم من شیوخک بما أقول یعملون، و ما وجدتم الّا و هم عن مولانا الذی أشرت إلیه صلوات اللَّه علیه غافلون و له مهملون، فأقول لک أعمل بما قلت لک فهو الحق الواضح و من أهمل مولانا و غفل عمّا ذکرت عنه فهو واللَّه الغلط الفاضح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المضمار فی عمل شهر رمضان المبارک بعد ذکره ادعیة السحر</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وظائف کل لیلة أن یبدأ العبد فی کلّ دعاء مبرور، و یختم فی کلّ عمل مشکور بذکر من یعتقد انّه نائب اللَّه جلّ جلاله فی عباده و بلاده، و انّه القیّم بما </w:t>
      </w:r>
      <w:bookmarkStart w:id="653" w:name="pg119_1413"/>
    </w:p>
    <w:p>
      <w:pPr>
        <w:pStyle w:val="BookText"/>
        <w:rPr/>
      </w:pPr>
      <w:bookmarkEnd w:id="653"/>
      <w:r>
        <w:rPr>
          <w:rFonts w:ascii="IRNazanin" w:hAnsi="IRNazanin" w:eastAsia="IRNazanin"/>
          <w:color w:val="111111"/>
          <w:sz w:val="28"/>
          <w:sz w:val="28"/>
          <w:szCs w:val="28"/>
          <w:rtl w:val="true"/>
          <w:lang w:bidi="fa-IR"/>
        </w:rPr>
        <w:t>یحتاج إلیه هذا القائم من طعامه و شرابه و غیر ذلک من مراده من سائر الأسباب التی هی متعلّقة بالنائب عن ربّ الأرباب، و ان یدعو له هذا الصائم بما یلیق أن یدعی به لمثله، و یعتقد ان المنّة للَّه جلّ جلاله و لنائبه، کیف أهّلاه لذلک، و رفعاه به فی منزلته و محله</w:t>
      </w:r>
      <w:r>
        <w:rPr>
          <w:rFonts w:eastAsia="IRNazanin" w:cs="IRNazanin"/>
          <w:color w:val="111111"/>
          <w:sz w:val="28"/>
          <w:szCs w:val="28"/>
          <w:rtl w:val="true"/>
          <w:lang w:bidi="fa-IR"/>
        </w:rPr>
        <w:t>»</w:t>
      </w:r>
      <w:r>
        <w:rPr>
          <w:rStyle w:val="FootnoteAnchor"/>
          <w:rtl w:val="true"/>
        </w:rPr>
        <w:footnoteReference w:id="2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یظهر من هذه الکلمات الشریفة ان أحد أسباب الدعاء له‌علیه السلام هو أداء مراسم العبودیة والتبعیة و وفاء الحق العظیم والجلیل، و هو أیضاً لرفع موانع القول و موانع الاجابة، و موانع فتح أبواب اللطف والعنایة</w:t>
      </w:r>
      <w:r>
        <w:rPr>
          <w:rFonts w:eastAsia="IRNazanin" w:cs="IRNazanin"/>
          <w:color w:val="111111"/>
          <w:sz w:val="28"/>
          <w:szCs w:val="28"/>
          <w:rtl w:val="true"/>
          <w:lang w:bidi="fa-IR"/>
        </w:rPr>
        <w:t>.</w:t>
      </w:r>
    </w:p>
    <w:p>
      <w:pPr>
        <w:pStyle w:val="Heading3"/>
        <w:numPr>
          <w:ilvl w:val="2"/>
          <w:numId w:val="1"/>
        </w:numPr>
        <w:rPr/>
      </w:pPr>
      <w:bookmarkStart w:id="654" w:name="__RefHeading___Toc892940_211673320"/>
      <w:bookmarkStart w:id="655" w:name="_Toc231"/>
      <w:bookmarkEnd w:id="654"/>
      <w:r>
        <w:rPr>
          <w:rtl w:val="true"/>
        </w:rPr>
        <w:t>الادعیة المأثورة المختصّة به‌علیه السلام</w:t>
      </w:r>
      <w:bookmarkEnd w:id="655"/>
    </w:p>
    <w:p>
      <w:pPr>
        <w:pStyle w:val="BookText"/>
        <w:rPr/>
      </w:pPr>
      <w:r>
        <w:rPr>
          <w:rFonts w:ascii="IRNazanin" w:hAnsi="IRNazanin" w:eastAsia="IRNazanin"/>
          <w:color w:val="111111"/>
          <w:sz w:val="28"/>
          <w:sz w:val="28"/>
          <w:szCs w:val="28"/>
          <w:rtl w:val="true"/>
          <w:lang w:bidi="fa-IR"/>
        </w:rPr>
        <w:t>و أمّا تفصیل الأدعیة المأثورة المختصّة به‌علیه السلام، فبعضها مطلق، و بعضها مخصوص بزمان، فنذکر هنا بعضاً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p>
    <w:p>
      <w:pPr>
        <w:pStyle w:val="BookText"/>
        <w:rPr/>
      </w:pPr>
      <w:r>
        <w:rPr>
          <w:rFonts w:ascii="IRNazanin" w:hAnsi="IRNazanin" w:eastAsia="IRNazanin"/>
          <w:color w:val="111111"/>
          <w:sz w:val="28"/>
          <w:sz w:val="28"/>
          <w:szCs w:val="28"/>
          <w:rtl w:val="true"/>
          <w:lang w:bidi="fa-IR"/>
        </w:rPr>
        <w:t>قال السید رضی الدین علی بن طاووس‌رحمه الله فی الکتاب المذکور بعد الکلام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الروایة فی الدعاء لمن أشرنا إلیه صلوات اللَّه علیه ما ذکره جماعة من أصحابنا، و قد اخترنا ما ذکره ابن أبی قرة فی کتابه،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علی بن الحسن بن فضال عن محمد بن عیسی بن عبید بإسناده عن الصالحین‌علیهم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کرر فی لیلة ثلاث و عشرین من شهر رمضان قائماً و قاعداً، و علی کل حال، والشهر کلّه، و کیف امکنک و متی حضرک فی دهرک تقول بعد تمجید اللَّه تعالی والصلاة علی النبی و آله‌علیهم السلام</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کن لولیک القائم بأمرک الحجة بن الحسن المهدی علیه و علی آبائه أفضل الصلوة والسلام فی هذه الساعة و فی کل ساعة ولیّاً و حافظاً و قائداً و ناصراً و دلیلاً و مؤیداً و مریداً حتی تسکنه أرضک طوعاً و تمتّعه فیها طولاً و عرضاً و تجعله و ذریّته من الائمة الوارثین، اللهمّ انصره و انتصر به و اجعل النصر منک له و علی یده و اجعل النصر له والفتح علی وجهه و لا توجه الأمر إلی غیره اللهم اظهر به دینک و سنّة نبیّک حتی لا یستخفی بشی‌ء من الحق مخافة أحد من الخلق، اللهم انّی أرغب الیک فی دولة کریمة تعزّ بها الاسلام و أهله، و تذلّ بها النفاق و أهله، و تجعلنا </w:t>
      </w:r>
    </w:p>
    <w:p>
      <w:pPr>
        <w:pStyle w:val="BookText"/>
        <w:rPr/>
      </w:pPr>
      <w:r>
        <w:rPr>
          <w:rFonts w:ascii="IRNazanin" w:hAnsi="IRNazanin" w:eastAsia="IRNazanin"/>
          <w:color w:val="111111"/>
          <w:sz w:val="28"/>
          <w:sz w:val="28"/>
          <w:szCs w:val="28"/>
          <w:rtl w:val="true"/>
          <w:lang w:bidi="fa-IR"/>
        </w:rPr>
        <w:t>فیها من الدّعاة إلی طاعتک والقادة إلی سبیلک و آتنا فی الدنیا حسنة و فی الآخرة حسنة و قنا عذاب النار و اجمع لنا خیر الدارین و اقض عنّا جمیع ما تحب فیهما و اجعل لنا فی ذلک الخیرة برحمتک و منک فی عافیة آمین ربّ العالمین و زدنا من فضلک و یدک الملْأی فان کل معط ینقص من ملکه، و عطائک یزید فی ملکک</w:t>
      </w:r>
      <w:r>
        <w:rPr>
          <w:rFonts w:eastAsia="IRNazanin" w:cs="IRNazanin"/>
          <w:color w:val="111111"/>
          <w:sz w:val="28"/>
          <w:szCs w:val="28"/>
          <w:rtl w:val="true"/>
          <w:lang w:bidi="fa-IR"/>
        </w:rPr>
        <w:t>»</w:t>
      </w:r>
      <w:r>
        <w:rPr>
          <w:rStyle w:val="FootnoteAnchor"/>
          <w:rtl w:val="true"/>
        </w:rPr>
        <w:footnoteReference w:id="2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ثقة الاسلام فی الکافی</w:t>
      </w:r>
      <w:r>
        <w:rPr>
          <w:rStyle w:val="FootnoteAnchor"/>
          <w:rtl w:val="true"/>
        </w:rPr>
        <w:footnoteReference w:id="2304"/>
      </w:r>
      <w:r>
        <w:rPr>
          <w:rFonts w:ascii="IRNazanin" w:hAnsi="IRNazanin" w:eastAsia="IRNazanin"/>
          <w:color w:val="111111"/>
          <w:sz w:val="28"/>
          <w:sz w:val="28"/>
          <w:szCs w:val="28"/>
          <w:rtl w:val="true"/>
          <w:lang w:bidi="fa-IR"/>
        </w:rPr>
        <w:t>عن محمد بن عیسی باسناده إلی بعض الصالحین‌علیهم السلام انّه قال بعد أن ذکر التفصیل المتقدّم باختلاف یسیر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بعد تحمید اللَّه تبارک و تعالی والصلاة علی النبی‌صلی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کن لولیک فلان بن فلان فی هذه الساعة و فی کل ساعة ولیّاً و حافظاً، و ناصراً، و دلیلاً، و قائداً و عیناً</w:t>
      </w:r>
      <w:r>
        <w:rPr>
          <w:rStyle w:val="FootnoteAnchor"/>
          <w:rtl w:val="true"/>
        </w:rPr>
        <w:footnoteReference w:id="2305"/>
      </w:r>
      <w:r>
        <w:rPr>
          <w:rFonts w:ascii="IRNazanin" w:hAnsi="IRNazanin" w:eastAsia="IRNazanin"/>
          <w:color w:val="111111"/>
          <w:sz w:val="28"/>
          <w:sz w:val="28"/>
          <w:szCs w:val="28"/>
          <w:rtl w:val="true"/>
          <w:lang w:bidi="fa-IR"/>
        </w:rPr>
        <w:t>حتی تسکنه أرضک طوعاً و تمتّعه فیها طویلاً</w:t>
      </w:r>
      <w:r>
        <w:rPr>
          <w:rFonts w:eastAsia="IRNazanin" w:cs="IRNazanin"/>
          <w:color w:val="111111"/>
          <w:sz w:val="28"/>
          <w:szCs w:val="28"/>
          <w:rtl w:val="true"/>
          <w:lang w:bidi="fa-IR"/>
        </w:rPr>
        <w:t>»</w:t>
      </w:r>
      <w:r>
        <w:rPr>
          <w:rStyle w:val="FootnoteAnchor"/>
          <w:rtl w:val="true"/>
        </w:rPr>
        <w:footnoteReference w:id="2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الشیخ ابراهیم الکفعمی فی المصباح بعد التفصیل المذکور، الدعاء بهذا الشکل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کن لولیک محمد بن الحسن المهدی فی هذه الساعة و فی کلّ ساعة ولیّاً و حافظاً و قائداً و ناصراً و دلیلاً و عیناً حتی تسکنه ارضک طوعاً و تمتّعه فیها طویلاً</w:t>
      </w:r>
      <w:r>
        <w:rPr>
          <w:rFonts w:eastAsia="IRNazanin" w:cs="IRNazanin"/>
          <w:color w:val="111111"/>
          <w:sz w:val="28"/>
          <w:szCs w:val="28"/>
          <w:rtl w:val="true"/>
          <w:lang w:bidi="fa-IR"/>
        </w:rPr>
        <w:t>»</w:t>
      </w:r>
      <w:r>
        <w:rPr>
          <w:rStyle w:val="FootnoteAnchor"/>
          <w:rtl w:val="true"/>
        </w:rPr>
        <w:footnoteReference w:id="2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p>
    <w:p>
      <w:pPr>
        <w:pStyle w:val="BookText"/>
        <w:rPr/>
      </w:pPr>
      <w:r>
        <w:rPr>
          <w:rFonts w:ascii="IRNazanin" w:hAnsi="IRNazanin" w:eastAsia="IRNazanin"/>
          <w:color w:val="111111"/>
          <w:sz w:val="28"/>
          <w:sz w:val="28"/>
          <w:szCs w:val="28"/>
          <w:rtl w:val="true"/>
          <w:lang w:bidi="fa-IR"/>
        </w:rPr>
        <w:t>روی جماعة کثیرة من العلماء منهم الشیخ الطوسی فی المصباح</w:t>
      </w:r>
      <w:r>
        <w:rPr>
          <w:rStyle w:val="FootnoteAnchor"/>
          <w:rtl w:val="true"/>
        </w:rPr>
        <w:footnoteReference w:id="2308"/>
      </w:r>
      <w:r>
        <w:rPr>
          <w:rFonts w:ascii="IRNazanin" w:hAnsi="IRNazanin" w:eastAsia="IRNazanin"/>
          <w:color w:val="111111"/>
          <w:sz w:val="28"/>
          <w:sz w:val="28"/>
          <w:szCs w:val="28"/>
          <w:rtl w:val="true"/>
          <w:lang w:bidi="fa-IR"/>
        </w:rPr>
        <w:t>، والسید ابن طاووس فی جمال الأسبوع</w:t>
      </w:r>
      <w:r>
        <w:rPr>
          <w:rStyle w:val="FootnoteAnchor"/>
          <w:rtl w:val="true"/>
        </w:rPr>
        <w:footnoteReference w:id="2309"/>
      </w:r>
      <w:r>
        <w:rPr>
          <w:rFonts w:ascii="IRNazanin" w:hAnsi="IRNazanin" w:eastAsia="IRNazanin"/>
          <w:color w:val="111111"/>
          <w:sz w:val="28"/>
          <w:sz w:val="28"/>
          <w:szCs w:val="28"/>
          <w:rtl w:val="true"/>
          <w:lang w:bidi="fa-IR"/>
        </w:rPr>
        <w:t>بأسانید معتبرة صحیحة و غیرها عن یونس بن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الرضاعلیه السلام کان یأمر بالدعاء لصاحب الأمرعلیه السلام بهذا</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ادفع عن ولیک و خلیفتک و حجتک علی خلقک و لسانک المُعبّر عنک بإذنک الناطق بحکمتک، و عینک الناظرة فی بریّتک و شاهدک علی عبادک الجحجاح المجاهد العائذ بک عندک، و أعذه من شرّ جمیع ما خلقت و برأت و أنشأت و صورت، و احفظه من بین یدیه و من خلفه و عن یمینه و عن شماله و من فوقه و من تحته بحفظک الذی لا یضیع من حفظته به و احفظ فیه رسولک و آباءَه ائمتک </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دعائم دینک و اجعله فی ودیعتک التی لا تضیع و فی جوارک الذی لا یخفر و فی منعک و عزّک الذی لا یقهر و آمنه بأمانک الوثیق الذی لا یخذل من آمنته به و اجعله فی کنفک الذی لا یرام من کان فیه و أیّده و انصره بنصرک العزیز و أیّده بجندک الغالب و قوّة بقوّتک واردفه بملائکتک، و والِ من والاه و عادِ من عاداه و ألبسه درعک الحصینة و حفّه بالملائکة حفّاً، اللهمّ و بلّغه أفضل ما بلّغت القائمین بقسطک من اتباع النبیین اللهم اشعب به الصدع و ارتق به الفتق و أمِتْ به الجور و أظهر به العدل و زیّن بطول بقائه الأرض و أیّده بالنصر و انصره بالرعب و قوّ ناصریه و اخذل خاذلیه و دمدم علی من نصب له و دمّر من غشّه</w:t>
      </w:r>
      <w:r>
        <w:rPr>
          <w:rStyle w:val="FootnoteAnchor"/>
          <w:rtl w:val="true"/>
        </w:rPr>
        <w:footnoteReference w:id="2310"/>
      </w:r>
      <w:r>
        <w:rPr>
          <w:rFonts w:ascii="IRNazanin" w:hAnsi="IRNazanin" w:eastAsia="IRNazanin"/>
          <w:color w:val="111111"/>
          <w:sz w:val="28"/>
          <w:sz w:val="28"/>
          <w:szCs w:val="28"/>
          <w:rtl w:val="true"/>
          <w:lang w:bidi="fa-IR"/>
        </w:rPr>
        <w:t>و اقتل به الجبابرة الکفرة و عمّده و دعائمه و اقصم به رؤوس الضلالة و شارعة البدع و ممیتة السنة و مقویة الباطل و ذلل به الجبارین و أبر به الکافرین و جمیع الملحدین فی مشارق الأرض و مغاربها و برّها و بحرها و سهلها و جبلها حتی لا تدع منهم دیّاراً و لا تُبقی لهم آثاراً اللهم طهّر منهم بلادک و اشف منهم عبادک و اعز به المؤمنین و أحی به سنن المرسلین و دارس حکمة النبیین و جدّد به ما امتحی من دینک و بُدّل من حکمک حتی تعید دینک به و علی یدیه جدیداً غضاً محضاً صحیحاً لاعوج فیه و لا بدعة معه و حتی تبیر</w:t>
      </w:r>
      <w:r>
        <w:rPr>
          <w:rStyle w:val="FootnoteAnchor"/>
          <w:rtl w:val="true"/>
        </w:rPr>
        <w:footnoteReference w:id="2311"/>
      </w:r>
      <w:r>
        <w:rPr>
          <w:rFonts w:ascii="IRNazanin" w:hAnsi="IRNazanin" w:eastAsia="IRNazanin"/>
          <w:color w:val="111111"/>
          <w:sz w:val="28"/>
          <w:sz w:val="28"/>
          <w:szCs w:val="28"/>
          <w:rtl w:val="true"/>
          <w:lang w:bidi="fa-IR"/>
        </w:rPr>
        <w:t xml:space="preserve">بعدله ظلم الجور و تطفئ نیران الکفرة و توضح به معاقد الحق و مجهول العدل فانّه عبدک الذی استخلصته لنفسک و اصطفیته علی عبادک و ائتمنته علی غیبک و عصمته من الذنوب و برأته من العیوب و طهّرته من الرجس و صرفته من الدنس و سلمته من الریب فإنّا نشهد له یوم القیامة و یول حلول الطامّة انّه لم یذنب ذنباً و لا أتی حوباً و لم یرتکب معصیة و لم یضیع لک طاعة و لم یهتک لک حرمة و لم یبدل لک فریضة و لم یغیر لک شریعة و انّه الهادی المهدی الطاهر التقی النقی الرضی الزکی، اللهمّ أعطه فی نفسه و أهله و ولده و ذریّته و أمّته و جمیع رعیّته ما تقرّ به عینه و تسرّ به نفسه و تجمع له ملک المملکات کلّها قریبها و بعیدها و عزیزها و ذلیلها حتی یجری حکمه علی کلّ حکم و یغلب بحقّه کلّ باطل، اللهم أسلک بنا علی یدیه منهاج الهدی والمحجة العظمی والطریقة الوسطی التی یرجع إلیها الغالی و یلحق بها التالی و قوّنا علی طاعته و ثبّتنا علی مشایعته و امنن علینا بمتابعته و اجعلنا فی </w:t>
      </w:r>
    </w:p>
    <w:p>
      <w:pPr>
        <w:pStyle w:val="BookText"/>
        <w:rPr/>
      </w:pPr>
      <w:r>
        <w:rPr>
          <w:rFonts w:ascii="IRNazanin" w:hAnsi="IRNazanin" w:eastAsia="IRNazanin"/>
          <w:color w:val="111111"/>
          <w:sz w:val="28"/>
          <w:sz w:val="28"/>
          <w:szCs w:val="28"/>
          <w:rtl w:val="true"/>
          <w:lang w:bidi="fa-IR"/>
        </w:rPr>
        <w:t>حزبه القوّامین بأمره الصابرین معه الطالبین رضاک بمناصحته حتی تحشرنا یوم القیامة فی أنصاره و أعوانه و مقویة سلطانه، اللهم و اجعل ذلک لنا خالصاً من کلّ شک و شبهة و ریاء و سمعة حتی لا نعتمد به غیرک و لا نطلب به إلّا وجهک و حتی تحلنا محلّه و تجعلنا فی الجنّة معه و اعذنا من السأمة والکسل والفترة و اجعلنا ممن تنتصر به لدینک و تعزّ به نصر ولیّک و لا تستبدل بنا غیرنا فان استبدالک بنا غیرنا علیک یسیر و هو علینا کبیر، اللهم صلّ علی ولاة عهدک والائمة من بعده و بلّغهم آمالهم و زد فی آجالهم و أعزّ نصرهم و تمّم له ما أسندت إلیهم من أمرک لهم و ثبّت دعاءَهم و اجعلنا لهم أعواناً و علی دینک أنصاراً فانّهم معادن کلماتک و أرکان توحیدک و دعائم دینک و ولاة أمرک و خالصتک من عبادک و صفوتک من خلقک و أولیائک و سلایل اولیائک و صفوة أولاد رسلک والسلام علیهم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الدعاء الثالث</w:t>
      </w:r>
    </w:p>
    <w:p>
      <w:pPr>
        <w:pStyle w:val="BookText"/>
        <w:rPr/>
      </w:pPr>
      <w:r>
        <w:rPr>
          <w:rFonts w:ascii="IRNazanin" w:hAnsi="IRNazanin" w:eastAsia="IRNazanin"/>
          <w:color w:val="111111"/>
          <w:sz w:val="28"/>
          <w:sz w:val="28"/>
          <w:szCs w:val="28"/>
          <w:rtl w:val="true"/>
          <w:lang w:bidi="fa-IR"/>
        </w:rPr>
        <w:t xml:space="preserve">و قال السید الجلیل علی بن طاووس‌رحمه الله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w:t>
      </w:r>
      <w:r>
        <w:rPr>
          <w:rStyle w:val="FootnoteAnchor"/>
          <w:rtl w:val="true"/>
        </w:rPr>
        <w:footnoteReference w:id="23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المهمّات عقیب صلاة الظهر الاقتداء بالصادق‌علیه السلام فی الدعاء للمهدی‌علیه السلام الذی بشّر به محمد رسول اللَّه‌صلی الله علیه وآله أمّته فی صحیح الروایات، و وعدهم انّه یظهر فی آخر الأوقات کما رواه محمد بن رهبان الدبیلی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علی محمد بن الحسن بن محمد بن جمهور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أبیه محمد بن جمهور، عن احمد بن الحسین السکری، عن عباد بن محمد المدائنی،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أبی عبد اللَّه‌علیه السلام بالمدینة حین فرغ من مکتوبة الظهر، و قد رفع یدیه إلی السما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سامع کل 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جامع کل فوت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بارئ کل نفس</w:t>
      </w:r>
      <w:r>
        <w:rPr>
          <w:rStyle w:val="FootnoteAnchor"/>
          <w:rtl w:val="true"/>
        </w:rPr>
        <w:footnoteReference w:id="2313"/>
      </w:r>
      <w:r>
        <w:rPr>
          <w:rFonts w:ascii="IRNazanin" w:hAnsi="IRNazanin" w:eastAsia="IRNazanin"/>
          <w:color w:val="111111"/>
          <w:sz w:val="28"/>
          <w:sz w:val="28"/>
          <w:szCs w:val="28"/>
          <w:rtl w:val="true"/>
          <w:lang w:bidi="fa-IR"/>
        </w:rPr>
        <w:t>بعد الموت</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باعث، أی وارث، أی سید السادات، أی إله الآلهة، أی جبّار الجبابرة، أی ملک الدنیا والآخرة، أی ربّ الأرباب، أی ملک الملوک، أی بطاش، أی ذا البطش </w:t>
      </w:r>
    </w:p>
    <w:p>
      <w:pPr>
        <w:pStyle w:val="BookText"/>
        <w:rPr/>
      </w:pPr>
      <w:r>
        <w:rPr>
          <w:rFonts w:ascii="IRNazanin" w:hAnsi="IRNazanin" w:eastAsia="IRNazanin"/>
          <w:color w:val="111111"/>
          <w:sz w:val="28"/>
          <w:sz w:val="28"/>
          <w:szCs w:val="28"/>
          <w:rtl w:val="true"/>
          <w:lang w:bidi="fa-IR"/>
        </w:rPr>
        <w:t>الشدید، أی فعالاً لما یرید، أی محصی عدد الأنفاس و نقل الأقدام، أی من السرّ عنده علانیة أی مبدئ أی معید، أسألک بحقک علی خیرتک من خلقک و بحقّهم الذی أوجبت لهم علی نفسک أن تصلّی علی محمد و أهل بیته و أن تمنّ علیَّ الساعة بفکاک رقبتی من النار، و أنجز لولیّک و ابن نبیّک الداعی إلیک بإذنک و أمینک فی خلقک و عینک فی عبادک و حجتک علی خلقک علیه صلواتک و برکاتک وعده، اللهم أیّده بنصرک و انصر عبدک و قوِّ أصحابه و صَبّرْهم و افتح لهم من لدنک سلطاناً نصیراً و عجّل فرجه و أمکنه من اعدائک و اعداء رسولک 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قد دعوت لنفسک جعلت فداک؟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لنور آل محمدعلیهم السلام و سائقهم، والمنتقم بأمر اللَّه من اعدائهم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یکون خروجه جعلنی اللَّه فداک؟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شاء من له الخلق والأمر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علامة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علامات شتّی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رایة من المشرق، و رایة من المغرب، و فتنة تظل أهل الزوراء، و خروج رجل من ولد عمّی زید بالیمن، و انتهاب ستارة البیت و یفعل اللَّه ما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الشیخ الطوسی</w:t>
      </w:r>
      <w:r>
        <w:rPr>
          <w:rStyle w:val="FootnoteAnchor"/>
          <w:rtl w:val="true"/>
        </w:rPr>
        <w:footnoteReference w:id="2314"/>
      </w:r>
      <w:r>
        <w:rPr>
          <w:rFonts w:ascii="IRNazanin" w:hAnsi="IRNazanin" w:eastAsia="IRNazanin"/>
          <w:color w:val="111111"/>
          <w:sz w:val="28"/>
          <w:sz w:val="28"/>
          <w:szCs w:val="28"/>
          <w:rtl w:val="true"/>
          <w:lang w:bidi="fa-IR"/>
        </w:rPr>
        <w:t>والکفعمی</w:t>
      </w:r>
      <w:r>
        <w:rPr>
          <w:rStyle w:val="FootnoteAnchor"/>
          <w:rtl w:val="true"/>
        </w:rPr>
        <w:footnoteReference w:id="2315"/>
      </w:r>
      <w:r>
        <w:rPr>
          <w:rFonts w:ascii="IRNazanin" w:hAnsi="IRNazanin" w:eastAsia="IRNazanin"/>
          <w:color w:val="111111"/>
          <w:sz w:val="28"/>
          <w:sz w:val="28"/>
          <w:szCs w:val="28"/>
          <w:rtl w:val="true"/>
          <w:lang w:bidi="fa-IR"/>
        </w:rPr>
        <w:t xml:space="preserve">هذا الدعاء و ثبّتا فی کل المواضع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الدعاء الرابع</w:t>
      </w:r>
    </w:p>
    <w:p>
      <w:pPr>
        <w:pStyle w:val="BookText"/>
        <w:rPr/>
      </w:pPr>
      <w:r>
        <w:rPr>
          <w:rFonts w:ascii="IRNazanin" w:hAnsi="IRNazanin" w:eastAsia="IRNazanin"/>
          <w:color w:val="111111"/>
          <w:sz w:val="28"/>
          <w:sz w:val="28"/>
          <w:szCs w:val="28"/>
          <w:rtl w:val="true"/>
          <w:lang w:bidi="fa-IR"/>
        </w:rPr>
        <w:t>و روی السید المعظّم فی ذلک الکتاب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المهمات بعد صلاة العصر الاقتداء بمولانا موسی بن جعفر الکاظم‌علیه السلام فی الدعاء لمولانا المهدی صلوات اللَّه و سلامه و برکاته علی محمد جده، و بلغ ذلک إلیه کما رواه محمد بن بشیر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احمد بن عمر بن موسی الکاتب، قال</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الحسن بن محمد بن جمهور القمی، عن أبیه محمد بن جمهور، عن یحیی </w:t>
      </w:r>
    </w:p>
    <w:p>
      <w:pPr>
        <w:pStyle w:val="BookText"/>
        <w:rPr/>
      </w:pPr>
      <w:r>
        <w:rPr>
          <w:rFonts w:ascii="IRNazanin" w:hAnsi="IRNazanin" w:eastAsia="IRNazanin"/>
          <w:color w:val="111111"/>
          <w:sz w:val="28"/>
          <w:sz w:val="28"/>
          <w:szCs w:val="28"/>
          <w:rtl w:val="true"/>
          <w:lang w:bidi="fa-IR"/>
        </w:rPr>
        <w:t>بن الفضل النوفلی،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موسی بن جعفرعلیه السلام ببغداد حین فرغ من صلاة العصر، فرفع یدیه إلی السماء و سمعته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اللَّه لا إله إلّا أنت الأول والآخر والظاهر والباطن و أنت اللَّه لا إله الّا أنت إلیک زیادة الأشیاء و نقصانها و أنت اللَّه لا إله الّا أنت خلقت خلقک بغیر معونة من غیرک و لا حاجة إلیهم و أنت اللَّه لا إله الّا أنت منک المشیة وإلیک البداء أنت اللَّه لا إله إلّا أنت قبل القبل و خالق القبل أنت اللَّه لا إله الّا أنت بعد البعد و خالق البعد أنت اللَّه لا إله الّا أنت تمحو ما تشاء و تثبت و عندک أم الکتاب، أنت اللَّه لا إله الّا أنت غایة کلّ شی‌ء و وارثه، أنت اللَّه لا إله الّا أنت لا یعزب عنک الدقیق و لا الجلیل، أنت اللَّه لا إله الّا أنت لا یخفی علیک اللغات و لا تتشابه علیک الأصوات کل یوم أنت فی شأن لا یشغلک شأن عن شأن عالم الغیب و أخفی دیان یوم الدین مدبّر الأمور باعث من فی القبور، محیی العظام و هی رمیم، أسألک باسمک المکنون المخزون الحی القیوم الذی لا یخیب من سألک به اسألک أن تصلّی علی محمد و آله و أن تعجّل فرج المنتقم لک من اعدائک و أنجز له ما وعدته یا ذا الجلال والاکرام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المدعوّ 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المهدی من آل محمدصلی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المنبدح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المنفدح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البطن، المقرون الحاجبین، احمش الساقین، بعید ما بین المنکبین، اسمر اللون، یعتاده مع سمرته صفرة من سهر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بأبی من لیله یرعی النجوم ساجداً، و راکعاً، بأبی مَنْ لا یأخذه فی اللَّه لومة لائم، مصباح الدجی</w:t>
      </w:r>
    </w:p>
    <w:p>
      <w:pPr>
        <w:pStyle w:val="BookText"/>
        <w:rPr/>
      </w:pPr>
      <w:r>
        <w:rPr>
          <w:rFonts w:ascii="Amiri" w:hAnsi="Amiri" w:eastAsia="Amiri" w:cs="Amiri"/>
          <w:color w:val="111111"/>
          <w:sz w:val="28"/>
          <w:sz w:val="28"/>
          <w:szCs w:val="28"/>
          <w:rtl w:val="true"/>
          <w:lang w:bidi="ar-SA"/>
        </w:rPr>
        <w:t>بأبی القائم بأمر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خروجه؟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العساکر بالانبار علی شاطئ الفرات، والصراة و دجلة، و هدم قنطرة الکوفة، و احراق بعض بیوتات الکوفة، فإذا رأیت ذلک، فانّ اللَّه یفعل ما یشاء لا غالب لأمر اللَّه و لا معقّب لحکمه</w:t>
      </w:r>
      <w:r>
        <w:rPr>
          <w:rFonts w:eastAsia="IRNazanin" w:cs="IRNazanin"/>
          <w:color w:val="111111"/>
          <w:sz w:val="28"/>
          <w:szCs w:val="28"/>
          <w:rtl w:val="true"/>
          <w:lang w:bidi="fa-IR"/>
        </w:rPr>
        <w:t>»</w:t>
      </w:r>
      <w:r>
        <w:rPr>
          <w:rStyle w:val="FootnoteAnchor"/>
          <w:rtl w:val="true"/>
        </w:rPr>
        <w:footnoteReference w:id="2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الدعاء الخامس</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السید علی بن طاووس‌رحمه الله فی کتاب المضمار، هذا الدعاء فی أدعیة الثالث عشر من شهر رمضان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انّی أدینک بطاعتک و ولایتک و ولایة محمد نبیّک و ولایة أمیرالمؤمنین حبیب نبیّک و ولایة الحسن والحسین سبطی نبیّک و سیدی شباب أهل جنّتک و أدینک یا رب بولایة علی بن الحسین و محمد بن علی و جعفر بن محمد و موسی بن جعفر و علی بن موسی و محمد بن علی و علی بن محمد والحسن بن علی و سیدی و مولای صاحب الزمان ادینک یا ربّ بطاعتهم و ولایتهم و بالتسلیم بما فضلتهم راضیاً غیر منکر و لا متکبّر علی معنی ما أنزلت فی کتابک، اللهمّ صلّ علی محمد و آل محمد و ادفع</w:t>
      </w:r>
      <w:r>
        <w:rPr>
          <w:rStyle w:val="FootnoteAnchor"/>
          <w:rtl w:val="true"/>
        </w:rPr>
        <w:footnoteReference w:id="2317"/>
      </w:r>
      <w:r>
        <w:rPr>
          <w:rFonts w:ascii="IRNazanin" w:hAnsi="IRNazanin" w:eastAsia="IRNazanin"/>
          <w:color w:val="111111"/>
          <w:sz w:val="28"/>
          <w:sz w:val="28"/>
          <w:szCs w:val="28"/>
          <w:rtl w:val="true"/>
          <w:lang w:bidi="fa-IR"/>
        </w:rPr>
        <w:t>عن ولیّک و خلیفتک و لسانک والقائم بقسطک والمعظم لحرمتک والمعبر عنک والناطق بحکمک و عینک الناظرة و اذنک السامعة و شاهد عبادک و حجتک علی خلقک والمجاهد فی سبیلک والمجتهد فی طاعتک و اجعله فی ودیعتک التی لا تضیع و أیّده بجندک الغالب و أعِنْهُ و أعن عنه و اجعلنی و والدی و ما ولدا و ولدی من الذین ینصرونه و ینتصرون به فی الدنیا والآخرة، اشعب به صدعنا و ارتق به فتقنا، اللَّهمّ أمِتْ به الجور و دمدم بمن نصب له و اقصم به رؤوس الضلالة حتی لا تدع علی الأرض منهم دیاراً</w:t>
      </w:r>
      <w:r>
        <w:rPr>
          <w:rStyle w:val="FootnoteAnchor"/>
          <w:rtl w:val="true"/>
        </w:rPr>
        <w:footnoteReference w:id="2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الدعاء السادس</w:t>
      </w:r>
    </w:p>
    <w:p>
      <w:pPr>
        <w:pStyle w:val="BookText"/>
        <w:rPr/>
      </w:pPr>
      <w:r>
        <w:rPr>
          <w:rFonts w:ascii="IRNazanin" w:hAnsi="IRNazanin" w:eastAsia="IRNazanin"/>
          <w:color w:val="111111"/>
          <w:sz w:val="28"/>
          <w:sz w:val="28"/>
          <w:szCs w:val="28"/>
          <w:rtl w:val="true"/>
          <w:lang w:bidi="fa-IR"/>
        </w:rPr>
        <w:t>روی الشیخ الطوسی فی الغیبة</w:t>
      </w:r>
      <w:r>
        <w:rPr>
          <w:rStyle w:val="FootnoteAnchor"/>
          <w:rtl w:val="true"/>
        </w:rPr>
        <w:footnoteReference w:id="2319"/>
      </w:r>
      <w:r>
        <w:rPr>
          <w:rFonts w:ascii="IRNazanin" w:hAnsi="IRNazanin" w:eastAsia="IRNazanin"/>
          <w:color w:val="111111"/>
          <w:sz w:val="28"/>
          <w:sz w:val="28"/>
          <w:szCs w:val="28"/>
          <w:rtl w:val="true"/>
          <w:lang w:bidi="fa-IR"/>
        </w:rPr>
        <w:t>عن الحسین بن محمد بن عامر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یعقوب بن یوسف الضرّاب الغسّانی فی منصرفه من اصفهان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فی سنة احدی و ثمانین و مائتین و کنت مع قوم مخالفین من أهل بلادنا فلمّا أن قدمنا مکّة تقدّم بعضهم فاکتری لنا داراً فی زقاق بین سوق اللیل و هی دار خدیجةعلیها السلام، تسمّی دار الرّضاعلیه السلام، و فیها عجوز سمراء فسألتها لمّا وقفت علی أنّها دار الرضاعلیه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تکونین من أصحاب هذه الدار؟ و لم سمّیت دار الرضا؟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موالیهم و هذه دار الرضا علی بن موسی‌علیه السلام أسکننیها الحسن بن علی‌علیهما السلام، فانّی کنت فی خدمته، فلمّا سمعت ذلک منها أنست بها، و أسررت الأمر عن رفقائی المخالفین فکنت إذا انصرفت من الطواف باللیل، أنام معهم فی رواق الدار، و نغلق الباب، و نلقی خلف الباب حجراً کبیراً کنّا ندیره خلف الباب</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فرأیت غیر لیلة ضوء السراج فی الرواق الذی کنّا فیه، شبیهاً بضوء المشعل </w:t>
      </w:r>
    </w:p>
    <w:p>
      <w:pPr>
        <w:pStyle w:val="BookText"/>
        <w:rPr/>
      </w:pPr>
      <w:r>
        <w:rPr>
          <w:rFonts w:ascii="IRNazanin" w:hAnsi="IRNazanin" w:eastAsia="IRNazanin"/>
          <w:color w:val="111111"/>
          <w:sz w:val="28"/>
          <w:sz w:val="28"/>
          <w:szCs w:val="28"/>
          <w:rtl w:val="true"/>
          <w:lang w:bidi="fa-IR"/>
        </w:rPr>
        <w:t>و رأیت الباب قد انفتح، و لا أری أحداً فتحه من أهل الدار، و رأیت رجلاً ربعة أسمر إلی الصفرة، ما هو قلیل اللحم، فی وجهه سجادة، علیه قمیصان، و ازار رقیق قد تقنّع به، و فی رجلیه نعل طاق، فصعد إلی غرفة فی الدار، حیث کانت العجوز تسکن و کانت تقول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الغرفة إبنةٌ لا تدع أحداً یصعد إلیها فکنت أری الضوء الذی رأیته یضی‌ء فی الرّواق علی الدرجة عند صعود الرجل إلی الغرفة التی یصعدها ثمّ أراه فی الغرفة من غیر أن أری السراج بعینه، و کان الذین معی یرون مثل ما أری فتوهّموا أن یکون هذا الرجل یختلف إلی ابنة العجوز، و أن یکون قد تمتّع بها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العلویّة یرون المتعة، و هذا حرام لا یحلّ فیما زعموا، و کنّا نراه یدخل و یخرج و یجی‌ء إلی الباب و إذا الحجر علی حاله الذی ترکناه، و کنّا نغلق هذا الباب خوفاً علی متاعنا و کنّا لا نری أحداً یفتحه و لا یغلقه، والرجل یدخل و یخرج، والحجر خلف الباب إلی وقت ننحّیه إذا خرجنا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رأیت هذه الأسباب ضرب علی قلبی، و وقعت فی نفسی فتنة</w:t>
      </w:r>
      <w:r>
        <w:rPr>
          <w:rStyle w:val="FootnoteAnchor"/>
          <w:rtl w:val="true"/>
        </w:rPr>
        <w:footnoteReference w:id="2320"/>
      </w:r>
      <w:r>
        <w:rPr>
          <w:rFonts w:ascii="IRNazanin" w:hAnsi="IRNazanin" w:eastAsia="IRNazanin"/>
          <w:color w:val="111111"/>
          <w:sz w:val="28"/>
          <w:sz w:val="28"/>
          <w:szCs w:val="28"/>
          <w:rtl w:val="true"/>
          <w:lang w:bidi="fa-IR"/>
        </w:rPr>
        <w:t>فتلطّفت العجوز، و أحببت أن أقف علی خبر الرجل،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فلانة انّی أحبّ أن أسألک و اُفاوضک من غیر حضور من معی، فلا أقدر علیه، فأنا أحبّ إذا رأیتنی فی الدّار وحدی، أن تنزلی إلیّ لأسألک عن أمر، فقالت لی مسرعة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اُرید أن أسرّ الیک شیئاً فلم یتهیّأ لی ذلک من أجل من معک</w:t>
      </w:r>
      <w:r>
        <w:rPr>
          <w:rStyle w:val="FootnoteAnchor"/>
          <w:rtl w:val="true"/>
        </w:rPr>
        <w:footnoteReference w:id="2321"/>
      </w:r>
      <w:r>
        <w:rPr>
          <w:rFonts w:ascii="IRNazanin" w:hAnsi="IRNazanin" w:eastAsia="IRNazanin"/>
          <w:color w:val="111111"/>
          <w:sz w:val="28"/>
          <w:sz w:val="28"/>
          <w:szCs w:val="28"/>
          <w:rtl w:val="true"/>
          <w:lang w:bidi="fa-IR"/>
        </w:rPr>
        <w:t>فقلت ما أردت أن تقولی؟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تذکر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تحاشن أصحابک و شرکاءک و لا تلاحهم فانّهم أعداؤک و دارِهم،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یقول؟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أقول، فلم أجسر لما دخل قلبی من الهیبة أن اُراجعها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أصحابی تعنین؟ و ظننت انّها تعنی رفقائی الذین کانوا حجّاجاً معی،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شرکاؤک الذین فی بلدک و فی الدار معک، و کان جری بینی و بین الذین معی فی الدّار عتب فی الدین، فسعوا بی حتی هربت و استترت بذلک السبب فوقفت علی انّها عنت اولئک،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تکونین أنت من الرضا؟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کنت خادمة للحسن ابن علی صلوات اللَّه علیه</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استیقنت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لأسألنّها عن الغائب،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علیک رأیته </w:t>
      </w:r>
    </w:p>
    <w:p>
      <w:pPr>
        <w:pStyle w:val="BookText"/>
        <w:rPr/>
      </w:pPr>
      <w:r>
        <w:rPr>
          <w:rFonts w:ascii="IRNazanin" w:hAnsi="IRNazanin" w:eastAsia="IRNazanin"/>
          <w:color w:val="111111"/>
          <w:sz w:val="28"/>
          <w:sz w:val="28"/>
          <w:szCs w:val="28"/>
          <w:rtl w:val="true"/>
          <w:lang w:bidi="fa-IR"/>
        </w:rPr>
        <w:t>بعینک؟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لم أره بعینی فانّی خرجت و اُختی حُبلی و بشّرنی الحسن بن علی‌علیه السلام بأنّی سوف أراه فی آخر عمری،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تکونین له کما کنت لی، و أنا الیوم منذ کذا بمصر، و انما قدمت الآن بکتابة و نفقة وجّه بها إلیّ علی ید رجل من أهل خراسان لا یفصح بالعربیّة و هی ثلاثون دیناراً و أمرنی أن أحجّ سنتی هذه فخرجت رغبة منّی فی أن أراه، فوقع فی قلبی انّ الرجل الذی کنت أراه یدخل و یخرج هو هو، فأخذت عشرة دراهم صحاح فیها سکّة رضویّة من ضرب الرضاعلیه السلام قد کنت خبّأتها لألقیها فی مقام ابراهیم‌علیه السلام و کنت نذرت و نویت ذلک، فدفعتها إلیها و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أدفعها إلی قوم من ولد فاطمةعلیها السلام أفضل من أن اُلقیها فی المقام و أعظم ثواباً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ادفعی هذه الدراهم إلی من یستحقّها من ولد فاطمةعلیها السلام و کان فی نیّتی انّ الذی رأیته هو الرجل، و انّها تدفعها إلیه، فأخذت الدراهم، و صعدت و بقیت ساعة ثمّ نزلت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لنا فیها حقّ اجعلها فی الموضع الذی نویت، ولکن هذه الرضویّة خذ منّا بدلها، و ألقها فی الموضع الذی نویت، ففعلت و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أمرت به من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کانت معی نسخة توقیع خرج إلی القاسم بن العلاء بآذربیجان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تعرضین هذه النسخة علی انسان قد رأی توقیعات الغائب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ناولنی فانّی أعرفه فأریتها النسخة، و ظننت انّ المرأة تحسن أن تقرأها،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لایمکننی أن أقرأها فی هذا المکان، فصعدت الغرفة ثمّ أنزلته،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فی التوقیع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أبشّرکم ببشری ما بشّرت به غیره</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صلّیت علی نبیّک کیف تصلّی علیه؟ فقلت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بارک علی محمد و آل محمد، کأفضل ما صلّیت و بارکت و ترحّمت علی ابراهیم و آل ابراهیم انّک حمید مجید،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إذا صلّیت فصلّ علیهم کلّهم و سمّهم،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فلمّا کان من الغد نزلت و معها دفتر صغیر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صلّیت علی النبی‌صلی الله علیه وآله فصلّ علیه و علی أوصیائه علی هذه النسخة فأخذتها، و کنت أعمل بها، و رأیت عدّة لیال قد نزل من الغرفة وضوء السراج قائم، و کنت أفتح الباب و أخرج علی أثر الضوء، و أنا أراه أعنی الضوء و لا أری أحداً حتّی یدخل المسجد، و أری جماعة من الرجال من بلدان شتّی یأتون باب هذه الدار، فبعضهم یدفعون إلی العجوز رقاعاً معهم، و رأیت العجوز قد دفعت </w:t>
      </w:r>
    </w:p>
    <w:p>
      <w:pPr>
        <w:pStyle w:val="BookText"/>
        <w:rPr/>
      </w:pPr>
      <w:r>
        <w:rPr>
          <w:rFonts w:ascii="IRNazanin" w:hAnsi="IRNazanin" w:eastAsia="IRNazanin"/>
          <w:color w:val="111111"/>
          <w:sz w:val="28"/>
          <w:sz w:val="28"/>
          <w:szCs w:val="28"/>
          <w:rtl w:val="true"/>
          <w:lang w:bidi="fa-IR"/>
        </w:rPr>
        <w:t>إلیهم کذلک الرقاع، فیکلّمونها و تکلّمهم و لا أفهم عنهم، و رأیت منهم فی منصرفنا جماعة فی طریقی إلی أن قدمت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نسخة الدفتر الذی خرج</w:t>
      </w:r>
    </w:p>
    <w:p>
      <w:pPr>
        <w:pStyle w:val="BookText"/>
        <w:rPr/>
      </w:pPr>
      <w:r>
        <w:rPr>
          <w:rFonts w:ascii="IRNazanin" w:hAnsi="IRNazanin" w:eastAsia="IRNazanin"/>
          <w:color w:val="111111"/>
          <w:sz w:val="28"/>
          <w:sz w:val="28"/>
          <w:szCs w:val="28"/>
          <w:rtl w:val="true"/>
          <w:lang w:bidi="fa-IR"/>
        </w:rPr>
        <w:t>بسم اللَّه الرحمن الرحیم اللهم صلّ علی محمد سیّد المرسلین، و خاتم النبیین و حجة ربّ العالمین، المنتجب فی المیثاق، المصطفی فی الضلال، المطهّر من کلّ آفة، البری‌ء من کلّ عیب المؤمّل للنجاة، المُرتجی للشّفاعة، المفوّض إلیه دین اللَّه، اللهمّ شرّف بنیانه، و عظّم برهانه، و أفلج حجّته، و ارفع درجته، و أضئ نوره و بیّض وجهه، و أعطه الفضل والفضیلة، والدّرجة والوسیلة الرّفیعة، و ابعثه مقاماً محموداً یغبطه به الأوّلون والآخرون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علی أمیرالمؤمنین، و وارث المرسلین، و قائد الغرّ المحجّلین، و سیّد الوصیّین، و حجّة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علی الحسن بن علی امام المؤمنین، و وارث المرسلین، و حجة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علی الحسین بن علی امام المؤمنین، و وارث المرسلین، و حجة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علی محمد بن علی امام المؤمنین، و وراث المرسلین، و حجة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علی جعفر بن محمد امام المؤمنین، و وراث المرسلین، و حجة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علی موسی بن جعفر امام المؤمنین، و وراث المرسلین، و حجة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علی محمد بن علی امام المؤمنین، و وراث المرسلین، و حجة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علی علی بن محمد امام المؤمنین، و وراث المرسلین، و حجة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علی الحسن بن علی امام المؤمنین، و وراث المرسلین، و حجة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علی الخلف الصالح، الهادی المهدی امام الهدی امام المؤمنین، و وراث المرسلین، و حجة ربّ العالمین</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صلّ علی محمد و أهل بیته الائمة الهادین، العلماء الصادقین الأبرار المتّقین، دعائم دینک، و أرکان توحیدک، و تراجمة وحیک، و حججک علی خلقک و خُلفائک فی أرضک الذین اخترتهم لنفسک و اصطفیتهم علی عبادک و ارتضیتهم لدینک و خصصتهم بمعرفتک و جللتهم بکرامتک و غشیتهم برحمتک و ربّیتهم بنعمتک، و غذّیتهم بحکمتک و ألبستهم نورک، و رفعتهم فی ملکوتک، و حففتهم </w:t>
      </w:r>
    </w:p>
    <w:p>
      <w:pPr>
        <w:pStyle w:val="BookText"/>
        <w:rPr/>
      </w:pPr>
      <w:r>
        <w:rPr>
          <w:rFonts w:ascii="IRNazanin" w:hAnsi="IRNazanin" w:eastAsia="IRNazanin"/>
          <w:color w:val="111111"/>
          <w:sz w:val="28"/>
          <w:sz w:val="28"/>
          <w:szCs w:val="28"/>
          <w:rtl w:val="true"/>
          <w:lang w:bidi="fa-IR"/>
        </w:rPr>
        <w:t>بملائکتک، و شرّفتهم بنبیّک صلواتک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علیهم صلاةً کثیرةً دائمةً طیّبة لا یحیط بها إلّا أنت و لا یسعها إلّا علمک، و لا یحصیها أحد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 صلّ علی ولیّک المحیی سنّتک، القائم بأمرک، الدّاعی إلیک الدلیل علیک، و حجّتک علی خلقک، و خلیفتک فی أرضک، و شاهدک علی عبادک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أعزّ نصره و مُدَّ فی عمره، و زیّن الأرض بطول بقائه، اللهمّ اکفه بغی الحاسدین، و أعذه من شرّ الکائدین، و ازجر عنه ارادة الظالمین، و خلّصه من أیدی الجبّارین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أعطه فی نفسه و ذرّیّته، و شیعته و رعیّته و خاصّته و عامّته و عدوّه و جمیع أهل الدّنیا ما تقرّ به عینه، و تسرّ به نفسه، و بلّغه أفضل ما أمّله فی الدّنیا والآخرة انّک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جدّد به ما محیی من دینک، و أحیِ به ما بدّل من کتابک، و أظهر به ما غیّر من حکمک، حتّی یعود دینک به و علی یدیه غضاً جدیداً خالصاً مخلصاً لا شکّ فیه و لا شبهة معه و لا باطل عنده، و لا بدعة لدیه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نوّر بنوره کلّ ظلمة، و هدّ برکنه کلّ بدعة، و اهدم بعزّته کلّ ضلالة، و اقصم به کلّ جبّار، و اخمد بسیفه کلّ نار، و أهلک بعدله کلّ جبّار و أجر حکمه علی کلّ حکم، و أذلّ بسلطانه کلّ سلطان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اذلّ کلّ من ناواه، و أهلک کلّ من عاداه، و امکر بمن کاده، و استأصل من جحد حقّه، و استهان بأمره، و سعی فی اطفاء نوره، و أراد اخماد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المصطفی و علی المرتضی و فاطمة الزهراء، والحسن الرض، والحسین المصفّی و جمیع الأوصیاء مصابیح الدّجی و أعلام الهدی و منار التّقی والعروة الوثقی والحبل المتین، والصراط المستقیم، و صلّ علی ولیّک و ولاة عهده، والائمة من ولده، و مدّ فی أعمارهم، وزد فی آجالهم، و بلّغهم أفضل آمالهم دیناً و دنیاً و آخرةً انّک علی کلّ شی‌ء قدیر</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هذا الخبر الشریف فی عدّة کتب معتبرة للقدماء بأسانید متعددة</w:t>
      </w:r>
      <w:r>
        <w:rPr>
          <w:rStyle w:val="FootnoteAnchor"/>
          <w:rtl w:val="true"/>
        </w:rPr>
        <w:footnoteReference w:id="2322"/>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قد ثبت فی بعضها فی جمیع المواضع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2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یعین وقت لقراءة هذه الصلوات والدعاء فی خبر من الأخبار إلّا ما قاله السید رضی الدین علی بن طاووس فی جمال الاسبوع</w:t>
      </w:r>
      <w:r>
        <w:rPr>
          <w:rStyle w:val="FootnoteAnchor"/>
          <w:rtl w:val="true"/>
        </w:rPr>
        <w:footnoteReference w:id="2324"/>
      </w:r>
      <w:r>
        <w:rPr>
          <w:rFonts w:ascii="IRNazanin" w:hAnsi="IRNazanin" w:eastAsia="IRNazanin"/>
          <w:color w:val="111111"/>
          <w:sz w:val="28"/>
          <w:sz w:val="28"/>
          <w:szCs w:val="28"/>
          <w:rtl w:val="true"/>
          <w:lang w:bidi="fa-IR"/>
        </w:rPr>
        <w:t>بعد ذکره التعقیبات المأثورة لصلاة العصر من یوم الجمعة،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ترکت تعقیب عصر یوم الجمعة لعذر فلا تترکها أبداً لأمر اطّلعنا اللَّه جلّ جلاله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هذا الکلام الشریف انّه حصل له من صاحب الأمر صلوات اللَّه علیه شی‌ء فی هذا الباب، و لا یستبعد منه ذلک، کما صرّح هو انّ الباب إلیه‌علیه السلام مفتوح، و قد تقدّم فی الباب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الدعاء السابع</w:t>
      </w:r>
    </w:p>
    <w:p>
      <w:pPr>
        <w:pStyle w:val="BookText"/>
        <w:rPr/>
      </w:pPr>
      <w:r>
        <w:rPr>
          <w:rFonts w:ascii="IRNazanin" w:hAnsi="IRNazanin" w:eastAsia="IRNazanin"/>
          <w:color w:val="111111"/>
          <w:sz w:val="28"/>
          <w:sz w:val="28"/>
          <w:szCs w:val="28"/>
          <w:rtl w:val="true"/>
          <w:lang w:bidi="fa-IR"/>
        </w:rPr>
        <w:t>قال الشیخ الطوسی فی مصباح المتهجد</w:t>
      </w:r>
      <w:r>
        <w:rPr>
          <w:rFonts w:eastAsia="IRNazanin" w:cs="IRNazanin"/>
          <w:color w:val="111111"/>
          <w:sz w:val="28"/>
          <w:szCs w:val="28"/>
          <w:rtl w:val="true"/>
          <w:lang w:bidi="fa-IR"/>
        </w:rPr>
        <w:t>:</w:t>
      </w:r>
      <w:r>
        <w:rPr>
          <w:rStyle w:val="FootnoteAnchor"/>
          <w:rtl w:val="true"/>
        </w:rPr>
        <w:footnoteReference w:id="2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أن یدعو عقیب هاتین الرکعتین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الکفعمی</w:t>
      </w:r>
      <w:r>
        <w:rPr>
          <w:rStyle w:val="FootnoteAnchor"/>
          <w:rtl w:val="true"/>
        </w:rPr>
        <w:footnoteReference w:id="2326"/>
      </w:r>
      <w:r>
        <w:rPr>
          <w:rFonts w:ascii="IRNazanin" w:hAnsi="IRNazanin" w:eastAsia="IRNazanin"/>
          <w:color w:val="111111"/>
          <w:sz w:val="28"/>
          <w:sz w:val="28"/>
          <w:szCs w:val="28"/>
          <w:rtl w:val="true"/>
          <w:lang w:bidi="fa-IR"/>
        </w:rPr>
        <w:t>و غیره هذا الدعاء بعد کلّ رکعتین من صلاة اللیل</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انّی أسألک و لم یُسئل مثلک أنت موضع مسألة السائلین و منتهی رغبة الراغبین أدعوک و لم یُدع مثلک و أرغبُ إلیک و لم یُرغب إلی مثلک أنت مجیب دعوة المضطرّین و ارحم الراحمین، اسألک بأفضل المسائل و أنجحها و أعظمها یا اللَّه یا رحمن یا رحیم و بأسمائک الحسنی و أمثالک العلیا و نعمک التی لا تُحصی و بأکرم اسمائک علیک و أحبّها الیک و أقربها منک وسیلة و أشرفها عندک منزلة و أجزلها لدیک ثواباً و أسرعها فی الأمور اجابة و باسمک المکنون الأکبر الأعزّ الأجلّ الأعظم الأکرم الذی تحبّه و تهواه و ترضی عمّن دعاک به فاستجبت له دعاءه و حقٌّ علیک أن لا تحرم سائلک و لا تردّه و بکلّ اسم هو لک فی التوریة والانجیل والزبور والقرآن العظیم، و بکلّ اسمٍ دعاک به حملة عرشک و ملائکتک و أنبیاؤک و رسلک و أهل طاعتک من خلقک أن تصلّی علی محمد و آل محمد و أن تُعجّل فرج ولیّک وابن ولیّک و تعجّل خزی أعدائه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التصدّق بما یتیسر فی کلّ وقت لحفظ الوجود المبارک لإمام العصرعلیه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وضحنا هذا المطلب فی کتاب الکلمة الطیّبة بأن الصدقة التی یعطیها الانسان لأیّ کان ابتغاء لفائدة أو غایة أو عن نفسه، أو عن محبوب عزیز له مکانة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اصلاح کثیر من أمور معاشه و معاده متوقّف بحسب علی وجوده و سلامته، مثل العلم الصالح والوالدین والوالد والعیال والاخوان و امثالهم؛ فان کان واحد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مرض أو سفر فیتصدّق أحدهم لصحته و سلامته و خیره فانّه بالنتیجة یرجع الیه، فسلامة العالم تکون سبباً لسلامة دینه، و سلامة الولد تکون سبباً لقلّة أو ازالة المشقة والعذاب عنه، و بقاء ذکر خبره و استمرار طلب المغفرة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انّه ثبت ببراهین العقل والنقل انّه لا شی‌ء أعزّ و أغلی من وجود امام العصر المقدّس‌علیه السلام، بل انّه أحبّ إلیه من نفسه؛ و ان لم یکن کذلک فهو ضعف و نقص فی الایمان و ضعف و خلل فی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روی بأسانید معتبرة عن رسول اللَّه‌صلی الله علیه وآله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لایؤمن عبد حتی أکون أحبّ إلیه من نفسه، و أهلی اُحبّ إلیه من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لا یکون کذلک و جمیع الوجوه والحیاة والدین والعقل والصحة والعافیة و کل النعم الالهیة الظاهریة والباطنیّة لکلّ الموجودات انما هی فیض ذلک الوجود المقدّس و اوصیائه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انّ ناموس العصر، و مدار الدهر، و منیر الشمس والقمر، و صاحب هذا القصر والحرم، و سبب سکون الأرض، و حرکة الأفلاک، و رونق الدنیا من الأسفل إلی الأعلی الحاظر فی قلوب الأخیار، والغائب عن الانس الاغیار فی هذه الأعصار، هو الحجة بن الحسن صلوات اللَّه علیهما و لباس الصحة والعافیة مقدّرة بتناسق قامته المقدّسة، و متناسبة للقد المعتدل لذاته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کلّ همّه و اهتمام الذین یعبدون ذواتهم هی فی حفظ و حراسة و سلامة أنفسهم</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فکیف بأولئک الذین لایرون أحداً یستحق الوجود والعافیة والصحة غیر ذلک الوجود المقدّس؛ فمن اللازم علیهم والمحتم أن یکون هدفهم الأولی و غایتهم الاولی التشبّث بکلّ وسیلة و سبب لبقاء صحته و تحصیل عافیته و قضاء حاجته </w:t>
      </w:r>
    </w:p>
    <w:p>
      <w:pPr>
        <w:pStyle w:val="BookText"/>
        <w:rPr/>
      </w:pPr>
      <w:r>
        <w:rPr>
          <w:rFonts w:ascii="IRNazanin" w:hAnsi="IRNazanin" w:eastAsia="IRNazanin"/>
          <w:color w:val="111111"/>
          <w:sz w:val="28"/>
          <w:sz w:val="28"/>
          <w:szCs w:val="28"/>
          <w:rtl w:val="true"/>
          <w:lang w:bidi="fa-IR"/>
        </w:rPr>
        <w:t>و دفع البلاء الذی نزل به، مثل الدعاء، والتضرّع والتصدق والتوسّل لیکون وجوده المقدّس سالماً و محفوظاً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من مضامین الأدعیة السابقة والتی لم نذکرها شدّة الاهتمام والتأکید علی طلب حفظه و سلامة وجوده المعظم أرواحنا فداه من شرّ الجن والانس؛ و طلب طول العمر له، و کذلک باقی النعم الالهیة الدنیویة والأخرویة؛ بل تقدّم انهم‌علیهم السلام کانوا یعلمون بالصورة المتقدّمة و قبل ولادة ذلک المولود المبارک بسنین؛ و لا فرق فی الوسیلة بین الدعاء والصدقة، و لذلک قال السید الجلیل علی بن طاووس‌رحمه الله و هو مقبول الأقوال والأفعال فی مثل هذا المقام، بل هی برهان و حجة،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المحجة</w:t>
      </w:r>
      <w:r>
        <w:rPr>
          <w:rFonts w:eastAsia="IRNazanin" w:cs="IRNazanin"/>
          <w:color w:val="111111"/>
          <w:sz w:val="28"/>
          <w:szCs w:val="28"/>
          <w:rtl w:val="true"/>
          <w:lang w:bidi="fa-IR"/>
        </w:rPr>
        <w:t>)</w:t>
      </w:r>
      <w:r>
        <w:rPr>
          <w:rStyle w:val="FootnoteAnchor"/>
          <w:rtl w:val="true"/>
        </w:rPr>
        <w:footnoteReference w:id="2327"/>
      </w:r>
      <w:r>
        <w:rPr>
          <w:rFonts w:ascii="IRNazanin" w:hAnsi="IRNazanin" w:eastAsia="IRNazanin"/>
          <w:color w:val="111111"/>
          <w:sz w:val="28"/>
          <w:sz w:val="28"/>
          <w:szCs w:val="28"/>
          <w:rtl w:val="true"/>
          <w:lang w:bidi="fa-IR"/>
        </w:rPr>
        <w:t>بعد عدّة وصایا إلی ولده، و أمره بالتمسک والصدق بموالاته‌علیه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 حوائجه علی حوائجک عند صلاة الحاجات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والصدقة عنه قبل الصدقة عنک و عمّن یعزّ علیک، والدعاء له قبل الدعاء لک، و قدمه فی کلّ خیر یکون وفاءاً له</w:t>
      </w:r>
      <w:r>
        <w:rPr>
          <w:rStyle w:val="FootnoteAnchor"/>
          <w:rtl w:val="true"/>
        </w:rPr>
        <w:footnoteReference w:id="2328"/>
      </w:r>
      <w:r>
        <w:rPr>
          <w:rFonts w:ascii="IRNazanin" w:hAnsi="IRNazanin" w:eastAsia="IRNazanin"/>
          <w:color w:val="111111"/>
          <w:sz w:val="28"/>
          <w:sz w:val="28"/>
          <w:szCs w:val="28"/>
          <w:rtl w:val="true"/>
          <w:lang w:bidi="fa-IR"/>
        </w:rPr>
        <w:t>، و مقتضیاً لإقباله علیک، و احسانه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 الأخطار</w:t>
      </w:r>
      <w:r>
        <w:rPr>
          <w:rFonts w:eastAsia="IRNazanin" w:cs="IRNazanin"/>
          <w:color w:val="111111"/>
          <w:sz w:val="28"/>
          <w:szCs w:val="28"/>
          <w:rtl w:val="true"/>
          <w:lang w:bidi="fa-IR"/>
        </w:rPr>
        <w:t>)</w:t>
      </w:r>
      <w:r>
        <w:rPr>
          <w:rStyle w:val="FootnoteAnchor"/>
          <w:rtl w:val="true"/>
        </w:rPr>
        <w:footnoteReference w:id="2329"/>
      </w:r>
      <w:r>
        <w:rPr>
          <w:rFonts w:ascii="IRNazanin" w:hAnsi="IRNazanin" w:eastAsia="IRNazanin"/>
          <w:color w:val="111111"/>
          <w:sz w:val="28"/>
          <w:sz w:val="28"/>
          <w:szCs w:val="28"/>
          <w:rtl w:val="true"/>
          <w:lang w:bidi="fa-IR"/>
        </w:rPr>
        <w:t>فی ضمن دعاء للتصدّق حین السفر، ذکره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هذه لک و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صدقة عن مولانا م ح م د عجّل اللَّه فرجه و صلّی علیه بین اسفاره و حرکاته و سکناته فی ساعات لیله و نهاره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صدقة عمّا یعنیه أمره و ما لا یعنیه و ما یضمنه</w:t>
      </w:r>
      <w:r>
        <w:rPr>
          <w:rStyle w:val="FootnoteAnchor"/>
          <w:rtl w:val="true"/>
        </w:rPr>
        <w:footnoteReference w:id="2330"/>
      </w:r>
      <w:r>
        <w:rPr>
          <w:rFonts w:ascii="IRNazanin" w:hAnsi="IRNazanin" w:eastAsia="IRNazanin"/>
          <w:color w:val="111111"/>
          <w:sz w:val="28"/>
          <w:sz w:val="28"/>
          <w:szCs w:val="28"/>
          <w:rtl w:val="true"/>
          <w:lang w:bidi="fa-IR"/>
        </w:rPr>
        <w:t>و ما یخلفه</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انّه کان رسول اللَّه والائمة الطاهرون صلوات اللَّه علیهم یتصدّقون صباحاً و مساءاً و نصف اللیل و أوّل السفر و غیر ذلک من الحالات والأوقات للسلامة و حفظ وجودهم المقدّس من الشر الأرضی والسماوی والجن والانس، و لکسب المنافع الدنیویة والأخرویة، و کانوا یهتمون بذلک کما استوفینا تلک الأخبار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الطیّبة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علمهم بالمنایا والبلایا والآجال و سائر الحوادث، و یتصدّقون بها منها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فرق فی ذلک بین أن یتصدّق بنفسه لدفع البلاء، أو یکون المتصدّق أحد الرعایا لدفع تلک البلیّة عن وجوده المقدّس؛ الّا فی شی‌ء واحد و هو ان الأولی اجمعت فیها جمیع الشروط التی تجعل الصدقة مؤثرة؛ و عدم توافر اکثر تلک الشروط فی کثیر من صدقات غیرهم، و لا یکون هذا مانعاً من رجحان هذا الفعل و أداء التکلیف، فلا یتوهّم ان الامام الحجةعلیه السلام مستغنیاً و غیر محتاج، بل انّه مبرّأ و منزّه من صدقة الرعایا؛ لأنه تکلیف من شؤون العبودیة و أداء لحقّ الجلالة و أداء لحق تربیته‌علیه السلام، فکلّما کان مقام ولی النعم أعلی و مرتبة الرعیّة ادنی فسوف تزداد اهمیّة هذا التکلیف و باقی آداب العبودیة، کما هو غیر خفی علی صاحب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 عن امام العصرعلیه السلام والاستنابة بالحج عنه، کما هو معروف بین الشیعة فی القدیم، و أقرّه‌علیه السلام، فقد روی القطب الراوندی‌رحمه الله فی کتاب الخرائج</w:t>
      </w:r>
      <w:r>
        <w:rPr>
          <w:rFonts w:eastAsia="IRNazanin" w:cs="IRNazanin"/>
          <w:color w:val="111111"/>
          <w:sz w:val="28"/>
          <w:szCs w:val="28"/>
          <w:rtl w:val="true"/>
          <w:lang w:bidi="fa-IR"/>
        </w:rPr>
        <w:t>:</w:t>
      </w:r>
      <w:r>
        <w:rPr>
          <w:rStyle w:val="FootnoteAnchor"/>
          <w:rtl w:val="true"/>
        </w:rPr>
        <w:footnoteReference w:id="2331"/>
      </w:r>
      <w:r>
        <w:rPr>
          <w:rFonts w:ascii="IRNazanin" w:hAnsi="IRNazanin" w:eastAsia="IRNazanin"/>
          <w:color w:val="111111"/>
          <w:sz w:val="28"/>
          <w:sz w:val="28"/>
          <w:szCs w:val="28"/>
          <w:rtl w:val="true"/>
          <w:lang w:bidi="fa-IR"/>
        </w:rPr>
        <w:t>ان أبا محمد الدعلجی کان له ولدان، و کان من خیار أصحابنا، و کان قد سمع الأحادیث، و کان أحد ولدیه علی الطریقة المستقیمة، و هو أبو الحسن کان یغسّل الأموات، و ولد آخر یسلک مسالک الأحداث فی فعل الحرام، و دفع إلی أبی محمد حجة یحج بها عن صاحب الزمان‌علیه السلام و کان ذلک عادة الشیعة وقتئذٍ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فدفع شیئاً منها إلی ابنه المذکور بالفساد، و خرج إلی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عاد حکی انّه کان واقفاً بالموقف</w:t>
      </w:r>
      <w:r>
        <w:rPr>
          <w:rStyle w:val="FootnoteAnchor"/>
          <w:rtl w:val="true"/>
        </w:rPr>
        <w:footnoteReference w:id="2332"/>
      </w:r>
      <w:r>
        <w:rPr>
          <w:rFonts w:ascii="IRNazanin" w:hAnsi="IRNazanin" w:eastAsia="IRNazanin"/>
          <w:color w:val="111111"/>
          <w:sz w:val="28"/>
          <w:sz w:val="28"/>
          <w:szCs w:val="28"/>
          <w:rtl w:val="true"/>
          <w:lang w:bidi="fa-IR"/>
        </w:rPr>
        <w:t>، فرأی إلی جانبه شاباً حسن الوجه، اسمر اللون، بذؤابتین، مقبلاً علی شأنه فی الدعاء والابتهال والتضرّع، و حسن العمل، فلمّا قرب نفر الناس التفت إلیّ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ما تستحی؟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شی‌ء یا سیدی؟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 الیک حجة عمّن تعلم، فتدفع منها إلی فاسق یشرب الخمر، و یوشک أن تذهب عینک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 مأ إلی عینی و أنا من ذلک إلی الآن علی وجل و مخافة</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سمع منه أبو عبد اللَّه محمد بن محمد بن النعمان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مضی علیه أربعون یوماً بعد مورده حتی خرج فی عینه التی أو مأ إلیها قرحة، فذهبت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القیام تعظیماً لسماع اسمه المبارک‌علیه السلام، و بالأخص إذا کان باسمه المبارک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کما استقرّت علیه سیرة الامامیّة کثّرهم اللَّه تعالی فی جمیع بلاد العرب والعجم والترک والهند والدیلم، و هذا کاشف عن وجود مصدر و أصل لهذا العمل ولو انّی لم اعثر لحدّ الآن علیه، ولکن المسموع من عدّة من العلماء و أهل الصلاح انّهم رأوا خبراً فی هذا الباب، و نقل بعض العلماء انّه سأل عن هذا الموضوع العالم المتبحّر الجلیل السید عبد اللَّه سبط المحدّث الجزائری، و قد أجاب هذا المرحوم فی بعض تصانیفه انّه رأی خبراً مضمونه انّه ذکر یوماً اسمه المبارک‌علیه السلام فی مجلس الامام الصادق‌علیه السلام، فقام‌علیه السلام تعظیماً و احتراماً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العادة متعارفة عند أهل السنة عند ذکر اسم رسول اللَّه‌صلی الله علیه وآله المبارک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سید أحمد المفتی الشافعی المکی المعاصر فی سیرته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جرت العادة انّه إذا سمع الناس ذکر وصفه‌صلی الله علیه وآله یقومون تعظیماً له، و هذا القیام مستحسن، لأن بهذا القیام تعظیم للنبی‌صلی الله علیه وآله و کثیر من علماء السنة یعملون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بعضٌ انّ الامام السبکی جمع عنده کثیر من علماء عصره فعندما قرأ المنشد فی مدحه‌صلی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لمدح المصطفی الخطّ بالذهب</w:t>
      </w:r>
    </w:p>
    <w:p>
      <w:pPr>
        <w:pStyle w:val="BookText"/>
        <w:rPr/>
      </w:pPr>
      <w:r>
        <w:rPr>
          <w:rFonts w:ascii="IRNazanin" w:hAnsi="IRNazanin" w:eastAsia="IRNazanin"/>
          <w:color w:val="111111"/>
          <w:sz w:val="28"/>
          <w:sz w:val="28"/>
          <w:szCs w:val="28"/>
          <w:rtl w:val="true"/>
          <w:lang w:bidi="fa-IR"/>
        </w:rPr>
        <w:t>علی ورق من خط أحسن من کتب</w:t>
      </w:r>
    </w:p>
    <w:p>
      <w:pPr>
        <w:pStyle w:val="BookText"/>
        <w:rPr/>
      </w:pPr>
      <w:r>
        <w:rPr>
          <w:rFonts w:ascii="IRNazanin" w:hAnsi="IRNazanin" w:eastAsia="IRNazanin"/>
          <w:color w:val="111111"/>
          <w:sz w:val="28"/>
          <w:sz w:val="28"/>
          <w:szCs w:val="28"/>
          <w:rtl w:val="true"/>
          <w:lang w:bidi="fa-IR"/>
        </w:rPr>
        <w:t>و ان تتهف الاشراف عند سماعه</w:t>
      </w:r>
    </w:p>
    <w:p>
      <w:pPr>
        <w:pStyle w:val="BookText"/>
        <w:rPr/>
      </w:pPr>
      <w:r>
        <w:rPr>
          <w:rFonts w:ascii="Amiri" w:hAnsi="Amiri" w:eastAsia="Amiri" w:cs="Amiri"/>
          <w:color w:val="111111"/>
          <w:sz w:val="28"/>
          <w:sz w:val="28"/>
          <w:szCs w:val="28"/>
          <w:rtl w:val="true"/>
          <w:lang w:bidi="ar-SA"/>
        </w:rPr>
        <w:t>قیاماً صفوفاً أو جثیاً علی الرکب</w:t>
      </w:r>
    </w:p>
    <w:p>
      <w:pPr>
        <w:pStyle w:val="BookText"/>
        <w:rPr/>
      </w:pPr>
      <w:r>
        <w:rPr>
          <w:rFonts w:ascii="IRNazanin" w:hAnsi="IRNazanin" w:eastAsia="IRNazanin"/>
          <w:color w:val="111111"/>
          <w:sz w:val="28"/>
          <w:sz w:val="28"/>
          <w:szCs w:val="28"/>
          <w:rtl w:val="true"/>
          <w:lang w:bidi="fa-IR"/>
        </w:rPr>
        <w:t>قام فی الحال الامام السبکی و جمیع من کان فی المجلس، فصار وجداً عظیماً فی المجلس، انتهی</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التکالیف فی ظلمات أیام الغیبة التضرّع والمسألة من اللَّه تبارک و تعالی لحفظ الایمان والدین من تطرق شبهات الشیاطین و زنادقة المسلمین فان زندقتهم متخفیة بلباس ببعض الکلمات الحقّة مثل الحبة الحسنة الهیئة واللون التی یخفی الصیاد تحتها الفخّ و یصید بها الضعاف دائماً، و یدخل أباطیله فی القلوب بتلک الکلمات الحقة، و بمثل هذا الفعل یشکل علی أهل الدیانة و یشتبه علیهم هل صح الوعد الذی واعد به الصادقون‌علیهم السلام؟ </w:t>
      </w:r>
    </w:p>
    <w:p>
      <w:pPr>
        <w:pStyle w:val="BookText"/>
        <w:rPr/>
      </w:pPr>
      <w:r>
        <w:rPr>
          <w:rFonts w:ascii="IRNazanin" w:hAnsi="IRNazanin" w:eastAsia="IRNazanin"/>
          <w:color w:val="111111"/>
          <w:sz w:val="28"/>
          <w:sz w:val="28"/>
          <w:szCs w:val="28"/>
          <w:rtl w:val="true"/>
          <w:lang w:bidi="fa-IR"/>
        </w:rPr>
        <w:t>کما روی النعمانی فی غیبته</w:t>
      </w:r>
      <w:r>
        <w:rPr>
          <w:rStyle w:val="FootnoteAnchor"/>
          <w:rtl w:val="true"/>
        </w:rPr>
        <w:footnoteReference w:id="2333"/>
      </w:r>
      <w:r>
        <w:rPr>
          <w:rFonts w:ascii="IRNazanin" w:hAnsi="IRNazanin" w:eastAsia="IRNazanin"/>
          <w:color w:val="111111"/>
          <w:sz w:val="28"/>
          <w:sz w:val="28"/>
          <w:szCs w:val="28"/>
          <w:rtl w:val="true"/>
          <w:lang w:bidi="fa-IR"/>
        </w:rPr>
        <w:t>عن الامام الصادق‌علیه السلام 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لصاحب هذا الأمر غیبة، المتسمک فیها بدینه کالخارط لشوک القتاد بیده، ثمّ اطرق ملیّاً،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لصاحب هذا الأمر غیبة فلیتّق اللَّه عبد، و لیتمسّک بدینه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أمروا بقراءة بعض الأدعیة، و نحن ننقل جملة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p>
    <w:p>
      <w:pPr>
        <w:pStyle w:val="BookText"/>
        <w:rPr/>
      </w:pPr>
      <w:r>
        <w:rPr>
          <w:rFonts w:ascii="IRNazanin" w:hAnsi="IRNazanin" w:eastAsia="IRNazanin"/>
          <w:color w:val="111111"/>
          <w:sz w:val="28"/>
          <w:sz w:val="28"/>
          <w:szCs w:val="28"/>
          <w:rtl w:val="true"/>
          <w:lang w:bidi="fa-IR"/>
        </w:rPr>
        <w:t>روی الشیخ النعمانی فی الغیبة</w:t>
      </w:r>
      <w:r>
        <w:rPr>
          <w:rStyle w:val="FootnoteAnchor"/>
          <w:rtl w:val="true"/>
        </w:rPr>
        <w:footnoteReference w:id="2334"/>
      </w:r>
      <w:r>
        <w:rPr>
          <w:rFonts w:ascii="IRNazanin" w:hAnsi="IRNazanin" w:eastAsia="IRNazanin"/>
          <w:color w:val="111111"/>
          <w:sz w:val="28"/>
          <w:sz w:val="28"/>
          <w:szCs w:val="28"/>
          <w:rtl w:val="true"/>
          <w:lang w:bidi="fa-IR"/>
        </w:rPr>
        <w:t>، والکلینی فی الکافی</w:t>
      </w:r>
      <w:r>
        <w:rPr>
          <w:rStyle w:val="FootnoteAnchor"/>
          <w:rtl w:val="true"/>
        </w:rPr>
        <w:footnoteReference w:id="2335"/>
      </w:r>
      <w:r>
        <w:rPr>
          <w:rFonts w:ascii="IRNazanin" w:hAnsi="IRNazanin" w:eastAsia="IRNazanin"/>
          <w:color w:val="111111"/>
          <w:sz w:val="28"/>
          <w:sz w:val="28"/>
          <w:szCs w:val="28"/>
          <w:rtl w:val="true"/>
          <w:lang w:bidi="fa-IR"/>
        </w:rPr>
        <w:t>بأسانید متعددة عن زرارة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للغلام غیبة قبل أن یقوم،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 مأ بیده إلی بطنه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و هو المنتظر، و هو الذی یشکّ فی ولادته، 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أبوه بلا خلف، و 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ولد قبل موت أبیه بسنتین، و هو المنتظر غیر انّ اللَّه عزوجل یحبّ أن یمتحن الشیعة، فعند ذلک یرتاب المبطلون یا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أدرکت ذلک الزمان أیّ شی‌ء أعمل؟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إذا أدرکت هذا الزمان فادع بهذا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عرّفنی نفسک فانّک إنلم تعرّفنی نفسک لم أعرف نبیّک، اللهمّ عرّفنی رسولک، فانّک إن لم تعرّفنی رسولک لم أعرف حجّتک، اللهمّ عرّفنی حجّتک، فانّک إن لم تعرّفنی حجّتک ضللت عن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لابدّ من قتل غلام بالمدینة،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ألیس یقتله جیش السفیانی؟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یقتله جیش آل بنی فلان یجی‌ء حتّی یدخل المدینة و لا یدری الناس فی أی شی‌ء دخل فیأخذ الغلام فیقتله، فاذا قتله بغیاً و عدواناً و ظلماً لایمهلون، فعند ذلک توقّع الفرج إن شاءاللَّه</w:t>
      </w:r>
      <w:r>
        <w:rPr>
          <w:rStyle w:val="FootnoteAnchor"/>
          <w:rtl w:val="true"/>
        </w:rPr>
        <w:footnoteReference w:id="2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الدعاء الثانی</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الشیخ الطوسی فی الغیبة</w:t>
      </w:r>
      <w:r>
        <w:rPr>
          <w:rStyle w:val="FootnoteAnchor"/>
          <w:rtl w:val="true"/>
        </w:rPr>
        <w:footnoteReference w:id="2337"/>
      </w:r>
      <w:r>
        <w:rPr>
          <w:rFonts w:ascii="IRNazanin" w:hAnsi="IRNazanin" w:eastAsia="IRNazanin"/>
          <w:color w:val="111111"/>
          <w:sz w:val="28"/>
          <w:sz w:val="28"/>
          <w:szCs w:val="28"/>
          <w:rtl w:val="true"/>
          <w:lang w:bidi="fa-IR"/>
        </w:rPr>
        <w:t>، و الصدوق فی کمال الدین</w:t>
      </w:r>
      <w:r>
        <w:rPr>
          <w:rStyle w:val="FootnoteAnchor"/>
          <w:rtl w:val="true"/>
        </w:rPr>
        <w:footnoteReference w:id="2338"/>
      </w:r>
      <w:r>
        <w:rPr>
          <w:rFonts w:ascii="IRNazanin" w:hAnsi="IRNazanin" w:eastAsia="IRNazanin"/>
          <w:color w:val="111111"/>
          <w:sz w:val="28"/>
          <w:sz w:val="28"/>
          <w:szCs w:val="28"/>
          <w:rtl w:val="true"/>
          <w:lang w:bidi="fa-IR"/>
        </w:rPr>
        <w:t xml:space="preserve">بأسانید معتبرة صحیحة؛ انّ الشیخ العمریّ‌قدس سره النائب الأول لصاحب الأمرعلیه السلام املاه علی أبی علی </w:t>
      </w:r>
    </w:p>
    <w:p>
      <w:pPr>
        <w:pStyle w:val="BookText"/>
        <w:rPr/>
      </w:pPr>
      <w:r>
        <w:rPr>
          <w:rFonts w:ascii="IRNazanin" w:hAnsi="IRNazanin" w:eastAsia="IRNazanin"/>
          <w:color w:val="111111"/>
          <w:sz w:val="28"/>
          <w:sz w:val="28"/>
          <w:szCs w:val="28"/>
          <w:rtl w:val="true"/>
          <w:lang w:bidi="fa-IR"/>
        </w:rPr>
        <w:t>محمد بن همام و أمره أن یدعو به و هو الدّعاء فی غیبة القائم‌علیه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عرّفنی نفسک، فانّک إن لم تعرّفنی نفسک لم أعرف رسولک، اللهمّ عرّفنی رسولک، فانک إن لم تعرّفنی رسولک، لم أعرف حجّتک، اللهمّ عرّفنی حجّتک فانّک إن لم تعرّفنی حجّتک ضللت عن دینی، اللهمّ لا تمتنی میتة جاهلیّة، و لا تُزغْ قلبی بعد إذ هدیتنی، اللهمّ</w:t>
      </w:r>
      <w:r>
        <w:rPr>
          <w:rStyle w:val="FootnoteAnchor"/>
          <w:rtl w:val="true"/>
        </w:rPr>
        <w:footnoteReference w:id="2339"/>
      </w:r>
      <w:r>
        <w:rPr>
          <w:rFonts w:ascii="IRNazanin" w:hAnsi="IRNazanin" w:eastAsia="IRNazanin"/>
          <w:color w:val="111111"/>
          <w:sz w:val="28"/>
          <w:sz w:val="28"/>
          <w:szCs w:val="28"/>
          <w:rtl w:val="true"/>
          <w:lang w:bidi="fa-IR"/>
        </w:rPr>
        <w:t>فکما هدیتنی بولایة من فرضت طاعته علیّ من ولاة أمرک بعد رسولک صلواتک علیه و آله حتی والیت ولاة أمرک أمیرالمؤمنین والحسن والحسین و علیّاً و محمّداً و جعفراً و موسی و علیّاً و محمّداً و علیّاً والحسن والحجّة القائم المهدیّ صلوات اللَّه علیهم أجمعین، اللهمّ فثبّتنی علی دینک و استعملنی بطاعتک، و لیّن قلبی لولیّ أمرک، و عافنی ممّا امتحنت به خلقک، و ثبّتنی علی طاعة ولیّ أمرک الذی سترته عن خلقک، فباذنک غاب عن بریّتک، و أمرک ینتظر، و أنت العالم غیر معلّم بالوقت الذی فیه صلاح أمر ولیّک فی الإذن له بإظهار أمره و کشف ستره، فصبّرنی علی ذلک حتّی لا اُحبّ تعجیل ما أخّرت و لا تأخیر ما عجّلت، و لا أکشف عمّا سترته، و لا أبحث عمّا کتمته، و لا اُنازعک فی تدبیرک، و 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و کیف؟ و ما بال ولیّ الأمر لا یظهر؟ و قد امتلأت الأرض من الجور؟ و أفوّض اُموری کلّها الیک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أسألک أن تُرینی ولیّ أمرک ظاهراً نافذاً لأمرک مع علمی بأنّ لک السلطان والقدرة والبرهان والحجة والمشیئة والارادة والحول والقوّة، فافعل ذلک بی و بجمیع المؤمنین حتّی ننظر إلی ولیّک صلواتک علیه و آله ظاهر المقالة، واضح الدّلالة، هادیاً من الضلالة، شافیاً من الجهالة، أبرز یا ربّ مشاهده، و ثبّت قواعده، و اجعلنا ممّن تقرّ عینه برؤیته، و أقمنا بخدمته، و توفّنا علی ملّته، واحشرنا فی زمرته</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أعذه من شرّ جمیع ما خلقت و برأت و ذرأت و أنشأت و صوّرت، و احفظه من بین یدیه و من خلفه و عن یمینه و عن شماله و من فوقه و من تحته بحفظک الذی لا یضیع من حفظته به، و احفظ فیه رسولک و وصیّ رسولک، اللهمّ و مدّ فی عمره، وزد فی أجله و أعنه علی ما أولیته و استرعیته، وزد فی کرامتک له‌علیه السلام فانّه الهادی المهدی والقام المهتدی، الطاهر التقیّ النقیّ الزکیّ الرضی المرضیّ، الصابر المجتهد الشکور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و لا تسلبنا الیقین لطول الأمد فی غیبته و انقطاع خبره عنّا، و لا تُنسنا ذکره و انتظاره والایمان و قوّة الیقین فی ظهوره والدّعاء له والصلاة علیه حتی لا یقنّطنا طول غیبته من ظهوره و قیامه، و یکون یقیننا فی ذلک کیقیننا فی قیام رسولک صلواتک علیه و آله، و ما جاء به من وحیک و تنزیلک، و قوّ قلوبنا علی الایمان به حتّی تسلک بنا علی یده منهاج الهدی والمحجّة العظمی والطریقة الوسطی و قوّنا علی طاعته، و ثبّتنا علی مشایعته و اجعلنا فی حزبه و أعوانه و أنصاره، والرّاضین بفعله و لا تسلبنا ذلک فی حیاتنا و لا عند وفاتنا حتّی تتوفّانا و نحن علی ذلک لا شاکّین و لا ناکثین و لا مرتابین و لا مکذّبین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عجّل فرجه و أیّده بالنصر، و انصر ناصریه، و اخذل خاذلیه، و دمدم علی من نصب له و کذّب به، و أظهر به الحقّ، و أمت به الجور، و استنقذ به عبادک المؤمنین من الذّل، و أنعش به البلاد، و اقتل به جبابرة الکفر، و اقصم به رؤوس الضلالة، و ذلّل به الجبّارین والکافرین، و أبر به المنافقین والناکثین و جمیع المخالفین والملحدین فی مشارق الأرض و مغاربها، و برّها و بحرها، و سهلها و جبلها حتّی لا تدع منهم دیّاراً و لا تبقی لهم آثاراً، و طهّر منهم بلادک، و اشف منهم صدور عبادک، و جدّد به ما امتحی من دینک، و أصلح به ما بُدّل من حُکمک، و غُیّر من سنّتک حتّی یعود دینک به و علی یدیه غضّاً جدیداً صحیحاً لا عوج فیه و لا بدعة معه حتی تُطفئ بعدله نیران الکافرین، فانّه عبدک الذی استخلصته لنفسک و ارتضیته لنُصرة نبیّک، و اصطفیته بعلمک، و عصمته من الذّنوب و برأته من العیوب، و أطلعته علی الغیوب، و أنعمت علیه و طهّرته من الرّجس و نقّیته من الدّنس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فصلّ علیه و علی آبائه الائمة الطاهرین، و علی شیعتهم المنتجبین، و بلّغهم من آمالهم أفضل ما یأملون، و اجعل ذلک منّا خالصاً من کلّ شکّ و شبهة و ریاء و سمعة حتّی لا نرید به غیرک و لا نطلب به الّا وجهک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إنّا نشکو الیک فقد نبیّنا، و غیبة ولیّنا، و شدّة الزّمان علینا، و وقوع الفتن بنا، و تظاهر الأعداء علینا، و کثرة عدوّنا، و قلّة عددنا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فافرج ذلک بفتح منک تعجّله، و نصرٍ منک تعزّه، و امام عدل تُظهره اله الحقّ آمین ربّ العالمین</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إنّا نسألک أن تأذن لولیّک فی اظهار عدلک فی عبادک، و قتل أعدائک فی </w:t>
      </w:r>
    </w:p>
    <w:p>
      <w:pPr>
        <w:pStyle w:val="BookText"/>
        <w:rPr/>
      </w:pPr>
      <w:r>
        <w:rPr>
          <w:rFonts w:ascii="IRNazanin" w:hAnsi="IRNazanin" w:eastAsia="IRNazanin"/>
          <w:color w:val="111111"/>
          <w:sz w:val="28"/>
          <w:sz w:val="28"/>
          <w:szCs w:val="28"/>
          <w:rtl w:val="true"/>
          <w:lang w:bidi="fa-IR"/>
        </w:rPr>
        <w:t>بلادک حتّی لا تدع للجور یا ربّ دعامة الّا قصمتها و لا بنیّة الّا أفنیتها، و لا قوّة الّا أوهنتها، و لا رکناً الّا هددته، و لا حداً الّا فللته، و لا سلاحاً الّا أکللته، و لا رایة الّا نکستها، و لا شجاعاً الّا قتلته، و لا جیشاً الّا خذلته، وارمهم یا ربّ بحجرک الدّامغ، و اضربهم بسیفک القاطع، و ببأسک الذی لا تردّه عن القوم المجرمین، و عذّب أعداءک و أعداء دینک و أعداء رسولک بید ولیّک و أیدی عبادک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اکف ولیّک و حجّتک فی أرضک هول عدوّه وکِد من کاده، و امکر بمن مکر به، و اجعل دائرة السّوء علی من أراد به سوءاً، و اقطع عنه مادّتهم، و ارعب له قلوبهم، و زلزل له اقدامهم، و خذهم جهرة و بغتة، و شدّد علیهم عذابک، و اخزهم فی عبادک، والعنهم فی بلادک، و أسکنهم أسفل نارک، و أحط بهم أشدّ عذابک، و أصلهم ناراً واحش قبور موتاهم ناراً، و أصلهم حرّ نارک، فانّهم أضاعوا الصلاة و اتّبعوا الشهوات و أضلّوا عبادک، و أخربوا بلادک</w:t>
      </w:r>
    </w:p>
    <w:p>
      <w:pPr>
        <w:pStyle w:val="BookText"/>
        <w:rPr/>
      </w:pPr>
      <w:r>
        <w:rPr>
          <w:rFonts w:ascii="IRNazanin" w:hAnsi="IRNazanin" w:eastAsia="IRNazanin"/>
          <w:color w:val="111111"/>
          <w:sz w:val="28"/>
          <w:sz w:val="28"/>
          <w:szCs w:val="28"/>
          <w:rtl w:val="true"/>
          <w:lang w:bidi="fa-IR"/>
        </w:rPr>
        <w:t>اللهمّ و أحی بولیّک القرآن، و أرنا نوره سرمداً لا ظلمة فیه، و أحی به القلوب المیتة، و اشف به الصدور الوغرة، و اجمع به الأهواء المختلفة علی الحقّ، و أقم به الحدود المعطّلة والأحکام المهملة، حتّی لا یبقی حقّ الّا ظهر، و لا عدل الّا زهر، و اجعلنا یا ربّ من أعوانه، و مقوّی سلطانه، والمؤتمرین لأمره، والرّاضین بفعله، والمسلّمین لأحکامه، و ممّن لا حاجة له به إلی التقیّة من خلقک، أنت یا ربّ الذی تکشف الضرّ و تجیب المضطرّ إذا دعاک، و تنجی من الکرب العظیم فاکشف یا ربّ الضرّ عن ولیّک، و اجعله خلیفة فی أرضک کما ضمنت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 لا تجعلنی من خصماء آل محمدعلیهم السلام، و لا تجعلنی من أعداء آل محمدعلیهم السلام، و لا تجعلنی من أهل الحنق والغیظ علی آل محمدعلیهم السلام، فانّی أعوذبک من ذلک فأعذنی، و أستجیر بک فأجرنی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آل محمد، و اجعلنی بهم فائزاً عندک فی الدّنیا، والآخرة و من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ربّ العالمین</w:t>
      </w:r>
    </w:p>
    <w:p>
      <w:pPr>
        <w:pStyle w:val="BookText"/>
        <w:rPr/>
      </w:pPr>
      <w:r>
        <w:rPr>
          <w:rFonts w:ascii="IRNazanin" w:hAnsi="IRNazanin" w:eastAsia="IRNazanin"/>
          <w:color w:val="111111"/>
          <w:sz w:val="28"/>
          <w:sz w:val="28"/>
          <w:szCs w:val="28"/>
          <w:rtl w:val="true"/>
          <w:lang w:bidi="fa-IR"/>
        </w:rPr>
        <w:t>و قال السید رضی الدین علی بن طاووس فی جمال الاسبوع</w:t>
      </w:r>
      <w:r>
        <w:rPr>
          <w:rStyle w:val="FootnoteAnchor"/>
          <w:rtl w:val="true"/>
        </w:rPr>
        <w:footnoteReference w:id="2340"/>
      </w:r>
      <w:r>
        <w:rPr>
          <w:rFonts w:ascii="IRNazanin" w:hAnsi="IRNazanin" w:eastAsia="IRNazanin"/>
          <w:color w:val="111111"/>
          <w:sz w:val="28"/>
          <w:sz w:val="28"/>
          <w:szCs w:val="28"/>
          <w:rtl w:val="true"/>
          <w:lang w:bidi="fa-IR"/>
        </w:rPr>
        <w:t>بعد ذکره للأدعیة المأثورة بعد صلاة العصر یوم الجمعة والصلوات الکبیرة</w:t>
      </w:r>
      <w:r>
        <w:rPr>
          <w:rFonts w:eastAsia="IRNazanin" w:cs="IRNazanin"/>
          <w:color w:val="111111"/>
          <w:sz w:val="28"/>
          <w:szCs w:val="28"/>
          <w:rtl w:val="true"/>
          <w:lang w:bidi="fa-IR"/>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دعاء آخر یدعی له صلوات اللَّه علیه به، و أوله یشبه الدعاء المتقدم علیه </w:t>
      </w:r>
    </w:p>
    <w:p>
      <w:pPr>
        <w:pStyle w:val="BookText"/>
        <w:rPr/>
      </w:pPr>
      <w:r>
        <w:rPr>
          <w:rFonts w:ascii="IRNazanin" w:hAnsi="IRNazanin" w:eastAsia="IRNazanin"/>
          <w:color w:val="111111"/>
          <w:sz w:val="28"/>
          <w:sz w:val="28"/>
          <w:szCs w:val="28"/>
          <w:rtl w:val="true"/>
          <w:lang w:bidi="fa-IR"/>
        </w:rPr>
        <w:t>و هو مما ینبغی إذا کان لک عذر عن جمیع ما ذکرناه من تعقیب العصر یوم الجمعة، فإیّاک أن تهمل الدعاء به، فانّنا عرفنا ذلک من فضل اللَّه جلّ جلاله الذی خصّنا به، فاعتمد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الدعاء الثالث</w:t>
      </w:r>
    </w:p>
    <w:p>
      <w:pPr>
        <w:pStyle w:val="BookText"/>
        <w:rPr/>
      </w:pPr>
      <w:r>
        <w:rPr>
          <w:rFonts w:ascii="IRNazanin" w:hAnsi="IRNazanin" w:eastAsia="IRNazanin"/>
          <w:color w:val="111111"/>
          <w:sz w:val="28"/>
          <w:sz w:val="28"/>
          <w:szCs w:val="28"/>
          <w:rtl w:val="true"/>
          <w:lang w:bidi="fa-IR"/>
        </w:rPr>
        <w:t>و روی السید الجلیل ابن طاووس‌رحمه الله فی کتاب مهج الدعوات</w:t>
      </w:r>
      <w:r>
        <w:rPr>
          <w:rStyle w:val="FootnoteAnchor"/>
          <w:rtl w:val="true"/>
        </w:rPr>
        <w:footnoteReference w:id="2341"/>
      </w:r>
      <w:r>
        <w:rPr>
          <w:rFonts w:ascii="IRNazanin" w:hAnsi="IRNazanin" w:eastAsia="IRNazanin"/>
          <w:color w:val="111111"/>
          <w:sz w:val="28"/>
          <w:sz w:val="28"/>
          <w:szCs w:val="28"/>
          <w:rtl w:val="true"/>
          <w:lang w:bidi="fa-IR"/>
        </w:rPr>
        <w:t>باسناده إلی محمد بن احمد بن ابراهیم الجعفی المعروف بالصابونی من جملة حدیث باسناده، و ذکر فیه غیبة المهدی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تصنع شیعتک؟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بالدعاء، و انتظار الفرج؛ فانّه سیبدو لکم علمٌ، فاذا بدی لکم فاحمدوا اللَّه و تمسکوا بما بدی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ندعو 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عرّفتنی نفسک و عرّفتنی رسولک، و عرّفتنی ملائکتک، و عرّفتنی نبیّک، و عرّفتنی ولاة أمرک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لا آخذ الّا ما أعطیت، و لا واقی الّا ما وقیت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لا تغیبنی عن منازل اولیائک، و لا تزغ قلبی بعد إذ هدیتنی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اهدنی لولایة من افترضت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الدعاء الرابع</w:t>
      </w:r>
    </w:p>
    <w:p>
      <w:pPr>
        <w:pStyle w:val="BookText"/>
        <w:rPr/>
      </w:pPr>
      <w:r>
        <w:rPr>
          <w:rFonts w:ascii="IRNazanin" w:hAnsi="IRNazanin" w:eastAsia="IRNazanin"/>
          <w:color w:val="111111"/>
          <w:sz w:val="28"/>
          <w:sz w:val="28"/>
          <w:szCs w:val="28"/>
          <w:rtl w:val="true"/>
          <w:lang w:bidi="fa-IR"/>
        </w:rPr>
        <w:t>و قال السید هناک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فی المنام من یعلمنی دعاءاً یصلح لأیام الغیبة، و هذه الفاظه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فضّل ابراهیم و آل اسرائیل علی العالمین باختیاره، و أظهر فی ملکوت السماوات والأرض عزّة اقتداره، و أودع محمداًصلی الله علیه وآله و أهلَ بیته غرائب اسراره، صلّ علی محمد و آله، و اجعلنی من اعوان حجّتک علی عبادک و انصاره</w:t>
      </w:r>
      <w:r>
        <w:rPr>
          <w:rFonts w:eastAsia="IRNazanin" w:cs="IRNazanin"/>
          <w:color w:val="111111"/>
          <w:sz w:val="28"/>
          <w:szCs w:val="28"/>
          <w:rtl w:val="true"/>
          <w:lang w:bidi="fa-IR"/>
        </w:rPr>
        <w:t>»</w:t>
      </w:r>
      <w:r>
        <w:rPr>
          <w:rStyle w:val="FootnoteAnchor"/>
          <w:rtl w:val="true"/>
        </w:rPr>
        <w:footnoteReference w:id="2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الدعاء الخامس</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السید المعظّم فی ذلک الکتاب عن کتاب محمد بن محمد بن عبد اللَّه بن فاطر انّه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محمد بن علی بن دقاق القمی أبو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محمد بن أحمد بن علی بن الحسن بن شاذان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محمد بن علی بن بابویه القمی، عن أبیه، عن عبد اللَّه بن جعفر، عن العبّاس بن معروف، عن عبدالسّلام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سنان، عن یونس بن ظبیان، عن جابر بن یزید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بهذا الدّعاء مرّة واحدة فی دهره کتب فی رقّ العبودیّة</w:t>
      </w:r>
      <w:r>
        <w:rPr>
          <w:rStyle w:val="FootnoteAnchor"/>
          <w:rtl w:val="true"/>
        </w:rPr>
        <w:footnoteReference w:id="2343"/>
      </w:r>
      <w:r>
        <w:rPr>
          <w:rFonts w:ascii="Amiri" w:hAnsi="Amiri" w:eastAsia="Amiri" w:cs="Amiri"/>
          <w:color w:val="111111"/>
          <w:sz w:val="28"/>
          <w:sz w:val="28"/>
          <w:szCs w:val="28"/>
          <w:rtl w:val="true"/>
          <w:lang w:bidi="ar-SA"/>
        </w:rPr>
        <w:t>، و رفع فی دیوان القائم‌علیه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قام قائمنا ناداه باسمه و اسم أبیه، ثمّ یدفع إلیه هذا الکتاب و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کتاب العهد الذی عاهدتنا فی الدنیا، و ذلک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مَن اتَّخَذَ عِنْدَ الرَّحْمَنِ عَهْداً</w:t>
      </w:r>
      <w:r>
        <w:rPr>
          <w:rFonts w:eastAsia="Amiri" w:cs="Amiri" w:ascii="Amiri" w:hAnsi="Amiri"/>
          <w:color w:val="111111"/>
          <w:sz w:val="28"/>
          <w:szCs w:val="28"/>
          <w:rtl w:val="true"/>
          <w:lang w:bidi="ar-SA"/>
        </w:rPr>
        <w:t>»</w:t>
      </w:r>
      <w:r>
        <w:rPr>
          <w:rStyle w:val="FootnoteAnchor"/>
          <w:rtl w:val="true"/>
        </w:rPr>
        <w:footnoteReference w:id="2344"/>
      </w:r>
      <w:r>
        <w:rPr>
          <w:rFonts w:ascii="IRNazanin" w:hAnsi="IRNazanin" w:eastAsia="IRNazanin"/>
          <w:color w:val="111111"/>
          <w:sz w:val="28"/>
          <w:sz w:val="28"/>
          <w:szCs w:val="28"/>
          <w:rtl w:val="true"/>
          <w:lang w:bidi="fa-IR"/>
        </w:rPr>
        <w:t>و ادع به و أنت طاهر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یا اله الآلهة، یا واحد، یا أحد، یا آخر الآخرین، یا قاهر القاهرین یا علیّ یا عظیم، أنت العلیّ الأعلی علوت فوق کلّ علوّ، هذا یا سیّدی عهدی و أنت منجز وعدی فصلْ یا مولای عهدی، و أنجز وعدی، آمنت بک، و أسألک بحجابک العربیّ، و بحجابک العجمی، و بحجابک العبرانی، و بحجابک السریانی، و بحجابک الرومی، و بحجابک الهندی، و أثبت معرفتک بالعنایة الاُولی فانّک أنت اللَّه لا تری و أنت بالمنظر الأعلی</w:t>
      </w:r>
    </w:p>
    <w:p>
      <w:pPr>
        <w:pStyle w:val="BookText"/>
        <w:rPr/>
      </w:pPr>
      <w:r>
        <w:rPr>
          <w:rFonts w:ascii="IRNazanin" w:hAnsi="IRNazanin" w:eastAsia="IRNazanin"/>
          <w:color w:val="111111"/>
          <w:sz w:val="28"/>
          <w:sz w:val="28"/>
          <w:szCs w:val="28"/>
          <w:rtl w:val="true"/>
          <w:lang w:bidi="fa-IR"/>
        </w:rPr>
        <w:t>و أتقرّب الیک برسولک المنذرصلی الله علیه وآله، و بعلیّ أمیرالمؤمنین صلوات اللَّه علیه الهادی، و بالحسن السیّد و بالحسین الشهید سبطی نبیّک، و بفاطمة البتول، و بعلیّ بن الحسین زین العابدین ذی الثفنات، و محمد بن علیّ الباقر عن علمک، و بجعفر بن محمد الصادق الذی صدّق بمیثاقک و بمیعادک، و بموسی بن جعفر الحصور القائم بعهدک، و بعلی بن موسی الرّضا الراضی بحکمک، و بمحمد بن علیّ الحبر الفاضل المُرتضی فی المؤمنین، و بعلیّ بن محمد الأمین المؤتمن هادی المُسترشدین، و بالحسن بن علی الطاهر الزکی خزانة الوصیّین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أتقرّب إلیک بالامام القائم العدل المنتظر المهدی إمامنا و ابن إمامنا صلوات اللَّه علیهم أجمعین</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من جلّ فعظُم و أهل ذلک فعفی و رحم، یا من قدر فلطف، أشکو الیک ضعفی، و ما قصر عنه أملی من توحیدک، و کنه معرفتک، و أتوجّه الیک بالتسمیة البیضاء، </w:t>
      </w:r>
    </w:p>
    <w:p>
      <w:pPr>
        <w:pStyle w:val="BookText"/>
        <w:rPr/>
      </w:pPr>
      <w:r>
        <w:rPr>
          <w:rFonts w:ascii="IRNazanin" w:hAnsi="IRNazanin" w:eastAsia="IRNazanin"/>
          <w:color w:val="111111"/>
          <w:sz w:val="28"/>
          <w:sz w:val="28"/>
          <w:szCs w:val="28"/>
          <w:rtl w:val="true"/>
          <w:lang w:bidi="fa-IR"/>
        </w:rPr>
        <w:t>و بالوحدانیّة الکبری التی قصر عنها من أدبر و تولّی و آمنت بحجابک الأعظم، و بکلماتک التّامة العلیا، التی خلقت منها دار البلاء، و أحللت من أحببت جنّة المأوی آمنتُ بالسّابقین والصّدیقین أصحاب الیمین من المؤمنین الذین خلطوا عملاً صالحاً و آخر سیئاً ألّا تولّینی غیرهم، و لا تفرّق بینی و بینهم غداً إذا قدّمت الرّضا بفصل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آمنتُ بسرّهم و علانیتهم و خواتیم أعمالهم فانّک تختم علیها إذا شئت، یا من أتحفنی بالاقرار بالوحدانیّة، و حبانی بمعرفة الربوبیّة، و خلّصنی من الشک والعمی، رضیت بک ربّاً و بالأصفیاء حججاً، و بالمحجوبین أنبیاء، و بالرّسل أدلّاء، و بالمتّقین أمراء، و سامعاً لک مطیعاً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آخر العهد المذکور</w:t>
      </w:r>
      <w:r>
        <w:rPr>
          <w:rStyle w:val="FootnoteAnchor"/>
          <w:rtl w:val="true"/>
        </w:rPr>
        <w:footnoteReference w:id="2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الدعاء السادس</w:t>
      </w:r>
    </w:p>
    <w:p>
      <w:pPr>
        <w:pStyle w:val="BookText"/>
        <w:rPr/>
      </w:pPr>
      <w:r>
        <w:rPr>
          <w:rFonts w:ascii="IRNazanin" w:hAnsi="IRNazanin" w:eastAsia="IRNazanin"/>
          <w:color w:val="111111"/>
          <w:sz w:val="28"/>
          <w:sz w:val="28"/>
          <w:szCs w:val="28"/>
          <w:rtl w:val="true"/>
          <w:lang w:bidi="fa-IR"/>
        </w:rPr>
        <w:t>روی الشیخ الصدوق فی کمال الدین</w:t>
      </w:r>
      <w:r>
        <w:rPr>
          <w:rStyle w:val="FootnoteAnchor"/>
          <w:rtl w:val="true"/>
        </w:rPr>
        <w:footnoteReference w:id="2346"/>
      </w:r>
      <w:r>
        <w:rPr>
          <w:rFonts w:ascii="IRNazanin" w:hAnsi="IRNazanin" w:eastAsia="IRNazanin"/>
          <w:color w:val="111111"/>
          <w:sz w:val="28"/>
          <w:sz w:val="28"/>
          <w:szCs w:val="28"/>
          <w:rtl w:val="true"/>
          <w:lang w:bidi="fa-IR"/>
        </w:rPr>
        <w:t>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ستصیبکم شبهة، فتبقون بلا عَلَم یری و لا امام هدی و لا ینجو منها الّا مَنْ دعا بدعاء الغریق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دعاء الغریق؟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مقلّب القلوب ثبّت قلبی علی دینک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مقلّب القلوب والأبصار ثبّت قلبی علی دینک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مقلّب القلوب والأبصار، ولکن قل کما أقول 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مقلّب القلوب ثبّت قلبی علی دینک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p>
    <w:p>
      <w:pPr>
        <w:pStyle w:val="BookText"/>
        <w:rPr/>
      </w:pPr>
      <w:r>
        <w:rPr>
          <w:rFonts w:ascii="IRNazanin" w:hAnsi="IRNazanin" w:eastAsia="IRNazanin"/>
          <w:color w:val="111111"/>
          <w:sz w:val="28"/>
          <w:sz w:val="28"/>
          <w:szCs w:val="28"/>
          <w:rtl w:val="true"/>
          <w:lang w:bidi="fa-IR"/>
        </w:rPr>
        <w:t>روی الشیخ النعمانی‌رحمه الله باسناده عن عبد اللَّه بن سنان قال</w:t>
      </w:r>
      <w:r>
        <w:rPr>
          <w:rFonts w:eastAsia="IRNazanin" w:cs="IRNazanin"/>
          <w:color w:val="111111"/>
          <w:sz w:val="28"/>
          <w:szCs w:val="28"/>
          <w:rtl w:val="true"/>
          <w:lang w:bidi="fa-IR"/>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دخلت أنا و أبی علی أبی عبد اللَّه‌علیه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أنتم إذا صرتم فی حال لا ترون فیها إمام هدیً، و لا عَلَماً یری فلا ینجو من تلک الحیرة الّا مَنْ دعا بدعاء الغریق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البلاء، فکیف نصنع جعلت فاک حینئذٍ؟</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 تدرکه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فتمسّکوا بما فی أیدیکم حتی یتّضح لکم الأمر</w:t>
      </w:r>
      <w:r>
        <w:rPr>
          <w:rStyle w:val="FootnoteAnchor"/>
          <w:rtl w:val="true"/>
        </w:rPr>
        <w:footnoteReference w:id="2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تتزلزلوا فی دینکم بذلک الزمان و لا تتحیّروا و لا تنقلبوا، و تمسّکوا بما جاءکم من الائمة السابقین فی الأصول والفروع، و لا تترکوا العمل بها، و لا ترتدّوا، و لا تؤمنوا بمن یدّعی الامامة والقائمیة ما لم تتّضح لکم امامته بتحقیق المعجزات البیّنات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یتّضح من عدم سؤال سنان والد عبد اللَّه عن دعاء الحریق</w:t>
      </w:r>
      <w:r>
        <w:rPr>
          <w:rStyle w:val="FootnoteAnchor"/>
          <w:rtl w:val="true"/>
        </w:rPr>
        <w:footnoteReference w:id="2348"/>
      </w:r>
      <w:r>
        <w:rPr>
          <w:rFonts w:ascii="IRNazanin" w:hAnsi="IRNazanin" w:eastAsia="IRNazanin"/>
          <w:color w:val="111111"/>
          <w:sz w:val="28"/>
          <w:sz w:val="28"/>
          <w:szCs w:val="28"/>
          <w:rtl w:val="true"/>
          <w:lang w:bidi="fa-IR"/>
        </w:rPr>
        <w:t>ما هو؟ بأن هذا الدعاء کان معهوداً و معروفاً عند الأصحاب</w:t>
      </w:r>
      <w:r>
        <w:rPr>
          <w:rStyle w:val="FootnoteAnchor"/>
          <w:rtl w:val="true"/>
        </w:rPr>
        <w:footnoteReference w:id="2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والذی یخطر بالبال انّه الدعاء المعروف الذی نقله جماعة من العلماء فی أدعیة الصباح والمساء، و قال الشیخ الطبرسی صاحب مجمع البیان فی کتاب عدّة السفر</w:t>
      </w:r>
      <w:r>
        <w:rPr>
          <w:rFonts w:eastAsia="IRNazanin" w:cs="IRNazanin"/>
          <w:color w:val="111111"/>
          <w:sz w:val="28"/>
          <w:szCs w:val="28"/>
          <w:rtl w:val="true"/>
          <w:lang w:bidi="fa-IR"/>
        </w:rPr>
        <w:t>:</w:t>
      </w:r>
      <w:r>
        <w:rPr>
          <w:rStyle w:val="FootnoteAnchor"/>
          <w:rtl w:val="true"/>
        </w:rPr>
        <w:footnoteReference w:id="2350"/>
      </w:r>
      <w:r>
        <w:rPr>
          <w:rFonts w:ascii="IRNazanin" w:hAnsi="IRNazanin" w:eastAsia="IRNazanin"/>
          <w:color w:val="111111"/>
          <w:sz w:val="28"/>
          <w:sz w:val="28"/>
          <w:szCs w:val="28"/>
          <w:rtl w:val="true"/>
          <w:lang w:bidi="fa-IR"/>
        </w:rPr>
        <w:t>و من الأدعیة التی جلالتها و فضیلتها کثیرة و قد جمعت فیها شروط الکمال بشکل جیّد للغایة و قراءتها مختصّة بالصباح والمساء؛ الدعاء المشهور بدعاء الحریق المروی عن الامام زین العابدین‌علیه السلام، والدعاء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أصبحت أشهدک و کفی بک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الدعاء و هو طویل، و قال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خرج عن صاحب الأمرعلیه السلام التوقیع الی محمد بن الصلت القمی علیه الرحمة بهذا الدعاء و فیه زیادة و تتمة و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 النور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 و هو معروف</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فلعدم اطمئنانی أنّ المقصود منه هو هذا الدعاء، و لأنه طویل أیضاً، </w:t>
      </w:r>
    </w:p>
    <w:p>
      <w:pPr>
        <w:pStyle w:val="BookText"/>
        <w:rPr/>
      </w:pPr>
      <w:r>
        <w:rPr>
          <w:rFonts w:ascii="IRNazanin" w:hAnsi="IRNazanin" w:eastAsia="IRNazanin"/>
          <w:color w:val="111111"/>
          <w:sz w:val="28"/>
          <w:sz w:val="28"/>
          <w:szCs w:val="28"/>
          <w:rtl w:val="true"/>
          <w:lang w:bidi="fa-IR"/>
        </w:rPr>
        <w:t>و موجود فی کثیر من کتب الأدعیة مثل مصباح الشیخ</w:t>
      </w:r>
      <w:r>
        <w:rPr>
          <w:rStyle w:val="FootnoteAnchor"/>
          <w:rtl w:val="true"/>
        </w:rPr>
        <w:footnoteReference w:id="2351"/>
      </w:r>
      <w:r>
        <w:rPr>
          <w:rFonts w:ascii="IRNazanin" w:hAnsi="IRNazanin" w:eastAsia="IRNazanin"/>
          <w:color w:val="111111"/>
          <w:sz w:val="28"/>
          <w:sz w:val="28"/>
          <w:szCs w:val="28"/>
          <w:rtl w:val="true"/>
          <w:lang w:bidi="fa-IR"/>
        </w:rPr>
        <w:t>والکفعمی</w:t>
      </w:r>
      <w:r>
        <w:rPr>
          <w:rStyle w:val="FootnoteAnchor"/>
          <w:rtl w:val="true"/>
        </w:rPr>
        <w:footnoteReference w:id="2352"/>
      </w:r>
      <w:r>
        <w:rPr>
          <w:rFonts w:ascii="IRNazanin" w:hAnsi="IRNazanin" w:eastAsia="IRNazanin"/>
          <w:color w:val="111111"/>
          <w:sz w:val="28"/>
          <w:sz w:val="28"/>
          <w:szCs w:val="28"/>
          <w:rtl w:val="true"/>
          <w:lang w:bidi="fa-IR"/>
        </w:rPr>
        <w:t>والمقباس والبحار</w:t>
      </w:r>
      <w:r>
        <w:rPr>
          <w:rStyle w:val="FootnoteAnchor"/>
          <w:rtl w:val="true"/>
        </w:rPr>
        <w:footnoteReference w:id="2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p>
    <w:p>
      <w:pPr>
        <w:pStyle w:val="BookText"/>
        <w:rPr/>
      </w:pPr>
      <w:r>
        <w:rPr>
          <w:rFonts w:ascii="IRNazanin" w:hAnsi="IRNazanin" w:eastAsia="IRNazanin"/>
          <w:color w:val="111111"/>
          <w:sz w:val="28"/>
          <w:sz w:val="28"/>
          <w:szCs w:val="28"/>
          <w:rtl w:val="true"/>
          <w:lang w:bidi="fa-IR"/>
        </w:rPr>
        <w:t>من تکالیف العامة رعایا الامام صاحب الأمرعلیه السلام الاستمداد والاستعانة والاستنجاد والاستغاثة به‌علیه السلام حین الشدائد والأهوال والبلایا والأمراض و عند تقادم الشبهات والفتن من الجهات والجوانب، و من الأقارب والأجانب، و عند عدم مشاهدة طریق الخلاص، و انتهاء الطرق فی مضائق ضیقة؛ فحینها یطلب منه‌علیه السلام حلّ الشبهات و رفع الکربات و دفع البلیّات و سدّ الخلّات والارشاد علی الطریق إلی المقصود بما یراه صلاحاً، و یوصل المتوسل المستغیث إلیه بحسب القدرة الالهیة والعلوم اللدنیة الربانیّة التی لدیه و کلّ حسب حاله و بمقدار ما یعلم، و قادر علی اجابة مسؤوله، بل انّ فضله وصل و یصل دائماً الی کل أحد بمقدار اهلیّته و استعداده، بملاحظة مصلحة نظام العباد والبلاد، و لم یغفل و لم یغفل عن النظر بأمور رعایاه؛ المطیع منهم والعاصی، والعالم والجاهل، والشریف والدنیّ، والقوی والضعیف، و قد قرّر نفسه‌علیه السلام ذلک فی التوقیع الذی بعثه إلی الشیخ المفید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و إن کنّا ناوین بمکاننا النائی عن مساکن الظالمین، حسب الذی أراناه اللَّه تعالی لنا من الصلاح، و لشیعتنا المؤمنین فی ذلک ما دامت دولة الدنیا للفاسقین، فانّا نحیط علماً بأنبائکم، و لا یعزب عنّا شی‌ء من أخبارکم، و معرفتنا بالذلّ الذی أصابکم</w:t>
      </w:r>
      <w:r>
        <w:rPr>
          <w:rFonts w:eastAsia="IRNazanin" w:cs="IRNazanin"/>
          <w:color w:val="111111"/>
          <w:sz w:val="28"/>
          <w:szCs w:val="28"/>
          <w:rtl w:val="true"/>
          <w:lang w:bidi="fa-IR"/>
        </w:rPr>
        <w:t>»</w:t>
      </w:r>
      <w:r>
        <w:rPr>
          <w:rStyle w:val="FootnoteAnchor"/>
          <w:rtl w:val="true"/>
        </w:rPr>
        <w:footnoteReference w:id="2354"/>
      </w:r>
    </w:p>
    <w:p>
      <w:pPr>
        <w:pStyle w:val="BookText"/>
        <w:rPr/>
      </w:pPr>
      <w:r>
        <w:rPr>
          <w:rFonts w:ascii="IRNazanin" w:hAnsi="IRNazanin" w:eastAsia="IRNazanin"/>
          <w:color w:val="111111"/>
          <w:sz w:val="28"/>
          <w:sz w:val="28"/>
          <w:szCs w:val="28"/>
          <w:rtl w:val="true"/>
          <w:lang w:bidi="fa-IR"/>
        </w:rPr>
        <w:t>و روی الشیخ الکلینی</w:t>
      </w:r>
      <w:r>
        <w:rPr>
          <w:rStyle w:val="FootnoteAnchor"/>
          <w:rtl w:val="true"/>
        </w:rPr>
        <w:footnoteReference w:id="2355"/>
      </w:r>
      <w:r>
        <w:rPr>
          <w:rFonts w:ascii="IRNazanin" w:hAnsi="IRNazanin" w:eastAsia="IRNazanin"/>
          <w:color w:val="111111"/>
          <w:sz w:val="28"/>
          <w:sz w:val="28"/>
          <w:szCs w:val="28"/>
          <w:rtl w:val="true"/>
          <w:lang w:bidi="fa-IR"/>
        </w:rPr>
        <w:t>والنعمانی</w:t>
      </w:r>
      <w:r>
        <w:rPr>
          <w:rStyle w:val="FootnoteAnchor"/>
          <w:rtl w:val="true"/>
        </w:rPr>
        <w:footnoteReference w:id="2356"/>
      </w:r>
      <w:r>
        <w:rPr>
          <w:rFonts w:ascii="IRNazanin" w:hAnsi="IRNazanin" w:eastAsia="IRNazanin"/>
          <w:color w:val="111111"/>
          <w:sz w:val="28"/>
          <w:sz w:val="28"/>
          <w:szCs w:val="28"/>
          <w:rtl w:val="true"/>
          <w:lang w:bidi="fa-IR"/>
        </w:rPr>
        <w:t>و غیرهما بأسانیدهم عن أمیرالمؤمنین‌علیه السلام انّه قال فی خطبة طویلة خطبها بالکوفة</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لابدّ لک من حجج فی أرضک حجّة بعد حجّة علی خلقک، یهدونهم إلی دینک، و یعلّمونهم علمک لکیلا یتفرّق أتباع أولیائک، ظاهر غیر مطاع، أو مکتتم </w:t>
      </w:r>
    </w:p>
    <w:p>
      <w:pPr>
        <w:pStyle w:val="BookText"/>
        <w:rPr/>
      </w:pPr>
      <w:r>
        <w:rPr>
          <w:rFonts w:ascii="IRNazanin" w:hAnsi="IRNazanin" w:eastAsia="IRNazanin"/>
          <w:color w:val="111111"/>
          <w:sz w:val="28"/>
          <w:sz w:val="28"/>
          <w:szCs w:val="28"/>
          <w:rtl w:val="true"/>
          <w:lang w:bidi="fa-IR"/>
        </w:rPr>
        <w:t>خائف یترقب، ان غاب عن الناس شخصهم فی حال هدنتهم فی دولة الباطل فلن یغیب عنهم مبثوث علمهم، و آدابهم فی قلوب المؤمنین مثبتة، و هم بها عاملون، یأنسون بما یستوحش منه المکذّبون، و یأباه المسرفون، باللَّهِ کلام یکال بلا ثمن لو کان من یسمعه بعقله فیعرفه، و یؤمن به و یتّبعه، و ینهج نهجه فیفلح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الشیخ الجلیل علی بن الحسین المسعودی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الوصیّة</w:t>
      </w:r>
      <w:r>
        <w:rPr>
          <w:rFonts w:eastAsia="IRNazanin" w:cs="IRNazanin"/>
          <w:color w:val="111111"/>
          <w:sz w:val="28"/>
          <w:szCs w:val="28"/>
          <w:rtl w:val="true"/>
          <w:lang w:bidi="fa-IR"/>
        </w:rPr>
        <w:t>)</w:t>
      </w:r>
      <w:r>
        <w:rPr>
          <w:rStyle w:val="FootnoteAnchor"/>
          <w:rtl w:val="true"/>
        </w:rPr>
        <w:footnoteReference w:id="2357"/>
      </w:r>
      <w:r>
        <w:rPr>
          <w:rFonts w:ascii="IRNazanin" w:hAnsi="IRNazanin" w:eastAsia="IRNazanin"/>
          <w:color w:val="111111"/>
          <w:sz w:val="28"/>
          <w:sz w:val="28"/>
          <w:szCs w:val="28"/>
          <w:rtl w:val="true"/>
          <w:lang w:bidi="fa-IR"/>
        </w:rPr>
        <w:t>عن الامام أبی محمد الحسن العسکری‌علیه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ولد الصاحب‌علیه السلام بعث اللَّه عزوجل ملکین فحملاه إلی سرادق العرش حتی وقف بین یدی اللَّه،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و بک أعطی، و بک أعفو، و بک أعذب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الشیخ الطوسی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r>
        <w:rPr>
          <w:rStyle w:val="FootnoteAnchor"/>
          <w:rtl w:val="true"/>
        </w:rPr>
        <w:footnoteReference w:id="2358"/>
      </w:r>
      <w:r>
        <w:rPr>
          <w:rFonts w:ascii="IRNazanin" w:hAnsi="IRNazanin" w:eastAsia="IRNazanin"/>
          <w:color w:val="111111"/>
          <w:sz w:val="28"/>
          <w:sz w:val="28"/>
          <w:szCs w:val="28"/>
          <w:rtl w:val="true"/>
          <w:lang w:bidi="fa-IR"/>
        </w:rPr>
        <w:t>بسند معتبر عن أبی القاسم الحسین بن روح النائب الثالث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اختلف أصحابنا فی التفویض و غیره، فمضیت إلی أبی طاهر بن بلال فی أیام استقامته، فعرّفته الخلاف،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أخرنی، فأخرته أیاماً فعدت إلیه، فأخرج إلیّ حدیثاً باسناده إلی أبی عبد اللَّه‌علیه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اللَّه أمراً عرضه علی رسول اللَّه‌صلی الله علیه وآله، ثمّ أمیرالمؤمنین‌علیه السلام و سائر الائمة واحداً بعد واحد إلی أنْ ینتهی إلی صاحب الزمان‌علیه السلام، ثم یخرج إلی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أراد الملائکة أن یرفعوا إلی اللَّه عزوجل عملاً عرض علی صاحب </w:t>
      </w:r>
      <w:r>
        <w:rPr>
          <w:rFonts w:eastAsia="Times New Roman" w:cs="Times New Roman" w:ascii="Times New Roman" w:hAnsi="Times New Roman"/>
          <w:color w:val="111111"/>
          <w:sz w:val="28"/>
          <w:szCs w:val="28"/>
          <w:lang w:val="en-US" w:bidi="en-US"/>
        </w:rPr>
        <w:t>ǙĘҙŘǙƢ</w:t>
      </w:r>
      <w:r>
        <w:rPr>
          <w:rFonts w:ascii="IRNazanin" w:hAnsi="IRNazanin" w:eastAsia="IRNazanin"/>
          <w:color w:val="111111"/>
          <w:sz w:val="28"/>
          <w:sz w:val="28"/>
          <w:szCs w:val="28"/>
          <w:rtl w:val="true"/>
          <w:lang w:bidi="fa-IR"/>
        </w:rPr>
        <w:t>علیه السلام ثمّ علی واحد بعد واحد إلی أن یعرض علی رسول اللَّه‌صلی الله علیه وآله، ثمّ یعرض علی اللَّه عزوجل، فما نزل من اللَّه فعلی أیدیهم و ما عرج الی اللَّه فعلی أیدیهم، و ما استغنوا عن اللَّه عزوجل طرفة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السید حسین المفتی الکرکی سبط المحقق الثانی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المناوات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روی عن أبی حمزة عن الامام الکاظم‌علیه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یرسل اللَّه عزوجل ملکاً إلی الأرض بأمر الّا ابتدأ بالامام‌علیه السلام فیعرضه علیه، و أن تنزل الملائکة من اللَّه عزوجل علی صاحب هذا الأمر</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فی الباب السابق فی حدیث أبی الوفاء الشیرازی انّ رسول اللَّه‌صلی الله علیه وآله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الحجة فاذا بلغ منک السیف المذبح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 مأ بیده إلی الحلق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فاستغث به </w:t>
      </w:r>
    </w:p>
    <w:p>
      <w:pPr>
        <w:pStyle w:val="BookText"/>
        <w:rPr/>
      </w:pPr>
      <w:r>
        <w:rPr>
          <w:rFonts w:ascii="IRNazanin" w:hAnsi="IRNazanin" w:eastAsia="IRNazanin"/>
          <w:color w:val="111111"/>
          <w:sz w:val="28"/>
          <w:sz w:val="28"/>
          <w:szCs w:val="28"/>
          <w:rtl w:val="true"/>
          <w:lang w:bidi="fa-IR"/>
        </w:rPr>
        <w:t>فانّه یغیثک، و هو غیاث و کهف لمن استغاث به</w:t>
      </w:r>
      <w:r>
        <w:rPr>
          <w:rFonts w:eastAsia="IRNazanin" w:cs="IRNazanin"/>
          <w:color w:val="111111"/>
          <w:sz w:val="28"/>
          <w:szCs w:val="28"/>
          <w:rtl w:val="true"/>
          <w:lang w:bidi="fa-IR"/>
        </w:rPr>
        <w:t>»</w:t>
      </w:r>
      <w:r>
        <w:rPr>
          <w:rStyle w:val="FootnoteAnchor"/>
          <w:rtl w:val="true"/>
        </w:rPr>
        <w:footnoteReference w:id="2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الشیخ الکشی</w:t>
      </w:r>
      <w:r>
        <w:rPr>
          <w:rStyle w:val="FootnoteAnchor"/>
          <w:rtl w:val="true"/>
        </w:rPr>
        <w:footnoteReference w:id="2360"/>
      </w:r>
      <w:r>
        <w:rPr>
          <w:rFonts w:ascii="IRNazanin" w:hAnsi="IRNazanin" w:eastAsia="IRNazanin"/>
          <w:color w:val="111111"/>
          <w:sz w:val="28"/>
          <w:sz w:val="28"/>
          <w:szCs w:val="28"/>
          <w:rtl w:val="true"/>
          <w:lang w:bidi="fa-IR"/>
        </w:rPr>
        <w:t>والشیخ الصفار فی البصائر</w:t>
      </w:r>
      <w:r>
        <w:rPr>
          <w:rStyle w:val="FootnoteAnchor"/>
          <w:rtl w:val="true"/>
        </w:rPr>
        <w:footnoteReference w:id="2361"/>
      </w:r>
      <w:r>
        <w:rPr>
          <w:rFonts w:ascii="IRNazanin" w:hAnsi="IRNazanin" w:eastAsia="IRNazanin"/>
          <w:color w:val="111111"/>
          <w:sz w:val="28"/>
          <w:sz w:val="28"/>
          <w:szCs w:val="28"/>
          <w:rtl w:val="true"/>
          <w:lang w:bidi="fa-IR"/>
        </w:rPr>
        <w:t>عن رمیلة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عکت و عکاً شدیداً فی زمان أمیرالمؤمنین‌علیه السلام فوجدت من نفسی خفّة یوم الجمعة، فقلت لا أصیب شیئاً أفضل من أن أفیض علیّ من الماء و اُصلّی خلف أمیرالمؤمنین‌علیه السلام ففعلت، ثمّ جئت المسجد، فلمّا صعد امیرالمؤمنین‌علیه السلام عاد علیّ ذلک الوعک، فلمّا انصرف أمیرالمؤمنین‌علیه السلام دخل القصر و دخلت 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رمیلة ما لی رأیتک و أنت متشبک بعضک فی بعض؟</w:t>
      </w:r>
      <w:r>
        <w:rPr>
          <w:rFonts w:eastAsia="IRNazanin" w:cs="IRNazanin"/>
          <w:color w:val="111111"/>
          <w:sz w:val="28"/>
          <w:szCs w:val="28"/>
          <w:rtl w:val="true"/>
          <w:lang w:bidi="fa-IR"/>
        </w:rPr>
        <w:t>!</w:t>
      </w:r>
      <w:r>
        <w:rPr>
          <w:rStyle w:val="FootnoteAnchor"/>
          <w:rtl w:val="true"/>
        </w:rPr>
        <w:footnoteReference w:id="2362"/>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قصصت علیه القصّة التی کنت فیها، والذی حملنی علی الرغبة فی الصلاة خلفه، فقال لی یا رمیلة لیس من مؤمن یمرض الّا مرضنا لمرضه، و لا یحزن الّا حزنّا لحزنه، و لا یدعو الّا أمنّا له، و لا یسکت الّا دعونا له،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جعلت فداک هذا لمن معک فی المصر أرأیت من کان فی أطراف الأرض؟ قال یا رمیلة لیس یغیب عنّا مؤمن فی شرق الأرض و لا فی غربها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الصدوق،</w:t>
      </w:r>
      <w:r>
        <w:rPr>
          <w:rStyle w:val="FootnoteAnchor"/>
          <w:rtl w:val="true"/>
        </w:rPr>
        <w:footnoteReference w:id="2363"/>
      </w:r>
      <w:r>
        <w:rPr>
          <w:rFonts w:ascii="Amiri" w:hAnsi="Amiri" w:eastAsia="Amiri" w:cs="Amiri"/>
          <w:color w:val="111111"/>
          <w:sz w:val="28"/>
          <w:sz w:val="28"/>
          <w:szCs w:val="28"/>
          <w:rtl w:val="true"/>
          <w:lang w:bidi="ar-SA"/>
        </w:rPr>
        <w:t>والصفّار،</w:t>
      </w:r>
      <w:r>
        <w:rPr>
          <w:rStyle w:val="FootnoteAnchor"/>
          <w:rtl w:val="true"/>
        </w:rPr>
        <w:footnoteReference w:id="2364"/>
      </w:r>
      <w:r>
        <w:rPr>
          <w:rFonts w:ascii="IRNazanin" w:hAnsi="IRNazanin" w:eastAsia="IRNazanin"/>
          <w:color w:val="111111"/>
          <w:sz w:val="28"/>
          <w:sz w:val="28"/>
          <w:szCs w:val="28"/>
          <w:rtl w:val="true"/>
          <w:lang w:bidi="fa-IR"/>
        </w:rPr>
        <w:t>والشیخ المفید و غیرهم بأسانید کثیرة عن الامام الباقر و عن الامام الصادق‌علیهما السلام 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یدع الأرض الّا و فیها عالم یعلم الزیادة والنقصان فاذا زاد المؤمنون شیئاً ردّهم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رمی الزیادة، و إذا جاؤا بالنقصان اتمّه لهم، ولو لا ذلک لا ختلط علی المسلمین أمرهم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یفرّق بین الحق والباطل</w:t>
      </w:r>
      <w:r>
        <w:rPr>
          <w:rFonts w:eastAsia="IRNazanin" w:cs="IRNazanin"/>
          <w:color w:val="111111"/>
          <w:sz w:val="28"/>
          <w:szCs w:val="28"/>
          <w:rtl w:val="true"/>
          <w:lang w:bidi="fa-IR"/>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 تحفة الزائر للمجلسی، و مفاتیح النجاة للسبزواری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حاجة تکتب ما سنذکره فی رقعة و تطرحها علی قبر من قبور الائمةعلیهم السلام، أو فشدّها، </w:t>
      </w:r>
    </w:p>
    <w:p>
      <w:pPr>
        <w:pStyle w:val="BookText"/>
        <w:rPr/>
      </w:pPr>
      <w:r>
        <w:rPr>
          <w:rFonts w:ascii="IRNazanin" w:hAnsi="IRNazanin" w:eastAsia="IRNazanin"/>
          <w:color w:val="111111"/>
          <w:sz w:val="28"/>
          <w:sz w:val="28"/>
          <w:szCs w:val="28"/>
          <w:rtl w:val="true"/>
          <w:lang w:bidi="fa-IR"/>
        </w:rPr>
        <w:t>و اختمها، و اعجن طیناً نظیفاً، و اجعلها فیه، و اطرحها فی نهر، أو بئر عمیقة، أو غدیر ماء، فانّها تصل إلی صاحب الأمر صلوات اللَّه علیه و هو یتولی قضاء حاجتک بنفسه، تکتب</w:t>
      </w:r>
      <w:r>
        <w:rPr>
          <w:rFonts w:eastAsia="IRNazanin" w:cs="IRNazanin"/>
          <w:color w:val="111111"/>
          <w:sz w:val="28"/>
          <w:szCs w:val="28"/>
          <w:rtl w:val="true"/>
          <w:lang w:bidi="fa-IR"/>
        </w:rPr>
        <w:t>:</w:t>
      </w:r>
      <w:r>
        <w:rPr>
          <w:rStyle w:val="FootnoteAnchor"/>
          <w:rtl w:val="true"/>
        </w:rPr>
        <w:footnoteReference w:id="2365"/>
      </w:r>
    </w:p>
    <w:p>
      <w:pPr>
        <w:pStyle w:val="BookText"/>
        <w:rPr/>
      </w:pPr>
      <w:r>
        <w:rPr>
          <w:rFonts w:ascii="IRNazanin" w:hAnsi="IRNazanin" w:eastAsia="IRNazanin"/>
          <w:color w:val="111111"/>
          <w:sz w:val="28"/>
          <w:sz w:val="28"/>
          <w:szCs w:val="28"/>
          <w:rtl w:val="true"/>
          <w:lang w:bidi="fa-IR"/>
        </w:rPr>
        <w:t xml:space="preserve">بسم اللَّه الرحمن الرحیم، کتبت یا مولای صلوات اللَّه علیک مستغیثاً، و شکوت ما نزل بی مستجیراً باللَّه عزوجل ثمّ بک، من أمر قد دهمنی، و أشغل قلبی، و أطال فکری، و سلبنی بعض لبّی، و غیّر خطیر نعمة اللَّه عندی، أسلمنی عند تخیّل وروده الخلیل، و تبرّأ منّی عند ترائی اقباله إلیّ الحمیم، و عجزت عن دفاعه حیلتی، و خاننی فی تحمّله صبری و قوّتی، فلجأت فیه الیک، و توکّلت فی المسألة للَّه جلّ ثناؤه علیه و علیک، فی دفاعه عنّی، علماً بمکانک من اللَّه ربّ العالمین، ولیّ التّدبیر، و مالک الاُمور، واثقاً بک فی المسارعة فی الشّفاعة إلیه جلّ ثناؤه فی أمری، متیقّناً لاجابته تبارک و تعالی ایّاک باعطاء سؤلی، و أنت یا مولای جدیر بتحقیق ظنّی، و تصدیق أملی فیک فی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و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لا طاقة لی بحمله، و لا صبر لی علیه، و إن کنت مستحقّاً له و لأضعافه، بقبیح أفعالی، و تفریطی فی الواجبات التی للَّه عزوجل، فأغثنی یا 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اللهف و قدّم المسألة للَّه عزوجل فی أمری قبل حلول التّلف، و شماتة الأعداء، فبک بسطت النّعمة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أسأل اللَّه جلّ جلاله لی نصراً عزیزاً، و فتحاً قریباً، فیه بلوغ الآمال و خیر المبادی و خواتیم الأعمال، والأمن من المخاوف کلّها فی کلّ حال، انّه جلّ ثناؤه لما یشاء فعّال، و هو حسبی و نعم الوکیل فی المبدأ والمآل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تصعد النّهر أو الغدیر و تعمد بعض الأبواب، امّا عثمان بن سعید العمری أو ولده محمد بن عثمان، أو الحسین بن روح، أو علیّ بن محمد السّمری، فهؤلاء کانوا أبواب المهدی‌علیه السلام فتنادی بأحدهم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بن فلان، سلام علیک أشهد انّ وفاتک فی سبیل اللَّه، و انّک حیٌّ عند اللَّه مرزوق، و قد خاطبتک فی حیاتک التی لک عند اللَّه عزوجل، و هذه رقعتی و حاجتی إلی مولاناعلیه السلام فسلّمها إلیه، فأنت الثقة الأمین، ثمّ أرمِها فی النّهر أو البئر أو الغدیر، تُقضی حاجتک إن شاء اللَّه</w:t>
      </w:r>
      <w:r>
        <w:rPr>
          <w:rStyle w:val="FootnoteAnchor"/>
          <w:rtl w:val="true"/>
        </w:rPr>
        <w:footnoteReference w:id="2366"/>
      </w:r>
      <w:r>
        <w:rPr>
          <w:rFonts w:eastAsia="Times New Roman" w:cs="Times New Roman" w:ascii="Times New Roman" w:hAnsi="Times New Roman"/>
          <w:color w:val="111111"/>
          <w:sz w:val="28"/>
          <w:szCs w:val="28"/>
          <w:rtl w:val="true"/>
          <w:lang w:val="en-US" w:bidi="en-US"/>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یستفاد من هذا الخبر الشریف انّ هؤلاء الأجلّاء الأربعة الذین کانوا واسطة </w:t>
      </w:r>
    </w:p>
    <w:p>
      <w:pPr>
        <w:pStyle w:val="BookText"/>
        <w:rPr/>
      </w:pPr>
      <w:r>
        <w:rPr>
          <w:rFonts w:ascii="IRNazanin" w:hAnsi="IRNazanin" w:eastAsia="IRNazanin"/>
          <w:color w:val="111111"/>
          <w:sz w:val="28"/>
          <w:sz w:val="28"/>
          <w:szCs w:val="28"/>
          <w:rtl w:val="true"/>
          <w:lang w:bidi="fa-IR"/>
        </w:rPr>
        <w:t>بینه‌علیه السلام و بین رعایاه فی الغیبة الصغری بعرض الحوائج والرقاع و أخذ الأجوبة و تبلیغ التوقیعات انّهم کذلک فی رکابه المبجّل فی الغیبة الکبری و لهم هذا المنصب المعظّم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یعرف ان مائدة احسان وجود و کرم و فضل و نعم امام الزمان‌علیه السلام مبسوطة فی کلّ قطر من أقطار الأرض لکل مضطرب عاجز، وتائه ضال، و متحیّر جاهل، و عاص حیران، و ذلک الباب مفتوح، والهدایة عامّة مع وجود الصدق والاضطرار والحاجة والعزم و مع صفاء الطویة و اخلاص السریرة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التمس الجاهل شراب علمه و إذا تاه فانّه یوصله الی طریقه، و إذا کان مریضاً فانّه یلبسه ثوب العافیة کما یظهر و یتّضح من خلال الحکایات والقصص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المقصودة فی هذا المقام و هی ان الامام صاحب الأمرعلیه السلام حاضر بین العباد و ناظر الی رعایاه، و قادر علی کشف البلایا، و عالم بالأسرار والخفایا، و لم ینعزل عن منصب خلافته لغیبته و استتاره عن الناس، و لم یرفع یده عن لوازم و آداب رئاسته الالهیّة، و ما أصاب العجز قدرته الربانیّة، و إذا أراد حلّ مشکلة فانّه یحلّها بما یلقیه فی القلب بما لا تراه عین و لا تسمع به أذن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أراد أن یمیل و یشوق قلبه إلی کتاب أو عالم دواؤه فیه أو عنده فانّه یعلمه أحیاناً دعاءه، و اُخری یعلمه دواء مرضه فی المنام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رؤی و سمع کثیراً من انّه یشکو المضطرّون والمحتاجون و بحال العاجز و بالتضرّع ثمّ لا یرون أثر الاجابة و کشف البلیّة، فانّه بالاضافة إلی وجود موانع الدعاء والقبول عند هذا المضطر غالباً، قد یکون ذلک للاشتباه فی الاضطرار، فانّه یری نفسه مضطراً و هو لیس کذلک، و یری نفسه ضائعاً و متحیّراً و طریقه واضح له، مثل الجاهل بالأحکام العملیّة حیث ارجعه إلی العالم بها کما قرّره فی التوقیع المبارک فی جواب مسائل اسحاق بن یعقوب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الحوادث الواقعة فارجعوا فیها إلی رواة حدیثنا فانّهم حجّتی علیکم و أنا حجة اللَّه</w:t>
      </w:r>
      <w:r>
        <w:rPr>
          <w:rFonts w:eastAsia="IRNazanin" w:cs="IRNazanin"/>
          <w:color w:val="111111"/>
          <w:sz w:val="28"/>
          <w:szCs w:val="28"/>
          <w:rtl w:val="true"/>
          <w:lang w:bidi="fa-IR"/>
        </w:rPr>
        <w:t>»</w:t>
      </w:r>
      <w:r>
        <w:rPr>
          <w:rStyle w:val="FootnoteAnchor"/>
          <w:rtl w:val="true"/>
        </w:rPr>
        <w:footnoteReference w:id="2367"/>
      </w:r>
      <w:r>
        <w:rPr>
          <w:rFonts w:eastAsia="Times New Roman" w:cs="Times New Roman" w:ascii="Times New Roman" w:hAnsi="Times New Roman"/>
          <w:color w:val="111111"/>
          <w:sz w:val="28"/>
          <w:szCs w:val="28"/>
          <w:rtl w:val="true"/>
          <w:lang w:val="en-US" w:bidi="en-US"/>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الجاهل غیر مضطر فی أحکامه مادام قادراً علی الوصول إلی العالم ولو بالهجرة والسفر أو بالرجوع إلی کتابه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کذلک العالم لا یکون عاجزاً و مضطراً ما زال قادراً علی حلّ الاشکال و دفع شبهته و حیرته من ظواهر نصوص الکتاب والسنّة والاجماع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اولئک الذین تجاوزوا الحدود الالهیّة والموازین الشرعیّة فی وسائل حیاتهم و معاشهم و لم یقنعوا و یقتصروا علی المقدار الممدوح فی الشرع فهم غیر مضطرّین لعدم وجود بعض الأشیاء التی لا یتعلّق علیها قوام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یری الانسان نفسه مضطراً ولکنّه بعد التأمّل الصادق یظهر له انّه لیس مضطراً، و إن کان یصدق علیه الاضطرار فلعلّ صالحه أو الصالح العام هو فی عدم اجابته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انّهم لم یوعدوا کلّ مضطر بالاجابة، نعم انّه لا یجیب المضطر الّا اللَّه تعالی أو خلفاؤه، و لیس انّهم یجیبون کلّ مضطر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فی عصر الحضور والظهور أغلب أنواع المضطرین والعاجزین فی المدینة و مکّة والکوفة و غیرها من الموالین والمحبّین، و کثیر منهم کانوا یسألون فلا یجابون؛ فلم یکن أی عاجز و فی أی زمان کان یجاب فی کلّ ما یطلب، و یرفع اضطراره، فان ذلک یورث اختلال النظام و ما یسلب الأجر والثواب العظیم الجزیل، فانّ اصحاب البلایا والمصائب بعد ما یشاهدون ذلک الأجر والثواب یوم القیامة یتمنّون أن تکون لحوم أبدانهم قد قرّضت بالمقاریض فی الدنیا</w:t>
      </w:r>
      <w:r>
        <w:rPr>
          <w:rFonts w:eastAsia="IRNazanin" w:cs="IRNazanin"/>
          <w:color w:val="111111"/>
          <w:sz w:val="28"/>
          <w:szCs w:val="28"/>
          <w:rtl w:val="true"/>
          <w:lang w:bidi="fa-IR"/>
        </w:rPr>
        <w:t>.</w:t>
      </w:r>
      <w:r>
        <w:rPr>
          <w:rStyle w:val="FootnoteAnchor"/>
          <w:rtl w:val="true"/>
        </w:rPr>
        <w:footnoteReference w:id="2368"/>
      </w:r>
    </w:p>
    <w:p>
      <w:pPr>
        <w:pStyle w:val="BookText"/>
        <w:rPr/>
      </w:pPr>
      <w:r>
        <w:rPr>
          <w:rFonts w:ascii="IRNazanin" w:hAnsi="IRNazanin" w:eastAsia="IRNazanin"/>
          <w:color w:val="111111"/>
          <w:sz w:val="28"/>
          <w:sz w:val="28"/>
          <w:szCs w:val="28"/>
          <w:rtl w:val="true"/>
          <w:lang w:bidi="fa-IR"/>
        </w:rPr>
        <w:t>و لم یفعل اللَّه تعالی ذلک</w:t>
      </w:r>
      <w:r>
        <w:rPr>
          <w:rStyle w:val="FootnoteAnchor"/>
          <w:rtl w:val="true"/>
        </w:rPr>
        <w:footnoteReference w:id="2369"/>
      </w:r>
      <w:r>
        <w:rPr>
          <w:rFonts w:ascii="IRNazanin" w:hAnsi="IRNazanin" w:eastAsia="IRNazanin"/>
          <w:color w:val="111111"/>
          <w:sz w:val="28"/>
          <w:sz w:val="28"/>
          <w:szCs w:val="28"/>
          <w:rtl w:val="true"/>
          <w:lang w:bidi="fa-IR"/>
        </w:rPr>
        <w:t>بعباده مع قدرته الکاملة و غناه المطلق، و علمه المحیط بذرّات و جزئیات الموجودات</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فتکلیف رعیّته‌علیه السلام فی أیام الغیبة بعد الاضطرار والحاجة و عدم الحصول علی ما عینوه‌علیهم السلام و اقرّوه هو التوسّل والاستغاثة به‌علیه السلام لرفع الحیرة و قضاء الحاجة، و طلب قضاء حاجته منه‌علیه السلام؛ والمعرفة والاعتقاد بانّه‌علیه السلام عالم و قادر علی انجاح مرامه مع عدم وجود الموانع فیها، بل معرفة انّه‌علیه السلام السبب والوسیلة لتحقّق کلّ خیر و رفع و دفع کلّ شر و بلاء کما فی مضامین کثیر من الأخبار، والتی أشیر إلی بعضها، روی الشیخ الصدوق فی کمال الدین</w:t>
      </w:r>
      <w:r>
        <w:rPr>
          <w:rStyle w:val="FootnoteAnchor"/>
          <w:rtl w:val="true"/>
        </w:rPr>
        <w:footnoteReference w:id="2370"/>
      </w:r>
      <w:r>
        <w:rPr>
          <w:rFonts w:ascii="IRNazanin" w:hAnsi="IRNazanin" w:eastAsia="IRNazanin"/>
          <w:color w:val="111111"/>
          <w:sz w:val="28"/>
          <w:sz w:val="28"/>
          <w:szCs w:val="28"/>
          <w:rtl w:val="true"/>
          <w:lang w:bidi="fa-IR"/>
        </w:rPr>
        <w:t xml:space="preserve">عن جابر عن رسول اللَّه‌صلی الله علیه وآله انّه ذکر </w:t>
      </w:r>
      <w:bookmarkStart w:id="656" w:name="pg119_1443"/>
    </w:p>
    <w:p>
      <w:pPr>
        <w:pStyle w:val="BookText"/>
        <w:rPr/>
      </w:pPr>
      <w:bookmarkEnd w:id="656"/>
      <w:r>
        <w:rPr>
          <w:rFonts w:ascii="IRNazanin" w:hAnsi="IRNazanin" w:eastAsia="IRNazanin"/>
          <w:color w:val="111111"/>
          <w:sz w:val="28"/>
          <w:sz w:val="28"/>
          <w:szCs w:val="28"/>
          <w:rtl w:val="true"/>
          <w:lang w:bidi="fa-IR"/>
        </w:rPr>
        <w:t>اسماء کلّ واحد واحد من الائمةعلیهم السلام إلی أن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سمیّی، و کنیّی، حجة اللَّه فی أرضه، و بقیّته فی عباده، ابن الحسن بن علی، ذلک الذی یفتح اللَّه تعالی ذکره علی یدیه مشارق الأرض و مغاربها، ذاک الذی یغیب عن شیعته و أولیائه غیبة لا یثبت فبها علی القول بامامته الّا مَن امتحن اللَّه قلبه للایمان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فهل یقع لشیعته الانتفاع به فی غیبته؟</w:t>
      </w:r>
    </w:p>
    <w:p>
      <w:pPr>
        <w:pStyle w:val="BookText"/>
        <w:rPr/>
      </w:pPr>
      <w:r>
        <w:rPr>
          <w:rFonts w:ascii="IRNazanin" w:hAnsi="IRNazanin" w:eastAsia="IRNazanin"/>
          <w:color w:val="111111"/>
          <w:sz w:val="28"/>
          <w:sz w:val="28"/>
          <w:szCs w:val="28"/>
          <w:rtl w:val="true"/>
          <w:lang w:bidi="fa-IR"/>
        </w:rPr>
        <w:t>فقال‌علیه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والذی بعثنی بالنبوّة انّهم یستضیئون بنوره، و ینتفعون بولایته فی غیبته کانتفاع الناس بالشمس، و ان تجللها 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الطبرسی فی الاحتجاج</w:t>
      </w:r>
      <w:r>
        <w:rPr>
          <w:rStyle w:val="FootnoteAnchor"/>
          <w:rtl w:val="true"/>
        </w:rPr>
        <w:footnoteReference w:id="2371"/>
      </w:r>
      <w:r>
        <w:rPr>
          <w:rFonts w:ascii="IRNazanin" w:hAnsi="IRNazanin" w:eastAsia="IRNazanin"/>
          <w:color w:val="111111"/>
          <w:sz w:val="28"/>
          <w:sz w:val="28"/>
          <w:szCs w:val="28"/>
          <w:rtl w:val="true"/>
          <w:lang w:bidi="fa-IR"/>
        </w:rPr>
        <w:t>توقیعاً خرج عنه‌علیه السلام بید محمد بن عثمان، و ذکر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وجه الانتفاع بی فی غیبتی، فکالانتفاع بالشمس إذا غیّبها عن الأبصار السحاب، و انّی لأمان لأهل الأرض کما انّ النجوم أمان لأهل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فی روایة اُخری قال سلیمان، فقلت الصادق‌علیه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ینتفع الناس بالحجة الغائب المستور؟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ینتفعون بالشمس إذا سترها السحاب</w:t>
      </w:r>
      <w:r>
        <w:rPr>
          <w:rFonts w:eastAsia="IRNazanin" w:cs="IRNazanin"/>
          <w:color w:val="111111"/>
          <w:sz w:val="28"/>
          <w:szCs w:val="28"/>
          <w:rtl w:val="true"/>
          <w:lang w:bidi="fa-IR"/>
        </w:rPr>
        <w:t>»</w:t>
      </w:r>
      <w:r>
        <w:rPr>
          <w:rStyle w:val="FootnoteAnchor"/>
          <w:rtl w:val="true"/>
        </w:rPr>
        <w:footnoteReference w:id="2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انّ للشمس علوّاً و ارتفاعاً و انفراداً و نوراً و شعاعاً یهتدی به الناس فی أمور دنیاهم و له تأثیر و دخالة فی العناصر والمرکّبات والقهر والغلبة، بل علی باقی الکواکب النیّرة ایضاً، بل یدّعی البعض انّ جمیع نور الکواکب من الشمس، و أقاموا لذلک البرهان، و أتم و أکمل جمیع هذه الصفات والخصائص و زیادتها بوجود امام العصرعلیه السلام بتربیة العقول والأرواح والنفوس والدین والایمان والصفات الحسنة، و انّه السبب للحیاة الخالدة والوصول إلی المقام الانسانی</w:t>
      </w:r>
      <w:r>
        <w:rPr>
          <w:rFonts w:eastAsia="IRNazanin" w:cs="IRNazanin"/>
          <w:color w:val="111111"/>
          <w:sz w:val="28"/>
          <w:szCs w:val="28"/>
          <w:rtl w:val="true"/>
          <w:lang w:bidi="fa-IR"/>
        </w:rPr>
        <w:t>.</w:t>
      </w:r>
    </w:p>
    <w:p>
      <w:pPr>
        <w:pStyle w:val="Heading3"/>
        <w:numPr>
          <w:ilvl w:val="2"/>
          <w:numId w:val="1"/>
        </w:numPr>
        <w:rPr/>
      </w:pPr>
      <w:bookmarkStart w:id="657" w:name="__RefHeading___Toc892942_211673320"/>
      <w:bookmarkStart w:id="658" w:name="_Toc232"/>
      <w:bookmarkEnd w:id="657"/>
      <w:r>
        <w:rPr>
          <w:rtl w:val="true"/>
        </w:rPr>
        <w:t>وجه تشبیه وجوده المقدس‌علیه السلام بالشمس وراء السحاب‌</w:t>
      </w:r>
      <w:bookmarkEnd w:id="658"/>
    </w:p>
    <w:p>
      <w:pPr>
        <w:pStyle w:val="BookText"/>
        <w:rPr/>
      </w:pPr>
      <w:r>
        <w:rPr>
          <w:rFonts w:ascii="IRNazanin" w:hAnsi="IRNazanin" w:eastAsia="IRNazanin"/>
          <w:color w:val="111111"/>
          <w:sz w:val="28"/>
          <w:sz w:val="28"/>
          <w:szCs w:val="28"/>
          <w:rtl w:val="true"/>
          <w:lang w:bidi="fa-IR"/>
        </w:rPr>
        <w:t>و وجه تشبیه وجوده المقدّس بالشمس إذا جللها السحاب، قیل فیه 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نور الوجود والعلم والهدایة و سائر الفیوضات والکمالات والخیرات تصل </w:t>
      </w:r>
    </w:p>
    <w:p>
      <w:pPr>
        <w:pStyle w:val="BookText"/>
        <w:rPr/>
      </w:pPr>
      <w:r>
        <w:rPr>
          <w:rFonts w:ascii="Amiri" w:hAnsi="Amiri" w:eastAsia="Amiri" w:cs="Amiri"/>
          <w:color w:val="111111"/>
          <w:sz w:val="28"/>
          <w:sz w:val="28"/>
          <w:szCs w:val="28"/>
          <w:rtl w:val="true"/>
          <w:lang w:bidi="ar-SA"/>
        </w:rPr>
        <w:t xml:space="preserve">إلی الخلق ببرکته‌علیه السلام، و ببرکة الشفاعة و بالتوسّل به‌علیه السلام تظهر الحقائق والمعارف لأولیائه، و تنکشف البلایا والفتن عنهم، کما یقول اللَّه تعالی فی الحجة بکل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لِیُعَذِّبهمْ وَ أَنْتَ فِیهم</w:t>
      </w:r>
      <w:r>
        <w:rPr>
          <w:rFonts w:eastAsia="Amiri" w:cs="Amiri" w:ascii="Amiri" w:hAnsi="Amiri"/>
          <w:color w:val="111111"/>
          <w:sz w:val="28"/>
          <w:szCs w:val="28"/>
          <w:rtl w:val="true"/>
          <w:lang w:bidi="ar-SA"/>
        </w:rPr>
        <w:t>»</w:t>
      </w:r>
      <w:r>
        <w:rPr>
          <w:rStyle w:val="FootnoteAnchor"/>
          <w:rtl w:val="true"/>
        </w:rPr>
        <w:footnoteReference w:id="2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فقانون اللَّه تعالی أن لا یعذّب الخلق و أنت الرحمة للعالمین فیهم، و قد جاء متواتراً عنه‌صلی الله علیه وآله 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بیتی أمان لأهل الأرض کما انّ النجوم أمان لأهل السماء</w:t>
      </w:r>
      <w:r>
        <w:rPr>
          <w:rFonts w:eastAsia="IRNazanin" w:cs="IRNazanin"/>
          <w:color w:val="111111"/>
          <w:sz w:val="28"/>
          <w:szCs w:val="28"/>
          <w:rtl w:val="true"/>
          <w:lang w:bidi="fa-IR"/>
        </w:rPr>
        <w:t>»</w:t>
      </w:r>
      <w:r>
        <w:rPr>
          <w:rStyle w:val="FootnoteAnchor"/>
          <w:rtl w:val="true"/>
        </w:rPr>
        <w:footnoteReference w:id="2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 من تنوّر قلبه ولو بقلیل من نور الایمان یعلّم انّه إذا انسدّت أبواب الفرج علی أحد و لا یعرف طریقاً له، أو اشتبه علیه مطلب دقیق أو مسألة غامضة، فانّه عند ما یتوسّل به‌علیه السلام و بأدنی توسّل تنفتح أبواب الرحمة والهدایة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الشمس المحجوبة بالسحاب مع انتفاع الناس بضوئها فهم ینتظرون فی کلّ آن رفع السحاب و انکشاف الحجاب، فکذلک المخلصون والمؤمنون الموقنون ینتظرون الفرج دائماً فی أیام غیبته، و لا یبأسون، و یحصلون بذلک الانتظار علی ثواب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منکر وجوده‌علیه السلام مع انّ أنوار امامته ساطعة و ظهور آثار ولایته کالمنکر لوجود الشمس إذا حجبت بالسحاب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p>
    <w:p>
      <w:pPr>
        <w:pStyle w:val="BookText"/>
        <w:rPr/>
      </w:pPr>
      <w:r>
        <w:rPr>
          <w:rFonts w:ascii="IRNazanin" w:hAnsi="IRNazanin" w:eastAsia="IRNazanin"/>
          <w:color w:val="111111"/>
          <w:sz w:val="28"/>
          <w:sz w:val="28"/>
          <w:szCs w:val="28"/>
          <w:rtl w:val="true"/>
          <w:lang w:bidi="fa-IR"/>
        </w:rPr>
        <w:t>قد تکون غیبة الشمس بالسحاب أحیاناً أصلح للعباد و انفع، فکذلک قد تکون غیبته‌علیه السلام مع الانتفاع بالآثار، أو قد تکون أصلح لکثیر من ظهوره‌علیه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الشیخ الصدوق فی کمال الدین</w:t>
      </w:r>
      <w:r>
        <w:rPr>
          <w:rStyle w:val="FootnoteAnchor"/>
          <w:rtl w:val="true"/>
        </w:rPr>
        <w:footnoteReference w:id="2375"/>
      </w:r>
      <w:r>
        <w:rPr>
          <w:rFonts w:ascii="IRNazanin" w:hAnsi="IRNazanin" w:eastAsia="IRNazanin"/>
          <w:color w:val="111111"/>
          <w:sz w:val="28"/>
          <w:sz w:val="28"/>
          <w:szCs w:val="28"/>
          <w:rtl w:val="true"/>
          <w:lang w:bidi="fa-IR"/>
        </w:rPr>
        <w:t>عن عمّار الساباطی انّه قال</w:t>
      </w:r>
      <w:r>
        <w:rPr>
          <w:rFonts w:eastAsia="IRNazanin" w:cs="IRNazanin"/>
          <w:color w:val="111111"/>
          <w:sz w:val="28"/>
          <w:szCs w:val="28"/>
          <w:rtl w:val="true"/>
          <w:lang w:bidi="fa-IR"/>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لأبی عبد اللَّه‌علیه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مع الامام منکم المستتر فی دولة الباطل أفضل، أم العبادة فی ظهور الحقّ و دولته مع الامام الظاره منکم؟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عمّار الصدقة واللَّه فی السّر فی دولة الباطل أفضل من الصدقة فی العلانیة، و کذلک عبادتکم فی السّر </w:t>
      </w:r>
    </w:p>
    <w:p>
      <w:pPr>
        <w:pStyle w:val="BookText"/>
        <w:rPr/>
      </w:pPr>
      <w:r>
        <w:rPr>
          <w:rFonts w:ascii="IRNazanin" w:hAnsi="IRNazanin" w:eastAsia="IRNazanin"/>
          <w:color w:val="111111"/>
          <w:sz w:val="28"/>
          <w:sz w:val="28"/>
          <w:szCs w:val="28"/>
          <w:rtl w:val="true"/>
          <w:lang w:bidi="fa-IR"/>
        </w:rPr>
        <w:t>مع امامکم المستتر فی دولة الباطل أفضل لخوفکم من عدوّکم فی دولة الباطل و حال الهدنة ممّن یعبد اللَّه عزوجل فی ظهور الحقّ مع الامام الظاهر فی دولة الحق، و لیس العبادة مع الخوف و فی دولة الباطل مثل العبادة مع الأمن فی دولة الحق، اعلموا انّ من صلّی منکم صلاة فریضة واحداناً مستتراً بها من عدوّ فی وقتها فأتمّها کتب اللَّه عزوجل له بها خمساً و عشرین صلاة فریضة وحدانیّة، و من صلّی منکم صلاة نافلة فی وقتها فأتمّها کتب اللَّه عزوجل له بها عشر صلوات نوافل، و من عمل منکم حسنة کتب اللَّه له بها عشرین حسنة، ویضاعف اللَّه حسنات المؤمن منکم إذا أحسن أعماله و دان اللَّه عزوجل بالتقیّة علی دینه و علی امامه و علی نفسه و أمسک من لسانه أضعافاً مضاعفة کثیرة، انّ اللَّه عزوجل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قد رغبتنی فی العمل و حثثتنی علیه، ولکنّی اُحبّ أن أعلم کیف صرنا الیوم أفضل أعمالاً من أصحاب الامام منکم الظاهر فی دولة الحق، و نحن وهم علی دین واحد و هو دین اللَّه عزوجل؟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سبقتموهم إلی الدّخول فی دین اللَّه عزوجل و إلی الصلاة والصوم والحجّ و إلی کلّ فقه و خیر و إلی عبادة اللَّه سرّاً مع عدوّکم مع الامام المستتر مطیعون له، صابرون معه، منتظرون لدولة الحق، خائفون علی امامکم و أنفسکم من الملوک، تنظرون إلی حقّ امامکم و حقّکم فی أیدی الظلمة قد منعوکم ذلک و اضطرّوکم إلی حرث الدّنیا و طلب المعاش مع الصبر علی دینکم و عبادتکم و طاعة امامکم والخوف من عدوّکم، فبذلک ضاعف اللَّه أعمالکم، فهنیئاً لکم هنیئاً</w:t>
      </w:r>
      <w:r>
        <w:rPr>
          <w:rFonts w:eastAsia="IRNazanin" w:cs="IRNazanin"/>
          <w:color w:val="111111"/>
          <w:sz w:val="28"/>
          <w:szCs w:val="28"/>
          <w:rtl w:val="true"/>
          <w:lang w:bidi="fa-IR"/>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فما نتمنّی إذن أن نکون من أصحاب الامام القائم فی ظهور الحق و نحن الیوم فی امامتک و طاعتک أفضل أعمالاً من أعمال أصحاب دولة الحقّ؟ فقال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تحبّون أن یظهر اللَّه عزوجل الحقّ والعدل فی البلاد، و یحسن حال عامّة العباد، و یجمع اللَّه الکلمة و یؤلّف بین قلوب مختلفة و لا یعصی اللَّه عزوجل فی أرضه، و یقام حدود اللَّه فی خلقه، و یردّ اللَّه الحقّ إلی أهله فیظهروه حتّی لا یستخفی بشی‌ء من الحقّ مخافة أحد من الخلق، أما واللَّه یا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لایموت منکم میّت علی الحال التی أنتم علیها الّا کان أفضل عند اللَّه عزوجل من کثیر ممّن شهد بدراً و اُحداً فأبشروا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روی الشیخ الطبرسی فی الاحتجاج</w:t>
      </w:r>
      <w:r>
        <w:rPr>
          <w:rStyle w:val="FootnoteAnchor"/>
          <w:rtl w:val="true"/>
        </w:rPr>
        <w:footnoteReference w:id="2376"/>
      </w:r>
      <w:r>
        <w:rPr>
          <w:rFonts w:ascii="IRNazanin" w:hAnsi="IRNazanin" w:eastAsia="IRNazanin"/>
          <w:color w:val="111111"/>
          <w:sz w:val="28"/>
          <w:sz w:val="28"/>
          <w:szCs w:val="28"/>
          <w:rtl w:val="true"/>
          <w:lang w:bidi="fa-IR"/>
        </w:rPr>
        <w:t>عن أبی خالد الکابلی انّه قال الامام زین العابدین‌علیه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تمتد الغیبة بولی اللَّه الثانی عشر من أوصیاء رسول اللَّه‌صلی الله علیه وآله والائمة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أهل زمان غیبته القائلین بامامته، والمنتظرین لظهوره أفضل أهل کلّ زمان، لأن اللَّه تعالی ذکره أعطاهم من العقول والأفهام والمعرفة ما صارت به الغیبة عندهم بمنزلة المشاهدة، و جعلهم فی ذلک الزمان بمنزلة المجاهدین بین یدی رسول اللَّه بالسیف، اولئک المخلصون حقّاً، و شیعتنا صدقاً، والدعاة إلی دین اللَّه سرّاً و جهراً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الفرج أعظم من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بهذا المضمون أخبار کثیرة أثنت علی المبتلین بظلمات الغیبة و حافظوا علی دینهم و هم المقصودون من الآیة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یُؤمِنُونَ بِالْغَیْبِ</w:t>
      </w:r>
      <w:r>
        <w:rPr>
          <w:rFonts w:eastAsia="IRNazanin" w:cs="IRNazanin"/>
          <w:color w:val="111111"/>
          <w:sz w:val="28"/>
          <w:szCs w:val="28"/>
          <w:rtl w:val="true"/>
          <w:lang w:bidi="fa-IR"/>
        </w:rPr>
        <w:t>»</w:t>
      </w:r>
      <w:r>
        <w:rPr>
          <w:rStyle w:val="FootnoteAnchor"/>
          <w:rtl w:val="true"/>
        </w:rPr>
        <w:footnoteReference w:id="2377"/>
      </w:r>
      <w:r>
        <w:rPr>
          <w:rFonts w:ascii="IRNazanin" w:hAnsi="IRNazanin" w:eastAsia="IRNazanin"/>
          <w:color w:val="111111"/>
          <w:sz w:val="28"/>
          <w:sz w:val="28"/>
          <w:szCs w:val="28"/>
          <w:rtl w:val="true"/>
          <w:lang w:bidi="fa-IR"/>
        </w:rPr>
        <w:t>و سماهم رسول اللَّه‌صلی الله علیه وآله اخوته و أوعدهم بأجر کبیر لتحمّلهم الأذی والمشقّات فی حفظ و حراسة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من وجوه التشبیه</w:t>
      </w:r>
    </w:p>
    <w:p>
      <w:pPr>
        <w:pStyle w:val="BookText"/>
        <w:rPr/>
      </w:pPr>
      <w:r>
        <w:rPr>
          <w:rFonts w:ascii="IRNazanin" w:hAnsi="IRNazanin" w:eastAsia="IRNazanin"/>
          <w:color w:val="111111"/>
          <w:sz w:val="28"/>
          <w:sz w:val="28"/>
          <w:szCs w:val="28"/>
          <w:rtl w:val="true"/>
          <w:lang w:bidi="fa-IR"/>
        </w:rPr>
        <w:t>انّه لا یمکن النظر إلی قرص الشمس لأکثر العیون و قد یکون سبباً لعمی عین الناظر إلیها، أو ظلمتها و عتمتها، فکذلک النظر إلی شمس جماله الذی لانظیر له قد یکون سبباً إلی عمی بصیرة الناظر، کما هو حال کثیر من الناس فانّهم کانوا یؤمنون بالأنبیاءعلیهم السلام قبل بعثتهم، ولکنّهم ینکرون علیهم بعد البعثة لبعض الأسباب والأهداف الفاسدة مثل قلّة الجاه والاعتبار، و رفع الید عن الرئاسة الظاهریّة التی کانت لهم ککثیر من یهود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بعیداً أن یکون کذلک الکثیر من أتباع الدنیا من الشیعة، بل نُقِلَ عن بعض العلماء انّه کان یتمنی أن یموت قبل الظهور خوف الامتحان والاختبار الذی فی ذلک الزمان والسقوط فی حبال الشیطان نعوذ باللَّه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انّه فی النهار الغائم قد یری بعض الناس الشمس من فرجات السحاب و لا یراها البعض الآخر، فکذلک هوعلیه السلام فی أیّام الغیبة فمن الممکن أن یصل بعض شیعته إلی </w:t>
      </w:r>
    </w:p>
    <w:p>
      <w:pPr>
        <w:pStyle w:val="BookText"/>
        <w:rPr/>
      </w:pPr>
      <w:r>
        <w:rPr>
          <w:rFonts w:ascii="IRNazanin" w:hAnsi="IRNazanin" w:eastAsia="IRNazanin"/>
          <w:color w:val="111111"/>
          <w:sz w:val="28"/>
          <w:sz w:val="28"/>
          <w:szCs w:val="28"/>
          <w:rtl w:val="true"/>
          <w:lang w:bidi="fa-IR"/>
        </w:rPr>
        <w:t>خدمته‌علیه السلام، و لا یصل إلیه البعض الآخر کما تقدم ذلک مفصلاً فی الأبواب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p>
    <w:p>
      <w:pPr>
        <w:pStyle w:val="BookText"/>
        <w:rPr/>
      </w:pPr>
      <w:r>
        <w:rPr>
          <w:rFonts w:ascii="IRNazanin" w:hAnsi="IRNazanin" w:eastAsia="IRNazanin"/>
          <w:color w:val="111111"/>
          <w:sz w:val="28"/>
          <w:sz w:val="28"/>
          <w:szCs w:val="28"/>
          <w:rtl w:val="true"/>
          <w:lang w:bidi="fa-IR"/>
        </w:rPr>
        <w:t>انّه‌علیه السلام مثل الشمس فی وصول عموم النفع إلی کلّ شی‌ء بحسب قابلیّته و تقبل ذلک الشی‌ء و سؤاله بلسان الحال أو المقال، و عدم ارادة الأجر والجزاء حتی بمعرفة نسبة ذلک الخیر إلیه، بل یجحده و ینکره، و ینسبه الی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تتضرّر عصمته و جلاله من هذا الانکار و لا یصدّ عن السیرة المرضیّة و افاضة الخیر کالمنکر الذی منکر وجود نفع من الشمس المحجوبة بالسحاب، فانّ ذلک لا یضرّها و لا تترک رعایته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p>
    <w:p>
      <w:pPr>
        <w:pStyle w:val="BookText"/>
        <w:rPr/>
      </w:pPr>
      <w:r>
        <w:rPr>
          <w:rFonts w:ascii="IRNazanin" w:hAnsi="IRNazanin" w:eastAsia="IRNazanin"/>
          <w:color w:val="111111"/>
          <w:sz w:val="28"/>
          <w:sz w:val="28"/>
          <w:szCs w:val="28"/>
          <w:rtl w:val="true"/>
          <w:lang w:bidi="fa-IR"/>
        </w:rPr>
        <w:t>انّه مثل شعاع الشمس یدخل فی البیوت بقدر ما فیها من الفجوات والفرجات، و ینتفع صاحب البیت من هذا الشعاع بمقدار ما یعده من الطرق لهذا الشعاع و رفعه لموانعه، و کذلک الخلق انّما ینتفعون بأنوار هدایته‌علیه السلام و علمه بقدر ما یرفعونه من أنفسهم من الحجب والأستار والأقفال التی علی قلوبهم من الشهوات والشبهات والمعاصی التی بها تعمی البصیرة و یصمّ أذن القلب، فلو انّ العالم امتلأ نوراً فانّه لا یری شیئاً، ولو تکلّم جمیع المقدّسین فانّه لا یسمع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أشار إلی هذه الوجوه جمیعها العلامة المجلسی‌رحمه الله فی البحار</w:t>
      </w:r>
      <w:r>
        <w:rPr>
          <w:rFonts w:eastAsia="IRNazanin" w:cs="IRNazanin"/>
          <w:color w:val="111111"/>
          <w:sz w:val="28"/>
          <w:szCs w:val="28"/>
          <w:rtl w:val="true"/>
          <w:lang w:bidi="fa-IR"/>
        </w:rPr>
        <w:t>.</w:t>
      </w:r>
      <w:r>
        <w:rPr>
          <w:rStyle w:val="FootnoteAnchor"/>
          <w:rtl w:val="true"/>
        </w:rPr>
        <w:footnoteReference w:id="2378"/>
      </w:r>
    </w:p>
    <w:p>
      <w:pPr>
        <w:pStyle w:val="BookText"/>
        <w:rPr/>
      </w:pPr>
      <w:r>
        <w:rPr>
          <w:rFonts w:ascii="Amiri" w:hAnsi="Amiri" w:eastAsia="Amiri" w:cs="Amiri"/>
          <w:color w:val="111111"/>
          <w:sz w:val="28"/>
          <w:sz w:val="28"/>
          <w:szCs w:val="28"/>
          <w:rtl w:val="true"/>
          <w:lang w:bidi="ar-SA"/>
        </w:rPr>
        <w:t xml:space="preserve">و لا یخفی انّه قد تقدّم فی الباب الثانی انّ المقصود من الماء المعین فی الآیة الشریفة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أصْبَحَ مَاؤُکُمْ غوراً فَمَنْ یَأتِیکُمْ بِمَاءٍ معِینٍ</w:t>
      </w:r>
      <w:r>
        <w:rPr>
          <w:rFonts w:eastAsia="Amiri" w:cs="Amiri" w:ascii="Amiri" w:hAnsi="Amiri"/>
          <w:color w:val="111111"/>
          <w:sz w:val="28"/>
          <w:szCs w:val="28"/>
          <w:rtl w:val="true"/>
          <w:lang w:bidi="ar-SA"/>
        </w:rPr>
        <w:t>»</w:t>
      </w:r>
      <w:r>
        <w:rPr>
          <w:rStyle w:val="FootnoteAnchor"/>
          <w:rtl w:val="true"/>
        </w:rPr>
        <w:footnoteReference w:id="2379"/>
      </w:r>
      <w:r>
        <w:rPr>
          <w:rFonts w:ascii="IRNazanin" w:hAnsi="IRNazanin" w:eastAsia="IRNazanin"/>
          <w:color w:val="111111"/>
          <w:sz w:val="28"/>
          <w:sz w:val="28"/>
          <w:szCs w:val="28"/>
          <w:rtl w:val="true"/>
          <w:lang w:bidi="fa-IR"/>
        </w:rPr>
        <w:t>هوعلیه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انّ السبب الظاهری لحیاة کلّ شی‌ء من الانسان والحیوان والنبات والجماد والأجسام العلویّة والسفلیّة بنصّ الآیة المبارکة</w:t>
      </w:r>
      <w:r>
        <w:rPr>
          <w:rStyle w:val="FootnoteAnchor"/>
          <w:rtl w:val="true"/>
        </w:rPr>
        <w:footnoteReference w:id="2380"/>
      </w:r>
      <w:r>
        <w:rPr>
          <w:rFonts w:ascii="IRNazanin" w:hAnsi="IRNazanin" w:eastAsia="IRNazanin"/>
          <w:color w:val="111111"/>
          <w:sz w:val="28"/>
          <w:sz w:val="28"/>
          <w:szCs w:val="28"/>
          <w:rtl w:val="true"/>
          <w:lang w:bidi="fa-IR"/>
        </w:rPr>
        <w:t>والتصاق بعض الأجزاء بالبعض الآخر، و بقاء ترکیبها و مزاجها هو الماء، والسبب الباطنی لحیاة کلّ شی‌ء لابدّ و أن یکون بنحو أعلی و أتمّ و أکمل و أشرف الوجود و هو الامام‌علیه السلام</w:t>
      </w:r>
      <w:r>
        <w:rPr>
          <w:rFonts w:eastAsia="IRNazanin" w:cs="IRNazanin"/>
          <w:color w:val="111111"/>
          <w:sz w:val="28"/>
          <w:szCs w:val="28"/>
          <w:rtl w:val="true"/>
          <w:lang w:bidi="fa-IR"/>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یمکن للشمس بدون ماء أن تنمّی شیئاً، فهی محتاجة إلیه، و وجوده </w:t>
      </w:r>
    </w:p>
    <w:p>
      <w:pPr>
        <w:pStyle w:val="BookText"/>
        <w:rPr/>
      </w:pPr>
      <w:r>
        <w:rPr>
          <w:rFonts w:ascii="IRNazanin" w:hAnsi="IRNazanin" w:eastAsia="IRNazanin"/>
          <w:color w:val="111111"/>
          <w:sz w:val="28"/>
          <w:sz w:val="28"/>
          <w:szCs w:val="28"/>
          <w:rtl w:val="true"/>
          <w:lang w:bidi="fa-IR"/>
        </w:rPr>
        <w:t>المقدّس غیر محتاج إلی الغیر فی التربیة والتکمیل و افاضة الخیر، و انّه یفعل بالعقول والنفوس والأرواح ما یفعله الاثنان بالجسمانیّات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نجاة و لا مفزع و لا ملاذ و لا کهف للعباد الّا وجوده المعظّم‌علیه السلام و آباؤه الأکرمون، کما قال هوعلیه السلام فی زیارة وجوده الأقدس التی أمرنا بقراءتها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نجاة و لا مفزغ الّا أنتم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علی کلّ انسان أن یوصل نفسه بالوسیلة التی توصله إلی هناک، و هذه الوسیلة هی البکاء والنجیب، والأنین، والاضطراب، و قراءة ما فی الزیارة، والتضرّع، والمسألة، بل العمدة هو الخروج من الحالة والصفات والأفعال المکروهة عند طبعه الشریف، و معرفة و اطاعة الأشیاء المحبوبة والمرضیّة عنده، و هی لیست الّا مکروهات و محبوبات اللَّه تعالی و رسوله الأکرم‌صلی الله علیه وآله و أکثرها مفصلة و مبیّنة فی الکتاب والسنّة، بل انّ جملة منها من الوضوح بمقدار بحیث وصلت إلی حدّ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بعد ذلک حمل همّه‌علیه السلام فانّ الأصل من هدف بعثته کباقی الحجج‌علیهم السلام هو تکمیل الدین، و تعلیم الشرائع، و ارجاع العاصین والمتمرّدین إلی مولاهم الحقیقی، و توضیح الطریق للتائهین فی وادی الضلالة، فانّ اکثر همهم فی ذلک و قد تحمّلوا بسببه کلّ المصائب والمحن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تفسیر العسکری‌علیه السلام</w:t>
      </w:r>
      <w:r>
        <w:rPr>
          <w:rFonts w:eastAsia="IRNazanin" w:cs="IRNazanin"/>
          <w:color w:val="111111"/>
          <w:sz w:val="28"/>
          <w:szCs w:val="28"/>
          <w:rtl w:val="true"/>
          <w:lang w:bidi="fa-IR"/>
        </w:rPr>
        <w:t>:</w:t>
      </w:r>
      <w:r>
        <w:rPr>
          <w:rStyle w:val="FootnoteAnchor"/>
          <w:rtl w:val="true"/>
        </w:rPr>
        <w:footnoteReference w:id="23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أوحی اللَّه تعالی إلی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فلئن تردّ آبقاً عن بابی، أو ضالاً عن فنائی، أفضل لک من عبادة مائة سنة بصیام نهارها، و قیام لیلها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موسی‌علیه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العبد الآبق منک؟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العاصی المتمرّد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الضال عن فنائک؟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الجاهل بامام زمانه تعرفه، والغائب عنه بعد ما عرفه، الجاهل بشریعة دینه تعرفه شریعته، و ما یعبد به ربّه، و یتوصّل به إلی مرضاته</w:t>
      </w:r>
      <w:r>
        <w:rPr>
          <w:rFonts w:eastAsia="IRNazanin" w:cs="IRNazanin"/>
          <w:color w:val="111111"/>
          <w:sz w:val="28"/>
          <w:szCs w:val="28"/>
          <w:rtl w:val="true"/>
          <w:lang w:bidi="fa-IR"/>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فکلّ مذنب یندم علی معصیته و یتوب فهو یتحمّل صعوبة عنه‌علیه السلام و یزیل همّاً </w:t>
      </w:r>
    </w:p>
    <w:p>
      <w:pPr>
        <w:pStyle w:val="BookText"/>
        <w:rPr/>
      </w:pPr>
      <w:r>
        <w:rPr>
          <w:rFonts w:ascii="IRNazanin" w:hAnsi="IRNazanin" w:eastAsia="IRNazanin"/>
          <w:color w:val="111111"/>
          <w:sz w:val="28"/>
          <w:sz w:val="28"/>
          <w:szCs w:val="28"/>
          <w:rtl w:val="true"/>
          <w:lang w:bidi="fa-IR"/>
        </w:rPr>
        <w:t>منه‌علیه السلام، و هکذا لو تعلّم منکر الصانع أو الرسالة أو الامامة؛ التوحید أو الایمان، أو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لو تعلّم الجاهل بالأحکام الدینیّة مسائل ولو کانت قلیلة، أو أنقذ شخصاً من ظلمات الریاء، والنفاق، والشبهة، والحرص، والطمع، والحقد، والحسد، و حبّ الدنیا والجاه والرئاسة، و نوّره بالاخلاص، والیقین، والزهد، والقناعة، والألفة، والمحبّة، و بغض الدنیا، فکل جزء منها رفع همّ عنه‌علیه السلام، و وسیلة عظمی</w:t>
      </w:r>
    </w:p>
    <w:p>
      <w:pPr>
        <w:pStyle w:val="BookText"/>
        <w:rPr/>
      </w:pPr>
      <w:r>
        <w:rPr>
          <w:rFonts w:ascii="IRNazanin" w:hAnsi="IRNazanin" w:eastAsia="IRNazanin"/>
          <w:color w:val="111111"/>
          <w:sz w:val="28"/>
          <w:sz w:val="28"/>
          <w:szCs w:val="28"/>
          <w:rtl w:val="true"/>
          <w:lang w:bidi="fa-IR"/>
        </w:rPr>
        <w:t>و بعد ذلک، رفع همّ من هموم أولیاه و محبّیه‌علیهم السلام الذی هو سبب همّه‌علیه السلام، کما تقدّم فی خبر رمیلة؛ فرفع هم جائع، أو عطشان، أو عریان، أو مریض، أو مدین، أو مقروض، أو مظلوم، أو ضائع، أو أعزب، أو من لیس عنده مسکن، أو مشتاق للزیارة والحج، فانّه یکون سبباً لرفع همّ و لسرور امام الزمان‌علیه السلام، و یکون واسطة عنده‌علیه السلام لقضاء حوائجه و إنجاح مآربه؛ و نظیر ذلک نشر فضائله و مناقبه‌علیه السلام و آبائه الکرام‌علیهم السلام بالقول والکتابة، و بالشعر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الأجل علی بن عبد الحمید النیلی فی کتاب الأنوار المضیئة بعد أن ذکر بعض معجزات الرسول الأکرم‌صلی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أقول أقسم باللَّه ربی لقد کنت فی أثناء کتابة هذه الفضائل العظیمة و جمعی لهذه المعجزات الکریمة عرض لی عارض لم أطق معه حمل رأسی فکنت إذا رفعته صرعنی، و إذا قمت أقعدنی، و ضاق صدری و خفت أن أُغلب علی اتمام ما أنا بصدده فألهمت أن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بحقّ محمد عبدک و نبیّک صاحب هذه الفضائل و بحقّ آله المعصومین صلّ علیهم أجمعین و اصرف عنّی ما بی من هذه العلّة، فواللَّه العظیم لم یستتمّ کلامی حتی ذهب ذلک العارض کأنّه لم یکن، و قمت و کأنّما نشطت من عقال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ابن طاووس‌رحمه الله فی کشف المحجة</w:t>
      </w:r>
      <w:r>
        <w:rPr>
          <w:rStyle w:val="FootnoteAnchor"/>
          <w:rtl w:val="true"/>
        </w:rPr>
        <w:footnoteReference w:id="2382"/>
      </w:r>
      <w:r>
        <w:rPr>
          <w:rFonts w:ascii="IRNazanin" w:hAnsi="IRNazanin" w:eastAsia="IRNazanin"/>
          <w:color w:val="111111"/>
          <w:sz w:val="28"/>
          <w:sz w:val="28"/>
          <w:szCs w:val="28"/>
          <w:rtl w:val="true"/>
          <w:lang w:bidi="fa-IR"/>
        </w:rPr>
        <w:t>فی ضمن وصایاه إلی ولده محمد</w:t>
      </w:r>
      <w:r>
        <w:rPr>
          <w:rFonts w:eastAsia="IRNazanin" w:cs="IRNazanin"/>
          <w:color w:val="111111"/>
          <w:sz w:val="28"/>
          <w:szCs w:val="28"/>
          <w:rtl w:val="true"/>
          <w:lang w:bidi="fa-IR"/>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بلغتنی ولادتک بمشهد الحسین‌علیه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بین یدی اللَّه جلّ جلاله مقام الذلّ والانکسار والشکر لما شرفنی به من ولادتک من المسار والمبار، و جعلتک بأمراللَّه جلّ جلاله عبد مولانا المهدی صلوات اللَّه علیه، و متعلّقاً علقه، و قد احتجناکم مرّة عند حوادث حدثت لک، إلیه، و رأیناه فی عدّة مقامات فی منامات و قد تولّی قضاء حوائجک بانعام عظیم فی حقّنا و حقّک لا یبلغ وصفی إلیه، فکن فی </w:t>
      </w:r>
    </w:p>
    <w:p>
      <w:pPr>
        <w:pStyle w:val="BookText"/>
        <w:rPr/>
      </w:pPr>
      <w:r>
        <w:rPr>
          <w:rFonts w:ascii="IRNazanin" w:hAnsi="IRNazanin" w:eastAsia="IRNazanin"/>
          <w:color w:val="111111"/>
          <w:sz w:val="28"/>
          <w:sz w:val="28"/>
          <w:szCs w:val="28"/>
          <w:rtl w:val="true"/>
          <w:lang w:bidi="fa-IR"/>
        </w:rPr>
        <w:t>موالاته والوفاء له و تعلق الخاطر به علی قدر مراد اللَّه جلّ جلاله، و مراد رسوله‌صلی الله علیه وآله، و مراد آبائه‌علیهم السلام، و مراده منک صلوات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احد التوسّلات المجربة</w:t>
      </w:r>
    </w:p>
    <w:p>
      <w:pPr>
        <w:pStyle w:val="BookText"/>
        <w:rPr/>
      </w:pPr>
      <w:r>
        <w:rPr>
          <w:rFonts w:ascii="IRNazanin" w:hAnsi="IRNazanin" w:eastAsia="IRNazanin"/>
          <w:color w:val="111111"/>
          <w:sz w:val="28"/>
          <w:sz w:val="28"/>
          <w:szCs w:val="28"/>
          <w:rtl w:val="true"/>
          <w:lang w:bidi="fa-IR"/>
        </w:rPr>
        <w:t>و من المناسب أن نختم هذا المقام بذکر احدی التوسّلات المأثور المجرّبة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الشیخ المقدم ابو عبد اللَّه سلمان بن الحسن الصهرشتی تلمیذ الشیخ الطوسی‌رحمه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نقله فی البحار</w:t>
      </w:r>
      <w:r>
        <w:rPr>
          <w:rFonts w:eastAsia="IRNazanin" w:cs="IRNazanin"/>
          <w:color w:val="111111"/>
          <w:sz w:val="28"/>
          <w:szCs w:val="28"/>
          <w:rtl w:val="true"/>
          <w:lang w:bidi="fa-IR"/>
        </w:rPr>
        <w:t>:</w:t>
      </w:r>
      <w:r>
        <w:rPr>
          <w:rStyle w:val="FootnoteAnchor"/>
          <w:rtl w:val="true"/>
        </w:rPr>
        <w:footnoteReference w:id="23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الشیخ أبا عبد اللَّه الحسین بن الحسن بن بابویه‌رضی الله عنه بالری سنة أربعین و أربعمائة یروی عن عمّه أبی جعفر محمد بن علی بن بابویه‌رحمه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بعض مشایخی القمیین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کربنی أمر ضقت به ذرعاً و لم یسهل فی نفسی أن أفشیه لأحد من أهلی و اخوانی، فنمت و أنا به مغموم فرأیت فی النوم رجلاً جمیل الوجه حسن اللباس طیّب الرائحة، خلته بعض مشایخنا القمیین الذین کنت أقرأ علیهم، فقلت فی نفسی إلی متی أکابد همّی و غمّی و لا أفشیه لأحد من اخوانی، و هذا شیخ من مشایخنا العلماء أذکر له ذلک، فلعلّی أجد لی عنده فرجاً، فابتدأنی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فیما أنت بسبیله إلی اللَّه تعالی و استعن بصاحب الزّمان‌علیه السلام و اتّخذه له مفزعاً، فانّه نعم المعین، و هو عصمة أولیائه المؤمنین، ثمّ أخذ بیدی الیمنی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و سلّم علیه، وسله أن یشفع لک إلی اللَّه تعالی فی حاجتک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کیف أقول فقد أنسانی همّی بما أنا فیه کلّ زیارة و دعاء، فتنفّس الصّعداء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الّا باللَّه، و مسح صدری بیده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اللَّه لا بأس علیک تطهّر و صلّ رکعتین ثمّ قم و أنت مستقبل القبلة تحت السّماء و قل</w:t>
      </w:r>
      <w:r>
        <w:rPr>
          <w:rFonts w:eastAsia="IRNazanin" w:cs="IRNazanin"/>
          <w:color w:val="111111"/>
          <w:sz w:val="28"/>
          <w:szCs w:val="28"/>
          <w:rtl w:val="true"/>
          <w:lang w:bidi="fa-IR"/>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اللَّه الکامل التّام، الشامل العامّ، و صلواته الدائمة، و برکاته القائمة علی حجّة اللَّه و ولیّه فی أرضه و بلاده، و خلیفته علی خلقه و عباده، و سلالة النبوّة، و بقیّة العترة والصّفوة، صاحب الزّمان، و مظهر الایمان، و معلن أحکام القران، مطهّر الأرض، و ناشر العدل فی الطّول والعرض، الحجّة القائم المهدی، والامام المنتظر المرضیّ، الطّاهر ابن الائمة الطاهرین، الوصیّ ابن الأوصیاء المرضیّین، الهادی المعصوم ابن الهداة المعصومین، السلام علیک یا امام المسلمین والمؤمنین، السلام </w:t>
      </w:r>
    </w:p>
    <w:p>
      <w:pPr>
        <w:pStyle w:val="BookText"/>
        <w:rPr/>
      </w:pPr>
      <w:r>
        <w:rPr>
          <w:rFonts w:ascii="Amiri" w:hAnsi="Amiri" w:eastAsia="Amiri" w:cs="Amiri"/>
          <w:color w:val="111111"/>
          <w:sz w:val="28"/>
          <w:sz w:val="28"/>
          <w:szCs w:val="28"/>
          <w:rtl w:val="true"/>
          <w:lang w:bidi="ar-SA"/>
        </w:rPr>
        <w:t xml:space="preserve">علیک یا وارث علم النبیّین، و مستودع حکمة الوصیّین، السلام علیک یا عصمة الدین، السلام علیک یا معزّ المؤمنین المستضعفین، السلام علیک یا مذلّ الکافرین المتکبّرین الظّالمین، السلام علیک یا مولای یا صاحب الزمان، یا ابن أمیرالمؤمنین، وابن فاطمة الزّهراء سیّدة نساء العالمین، السلام علیک یا ابن الائمة الحجج علی الخلق أجمعین، السلام علیک یا مولای، سلام مخلص لک فی الولاء، أشهد انّک الامام المهدیّ قولاً و فعلاً، و انّک الذی تملأ الأرض قسطاً و عدلاً، فعجّل اللَّه فرجک، و سهّل اللَّه مخرجک، و قرّب زمانک، و کثّر أنصارک و أعوانک، و أنجز لک موعدک، و هو أصدق القائلین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نُرِیدُ أَنْ نَمُنَّ عَلَی الَّذِینَ اسْتُضْعِفُوا فِی الْأَرْضِ، وَ نَجْعَلهمْ اَئِمَّةً وَ نَجْعَلهُمُ الْوارِثِین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مولای حاجتی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کذا و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فاشفع لی فی نجاحها، و تدعو بما أحببت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فانتبهت و أنا موقن بالرّوح والفرج، و کان علیّ بقیّة من لیلی واسعة فبادرت و کتبت ما علّمنیه خوفاً أن أنساه، ثمّ تطهّرت و برزت تحت السماء و صلّیت رکعتین قرأت فی الاُولی بعد الحمد کما عیّن لی انّا فتحنا لک فتحاً مبیناً و فی الثانیة بعد الحمد إذا جاء نصر اللَّه والفتح، فلمّا سلّمت قمت و أنا مستقبل القبلة وزرت، ثمّ دعوت حاجتی و استغثت بمولای صاحب الزّمان، ثمّ سجدت سجدة الشکر و أطلت فیها الدّعاء حتّی خفت فوات صلاة اللیل، ثمّ قمت و صلّیت وردی، و عقّبت بعد صلاة الفجر، و جلست فی محرابی أدعو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واللَّه ما طلعت الشمس حتّی جاءنی الفرج مما کنت فیه، و لم یعد إلیّ مثل ذلک بقیّة عمری، و لم یعلم أحد من الناس ما کان ذلک الأمر الذی أهمّنی إلی یوم هذا، والمنّة للَّه و له الحمد کثیراً</w:t>
      </w:r>
      <w:r>
        <w:rPr>
          <w:rFonts w:eastAsia="IRNazanin" w:cs="IRNazanin"/>
          <w:color w:val="111111"/>
          <w:sz w:val="28"/>
          <w:szCs w:val="28"/>
          <w:rtl w:val="true"/>
          <w:lang w:bidi="fa-IR"/>
        </w:rPr>
        <w:t>.</w:t>
      </w:r>
      <w:r>
        <w:rPr>
          <w:rStyle w:val="FootnoteAnchor"/>
          <w:rtl w:val="true"/>
        </w:rPr>
        <w:footnoteReference w:id="2384"/>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السید ابن طاووس هذه الزیارة فی مصباح الزائر باختلاف قلیل و بدون تعیین السورة</w:t>
      </w:r>
      <w:r>
        <w:rPr>
          <w:rStyle w:val="FootnoteAnchor"/>
          <w:rtl w:val="true"/>
        </w:rPr>
        <w:footnoteReference w:id="2385"/>
      </w:r>
      <w:r>
        <w:rPr>
          <w:rFonts w:ascii="IRNazanin" w:hAnsi="IRNazanin" w:eastAsia="IRNazanin"/>
          <w:color w:val="111111"/>
          <w:sz w:val="28"/>
          <w:sz w:val="28"/>
          <w:szCs w:val="28"/>
          <w:rtl w:val="true"/>
          <w:lang w:bidi="fa-IR"/>
        </w:rPr>
        <w:t>و نقلها الشیخ الکفعمی فی البلد الأمین</w:t>
      </w:r>
      <w:r>
        <w:rPr>
          <w:rStyle w:val="FootnoteAnchor"/>
          <w:rtl w:val="true"/>
        </w:rPr>
        <w:footnoteReference w:id="2386"/>
      </w:r>
      <w:r>
        <w:rPr>
          <w:rFonts w:ascii="IRNazanin" w:hAnsi="IRNazanin" w:eastAsia="IRNazanin"/>
          <w:color w:val="111111"/>
          <w:sz w:val="28"/>
          <w:sz w:val="28"/>
          <w:szCs w:val="28"/>
          <w:rtl w:val="true"/>
          <w:lang w:bidi="fa-IR"/>
        </w:rPr>
        <w:t>مع السورة و ذکر الغسل أیضاً قبل الصلاة والزیارة</w:t>
      </w:r>
      <w:r>
        <w:rPr>
          <w:rFonts w:eastAsia="IRNazanin" w:cs="IRNazanin"/>
          <w:color w:val="111111"/>
          <w:sz w:val="28"/>
          <w:szCs w:val="28"/>
          <w:rtl w:val="true"/>
          <w:lang w:bidi="fa-IR"/>
        </w:rPr>
        <w:t xml:space="preserve">. </w:t>
      </w:r>
      <w:bookmarkStart w:id="659" w:name="pg119_1452"/>
    </w:p>
    <w:p>
      <w:pPr>
        <w:pStyle w:val="Heading2"/>
        <w:numPr>
          <w:ilvl w:val="1"/>
          <w:numId w:val="1"/>
        </w:numPr>
        <w:rPr/>
      </w:pPr>
      <w:bookmarkStart w:id="660" w:name="__RefHeading___Toc892944_211673320"/>
      <w:bookmarkStart w:id="661" w:name="_Toc233"/>
      <w:bookmarkEnd w:id="659"/>
      <w:bookmarkEnd w:id="660"/>
      <w:r>
        <w:rPr>
          <w:rtl w:val="true"/>
        </w:rPr>
        <w:t>الباب الحادی عشر</w:t>
      </w:r>
      <w:r>
        <w:rPr>
          <w:rtl w:val="true"/>
        </w:rPr>
        <w:t xml:space="preserve">: </w:t>
      </w:r>
      <w:r>
        <w:rPr>
          <w:rtl w:val="true"/>
        </w:rPr>
        <w:t>فی ذکر بعض الأزمنة والأوقات المختصّة بامام العصر صلوات اللَّه علیه</w:t>
      </w:r>
      <w:bookmarkEnd w:id="661"/>
    </w:p>
    <w:p>
      <w:pPr>
        <w:pStyle w:val="Heading3"/>
        <w:numPr>
          <w:ilvl w:val="2"/>
          <w:numId w:val="1"/>
        </w:numPr>
        <w:rPr/>
      </w:pPr>
      <w:bookmarkStart w:id="662" w:name="__RefHeading___Toc892946_211673320"/>
      <w:bookmarkStart w:id="663" w:name="_Toc234"/>
      <w:bookmarkEnd w:id="662"/>
      <w:r>
        <w:rPr>
          <w:rtl w:val="true"/>
        </w:rPr>
        <w:t>فی ذکر بعض الأزمنة والأوقات المختصّة بامام العصر صلوات اللَّه علیه</w:t>
      </w:r>
      <w:r>
        <w:rPr>
          <w:rtl w:val="true"/>
        </w:rPr>
        <w:t>(</w:t>
      </w:r>
      <w:r>
        <w:rPr/>
        <w:t>1</w:t>
      </w:r>
      <w:r>
        <w:rPr>
          <w:rtl w:val="true"/>
        </w:rPr>
        <w:t>)</w:t>
      </w:r>
      <w:bookmarkEnd w:id="663"/>
    </w:p>
    <w:p>
      <w:pPr>
        <w:pStyle w:val="BookText"/>
        <w:rPr/>
      </w:pPr>
      <w:r>
        <w:rPr>
          <w:rFonts w:ascii="IRNazanin" w:hAnsi="IRNazanin" w:eastAsia="IRNazanin"/>
          <w:color w:val="111111"/>
          <w:sz w:val="28"/>
          <w:sz w:val="28"/>
          <w:szCs w:val="28"/>
          <w:rtl w:val="true"/>
          <w:lang w:bidi="fa-IR"/>
        </w:rPr>
        <w:t xml:space="preserve">و تکلیف الرعایا فیها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بالنسبة إلیه‌علیه السلام، و عددها 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القدر، بل اللیالی الثلاثة المرددة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اصفرار الشمس إلی غروبها فی کلّ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الاثنین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الخمیس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و یوم النصف من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النوروز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لیلة تجلی و ظهور القدر، و منزلة و یمن و سلطة و عظمة و جلال امام العصرعلیه السلام لنزول الروح والملائکة علیه‌علیه السلام بما تضیق علیه الأرض لتقدیر أمور سنة العباد، کما جا فی أخبار کثیرة</w:t>
      </w:r>
      <w:r>
        <w:rPr>
          <w:rFonts w:eastAsia="IRNazanin" w:cs="IRNazanin"/>
          <w:color w:val="111111"/>
          <w:sz w:val="28"/>
          <w:szCs w:val="28"/>
          <w:rtl w:val="true"/>
          <w:lang w:bidi="fa-IR"/>
        </w:rPr>
        <w:t>.</w:t>
      </w:r>
      <w:r>
        <w:rPr>
          <w:rStyle w:val="FootnoteAnchor"/>
          <w:rtl w:val="true"/>
        </w:rPr>
        <w:footnoteReference w:id="2387"/>
      </w:r>
    </w:p>
    <w:p>
      <w:pPr>
        <w:pStyle w:val="BookText"/>
        <w:rPr/>
      </w:pPr>
      <w:r>
        <w:rPr>
          <w:rFonts w:ascii="IRNazanin" w:hAnsi="IRNazanin" w:eastAsia="IRNazanin"/>
          <w:color w:val="111111"/>
          <w:sz w:val="28"/>
          <w:sz w:val="28"/>
          <w:szCs w:val="28"/>
          <w:rtl w:val="true"/>
          <w:lang w:bidi="fa-IR"/>
        </w:rPr>
        <w:t>و قد أدمجت عبارة فی المتن أنسب بها بالحاشیة منسوبة إلی المؤلف رحمه اللَّه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 تعالی أشیر فی هذه العبارة إلی ثلاثة وجوه من الوجوه التی بیّنت سبب تسمیة هذه اللیالی بلیلة القدر</w:t>
      </w:r>
      <w:r>
        <w:rPr>
          <w:rFonts w:eastAsia="IRNazanin" w:cs="IRNazanin"/>
          <w:color w:val="111111"/>
          <w:sz w:val="28"/>
          <w:szCs w:val="28"/>
          <w:rtl w:val="true"/>
          <w:lang w:bidi="fa-IR"/>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فی تفسیر علی بن ابراهیم بعدّة أسانید معتبرة عن الباقر والصادق </w:t>
      </w:r>
    </w:p>
    <w:p>
      <w:pPr>
        <w:pStyle w:val="BookText"/>
        <w:rPr/>
      </w:pPr>
      <w:r>
        <w:rPr>
          <w:rFonts w:ascii="Amiri" w:hAnsi="Amiri" w:eastAsia="Amiri" w:cs="Amiri"/>
          <w:color w:val="111111"/>
          <w:sz w:val="28"/>
          <w:sz w:val="28"/>
          <w:szCs w:val="28"/>
          <w:rtl w:val="true"/>
          <w:lang w:bidi="ar-SA"/>
        </w:rPr>
        <w:t>والکاظم‌علیهم السلام انّهم قالوا فی تفسیر الآیة المبارکة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w:t>
      </w:r>
      <w:r>
        <w:rPr>
          <w:rStyle w:val="FootnoteAnchor"/>
          <w:rtl w:val="true"/>
        </w:rPr>
        <w:footnoteReference w:id="2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یقدر اللَّه کلّ أمر؛ من الحق، و من الباطل، و ما یکون فی تلک السنة و له فیها البداء والمشیّة، یقدم ما یشاء، و یؤخر ما یشاء من الآجال، والأرزاق، والبلایا، والأعراض، والأمراض، و یزید فیها ما یشاء، و ینقص ما یشاء، و یلقیه رسول اللَّه‌صلی الله علیه وآله إلی أمیرالمؤمنین‌علیه السلام و یلقیه امیرالمؤمنین‌علیه السلام إلی الائمةعلیهم السلام حتی ینتهی ذلک صاحب الزمان‌علیه السلام، و یشترط له ما فیه البداء والمشیة، والتقدیم والتأخیر</w:t>
      </w:r>
      <w:r>
        <w:rPr>
          <w:rFonts w:eastAsia="IRNazanin" w:cs="IRNazanin"/>
          <w:color w:val="111111"/>
          <w:sz w:val="28"/>
          <w:szCs w:val="28"/>
          <w:rtl w:val="true"/>
          <w:lang w:bidi="fa-IR"/>
        </w:rPr>
        <w:t>».</w:t>
      </w:r>
      <w:r>
        <w:rPr>
          <w:rStyle w:val="FootnoteAnchor"/>
          <w:rtl w:val="true"/>
        </w:rPr>
        <w:footnoteReference w:id="2389"/>
      </w:r>
    </w:p>
    <w:p>
      <w:pPr>
        <w:pStyle w:val="BookText"/>
        <w:rPr/>
      </w:pPr>
      <w:r>
        <w:rPr>
          <w:rFonts w:ascii="Amiri" w:hAnsi="Amiri" w:eastAsia="Amiri" w:cs="Amiri"/>
          <w:color w:val="111111"/>
          <w:sz w:val="28"/>
          <w:sz w:val="28"/>
          <w:szCs w:val="28"/>
          <w:rtl w:val="true"/>
          <w:lang w:bidi="ar-SA"/>
        </w:rPr>
        <w:t>و روی ایضاً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یقدّر فیها الآجال والأرزاق و کلّ أمر یحدث من موت و حیاة أو خصب أو جدب أو خیر أو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الملائکة و روح القدس علی امام الزمان، و یدفعون إلیه ما قد کتبوه من هذه الأمور</w:t>
      </w:r>
      <w:r>
        <w:rPr>
          <w:rFonts w:eastAsia="IRNazanin" w:cs="IRNazanin"/>
          <w:color w:val="111111"/>
          <w:sz w:val="28"/>
          <w:szCs w:val="28"/>
          <w:rtl w:val="true"/>
          <w:lang w:bidi="fa-IR"/>
        </w:rPr>
        <w:t>».</w:t>
      </w:r>
      <w:r>
        <w:rPr>
          <w:rStyle w:val="FootnoteAnchor"/>
          <w:rtl w:val="true"/>
        </w:rPr>
        <w:footnoteReference w:id="2390"/>
      </w:r>
    </w:p>
    <w:p>
      <w:pPr>
        <w:pStyle w:val="BookText"/>
        <w:rPr/>
      </w:pPr>
      <w:r>
        <w:rPr>
          <w:rFonts w:ascii="IRNazanin" w:hAnsi="IRNazanin" w:eastAsia="IRNazanin"/>
          <w:color w:val="111111"/>
          <w:sz w:val="28"/>
          <w:sz w:val="28"/>
          <w:szCs w:val="28"/>
          <w:rtl w:val="true"/>
          <w:lang w:bidi="fa-IR"/>
        </w:rPr>
        <w:t>و روی ایضاً عن الامام الباقرعلیه السلام انّه قال لأبی المهاجر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لاتخفی علینا لیلة القدر انّ الملائکة یطوفون بنا فیها</w:t>
      </w:r>
      <w:r>
        <w:rPr>
          <w:rFonts w:eastAsia="IRNazanin" w:cs="IRNazanin"/>
          <w:color w:val="111111"/>
          <w:sz w:val="28"/>
          <w:szCs w:val="28"/>
          <w:rtl w:val="true"/>
          <w:lang w:bidi="fa-IR"/>
        </w:rPr>
        <w:t>...».</w:t>
      </w:r>
      <w:r>
        <w:rPr>
          <w:rStyle w:val="FootnoteAnchor"/>
          <w:rtl w:val="true"/>
        </w:rPr>
        <w:footnoteReference w:id="2391"/>
      </w:r>
    </w:p>
    <w:p>
      <w:pPr>
        <w:pStyle w:val="BookText"/>
        <w:rPr/>
      </w:pPr>
      <w:r>
        <w:rPr>
          <w:rFonts w:ascii="IRNazanin" w:hAnsi="IRNazanin" w:eastAsia="IRNazanin"/>
          <w:color w:val="111111"/>
          <w:sz w:val="28"/>
          <w:sz w:val="28"/>
          <w:szCs w:val="28"/>
          <w:rtl w:val="true"/>
          <w:lang w:bidi="fa-IR"/>
        </w:rPr>
        <w:t>و روی الشیخ الصفار فی بصائر الدرجات</w:t>
      </w:r>
      <w:r>
        <w:rPr>
          <w:rStyle w:val="FootnoteAnchor"/>
          <w:rtl w:val="true"/>
        </w:rPr>
        <w:footnoteReference w:id="2392"/>
      </w:r>
      <w:r>
        <w:rPr>
          <w:rFonts w:ascii="IRNazanin" w:hAnsi="IRNazanin" w:eastAsia="IRNazanin"/>
          <w:color w:val="111111"/>
          <w:sz w:val="28"/>
          <w:sz w:val="28"/>
          <w:szCs w:val="28"/>
          <w:rtl w:val="true"/>
          <w:lang w:bidi="fa-IR"/>
        </w:rPr>
        <w:t>عن داود بن فرقد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w:t>
      </w:r>
      <w:r>
        <w:rPr>
          <w:rStyle w:val="FootnoteAnchor"/>
          <w:rtl w:val="true"/>
        </w:rPr>
        <w:footnoteReference w:id="2393"/>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أَنْزَلْنَاهُ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أَدْریکَ مَا لَیْلَةُ الْقَدْرِ</w:t>
      </w:r>
      <w:r>
        <w:rPr>
          <w:rFonts w:eastAsia="Amiri" w:cs="Amiri" w:ascii="Amiri" w:hAnsi="Amiri"/>
          <w:color w:val="111111"/>
          <w:sz w:val="28"/>
          <w:szCs w:val="28"/>
          <w:rtl w:val="true"/>
          <w:lang w:bidi="ar-SA"/>
        </w:rPr>
        <w:t>»</w:t>
      </w:r>
      <w:r>
        <w:rPr>
          <w:rStyle w:val="FootnoteAnchor"/>
          <w:rtl w:val="true"/>
        </w:rPr>
        <w:footnoteReference w:id="2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فیها ما یکون من السنة إلی السنة من موت أو مولود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عسی أن یکون؟ انّ الناس فی تلک اللیلة فی صلاة، و دعاء، و مسألة، و صاحب هذا الأمر فی شغل تنزل الملائکة إلیه بأمور السنة من غروب الشمس إلی طلوعها</w:t>
      </w:r>
      <w:r>
        <w:rPr>
          <w:rFonts w:eastAsia="IRNazanin" w:cs="IRNazanin"/>
          <w:color w:val="111111"/>
          <w:sz w:val="28"/>
          <w:szCs w:val="28"/>
          <w:rtl w:val="true"/>
          <w:lang w:bidi="fa-IR"/>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ایضاً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النصف من شعبان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عندی فیه شی‌ء، ولکن إذا کانت لیلة تاسع عشر من شهر رمضان قسم فیها الأرزاق، و کتب فیها الآجال، و خرج فیها صکاک الحاج، و اطلع اللَّه إلی عباده، فغفر اللَّه لهم الّا شارب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کانت لیلة ثلاثة و عشرین فیها یفرق کلّ أمر حکیم، ثمّ ینهی ذلک و یمضی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صاحبکم</w:t>
      </w:r>
      <w:r>
        <w:rPr>
          <w:rStyle w:val="FootnoteAnchor"/>
          <w:rtl w:val="true"/>
        </w:rPr>
        <w:footnoteReference w:id="2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خبر آخر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یکتب فیها وفد الحاج، و ما یکون فیها من طاعة، أو معصیة، أو موت، أو حیاة، و یحدث اللَّه فی اللیل والنهار ما یشاء، ثمّ یلقیه إلی صاحب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الحارث بن المغیرة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صاحب الأرض؟</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خبر آخر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یقضی فیها مقادیر تلک السنة، ثمّ یقذف به إلی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تری یا عاجز أو</w:t>
      </w:r>
      <w:r>
        <w:rPr>
          <w:rStyle w:val="FootnoteAnchor"/>
          <w:rtl w:val="true"/>
        </w:rPr>
        <w:footnoteReference w:id="2396"/>
      </w:r>
      <w:r>
        <w:rPr>
          <w:rFonts w:ascii="IRNazanin" w:hAnsi="IRNazanin" w:eastAsia="IRNazanin"/>
          <w:color w:val="111111"/>
          <w:sz w:val="28"/>
          <w:sz w:val="28"/>
          <w:szCs w:val="28"/>
          <w:rtl w:val="true"/>
          <w:lang w:bidi="fa-IR"/>
        </w:rPr>
        <w:t>یا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خبر آخر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لیلة القدر، کتب اللَّه فیها ما یکون،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یرمی</w:t>
      </w:r>
      <w:r>
        <w:rPr>
          <w:rStyle w:val="FootnoteAnchor"/>
          <w:rtl w:val="true"/>
        </w:rPr>
        <w:footnoteReference w:id="2397"/>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2398"/>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مَنْ تری یا أحمق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العلامة المجلسی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w:t>
      </w:r>
      <w:r>
        <w:rPr>
          <w:rStyle w:val="FootnoteAnchor"/>
          <w:rtl w:val="true"/>
        </w:rPr>
        <w:footnoteReference w:id="2399"/>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یظهر من بعض الأحادیث انّ اللیالی الثلاث هی لیالی قدر، و تقدّر الأمور فی اللیلة الاُولی و قد تغیّر بعضها فی اللیلة الثانیة بکثرة الدعاء والعبادة، و تختم فی </w:t>
      </w:r>
    </w:p>
    <w:p>
      <w:pPr>
        <w:pStyle w:val="BookText"/>
        <w:rPr/>
      </w:pPr>
      <w:r>
        <w:rPr>
          <w:rFonts w:ascii="Amiri" w:hAnsi="Amiri" w:eastAsia="Amiri" w:cs="Amiri"/>
          <w:color w:val="111111"/>
          <w:sz w:val="28"/>
          <w:sz w:val="28"/>
          <w:szCs w:val="28"/>
          <w:rtl w:val="true"/>
          <w:lang w:bidi="ar-SA"/>
        </w:rPr>
        <w:t>اللیلة الثالثة و لا تغیّر أو تغیّر تغییراً قلیلاً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بلا تشبیه فانّها مثل أوامر الملوک، ففی البدایة تکون معلّقة و من السهل تغییرها، و بعد أن تسجّل فی السجلات فسوف یکون تغییرها أصعب، و ما لم تختم بختم الآثار فمن الممکن أن یطرأ علیها التغییر، ولکن عند ما تختم بالختم الأشرف فهو بمنزلة الختم، و یکون تغییره صعباً جداً</w:t>
      </w:r>
      <w:r>
        <w:rPr>
          <w:rFonts w:eastAsia="IRNazanin" w:cs="IRNazanin"/>
          <w:color w:val="111111"/>
          <w:sz w:val="28"/>
          <w:szCs w:val="28"/>
          <w:rtl w:val="true"/>
          <w:lang w:bidi="fa-IR"/>
        </w:rPr>
        <w:t>»</w:t>
      </w:r>
      <w:r>
        <w:rPr>
          <w:rStyle w:val="FootnoteAnchor"/>
          <w:rtl w:val="true"/>
        </w:rPr>
        <w:footnoteReference w:id="2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 فی ذکر الترغیب للعبادة فی لیلة القدر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انّ صاحب الأمرعلیه السلام محشور فی جمیع هذه اللیلة مع الملائکة المقرّبین، و تأتیه فوج فوج، و تسلّم علیه، و یعرضون علیه ما قدر علیه و علی باقی الخلق؛ أَلَا ینبغی التأسی بإمامه، و یجتنب الغفلة</w:t>
      </w:r>
      <w:r>
        <w:rPr>
          <w:rFonts w:eastAsia="IRNazanin" w:cs="IRNazanin"/>
          <w:color w:val="111111"/>
          <w:sz w:val="28"/>
          <w:szCs w:val="28"/>
          <w:rtl w:val="true"/>
          <w:lang w:bidi="fa-IR"/>
        </w:rPr>
        <w:t>»</w:t>
      </w:r>
      <w:r>
        <w:rPr>
          <w:rStyle w:val="FootnoteAnchor"/>
          <w:rtl w:val="true"/>
        </w:rPr>
        <w:footnoteReference w:id="2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عدّ من قواعد عبادة هذه اللیلة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 فی هذه اللیلة تقدّر جمیع الأمور من العمر والمال والولد والعزّة والصحة والتوفیق لأعمال الخیر و سائر الأمور، فسوف یکون اصلاح جمیع احوال سنته فی هذه اللیلة، و قد یکون اسمه قد کتب فی دیوان الأشقیاء، فیغیّر و یکتب فی زمرة السعداء، کما ورد هذا المضمون فی أکثر الأدعیة والأحادیث المعتبرة</w:t>
      </w:r>
      <w:r>
        <w:rPr>
          <w:rFonts w:eastAsia="IRNazanin" w:cs="IRNazanin"/>
          <w:color w:val="111111"/>
          <w:sz w:val="28"/>
          <w:szCs w:val="28"/>
          <w:rtl w:val="true"/>
          <w:lang w:bidi="fa-IR"/>
        </w:rPr>
        <w:t>»</w:t>
      </w:r>
      <w:r>
        <w:rPr>
          <w:rStyle w:val="FootnoteAnchor"/>
          <w:rtl w:val="true"/>
        </w:rPr>
        <w:footnoteReference w:id="2402"/>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و علی ما ذکر فی الباب السابق انّ الدعاء له‌علیه السلام مقدّم علی الدعاء لنفس الانسان، و هو مشغول فی هذا اللیلة بهذا الأمر الالهی العظیم الذی أشیر إلیه فی الأخبار المتقدّمة و غیرها، فأحسن دعاء هو طلب النصرة له، والاعانة، والحفظ الالهی، کما تقدّم فی دعاء اللیة الثالثة والعشرین أن تقرأ علی جمیع الحالات فی الرکوع و فی السجود و قائماً و قاعداً، بل فی کلّ الأوقات هذا الدعاء الذی مضمونه بعد حمد اللَّه تعالی والصلاة علی رسول اللَّه و آله صلوات اللَّه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کن لولیّک الحجّة بن الحسن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الساعة و فی کلّ ساعة ولیّاً و حافظاً و قائداً و ناصراً و دلیلاً و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هذا النحو</w:t>
      </w:r>
      <w:r>
        <w:rPr>
          <w:rFonts w:eastAsia="IRNazanin" w:cs="IRNazanin"/>
          <w:color w:val="111111"/>
          <w:sz w:val="28"/>
          <w:szCs w:val="28"/>
          <w:rtl w:val="true"/>
          <w:lang w:bidi="fa-IR"/>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تتوسّل و تستغیث به‌علیه السلام و تطلب الاعانة والشفاعة لأداء ما یریده و ما یجری علی یدیه و تنتهی إلی نظره الأنور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والتضرّع والانابة أن لا یرفع نظر لطفه و رأفته عنه؛ و أن یذکر عنده‌علیه السلام بالحسنی فیتعامل معه بما یلیق بالعظمة فزمام الأمور فی هذا اللیلة بید قدرته الالهیّة؛ و فی خبر معتبر</w:t>
      </w:r>
      <w:r>
        <w:rPr>
          <w:rStyle w:val="FootnoteAnchor"/>
          <w:rtl w:val="true"/>
        </w:rPr>
        <w:footnoteReference w:id="240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قرأ رجل لیلة ثلاث و عشرین من شهر رمضان انّا أنزلنا فی لیلة القدر ألف مرّة لأصبح و هو شدید الیقین بالاعتراف بما یخصّ به فینا</w:t>
      </w:r>
      <w:r>
        <w:rPr>
          <w:rStyle w:val="FootnoteAnchor"/>
          <w:rtl w:val="true"/>
        </w:rPr>
        <w:footnoteReference w:id="2404"/>
      </w:r>
      <w:r>
        <w:rPr>
          <w:rFonts w:ascii="IRNazanin" w:hAnsi="IRNazanin" w:eastAsia="IRNazanin"/>
          <w:color w:val="111111"/>
          <w:sz w:val="28"/>
          <w:sz w:val="28"/>
          <w:szCs w:val="28"/>
          <w:rtl w:val="true"/>
          <w:lang w:bidi="fa-IR"/>
        </w:rPr>
        <w:t>و ما ذاک الّا لشی‌ء عاینه فی نومه</w:t>
      </w:r>
      <w:r>
        <w:rPr>
          <w:rFonts w:eastAsia="IRNazanin" w:cs="IRNazanin"/>
          <w:color w:val="111111"/>
          <w:sz w:val="28"/>
          <w:szCs w:val="28"/>
          <w:rtl w:val="true"/>
          <w:lang w:bidi="fa-IR"/>
        </w:rPr>
        <w:t>».</w:t>
      </w:r>
      <w:r>
        <w:rPr>
          <w:rStyle w:val="FootnoteAnchor"/>
          <w:rtl w:val="true"/>
        </w:rPr>
        <w:footnoteReference w:id="2405"/>
      </w:r>
    </w:p>
    <w:p>
      <w:pPr>
        <w:pStyle w:val="BookText"/>
        <w:rPr/>
      </w:pPr>
      <w:r>
        <w:rPr>
          <w:rFonts w:ascii="IRNazanin" w:hAnsi="IRNazanin" w:eastAsia="IRNazanin"/>
          <w:color w:val="111111"/>
          <w:sz w:val="28"/>
          <w:sz w:val="28"/>
          <w:szCs w:val="28"/>
          <w:rtl w:val="true"/>
          <w:lang w:bidi="fa-IR"/>
        </w:rPr>
        <w:t>و قال العالم الربانی السید علی بن الحمید النیلی فی شرح المصباح للشیخ الطوسی‌رحمه الله بعد أن نقل هذا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 فی لیلة الخمیس الثالث والعشرین من شهر رمضان سنة ثمانیة و ثمانین و سبعمائة معتکفین فی مسجد الکوفة مع جماعة فشرعنا بعد الصلاة بقراءة سورة إنّا أنزلناه ألف مرّة، فلمّا فرغنا نام کلّ منّا فی مکانه، فرأیت فی المنام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یکن النوم غالباً علیّ و انّما شبه الاغفاءة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أبواباً قد فتحت و لا أدری انّها فی السماء أو فی الأرض، و خرج منها جماعة علی هیئات حسنة، و وقفوا أمامی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 أئمتک المعصومین فهم الاعلام الهداة الأکارم الثقات السادات البررة، الأتقیاء السفرة، الأنجم الزهر، والأوّابین الغرر، و غیر ذلک من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Style w:val="FootnoteAnchor"/>
          <w:rtl w:val="true"/>
        </w:rPr>
        <w:footnoteReference w:id="24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یا مولای فیه ضیفک و جارک و أنت یا مولای کریم من أولاد الکرام و مأمور بالضیافة والاجازة فأضفنی و أجرنی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یسمع المقام الأکثر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مختص و متعلّق بامام العصرعلیه السلام من 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مولده السعیدعلیه السلام فی هذا الیوم، کما ذکر فی الباب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ظهوره‌علیه السلام سوف یکون فی ذلک الیوم ایضاً، والترقّب والانتظار للفرج فی هذا الیوم اکثر من باقی الأیام، کما صرّح بذلک فی جملة من الأخبار، و فی زیارته‌علیه السلام المخصوصة بهذا الیوم</w:t>
      </w:r>
      <w:r>
        <w:rPr>
          <w:rFonts w:eastAsia="IRNazanin" w:cs="IRNazanin"/>
          <w:color w:val="111111"/>
          <w:sz w:val="28"/>
          <w:szCs w:val="28"/>
          <w:rtl w:val="true"/>
          <w:lang w:bidi="fa-IR"/>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مولای یا صاحب الزمان صلوات اللَّه علیک و علی آل بیت، هذا یوم الجمعة </w:t>
      </w:r>
    </w:p>
    <w:p>
      <w:pPr>
        <w:pStyle w:val="BookText"/>
        <w:rPr/>
      </w:pPr>
      <w:r>
        <w:rPr>
          <w:rFonts w:ascii="IRNazanin" w:hAnsi="IRNazanin" w:eastAsia="IRNazanin"/>
          <w:color w:val="111111"/>
          <w:sz w:val="28"/>
          <w:sz w:val="28"/>
          <w:szCs w:val="28"/>
          <w:rtl w:val="true"/>
          <w:lang w:bidi="fa-IR"/>
        </w:rPr>
        <w:t>و هو یومک المتوقّع فیه ظهورک والفرج فیه للمؤمنین علی 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یأتی</w:t>
      </w:r>
      <w:r>
        <w:rPr>
          <w:rFonts w:eastAsia="IRNazanin" w:cs="IRNazanin"/>
          <w:color w:val="111111"/>
          <w:sz w:val="28"/>
          <w:szCs w:val="28"/>
          <w:rtl w:val="true"/>
          <w:lang w:bidi="fa-IR"/>
        </w:rPr>
        <w:t>»</w:t>
      </w:r>
      <w:r>
        <w:rPr>
          <w:rStyle w:val="FootnoteAnchor"/>
          <w:rtl w:val="true"/>
        </w:rPr>
        <w:footnoteReference w:id="2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انّ اعتبار یوم الجمعة عیداً من الأعیاد الأربعة الحقیقة بسبب ذلک الیوم الشریف، الذی یستضی‌ء به و یتنوّر و یسترّ و یفرح فیه خاصّة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عیونهم، و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یرون الأرض قد نظفت و طهرت من رجس الشرک والکفر و دنس المعاصی و وجود الجبارین والملحدین والکافرین والمنافقین، و یرون ظهور کلمة الحق و اعلاء الدین و شرائع الایمان و شعائر المسلمین بلا منافس و معارض من اعداء اللَّه و أعداء أولیائه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أشیر إلی هذا المطلب فی الدعاء الذی یقرأ بعد طلوع شمس یوم الجمعة کما رواه السید ابن طاووس فی جمال الأسبوع</w:t>
      </w:r>
      <w:r>
        <w:rPr>
          <w:rStyle w:val="FootnoteAnchor"/>
          <w:rtl w:val="true"/>
        </w:rPr>
        <w:footnoteReference w:id="2408"/>
      </w:r>
      <w:r>
        <w:rPr>
          <w:rFonts w:ascii="IRNazanin" w:hAnsi="IRNazanin" w:eastAsia="IRNazanin"/>
          <w:color w:val="111111"/>
          <w:sz w:val="28"/>
          <w:sz w:val="28"/>
          <w:szCs w:val="28"/>
          <w:rtl w:val="true"/>
          <w:lang w:bidi="fa-IR"/>
        </w:rPr>
        <w:t>عن الامام الکاظم‌علیه السلام انّه قال لمحمد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دعوت فی هذا الیوم بالواجب من الدعاء، و کان یوم الجمعة،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یا مولای؟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الیوم الجدید المبارک الذی جعله اللَّه عیداً لأولیائه المطهرین من الدنس، الخارجین من البلوی المکرورین مع اولیائه، المصفّین من العکر، الباذلین أنفسهم فی محبّة اولیاء الرحمن تسلیماً دائماً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تلتفت إلی الشمس و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أیّتها الشمس الطالعة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انّ الجمعة من الأسماء المبارکة لإمام العصرعلیه السلام، أو انّها کنایة عن شخصه الشریف، أو انّه السبب فی تسمیة الجمعة بالجمعة، کما روی الصدوق فی الخصال</w:t>
      </w:r>
      <w:r>
        <w:rPr>
          <w:rStyle w:val="FootnoteAnchor"/>
          <w:rtl w:val="true"/>
        </w:rPr>
        <w:footnoteReference w:id="2409"/>
      </w:r>
      <w:r>
        <w:rPr>
          <w:rFonts w:ascii="IRNazanin" w:hAnsi="IRNazanin" w:eastAsia="IRNazanin"/>
          <w:color w:val="111111"/>
          <w:sz w:val="28"/>
          <w:sz w:val="28"/>
          <w:szCs w:val="28"/>
          <w:rtl w:val="true"/>
          <w:lang w:bidi="fa-IR"/>
        </w:rPr>
        <w:t>عن الصقر بن أبی 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الامام علی النقی‌علیه السلام قال فی شرح الحدیث المروی عن النبی‌صلی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تعادوا الأیام فتعادیکم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الأیام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والجمعة ابن ابنی، و إلیه تجتمع عصابة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الأیام لیست بأئمة ولکن کنّی بهاعلیه السلام عن الائمة لئلّا یدرک معناه غیر أهل الحق، کما کنّی اللَّه عزوجل بالتین والزیتون و طور سنین، و هذا البلد الأمین، عن النبی‌صلی الله علیه وآله و علی والحسن والحسین‌علیهم السلام و ذکر أمثلة اُخری من هذا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الحسین بن حمدان فی کتابه عن الحسن بن مسعود، و محمد بن الخلیل</w:t>
      </w:r>
      <w:r>
        <w:rPr>
          <w:rStyle w:val="FootnoteAnchor"/>
          <w:rtl w:val="true"/>
        </w:rPr>
        <w:footnoteReference w:id="241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سیّدنا أبی الحسن علی بن محمدعلیهما السلام</w:t>
      </w:r>
      <w:r>
        <w:rPr>
          <w:rStyle w:val="FootnoteAnchor"/>
          <w:rtl w:val="true"/>
        </w:rPr>
        <w:footnoteReference w:id="2411"/>
      </w:r>
      <w:r>
        <w:rPr>
          <w:rFonts w:ascii="IRNazanin" w:hAnsi="IRNazanin" w:eastAsia="IRNazanin"/>
          <w:color w:val="111111"/>
          <w:sz w:val="28"/>
          <w:sz w:val="28"/>
          <w:szCs w:val="28"/>
          <w:rtl w:val="true"/>
          <w:lang w:bidi="fa-IR"/>
        </w:rPr>
        <w:t>بسامراء و عنده جماعة من شیعتة، فسألناه عن أسعد الأیام، و أنحسها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تعادوا الأیام فتعادیکم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سألناه عن معنی 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بین ظاهر و باطن، انّ السبت لنا، والأحد لشیعتنا، والاثنین لبنی أمیّة، والثلاثاء لشیعتهم، والأربعاء لبنی العباس، والخمیس لشیعتهم، والجمعة عید للمسلمین</w:t>
      </w:r>
      <w:r>
        <w:rPr>
          <w:rStyle w:val="FootnoteAnchor"/>
          <w:rtl w:val="true"/>
        </w:rPr>
        <w:footnoteReference w:id="2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السبت جدی رسول اللَّه‌صلی الله علیه وآله، والأحد أمیرالمؤمنین‌علیه السلام، والاثنین الحسن والحسین‌علیهما السلام، والثلاثاء علی بن الحسین و محمد بن علی و جعفر بن محمدعلیهم السلام، والأربعاء موسی بن جعفر، و علی بن موسی و محمد بن علی، و 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الذی تجتمع فیه الکلمة، و تتمّ به النعمة، و یحقّ اللَّه الحق، و یزهق الباطل، فهو مهدیّکم المنتظر،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بَقِیَّة اللَّه خَیر لَکُمْ اِنْ کُنْتُمْ مُؤْمِنِین</w:t>
      </w:r>
      <w:r>
        <w:rPr>
          <w:rFonts w:eastAsia="Amiri" w:cs="Amiri" w:ascii="Amiri" w:hAnsi="Amiri"/>
          <w:color w:val="111111"/>
          <w:sz w:val="28"/>
          <w:szCs w:val="28"/>
          <w:rtl w:val="true"/>
          <w:lang w:bidi="ar-SA"/>
        </w:rPr>
        <w:t>»</w:t>
      </w:r>
      <w:r>
        <w:rPr>
          <w:rStyle w:val="FootnoteAnchor"/>
          <w:rtl w:val="true"/>
        </w:rPr>
        <w:footnoteReference w:id="2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بقیّة اللَّه</w:t>
      </w:r>
      <w:r>
        <w:rPr>
          <w:rFonts w:eastAsia="Amiri" w:cs="Amiri" w:ascii="Amiri" w:hAnsi="Amiri"/>
          <w:color w:val="111111"/>
          <w:sz w:val="28"/>
          <w:szCs w:val="28"/>
          <w:rtl w:val="true"/>
          <w:lang w:bidi="ar-SA"/>
        </w:rPr>
        <w:t>.</w:t>
      </w:r>
      <w:r>
        <w:rPr>
          <w:rStyle w:val="FootnoteAnchor"/>
          <w:rtl w:val="true"/>
        </w:rPr>
        <w:footnoteReference w:id="2414"/>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الصدوق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الخصال</w:t>
      </w:r>
      <w:r>
        <w:rPr>
          <w:rStyle w:val="FootnoteAnchor"/>
          <w:rtl w:val="true"/>
        </w:rPr>
        <w:footnoteReference w:id="2415"/>
      </w:r>
      <w:r>
        <w:rPr>
          <w:rFonts w:ascii="IRNazanin" w:hAnsi="IRNazanin" w:eastAsia="IRNazanin"/>
          <w:color w:val="111111"/>
          <w:sz w:val="28"/>
          <w:sz w:val="28"/>
          <w:szCs w:val="28"/>
          <w:rtl w:val="true"/>
          <w:lang w:bidi="fa-IR"/>
        </w:rPr>
        <w:t>عن الامام الصادق‌علیه السلام انّه 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السبت لنا، والأحد لشیعتنا، والاثنین لأعدائنا، والثلاثاء لبنی امیّة، والأربعاء یوم شرب الدواء، والخمیس تقضی فیه الحوائج، والجمعة للتنظّف والتطیّب، و هو عید المسلمین، و هو أفضل من الفطر والأضحی و یوم الغدیر أفضل الأعیاد، و هو ثامن عشر من ذی الحجة و کان یوم الجمعة، و یخرج قائمنا أهل البیت یوم الجمعة، و تقوم</w:t>
      </w:r>
      <w:r>
        <w:rPr>
          <w:rStyle w:val="FootnoteAnchor"/>
          <w:rtl w:val="true"/>
        </w:rPr>
        <w:footnoteReference w:id="2416"/>
      </w:r>
      <w:r>
        <w:rPr>
          <w:rFonts w:ascii="IRNazanin" w:hAnsi="IRNazanin" w:eastAsia="IRNazanin"/>
          <w:color w:val="111111"/>
          <w:sz w:val="28"/>
          <w:sz w:val="28"/>
          <w:szCs w:val="28"/>
          <w:rtl w:val="true"/>
          <w:lang w:bidi="fa-IR"/>
        </w:rPr>
        <w:t>القیامة یوم الجمعة، و ما من عمل یوم الجمعة أفضل من الصلاة علی محمّد و آله</w:t>
      </w:r>
      <w:r>
        <w:rPr>
          <w:rStyle w:val="FootnoteAnchor"/>
          <w:rtl w:val="true"/>
        </w:rPr>
        <w:footnoteReference w:id="2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العلامة المجلسی فی البحار</w:t>
      </w:r>
      <w:r>
        <w:rPr>
          <w:rStyle w:val="FootnoteAnchor"/>
          <w:rtl w:val="true"/>
        </w:rPr>
        <w:footnoteReference w:id="2418"/>
      </w:r>
      <w:r>
        <w:rPr>
          <w:rFonts w:ascii="IRNazanin" w:hAnsi="IRNazanin" w:eastAsia="IRNazanin"/>
          <w:color w:val="111111"/>
          <w:sz w:val="28"/>
          <w:sz w:val="28"/>
          <w:szCs w:val="28"/>
          <w:rtl w:val="true"/>
          <w:lang w:bidi="fa-IR"/>
        </w:rPr>
        <w:t>عن أصل قدیم من مؤلّفات قدماء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صلّیت الفجر یوم الجمعة فابتدئ بهذه الشهادة ثمّ بالصلاة علی محمد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والدعاء طویل و بعض فقراته متعلّقة بإمام العصرعلیه السلام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وکن لولیّک فی خلقک ولیّاً و حافظاً و قائداً و ناصراً حتّی تسکنه أرضک طوعاً، و تمتّعه منها طولاً، و تجعله و ذریّته فیها الائمة الوارثین، و اجمع له شمله و أکمل له أمره، و أصلح له رعیّته، و ثبّت رکنه، و افرغ الصّبر</w:t>
      </w:r>
      <w:r>
        <w:rPr>
          <w:rStyle w:val="FootnoteAnchor"/>
          <w:rtl w:val="true"/>
        </w:rPr>
        <w:footnoteReference w:id="2419"/>
      </w:r>
      <w:r>
        <w:rPr>
          <w:rFonts w:ascii="IRNazanin" w:hAnsi="IRNazanin" w:eastAsia="IRNazanin"/>
          <w:color w:val="111111"/>
          <w:sz w:val="28"/>
          <w:sz w:val="28"/>
          <w:szCs w:val="28"/>
          <w:rtl w:val="true"/>
          <w:lang w:bidi="fa-IR"/>
        </w:rPr>
        <w:t>منک علیه حتّی ینتقم فیشتفی و یشفی حزازات</w:t>
      </w:r>
      <w:r>
        <w:rPr>
          <w:rStyle w:val="FootnoteAnchor"/>
          <w:rtl w:val="true"/>
        </w:rPr>
        <w:footnoteReference w:id="2420"/>
      </w:r>
      <w:r>
        <w:rPr>
          <w:rFonts w:ascii="IRNazanin" w:hAnsi="IRNazanin" w:eastAsia="IRNazanin"/>
          <w:color w:val="111111"/>
          <w:sz w:val="28"/>
          <w:sz w:val="28"/>
          <w:szCs w:val="28"/>
          <w:rtl w:val="true"/>
          <w:lang w:bidi="fa-IR"/>
        </w:rPr>
        <w:t>قلوب نغلة، و حرارات صدور و غرة، و حسرات أنفس ترحة، من دماء مسفوکة، و أرحام مقطوعة و طاعة مجهولة، قد أحسنت إلیه البلاء، و وسّعت علیه الآلاء، و أتممت علیه النّعماء، فی حسن الحفظ منک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أکفه هول عدوّه، و أنسهم ذکره، و أرد من أراده، وکد من کاده، و امکر بمن مکر به، و اجعل دائرة السّوء علیهم، اللهمّ فضّ جمعهم، و فلّ حدّهم، و أرعب قلوبهم، و زلزل أقدامهم، و اصدع شعبهم، و شتت أمرهم، فانّهم أضاعوا الصلوات، و اتّبعوا الشهوات، و عملوا السیئات، و اجتنبوا الحسنات، فخذهم بالمثلات و أرهم الحسرات</w:t>
      </w:r>
      <w:r>
        <w:rPr>
          <w:rStyle w:val="FootnoteAnchor"/>
          <w:rtl w:val="true"/>
        </w:rPr>
        <w:footnoteReference w:id="2421"/>
      </w:r>
      <w:r>
        <w:rPr>
          <w:rFonts w:ascii="Amiri" w:hAnsi="Amiri" w:eastAsia="Amiri" w:cs="Amiri"/>
          <w:color w:val="111111"/>
          <w:sz w:val="28"/>
          <w:sz w:val="28"/>
          <w:szCs w:val="28"/>
          <w:rtl w:val="true"/>
          <w:lang w:bidi="ar-SA"/>
        </w:rPr>
        <w:t>انّک علی کلّ شی‌ء قدیر</w:t>
      </w:r>
      <w:r>
        <w:rPr>
          <w:rFonts w:eastAsia="Amiri" w:cs="Amiri" w:ascii="Amiri" w:hAnsi="Amiri"/>
          <w:color w:val="111111"/>
          <w:sz w:val="28"/>
          <w:szCs w:val="28"/>
          <w:rtl w:val="true"/>
          <w:lang w:bidi="ar-SA"/>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السید الجلیل علی بن طاووس فی جمال الأسبوع</w:t>
      </w:r>
      <w:r>
        <w:rPr>
          <w:rStyle w:val="FootnoteAnchor"/>
          <w:rtl w:val="true"/>
        </w:rPr>
        <w:footnoteReference w:id="2422"/>
      </w:r>
      <w:r>
        <w:rPr>
          <w:rFonts w:ascii="IRNazanin" w:hAnsi="IRNazanin" w:eastAsia="IRNazanin"/>
          <w:color w:val="111111"/>
          <w:sz w:val="28"/>
          <w:sz w:val="28"/>
          <w:szCs w:val="28"/>
          <w:rtl w:val="true"/>
          <w:lang w:bidi="fa-IR"/>
        </w:rPr>
        <w:t>هذه الزیارة للحجةعلیه السلام فی یوم الجمعة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حجّة اللَّه فی أرضه، السلام علیک یا عین اللَّه فی خلقه، السلام علیک یا نور اللَّه الذی به یهتدی المهتدون، و یُفرَّج به عن المؤمنین، السلام علیک أیها المهذّب الخائف، السلام علیک أیّها الولیّ النّاصح، السلام علیک یا سفینة النجاة، السلام علیک یا عین الحیاة، السلام علیک صلّی اللَّه علیک و علی آل بیتک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عجّل اللَّه لک ما وعدک من النّصر و ظهور الأمر، السلام علیک یا مولای، أنا مولاک، عارف باُولاک و اُخراک، أتقرّب إلی اللَّه تعالی بک و بآل بیتک و أنتظر ظهورک و ظهور الحقّ علی یدیک، و أسأل اللَّه أن یصلّی علی محمّد و آل محمّد، و أن یجعلنی من المنتظرین لک، والتابعین والنّاصرین لک علی أعدائک، والمستشهدین بین یدیک فی جملة أولیائک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مولای یا صاحب الزّمان صلوات اللَّه علیک و علی آل بیتک، هذا یوم الجمعة، و هو یومک المتوقّع فیه ظهورک والفرج فیه للمؤمنین علی یدیک، و قتل الکافرین بسیفک، و أنا یا مولای فیه ضیفک و جارک، و أنت یا مولای کریم من أولاد الکرام، و مأمور بالاجارة فأضفنی و أجرنی، صلوات اللَّه علیک، و علی أهل بیتک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ابن طاووس علیه الرحمة بعد نقل هذه الزیارة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 أنا أتمثل بعد هذه الزیارة و أقول بالاشارة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نزیلک حیث ما اتجهت رکابی</w:t>
      </w:r>
    </w:p>
    <w:p>
      <w:pPr>
        <w:pStyle w:val="BookText"/>
        <w:rPr/>
      </w:pPr>
      <w:r>
        <w:rPr>
          <w:rFonts w:ascii="IRNazanin" w:hAnsi="IRNazanin" w:eastAsia="IRNazanin"/>
          <w:color w:val="111111"/>
          <w:sz w:val="28"/>
          <w:sz w:val="28"/>
          <w:szCs w:val="28"/>
          <w:rtl w:val="true"/>
          <w:lang w:bidi="fa-IR"/>
        </w:rPr>
        <w:t>وضیفک حیث کنت من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انّ السید المعظم قد ذکر الصلاة الکبیرة المرویة عنه‌علیه السلام له‌علیه السلام مع دعاء آخر متعلّق به‌علیه السلام ایضاً فی تعقیب صلاة العصر یوم الجمعة و بالغ فی التأکید علی قرائته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ایضاً دعاء الندبة المعروف و هو متعلّق به‌علیه السلام، و فی الحقیقة انّ مضامین هذا الدعاء تحرق قلوب و تقّطع اکباد و تجری الدماء من آماق الذین شربوا قلیلاً من شراب محبّته‌علیه السلام و وصلت مرارة سمّ فراقه إلی حلوقهم</w:t>
      </w:r>
      <w:r>
        <w:rPr>
          <w:rFonts w:eastAsia="IRNazanin" w:cs="IRNazanin"/>
          <w:color w:val="111111"/>
          <w:sz w:val="28"/>
          <w:szCs w:val="28"/>
          <w:rtl w:val="true"/>
          <w:lang w:bidi="fa-IR"/>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ذلک فی الیوم الجمعة بل فی لیلته کذلک، کما هو مروی فی احدی المزارات القدیمة الذی عاصر مؤلّفه الشیخ الطبرسی صاحب الاحتجاج، فی انّه لابدّ أن یقرأ، و بما انّ الدعاء طویل و نسخه شائعة فانّنا لم نذکره</w:t>
      </w:r>
      <w:r>
        <w:rPr>
          <w:rFonts w:eastAsia="IRNazanin" w:cs="IRNazanin"/>
          <w:color w:val="111111"/>
          <w:sz w:val="28"/>
          <w:szCs w:val="28"/>
          <w:rtl w:val="true"/>
          <w:lang w:bidi="fa-IR"/>
        </w:rPr>
        <w:t xml:space="preserve">. </w:t>
      </w:r>
      <w:bookmarkStart w:id="664" w:name="pg119_1461"/>
    </w:p>
    <w:p>
      <w:pPr>
        <w:pStyle w:val="BookText"/>
        <w:rPr/>
      </w:pPr>
      <w:bookmarkEnd w:id="664"/>
      <w:r>
        <w:rPr>
          <w:rFonts w:ascii="IRNazanin" w:hAnsi="IRNazanin" w:eastAsia="IRNazanin"/>
          <w:color w:val="111111"/>
          <w:sz w:val="28"/>
          <w:sz w:val="28"/>
          <w:szCs w:val="28"/>
          <w:rtl w:val="true"/>
          <w:lang w:bidi="fa-IR"/>
        </w:rPr>
        <w:t>و قال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الأعمال فی یوم الجمعة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مرّة بعد صلاة العصر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جاء فی کثیر من أدعیة یوم الجمعة طلب النصرة و تعجیل الفرج والظهور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أوّل دعاء تعقیب ظهر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اشترِ منّی روحی التی أوقفت لک و حبست علی أمرک بالجنّة مع معصوم من عترة رسول اللَّه‌صلی الله علیه وآله المحزون لمظلومیّته، و ما نسب لولایته بأنّه یملأ الأرض عدلاً و قسطاً کما ملئت من الظلم والجور، اللهمّ عجّل فرجه</w:t>
      </w:r>
      <w:r>
        <w:rPr>
          <w:rStyle w:val="FootnoteAnchor"/>
          <w:rtl w:val="true"/>
        </w:rPr>
        <w:footnoteReference w:id="24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5" w:name="__RefHeading___Toc892948_211673320"/>
      <w:bookmarkStart w:id="666" w:name="_Toc235"/>
      <w:bookmarkEnd w:id="665"/>
      <w:r>
        <w:rPr>
          <w:rtl w:val="true"/>
        </w:rPr>
        <w:t xml:space="preserve">فی ذکر بعض الأزمنة والأوقات المختصّة بامام العصر صلوات اللَّه علیه </w:t>
      </w:r>
      <w:r>
        <w:rPr/>
        <w:t>2</w:t>
      </w:r>
      <w:r>
        <w:rPr>
          <w:rtl w:val="true"/>
        </w:rPr>
        <w:t>)</w:t>
      </w:r>
      <w:bookmarkEnd w:id="666"/>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یوم تشریف الامام الحجةعلیه السلام من اللَّه عزوجل بلقب القائم، کما رواه الشیخ جعفر بن محمد بن قولویه فی کمال الزیارة عن محمد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من أمر الحسین بن علی ما کان ضجّت الملائکة إلی اللَّه تعالی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یفعل هذا بالحسین صفیک، و ابن نبیّک؟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اللَّه لهم ظلّ القائم‌علیه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أنتقم له من ظالمیه</w:t>
      </w:r>
      <w:r>
        <w:rPr>
          <w:rFonts w:eastAsia="IRNazanin" w:cs="IRNazanin"/>
          <w:color w:val="111111"/>
          <w:sz w:val="28"/>
          <w:szCs w:val="28"/>
          <w:rtl w:val="true"/>
          <w:lang w:bidi="fa-IR"/>
        </w:rPr>
        <w:t>.</w:t>
      </w:r>
      <w:r>
        <w:rPr>
          <w:rStyle w:val="FootnoteAnchor"/>
          <w:rtl w:val="true"/>
        </w:rPr>
        <w:footnoteReference w:id="2424"/>
      </w:r>
    </w:p>
    <w:p>
      <w:pPr>
        <w:pStyle w:val="BookText"/>
        <w:rPr/>
      </w:pPr>
      <w:r>
        <w:rPr>
          <w:rFonts w:ascii="IRNazanin" w:hAnsi="IRNazanin" w:eastAsia="IRNazanin"/>
          <w:color w:val="111111"/>
          <w:sz w:val="28"/>
          <w:sz w:val="28"/>
          <w:szCs w:val="28"/>
          <w:rtl w:val="true"/>
          <w:lang w:bidi="fa-IR"/>
        </w:rPr>
        <w:t>و روی الشیخ الصدوق فی علل الشرائع عن أبی حمزة الثمالی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یا ابن رسول اللَّه فلستم کلّکم قائمین بالحق؟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سمّی القائم قائماً؟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جدّی الحسین‌علیه السلام ضجّت علیه الملائکة إلی اللَّه تعالی بالبکاء والنحیب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الهنا و سیّدنا أتغفل عمّن قتل صفوتک، و ابن صفوتک، و خیرتک من خلقک؟</w:t>
      </w:r>
    </w:p>
    <w:p>
      <w:pPr>
        <w:pStyle w:val="BookText"/>
        <w:rPr/>
      </w:pPr>
      <w:r>
        <w:rPr>
          <w:rFonts w:ascii="IRNazanin" w:hAnsi="IRNazanin" w:eastAsia="IRNazanin"/>
          <w:color w:val="111111"/>
          <w:sz w:val="28"/>
          <w:sz w:val="28"/>
          <w:szCs w:val="28"/>
          <w:rtl w:val="true"/>
          <w:lang w:bidi="fa-IR"/>
        </w:rPr>
        <w:t>فأوحی اللَّه عزوجل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قروا ملائکتی، فو عزّتی و جلالی لأنتقمنّ منهم و لو بعد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کشف اللَّه عزوجل عن الائمة من ولد الحسین‌علیه السلام للملائکة فسرّت الملائکة بذلک، فاذا أحدهم قائم یصلّی فقال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القائم أنتقم منهم</w:t>
      </w:r>
      <w:r>
        <w:rPr>
          <w:rFonts w:eastAsia="IRNazanin" w:cs="IRNazanin"/>
          <w:color w:val="111111"/>
          <w:sz w:val="28"/>
          <w:szCs w:val="28"/>
          <w:rtl w:val="true"/>
          <w:lang w:bidi="fa-IR"/>
        </w:rPr>
        <w:t>.</w:t>
      </w:r>
      <w:r>
        <w:rPr>
          <w:rStyle w:val="FootnoteAnchor"/>
          <w:rtl w:val="true"/>
        </w:rPr>
        <w:footnoteReference w:id="2425"/>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یوم</w:t>
      </w:r>
      <w:r>
        <w:rPr>
          <w:rStyle w:val="FootnoteAnchor"/>
          <w:rtl w:val="true"/>
        </w:rPr>
        <w:footnoteReference w:id="2426"/>
      </w:r>
      <w:r>
        <w:rPr>
          <w:rFonts w:ascii="IRNazanin" w:hAnsi="IRNazanin" w:eastAsia="IRNazanin"/>
          <w:color w:val="111111"/>
          <w:sz w:val="28"/>
          <w:sz w:val="28"/>
          <w:szCs w:val="28"/>
          <w:rtl w:val="true"/>
          <w:lang w:bidi="fa-IR"/>
        </w:rPr>
        <w:t>خروجه و ظهوره‌علیه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روی الشیخ المفیدرحمه الله فی الارشاد</w:t>
      </w:r>
      <w:r>
        <w:rPr>
          <w:rStyle w:val="FootnoteAnchor"/>
          <w:rtl w:val="true"/>
        </w:rPr>
        <w:footnoteReference w:id="2427"/>
      </w:r>
      <w:r>
        <w:rPr>
          <w:rFonts w:ascii="IRNazanin" w:hAnsi="IRNazanin" w:eastAsia="IRNazanin"/>
          <w:color w:val="111111"/>
          <w:sz w:val="28"/>
          <w:sz w:val="28"/>
          <w:szCs w:val="28"/>
          <w:rtl w:val="true"/>
          <w:lang w:bidi="fa-IR"/>
        </w:rPr>
        <w:t>عن أبی بصیر 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 باسم القائم‌علیه السلام فی لیلة ثلاث و عشرین</w:t>
      </w:r>
      <w:r>
        <w:rPr>
          <w:rStyle w:val="FootnoteAnchor"/>
          <w:rtl w:val="true"/>
        </w:rPr>
        <w:footnoteReference w:id="24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عن ابی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 فی الحسین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قتل مظلوماً فقد جعلنا لولیّه سلطاناً فلا یسرف فی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منصوراً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یقوم فی یوم عاشوراء، و هو الیوم الذی قتل فیه الحسین بن علی‌علیهما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مجموعة من الأخبار انّ من الأهداف العظیمة والفوائد الجلیلة لظهوره‌علیه السلام هو الثأر والانتقام من قاتلی جدّه‌علیه السلام، بل من ذریّتهم، و یشفی قلوب المؤمنین، بل انّ حزن الملائکة لا ینقطع الّا فی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الشیخ العیاشی عن الامام الباقرعلیه السلام انّه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هذه الآیة فی الحسین‌علیه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مَظْلُوماً فَقَدْ جَعَلْنَا لِوَلِیِّهِ سُلْطَاناً فَلَا یسْرِف فِی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کَانَ مَنْصُوراً</w:t>
      </w:r>
      <w:r>
        <w:rPr>
          <w:rFonts w:eastAsia="Amiri" w:cs="Amiri" w:ascii="Amiri" w:hAnsi="Amiri"/>
          <w:color w:val="111111"/>
          <w:sz w:val="28"/>
          <w:szCs w:val="28"/>
          <w:rtl w:val="true"/>
          <w:lang w:bidi="ar-SA"/>
        </w:rPr>
        <w:t>»</w:t>
      </w:r>
      <w:r>
        <w:rPr>
          <w:rStyle w:val="FootnoteAnchor"/>
          <w:rtl w:val="true"/>
        </w:rPr>
        <w:footnoteReference w:id="24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سلام بن المستنیر عن أبی جعفر علیه السلام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قتل مظلوماً فقد جعلنا لولیّه سلطاناً فلا یسرف فی القتل انّه کان منصوراً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الحسین بن علی علیه السلام قتل مظلوماً و نحن اولیاؤه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الحدیث المنقول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الحسین بن علی‌علیهما السلام قتل مظلوماً و نحن أولیاؤه، والقائم منّا إذا قام طلب بثأر الحسین فیقتل حتّی یقال قد أسرف فی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المقتول الحسین‌علیه السلام، و ولیّه القائم، والاسراف فی القتل أن یقتل غیر قاتله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منصوراً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یذهب من الدّنیا حتی ینتصر برجل من آل رسول اللَّه‌صلی الله علیه وآله، یملأ الأرض قسطاً و عدلاً، کما ملئت جوراً و ظلماً</w:t>
      </w:r>
      <w:r>
        <w:rPr>
          <w:rFonts w:eastAsia="IRNazanin" w:cs="IRNazanin"/>
          <w:color w:val="111111"/>
          <w:sz w:val="28"/>
          <w:szCs w:val="28"/>
          <w:rtl w:val="true"/>
          <w:lang w:bidi="fa-IR"/>
        </w:rPr>
        <w:t>»</w:t>
      </w:r>
      <w:r>
        <w:rPr>
          <w:rStyle w:val="FootnoteAnchor"/>
          <w:rtl w:val="true"/>
        </w:rPr>
        <w:footnoteReference w:id="2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 تفسیر علی بن ابراهیم انّه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للَّذِینَ یُقَاتِلُونَ بِأَنَّهُمْ ظَلَمُوا وَ اِنَّ اللَّهَ علی نَصْرِهِمْ لَقَدِیر</w:t>
      </w:r>
      <w:r>
        <w:rPr>
          <w:rFonts w:eastAsia="Amiri" w:cs="Amiri" w:ascii="Amiri" w:hAnsi="Amiri"/>
          <w:color w:val="111111"/>
          <w:sz w:val="28"/>
          <w:szCs w:val="28"/>
          <w:rtl w:val="true"/>
          <w:lang w:bidi="ar-SA"/>
        </w:rPr>
        <w:t>»</w:t>
      </w:r>
      <w:r>
        <w:rPr>
          <w:rStyle w:val="FootnoteAnchor"/>
          <w:rtl w:val="true"/>
        </w:rPr>
        <w:footnoteReference w:id="2431"/>
      </w:r>
    </w:p>
    <w:p>
      <w:pPr>
        <w:pStyle w:val="BookText"/>
        <w:rPr/>
      </w:pPr>
      <w:r>
        <w:rPr>
          <w:rFonts w:ascii="IRNazanin" w:hAnsi="IRNazanin" w:eastAsia="IRNazanin"/>
          <w:color w:val="111111"/>
          <w:sz w:val="28"/>
          <w:sz w:val="28"/>
          <w:szCs w:val="28"/>
          <w:rtl w:val="true"/>
          <w:lang w:bidi="fa-IR"/>
        </w:rPr>
        <w:t xml:space="preserve">راجع؛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هاشم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تفسیر القمی،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القائم إذا خرج یطلب بدم الحسین‌علیه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 غیبة الفضل بن شاذان انّ شعار اصحابه‌علیه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w:t>
      </w:r>
      <w:r>
        <w:rPr>
          <w:rStyle w:val="FootnoteAnchor"/>
          <w:rtl w:val="true"/>
        </w:rPr>
        <w:footnoteReference w:id="2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ذکر فی احدی الزیارات الجامعة فی السلام علیه‌علیه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الامام العالم الغائب عن الأبصار، والحاضر فی الأمصار، والغائب عن العیون، والحاضر فی الأفکار، بقیّة الأخیار، وارث ذی الفقار، الذی یظهر فی بیت اللَّه الحرام ذی الأستار، و ینادی بشعار یا لثارات الحسین، أنا الطالب بالأوتار، و أنا قاصم کلّ 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الشیخ البرقی‌رحمه الله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قولویه علیه الرحمة فی کامل الزیارة عن الامام الصادق‌علیه السلام 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اللَّه تعالی بالحسین‌علیه السلام سبعین ألف ملک یصلون علیه کلّ یوم، شعثاً غبراً منذ یوم قتل إلی ما شاءاللَّه، یعنی</w:t>
      </w:r>
      <w:r>
        <w:rPr>
          <w:rStyle w:val="FootnoteAnchor"/>
          <w:rtl w:val="true"/>
        </w:rPr>
        <w:footnoteReference w:id="243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راجعنا المحاسن المطبوع فلم نجد الروایة فیه، و لعلّ الاشتباه الذی وقع فی نقل المؤلف رحمه اللَّه کان لاعتماده علی ما فی البحار،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امالی الشیخ الصدوق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المجلس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 الرضا علیه السلام فی خبر طویل 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بکت السماوات السبع والأرضون لقتله، و لقد نزل إلی الأرض من الملائکة أربعة آلاف لنصره، فوجدوه قد قُتل، فهم عند قبره شعث غبر الی أن یقوم القائم، فیکونون من أنصاره و شعارهم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بذلک قیام القائم‌علیه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الشیخ الصدوق فی الأمالی</w:t>
      </w:r>
      <w:r>
        <w:rPr>
          <w:rStyle w:val="FootnoteAnchor"/>
          <w:rtl w:val="true"/>
        </w:rPr>
        <w:footnoteReference w:id="2434"/>
      </w:r>
      <w:r>
        <w:rPr>
          <w:rFonts w:ascii="IRNazanin" w:hAnsi="IRNazanin" w:eastAsia="IRNazanin"/>
          <w:color w:val="111111"/>
          <w:sz w:val="28"/>
          <w:sz w:val="28"/>
          <w:szCs w:val="28"/>
          <w:rtl w:val="true"/>
          <w:lang w:bidi="fa-IR"/>
        </w:rPr>
        <w:t>عن الامام الصادق‌علیه السلام انّه قال</w:t>
      </w:r>
      <w:r>
        <w:rPr>
          <w:rFonts w:eastAsia="IRNazanin" w:cs="IRNazanin"/>
          <w:color w:val="111111"/>
          <w:sz w:val="28"/>
          <w:szCs w:val="28"/>
          <w:rtl w:val="true"/>
          <w:lang w:bidi="fa-IR"/>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ضرب الحسین بن علی‌علیه السلام بالسیف، ثمّ ابتدر لیقطع رأسه، نادی مناد من قبل ربّ العزّة تبارک و تعالی من بطنان العرش،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أیّتها الأمة المتحیّرة الظالمة </w:t>
      </w:r>
    </w:p>
    <w:p>
      <w:pPr>
        <w:pStyle w:val="BookText"/>
        <w:rPr/>
      </w:pPr>
      <w:r>
        <w:rPr>
          <w:rFonts w:ascii="IRNazanin" w:hAnsi="IRNazanin" w:eastAsia="IRNazanin"/>
          <w:color w:val="111111"/>
          <w:sz w:val="28"/>
          <w:sz w:val="28"/>
          <w:szCs w:val="28"/>
          <w:rtl w:val="true"/>
          <w:lang w:bidi="fa-IR"/>
        </w:rPr>
        <w:t>بعد نبیّها لا وفّقکم اللَّه لأضحی و لا فطر،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واللَّه ما وفقوا، و لا یوفقون أبداً حتی یقوم ثائر الحسین‌علیه السلام</w:t>
      </w:r>
      <w:r>
        <w:rPr>
          <w:rStyle w:val="FootnoteAnchor"/>
          <w:rtl w:val="true"/>
        </w:rPr>
        <w:footnoteReference w:id="2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أیضاً عن أبی الصلت الهروی انّه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لأبی الحسن الرّضاعلیه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ما تقول فی حدیث روی عن الصّادق‌علیه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القائم قتل ذراری قتلة الحسین‌علیه السلام بفعال آبائها؟ فقال‌علیه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کذلک،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تَزِرُ وَازِرَةَ وِزْرَ اُخْری </w:t>
      </w:r>
      <w:r>
        <w:rPr>
          <w:rStyle w:val="FootnoteAnchor"/>
          <w:rtl w:val="true"/>
        </w:rPr>
        <w:footnoteReference w:id="2436"/>
      </w:r>
      <w:r>
        <w:rPr>
          <w:rFonts w:ascii="IRNazanin" w:hAnsi="IRNazanin" w:eastAsia="IRNazanin"/>
          <w:color w:val="111111"/>
          <w:sz w:val="28"/>
          <w:sz w:val="28"/>
          <w:szCs w:val="28"/>
          <w:rtl w:val="true"/>
          <w:lang w:bidi="fa-IR"/>
        </w:rPr>
        <w:t>ما معناه؟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فی جمیع أقواله، ولکن ذراری قتلة الحسین یرضون بفعال آبائهم، و یفتخرون بها، و من رضی شیئاً کان کمن أتاه، ولو انّ رجلاً قتل بالمشرق فرضی بقتله رجل بالمغرب لکان الراضی عند اللَّه عزوجل شریک القاتل، و انّما یقتلهم القائم‌علیه السلام إذا خرج لرضاهم بفعل آبائهم</w:t>
      </w:r>
      <w:r>
        <w:rPr>
          <w:rFonts w:eastAsia="IRNazanin" w:cs="IRNazanin"/>
          <w:color w:val="111111"/>
          <w:sz w:val="28"/>
          <w:szCs w:val="28"/>
          <w:rtl w:val="true"/>
          <w:lang w:bidi="fa-IR"/>
        </w:rPr>
        <w:t>.</w:t>
      </w:r>
      <w:r>
        <w:rPr>
          <w:rStyle w:val="FootnoteAnchor"/>
          <w:rtl w:val="true"/>
        </w:rPr>
        <w:footnoteReference w:id="2437"/>
      </w:r>
    </w:p>
    <w:p>
      <w:pPr>
        <w:pStyle w:val="BookText"/>
        <w:rPr/>
      </w:pPr>
      <w:r>
        <w:rPr>
          <w:rFonts w:ascii="IRNazanin" w:hAnsi="IRNazanin" w:eastAsia="IRNazanin"/>
          <w:color w:val="111111"/>
          <w:sz w:val="28"/>
          <w:sz w:val="28"/>
          <w:szCs w:val="28"/>
          <w:rtl w:val="true"/>
          <w:lang w:bidi="fa-IR"/>
        </w:rPr>
        <w:t>و فی زیارة عاشوراء تکرّر الطلب من اللَّه تعالی للثأر لسید الشهداءعلیه السلام مع امام ظاهر ناطق مهدیّ منصور من آل محمدعلیهم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تکرّر من الائمة و أصحابهم التعزیة بالنثر والنظم لتلک المصیبة العظیمة والرزیّة الجلیلة بظهور قائم آل محمّدعلیهم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فیوم عاشوراء کما انّه یوم ظهوره‌علیه السلام، و هو یوم الغایة العظمی بزوال الکرب والغم الذی جاء فی ذلک الیوم فهو مختص کلّه بالامام‌علیه السلام، و لابدّ أن یهتم فیه باللعن والبرائة و طلب هلاک أعداء آل محمدعلیهم السلام بمراسم العزاء والتأسی به‌علیه السلام بالبکاء والنحیب، و طلب نصره و انتصاره و طهوره والتعجیل له‌علیه السلام، کما أشیر إلیها فی أعمال و آداب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الأعمال الجلیلة لذلک الیوم اللعن ألف مرّة علی قاتل سیدالشهداءعلیه السلام و طلب الهلاک لمحاربی الحجج‌علیهم السلام و طلب الفرج لآل محمّدعلیهم السلام و هو من فقرات دعاء یقرأ فی القنوت</w:t>
      </w:r>
      <w:r>
        <w:rPr>
          <w:rFonts w:eastAsia="IRNazanin" w:cs="IRNazanin"/>
          <w:color w:val="111111"/>
          <w:sz w:val="28"/>
          <w:szCs w:val="28"/>
          <w:rtl w:val="true"/>
          <w:lang w:bidi="fa-IR"/>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سبلک ضائعة، و أحکامک معطّلة، و أهل نبیّک فی الأرض هائمة، کالوحش السائمة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أعلِ الحقّ، و استنقذ الخلق، و امنن علینا بالنجاة، و اهدنا للایمان، و عجّل فرجنا بالقائم‌علیه السلام، و اجعله لنا رداً، و اجعلنا له رفداً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ارحم العترة الضائعة المقتولة الذلیلة من الشجرة الطیّبة المبارکة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أعلِ کلمتهم، و افلح حجّتهم و ثبّت قلوبهم، و قلوب شیعتهم علی موالاتهم، و انصرهم، و أعنهم، و صبرهم علی الأذی فی جنبک، و اجعل لهم ایاماً مشهودة، و أیاماً معلومة کما ضمنت لأولیائک فی کتابک المنزل، فانّک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الَّذِینَ آمَنُوا مِنْکُمْ وَ عَمِلُوا الصَّالِحَاتِ لیَسْتَخْلِفَنَّهُمْ فِی الأَرْضِ کَمَا اسْتَخْلَفَ الَّذِینَ مِنْ قَبْلِهِمْ وَ لَیُمَکِّنَنَّ لَهُمْ دِینهمُ الَّذِی ارْتَضی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Style w:val="FootnoteAnchor"/>
          <w:rtl w:val="true"/>
        </w:rPr>
        <w:footnoteReference w:id="2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حین اصفرار الشمس إلی غروبها فی کلّ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حسب التقسیم الذی قسّمه العلماء لکلّ یوم من مطلع الفجر إلی غروب الشمس فانّهم قسموه إلی اثنی عشر قسماً و لا فرق فی ذلک بجمیع الفصول، و قد نسبوا کلّ قسم إلی امام، قال السید الجلیل علی بن طاووس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 الأخطار</w:t>
      </w:r>
      <w:r>
        <w:rPr>
          <w:rFonts w:eastAsia="IRNazanin" w:cs="IRNazanin"/>
          <w:color w:val="111111"/>
          <w:sz w:val="28"/>
          <w:szCs w:val="28"/>
          <w:rtl w:val="true"/>
          <w:lang w:bidi="fa-IR"/>
        </w:rPr>
        <w:t>):</w:t>
      </w:r>
      <w:r>
        <w:rPr>
          <w:rStyle w:val="FootnoteAnchor"/>
          <w:rtl w:val="true"/>
        </w:rPr>
        <w:footnoteReference w:id="24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ذکرنا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الأسرار المودعة فی ساعات اللیل والنهار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ساعة من النهار یختصّ بها واحد من الائمة الأطهار، و لها دعاءان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نقلناه من خطّ جدّی أبی جعفر الطوسی رضوان اللَّه علیه، والآخر من خطّ ابن مقلة المنسوب الیه</w:t>
      </w:r>
      <w:r>
        <w:rPr>
          <w:rStyle w:val="FootnoteAnchor"/>
          <w:rtl w:val="true"/>
        </w:rPr>
        <w:footnoteReference w:id="2440"/>
      </w:r>
      <w:r>
        <w:rPr>
          <w:rFonts w:ascii="IRNazanin" w:hAnsi="IRNazanin" w:eastAsia="IRNazanin"/>
          <w:color w:val="111111"/>
          <w:sz w:val="28"/>
          <w:sz w:val="28"/>
          <w:szCs w:val="28"/>
          <w:rtl w:val="true"/>
          <w:lang w:bidi="fa-IR"/>
        </w:rPr>
        <w:t>، و کلّ واحد منهم علیهم أفضل الصلوات کالخفیر والحامی لساعته بمقتضی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فالساعة الأولی لمولانا علی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عدّهم إلی أن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والساعة الثانیة عشرة لمولانا المهدی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الساعات یدعو الانسان فی کلّ ساعة منها بما یخصّها من الدعوات، سواء کان نهار الصیف الکامل الساعات، أو نهار الشتاء القصیر الأوقات، لأنّ الدعوات تنقسم اثنی عشر قسماً، کیف کان مقدار ذلک النهار، بمقتضی الأخبار</w:t>
      </w:r>
      <w:r>
        <w:rPr>
          <w:rFonts w:eastAsia="IRNazanin" w:cs="IRNazanin"/>
          <w:color w:val="111111"/>
          <w:sz w:val="28"/>
          <w:szCs w:val="28"/>
          <w:rtl w:val="true"/>
          <w:lang w:bidi="fa-IR"/>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فاذا اتّفق خروجک للسفر فی ساعة یختصّ بها أحد الائمة الحماة، الذین جعلهم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سبباً للنجاة، فقل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بلّغ مولانا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فلاناً صلوات اللَّه علیه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انّنی اُسلّم علیه، و انّنی أتوجّه إلیه باقبالک علیه، فی أن یکون خفارتی و حمایتی و سلامتی و کمال سعادتی ضمانها بک علیه، حیث قد توجّهت فی الساعة التی جعلته کالخفیر فیها و حدیثها فی ذلک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تقول إذا نزلت منزلاً فی ساعة تختصّ بواحد منهم أو رحلت منه، فتسلّم علی ذلک الامام بما یقرّبک منه، و تخاطبه فی ضمان ما یتجدّد فی ساعته، فلولا 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ذلک منک ما دلّک علیه، و إذا عملت بهذا هذاک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صارت حرکاتک و سکناتک فی أسفارک، عبادة و سعادة لدار قرارک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انّ موضوع کتاب الأمان کان مختصّاً بآداب السّفر لهذا اقتصر علی ما هو متعلّق به، و ما قاله یجری فی کلّ شغل و عمل دنیوی و أخروی یرید الانسان أن یبتدئ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الدعاء ان المختصّان بامام العصرعلیه السلام اللذان یقرآن فی الساعة الثانیة عشرة، فأوّله هو</w:t>
      </w:r>
      <w:r>
        <w:rPr>
          <w:rFonts w:eastAsia="IRNazanin" w:cs="IRNazanin"/>
          <w:color w:val="111111"/>
          <w:sz w:val="28"/>
          <w:szCs w:val="28"/>
          <w:rtl w:val="true"/>
          <w:lang w:bidi="fa-IR"/>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توحّد بنفسه عن خلقه یا من غنی عن خلقه بصنعه، یا من عرّف نفسه خلقه بلطفه، یا من سلک بأهل طاعته مرضاته، یا من أعان أهل محبّته علی شکره، یا من منّ علیهم بدینه و لطف لهم بنائله، اسألک بحقّ ولیّک الخلف الصالح بقیّتک فی أرضک المنتقم لک من اعدائک و أعداء رسولک و بقیّة آبائه الصالحین محمّد بن الحسن، و أتضرّع إلیک به و أقدّمه بین یدی حوائجی و رغبتی الیک أن تصلّی علی محمّد و آل محمد و أن تفعل بی کذا و کذا، و أن تدرکنی</w:t>
      </w:r>
      <w:r>
        <w:rPr>
          <w:rStyle w:val="FootnoteAnchor"/>
          <w:rtl w:val="true"/>
        </w:rPr>
        <w:footnoteReference w:id="2441"/>
      </w:r>
      <w:r>
        <w:rPr>
          <w:rFonts w:ascii="IRNazanin" w:hAnsi="IRNazanin" w:eastAsia="IRNazanin"/>
          <w:color w:val="111111"/>
          <w:sz w:val="28"/>
          <w:sz w:val="28"/>
          <w:szCs w:val="28"/>
          <w:rtl w:val="true"/>
          <w:lang w:bidi="fa-IR"/>
        </w:rPr>
        <w:t>و تنجینی ممّا أخاف و أحذر</w:t>
      </w:r>
      <w:r>
        <w:rPr>
          <w:rStyle w:val="FootnoteAnchor"/>
          <w:rtl w:val="true"/>
        </w:rPr>
        <w:footnoteReference w:id="2442"/>
      </w:r>
      <w:r>
        <w:rPr>
          <w:rFonts w:ascii="IRNazanin" w:hAnsi="IRNazanin" w:eastAsia="IRNazanin"/>
          <w:color w:val="111111"/>
          <w:sz w:val="28"/>
          <w:sz w:val="28"/>
          <w:szCs w:val="28"/>
          <w:rtl w:val="true"/>
          <w:lang w:bidi="fa-IR"/>
        </w:rPr>
        <w:t>و ألبسنی به عافیتک و عفوک فی الدنیا والآخرة و کن له ولیّاً و حافظاً و ناصراً و قائداً و کالئاً و ساتراً حتّی تسکنه أرضک طوعاً و تمتّعه فیها طویلاً یا أرحم الراحمین و لا حول و لا قوّة الّا باللَّه العلیّ العظیم فسیکفیکهم اللَّه و هو السمیع العلیم، اللهمّ صلّ علی محمّد و آل محمّد أولی الأمر الذین أمرت بطاعتهم و أولی الأرحام الذین أمرت بصلتهم و ذوی القربی الذی أمرت بمودّتهم والموالی الذین أمرت بعرفان حقّهم و أهل البیت الذین أذهبت عنهم الرجس و طهّرتهم تطهیراً أن تصلّی علی محمّد و آل محمد و أن تفعل بی کذا و کذا</w:t>
      </w:r>
      <w:r>
        <w:rPr>
          <w:rFonts w:eastAsia="IRNazanin" w:cs="IRNazanin"/>
          <w:color w:val="111111"/>
          <w:sz w:val="28"/>
          <w:szCs w:val="28"/>
          <w:rtl w:val="true"/>
          <w:lang w:bidi="fa-IR"/>
        </w:rPr>
        <w:t>»</w:t>
      </w:r>
      <w:r>
        <w:rPr>
          <w:rStyle w:val="FootnoteAnchor"/>
          <w:rtl w:val="true"/>
        </w:rPr>
        <w:footnoteReference w:id="24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أمّا الدعاء الثانی فهو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یا خالق السّقف المرفوع والمهاد الموضوع و رازق العاصی والمطیع، الذی لیس من دونه ولی و لا شفیع أسألک بأسمائک التی إذا سمّیت علی طوارق العسر عادت یسراً و إذا وضعت علی الجبال کانت هباءاً منثوراً و إذا رفعت إلی السماء تفتّحت لها المغالق و إذا هبطت إلی ظلمات الأرض اتّسعت بها المضایق و إذا دعیت بها الموتی انتشرت من اللحود و إذا نودیت بها المعد و مات خرجت إلی الوجود و إذا ذکرت علی القلوب وجلت خشوعاً، و إذا قرعت الأسماع فاضت العیون دموعاً، اسألک بمحمّد رسولک المؤید بالمعجزات المبعوث بمحکم الآیات، و بأمیرالمؤمنین علی بن أبی طالب الذی اخترته لمؤاخاته و وصیته و اصطفیته لمصافاته و مصاهرته، و بصاحب الزمان المهدی الذی تجتمع علی طاعته الآراء المتفرّقة و تؤلف له الأهواء المختلفة و تستخلص به حقوق اولیائک و تنتقم به من شرّ أعدائک و تملأ به الأرض عدلاً و احساناً و توسع علی العباد بظهوره فضلاً و امتناناً و تعید الحقّ من مکانه عزیزاً حمیداً و ترجع</w:t>
      </w:r>
      <w:r>
        <w:rPr>
          <w:rStyle w:val="FootnoteAnchor"/>
          <w:rtl w:val="true"/>
        </w:rPr>
        <w:footnoteReference w:id="2444"/>
      </w:r>
      <w:r>
        <w:rPr>
          <w:rFonts w:ascii="IRNazanin" w:hAnsi="IRNazanin" w:eastAsia="IRNazanin"/>
          <w:color w:val="111111"/>
          <w:sz w:val="28"/>
          <w:sz w:val="28"/>
          <w:szCs w:val="28"/>
          <w:rtl w:val="true"/>
          <w:lang w:bidi="fa-IR"/>
        </w:rPr>
        <w:t>الدین علی یدیه غضّاً جدیداً أن تصلّی علی محمّد و آل محمّد فقد استشفعت بهم الیک و قدّمتهم أمامی و بین یدی حوائجی و أن توزعنی شکر نعمتک فی التوفیق لمعرفته والهدایة إلی طاعته و أن</w:t>
      </w:r>
      <w:r>
        <w:rPr>
          <w:rStyle w:val="FootnoteAnchor"/>
          <w:rtl w:val="true"/>
        </w:rPr>
        <w:footnoteReference w:id="2445"/>
      </w:r>
      <w:r>
        <w:rPr>
          <w:rFonts w:ascii="IRNazanin" w:hAnsi="IRNazanin" w:eastAsia="IRNazanin"/>
          <w:color w:val="111111"/>
          <w:sz w:val="28"/>
          <w:sz w:val="28"/>
          <w:szCs w:val="28"/>
          <w:rtl w:val="true"/>
          <w:lang w:bidi="fa-IR"/>
        </w:rPr>
        <w:t>تزیدنی قوّة فی التمسّک بعصمته والاقتداء بسنّته والکون فی زمرته و شیعته انّک سمیع الدعاء برحمتک یا أرحم الراحمین</w:t>
      </w:r>
      <w:r>
        <w:rPr>
          <w:rFonts w:eastAsia="IRNazanin" w:cs="IRNazanin"/>
          <w:color w:val="111111"/>
          <w:sz w:val="28"/>
          <w:szCs w:val="28"/>
          <w:rtl w:val="true"/>
          <w:lang w:bidi="fa-IR"/>
        </w:rPr>
        <w:t>»</w:t>
      </w:r>
      <w:r>
        <w:rPr>
          <w:rStyle w:val="FootnoteAnchor"/>
          <w:rtl w:val="true"/>
        </w:rPr>
        <w:footnoteReference w:id="2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ابراهیم الکفعمی بعد نقل هذه الأدعیة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الأدعیة</w:t>
      </w:r>
      <w:r>
        <w:rPr>
          <w:rStyle w:val="FootnoteAnchor"/>
          <w:rtl w:val="true"/>
        </w:rPr>
        <w:footnoteReference w:id="2447"/>
      </w:r>
      <w:r>
        <w:rPr>
          <w:rFonts w:ascii="IRNazanin" w:hAnsi="IRNazanin" w:eastAsia="IRNazanin"/>
          <w:color w:val="111111"/>
          <w:sz w:val="28"/>
          <w:sz w:val="28"/>
          <w:szCs w:val="28"/>
          <w:rtl w:val="true"/>
          <w:lang w:bidi="fa-IR"/>
        </w:rPr>
        <w:t>لیست فی متهجّد الطوسی‌رحمه الله، و رأیتها فی کتاب بعض أصحابنا</w:t>
      </w:r>
      <w:r>
        <w:rPr>
          <w:rStyle w:val="FootnoteAnchor"/>
          <w:rtl w:val="true"/>
        </w:rPr>
        <w:footnoteReference w:id="2448"/>
      </w:r>
      <w:r>
        <w:rPr>
          <w:rFonts w:ascii="IRNazanin" w:hAnsi="IRNazanin" w:eastAsia="IRNazanin"/>
          <w:color w:val="111111"/>
          <w:sz w:val="28"/>
          <w:sz w:val="28"/>
          <w:szCs w:val="28"/>
          <w:rtl w:val="true"/>
          <w:lang w:bidi="fa-IR"/>
        </w:rPr>
        <w:t>و هی مکتوبة بماء الذهب</w:t>
      </w:r>
      <w:r>
        <w:rPr>
          <w:rFonts w:eastAsia="IRNazanin" w:cs="IRNazanin"/>
          <w:color w:val="111111"/>
          <w:sz w:val="28"/>
          <w:szCs w:val="28"/>
          <w:rtl w:val="true"/>
          <w:lang w:bidi="fa-IR"/>
        </w:rPr>
        <w:t>»</w:t>
      </w:r>
      <w:r>
        <w:rPr>
          <w:rStyle w:val="FootnoteAnchor"/>
          <w:rtl w:val="true"/>
        </w:rPr>
        <w:footnoteReference w:id="2449"/>
      </w:r>
      <w:r>
        <w:rPr>
          <w:rFonts w:eastAsia="Times New Roman" w:cs="Times New Roman" w:ascii="Times New Roman" w:hAnsi="Times New Roman"/>
          <w:color w:val="111111"/>
          <w:sz w:val="28"/>
          <w:szCs w:val="28"/>
          <w:rtl w:val="true"/>
          <w:lang w:val="en-US" w:bidi="en-US"/>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انّ الدعاء الأوّل الذی نقلناه یطابق ما نقله السید ابن باقی فی اختیاره </w:t>
      </w:r>
      <w:bookmarkStart w:id="667" w:name="pg119_1468"/>
    </w:p>
    <w:p>
      <w:pPr>
        <w:pStyle w:val="BookText"/>
        <w:rPr/>
      </w:pPr>
      <w:bookmarkEnd w:id="667"/>
      <w:r>
        <w:rPr>
          <w:rFonts w:ascii="IRNazanin" w:hAnsi="IRNazanin" w:eastAsia="IRNazanin"/>
          <w:color w:val="111111"/>
          <w:sz w:val="28"/>
          <w:sz w:val="28"/>
          <w:szCs w:val="28"/>
          <w:rtl w:val="true"/>
          <w:lang w:bidi="fa-IR"/>
        </w:rPr>
        <w:t xml:space="preserve">والعلامة فی منهاج الصلاح، ولکن الشیخ الطوسی نقله فی المصباح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تصلّی علی محمّد و آل محمّد و أن تفعل بی کذا و کذا</w:t>
      </w:r>
      <w:r>
        <w:rPr>
          <w:rFonts w:eastAsia="IRNazanin" w:cs="IRNazanin"/>
          <w:color w:val="111111"/>
          <w:sz w:val="28"/>
          <w:szCs w:val="28"/>
          <w:rtl w:val="true"/>
          <w:lang w:bidi="fa-IR"/>
        </w:rPr>
        <w:t>»</w:t>
      </w:r>
      <w:r>
        <w:rPr>
          <w:rStyle w:val="FootnoteAnchor"/>
          <w:rtl w:val="true"/>
        </w:rPr>
        <w:footnoteReference w:id="2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لیست فیه الزیادة الموجودة فی الدعاء لکلّ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استظهر الکفعمی ان هذه الزیادة من السیّد ابن باقی أخذها من خبر أبی الوفاء الشیرازی المتقدّم فی الباب التاسع، و لهذا أمر فی ذلک الخبر انّه لکلّ امام یطلب منه شی‌ء فندعو و نتوسّل إلی ذلک الامام بذلک المطلب، و قد حسّن ذلک</w:t>
      </w:r>
      <w:r>
        <w:rPr>
          <w:rStyle w:val="FootnoteAnchor"/>
          <w:rtl w:val="true"/>
        </w:rPr>
        <w:footnoteReference w:id="2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یبقَ خافیاً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 شیاع و تکرّر هذین النوعین من الأدعیة للساعات الّا انّه لم یعرف لحدّ الآن انتهاء سندها إلی أی امام، و قد فهم الفاضل الألمعی المیرزا عبد اللَّه الاصفهانی فی الصحیفة السجادیة الثالثة انّ کلّ دعاء صادر من الامام الذی نسب الدعاء إلیه، و نحن قد تابعناه فی الصحیفة السجادیة الرابعة والصحیفة العلویة الثانیة، ولکن مع عدم الوثوق والاطمئنان فلا دلیل علی هذا الرأی، بل یظهر من صیاغة و سیاق تلک الأدعیة و بالأخص الأخیرة منها انّها لم تکن صادرة عن امام واحد، و انّها تشابه الی حدّ کبیر کلمات امام العصرعلیه السلام، واللَّه العالم</w:t>
      </w:r>
      <w:r>
        <w:rPr>
          <w:rFonts w:eastAsia="IRNazanin" w:cs="IRNazanin"/>
          <w:color w:val="111111"/>
          <w:sz w:val="28"/>
          <w:szCs w:val="28"/>
          <w:rtl w:val="true"/>
          <w:lang w:bidi="fa-IR"/>
        </w:rPr>
        <w:t>.</w:t>
      </w:r>
    </w:p>
    <w:p>
      <w:pPr>
        <w:pStyle w:val="Heading3"/>
        <w:numPr>
          <w:ilvl w:val="2"/>
          <w:numId w:val="1"/>
        </w:numPr>
        <w:rPr/>
      </w:pPr>
      <w:bookmarkStart w:id="668" w:name="__RefHeading___Toc892950_211673320"/>
      <w:bookmarkStart w:id="669" w:name="_Toc236"/>
      <w:bookmarkEnd w:id="668"/>
      <w:r>
        <w:rPr>
          <w:rtl w:val="true"/>
        </w:rPr>
        <w:t xml:space="preserve">فی ذکر بعض الأزمنة والأوقات المختصّة بامام العصر صلوات اللَّه علیه </w:t>
      </w:r>
      <w:r>
        <w:rPr/>
        <w:t>3</w:t>
      </w:r>
      <w:r>
        <w:rPr>
          <w:rtl w:val="true"/>
        </w:rPr>
        <w:t>)</w:t>
      </w:r>
      <w:bookmarkEnd w:id="669"/>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عصر یوم الاثنین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عصر یوم الخمیس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الوقت تعرض أعمال العباد علی امام العصرعلیه السلام، کما انّها فی عصر کلّ امام کانت تعرض علیه‌علیه السلام، و کذلک فی زمان رسول اللَّه‌صلی الله علیه وآله</w:t>
      </w:r>
      <w:r>
        <w:rPr>
          <w:rFonts w:eastAsia="IRNazanin" w:cs="IRNazanin"/>
          <w:color w:val="111111"/>
          <w:sz w:val="28"/>
          <w:szCs w:val="28"/>
          <w:rtl w:val="true"/>
          <w:lang w:bidi="fa-IR"/>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والأخبار فی هذا الباب کثیرة، و فی أغلبها لم یصرّح بالعصر، ولکن یوافق ما </w:t>
      </w:r>
    </w:p>
    <w:p>
      <w:pPr>
        <w:pStyle w:val="BookText"/>
        <w:rPr/>
      </w:pPr>
      <w:r>
        <w:rPr>
          <w:rFonts w:ascii="IRNazanin" w:hAnsi="IRNazanin" w:eastAsia="IRNazanin"/>
          <w:color w:val="111111"/>
          <w:sz w:val="28"/>
          <w:sz w:val="28"/>
          <w:szCs w:val="28"/>
          <w:rtl w:val="true"/>
          <w:lang w:bidi="fa-IR"/>
        </w:rPr>
        <w:t>اشیر إلیه بالبعض الآخر، مع انّ الشیخ الطبرسی قال فی تفسیر مجمع البیان</w:t>
      </w:r>
      <w:r>
        <w:rPr>
          <w:rStyle w:val="FootnoteAnchor"/>
          <w:rtl w:val="true"/>
        </w:rPr>
        <w:footnoteReference w:id="2452"/>
      </w:r>
      <w:r>
        <w:rPr>
          <w:rFonts w:ascii="IRNazanin" w:hAnsi="IRNazanin" w:eastAsia="IRNazanin"/>
          <w:color w:val="111111"/>
          <w:sz w:val="28"/>
          <w:sz w:val="28"/>
          <w:szCs w:val="28"/>
          <w:rtl w:val="true"/>
          <w:lang w:bidi="fa-IR"/>
        </w:rPr>
        <w:t>فی ذیل الآیة الشریفة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فَسَیَرَی اللَّهُ عَمَلَکُمْ وَ رَسُوله وَالْمُؤْمِنُون</w:t>
      </w:r>
      <w:r>
        <w:rPr>
          <w:rFonts w:eastAsia="Amiri" w:cs="Amiri" w:ascii="Amiri" w:hAnsi="Amiri"/>
          <w:color w:val="111111"/>
          <w:sz w:val="28"/>
          <w:szCs w:val="28"/>
          <w:rtl w:val="true"/>
          <w:lang w:bidi="ar-SA"/>
        </w:rPr>
        <w:t>»</w:t>
      </w:r>
      <w:r>
        <w:rPr>
          <w:rStyle w:val="FootnoteAnchor"/>
          <w:rtl w:val="true"/>
        </w:rPr>
        <w:footnoteReference w:id="2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أصحابنا ان أعمال الأمة تعرض علی النبی‌صلی الله علیه وآله فی کلّ اثنین و خمیس فیعرفها، و کذلک تعرض علی ائمة الهدی‌علیهم السلام فیعرفونها، و هم المعنیّون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الغریب ما قاله الشیخ أبو الفتوح الرازی فی تفسیره</w:t>
      </w:r>
      <w:r>
        <w:rPr>
          <w:rStyle w:val="FootnoteAnchor"/>
          <w:rtl w:val="true"/>
        </w:rPr>
        <w:footnoteReference w:id="2454"/>
      </w:r>
      <w:r>
        <w:rPr>
          <w:rFonts w:ascii="IRNazanin" w:hAnsi="IRNazanin" w:eastAsia="IRNazanin"/>
          <w:color w:val="111111"/>
          <w:sz w:val="28"/>
          <w:sz w:val="28"/>
          <w:szCs w:val="28"/>
          <w:rtl w:val="true"/>
          <w:lang w:bidi="fa-IR"/>
        </w:rPr>
        <w:t>انّه جاء فی الأخبار انّ أعمال الأمة تعرض فی لیلة کلّ اثنین و خمیس علی رسول اللَّه‌صلی الله علیه وآله والائمةعلیهم السلام، والمراد من المؤمنین هم الائمة المعصومین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أمالی الشیخ الطوسی</w:t>
      </w:r>
      <w:r>
        <w:rPr>
          <w:rStyle w:val="FootnoteAnchor"/>
          <w:rtl w:val="true"/>
        </w:rPr>
        <w:footnoteReference w:id="2455"/>
      </w:r>
      <w:r>
        <w:rPr>
          <w:rFonts w:ascii="IRNazanin" w:hAnsi="IRNazanin" w:eastAsia="IRNazanin"/>
          <w:color w:val="111111"/>
          <w:sz w:val="28"/>
          <w:sz w:val="28"/>
          <w:szCs w:val="28"/>
          <w:rtl w:val="true"/>
          <w:lang w:bidi="fa-IR"/>
        </w:rPr>
        <w:t>والبصائر</w:t>
      </w:r>
      <w:r>
        <w:rPr>
          <w:rStyle w:val="FootnoteAnchor"/>
          <w:rtl w:val="true"/>
        </w:rPr>
        <w:footnoteReference w:id="2456"/>
      </w:r>
      <w:r>
        <w:rPr>
          <w:rFonts w:ascii="IRNazanin" w:hAnsi="IRNazanin" w:eastAsia="IRNazanin"/>
          <w:color w:val="111111"/>
          <w:sz w:val="28"/>
          <w:sz w:val="28"/>
          <w:szCs w:val="28"/>
          <w:rtl w:val="true"/>
          <w:lang w:bidi="fa-IR"/>
        </w:rPr>
        <w:t>عن داود الرقی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جالساً عند أبی عبد اللَّه‌علیه السلام، إذ قال مبتدئاً من قبل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عرضت اعمالکم یوم الخمیس فرأیت منها عرض علیّ مِنْ عملک صلتک لابن عمک فلان، فسرّنی ذلک، انّی علمت صلتک له اسرع لفناء عمره، و قطع 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لی ابن عمّ معانداً ناصباً، خبیثاً، بلغنی عنه و عن عیاله سوء حال، فصککت له نفقة قبل خروجی إلی مکّة، فلمّا صرت فی المدینة أخبرنی أبو عبد اللَّه‌علیه السلام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الصفار أیضاً فی بصائر الدرجات</w:t>
      </w:r>
      <w:r>
        <w:rPr>
          <w:rStyle w:val="FootnoteAnchor"/>
          <w:rtl w:val="true"/>
        </w:rPr>
        <w:footnoteReference w:id="2457"/>
      </w:r>
      <w:r>
        <w:rPr>
          <w:rFonts w:ascii="IRNazanin" w:hAnsi="IRNazanin" w:eastAsia="IRNazanin"/>
          <w:color w:val="111111"/>
          <w:sz w:val="28"/>
          <w:sz w:val="28"/>
          <w:szCs w:val="28"/>
          <w:rtl w:val="true"/>
          <w:lang w:bidi="fa-IR"/>
        </w:rPr>
        <w:t>عنه‌علیه السلام 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تعرض الأعمال یوم الخمیس علی رسول اللَّه‌صلی الله علیه وآله و علی الائمةعلیهم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خبر آخر قال‌علیه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أعمال العباد تعرض علی نبیّکم کلّ عشیة الخمیس فلیستحی أحدکم أن تعرض علی نبیّه العمل القبیح</w:t>
      </w:r>
      <w:r>
        <w:rPr>
          <w:rFonts w:eastAsia="IRNazanin" w:cs="IRNazanin"/>
          <w:color w:val="111111"/>
          <w:sz w:val="28"/>
          <w:szCs w:val="28"/>
          <w:rtl w:val="true"/>
          <w:lang w:bidi="fa-IR"/>
        </w:rPr>
        <w:t>»</w:t>
      </w:r>
      <w:r>
        <w:rPr>
          <w:rStyle w:val="FootnoteAnchor"/>
          <w:rtl w:val="true"/>
        </w:rPr>
        <w:footnoteReference w:id="2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أیضاً عن یونس، عن أبی الحسن الرضاعلیه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فی الامام</w:t>
      </w:r>
      <w:r>
        <w:rPr>
          <w:rStyle w:val="FootnoteAnchor"/>
          <w:rtl w:val="true"/>
        </w:rPr>
        <w:footnoteReference w:id="2459"/>
      </w:r>
      <w:r>
        <w:rPr>
          <w:rFonts w:ascii="IRNazanin" w:hAnsi="IRNazanin" w:eastAsia="IRNazanin"/>
          <w:color w:val="111111"/>
          <w:sz w:val="28"/>
          <w:sz w:val="28"/>
          <w:szCs w:val="28"/>
          <w:rtl w:val="true"/>
          <w:lang w:bidi="fa-IR"/>
        </w:rPr>
        <w:t>حین ذکر یوم الخمیس، فقال</w:t>
      </w:r>
      <w:r>
        <w:rPr>
          <w:rFonts w:eastAsia="IRNazanin" w:cs="IRNazanin"/>
          <w:color w:val="111111"/>
          <w:sz w:val="28"/>
          <w:szCs w:val="28"/>
          <w:rtl w:val="true"/>
          <w:lang w:bidi="fa-IR"/>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یوم تعرض فیه الأعمال علی اللَّه و علی رسوله، و علی الائمة</w:t>
      </w:r>
      <w:r>
        <w:rPr>
          <w:rFonts w:eastAsia="IRNazanin" w:cs="IRNazanin"/>
          <w:color w:val="111111"/>
          <w:sz w:val="28"/>
          <w:szCs w:val="28"/>
          <w:rtl w:val="true"/>
          <w:lang w:bidi="fa-IR"/>
        </w:rPr>
        <w:t>».</w:t>
      </w:r>
      <w:r>
        <w:rPr>
          <w:rStyle w:val="FootnoteAnchor"/>
          <w:rtl w:val="true"/>
        </w:rPr>
        <w:footnoteReference w:id="2460"/>
      </w:r>
    </w:p>
    <w:p>
      <w:pPr>
        <w:pStyle w:val="BookText"/>
        <w:rPr/>
      </w:pPr>
      <w:r>
        <w:rPr>
          <w:rFonts w:ascii="IRNazanin" w:hAnsi="IRNazanin" w:eastAsia="IRNazanin"/>
          <w:color w:val="111111"/>
          <w:sz w:val="28"/>
          <w:sz w:val="28"/>
          <w:szCs w:val="28"/>
          <w:rtl w:val="true"/>
          <w:lang w:bidi="fa-IR"/>
        </w:rPr>
        <w:t>و روی ایضاً عن عبد اللَّه بن أبان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للرضاعلیه السلام، و کان بینی و بینه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لی و لموالیک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 أعمالکم لتعرض علیّ فی کلّ خمیس</w:t>
      </w:r>
      <w:r>
        <w:rPr>
          <w:rFonts w:eastAsia="Amiri" w:cs="Amiri" w:ascii="Amiri" w:hAnsi="Amiri"/>
          <w:color w:val="111111"/>
          <w:sz w:val="28"/>
          <w:szCs w:val="28"/>
          <w:rtl w:val="true"/>
          <w:lang w:bidi="ar-SA"/>
        </w:rPr>
        <w:t>».</w:t>
      </w:r>
      <w:r>
        <w:rPr>
          <w:rStyle w:val="FootnoteAnchor"/>
          <w:rtl w:val="true"/>
        </w:rPr>
        <w:footnoteReference w:id="2461"/>
      </w:r>
    </w:p>
    <w:p>
      <w:pPr>
        <w:pStyle w:val="BookText"/>
        <w:rPr/>
      </w:pPr>
      <w:r>
        <w:rPr>
          <w:rFonts w:ascii="IRNazanin" w:hAnsi="IRNazanin" w:eastAsia="IRNazanin"/>
          <w:color w:val="111111"/>
          <w:sz w:val="28"/>
          <w:sz w:val="28"/>
          <w:szCs w:val="28"/>
          <w:rtl w:val="true"/>
          <w:lang w:bidi="fa-IR"/>
        </w:rPr>
        <w:t xml:space="preserve">و یقول السید الجلیل علی بن طاووس فی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محاسبة النفس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رأیت و رویت فی روایات متفقات عن الثقات انّ یوم الاثنین و یوم الخمیس تعرض فیها الأعمال علی اللَّه جلّ 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أهل البیت‌علیهم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یوم الاثنین والخمیس</w:t>
      </w:r>
      <w:r>
        <w:rPr>
          <w:rStyle w:val="FootnoteAnchor"/>
          <w:rtl w:val="true"/>
        </w:rPr>
        <w:footnoteReference w:id="2462"/>
      </w:r>
      <w:r>
        <w:rPr>
          <w:rFonts w:ascii="IRNazanin" w:hAnsi="IRNazanin" w:eastAsia="IRNazanin"/>
          <w:color w:val="111111"/>
          <w:sz w:val="28"/>
          <w:sz w:val="28"/>
          <w:szCs w:val="28"/>
          <w:rtl w:val="true"/>
          <w:lang w:bidi="fa-IR"/>
        </w:rPr>
        <w:t>تعرض الأعمال علی اللَّه جلّ جلاله، و علی رسوله‌صلی الله علیه وآله و علی الائمةعلیهم السلام</w:t>
      </w:r>
      <w:r>
        <w:rPr>
          <w:rFonts w:eastAsia="IRNazanin" w:cs="IRNazanin"/>
          <w:color w:val="111111"/>
          <w:sz w:val="28"/>
          <w:szCs w:val="28"/>
          <w:rtl w:val="true"/>
          <w:lang w:bidi="fa-IR"/>
        </w:rPr>
        <w:t>»</w:t>
      </w:r>
      <w:r>
        <w:rPr>
          <w:rStyle w:val="FootnoteAnchor"/>
          <w:rtl w:val="true"/>
        </w:rPr>
        <w:footnoteReference w:id="2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نقل عن جدّه الشیخ الطوسی‌رحمه الله انّه قال فی تفسیره التبیان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اصحابنا</w:t>
      </w:r>
      <w:r>
        <w:rPr>
          <w:rStyle w:val="FootnoteAnchor"/>
          <w:rtl w:val="true"/>
        </w:rPr>
        <w:footnoteReference w:id="2464"/>
      </w:r>
      <w:r>
        <w:rPr>
          <w:rFonts w:ascii="Amiri" w:hAnsi="Amiri" w:eastAsia="Amiri" w:cs="Amiri"/>
          <w:color w:val="111111"/>
          <w:sz w:val="28"/>
          <w:sz w:val="28"/>
          <w:szCs w:val="28"/>
          <w:rtl w:val="true"/>
          <w:lang w:bidi="ar-SA"/>
        </w:rPr>
        <w:t>انّ أعمال الأمّة</w:t>
      </w:r>
      <w:r>
        <w:rPr>
          <w:rStyle w:val="FootnoteAnchor"/>
          <w:rtl w:val="true"/>
        </w:rPr>
        <w:footnoteReference w:id="2465"/>
      </w:r>
      <w:r>
        <w:rPr>
          <w:rFonts w:ascii="IRNazanin" w:hAnsi="IRNazanin" w:eastAsia="IRNazanin"/>
          <w:color w:val="111111"/>
          <w:sz w:val="28"/>
          <w:sz w:val="28"/>
          <w:szCs w:val="28"/>
          <w:rtl w:val="true"/>
          <w:lang w:bidi="fa-IR"/>
        </w:rPr>
        <w:t>تعرض علی النبی‌صلی الله علیه وآله فی کلّ اثنین و خمیس فیعرفها، و کذلک تعرض علی الائمةعلیهم السلام</w:t>
      </w:r>
      <w:r>
        <w:rPr>
          <w:rFonts w:eastAsia="IRNazanin" w:cs="IRNazanin"/>
          <w:color w:val="111111"/>
          <w:sz w:val="28"/>
          <w:szCs w:val="28"/>
          <w:rtl w:val="true"/>
          <w:lang w:bidi="fa-IR"/>
        </w:rPr>
        <w:t>»</w:t>
      </w:r>
      <w:r>
        <w:rPr>
          <w:rStyle w:val="FootnoteAnchor"/>
          <w:rtl w:val="true"/>
        </w:rPr>
        <w:footnoteReference w:id="2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نقله بعض الأخبار التی بهذا المضمون من طریق أهل السنّة، نقل عن رسول اللَّه‌صلی الله علیه وآله 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تعرض أعمال أمتی فی کلّ جمعة</w:t>
      </w:r>
      <w:r>
        <w:rPr>
          <w:rStyle w:val="FootnoteAnchor"/>
          <w:rtl w:val="true"/>
        </w:rPr>
        <w:footnoteReference w:id="2467"/>
      </w:r>
      <w:r>
        <w:rPr>
          <w:rFonts w:ascii="Amiri" w:hAnsi="Amiri" w:eastAsia="Amiri" w:cs="Amiri"/>
          <w:color w:val="111111"/>
          <w:sz w:val="28"/>
          <w:sz w:val="28"/>
          <w:szCs w:val="28"/>
          <w:rtl w:val="true"/>
          <w:lang w:bidi="ar-SA"/>
        </w:rPr>
        <w:t>مرّتین</w:t>
      </w:r>
      <w:r>
        <w:rPr>
          <w:rFonts w:eastAsia="Amiri" w:cs="Amiri" w:ascii="Amiri" w:hAnsi="Amiri"/>
          <w:color w:val="111111"/>
          <w:sz w:val="28"/>
          <w:szCs w:val="28"/>
          <w:rtl w:val="true"/>
          <w:lang w:bidi="ar-SA"/>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الاثنین، و یوم الخمیس، فیغفر لکلّ عبد مؤمن إلّا عبداً بینه و بین أخیه </w:t>
      </w:r>
    </w:p>
    <w:p>
      <w:pPr>
        <w:pStyle w:val="BookText"/>
        <w:rPr/>
      </w:pPr>
      <w:r>
        <w:rPr>
          <w:rFonts w:ascii="IRNazanin" w:hAnsi="IRNazanin" w:eastAsia="IRNazanin"/>
          <w:color w:val="111111"/>
          <w:sz w:val="28"/>
          <w:sz w:val="28"/>
          <w:szCs w:val="28"/>
          <w:rtl w:val="true"/>
          <w:lang w:bidi="fa-IR"/>
        </w:rPr>
        <w:t>شحناء،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اترکوا أو ادارکوا هذین حتی یفیئا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اللَّه‌صلی الله علیه وآله یصوم الاثنین والخمیس،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ذلک؟</w:t>
      </w:r>
    </w:p>
    <w:p>
      <w:pPr>
        <w:pStyle w:val="BookText"/>
        <w:rPr/>
      </w:pPr>
      <w:r>
        <w:rPr>
          <w:rFonts w:ascii="IRNazanin" w:hAnsi="IRNazanin" w:eastAsia="IRNazanin"/>
          <w:color w:val="111111"/>
          <w:sz w:val="28"/>
          <w:sz w:val="28"/>
          <w:szCs w:val="28"/>
          <w:rtl w:val="true"/>
          <w:lang w:bidi="fa-IR"/>
        </w:rPr>
        <w:t>فقال‌صلی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الأعمال ترفع فی کلّ اثنین و خمیس و أحبّ أن یرفع عملی و أنا صائم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فینبغی أن یکون الانسان فی یوم الاثنین والخمیس متحفظاً بکلّ طریق فی طلب التوفیق، و ایّاه أن یکون فی هذین الیومین مهملاً للاستظهار فی الطاعة بغایة الامکان، فانّ العقل والنقل یقتضیان انّ زمان عرض العبد علی السلطان یکون مستعداً و مستحفظاً بخلاف غیره من الأزمان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أیضاً فی الفصل السابع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w:t>
      </w:r>
      <w:r>
        <w:rPr>
          <w:rStyle w:val="FootnoteAnchor"/>
          <w:rtl w:val="true"/>
        </w:rPr>
        <w:footnoteReference w:id="24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مهمّات یوم الاثنین انّه یوم عرض الأعمال علی اللَّه و علی رسوله و خاصّته صلوات اللَّه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نقل جملة من أخبار الخاصّة والعامّة، و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من طریق الخاصّة انّ وقت عرض الأعمال فی هذین الیومین عند انقضاء نهارهما، فینبغی للعبد العارف بحرمة مَنْ تعرض أعماله علیه أن یتفقّدها و یصلحها بغایة ما ینتهی جهده إلیه، و یتذکّر انّها تعرض علی اللَّه جلّ جلاله أولاً العالم بالسرائر، ثمّ علی خواصّه أهل المقام الباهر، و تحضر تلک الصحف بین یدی اللَّه جلّ جلاله و بین أیدیهم، و فیها فضائح الذنوب الکبائر والصغائر، فکیف یهون هذا عند عبد مصدّق باللَّه الملک</w:t>
      </w:r>
      <w:r>
        <w:rPr>
          <w:rStyle w:val="FootnoteAnchor"/>
          <w:rtl w:val="true"/>
        </w:rPr>
        <w:footnoteReference w:id="2469"/>
      </w:r>
      <w:r>
        <w:rPr>
          <w:rFonts w:ascii="IRNazanin" w:hAnsi="IRNazanin" w:eastAsia="IRNazanin"/>
          <w:color w:val="111111"/>
          <w:sz w:val="28"/>
          <w:sz w:val="28"/>
          <w:szCs w:val="28"/>
          <w:rtl w:val="true"/>
          <w:lang w:bidi="fa-IR"/>
        </w:rPr>
        <w:t>الأعظم العزیز القاهر، و بالیوم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أوصی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المحجة</w:t>
      </w:r>
      <w:r>
        <w:rPr>
          <w:rFonts w:eastAsia="IRNazanin" w:cs="IRNazanin"/>
          <w:color w:val="111111"/>
          <w:sz w:val="28"/>
          <w:szCs w:val="28"/>
          <w:rtl w:val="true"/>
          <w:lang w:bidi="fa-IR"/>
        </w:rPr>
        <w:t>)</w:t>
      </w:r>
      <w:r>
        <w:rPr>
          <w:rStyle w:val="FootnoteAnchor"/>
          <w:rtl w:val="true"/>
        </w:rPr>
        <w:footnoteReference w:id="2470"/>
      </w:r>
      <w:r>
        <w:rPr>
          <w:rFonts w:ascii="IRNazanin" w:hAnsi="IRNazanin" w:eastAsia="IRNazanin"/>
          <w:color w:val="111111"/>
          <w:sz w:val="28"/>
          <w:sz w:val="28"/>
          <w:szCs w:val="28"/>
          <w:rtl w:val="true"/>
          <w:lang w:bidi="fa-IR"/>
        </w:rPr>
        <w:t>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فأعرض حاجتک علیه</w:t>
      </w:r>
      <w:r>
        <w:rPr>
          <w:rStyle w:val="FootnoteAnchor"/>
          <w:rtl w:val="true"/>
        </w:rPr>
        <w:footnoteReference w:id="2471"/>
      </w:r>
      <w:r>
        <w:rPr>
          <w:rFonts w:ascii="IRNazanin" w:hAnsi="IRNazanin" w:eastAsia="IRNazanin"/>
          <w:color w:val="111111"/>
          <w:sz w:val="28"/>
          <w:sz w:val="28"/>
          <w:szCs w:val="28"/>
          <w:rtl w:val="true"/>
          <w:lang w:bidi="fa-IR"/>
        </w:rPr>
        <w:t>کلّ یوم الاثنین و یوم الخمیس من کلّ اسبوع لما یجب له من أدب الخضوع، و قل عند خطابه بعد السلام علیه بما ذکرناه</w:t>
      </w:r>
      <w:r>
        <w:rPr>
          <w:rFonts w:eastAsia="IRNazanin" w:cs="IRNazanin"/>
          <w:color w:val="111111"/>
          <w:sz w:val="28"/>
          <w:szCs w:val="28"/>
          <w:rtl w:val="true"/>
          <w:lang w:bidi="fa-IR"/>
        </w:rPr>
        <w:t>...</w:t>
      </w:r>
      <w:r>
        <w:rPr>
          <w:rStyle w:val="FootnoteAnchor"/>
          <w:rtl w:val="true"/>
        </w:rPr>
        <w:footnoteReference w:id="2472"/>
      </w:r>
      <w:r>
        <w:rPr>
          <w:rFonts w:ascii="IRNazanin" w:hAnsi="IRNazanin" w:eastAsia="IRNazanin"/>
          <w:color w:val="111111"/>
          <w:sz w:val="28"/>
          <w:sz w:val="28"/>
          <w:szCs w:val="28"/>
          <w:rtl w:val="true"/>
          <w:lang w:bidi="fa-IR"/>
        </w:rPr>
        <w:t>من الزیارة التی أوّلها</w:t>
      </w:r>
      <w:r>
        <w:rPr>
          <w:rFonts w:eastAsia="IRNazanin" w:cs="IRNazanin"/>
          <w:color w:val="111111"/>
          <w:sz w:val="28"/>
          <w:szCs w:val="28"/>
          <w:rtl w:val="true"/>
          <w:lang w:bidi="fa-IR"/>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اللَّه الکامل التام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تقدّم فی الباب السابق، و قل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العزیز مسّنا و أهلنا الضّر، و جئنا ببضاعة مزجاة فأوف لنا الکیل و تصدّق علینا انّ اللَّه یجزی المتصدّقین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الکلمات الشریفة، و انّنا لم نقلها لأنّها لم تکن مرویة، و هی مختصّة بالسادة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له انّ أباک قد ذکر لک انّه أوصی بک الیک، و جعلک بإذن اللَّه جلّ جلاله عبده، و انّنی علّقتک علیه، فانّه یأتیک جوابه صلوات اللَّه و سلامه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فآخر هذین الیومین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بمقتضی الأخبار المستفیضة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عرض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روایة الشیخ الطوسی فی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یعرض أولاً علی الحجةعلیه السلام ثمّ علی واحد واحد من الائمة ثمّ علی رسول اللَّه صلوات اللَّه علیهم ثمّ یعرض علی اللَّه تعالی </w:t>
      </w:r>
      <w:r>
        <w:rPr>
          <w:rFonts w:eastAsia="IRNazanin" w:cs="IRNazanin"/>
          <w:color w:val="111111"/>
          <w:sz w:val="28"/>
          <w:szCs w:val="28"/>
          <w:lang w:bidi="fa-IR"/>
        </w:rPr>
        <w:t>2491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r>
        <w:rPr>
          <w:rStyle w:val="FootnoteAnchor"/>
          <w:rtl w:val="true"/>
        </w:rPr>
        <w:footnoteReference w:id="2473"/>
      </w:r>
      <w:r>
        <w:rPr>
          <w:rFonts w:ascii="IRNazanin" w:hAnsi="IRNazanin" w:eastAsia="IRNazanin"/>
          <w:color w:val="111111"/>
          <w:sz w:val="28"/>
          <w:sz w:val="28"/>
          <w:szCs w:val="28"/>
          <w:rtl w:val="true"/>
          <w:lang w:bidi="fa-IR"/>
        </w:rPr>
        <w:t>بحسب تقسیم ساعات الیوم مختص به‌علیه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وقت تبدّل الملائکة فتعرج الملائکة الحفظة الموکّلون بالنهار، و یهبط الموکّلون باللیل</w:t>
      </w:r>
      <w:r>
        <w:rPr>
          <w:rFonts w:eastAsia="IRNazanin" w:cs="IRNazanin"/>
          <w:color w:val="111111"/>
          <w:sz w:val="28"/>
          <w:szCs w:val="28"/>
          <w:rtl w:val="true"/>
          <w:lang w:bidi="fa-IR"/>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فلابدّ أن یراقب و ینتبه جدّاً فی اصلاح الأعمال و تدارک ما فات و رفع ما یشغل و یمنع من التوجه والتضرّع والانابة، و أن یقوم من مجالس أهل الغفلة، و أن یتوسّل بإمام العصرعلیه السلام بما أشرنا إلیه سابقاً، و طلب الشفاعة منه‌علیه السلام لا صلاح صحائف أعماله و تبدیل سیّئاته حسنات، و اتمام حسناته و توقیرها و تجلیلها بفاضل حسناته، حسب الدعاء المشهور عنه‌علیه السلام الذی دعا به لشیعته و قد طلب من اللَّه تعالی أن یفعل لهم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واسعَ أن تعمل عملاً خالصاً فی لیلة و نهار الاثنین والخمیس فلعلّ ببرکة ذلک أن یعفی عن المفاسد الباقیة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خصّ هذین الیومین ببعض الأعمال، کما جاء فی الأخبار، مثل استحباب قراءة ألف مرّة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قراءة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 فی صلاة الصبح بالیومین، والسورتان مختصّتان الآن بامام العصرعلیه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کنس المسجد فیهما، و قراءة الاستغفار المأثور فی آخر یوم الخمیس، و غیر ذلک من الأعمال المذکورة فی محلّها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و یوم النصف من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فیها مولده السعیدعلیه السلام، و قد أعطی اللَّه عزوجل فیها هذه النعمة العظیمة لعباده و یکفی فی مقام بیان تعظیم و احترام هذا الوقت الشریف ما قاله لسان أهل البیت‌علیهم السلام العالم الرّبانی السیّد علی بن طاووس‌رحمه الله فی الاقبال</w:t>
      </w:r>
      <w:r>
        <w:rPr>
          <w:rFonts w:eastAsia="IRNazanin" w:cs="IRNazanin"/>
          <w:color w:val="111111"/>
          <w:sz w:val="28"/>
          <w:szCs w:val="28"/>
          <w:rtl w:val="true"/>
          <w:lang w:bidi="fa-IR"/>
        </w:rPr>
        <w:t>:</w:t>
      </w:r>
      <w:r>
        <w:rPr>
          <w:rStyle w:val="FootnoteAnchor"/>
          <w:rtl w:val="true"/>
        </w:rPr>
        <w:footnoteReference w:id="24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مولانا المهدی‌علیه السلام</w:t>
      </w:r>
      <w:r>
        <w:rPr>
          <w:rStyle w:val="FootnoteAnchor"/>
          <w:rtl w:val="true"/>
        </w:rPr>
        <w:footnoteReference w:id="2475"/>
      </w:r>
      <w:r>
        <w:rPr>
          <w:rFonts w:ascii="IRNazanin" w:hAnsi="IRNazanin" w:eastAsia="IRNazanin"/>
          <w:color w:val="111111"/>
          <w:sz w:val="28"/>
          <w:sz w:val="28"/>
          <w:szCs w:val="28"/>
          <w:rtl w:val="true"/>
          <w:lang w:bidi="fa-IR"/>
        </w:rPr>
        <w:t>ممّن أطبق أهل الصدق ممّن یعتمد علی قوله بأنّ النبی جدّه‌صلی الله علیه وآله بشّر الأمة بولادته، و عظیم انتفاع الاسلام برئاسته و دولته، و ذکر شرح کمالها، و ما یبلغ إلیه حال جلالهما إلی ما لم یظفر</w:t>
      </w:r>
      <w:r>
        <w:rPr>
          <w:rStyle w:val="FootnoteAnchor"/>
          <w:rtl w:val="true"/>
        </w:rPr>
        <w:footnoteReference w:id="2476"/>
      </w:r>
      <w:r>
        <w:rPr>
          <w:rFonts w:ascii="Amiri" w:hAnsi="Amiri" w:eastAsia="Amiri" w:cs="Amiri"/>
          <w:color w:val="111111"/>
          <w:sz w:val="28"/>
          <w:sz w:val="28"/>
          <w:szCs w:val="28"/>
          <w:rtl w:val="true"/>
          <w:lang w:bidi="ar-SA"/>
        </w:rPr>
        <w:t>نبی سابق، و لا وصی لاحق، و لا بلغ إلیه مُلک سلیمان‌علیه السلام 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 لِی مُلْکاً لَا یَنْبَغِی لِأَحَدٍ مِنْ بَعْدِی اِنَّکَ أَنْتَ الْوَهَّاب</w:t>
      </w:r>
      <w:r>
        <w:rPr>
          <w:rFonts w:eastAsia="Amiri" w:cs="Amiri" w:ascii="Amiri" w:hAnsi="Amiri"/>
          <w:color w:val="111111"/>
          <w:sz w:val="28"/>
          <w:szCs w:val="28"/>
          <w:rtl w:val="true"/>
          <w:lang w:bidi="ar-SA"/>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قیل له قد أجبنا سؤالک فی انّنا لا نُعطی أحداً من بعدک اکثر منه فی سبب من الأسباب، انّما قال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فسخّرنا له الرّیح تجری بأمره رُخاء حیث أصاب والشیاطین کلّ بناء و غوّاص و آخرین مقرّنین فی الأصفاد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والمسلمون مجمعون علی انّ محمّداًصلی الله علیه وآله سیّد المرسلین و خاتم النبیین اُعطی من الفضل العظیم والمکان الجسیم ما لم یعط أحد من الأنبیاء فی الأزمان و لا سلیمان، و من البیان علی تفصیل منطق اللسان والبیان انّ المهدی‌علیه السلام یأتی فی أواخر الزّمان و قد تهدّمت أرکان أدیان الأنبیاء و درست معالم مراسم الأوصیاء و طمست آثار أنوار الأولیاء فیملأ الأرض قسطاً و عدلاً و حکماً کما مُلئت جوراً و جهلاً و ظلماً فبعث اللَّه جلّ جلاله رسوله </w:t>
      </w:r>
    </w:p>
    <w:p>
      <w:pPr>
        <w:pStyle w:val="BookText"/>
        <w:rPr/>
      </w:pPr>
      <w:r>
        <w:rPr>
          <w:rFonts w:ascii="IRNazanin" w:hAnsi="IRNazanin" w:eastAsia="IRNazanin"/>
          <w:color w:val="111111"/>
          <w:sz w:val="28"/>
          <w:sz w:val="28"/>
          <w:szCs w:val="28"/>
          <w:rtl w:val="true"/>
          <w:lang w:bidi="fa-IR"/>
        </w:rPr>
        <w:t>محمّداًصلی الله علیه وآله لیجدّد سایر مراسم الأنبیاء والمرسلین و یحیی به معالم الصّادقین من الأوّلین والآخرین و لم یبلغ احداً منهم صلوات اللَّه علیهم و علیه إلی انّه قام أحد منهم بجمیع أمرهم بعدد رؤوسه و یبلغ به ما یبلغ هوعلیه السلام الیه</w:t>
      </w:r>
      <w:r>
        <w:rPr>
          <w:rFonts w:eastAsia="IRNazanin" w:cs="IRNazanin"/>
          <w:color w:val="111111"/>
          <w:sz w:val="28"/>
          <w:szCs w:val="28"/>
          <w:rtl w:val="true"/>
          <w:lang w:bidi="fa-IR"/>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ذکره أبو نعیم الحافظ و غیره من رجال المحافظ و غیره من رجال المخالفین و ذکر ابن المنادی فی کتاب الملاحم، و هو عندهم ثقة أمین، و ذکره أبو العلیّ الهمدانی و له المقام المکین، و ذکرت شیعته من آیات ظهوره و انتظام أموره عن سیّد المُرسلین‌صلی الله علیه وآله ما لم یبلغ إلیه أحداً من العالمین، و ذلک من جملة آیات خاتم النبیّین و تصدیق ما خصّه اللَّه جلّ جلاله إلیه انّه من فضله فی قوله جلّ جلاله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فینبغی أن یکون تعظیم هذه اللیلة لأجل ولادته عند المُسلمین والمُعترفین بحقوق اقامته علی قدر ما ذکره جدّه محمّدصلی الله علیه وآله و بشّر به المسعودین من أمّته، کما لو کان المسلمون قد أظلمت علیهم أیّام حیاتهم و أشرقت علیهم جیوش أهل عداوتهم و أحاطت بهم نحوس خطیئاتهم فان شاء اللَّه تعالی مولوداً یعتق رقابهم من رقّها و یمکّن کلّ ید مغلولة من حقّها و یُعطی کلّ نفس ما تستحقّه من سبقها و یبسُط للخلائق فی المشارق والمغارب بساطاً متساوی الأطراف مکمّل الألطاف مُحْمَد الأوصاف، و یجلس الجمیع علیه اجلاس الوالد الشّفیق لأولاده العزیزین علیه، أو اجلاس الملک الرّحیم الکریم لمن تحت یدیه، و یریهم من مقدّمات آیات المسرّات و بشارات المبرّات فی دار السّعادات الباقیات ما یشهد حاضرها لغایبها و تقود القلوب والأعناق إلی طاعة واهبها، و لیقم کلّ انسان للَّه جلّ جلاله فی هذه اللیلة بقدر شکر ما منّ اللَّه عزوجل علیه بهذا السّلطان، و انّه جعله من رعایاه والمذکورین فی دیوان جنده، والمسمّین بالأعوان علی تمهید الاسلام والایمان، و استیصال الکفر والطّغیان والعدوان، و مدّ سرادقات السّعادات علی سائر الجهات من حیث تطلع شموس السّموات و إلی حیث تغترب إلی أقصی الغایات والنّهایات، و یجعل من خدمته للَّه جلّ جلاله الذی لا یقوم الأجساد بمعاینها خدمةً لرسوله‌صلی الله علیه وآله الذی کان سبب هذه الولادة والسّعادة و شرف ریاستها، و خدمةً لآبائه الطّاهرین الذین کانوا أصلاً لها و أعواناً علی اقامة حُرمتها و خدمةً له صلوات اللَّه علیه کما یجب علی الرّعیة لمالک أزمّتها والقیّم لها باستقامتها و ادراک سعادتها، و لست أجد القوّة البشریّة قادرة علی القیام بهذه الحقوق المعظّمة الرّضیّة الّا بقوّة </w:t>
      </w:r>
      <w:bookmarkStart w:id="670" w:name="pg119_1475"/>
    </w:p>
    <w:p>
      <w:pPr>
        <w:pStyle w:val="BookText"/>
        <w:rPr/>
      </w:pPr>
      <w:bookmarkEnd w:id="670"/>
      <w:r>
        <w:rPr>
          <w:rFonts w:ascii="IRNazanin" w:hAnsi="IRNazanin" w:eastAsia="IRNazanin"/>
          <w:color w:val="111111"/>
          <w:sz w:val="28"/>
          <w:sz w:val="28"/>
          <w:szCs w:val="28"/>
          <w:rtl w:val="true"/>
          <w:lang w:bidi="fa-IR"/>
        </w:rPr>
        <w:t>من القدرة الرّبانیّة، فلیقم کلّ عبد مسعود من العباد بما یبلغ إلیه ما أنعم به علیه اللَّه جلّ جلاله من القوّة والاجتهاد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نذکره من الدّعاء والقسم علی اللَّه جلّ جلاله بهذا المولود العظیم المکان لیلة النّصف من شعبان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بحقّ لیلیتنا هذه و مولودها و حجّتک و موعودها التی قرنت إلی فضلها فضلاً فتمّت کلمتُک صدقاً و عدلاً لا مبدّل لکلماتک و لا معقّب لآیاتک نورک المتالق و ضیآؤک المشرق والعلم النّور فی طخیاء الدّیجور الغائب المستور جلّ مولده و کرم محتده والملائکة شُهَّده واللَّه ناصره و مؤیّده إذا آن میعاده والملائکة أمداده سیف اللَّه الذی لا ینبو و نوره الذی لا یخبو و ذوالحلم الذی لا یصبوا مدار الدّهر و نوامیس العصر و ولاة الأمر والمنزّل علیهم الذّکر و ما ینزل فی لیلة القدر و أصحاب الحشر والنشر تراجمة و حیِهِ و ولاة أمره و نهیه، اللهمّ فصلّ علی خاتمهم و قآئمهم المستور عن عواملهم و أدرک بنا أیّامه و ظهوره و قیامه، و اجعلنا من أنصاره و أقرن ثارنا بثاره و اکتبنا فی أعوانه و خلصآئه و احینا فی دولته ناعمین و بصُحبته غانمین و بحقّه قائمین و من السّوء سالمین یا أرحم الرّاحمین والحمد للَّه ربّ العالمین و صلّی اللَّه علی محمّدٍ خاتم النّبیین والمرسلین و علی أهل بیته الصّادقین و عترته النّاطقین، والعن جمیع الظّالمین و احکمُ بیننا و بینهم یا أحکم الحاکمین</w:t>
      </w:r>
      <w:r>
        <w:rPr>
          <w:rFonts w:eastAsia="IRNazanin" w:cs="IRNazanin"/>
          <w:color w:val="111111"/>
          <w:sz w:val="28"/>
          <w:szCs w:val="28"/>
          <w:rtl w:val="true"/>
          <w:lang w:bidi="fa-IR"/>
        </w:rPr>
        <w:t>.</w:t>
      </w:r>
    </w:p>
    <w:p>
      <w:pPr>
        <w:pStyle w:val="Heading3"/>
        <w:numPr>
          <w:ilvl w:val="2"/>
          <w:numId w:val="1"/>
        </w:numPr>
        <w:rPr/>
      </w:pPr>
      <w:bookmarkStart w:id="671" w:name="__RefHeading___Toc892952_211673320"/>
      <w:bookmarkStart w:id="672" w:name="_Toc237"/>
      <w:bookmarkEnd w:id="671"/>
      <w:r>
        <w:rPr>
          <w:rtl w:val="true"/>
        </w:rPr>
        <w:t>الباب الحادی عشر</w:t>
      </w:r>
      <w:r>
        <w:rPr>
          <w:rtl w:val="true"/>
        </w:rPr>
        <w:t>:</w:t>
      </w:r>
      <w:r>
        <w:rPr>
          <w:rtl w:val="true"/>
        </w:rPr>
        <w:t xml:space="preserve">فی ذکر بعض الأزمنة والأوقات المختصّة بامام العصر صلوات اللَّه علیه </w:t>
      </w:r>
      <w:r>
        <w:rPr/>
        <w:t>4</w:t>
      </w:r>
      <w:r>
        <w:rPr>
          <w:rtl w:val="true"/>
        </w:rPr>
        <w:t>)</w:t>
      </w:r>
      <w:bookmarkEnd w:id="672"/>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النوروز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یوم انتصار و ظفر امام العصرعلیه السلام بالدجال کما قال جمال السالکین احمد بن فهد الحلّی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البارع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به المولی السید المرتضی العلامة بهاء الدین علی بن عبد الحمید النسّابة دامت فضائله، ما رواه باسناده إلی المعلّی بن خنیس عن الصادق‌علیه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یوم النوروز، هو الیوم الذی أخذ فیه النبی‌صلی الله علیه وآله لأمیرالمؤمنین‌علیه السلام العهد بغدیر خم، فأقرّوا له بالولایة فطوبی لمن ثبت علیها، والویل لمن نکثها، و هو الیوم الذی وجّه فیه رسول اللَّه‌صلی الله علیه وآله علیّاًعلیه السلام إلی وادی الجنّ، فأخذ علیهم العهود والمواثیق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الیوم الذی ظفر فیه بأهل النهروان، و قتل ذا الثدیة</w:t>
      </w:r>
      <w:r>
        <w:rPr>
          <w:rFonts w:eastAsia="IRNazanin" w:cs="IRNazanin"/>
          <w:color w:val="111111"/>
          <w:sz w:val="28"/>
          <w:szCs w:val="28"/>
          <w:rtl w:val="true"/>
          <w:lang w:bidi="fa-IR"/>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الیوم الذی یظهر فیه قائمنا أهل البیت، و ولاة الأمر، و یظفره اللَّه تعالی بالدّجال فیصلبه علی کناسة الکوفة، و ما من یوم نوروز الّا و نحن نتوقّع فیه الفرج </w:t>
      </w:r>
    </w:p>
    <w:p>
      <w:pPr>
        <w:pStyle w:val="BookText"/>
        <w:rPr/>
      </w:pPr>
      <w:r>
        <w:rPr>
          <w:rFonts w:ascii="IRNazanin" w:hAnsi="IRNazanin" w:eastAsia="IRNazanin"/>
          <w:color w:val="111111"/>
          <w:sz w:val="28"/>
          <w:sz w:val="28"/>
          <w:szCs w:val="28"/>
          <w:rtl w:val="true"/>
          <w:lang w:bidi="fa-IR"/>
        </w:rPr>
        <w:t>لأنّه من أیّامنا حفظه الفُرس و ضیعتموه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Style w:val="FootnoteAnchor"/>
          <w:rtl w:val="true"/>
        </w:rPr>
        <w:footnoteReference w:id="2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العلامة المجلسی فی البحار</w:t>
      </w:r>
      <w:r>
        <w:rPr>
          <w:rStyle w:val="FootnoteAnchor"/>
          <w:rtl w:val="true"/>
        </w:rPr>
        <w:footnoteReference w:id="2478"/>
      </w:r>
      <w:r>
        <w:rPr>
          <w:rFonts w:ascii="IRNazanin" w:hAnsi="IRNazanin" w:eastAsia="IRNazanin"/>
          <w:color w:val="111111"/>
          <w:sz w:val="28"/>
          <w:sz w:val="28"/>
          <w:szCs w:val="28"/>
          <w:rtl w:val="true"/>
          <w:lang w:bidi="fa-IR"/>
        </w:rPr>
        <w:t>هذا الخبر مفصلاً عن السیّد فضل اللَّه الراوندی، و لیس هند محلّ ذکره و ذکر الاشکالات فی ذلک الخبر والأجوبة عنها و تحقیق یوم النوروز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انّ کون یوم خروج امام الزمان‌علیه السلام فی یوم الجمعة والنوروز و عاشوراء فانّه لا یتفّق فی اکثر السنین فلا یمکن أن ینتظر فیها الفرج، و لا یکون فرج بغیر ظهور و خروج الامام الحجّة بن الحسن بن علی المهدی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انقضی من عمره الشریف إلی الآن ألف و أربعون و عدّة سنین، و لا تبدیل و لا تغییر فیه ما بقی شی‌ء مما جاء عن أهل بیت العصمةعلیهم السلام من الآیات والعلامات التی تکون قبل ظهوره و مع ظهوره؛ و هی جمیعها قابلة للتغییر والتبدیل والتقدیم والتأخیر والتأویل بشی‌ء آخر، حتّی تلک التی عدّت فی الحتمیّات، فانّ المقصود من المحتوم فی تلک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انّها غیر قابل للتغییر أبداً، بل الظاهر منه ما قالوه‌علیهم السلام بما 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مرتبة من التأکید بما لا تنافی التغیر فی مرحلة من مراحل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ذلک ما رواه الشیخ النعمانی فی غیبته</w:t>
      </w:r>
      <w:r>
        <w:rPr>
          <w:rStyle w:val="FootnoteAnchor"/>
          <w:rtl w:val="true"/>
        </w:rPr>
        <w:footnoteReference w:id="2479"/>
      </w:r>
      <w:r>
        <w:rPr>
          <w:rFonts w:ascii="IRNazanin" w:hAnsi="IRNazanin" w:eastAsia="IRNazanin"/>
          <w:color w:val="111111"/>
          <w:sz w:val="28"/>
          <w:sz w:val="28"/>
          <w:szCs w:val="28"/>
          <w:rtl w:val="true"/>
          <w:lang w:bidi="fa-IR"/>
        </w:rPr>
        <w:t>عن أبی هاشم داود بن القاسم الجعفری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عند أبی جعفر محمّد بن علی الرّضاعلیهما السلام، فجری ذکر السفیانی، و ما جاء فی الروایة من انّ أمره من المحتوم، فقلت لأبی جعفرعلیه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یبدو للَّه فی المحتوم؟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فنخاف أن یبدو للَّه فی القائم؟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القائم من المیعاد، واللَّه لا یخلف المیعاد</w:t>
      </w:r>
      <w:r>
        <w:rPr>
          <w:rFonts w:eastAsia="IRNazanin" w:cs="IRNazanin"/>
          <w:color w:val="111111"/>
          <w:sz w:val="28"/>
          <w:szCs w:val="28"/>
          <w:rtl w:val="true"/>
          <w:lang w:bidi="fa-IR"/>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یحتمل انّ کلّ واحد من تلک الأیّام</w:t>
      </w:r>
      <w:r>
        <w:rPr>
          <w:rStyle w:val="FootnoteAnchor"/>
          <w:rtl w:val="true"/>
        </w:rPr>
        <w:footnoteReference w:id="2480"/>
      </w:r>
      <w:r>
        <w:rPr>
          <w:rFonts w:ascii="IRNazanin" w:hAnsi="IRNazanin" w:eastAsia="IRNazanin"/>
          <w:color w:val="111111"/>
          <w:sz w:val="28"/>
          <w:sz w:val="28"/>
          <w:szCs w:val="28"/>
          <w:rtl w:val="true"/>
          <w:lang w:bidi="fa-IR"/>
        </w:rPr>
        <w:t>هو یوم من أیّامه‌علیه السلام مثل خروجه من قریة کرعة، أو ظهوره فی مکّة المعظّمة، أو زمان نصره و انتصاره علی الأعداء و قتل العصاة أو استقراره فی الکوفة التی هی عاصمة حکومته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تنبیه نبیه</w:t>
      </w:r>
    </w:p>
    <w:p>
      <w:pPr>
        <w:pStyle w:val="BookText"/>
        <w:rPr/>
      </w:pPr>
      <w:r>
        <w:rPr>
          <w:rFonts w:ascii="IRNazanin" w:hAnsi="IRNazanin" w:eastAsia="IRNazanin"/>
          <w:color w:val="111111"/>
          <w:sz w:val="28"/>
          <w:sz w:val="28"/>
          <w:szCs w:val="28"/>
          <w:rtl w:val="true"/>
          <w:lang w:bidi="fa-IR"/>
        </w:rPr>
        <w:t xml:space="preserve">یلزم أرباب البصیرة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التوجّه والاستغاثة به والعمل بتقالید العبودیّة له‌علیه السلام فی تلک الأوقات المذکورة المختصّة بالامام الحجّةعلیه السلام اکثر من باقی الأوقات و هکذا بعض الأمکنة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بملاحظة بعض أخبار العامّة والخاصّة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یحتمل قریباً انّه‌علیه السلام یکون فیها فی بعض الأوقات، فینبغی الحضور فی ذلک المکان و إن لم یره‌علیه السلام أو لم یعرفه‌علیه السلام؛ فإن وجوده‌علیه السلام فی مکان یکون سبباً لنزول الرحمة والبرکة والألطاف الالهیّة الخاصّة، و لعلّ ببرکة مجاورته‌علیه السلام والکون معه‌علیه السلام أن یکون بذلک مشمولاً بمعدن خیره و برکته و لطفه العام و رحمته، و إن لم یکن مستحقاً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وجوده مع من غضب اللَّه تعالی علیه و لعلّه یخاف من شمول اللعنة له والإبعاد من الرحمة الالهیّة إذا نزلت بذلک الشّخص الملعون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الصدوق فی کمال الدین</w:t>
      </w:r>
      <w:r>
        <w:rPr>
          <w:rFonts w:eastAsia="IRNazanin" w:cs="IRNazanin"/>
          <w:color w:val="111111"/>
          <w:sz w:val="28"/>
          <w:szCs w:val="28"/>
          <w:rtl w:val="true"/>
          <w:lang w:bidi="fa-IR"/>
        </w:rPr>
        <w:t>:</w:t>
      </w:r>
      <w:r>
        <w:rPr>
          <w:rStyle w:val="FootnoteAnchor"/>
          <w:rtl w:val="true"/>
        </w:rPr>
        <w:footnoteReference w:id="24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فی الأخبار الصحیحة عن أئمتناعلیهم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رأی رسول اللَّه‌صلی الله علیه وآله أو واحداً من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دخل مدینة، أو قریة فی منامه، فانّه أمن لأهل تلک المدینة، أو القریة ممّا یخافون و یحذرون، و بلوغ لما یأملون و یرجون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الکلینی والشیخ الطوسی عن محمّد بن مسلم انّه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بی أبو جعفرعلیه السلام، أو أبوعبد اللَّه‌علیه السلام و أنا جالس عند قاض بالمدینة، فدخلت علیه من الغد،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مجلس رأیتک فیه أمس؟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انّ هذا القاضی لی مکرم، فربّما جلست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یؤمنک أن تنزل اللعنة فتعمّ مَنْ فی المجلس</w:t>
      </w:r>
      <w:r>
        <w:rPr>
          <w:rFonts w:eastAsia="IRNazanin" w:cs="IRNazanin"/>
          <w:color w:val="111111"/>
          <w:sz w:val="28"/>
          <w:szCs w:val="28"/>
          <w:rtl w:val="true"/>
          <w:lang w:bidi="fa-IR"/>
        </w:rPr>
        <w:t>».</w:t>
      </w:r>
      <w:r>
        <w:rPr>
          <w:rStyle w:val="FootnoteAnchor"/>
          <w:rtl w:val="true"/>
        </w:rPr>
        <w:footnoteReference w:id="2482"/>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والشواهد علی هذین المطلبین کثیرة فی الأخبار، والغایة من هذا التنبیه لاغتنام معرفة حضوره‌علیه السلام فی تلک الأمکنة التی منها عرفات فی موسم الحج، و باقی البقاع المقدّسة فی الأوقات الشریفة التی رغّب و أکّد علی الحضور فیها هناک بالشرع کأوقات و مکان التشییع والصلاة علی جنازة المؤمن، کما روی جماعة من العلماء مثل ابن شهر آشوب والقطب الراوندی، و محمّد بن علی الطوسی فی ثاقب المناقب </w:t>
      </w:r>
    </w:p>
    <w:p>
      <w:pPr>
        <w:pStyle w:val="BookText"/>
        <w:rPr/>
      </w:pPr>
      <w:r>
        <w:rPr>
          <w:rFonts w:ascii="IRNazanin" w:hAnsi="IRNazanin" w:eastAsia="IRNazanin"/>
          <w:color w:val="111111"/>
          <w:sz w:val="28"/>
          <w:sz w:val="28"/>
          <w:szCs w:val="28"/>
          <w:rtl w:val="true"/>
          <w:lang w:bidi="fa-IR"/>
        </w:rPr>
        <w:t>فی حدیث مفصّل و اجماله بروایة الأخیر 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اجتمعت العصابة بنیسابور فی أیام أبی عبد اللَّه‌علیه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فاختاروا رجلاً یعرف بأبی جعفر محمّد بن ابراهیم النیسابوری و دفعوا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الدنانیر ثلاثین ألف دینار، والدراهم خمسین ألف درهم، والثیاب ألفی شقّة و أثواب مقاربات و مرتفعات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جاءت عجوز من عجائز الشیعة الفاضلات اسمها شطیطة و معها درهم صحیح و شقّة من غزلها خام تساوی أربعة دراهم،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یستحیی من الحق، ما یستحقّ علیّ فی مالی غیر هذا، فادفعه إلی مولای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امرأة، استحیی من أبی عبد اللَّه‌علیه السلام أن أحمل إلیه درهماً، و شقّة بطانة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تفعل، انّ اللَّه لا یستحیی من الحق، هذا الذی یستحق، فاحمل یا فلان، فلئن ألقی اللَّه عزوجل و ما له قبلی حقّ قلّ أم کثر، أحبّ إلیّ من أن ألقاه و فی رقبتی لجعفر بن محمّد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سار ذلک الرجل بالأموال و کانت معه دواة فیها الرسائل التی أرسلوها و قد ختم علیها و فیها المسائل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هذا الجزء معک، و تمضی إلی الامام فتدفع الجزء إلیه، و تبیته عنده لیلة، وعد علیه و خذه منه، فإن وجدت الخاتم بحاله لم یکسر و لم یتشعّب فاکسر منها ختمة و انظر الجواب، فإن أجاب و لم یکسر الخواتیم فهو الامام، فادفعه إلیه، و الّا فردّ أموالنا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جاء الکوفة وصل خبر وفاة الامام‌علیه السلام، فذهب إلی المدینة و سأل عن وصیّه‌علیه السلام فدلّوه علی عبد اللَّه الأفطح، فقصده، و امتحنه، و لم یر علیه آثار الامامة، فجاء إلی ضریح النبی‌صلی الله علیه وآله و بکی و شکی لحیرته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أمضی الی الیهود، إلی النصاری إلی المجوس، أم إلی فقهاء النواصب؟ فحرّکه</w:t>
      </w:r>
      <w:r>
        <w:rPr>
          <w:rStyle w:val="FootnoteAnchor"/>
          <w:rtl w:val="true"/>
        </w:rPr>
        <w:footnoteReference w:id="2483"/>
      </w:r>
      <w:r>
        <w:rPr>
          <w:rFonts w:ascii="IRNazanin" w:hAnsi="IRNazanin" w:eastAsia="IRNazanin"/>
          <w:color w:val="111111"/>
          <w:sz w:val="28"/>
          <w:sz w:val="28"/>
          <w:szCs w:val="28"/>
          <w:rtl w:val="true"/>
          <w:lang w:bidi="fa-IR"/>
        </w:rPr>
        <w:t>الامام الکاظم‌علیه السلام و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إلی الیهود، و لا إلی النصاری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إلی أعدائنا فأنا حجّة اللَّه و ولیّه، قد اجبتک عمّا فی الجزو و بجمیع ما تحتاج إلیه منذ أمس</w:t>
      </w:r>
      <w:r>
        <w:rPr>
          <w:rFonts w:eastAsia="IRNazanin" w:cs="IRNazanin"/>
          <w:color w:val="111111"/>
          <w:sz w:val="28"/>
          <w:szCs w:val="28"/>
          <w:rtl w:val="true"/>
          <w:lang w:bidi="fa-IR"/>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فجاء بدرهم شطیطة الذی فی کیس أربعمائة درهم اللؤلؤی، و شقتها التی فی رزمة الأخوین البلخیین، إلی الامام‌علیه السلام و طلب الصرّة التی فیها قطعة القماش </w:t>
      </w:r>
    </w:p>
    <w:p>
      <w:pPr>
        <w:pStyle w:val="BookText"/>
        <w:rPr/>
      </w:pPr>
      <w:r>
        <w:rPr>
          <w:rFonts w:ascii="Amiri" w:hAnsi="Amiri" w:eastAsia="Amiri" w:cs="Amiri"/>
          <w:color w:val="111111"/>
          <w:sz w:val="28"/>
          <w:sz w:val="28"/>
          <w:szCs w:val="28"/>
          <w:rtl w:val="true"/>
          <w:lang w:bidi="ar-SA"/>
        </w:rPr>
        <w:t>و فتحها و أخرج منها شقة قطن مقصورة طولها خمسة عشر ذراعاً</w:t>
      </w:r>
      <w:r>
        <w:rPr>
          <w:rStyle w:val="FootnoteAnchor"/>
          <w:rtl w:val="true"/>
        </w:rPr>
        <w:footnoteReference w:id="2484"/>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أقرأ علیها السلام کثیراً، و 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جعلت شقتک فی أکفانی، و بعثت لک بهذه من أکفاننا من قطن قریتنا صریا، قریة فاطمةعلیها السلام، و بذر قطن کانت تزرعه بیدها الشریفة لأکفان ولدها، و غزل أختی خدیجة</w:t>
      </w:r>
      <w:r>
        <w:rPr>
          <w:rStyle w:val="FootnoteAnchor"/>
          <w:rtl w:val="true"/>
        </w:rPr>
        <w:footnoteReference w:id="2485"/>
      </w:r>
      <w:r>
        <w:rPr>
          <w:rFonts w:ascii="IRNazanin" w:hAnsi="IRNazanin" w:eastAsia="IRNazanin"/>
          <w:color w:val="111111"/>
          <w:sz w:val="28"/>
          <w:sz w:val="28"/>
          <w:szCs w:val="28"/>
          <w:rtl w:val="true"/>
          <w:lang w:bidi="fa-IR"/>
        </w:rPr>
        <w:t>بنت أبی عبد اللَّه‌علیه السلام، و قصارة یده لکفنه فاجعلیها فی کفنک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طلب کیس نفقة مؤمنتهم فطرح ذلک الدرهم فیه، و أخرج منه أربعین درهماً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اقرأها منّی السلام، و 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ستعیشین تسع عشرة لیلة من دخول أبی جعفر، و وصول هذا الکفن، و هذه الدراهم، فانفقی منها ستة عشر درهماً، و اجعلی اربعة و عشرین صدقة عنک، و ما یلزم علیک، و أنا أتولّی الصلاة علیک، و قال لذلک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رأیتنی فاکتم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رجع ذلک الرجل و أعطی شطیطة تلک الشقة والدراهم فکادت تنشق مرارتها من الفرح، و لم یدخل إلی المدینة من الشیعة الّا حاسد أو متأسّف علی منزلتها، و أقامت شطیطة تسعة عشر یوماً، و ماتت رحمهما اللَّه، فتزاحمت الشیعة علی الصلاة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ذلک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الامام الکاظم‌علیه السلام علی نجیب، فنزل عنه، و أخذ بخطامه، و وقف یصلّی علیها مع القوم، و حضر نزولها إلی قبرها، و طرح فی قبرها من تراب قبر أبی عبد اللَّه الحسین‌علیه السلام، فلمّا فرغ من أمرها رکب البعیر و ألوی برأسه نحو البریّة،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 أصحابک، و اقرأهم عنّی السلام، و 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انّنی و من جری مجرای من أهل البیت</w:t>
      </w:r>
      <w:r>
        <w:rPr>
          <w:rStyle w:val="FootnoteAnchor"/>
          <w:rtl w:val="true"/>
        </w:rPr>
        <w:footnoteReference w:id="2486"/>
      </w:r>
    </w:p>
    <w:p>
      <w:pPr>
        <w:pStyle w:val="BookText"/>
        <w:rPr/>
      </w:pPr>
      <w:r>
        <w:rPr>
          <w:rFonts w:ascii="IRNazanin" w:hAnsi="IRNazanin" w:eastAsia="IRNazanin"/>
          <w:color w:val="111111"/>
          <w:sz w:val="28"/>
          <w:sz w:val="28"/>
          <w:szCs w:val="28"/>
          <w:rtl w:val="true"/>
          <w:lang w:bidi="fa-IR"/>
        </w:rPr>
        <w:t>و قد کنّا ارتأینا نقل النصّ أنسب ولکنّنا احتفظنا برأی المؤلّف رحمه اللَّه بالاجمال احتراماً لرأیه الشریف، و خوف الإطالة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لنا من حضور جنائزکم فی أی بلد کنتم، فاتّقوا اللَّه فی أنفسکم و احسنوا الأعمال لتعینونا علی خلاصکم، و فک رقابکم من النار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ملخّص ذلک الخبر الشریف الطویل الملی‌ء بالفوائد والتی منها انّه أوعد بحضور امام العصرعلیه السلام فی جنازة المؤمنین من أهل الخیر والصلاح والتقوی و لعلّ المتتبّع یعثر علی أخبار اُخری لأهل البیت‌علیهم السلام فی بعض الموارد، والمجالات الأخری نظیر ما ذکر بالشرف</w:t>
      </w:r>
      <w:r>
        <w:rPr>
          <w:rFonts w:eastAsia="IRNazanin" w:cs="IRNazanin"/>
          <w:color w:val="111111"/>
          <w:sz w:val="28"/>
          <w:szCs w:val="28"/>
          <w:rtl w:val="true"/>
          <w:lang w:bidi="fa-IR"/>
        </w:rPr>
        <w:t xml:space="preserve">. </w:t>
      </w:r>
      <w:bookmarkStart w:id="673" w:name="pg119_1481"/>
    </w:p>
    <w:p>
      <w:pPr>
        <w:pStyle w:val="Heading2"/>
        <w:numPr>
          <w:ilvl w:val="1"/>
          <w:numId w:val="1"/>
        </w:numPr>
        <w:rPr/>
      </w:pPr>
      <w:bookmarkStart w:id="674" w:name="__RefHeading___Toc892954_211673320"/>
      <w:bookmarkStart w:id="675" w:name="_Toc238"/>
      <w:bookmarkEnd w:id="673"/>
      <w:bookmarkEnd w:id="674"/>
      <w:r>
        <w:rPr>
          <w:rtl w:val="true"/>
        </w:rPr>
        <w:t>الباب الثانی عشر</w:t>
      </w:r>
      <w:r>
        <w:rPr>
          <w:rtl w:val="true"/>
        </w:rPr>
        <w:t xml:space="preserve">: </w:t>
      </w:r>
      <w:r>
        <w:rPr>
          <w:rtl w:val="true"/>
        </w:rPr>
        <w:t>فی ذکر الأعمال والآداب التی یمکن أن یحصل علی شرف اللقاءبالامام الحجة صلوات اللَّه علیه‌</w:t>
      </w:r>
      <w:bookmarkEnd w:id="675"/>
    </w:p>
    <w:p>
      <w:pPr>
        <w:pStyle w:val="Heading3"/>
        <w:numPr>
          <w:ilvl w:val="2"/>
          <w:numId w:val="1"/>
        </w:numPr>
        <w:rPr/>
      </w:pPr>
      <w:bookmarkStart w:id="676" w:name="__RefHeading___Toc892956_211673320"/>
      <w:bookmarkStart w:id="677" w:name="_Toc239"/>
      <w:bookmarkEnd w:id="676"/>
      <w:r>
        <w:rPr>
          <w:rtl w:val="true"/>
        </w:rPr>
        <w:t>فی ذکر الأعمال والآداب التی یمکن أن یحصل علی شرف اللقاءبالامام الحجة صلوات اللَّه علیه‌</w:t>
      </w:r>
      <w:bookmarkEnd w:id="677"/>
    </w:p>
    <w:p>
      <w:pPr>
        <w:pStyle w:val="BookText"/>
        <w:rPr/>
      </w:pPr>
      <w:r>
        <w:rPr>
          <w:rFonts w:ascii="IRNazanin" w:hAnsi="IRNazanin" w:eastAsia="IRNazanin"/>
          <w:color w:val="111111"/>
          <w:sz w:val="28"/>
          <w:sz w:val="28"/>
          <w:szCs w:val="28"/>
          <w:rtl w:val="true"/>
          <w:lang w:bidi="fa-IR"/>
        </w:rPr>
        <w:t>فی ذکر الأعمال والآداب التی قد یتمکّن الانسان ببرکتها علی أن یصل لشرف اللقاء بالامام الحجة صلوات اللَّه علیه، سواءاً عرفه أم لم یعرفه، فی المنام أو فی الیقظة، والاستفادة والاستقاضة من فیضه‌علیه السلام، و إن لم یکن الّا زیادة نور الیقین والمعرفة الوجدانیّة بوجوده المقدّس فهو ایضاً من أهمّ الغایات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 من خلال الکلمات السابقة فی الباب الثامن انّ نیل هذا المقصود، و بلوغ هذا المرام ممکن فی الغیبة الکبری و میسّر، بل انکشف انّه من الممکن بالعلم والتقوی التامّة والمعرفة والتضرّع والانابة و تهذیب النفس من کلّ غلّ و غشّ و ریبة و شک و شبهة والصفات القبیحة أن یکون محلاًّ لتلقی الأسرار والدخول فی سلک خاصّته و خواصه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ذکرت شواهد من کلمات العلماء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والمقصود هنا بیان معرفة طریق ذلک</w:t>
      </w:r>
      <w:r>
        <w:rPr>
          <w:rFonts w:eastAsia="IRNazanin" w:cs="IRNazanin"/>
          <w:color w:val="111111"/>
          <w:sz w:val="28"/>
          <w:szCs w:val="28"/>
          <w:rtl w:val="true"/>
          <w:lang w:bidi="fa-IR"/>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فبالاضافة إلی أداء جمیع الفرائض والسنن والآداب، و ترک جمیع المحرّمات والمکروهات والمبغوضات بما طلب منه، فان جمیع مقدّمات ذلک مستورة و مخفیّة و غیر مکشوفة و غیر مبیّنةٍ الّا لأهلها، بل الهدف معرفة الطریق الذی قد یصل به الدور فی عمره إلی هذه النعمة ولو کان ذلک فی المنام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یخفی من التأمّل فی القصص والحکایات المتقدّمة یظهر ان المداومة علی عملٍ حسن و عبادةٍ مشروعة والجهد بالانابة والتضرّع فی مدّة أربعین یوماً یکون من الأسباب المقرّبة لهذا المقصد و من وسائله 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ایضاً انّ الذهاب أربعین لیلة أربعاء إلی مسجد السهلة، أو الذهاب أربعین لیلة جمعة إلی الکوفة والاشتغال بالعبادة هناک انّها من الأعمال المتداولة المعروفة التی ادّعی تجربتها کثیر من العلماء والصّلحاء، و کذلک زیارة سیّد الشهداء فی أربعین لیلة جمعة، 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انّ بذکر الأعمال والآداب یمکن أن یصل ببرکتها إلی سعد لقاء الامام الحجة، و لا یوجد مستند مخصوص فی أیدیهم علی ذلک العدد المذکور و لا لذلک العمل الّا ما یظهر من مطاوی الکتاب والسنّة انّ المداومة علی الدعاء أربعین یوماً یؤثّر فی الاجابة والقبول، بل المداومة علی الطعام والشراب الحلال أو الحرام فی تلک الاّیام المذکورة یسبب تغییر الحال والانتقال من صفة إلی صفة اُخری سواء کان من الحسن إلی السیّی‌ء، أو من السیّی‌ء إلی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سائر ما یمارسه الانسان من لباس و مسکن، و کذلک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لأجل تأیید و تقویة هذا المطلب المذکور نتبرّک بذکر عدّة 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الشیخ العیاشی عن الفضل بن أبی القرة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 اللَّه‌علیه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أومی اللَّه إلی ابراهیم انّه سیولد لک، فقال لسارة،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ءألد و أنا 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ستلد و یعذب أولادها أربع مائة سنة بردّها الکلام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طال علی بنی اسرائیل العذاب ضجّوا و بکوا إلی اللَّه أربعین صباحاً فأوحی اللَّه إلی موسی و هارون أن یخلّصهم من فرعون فحطّ عنهم سبعین و مائة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أنتم لو فعلتم لفرّج اللَّه عنّا، فأمّا إذا لم تکونوا فانّ الأمر ینتهی إلی منتهاه</w:t>
      </w:r>
      <w:r>
        <w:rPr>
          <w:rFonts w:eastAsia="IRNazanin" w:cs="IRNazanin"/>
          <w:color w:val="111111"/>
          <w:sz w:val="28"/>
          <w:szCs w:val="28"/>
          <w:rtl w:val="true"/>
          <w:lang w:bidi="fa-IR"/>
        </w:rPr>
        <w:t>.</w:t>
      </w:r>
      <w:r>
        <w:rPr>
          <w:rStyle w:val="FootnoteAnchor"/>
          <w:rtl w:val="true"/>
        </w:rPr>
        <w:footnoteReference w:id="2487"/>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الشیخ ابراهیم الکفعمی فی کتاب مجموع الغرائب عن کتاب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عیسی‌علیه السلام أوصی الحواریین بالجوع،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کالحیّة، فلمّا رفع عیسی‌علیه السلام،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نبرح حتّی نعلم تأویل کلامه‌علیه السلام، فقال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کالحیّة اذا تطوّقت والتفّت جعلت رأسها فی جسدها؛ لأنّها تعلم انّ ما أصابها من الألم فی جسدها لا یضرّها إذا سلم رأسها فیقول لکم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احفظوا الدین، فانّه رأس مال الدنیا </w:t>
      </w:r>
      <w:bookmarkStart w:id="678" w:name="pg119_1483"/>
    </w:p>
    <w:p>
      <w:pPr>
        <w:pStyle w:val="BookText"/>
        <w:rPr/>
      </w:pPr>
      <w:bookmarkEnd w:id="678"/>
      <w:r>
        <w:rPr>
          <w:rFonts w:ascii="IRNazanin" w:hAnsi="IRNazanin" w:eastAsia="IRNazanin"/>
          <w:color w:val="111111"/>
          <w:sz w:val="28"/>
          <w:sz w:val="28"/>
          <w:szCs w:val="28"/>
          <w:rtl w:val="true"/>
          <w:lang w:bidi="fa-IR"/>
        </w:rPr>
        <w:t>والآخرة، و مهما أصابکم من الفقر والضرّاء لم یضرّکم مع سلامة دینکم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روح اللَّه قال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کالحیّة؛ لأنّ الحیّة لا تأکل الّا التراب، حتّی لا یخرج السمّ من جوفها، فکذلک لا تنتفعون بما تسمعون من الحکمة الطلب الآخرة ما دام حبّ الدنیا فی قلوبکم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لکم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کالحیّة؛ لأن الحیّة إذا حسّت من نفسها الوهن جوّعت نفسها أربعین یوماً، ثمّ دخلت حجراً ضیّقاً و رجعت شابّة أربعین سنة، فیقول لکم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جوّعوا أنفسکم فی الدّنیا الیسیرة لبقاء المدّة الطویلة، کما جوّعت الحیّة نفسها أربعین یوماً لبقاء أربعین سنة، فأجمعوا علی قوله انّه</w:t>
      </w:r>
      <w:r>
        <w:rPr>
          <w:rStyle w:val="FootnoteAnchor"/>
          <w:rtl w:val="true"/>
        </w:rPr>
        <w:footnoteReference w:id="2488"/>
      </w:r>
      <w:r>
        <w:rPr>
          <w:rFonts w:ascii="IRNazanin" w:hAnsi="IRNazanin" w:eastAsia="IRNazanin"/>
          <w:color w:val="111111"/>
          <w:sz w:val="28"/>
          <w:sz w:val="28"/>
          <w:szCs w:val="28"/>
          <w:rtl w:val="true"/>
          <w:lang w:bidi="fa-IR"/>
        </w:rPr>
        <w:t>أراد هذا</w:t>
      </w:r>
      <w:r>
        <w:rPr>
          <w:rStyle w:val="FootnoteAnchor"/>
          <w:rtl w:val="true"/>
        </w:rPr>
        <w:footnoteReference w:id="2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 الکافی عن محمّد بن مسلم، عن أحدهماعلیهما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لنری الرجل له عبادة و اجتهاد و خشوع و لا یقول بالحقّ فهل ینفعه ذلک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انّما مثل أهل البیت مثل أهل بیت کانوا فی بنی اسرائیل کان لا یجتهد أحد منهم أربعین لیلة الّا دعا فاُجیب، و انّ رجلاً منهم اجتهد أربعین لیلة ثمّ دعا فلم یستجب له، فأتی عیسی ابن مریم‌علیه السلام یشکو الیه ما هو فیه و یسأله الدّعاء،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فتطهّر عیسی و صلّی ثمّ دعا اللَّه عزوجل، فأوحی اللَّه عزوجل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انّ عبدی أتانی من غیر الباب الذی أؤتی منه، انّه دعانی و فی قلبه شکّ منک، فلو دعانی حتّی ینقطع عنقه و تنتثر أنامله ما استجبت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الیه عیسی‌علیه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 ربّک و أنت فی شکّ من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و کلمته قد کان واللَّه ما قلت، فادع اللَّه لی أن یذهب به عنّی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له عیسی‌علیه السلام فتاب اللَّه علیه و قبل منه و صار فی حدّ أهل بیته</w:t>
      </w:r>
      <w:r>
        <w:rPr>
          <w:rStyle w:val="FootnoteAnchor"/>
          <w:rtl w:val="true"/>
        </w:rPr>
        <w:footnoteReference w:id="24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9" w:name="__RefHeading___Toc892958_211673320"/>
      <w:bookmarkStart w:id="680" w:name="_Toc240"/>
      <w:bookmarkEnd w:id="679"/>
      <w:r>
        <w:rPr>
          <w:rtl w:val="true"/>
        </w:rPr>
        <w:t>ما وُرِد فی عدد الاربعین‌</w:t>
      </w:r>
      <w:bookmarkEnd w:id="680"/>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 الکافی</w:t>
      </w:r>
      <w:r>
        <w:rPr>
          <w:rStyle w:val="FootnoteAnchor"/>
          <w:rtl w:val="true"/>
        </w:rPr>
        <w:footnoteReference w:id="2491"/>
      </w:r>
      <w:r>
        <w:rPr>
          <w:rFonts w:ascii="IRNazanin" w:hAnsi="IRNazanin" w:eastAsia="IRNazanin"/>
          <w:color w:val="111111"/>
          <w:sz w:val="28"/>
          <w:sz w:val="28"/>
          <w:szCs w:val="28"/>
          <w:rtl w:val="true"/>
          <w:lang w:bidi="fa-IR"/>
        </w:rPr>
        <w:t>عن الامام الصادق‌علیه السلام انّه 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أخلص عبد الایمان باللَّه عزّ وجلّ أربعین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أجمل عبد ذکر اللَّه عزّوجل أربعین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زهده اللَّه عزّوجل فی الدّنیا، و بصّره داءَها، و دواءها، فأثبت الحکمة فی قلبه، و أنطق بها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القطب الراوندی فی لبّ اللباب</w:t>
      </w:r>
      <w:r>
        <w:rPr>
          <w:rFonts w:eastAsia="IRNazanin" w:cs="IRNazanin"/>
          <w:color w:val="111111"/>
          <w:sz w:val="28"/>
          <w:szCs w:val="28"/>
          <w:rtl w:val="true"/>
          <w:lang w:bidi="fa-IR"/>
        </w:rPr>
        <w:t>:</w:t>
      </w:r>
      <w:r>
        <w:rPr>
          <w:rStyle w:val="FootnoteAnchor"/>
          <w:rtl w:val="true"/>
        </w:rPr>
        <w:footnoteReference w:id="2492"/>
      </w:r>
    </w:p>
    <w:p>
      <w:pPr>
        <w:pStyle w:val="BookText"/>
        <w:rPr/>
      </w:pPr>
      <w:r>
        <w:rPr>
          <w:rFonts w:ascii="IRNazanin" w:hAnsi="IRNazanin" w:eastAsia="IRNazanin"/>
          <w:color w:val="111111"/>
          <w:sz w:val="28"/>
          <w:sz w:val="28"/>
          <w:szCs w:val="28"/>
          <w:rtl w:val="true"/>
          <w:lang w:bidi="fa-IR"/>
        </w:rPr>
        <w:t>عن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أخلص العبادة للَّه أربعین صباحاً ظهرت ینابیع الحکمة من قلبه علی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أمالی الصدوق</w:t>
      </w:r>
      <w:r>
        <w:rPr>
          <w:rStyle w:val="FootnoteAnchor"/>
          <w:rtl w:val="true"/>
        </w:rPr>
        <w:footnoteReference w:id="2493"/>
      </w:r>
      <w:r>
        <w:rPr>
          <w:rFonts w:ascii="IRNazanin" w:hAnsi="IRNazanin" w:eastAsia="IRNazanin"/>
          <w:color w:val="111111"/>
          <w:sz w:val="28"/>
          <w:sz w:val="28"/>
          <w:szCs w:val="28"/>
          <w:rtl w:val="true"/>
          <w:lang w:bidi="fa-IR"/>
        </w:rPr>
        <w:t>فی خبر البهلول النّباش الذی کان یسرق الأکفان، و قد آل عمله أن یرتکب العمل القبیح مع جنازة فتاة من الأنصار، و ندم علی عمله و جاء إلی رسول اللَّه‌صلی الله علیه وآله فطرده‌صلی الله علیه وآله والتجأ إلی بعض جبال المدینة و بکی و تضرّع و أناب و دعا أربعین یوماً فقبلت توبته، و نزلت آیة شریفة فی قبول توبته و عفی عن جرمه و نزل الوعد باثابته، فذهب‌صلی الله علیه وآله و بشّره، و تلا الآیة، ثمّ قال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 تدارکوا الذنوب کما تدارکها بهلول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انّ داودعلیه السلام بکی علی ترکه الأولی أربعین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فی البحار عن کتاب العدد القویّة لعلی ابن یوسف أخ العلامة الحلّی‌رحمه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بینا النّبی‌صلی الله علیه وآله جالس بالأبطح و معه عمّار بن یاسر، والمنذر بن الضحضاح، و أبوبکر، و عمر، و علی بن أبی طالب، والعباس بن عبد المطلب، و حمزة بن عبدالمطلب، إذ هبط علیه جبرئیل‌علیه السلام فی صورته العظمی قد نشر أجنحته حتی أخذت من المشرق إلی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العلی الأعلی یقرأ علیک السّلام، و هو یأمرک أن تعتزل عن خدیجة أربعین صباحاً، فشقّ ذلک علی النّبی‌صلی الله علیه وآله، و کان لها محبّاً و بها وامقاً</w:t>
      </w:r>
      <w:r>
        <w:rPr>
          <w:rFonts w:eastAsia="IRNazanin" w:cs="IRNazanin"/>
          <w:color w:val="111111"/>
          <w:sz w:val="28"/>
          <w:szCs w:val="28"/>
          <w:rtl w:val="true"/>
          <w:lang w:bidi="fa-IR"/>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النّبی‌صلی الله علیه وآله أربعین یوماً، یصوم النّهار و یقوم اللیل، حتی إذا کان فی آخر أیّامه تلک، بعث إلی خدیجة بعمّار بن یاسر، و قال 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خدیجة لا تظنّی ان انقطاعی منک هجرةً و لا قِلیً، ولکن ربّی عزوجل أمرنی بذلک لینفذ أمره، فلا تظنّی یا خدیجة الّا خیراً، فانّ اللَّه عزوجل لَیباهی بک کرام ملائکته کلّ یوم مراراً، فاذا جنّک اللیل فأجیفی الباب، و خذی مضجعک من فراشک، فانّی فی منزل فاطمة بنت </w:t>
      </w:r>
    </w:p>
    <w:p>
      <w:pPr>
        <w:pStyle w:val="BookText"/>
        <w:rPr/>
      </w:pPr>
      <w:r>
        <w:rPr>
          <w:rFonts w:ascii="IRNazanin" w:hAnsi="IRNazanin" w:eastAsia="IRNazanin"/>
          <w:color w:val="111111"/>
          <w:sz w:val="28"/>
          <w:sz w:val="28"/>
          <w:szCs w:val="28"/>
          <w:rtl w:val="true"/>
          <w:lang w:bidi="fa-IR"/>
        </w:rPr>
        <w:t>أسد، فجعلت خدیجة تحزن فی کلّ یوم مراراً لفقد رسول اللَّه‌صلی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فی کمال الأربعین هبط جبرئیل‌علیه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العلی الأعلی یقرؤک السلام، و هو یأمرک أن تتأهّب لتحیّته و تحفته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نقل هبوط میکائیل مع طبق من العنب، والرطب فأفطرصلی الله علیه وآله فی تلک اللیلة بذلک، و ذهب الی خدیجة بأمر اللَّه عزوجل قبل الصّلاة، و قد انعقدت نطفة الصدیقة الطاهرةعلیها السلام فی تلک اللیلة</w:t>
      </w:r>
      <w:r>
        <w:rPr>
          <w:rStyle w:val="FootnoteAnchor"/>
          <w:rtl w:val="true"/>
        </w:rPr>
        <w:footnoteReference w:id="2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ورد انّ النبی‌صلی الله علیه وآله أمر أن یعتزل خدیجةعلیها السلام أربعین یوماً قبل بعثته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میقات موسی‌علیه السلام أربعین یوماً، و قال رسول اللَّه‌صلی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ما أکل و ما شرب و لا نام و لا اشتهی شیئاً من ذلک فی ذهابه و مجیئه أربعین یوماً شوقاً إلی ربّه</w:t>
      </w:r>
      <w:r>
        <w:rPr>
          <w:rFonts w:eastAsia="IRNazanin" w:cs="IRNazanin"/>
          <w:color w:val="111111"/>
          <w:sz w:val="28"/>
          <w:szCs w:val="28"/>
          <w:rtl w:val="true"/>
          <w:lang w:bidi="fa-IR"/>
        </w:rPr>
        <w:t>».</w:t>
      </w:r>
      <w:r>
        <w:rPr>
          <w:rStyle w:val="FootnoteAnchor"/>
          <w:rtl w:val="true"/>
        </w:rPr>
        <w:footnoteReference w:id="2495"/>
      </w:r>
    </w:p>
    <w:p>
      <w:pPr>
        <w:pStyle w:val="BookText"/>
        <w:rPr/>
      </w:pPr>
      <w:r>
        <w:rPr>
          <w:rFonts w:ascii="IRNazanin" w:hAnsi="IRNazanin" w:eastAsia="IRNazanin"/>
          <w:color w:val="111111"/>
          <w:sz w:val="28"/>
          <w:sz w:val="28"/>
          <w:szCs w:val="28"/>
          <w:rtl w:val="true"/>
          <w:lang w:bidi="fa-IR"/>
        </w:rPr>
        <w:t>و روی فی تفسیر الامام العسکری‌علیه السلام</w:t>
      </w:r>
      <w:r>
        <w:rPr>
          <w:rFonts w:eastAsia="IRNazanin" w:cs="IRNazanin"/>
          <w:color w:val="111111"/>
          <w:sz w:val="28"/>
          <w:szCs w:val="28"/>
          <w:rtl w:val="true"/>
          <w:lang w:bidi="fa-IR"/>
        </w:rPr>
        <w:t>:</w:t>
      </w:r>
      <w:r>
        <w:rPr>
          <w:rStyle w:val="FootnoteAnchor"/>
          <w:rtl w:val="true"/>
        </w:rPr>
        <w:footnoteReference w:id="24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موسی بن عمران‌علیه السلام یقول لبنی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فرّج اللَّه عنکم و أهلک أعداءَکم آتیکم بکتاب من ربکم یشتمل علی أوامره و نواهیه و مواعظه و عبره و امثاله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فرّج اللَّه تعالی عنهم أمره</w:t>
      </w:r>
      <w:r>
        <w:rPr>
          <w:rStyle w:val="FootnoteAnchor"/>
          <w:rtl w:val="true"/>
        </w:rPr>
        <w:footnoteReference w:id="2497"/>
      </w:r>
      <w:r>
        <w:rPr>
          <w:rFonts w:ascii="IRNazanin" w:hAnsi="IRNazanin" w:eastAsia="IRNazanin"/>
          <w:color w:val="111111"/>
          <w:sz w:val="28"/>
          <w:sz w:val="28"/>
          <w:szCs w:val="28"/>
          <w:rtl w:val="true"/>
          <w:lang w:bidi="fa-IR"/>
        </w:rPr>
        <w:t>اللَّه عزّوجل أن یأتی للمیعاد، و یصوم ثلاثین یوماً عن أصل الجبل، و ظنّ موسی انّه بعد ذلک یعطیه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فصام موسی ثلاثین یوماً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عزوجل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عشراً أُخر، و لا تستاک عند الافطار، ففعل ذلک موسی‌علیه السلام، و کان وعد اللَّه عزوجل أن یعطیه الکتاب بعد أربعین لیلة فأعطاه ایّاه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عدّة أخبار معتبرة أن النطفة تکون فی الرحم أربعین یوماً، ثمّ تصیر علقة أربعین یوماً، ثمّ تصیر مضغة أربعین یوماً، فمن أراد أن یدعو للحبلی أن یجعل اللَّه ما فی بطنها ذکراً سویاً یدعو ما بینه و بین الأربعة أشهر 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هذه الأخبار تهیّؤ الجنین لافاضة الصورة الجسمانیّة أو النفسانیّة فی أربعین یوماً</w:t>
      </w:r>
      <w:r>
        <w:rPr>
          <w:rFonts w:eastAsia="IRNazanin" w:cs="IRNazanin"/>
          <w:color w:val="111111"/>
          <w:sz w:val="28"/>
          <w:szCs w:val="28"/>
          <w:rtl w:val="true"/>
          <w:lang w:bidi="fa-IR"/>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ذلک الحدیث القدسی 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خمرت طینة آدم بیدی أربعین صباحاً</w:t>
      </w:r>
      <w:r>
        <w:rPr>
          <w:rFonts w:eastAsia="IRNazanin" w:cs="IRNazanin"/>
          <w:color w:val="111111"/>
          <w:sz w:val="28"/>
          <w:szCs w:val="28"/>
          <w:rtl w:val="true"/>
          <w:lang w:bidi="fa-IR"/>
        </w:rPr>
        <w:t>».</w:t>
      </w:r>
      <w:r>
        <w:rPr>
          <w:rStyle w:val="FootnoteAnchor"/>
          <w:rtl w:val="true"/>
        </w:rPr>
        <w:footnoteReference w:id="2498"/>
      </w:r>
    </w:p>
    <w:p>
      <w:pPr>
        <w:pStyle w:val="BookText"/>
        <w:rPr/>
      </w:pPr>
      <w:r>
        <w:rPr>
          <w:rFonts w:ascii="IRNazanin" w:hAnsi="IRNazanin" w:eastAsia="IRNazanin"/>
          <w:color w:val="111111"/>
          <w:sz w:val="28"/>
          <w:sz w:val="28"/>
          <w:szCs w:val="28"/>
          <w:rtl w:val="true"/>
          <w:lang w:bidi="fa-IR"/>
        </w:rPr>
        <w:t>و روی فی الکافی</w:t>
      </w:r>
      <w:r>
        <w:rPr>
          <w:rStyle w:val="FootnoteAnchor"/>
          <w:rtl w:val="true"/>
        </w:rPr>
        <w:footnoteReference w:id="2499"/>
      </w:r>
      <w:r>
        <w:rPr>
          <w:rFonts w:ascii="IRNazanin" w:hAnsi="IRNazanin" w:eastAsia="IRNazanin"/>
          <w:color w:val="111111"/>
          <w:sz w:val="28"/>
          <w:sz w:val="28"/>
          <w:szCs w:val="28"/>
          <w:rtl w:val="true"/>
          <w:lang w:bidi="fa-IR"/>
        </w:rPr>
        <w:t>عن الامام الکاظم‌علیه السلام انّه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روینا عن النّبی‌صلی الله علیه وآله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 الخمر لم تحتسب صلاته أربعین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فقال‌علیه السلام بعد عدّة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إذا شرب الخمر بقیت فی مشاشه</w:t>
      </w:r>
      <w:r>
        <w:rPr>
          <w:rStyle w:val="FootnoteAnchor"/>
          <w:rtl w:val="true"/>
        </w:rPr>
        <w:footnoteReference w:id="2500"/>
      </w:r>
      <w:r>
        <w:rPr>
          <w:rFonts w:ascii="IRNazanin" w:hAnsi="IRNazanin" w:eastAsia="IRNazanin"/>
          <w:color w:val="111111"/>
          <w:sz w:val="28"/>
          <w:sz w:val="28"/>
          <w:szCs w:val="28"/>
          <w:rtl w:val="true"/>
          <w:lang w:bidi="fa-IR"/>
        </w:rPr>
        <w:t>أربعین یوماً علی قدر انتقال خلقته</w:t>
      </w:r>
      <w:r>
        <w:rPr>
          <w:rStyle w:val="FootnoteAnchor"/>
          <w:rtl w:val="true"/>
        </w:rPr>
        <w:footnoteReference w:id="2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جمیع غذائه أکله و شربه یبقی فی مشاشه أربعین یوماً</w:t>
      </w:r>
      <w:r>
        <w:rPr>
          <w:rFonts w:eastAsia="IRNazanin" w:cs="IRNazanin"/>
          <w:color w:val="111111"/>
          <w:sz w:val="28"/>
          <w:szCs w:val="28"/>
          <w:rtl w:val="true"/>
          <w:lang w:bidi="fa-IR"/>
        </w:rPr>
        <w:t>»</w:t>
      </w:r>
      <w:r>
        <w:rPr>
          <w:rStyle w:val="FootnoteAnchor"/>
          <w:rtl w:val="true"/>
        </w:rPr>
        <w:footnoteReference w:id="2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عنهم‌علیهم السلام انّهم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یأکل اللحم أربعین یوماً تغیّر خلقه و بدنه و ذلک لانتقال النطفة فی مقدار أربعین یوماً</w:t>
      </w:r>
      <w:r>
        <w:rPr>
          <w:rFonts w:eastAsia="IRNazanin" w:cs="IRNazanin"/>
          <w:color w:val="111111"/>
          <w:sz w:val="28"/>
          <w:szCs w:val="28"/>
          <w:rtl w:val="true"/>
          <w:lang w:bidi="fa-IR"/>
        </w:rPr>
        <w:t>»</w:t>
      </w:r>
      <w:r>
        <w:rPr>
          <w:rStyle w:val="FootnoteAnchor"/>
          <w:rtl w:val="true"/>
        </w:rPr>
        <w:footnoteReference w:id="2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عنهم‌علیهم السلام انّهم قالوا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أکل اللحم أربعین صباحاً</w:t>
      </w:r>
      <w:r>
        <w:rPr>
          <w:rStyle w:val="FootnoteAnchor"/>
          <w:rtl w:val="true"/>
        </w:rPr>
        <w:footnoteReference w:id="2504"/>
      </w:r>
      <w:r>
        <w:rPr>
          <w:rFonts w:ascii="IRNazanin" w:hAnsi="IRNazanin" w:eastAsia="IRNazanin"/>
          <w:color w:val="111111"/>
          <w:sz w:val="28"/>
          <w:sz w:val="28"/>
          <w:szCs w:val="28"/>
          <w:rtl w:val="true"/>
          <w:lang w:bidi="fa-IR"/>
        </w:rPr>
        <w:t>قسی قلبه</w:t>
      </w:r>
      <w:r>
        <w:rPr>
          <w:rFonts w:eastAsia="IRNazanin" w:cs="IRNazanin"/>
          <w:color w:val="111111"/>
          <w:sz w:val="28"/>
          <w:szCs w:val="28"/>
          <w:rtl w:val="true"/>
          <w:lang w:bidi="fa-IR"/>
        </w:rPr>
        <w:t>»</w:t>
      </w:r>
      <w:r>
        <w:rPr>
          <w:rStyle w:val="FootnoteAnchor"/>
          <w:rtl w:val="true"/>
        </w:rPr>
        <w:footnoteReference w:id="2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عنهم‌علیهم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أکل الزیت</w:t>
      </w:r>
      <w:r>
        <w:rPr>
          <w:rStyle w:val="FootnoteAnchor"/>
          <w:rtl w:val="true"/>
        </w:rPr>
        <w:footnoteReference w:id="2506"/>
      </w:r>
      <w:r>
        <w:rPr>
          <w:rFonts w:ascii="IRNazanin" w:hAnsi="IRNazanin" w:eastAsia="IRNazanin"/>
          <w:color w:val="111111"/>
          <w:sz w:val="28"/>
          <w:sz w:val="28"/>
          <w:szCs w:val="28"/>
          <w:rtl w:val="true"/>
          <w:lang w:bidi="fa-IR"/>
        </w:rPr>
        <w:t>و ادّهن به لم یقربه الشیطان أربعین یوماً</w:t>
      </w:r>
      <w:r>
        <w:rPr>
          <w:rFonts w:eastAsia="IRNazanin" w:cs="IRNazanin"/>
          <w:color w:val="111111"/>
          <w:sz w:val="28"/>
          <w:szCs w:val="28"/>
          <w:rtl w:val="true"/>
          <w:lang w:bidi="fa-IR"/>
        </w:rPr>
        <w:t>»</w:t>
      </w:r>
      <w:r>
        <w:rPr>
          <w:rStyle w:val="FootnoteAnchor"/>
          <w:rtl w:val="true"/>
        </w:rPr>
        <w:footnoteReference w:id="2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عنهم‌علیهم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أکل الجلال أربعین یوماً نوّر اللَّه قلبه</w:t>
      </w:r>
      <w:r>
        <w:rPr>
          <w:rFonts w:eastAsia="Amiri" w:cs="Amiri" w:ascii="Amiri" w:hAnsi="Amiri"/>
          <w:color w:val="111111"/>
          <w:sz w:val="28"/>
          <w:szCs w:val="28"/>
          <w:rtl w:val="true"/>
          <w:lang w:bidi="ar-SA"/>
        </w:rPr>
        <w:t>».</w:t>
      </w:r>
      <w:r>
        <w:rPr>
          <w:rStyle w:val="FootnoteAnchor"/>
          <w:rtl w:val="true"/>
        </w:rPr>
        <w:footnoteReference w:id="2508"/>
      </w:r>
    </w:p>
    <w:p>
      <w:pPr>
        <w:pStyle w:val="BookText"/>
        <w:rPr/>
      </w:pPr>
      <w:r>
        <w:rPr>
          <w:rFonts w:ascii="IRNazanin" w:hAnsi="IRNazanin" w:eastAsia="IRNazanin"/>
          <w:color w:val="111111"/>
          <w:sz w:val="28"/>
          <w:sz w:val="28"/>
          <w:szCs w:val="28"/>
          <w:rtl w:val="true"/>
          <w:lang w:bidi="fa-IR"/>
        </w:rPr>
        <w:t>و روی عنهم‌علیهم السلام</w:t>
      </w:r>
      <w:r>
        <w:rPr>
          <w:rFonts w:eastAsia="IRNazanin" w:cs="IRNazanin"/>
          <w:color w:val="111111"/>
          <w:sz w:val="28"/>
          <w:szCs w:val="28"/>
          <w:rtl w:val="true"/>
          <w:lang w:bidi="fa-IR"/>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شرب السویق أربعین صباحاً امتلأت کتفاه قوّة</w:t>
      </w:r>
      <w:r>
        <w:rPr>
          <w:rFonts w:eastAsia="IRNazanin" w:cs="IRNazanin"/>
          <w:color w:val="111111"/>
          <w:sz w:val="28"/>
          <w:szCs w:val="28"/>
          <w:rtl w:val="true"/>
          <w:lang w:bidi="fa-IR"/>
        </w:rPr>
        <w:t>».</w:t>
      </w:r>
      <w:r>
        <w:rPr>
          <w:rStyle w:val="FootnoteAnchor"/>
          <w:rtl w:val="true"/>
        </w:rPr>
        <w:footnoteReference w:id="2509"/>
      </w:r>
    </w:p>
    <w:p>
      <w:pPr>
        <w:pStyle w:val="BookText"/>
        <w:rPr/>
      </w:pPr>
      <w:r>
        <w:rPr>
          <w:rFonts w:ascii="IRNazanin" w:hAnsi="IRNazanin" w:eastAsia="IRNazanin"/>
          <w:color w:val="111111"/>
          <w:sz w:val="28"/>
          <w:sz w:val="28"/>
          <w:szCs w:val="28"/>
          <w:rtl w:val="true"/>
          <w:lang w:bidi="fa-IR"/>
        </w:rPr>
        <w:t>و روی عنهم‌علیهم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بالهریسة فانّها تنشّط للعبادة أربعین یوماً</w:t>
      </w:r>
      <w:r>
        <w:rPr>
          <w:rFonts w:eastAsia="IRNazanin" w:cs="IRNazanin"/>
          <w:color w:val="111111"/>
          <w:sz w:val="28"/>
          <w:szCs w:val="28"/>
          <w:rtl w:val="true"/>
          <w:lang w:bidi="fa-IR"/>
        </w:rPr>
        <w:t>...».</w:t>
      </w:r>
      <w:r>
        <w:rPr>
          <w:rStyle w:val="FootnoteAnchor"/>
          <w:rtl w:val="true"/>
        </w:rPr>
        <w:footnoteReference w:id="2510"/>
      </w:r>
    </w:p>
    <w:p>
      <w:pPr>
        <w:pStyle w:val="BookText"/>
        <w:rPr/>
      </w:pPr>
      <w:r>
        <w:rPr>
          <w:rFonts w:ascii="IRNazanin" w:hAnsi="IRNazanin" w:eastAsia="IRNazanin"/>
          <w:color w:val="111111"/>
          <w:sz w:val="28"/>
          <w:sz w:val="28"/>
          <w:szCs w:val="28"/>
          <w:rtl w:val="true"/>
          <w:lang w:bidi="fa-IR"/>
        </w:rPr>
        <w:t>و روی عنهم‌علیهم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أکل رمانة نوّر اللَّه قلبه، و طرد عنه شیطان الوسوسة أربعین صباحاً</w:t>
      </w:r>
      <w:r>
        <w:rPr>
          <w:rFonts w:eastAsia="IRNazanin" w:cs="IRNazanin"/>
          <w:color w:val="111111"/>
          <w:sz w:val="28"/>
          <w:szCs w:val="28"/>
          <w:rtl w:val="true"/>
          <w:lang w:bidi="fa-IR"/>
        </w:rPr>
        <w:t>».</w:t>
      </w:r>
      <w:r>
        <w:rPr>
          <w:rStyle w:val="FootnoteAnchor"/>
          <w:rtl w:val="true"/>
        </w:rPr>
        <w:footnoteReference w:id="2511"/>
      </w:r>
    </w:p>
    <w:p>
      <w:pPr>
        <w:pStyle w:val="BookText"/>
        <w:rPr/>
      </w:pPr>
      <w:r>
        <w:rPr>
          <w:rFonts w:ascii="IRNazanin" w:hAnsi="IRNazanin" w:eastAsia="IRNazanin"/>
          <w:color w:val="111111"/>
          <w:sz w:val="28"/>
          <w:sz w:val="28"/>
          <w:szCs w:val="28"/>
          <w:rtl w:val="true"/>
          <w:lang w:bidi="fa-IR"/>
        </w:rPr>
        <w:t>و روی عنهم‌علیهم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الأرض تنجس من بول الاغلف أربعین صباحاً</w:t>
      </w:r>
      <w:r>
        <w:rPr>
          <w:rFonts w:eastAsia="IRNazanin" w:cs="IRNazanin"/>
          <w:color w:val="111111"/>
          <w:sz w:val="28"/>
          <w:szCs w:val="28"/>
          <w:rtl w:val="true"/>
          <w:lang w:bidi="fa-IR"/>
        </w:rPr>
        <w:t>».</w:t>
      </w:r>
      <w:r>
        <w:rPr>
          <w:rStyle w:val="FootnoteAnchor"/>
          <w:rtl w:val="true"/>
        </w:rPr>
        <w:footnoteReference w:id="2512"/>
      </w:r>
    </w:p>
    <w:p>
      <w:pPr>
        <w:pStyle w:val="BookText"/>
        <w:rPr/>
      </w:pPr>
      <w:r>
        <w:rPr>
          <w:rFonts w:ascii="IRNazanin" w:hAnsi="IRNazanin" w:eastAsia="IRNazanin"/>
          <w:color w:val="111111"/>
          <w:sz w:val="28"/>
          <w:sz w:val="28"/>
          <w:szCs w:val="28"/>
          <w:rtl w:val="true"/>
          <w:lang w:bidi="fa-IR"/>
        </w:rPr>
        <w:t>و روی عنهم‌علیهم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یؤمن باللَّه والیوم الآخر فلا یترک عانته فوق أربعین یوماً</w:t>
      </w:r>
      <w:r>
        <w:rPr>
          <w:rFonts w:eastAsia="IRNazanin" w:cs="IRNazanin"/>
          <w:color w:val="111111"/>
          <w:sz w:val="28"/>
          <w:szCs w:val="28"/>
          <w:rtl w:val="true"/>
          <w:lang w:bidi="fa-IR"/>
        </w:rPr>
        <w:t>».</w:t>
      </w:r>
      <w:r>
        <w:rPr>
          <w:rStyle w:val="FootnoteAnchor"/>
          <w:rtl w:val="true"/>
        </w:rPr>
        <w:footnoteReference w:id="2513"/>
      </w:r>
    </w:p>
    <w:p>
      <w:pPr>
        <w:pStyle w:val="BookText"/>
        <w:rPr/>
      </w:pPr>
      <w:r>
        <w:rPr>
          <w:rFonts w:ascii="IRNazanin" w:hAnsi="IRNazanin" w:eastAsia="IRNazanin"/>
          <w:color w:val="111111"/>
          <w:sz w:val="28"/>
          <w:sz w:val="28"/>
          <w:szCs w:val="28"/>
          <w:rtl w:val="true"/>
          <w:lang w:bidi="fa-IR"/>
        </w:rPr>
        <w:t>و من هذا النوع أخبار کثیرة، بل فی عدد الأربعین آثار کثیرة فی الشّرع المطهّر کما جاء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قدم فی دعائه أربعین مؤمناً ثمّ دعا لنفسه استجیب له</w:t>
      </w:r>
      <w:r>
        <w:rPr>
          <w:rFonts w:eastAsia="IRNazanin" w:cs="IRNazanin"/>
          <w:color w:val="111111"/>
          <w:sz w:val="28"/>
          <w:szCs w:val="28"/>
          <w:rtl w:val="true"/>
          <w:lang w:bidi="fa-IR"/>
        </w:rPr>
        <w:t>».</w:t>
      </w:r>
      <w:r>
        <w:rPr>
          <w:rStyle w:val="FootnoteAnchor"/>
          <w:rtl w:val="true"/>
        </w:rPr>
        <w:footnoteReference w:id="2514"/>
      </w:r>
    </w:p>
    <w:p>
      <w:pPr>
        <w:pStyle w:val="BookText"/>
        <w:rPr/>
      </w:pPr>
      <w:r>
        <w:rPr>
          <w:rFonts w:ascii="IRNazanin" w:hAnsi="IRNazanin" w:eastAsia="IRNazanin"/>
          <w:color w:val="111111"/>
          <w:sz w:val="28"/>
          <w:sz w:val="28"/>
          <w:szCs w:val="28"/>
          <w:rtl w:val="true"/>
          <w:lang w:bidi="fa-IR"/>
        </w:rPr>
        <w:t>و هکذا إذا اجتمع أربعون نفراً فدعوا، أو عشرة انفار بأربع مرّات، أو أربعة أنفار عشر مرّات</w:t>
      </w:r>
      <w:r>
        <w:rPr>
          <w:rFonts w:eastAsia="IRNazanin" w:cs="IRNazanin"/>
          <w:color w:val="111111"/>
          <w:sz w:val="28"/>
          <w:szCs w:val="28"/>
          <w:rtl w:val="true"/>
          <w:lang w:bidi="fa-IR"/>
        </w:rPr>
        <w:t>.</w:t>
      </w:r>
      <w:r>
        <w:rPr>
          <w:rStyle w:val="FootnoteAnchor"/>
          <w:rtl w:val="true"/>
        </w:rPr>
        <w:footnoteReference w:id="2515"/>
      </w:r>
    </w:p>
    <w:p>
      <w:pPr>
        <w:pStyle w:val="BookText"/>
        <w:rPr/>
      </w:pPr>
      <w:r>
        <w:rPr>
          <w:rFonts w:ascii="IRNazanin" w:hAnsi="IRNazanin" w:eastAsia="IRNazanin"/>
          <w:color w:val="111111"/>
          <w:sz w:val="28"/>
          <w:sz w:val="28"/>
          <w:szCs w:val="28"/>
          <w:rtl w:val="true"/>
          <w:lang w:bidi="fa-IR"/>
        </w:rPr>
        <w:t>و یعطی عند الظّهور لکلّ مؤمن قوّة أربعین رجل</w:t>
      </w:r>
      <w:r>
        <w:rPr>
          <w:rStyle w:val="FootnoteAnchor"/>
          <w:rtl w:val="true"/>
        </w:rPr>
        <w:footnoteReference w:id="2516"/>
      </w:r>
      <w:r>
        <w:rPr>
          <w:rFonts w:eastAsia="Times New Roman" w:cs="Times New Roman" w:ascii="Times New Roman" w:hAnsi="Times New Roman"/>
          <w:color w:val="111111"/>
          <w:sz w:val="28"/>
          <w:szCs w:val="28"/>
          <w:rtl w:val="true"/>
          <w:lang w:val="en-US" w:bidi="en-US"/>
        </w:rPr>
        <w:t>.</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فی حفظ أربعین حدیثاً والعمل بها</w:t>
      </w:r>
      <w:r>
        <w:rPr>
          <w:rStyle w:val="FootnoteAnchor"/>
          <w:rtl w:val="true"/>
        </w:rPr>
        <w:footnoteReference w:id="2517"/>
      </w:r>
      <w:r>
        <w:rPr>
          <w:rFonts w:ascii="IRNazanin" w:hAnsi="IRNazanin" w:eastAsia="IRNazanin"/>
          <w:color w:val="111111"/>
          <w:sz w:val="28"/>
          <w:sz w:val="28"/>
          <w:szCs w:val="28"/>
          <w:rtl w:val="true"/>
          <w:lang w:bidi="fa-IR"/>
        </w:rPr>
        <w:t>و استقام علیها أعطاه علیه أجراً جزیلاً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إذا حضر جنازة مؤمن أربعون نفراً و شهدوا انّنا لم نر منه الّا خیراً، قبل اللَّه عزوجل شهادتهم، و غفر لذلک المؤمن</w:t>
      </w:r>
      <w:r>
        <w:rPr>
          <w:rFonts w:eastAsia="IRNazanin" w:cs="IRNazanin"/>
          <w:color w:val="111111"/>
          <w:sz w:val="28"/>
          <w:szCs w:val="28"/>
          <w:rtl w:val="true"/>
          <w:lang w:bidi="fa-IR"/>
        </w:rPr>
        <w:t>.</w:t>
      </w:r>
      <w:r>
        <w:rPr>
          <w:rStyle w:val="FootnoteAnchor"/>
          <w:rtl w:val="true"/>
        </w:rPr>
        <w:footnoteReference w:id="2518"/>
      </w:r>
    </w:p>
    <w:p>
      <w:pPr>
        <w:pStyle w:val="BookText"/>
        <w:rPr/>
      </w:pPr>
      <w:r>
        <w:rPr>
          <w:rFonts w:ascii="IRNazanin" w:hAnsi="IRNazanin" w:eastAsia="IRNazanin"/>
          <w:color w:val="111111"/>
          <w:sz w:val="28"/>
          <w:sz w:val="28"/>
          <w:szCs w:val="28"/>
          <w:rtl w:val="true"/>
          <w:lang w:bidi="fa-IR"/>
        </w:rPr>
        <w:t>و من الأخبار التی تناسب هذا المقام و تؤید هذا المرام الخبر المتقدّم فی الباب الأوّل فی اخبار ولادة الامام الحجةعلیه السلام انّ الامام الحسن العسکری‌علیه السلام و أودعه‌علیه السلام إلی طیر یقال له روح القدس و أمره أن یردّه إلیه‌علیه السلام فی کلّ أربعین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السیّدة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أزل أری ذلک الصّبی کلّ أربعین یوماً إلی أن رأیته رجلاً قبل مضی أبی محمّدعلیه السلام</w:t>
      </w:r>
      <w:r>
        <w:rPr>
          <w:rFonts w:eastAsia="IRNazanin" w:cs="IRNazanin"/>
          <w:color w:val="111111"/>
          <w:sz w:val="28"/>
          <w:szCs w:val="28"/>
          <w:rtl w:val="true"/>
          <w:lang w:bidi="fa-IR"/>
        </w:rPr>
        <w:t>.</w:t>
      </w:r>
      <w:r>
        <w:rPr>
          <w:rStyle w:val="FootnoteAnchor"/>
          <w:rtl w:val="true"/>
        </w:rPr>
        <w:footnoteReference w:id="2519"/>
      </w:r>
    </w:p>
    <w:p>
      <w:pPr>
        <w:pStyle w:val="BookText"/>
        <w:rPr/>
      </w:pPr>
      <w:r>
        <w:rPr>
          <w:rFonts w:ascii="IRNazanin" w:hAnsi="IRNazanin" w:eastAsia="IRNazanin"/>
          <w:color w:val="111111"/>
          <w:sz w:val="28"/>
          <w:sz w:val="28"/>
          <w:szCs w:val="28"/>
          <w:rtl w:val="true"/>
          <w:lang w:bidi="fa-IR"/>
        </w:rPr>
        <w:t>و لا یخفی انّ الشواهد من الأخبار علی الدعوی المذکورة أکثر من أن تحصی قال العلامة المجلسی‌رحمه الله فی رسالة الأجوبة علی سؤال الفرق بین الامامیّة والحکماء والمجتهدین والاخباریین والمتشرّعة والصوفیة، بعد أن قسّم الجماعة الأخیرة الی ممدوحین و مذمومین، و بعد عدّة کلمات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الوالد المرحوم الفقیر قد تعلّم الذکر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الشیخ بهاء الدین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یأخذ یلتزم أربعین</w:t>
      </w:r>
      <w:r>
        <w:rPr>
          <w:rStyle w:val="FootnoteAnchor"/>
          <w:rtl w:val="true"/>
        </w:rPr>
        <w:footnoteReference w:id="2520"/>
      </w:r>
      <w:r>
        <w:rPr>
          <w:rFonts w:ascii="IRNazanin" w:hAnsi="IRNazanin" w:eastAsia="IRNazanin"/>
          <w:color w:val="111111"/>
          <w:sz w:val="28"/>
          <w:sz w:val="28"/>
          <w:szCs w:val="28"/>
          <w:rtl w:val="true"/>
          <w:lang w:bidi="fa-IR"/>
        </w:rPr>
        <w:t>، و قد ارتاض جماعة کثیرة من أتباع الشریعة المقدّسة بما یتّفق مع قانون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التزمت أنا الفقیر مراراً الأربعینات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الأحادیث المعتبرة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أخلص أعماله للَّه أربعین صباحاً أجری اللَّه تعالی ینابیع الحکمة من قلبه علی لسانه</w:t>
      </w:r>
      <w:r>
        <w:rPr>
          <w:rFonts w:eastAsia="IRNazanin" w:cs="IRNazanin"/>
          <w:color w:val="111111"/>
          <w:sz w:val="28"/>
          <w:szCs w:val="28"/>
          <w:rtl w:val="true"/>
          <w:lang w:bidi="fa-IR"/>
        </w:rPr>
        <w:t>».</w:t>
      </w:r>
      <w:r>
        <w:rPr>
          <w:rStyle w:val="FootnoteAnchor"/>
          <w:rtl w:val="true"/>
        </w:rPr>
        <w:footnoteReference w:id="2521"/>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عندما عرف ولو بشکل مجمل مصدر العمل المعروف للعلماء والصلحاء والأخیار فی المداومة علی أربعین لیلة أو یوم أربعاء، أو جمعة فی الکوفة، أو السهلة، أو کربلاء للحصول علی هذا المقصد العظیم، و عدم وجود خصوصیّة فی کلّ واحد منها </w:t>
      </w:r>
      <w:bookmarkStart w:id="681" w:name="pg119_1489"/>
    </w:p>
    <w:p>
      <w:pPr>
        <w:pStyle w:val="BookText"/>
        <w:rPr/>
      </w:pPr>
      <w:bookmarkEnd w:id="681"/>
      <w:r>
        <w:rPr>
          <w:rFonts w:ascii="IRNazanin" w:hAnsi="IRNazanin" w:eastAsia="IRNazanin"/>
          <w:color w:val="111111"/>
          <w:sz w:val="28"/>
          <w:sz w:val="28"/>
          <w:szCs w:val="28"/>
          <w:rtl w:val="true"/>
          <w:lang w:bidi="fa-IR"/>
        </w:rPr>
        <w:t>فیظهر انّ اللازم أن ینظر واحد بحسب مقامه و حالته و مکانه و زمانه و قدرته بالدّقة والتأمّل، أو یکون عارفاً نقّاداً بصیراً باحثاً عن أی الأعمال الحسنة الشرعیّة و آداب السنن الأحمدیّة بالنسبة إلیه أولی و أرجح لیدوام علیها، و قد یکون عمل من الأقوال أو الأفعال بالنسبة إلی شخص مرجوح، و یکون بالنسبة إلی شخص ثانٍ راجح، و علی فرض الرجحان فانّ تفاوت المراتب و درجات الأعمال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یکون المطلوب من شخص البذل والانفاق للمال فی محلّه، و قد یکون المطلوب من شخص آخر التعلیم، و من ثالث الصّلاة، و من رابع الصوم و من خامس الزیارة، و هکذا، ولکن أن یراعی فی الجمیع الشروط المشترکة مثل أداء الفرائض و اجتناب المحرّمات، و طهارة المأکول والمشروب والملبوس، و حلّیتها، بالأضافة إلی ما یمکن أن یفعله بظاهر الشّرع، و اخلاص النیّة، و غیر ذلک ممّا لیس هنا مقام بیانه</w:t>
      </w:r>
      <w:r>
        <w:rPr>
          <w:rFonts w:eastAsia="IRNazanin" w:cs="IRNazanin"/>
          <w:color w:val="111111"/>
          <w:sz w:val="28"/>
          <w:szCs w:val="28"/>
          <w:rtl w:val="true"/>
          <w:lang w:bidi="fa-IR"/>
        </w:rPr>
        <w:t>.</w:t>
      </w:r>
    </w:p>
    <w:p>
      <w:pPr>
        <w:pStyle w:val="Heading3"/>
        <w:numPr>
          <w:ilvl w:val="2"/>
          <w:numId w:val="1"/>
        </w:numPr>
        <w:rPr/>
      </w:pPr>
      <w:bookmarkStart w:id="682" w:name="__RefHeading___Toc892960_211673320"/>
      <w:bookmarkStart w:id="683" w:name="_Toc241"/>
      <w:bookmarkEnd w:id="682"/>
      <w:r>
        <w:rPr>
          <w:rtl w:val="true"/>
        </w:rPr>
        <w:t>فصل الأعمال المخصوصة للتشرّف‌</w:t>
      </w:r>
      <w:bookmarkEnd w:id="683"/>
    </w:p>
    <w:p>
      <w:pPr>
        <w:pStyle w:val="BookText"/>
        <w:rPr/>
      </w:pPr>
      <w:r>
        <w:rPr>
          <w:rFonts w:ascii="IRNazanin" w:hAnsi="IRNazanin" w:eastAsia="IRNazanin"/>
          <w:color w:val="111111"/>
          <w:sz w:val="28"/>
          <w:sz w:val="28"/>
          <w:szCs w:val="28"/>
          <w:rtl w:val="true"/>
          <w:lang w:bidi="fa-IR"/>
        </w:rPr>
        <w:t>و أما الأعمال المخصوصة لأجل الحاجة المذکورة سواءاً کانت مختصّة بامام الزمان‌علیه السلام أو بالاشتراک مع باقی الائمة، بل الانبیاءعلیهم السلام، فیذکر منها عدّة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p>
    <w:p>
      <w:pPr>
        <w:pStyle w:val="BookText"/>
        <w:rPr/>
      </w:pPr>
      <w:r>
        <w:rPr>
          <w:rFonts w:ascii="IRNazanin" w:hAnsi="IRNazanin" w:eastAsia="IRNazanin"/>
          <w:color w:val="111111"/>
          <w:sz w:val="28"/>
          <w:sz w:val="28"/>
          <w:szCs w:val="28"/>
          <w:rtl w:val="true"/>
          <w:lang w:bidi="fa-IR"/>
        </w:rPr>
        <w:t>روی السیّد الجلیل ابن باقی فی اختیار المصباح عن الامام الصادق‌علیه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بعد کل فریضة هذا الدّعاء فانّه یری الامام م ح م د بن الحسن علیه و علی آبائه السّلام فی الیقظة أو فی المنام</w:t>
      </w:r>
      <w:r>
        <w:rPr>
          <w:rFonts w:eastAsia="IRNazanin" w:cs="IRNazanin"/>
          <w:color w:val="111111"/>
          <w:sz w:val="28"/>
          <w:szCs w:val="28"/>
          <w:rtl w:val="true"/>
          <w:lang w:bidi="fa-IR"/>
        </w:rPr>
        <w:t>.</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اللّهم بلّغ مولانا صاحب الزمان أینما کان و حیثما کان من مشارق الأرض و مغاربها، سهلها و جبلها، عنّی و عن والدیّ و عن ولدی و اخوانی التحیّة والسلام، عدد خلق اللَّه، وزنة عرش اللَّه، و ما أحصاه کتابه و أحاط به علمه اللهمّ انّی اُجدّد له فی صبیحة هذا الیوم و ما عشت فیه من أیّام حیاتی عهداً و عقداً و بیعة له فی عنقی لا أحول عنها و لا أزول أبداً اللهمّ اجعلنی من أنصاره و نصّاره</w:t>
      </w:r>
      <w:r>
        <w:rPr>
          <w:rStyle w:val="FootnoteAnchor"/>
          <w:rtl w:val="true"/>
        </w:rPr>
        <w:footnoteReference w:id="2522"/>
      </w:r>
      <w:r>
        <w:rPr>
          <w:rFonts w:ascii="IRNazanin" w:hAnsi="IRNazanin" w:eastAsia="IRNazanin"/>
          <w:color w:val="111111"/>
          <w:sz w:val="28"/>
          <w:sz w:val="28"/>
          <w:szCs w:val="28"/>
          <w:rtl w:val="true"/>
          <w:lang w:bidi="fa-IR"/>
        </w:rPr>
        <w:t>الذابّین عنه، والممتثلین لأوامره و نواهیه فی أیّامه، والمستشهدین بین یدیه، اللهمّ فان حال بینی و بینه الموت الذی جعلته علی عبادک حتماً مقضیّاً فأخرجنی من قبری مؤتزراً کفنی، شاهراً سیفی، مجرّداً قناتی، ملبّیاً دعوة الداعی فی الحاضر والبادی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أرنی الطلعة الرّشیدة، والغرّة الحمیدة، و اکحل بصری بنظرة منّی إلیه، و عجّل فرجه، و سهّل مخرجه، اللهمّ اشدد أزره، و قوّ ظهره، و طوّل عمره، اللهمّ اعمر</w:t>
      </w:r>
      <w:r>
        <w:rPr>
          <w:rStyle w:val="FootnoteAnchor"/>
          <w:rtl w:val="true"/>
        </w:rPr>
        <w:footnoteReference w:id="2523"/>
      </w:r>
      <w:r>
        <w:rPr>
          <w:rFonts w:ascii="Amiri" w:hAnsi="Amiri" w:eastAsia="Amiri" w:cs="Amiri"/>
          <w:color w:val="111111"/>
          <w:sz w:val="28"/>
          <w:sz w:val="28"/>
          <w:szCs w:val="28"/>
          <w:rtl w:val="true"/>
          <w:lang w:bidi="ar-SA"/>
        </w:rPr>
        <w:t xml:space="preserve">به بلادک، و أحی به عبادک، فانّک قلت و قولک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فِی الْبرِّ وَ الْبَحْرِ بِمَا کَسَبَتْ أَیْدِی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فأظهر اللهمّ لنا ولیّک، و ابن بنت نبیّک، المسمّی باسم رسولک، صلواتک علیه و آله، حتّی لا یظفر بشی‌ء من الباطل الّا مزّقه، و یحقّ اللَّه الحقّ بکلماته و یحقّقه، اللهمّ اکشف هذه الغمّة عن هذه الاُمّة بظهوره، انّهم یرونه بعیداً و نراه قریباً، و صلّی اللَّه علی محمّد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الدّعاء نسخ مختلفة، و أسانید معتددة، و فی بعضها زیادة، و لا یوجد فیها جملة من فقراته، و روی السیّد ابن طاووس انّ من قرأه أربعین صباحاً، ولکن لم یر هذه الّثمرة المخصوصة فی جمیعها الّا فی هذا الخبر الشریف، لهذا لم نتعرّض لتلک الاختلافات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p>
    <w:p>
      <w:pPr>
        <w:pStyle w:val="BookText"/>
        <w:rPr/>
      </w:pPr>
      <w:r>
        <w:rPr>
          <w:rFonts w:ascii="IRNazanin" w:hAnsi="IRNazanin" w:eastAsia="IRNazanin"/>
          <w:color w:val="111111"/>
          <w:sz w:val="28"/>
          <w:sz w:val="28"/>
          <w:szCs w:val="28"/>
          <w:rtl w:val="true"/>
          <w:lang w:bidi="fa-IR"/>
        </w:rPr>
        <w:t>قال الشّیخ ابراهیم الکفعمی فی الجنّة الواقیة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فی بعض کتب أصحابنا انّه مَنْ أراد رؤیة أحد من الأنبیاء والائمةعلیهم السلام، أو الناس، أو الوالدین فی نومه، فلیقرأ والشّمس، واللیل، والقدر، والجحد، والاخلاص، والمعوّذتین، ثمّ یقرأ الاخلاص مائة مرّة، و یصلّی علی النبی و آله مائة، و ینام علی الجانب الأیمن علی وضوئه فانّه یری من یریده ان شاء اللَّه، و یکلّمهم بما یرید من سؤال و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رأیت فی نسخة اُخری هذا بعینه غیر انّه یفعل ذلک سبع لیال بعد الدّعاء الذی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الحیّ الذی لا یوصف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انّ هذا الدعاء رواه السیّد علی بن طاووس فی کتاب فلاح السائل</w:t>
      </w:r>
      <w:r>
        <w:rPr>
          <w:rStyle w:val="FootnoteAnchor"/>
          <w:rtl w:val="true"/>
        </w:rPr>
        <w:footnoteReference w:id="2524"/>
      </w:r>
      <w:r>
        <w:rPr>
          <w:rFonts w:ascii="IRNazanin" w:hAnsi="IRNazanin" w:eastAsia="IRNazanin"/>
          <w:color w:val="111111"/>
          <w:sz w:val="28"/>
          <w:sz w:val="28"/>
          <w:szCs w:val="28"/>
          <w:rtl w:val="true"/>
          <w:lang w:bidi="fa-IR"/>
        </w:rPr>
        <w:t>باسناده إلی بعض الائمةعلیهم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أردت أن تری قتیلاً، فبت علی طهر، و اضطجع</w:t>
      </w:r>
      <w:r>
        <w:rPr>
          <w:rStyle w:val="FootnoteAnchor"/>
          <w:rtl w:val="true"/>
        </w:rPr>
        <w:footnoteReference w:id="2525"/>
      </w:r>
      <w:r>
        <w:rPr>
          <w:rFonts w:ascii="IRNazanin" w:hAnsi="IRNazanin" w:eastAsia="IRNazanin"/>
          <w:color w:val="111111"/>
          <w:sz w:val="28"/>
          <w:sz w:val="28"/>
          <w:szCs w:val="28"/>
          <w:rtl w:val="true"/>
          <w:lang w:bidi="fa-IR"/>
        </w:rPr>
        <w:t>علی یمینک و سبّح تسبیح فاطمةعلیها السلام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الحیّ</w:t>
      </w:r>
      <w:r>
        <w:rPr>
          <w:rStyle w:val="FootnoteAnchor"/>
          <w:rtl w:val="true"/>
        </w:rPr>
        <w:footnoteReference w:id="2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الطوسی فی مصباحه</w:t>
      </w:r>
      <w:r>
        <w:rPr>
          <w:rFonts w:eastAsia="IRNazanin" w:cs="IRNazanin"/>
          <w:color w:val="111111"/>
          <w:sz w:val="28"/>
          <w:szCs w:val="28"/>
          <w:rtl w:val="true"/>
          <w:lang w:bidi="fa-IR"/>
        </w:rPr>
        <w:t>:</w:t>
      </w:r>
      <w:r>
        <w:rPr>
          <w:rStyle w:val="FootnoteAnchor"/>
          <w:rtl w:val="true"/>
        </w:rPr>
        <w:footnoteReference w:id="2527"/>
      </w:r>
    </w:p>
    <w:p>
      <w:pPr>
        <w:pStyle w:val="BookText"/>
        <w:rPr/>
      </w:pPr>
      <w:r>
        <w:rPr>
          <w:rFonts w:ascii="IRNazanin" w:hAnsi="IRNazanin" w:eastAsia="IRNazanin"/>
          <w:color w:val="111111"/>
          <w:sz w:val="28"/>
          <w:sz w:val="28"/>
          <w:szCs w:val="28"/>
          <w:rtl w:val="true"/>
          <w:lang w:bidi="fa-IR"/>
        </w:rPr>
        <w:t>و من أراد رؤیة میّت فی منامه فلیقل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الحی الذی لا یوصف، والایمان یعرف منه، منک بدأت الأشیاء، والیک تعود، فما أقبل منها کنت ملجأه و منجاه، و ما أدبر منها لم یکن له ملجأ و لا منجی منک الّا الیک، فأسألک بلا إله الّا أنت، و أسألک ببسم اللَّه الرحمن الرحیم، و بحقّ حبیبک محمّدصلی الله علیه وآله سیّد النبیّین، و بحقّ علی خیر الوصیین، و بحقّ فاطمة سیّدة نساء العالمین، و بحقّ الحسن والحسین الذین جعلتهما سیّدی شباب أهل الجنة، علیهم أجمعین السلام أن تصلّی علی محمّد و آله و أن ترینی میّتی فی الحال التی هو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فانک تراه ان شاء اللَّه تعالی</w:t>
      </w:r>
      <w:r>
        <w:rPr>
          <w:rStyle w:val="FootnoteAnchor"/>
          <w:rtl w:val="true"/>
        </w:rPr>
        <w:footnoteReference w:id="2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مقتضی عموم صدر الخبر فانّ الدعاء یقرأ لرؤیة کلّ میّت حتی الأنبیاء والائمةعلیهم السلام حیّاً أو میّتاً</w:t>
      </w:r>
      <w:r>
        <w:rPr>
          <w:rStyle w:val="FootnoteAnchor"/>
          <w:rtl w:val="true"/>
        </w:rPr>
        <w:footnoteReference w:id="2529"/>
      </w:r>
      <w:r>
        <w:rPr>
          <w:rFonts w:ascii="IRNazanin" w:hAnsi="IRNazanin" w:eastAsia="IRNazanin"/>
          <w:color w:val="111111"/>
          <w:sz w:val="28"/>
          <w:sz w:val="28"/>
          <w:szCs w:val="28"/>
          <w:rtl w:val="true"/>
          <w:lang w:bidi="fa-IR"/>
        </w:rPr>
        <w:t>، فعلی مَنْ یقرأ هذه النّسخة أن یبدل آخر الدعاء بما یناسب مقام الامام الحیّ والنبیّ الحیّ، بل الظاهر أن یغیّر فیه سواء کان النبی أو الامام حیّاً أو میّتاً، و یؤیده ما فی کتاب تسهیل الدواء انّه قال بعد ذکر الدعاء المتقدّم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مشایخنا رضوان اللَّه علیهم انّ من أراد أن یری أحداً من الأنبیاء أو ائمة الهدی صلوات اللَّه علیهم فلیقرأ الدعاء المذکور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تصلّی علی محمّد و آل محمد،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ترینی فلاناً، و یقرأ بعده سورة والشمس واللیل والقدر والجحد والاخلاص والمعوذتین، ثمّ یقرأ مائة مرّة سورة التّوحید، فکلّ من أراده یراه و یسأل عنه ما أراده، و یجیبه ان شاء اللَّه تعالی </w:t>
      </w:r>
      <w:r>
        <w:rPr>
          <w:rStyle w:val="FootnoteAnchor"/>
          <w:rtl w:val="true"/>
        </w:rPr>
        <w:footnoteReference w:id="2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p>
    <w:p>
      <w:pPr>
        <w:pStyle w:val="BookText"/>
        <w:rPr/>
      </w:pPr>
      <w:r>
        <w:rPr>
          <w:rFonts w:ascii="IRNazanin" w:hAnsi="IRNazanin" w:eastAsia="IRNazanin"/>
          <w:color w:val="111111"/>
          <w:sz w:val="28"/>
          <w:sz w:val="28"/>
          <w:szCs w:val="28"/>
          <w:rtl w:val="true"/>
          <w:lang w:bidi="fa-IR"/>
        </w:rPr>
        <w:t>روی الشیخ المفیدرحمه الله فی الاختصاص</w:t>
      </w:r>
      <w:r>
        <w:rPr>
          <w:rStyle w:val="FootnoteAnchor"/>
          <w:rtl w:val="true"/>
        </w:rPr>
        <w:footnoteReference w:id="2531"/>
      </w:r>
    </w:p>
    <w:p>
      <w:pPr>
        <w:pStyle w:val="BookText"/>
        <w:rPr/>
      </w:pPr>
      <w:r>
        <w:rPr>
          <w:rFonts w:ascii="IRNazanin" w:hAnsi="IRNazanin" w:eastAsia="IRNazanin"/>
          <w:color w:val="111111"/>
          <w:sz w:val="28"/>
          <w:sz w:val="28"/>
          <w:szCs w:val="28"/>
          <w:rtl w:val="true"/>
          <w:lang w:bidi="fa-IR"/>
        </w:rPr>
        <w:t xml:space="preserve">و قد وقع الاشتباه فی الترجمة حینما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المعزا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بالزای، و کذلک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من تصحیف النسّاخ 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المغرا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قال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بالمناجاة یعنی یهتم برؤیتنا، و یحدّث نفسه بنا و رؤیتنا و محبّتنا، فانّه یراهم</w:t>
      </w:r>
      <w:r>
        <w:rPr>
          <w:rFonts w:eastAsia="IRNazanin" w:cs="IRNazanin"/>
          <w:color w:val="111111"/>
          <w:sz w:val="28"/>
          <w:szCs w:val="28"/>
          <w:rtl w:val="true"/>
          <w:lang w:bidi="fa-IR"/>
        </w:rPr>
        <w:t>».</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الامام موسی</w:t>
      </w:r>
    </w:p>
    <w:p>
      <w:pPr>
        <w:pStyle w:val="BookText"/>
        <w:rPr/>
      </w:pPr>
      <w:r>
        <w:rPr>
          <w:rFonts w:ascii="IRNazanin" w:hAnsi="IRNazanin" w:eastAsia="IRNazanin"/>
          <w:color w:val="111111"/>
          <w:sz w:val="28"/>
          <w:sz w:val="28"/>
          <w:szCs w:val="28"/>
          <w:rtl w:val="true"/>
          <w:lang w:bidi="fa-IR"/>
        </w:rPr>
        <w:t>بن جعفرعلیهما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کانت له إلی اللَّه حاجة، و أراد أن یرانا، و أن یعرف موضعه من اللَّه فلیغتسل ثلاث لیال یناجی بنا</w:t>
      </w:r>
      <w:r>
        <w:rPr>
          <w:rStyle w:val="FootnoteAnchor"/>
          <w:rtl w:val="true"/>
        </w:rPr>
        <w:footnoteReference w:id="2532"/>
      </w:r>
      <w:r>
        <w:rPr>
          <w:rFonts w:ascii="IRNazanin" w:hAnsi="IRNazanin" w:eastAsia="IRNazanin"/>
          <w:color w:val="111111"/>
          <w:sz w:val="28"/>
          <w:sz w:val="28"/>
          <w:szCs w:val="28"/>
          <w:rtl w:val="true"/>
          <w:lang w:bidi="fa-IR"/>
        </w:rPr>
        <w:t>فانّه یرانا، و یغفر له بنا، و لا یخفی علیه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هذا الغسل المذکور فی هذا الخبر هو من الأغسال المستحبّة التی ذکرها الفقهاء رضوان اللَّه علیهم کما ذکره العلامة الطباطبائی بحر العلوم‌رحمه الله فی منظومته فی ضمن غایات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رؤیة الامام فی المنام</w:t>
      </w:r>
    </w:p>
    <w:p>
      <w:pPr>
        <w:pStyle w:val="BookText"/>
        <w:rPr/>
      </w:pPr>
      <w:r>
        <w:rPr>
          <w:rFonts w:ascii="IRNazanin" w:hAnsi="IRNazanin" w:eastAsia="IRNazanin"/>
          <w:color w:val="111111"/>
          <w:sz w:val="28"/>
          <w:sz w:val="28"/>
          <w:szCs w:val="28"/>
          <w:rtl w:val="true"/>
          <w:lang w:bidi="fa-IR"/>
        </w:rPr>
        <w:t>و رؤیة الامام فی المنام</w:t>
      </w:r>
    </w:p>
    <w:p>
      <w:pPr>
        <w:pStyle w:val="BookText"/>
        <w:rPr/>
      </w:pPr>
      <w:r>
        <w:rPr>
          <w:rFonts w:ascii="IRNazanin" w:hAnsi="IRNazanin" w:eastAsia="IRNazanin"/>
          <w:color w:val="111111"/>
          <w:sz w:val="28"/>
          <w:sz w:val="28"/>
          <w:szCs w:val="28"/>
          <w:rtl w:val="true"/>
          <w:lang w:bidi="fa-IR"/>
        </w:rPr>
        <w:t>لدرک ما یقصد من مرام</w:t>
      </w:r>
    </w:p>
    <w:p>
      <w:pPr>
        <w:pStyle w:val="BookText"/>
        <w:rPr/>
      </w:pPr>
      <w:r>
        <w:rPr>
          <w:rFonts w:ascii="IRNazanin" w:hAnsi="IRNazanin" w:eastAsia="IRNazanin"/>
          <w:color w:val="111111"/>
          <w:sz w:val="28"/>
          <w:sz w:val="28"/>
          <w:szCs w:val="28"/>
          <w:rtl w:val="true"/>
          <w:lang w:bidi="fa-IR"/>
        </w:rPr>
        <w:t>والظاهر بل المقطوع به انّ نظر السیّد إلی هذا الخبر کما صرّح به صاحب المواهب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المحقّق الجلیل والعالم النبیل جناب الآقا الآخوند الملا زین العابدین الگلبیگانی‌رحمه الله قال فی شرح المنظومة بعد أن ذکر البیت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علیه الحدیث النبوی المروی فی الاقبال فی أعمال النصف من شعبان انّ رسول اللَّه‌صلی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تطهّر لیلة النصف من شعبان فأحسن الطهر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 سأل أن یرانی من لیلته رآنی</w:t>
      </w:r>
      <w:r>
        <w:rPr>
          <w:rFonts w:eastAsia="IRNazanin" w:cs="IRNazanin"/>
          <w:color w:val="111111"/>
          <w:sz w:val="28"/>
          <w:szCs w:val="28"/>
          <w:rtl w:val="true"/>
          <w:lang w:bidi="fa-IR"/>
        </w:rPr>
        <w:t>.</w:t>
      </w:r>
      <w:r>
        <w:rPr>
          <w:rStyle w:val="FootnoteAnchor"/>
          <w:rtl w:val="true"/>
        </w:rPr>
        <w:footnoteReference w:id="2533"/>
      </w:r>
    </w:p>
    <w:p>
      <w:pPr>
        <w:pStyle w:val="BookText"/>
        <w:rPr/>
      </w:pPr>
      <w:r>
        <w:rPr>
          <w:rFonts w:ascii="IRNazanin" w:hAnsi="IRNazanin" w:eastAsia="IRNazanin"/>
          <w:color w:val="111111"/>
          <w:sz w:val="28"/>
          <w:sz w:val="28"/>
          <w:szCs w:val="28"/>
          <w:rtl w:val="true"/>
          <w:lang w:bidi="fa-IR"/>
        </w:rPr>
        <w:t>و ان کان ظاهر هذا الخبر انّه مختص به‌صلی الله علیه وآله ولکنّه یجری فی باقی الائمةعلیهم السلام لما فی بعض الأخبار انّ منزلتهم‌علیهم السلام بمنزلةصلی الله علیه وآله فیجری بحقّهم ما یجری بحقّه</w:t>
      </w:r>
      <w:r>
        <w:rPr>
          <w:rFonts w:eastAsia="IRNazanin" w:cs="IRNazanin"/>
          <w:color w:val="111111"/>
          <w:sz w:val="28"/>
          <w:szCs w:val="28"/>
          <w:rtl w:val="true"/>
          <w:lang w:bidi="fa-IR"/>
        </w:rPr>
        <w:t>.</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کلام متین فان عمومات المنزلة تفی فتشمل هذه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 هذا الخبر لیس هو مراد السیّدرحمه الله بهذا البیت لیتکلّف بدخول رسول اللَّه‌صلی الله علیه وآله فی موارده، ولو انّ رسول اللَّه‌صلی الله علیه وآله امام أیضاً حقیقة، ولکنّه غیر متعارف فی ألْسِنة الفقهاء والمحدّثین بل جمیع المتشرّعین اطلاقه علیه‌صلی الله علیه وآله، و بناءاً علی عموم المنزلة الذی ذکره فلا یستبعد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المناسب ذکر عدّة أعمال مختصرة لهذا المقصد المعهود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p>
    <w:p>
      <w:pPr>
        <w:pStyle w:val="BookText"/>
        <w:rPr/>
      </w:pPr>
      <w:r>
        <w:rPr>
          <w:rFonts w:ascii="IRNazanin" w:hAnsi="IRNazanin" w:eastAsia="IRNazanin"/>
          <w:color w:val="111111"/>
          <w:sz w:val="28"/>
          <w:sz w:val="28"/>
          <w:szCs w:val="28"/>
          <w:rtl w:val="true"/>
          <w:lang w:bidi="fa-IR"/>
        </w:rPr>
        <w:t>روی السید علی بن طاووس فی فلاح السائل</w:t>
      </w:r>
      <w:r>
        <w:rPr>
          <w:rStyle w:val="FootnoteAnchor"/>
          <w:rtl w:val="true"/>
        </w:rPr>
        <w:footnoteReference w:id="2534"/>
      </w:r>
      <w:r>
        <w:rPr>
          <w:rFonts w:ascii="IRNazanin" w:hAnsi="IRNazanin" w:eastAsia="IRNazanin"/>
          <w:color w:val="111111"/>
          <w:sz w:val="28"/>
          <w:sz w:val="28"/>
          <w:szCs w:val="28"/>
          <w:rtl w:val="true"/>
          <w:lang w:bidi="fa-IR"/>
        </w:rPr>
        <w:t>لرؤیة أمیرالمؤمنین‌علیه السلام فی المنام قراءة هذا الدعاء فی وقت النوم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أسألک یا من له لطف خفی، و أیادیه باسطة لا تنقضی، أسألک بلطفک الخفی الذی ما لطفت بعد لعبد الّا کُفی أن ترینی مولای أمیرالمؤمنین علی بن أبی طالب فی منامی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p>
    <w:p>
      <w:pPr>
        <w:pStyle w:val="BookText"/>
        <w:rPr/>
      </w:pPr>
      <w:r>
        <w:rPr>
          <w:rFonts w:ascii="IRNazanin" w:hAnsi="IRNazanin" w:eastAsia="IRNazanin"/>
          <w:color w:val="111111"/>
          <w:sz w:val="28"/>
          <w:sz w:val="28"/>
          <w:szCs w:val="28"/>
          <w:rtl w:val="true"/>
          <w:lang w:bidi="fa-IR"/>
        </w:rPr>
        <w:t>فی تفسیر البرهان و مصباح الکفعمی عن کتاب خواص القرآن، روی عن الامام الصادق‌علیه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أدمن فی قرائتها</w:t>
      </w:r>
      <w:r>
        <w:rPr>
          <w:rStyle w:val="FootnoteAnchor"/>
          <w:rtl w:val="true"/>
        </w:rPr>
        <w:footnoteReference w:id="2535"/>
      </w:r>
      <w:r>
        <w:rPr>
          <w:rFonts w:ascii="IRNazanin" w:hAnsi="IRNazanin" w:eastAsia="IRNazanin"/>
          <w:color w:val="111111"/>
          <w:sz w:val="28"/>
          <w:sz w:val="28"/>
          <w:szCs w:val="28"/>
          <w:rtl w:val="true"/>
          <w:lang w:bidi="fa-IR"/>
        </w:rPr>
        <w:t>رأی النّبی‌صلی الله علیه وآله، و سأله ما یریده أعطاه اللَّه کلّما یریده الخیر</w:t>
      </w:r>
      <w:r>
        <w:rPr>
          <w:rFonts w:eastAsia="IRNazanin" w:cs="IRNazanin"/>
          <w:color w:val="111111"/>
          <w:sz w:val="28"/>
          <w:szCs w:val="28"/>
          <w:rtl w:val="true"/>
          <w:lang w:bidi="fa-IR"/>
        </w:rPr>
        <w:t>...»</w:t>
      </w:r>
      <w:r>
        <w:rPr>
          <w:rStyle w:val="FootnoteAnchor"/>
          <w:rtl w:val="true"/>
        </w:rPr>
        <w:footnoteReference w:id="2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p>
    <w:p>
      <w:pPr>
        <w:pStyle w:val="BookText"/>
        <w:rPr/>
      </w:pPr>
      <w:r>
        <w:rPr>
          <w:rFonts w:ascii="IRNazanin" w:hAnsi="IRNazanin" w:eastAsia="IRNazanin"/>
          <w:color w:val="111111"/>
          <w:sz w:val="28"/>
          <w:sz w:val="28"/>
          <w:szCs w:val="28"/>
          <w:rtl w:val="true"/>
          <w:lang w:bidi="fa-IR"/>
        </w:rPr>
        <w:t>روی الکفعمی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قرأها</w:t>
      </w:r>
      <w:r>
        <w:rPr>
          <w:rStyle w:val="FootnoteAnchor"/>
          <w:rtl w:val="true"/>
        </w:rPr>
        <w:footnoteReference w:id="2537"/>
      </w:r>
      <w:r>
        <w:rPr>
          <w:rFonts w:ascii="IRNazanin" w:hAnsi="IRNazanin" w:eastAsia="IRNazanin"/>
          <w:color w:val="111111"/>
          <w:sz w:val="28"/>
          <w:sz w:val="28"/>
          <w:szCs w:val="28"/>
          <w:rtl w:val="true"/>
          <w:lang w:bidi="fa-IR"/>
        </w:rPr>
        <w:t>عند زوال الشّمس مائة رأی النّبی‌صلی الله علیه وآله فی نومه</w:t>
      </w:r>
      <w:r>
        <w:rPr>
          <w:rFonts w:eastAsia="IRNazanin" w:cs="IRNazanin"/>
          <w:color w:val="111111"/>
          <w:sz w:val="28"/>
          <w:szCs w:val="28"/>
          <w:rtl w:val="true"/>
          <w:lang w:bidi="fa-IR"/>
        </w:rPr>
        <w:t>»</w:t>
      </w:r>
      <w:r>
        <w:rPr>
          <w:rStyle w:val="FootnoteAnchor"/>
          <w:rtl w:val="true"/>
        </w:rPr>
        <w:footnoteReference w:id="2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p>
    <w:p>
      <w:pPr>
        <w:pStyle w:val="BookText"/>
        <w:rPr/>
      </w:pPr>
      <w:r>
        <w:rPr>
          <w:rFonts w:ascii="IRNazanin" w:hAnsi="IRNazanin" w:eastAsia="IRNazanin"/>
          <w:color w:val="111111"/>
          <w:sz w:val="28"/>
          <w:sz w:val="28"/>
          <w:szCs w:val="28"/>
          <w:rtl w:val="true"/>
          <w:lang w:bidi="fa-IR"/>
        </w:rPr>
        <w:t xml:space="preserve">روی المحدّث الجلیل السیّد هبة اللَّه بن أبی محمّد الموسوی المعاصر للعلامة فی الملجد الأوّل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 الرائق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أدمن تلاوة سورة الجنّ رأی النبی‌صلی الله علیه وآله و سأله ما یرید</w:t>
      </w:r>
      <w:r>
        <w:rPr>
          <w:rFonts w:eastAsia="IRNazanin" w:cs="IRNazanin"/>
          <w:color w:val="111111"/>
          <w:sz w:val="28"/>
          <w:szCs w:val="28"/>
          <w:rtl w:val="true"/>
          <w:lang w:bidi="fa-IR"/>
        </w:rPr>
        <w:t>»</w:t>
      </w:r>
      <w:r>
        <w:rPr>
          <w:rStyle w:val="FootnoteAnchor"/>
          <w:rtl w:val="true"/>
        </w:rPr>
        <w:footnoteReference w:id="2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p>
    <w:p>
      <w:pPr>
        <w:pStyle w:val="BookText"/>
        <w:rPr/>
      </w:pPr>
      <w:r>
        <w:rPr>
          <w:rFonts w:ascii="IRNazanin" w:hAnsi="IRNazanin" w:eastAsia="IRNazanin"/>
          <w:color w:val="111111"/>
          <w:sz w:val="28"/>
          <w:sz w:val="28"/>
          <w:szCs w:val="28"/>
          <w:rtl w:val="true"/>
          <w:lang w:bidi="fa-IR"/>
        </w:rPr>
        <w:t>و روی فیه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قرأ سورة الکافرون نصف اللیل من لیلة الجمعة رأی النبی‌صلی الله علیه وآله فی منامه</w:t>
      </w:r>
      <w:r>
        <w:rPr>
          <w:rFonts w:eastAsia="IRNazanin" w:cs="IRNazanin"/>
          <w:color w:val="111111"/>
          <w:sz w:val="28"/>
          <w:szCs w:val="28"/>
          <w:rtl w:val="true"/>
          <w:lang w:bidi="fa-IR"/>
        </w:rPr>
        <w:t>»</w:t>
      </w:r>
      <w:r>
        <w:rPr>
          <w:rStyle w:val="FootnoteAnchor"/>
          <w:rtl w:val="true"/>
        </w:rPr>
        <w:footnoteReference w:id="2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p>
    <w:p>
      <w:pPr>
        <w:pStyle w:val="BookText"/>
        <w:rPr/>
      </w:pPr>
      <w:r>
        <w:rPr>
          <w:rFonts w:ascii="IRNazanin" w:hAnsi="IRNazanin" w:eastAsia="IRNazanin"/>
          <w:color w:val="111111"/>
          <w:sz w:val="28"/>
          <w:sz w:val="28"/>
          <w:szCs w:val="28"/>
          <w:rtl w:val="true"/>
          <w:lang w:bidi="fa-IR"/>
        </w:rPr>
        <w:t>قراءة دعاء المجیر علی طهارة سبعاً عند النوم، بعد صوم سبعة أیّام</w:t>
      </w:r>
      <w:r>
        <w:rPr>
          <w:rStyle w:val="FootnoteAnchor"/>
          <w:rtl w:val="true"/>
        </w:rPr>
        <w:footnoteReference w:id="2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قراءة الدعاء المعروف بالصحیفة المروی فی مهج الدعوات و غیره علی طهارة خمس مرّات</w:t>
      </w:r>
      <w:r>
        <w:rPr>
          <w:rStyle w:val="FootnoteAnchor"/>
          <w:rtl w:val="true"/>
        </w:rPr>
        <w:footnoteReference w:id="25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نقل الاثنین الشیخ الکفعمی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p>
    <w:p>
      <w:pPr>
        <w:pStyle w:val="BookText"/>
        <w:rPr/>
      </w:pPr>
      <w:r>
        <w:rPr>
          <w:rFonts w:ascii="IRNazanin" w:hAnsi="IRNazanin" w:eastAsia="IRNazanin"/>
          <w:color w:val="111111"/>
          <w:sz w:val="28"/>
          <w:sz w:val="28"/>
          <w:szCs w:val="28"/>
          <w:rtl w:val="true"/>
          <w:lang w:bidi="fa-IR"/>
        </w:rPr>
        <w:t>و روی الکفعمی عن الامام الصادق‌علیه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قرأها</w:t>
      </w:r>
      <w:r>
        <w:rPr>
          <w:rStyle w:val="FootnoteAnchor"/>
          <w:rtl w:val="true"/>
        </w:rPr>
        <w:footnoteReference w:id="2543"/>
      </w:r>
      <w:r>
        <w:rPr>
          <w:rFonts w:ascii="IRNazanin" w:hAnsi="IRNazanin" w:eastAsia="IRNazanin"/>
          <w:color w:val="111111"/>
          <w:sz w:val="28"/>
          <w:sz w:val="28"/>
          <w:szCs w:val="28"/>
          <w:rtl w:val="true"/>
          <w:lang w:bidi="fa-IR"/>
        </w:rPr>
        <w:t>بعد صلاة الزوال و قبل الظهر احدی و عشرین مرّة لم یمت حتی یری النّبی‌صلی الله علیه وآله</w:t>
      </w:r>
      <w:r>
        <w:rPr>
          <w:rFonts w:eastAsia="IRNazanin" w:cs="IRNazanin"/>
          <w:color w:val="111111"/>
          <w:sz w:val="28"/>
          <w:szCs w:val="28"/>
          <w:rtl w:val="true"/>
          <w:lang w:bidi="fa-IR"/>
        </w:rPr>
        <w:t>»</w:t>
      </w:r>
      <w:r>
        <w:rPr>
          <w:rStyle w:val="FootnoteAnchor"/>
          <w:rtl w:val="true"/>
        </w:rPr>
        <w:footnoteReference w:id="2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w:t>
      </w:r>
    </w:p>
    <w:p>
      <w:pPr>
        <w:pStyle w:val="BookText"/>
        <w:rPr/>
      </w:pPr>
      <w:r>
        <w:rPr>
          <w:rFonts w:ascii="IRNazanin" w:hAnsi="IRNazanin" w:eastAsia="IRNazanin"/>
          <w:color w:val="111111"/>
          <w:sz w:val="28"/>
          <w:sz w:val="28"/>
          <w:szCs w:val="28"/>
          <w:rtl w:val="true"/>
          <w:lang w:bidi="fa-IR"/>
        </w:rPr>
        <w:t>نقل عن خواص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فی لیلة الجمعة بعد صلاة یصلّیها من اللیل، الکوثر ألف مرّة، و صلّی علی النّبی و آله و سلّم ألف مرّة رأی النّبی‌صلی الله علیه وآله فی نومه</w:t>
      </w:r>
      <w:r>
        <w:rPr>
          <w:rFonts w:eastAsia="IRNazanin" w:cs="IRNazanin"/>
          <w:color w:val="111111"/>
          <w:sz w:val="28"/>
          <w:szCs w:val="28"/>
          <w:rtl w:val="true"/>
          <w:lang w:bidi="fa-IR"/>
        </w:rPr>
        <w:t>»</w:t>
      </w:r>
      <w:r>
        <w:rPr>
          <w:rStyle w:val="FootnoteAnchor"/>
          <w:rtl w:val="true"/>
        </w:rPr>
        <w:footnoteReference w:id="2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العاشر</w:t>
      </w:r>
    </w:p>
    <w:p>
      <w:pPr>
        <w:pStyle w:val="BookText"/>
        <w:rPr/>
      </w:pPr>
      <w:r>
        <w:rPr>
          <w:rFonts w:ascii="IRNazanin" w:hAnsi="IRNazanin" w:eastAsia="IRNazanin"/>
          <w:color w:val="111111"/>
          <w:sz w:val="28"/>
          <w:sz w:val="28"/>
          <w:szCs w:val="28"/>
          <w:rtl w:val="true"/>
          <w:lang w:bidi="fa-IR"/>
        </w:rPr>
        <w:t>و رأیت فی بعض المجامیع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من أراد أن یری سیّد البریات‌صلی الله علیه وآله فی المنام، فلیصلّ رکعتین بعد صلاة العشاء بأیّ سورة أراد، ثمّ یقرأ هذا الدّعاء مائة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یا نور النور، یا مدبّر الأمور، بلّغ منّی روح محمّد و أرواح آل محمّد تحیّة و سلاماً</w:t>
      </w:r>
      <w:r>
        <w:rPr>
          <w:rFonts w:eastAsia="IRNazanin" w:cs="IRNazanin"/>
          <w:color w:val="111111"/>
          <w:sz w:val="28"/>
          <w:szCs w:val="28"/>
          <w:rtl w:val="true"/>
          <w:lang w:bidi="fa-IR"/>
        </w:rPr>
        <w:t>»</w:t>
      </w:r>
      <w:r>
        <w:rPr>
          <w:rStyle w:val="FootnoteAnchor"/>
          <w:rtl w:val="true"/>
        </w:rPr>
        <w:footnoteReference w:id="2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والأدعیة والصّلوات والأوراد لهذه الحاجة کثیرة، و قد استقصینا اکثرها فی الفصل الأول من المجلّد الثانی من کتاب دارالسلام و فیه ما تشتهی الأنفس القدسیّة و تقر به عیونهم، والحمدللَّه و له المنّة والشکر أن وفّق هذا العبد الضعیف العاجر لهذه الخدمة مع تشتت البال، و قد انتهیت منه بمدّة تقرب من ثلاثة أشهر، فالمرجو من عنایة الکریم الوهاب الذی لا منتهی لعنایته، والرحمن الذی لا حدّ لرحمته و لا عدّ أن یجعل هذه الهدیّة المتواضعة تحضی برضا ولیّه صلوات اللَّه علیه و یرضیه عن هذا الجانی ذی الصحیفة السوداء لیکون مسجلاً فی عداد أصحابه و موالیه و أن لا یکون محروماً فی یوم البعث من شفاعته</w:t>
      </w:r>
      <w:r>
        <w:rPr>
          <w:rFonts w:eastAsia="IRNazanin" w:cs="IRNazanin"/>
          <w:color w:val="111111"/>
          <w:sz w:val="28"/>
          <w:szCs w:val="28"/>
          <w:rtl w:val="true"/>
          <w:lang w:bidi="fa-IR"/>
        </w:rPr>
        <w:t>.</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فرغ من تسوید العبد المذنب المسی‌ء حسین بن محمّد تقی بن علی محمّد النوری الطبرسی فی الرابع عشر من ذی القعدة سنة اثنتین و ثلاثمائة و ألف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الناحیة المقدّسة سرّ مَنْ رأی حامداً مصلیّاً مستغفراً</w:t>
      </w:r>
      <w:r>
        <w:rPr>
          <w:rFonts w:eastAsia="IRNazanin" w:cs="IRNazanin"/>
          <w:color w:val="111111"/>
          <w:sz w:val="28"/>
          <w:szCs w:val="28"/>
          <w:rtl w:val="true"/>
          <w:lang w:bidi="fa-IR"/>
        </w:rPr>
        <w:t xml:space="preserve">. </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انتهی من ترجمته و تحقیق نصوصه و اخراجه و تعریبه یاسین الموسوی غفر اللَّه تعالی له و لوالدیه و لأخوته و لجمیع المؤمنین والمؤمنات فی الیوم التاسع والعشرین من ربیع الأول السنة الخامسة عشرة بعد الأربعمائة والألف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النبویّة فی مدینة قم المقدّسة عش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دولة الاسلام و حصنه، حماها اللَّه تعالی من عوادی الزمن و أبقاها إلی ظهور بقیّة اللَّه الأعظم عجّل اللَّه تعالی فرجه الشّریف، و دفع عنها کید الکائدین و ردّ کیدهم إلی نحورهم بمحمّد و آله الطاهرین، و وفقنا لنصرة هذه الدولة الکریمة الممهّدة والموطئة لظهوره، و رزقنا نصرته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اجعلنی من أنصاره و أعوانه والذابّین عنه والمسارعین إلیه فی قضاء حوائجه والممتثلین لأوامره والمحامین عنه والسابقین إلی ارادته والمستشهدین بین یدیه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العبقری الحسان، البساط الاول، العبقریة السابعة الی الحادیة عشر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xml:space="preserve">؛ الفوائد الرضویّة،الشیخ عباس القمی،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ریحانة الأدب،میرزا محمّد علی المدرّس،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نقباء البشر، آقا بزرگ الطهرانی،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معارف الرّجال،الشّیخ محمّد حرزالدین،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هدیّة الأحباب،ص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حرزالدین،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الکرام البررة، آقا بزرگ،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الکرام البررة،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خاتمة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خاتمة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xml:space="preserve">؛ 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قال الشیخ حرز الدین فی معارف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هاجر من طهران الی النجف سنة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الفوائد الرضویة،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خاتمة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xml:space="preserve">؛ 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معارف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خاتمة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xml:space="preserve">؛ أعیان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خاتمة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خاتمة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xml:space="preserve">؛ معارف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خاتمة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خاتمة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ترجمناه من الفارسیة علی ما فی الکتاب، و قد ترجمه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العربیة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الاستار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ولکنه فاتته بعض العبارات فآلینا بتثبیت ما ذکرناه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قرأت فیما مضی انّه اتفق سابقاً لنبی اللَّه داود کما وردت فی اخبارنا، و فی بعضها و سلیمان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خاتمة المستدرک،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قرأت فیما مضی انّه اتفق سابقاً لنبی اللَّه داود کما وردت فی اخبارنا، و فی بعضها و سلیمان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خاتمة المستدرک،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الرضویة، الشیخ عباس القمی،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الحج، ابواب المزار و ما یناسبه،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الحج، ابواب المزار و ما یناسبه،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کتاب الحج، ابواب المزار و ما یناسبه،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المصدر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الفارسیة 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حکم نمی‌کند از روی ظاهر و مجرد شنیدن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الرضویة، الشیخ عباس القمی،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الرضویة، الشیخ عباس القمی،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معاصر ایران، دکتر سید جلال الدین مدنی،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باللغة الفارسیة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تنباکو اولین مقاومت منفی در ایران، ابراهیم تیموری،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معاصر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تنباکو،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جمیع بنود الاتفاقیة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تنباکو، ابراهیم تیموری،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قال ما ترجمته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ناصرالدین شاه کان یفکر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بهذه الاموال النقدیة التی سوف یحصل علیها من هذا الطریق سوف یؤمن مصاریف سفره ذلک بل یؤمن مصاریف سفرة اخری فصمم ان یعطی ذلک الامتیاز للانکلیز</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معاصر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تنباکو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تیموری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ما بعدها؛ تاریخ سیاسی معاصر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وقائع الایام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ماه ربیع الاول و ربیع 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ذبیح اللَّه محلاتی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 التخصیص فی بعض الموارد لا یخرج العموم عن عمومه و انما یبقی العموم علی حاله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یمکننا رفع الید عنه الّا بمخصص آخر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معاصر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الائمه،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معاصر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لمحات اجتماعیة من تاریخ العراق الحدیث، علی الوردی،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 xml:space="preserve">؛ وقائع الایام، الشیخ ذبیح اللَّه المحلاتی، ربیع الاول و ربیع الثانی،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نهضت روحانیون ایرانی، علی دوانی،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تحریم تنباکو،تیموری،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روحانیت پیشرو در جنبش مشروطیت، پروفسور انگادر، ترجمه الی الفارسیة دکتر ابوالقاسم سری،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معاصر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لمحات اجتماعیة من تاریخ العراق الحدیث، علی الوردی،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روحانیون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تکملة امل الآمل، السید عبدالحسین شرف الدین،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روحانیون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تکملة الآمل، السید عبدالحسین شرف الدین،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التکملة من مؤلفات، السید حسن الصدر قدس سره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لمحات اجتماعیة من تاریخ العراق الحدیث،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وقائع الایام، ماه ربیع الاول و ربیع الثانی، الشیخ ذبیح اللَّه محلاتی،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نهضت روحانیون ایران، علی دوانی،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تحریم تنباکو، ابراهیم تیموری،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تنباکو، ابراهیم تیموری،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تنباکو،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کتاب امل الامل، السید عبدالحسین شرف الدین،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و المآثر، اعتماد السلطنة،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روحانیون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xml:space="preserve">، الطبعة الحجریة؛ اعیان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الأبیات ترجمناها عن الفارسیّة و هی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ترجمناه من الفارسیة علی ما فی الکتاب، و قد ترجمه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العربیة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الاستار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ولکنه فاتته بعض العبارات فآلینا بتثبیت ما ذکرناه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878</w:t>
      </w:r>
      <w:r>
        <w:rPr>
          <w:rFonts w:ascii="IRNazanin" w:hAnsi="IRNazanin" w:eastAsia="IRNazanin"/>
          <w:b w:val="false"/>
          <w:b w:val="false"/>
          <w:bCs w:val="false"/>
          <w:i w:val="false"/>
          <w:i w:val="false"/>
          <w:iCs w:val="false"/>
          <w:color w:val="333333"/>
          <w:sz w:val="20"/>
          <w:sz w:val="20"/>
          <w:szCs w:val="20"/>
          <w:rtl w:val="true"/>
        </w:rPr>
        <w:t xml:space="preserve">؛ اعیان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الشیخ عباس القمی،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ریحانة الأدب،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کشف الاستار،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معارف الرجال، حرز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الطبعة الحجریة، و لکلامه تکملة ترکناها خشیة الاطالة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الخاتمة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ذلک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معارف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الرضویة،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السید محسن الحکیم،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استعمال المشترک فی اکثر من معنی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الرازی، آقا بزرگ الطهرانی،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الرازی،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تکملة امل الآمل،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امل الآمل،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هدیة الرازی،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معارف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ریحانة الادب،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الفوائد الرضویة،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نقل کلاماً جلیلاً للمرحوم السید حسن الصدرقدس سره فی کتابه تکملة أمل الآمل؛اعیان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الفوائد الرضویة،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خاتمة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ریحانة الادب،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دارالسلام، النوری،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جنة المأوی النوری،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المأوی، النوری،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حرز الدین،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الفوائد الرضویة،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ریحانة الادب،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خاتمة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جنة المأوی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دارالسلام،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دارالسلام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جنة المأوی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خاتمة المستدرک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المستدرک،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الترجمة ملخص ما اورده العلامة الطهرانی فی کتاب 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الذریعة،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راجعها فی مقدمة الذریعة،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نوابغ الرواة فی رابعة المئات، آقا بزرگ الطهرانی، و المقدمة لولده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نقی المنزوی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شیخ آقا بزرگ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محمّدرضا حکیمی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باللغة الفارسیة؛ کتاب شیخ الباحثین، عبدالرحیم محمد علی؛ کتاب ریحانة الأدب،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ریحانة الادب،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مقدمة کتاب اصل الشیعة و اصولها، و غیرها من مقدمات کتبه؛ معارف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اخری</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مقدمة کتابه المراجعات بقلم المرحوم آیة اللَّه العظمی الشیخ مرتضی آل یاسین؛ ریحانة الادب،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اخری</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العبارة فی المصدر المطبوع بالحجم الرحلی، و الظاهر ان فیها سقط وقع فی الطبع</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یقصد بالناحیة المقدسة هنا سامراء</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القصة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العلماء، یا دانشمندان اسلامی، حسین جلالی شاهرودی،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 الاجتهاد، السید عبدالحسین شرف الدین،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الرضویة،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الرضویة،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الفوائد الرضویة،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مصفی المقال،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الرضویة،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الفوائد الرضویة،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الاعلام، الزرکلی،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هدیة الاعلام، اسماعیل پاشا،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معجم المؤلفین، کحالة،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خاتمة المستدرک، ص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النوری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شرح مفصلاً سبب تألیف کتاب دارالسلام و الذی کان باشارة من استاذه الشیخ فتح علی السلطان آبادی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مصفی المقال،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اعیان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ریحانة الادب،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الخطیب فی خطوطه العریضة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لطف اللَّه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فصلت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الخطیب فی خطوطه العریضة، الشیخ لطف اللَّه الصافی،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الاستار،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الترجمة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ریحانة الادب،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الفوائد الرضویة،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خاتمة المستدرک، ص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ریحانة الادب،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خاتمة المستدرک، ص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المستدرک، ص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الاستار،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الرضویة،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الرضویة،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الاحباب،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المآثر و الآثار،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المأثر و الاثار،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المآثر و الآثار،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شرح الحدیث الاول</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 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لمحة من حیاة العلامة الشیخ عباس القمی‌قدس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لمحة من حیاة العلامة الشیخ عباس القمی‌قدس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مخطوط</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لمحة من حیاة العلامة الشیخ عباس القمی‌قدس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مخطوط</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معالم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عند ما عدّ مؤلفات الشیخ الصدوق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مدینة العلم عشرة اجزاء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 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کتاب مدینة العلم أکبر مِنْ مَنْ لایحضره الفقیه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الانوار النعمانیة،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الرعایة فی علم الدرایة، الشهید الثانی،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الطبعة المحققة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الانشقاق</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السبق الی الایمان،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درجات الایمان،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آخر منه،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حصر المؤاخذات التی سجلت علی الشیخ النوری‌قدس سره بما یلی</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عباس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تمام الکلام بالفارسی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تکلمة اعرضنا عنها لا کتفاء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نقله عنه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و وفیات المشاهیر والاعلام،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المسعودی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استعملت فی کلمات المتأخرین من علمائنا، و الظاهر انّها قیاسیة، فان المشموم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المسک و هو الطیب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القطعة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قاسوا علیها فقالوا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انّهم یعبّرون أحیاناً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بمسکة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الشثن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فی أنامله غلظ بلا قصر و یحمد ذلک فی الرجال لأنه أشد لقبضتهم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یعود علی الداعی</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کنزالفوائد،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مسارالشیعه فی مختصر تواریخ الشریعة،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فی الهدایة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الطبعة الاُولی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بیروت، ولکن لکثرة الاختلاف بین الترجمة و الأصل حتی فی الاسماء حاولنا ان نجمع بین الترجمة و الأصل</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الوصیه،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 لم نجد فیه سوی روایة الخمس و الخمسین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التلخیص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التلخیص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کشف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اربعین الخاتون آبادی،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کفایة المهتدی التلخیص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المهتدی‌التلخیص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النعمة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شیخ طبری،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مدینة المعاجز،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الشیخ الطوسی،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التلخیص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الغییة،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الرواة الاُولی التی رواها الصدوق فی 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هنا تبتدئ روایة موسی، و کذلک روایة محمد المتقدّم، فی غیبة الشیخ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المؤلف‌رحمه الله</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روایة محمد بن عبداللَّه المطهری التی فی غیبة الشیخ الطوسی</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وضعنا هذا القوس لاجل ان توصل بقیة الروایة فیها و الا فلا یوجد القوس فی الاصل</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الروایة بالسند الثانی عند الصدوق عن محمد بن عبداللَّه المطهری المتقدمة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الشیخ الطوسی،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اتبات الوصیة للامام علی بن ابی‌طالب‌علیه السلام،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علان الکلابی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واحد و هو علان الکلینی</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التاریخ مطابق لما فی الکتاب الأخیر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أثبات الوصیة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أما فی الکتاب الاول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علی النحو السابق الذی ذکرناه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المؤلف‌رحمه الله</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للامام علی بن ابی‌طالب‌علیه السلام،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للامام علی بن ابی‌طالب‌علیه السلام،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للامام علی بن ابی طالب‌علیه السلام،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الیقین فی اسرار امیرالمؤمنین‌علیه السلام،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هنا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المصباح من البحر العمیق الشدید الضیاء، تکلم یا خلیفة الاتقیاء و نور الاوصیاء</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فَرَدَدْناهُ اِلی اُمَّه کَیْ تَقَرَّ عَیْنُها وَلاتَحْزَنَ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هذا الکتاب القدیم فلذلک ترجمنا الروایة من الاصل الفارسی مع انها تشبه الروایة التی رواها الصدوق و الطوسی</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للامام علی بن ابی‌طالب‌علیه السلام،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للامام علی بن ابی‌طالب‌علیه السلام،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ذکره المؤلف فی ترجمته ولکن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فی الهدایة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الحدیث باسناده عن نسیم و ماریة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اثبات الوصیة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نفس الروایة رواها الصدوق فی 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نسیم و ماریة قالتا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للامام علی بن ابی‌طالب‌علیه السلام،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للامام علی بن ابی طالب،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الهدایة الکبری،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النعمة،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المؤلف رحمةاللَّه تعالی هذا المقطع والذی بعده بعنوان واحد، ولکننا لم نجد روایة واحدة بهذا التفصیل، و انما نقلنا هذه الروایة من غیبة 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اما المقطع الثانی فقد ترجمناه من 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توجد روایة رواها نسیم الخادم حین ولادة المهدی عجل اللَّه تعالی فرجه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زعمت الظلمة ان حجة اللَّه داحضة لو اذن لنا فی الکلام لزال الشک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للامام علی بن ابی‌طالب‌علیه السلام،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کمال الدین و تمام النعمة،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بالتأنیث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حدّثتنی نسیم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قالت نسیم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سهل فقد جرت العادة فی تأنیث الخادم و تذکیره إذا کان الخادم انثی</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الرجالیه،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فوائد الرجالیه،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السید بحرالعلوم،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بیت الامامة فانهم کانوا یعبرون عنه فی ذلک الزمان هکذا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کان وکیله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أقول المقصود به سفیره الاول عثمان بن سعید العمری سلام اللَّه علیه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الهدایة الکبری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الغیبة، الشیخ الطوسی،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الغیبة، الشیخ الطوسی،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اللامام علی بن ابی‌طالب‌علیه السلام،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الوقت من امامته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امامته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المؤلف‌رحمه الله فی النص الفارسی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لاخیه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سهو القلم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ینقل صاحب الهدایة اکثر من المقتدر لأنه کان فی عصره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الهدایة الکبری،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بویع المقتدر باللَّه جعفر بن احمد فی الیوم الذی توفی فیه اخوه المکتفی باللَّه و کان یوم الاحد لثلاث عشرة لیلة خلت من ذی القعدة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اخوه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صاحب الهدایة الاّ الی المقتدر لانه عاش حتی عصره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المؤلف‌رحمه الله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المسعودی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قتل ببغداد بعد صلاة العصر یوم الاربعاء لثلاث لیال بقین من شوال</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خلع یوم الاربعاء لخمس خلون من جمادی الاولی سنة اثنتین و عشرین و ثلاثمائة، و سملت عیناه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 لعل الاصح ست و سبعون سنه و سبع شهور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منها منفرداً بالامامة اثنتان و سبعون سنة و شهوراً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الوصیه للامام علی بن ابی طالب‌علیه السلام،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الهدایة الکبری،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موالید الائمه و وفیاتهم،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فی معرفة الائمة،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أخری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ابیه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استخدم مجازاً بمعنی ملؤا و قد ترجمه المؤلف‌رحمه الله بالمعنی الثّانی</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کنایة عن الصاحب عجل اللَّه تعالی فرجه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 اسماء سامراء</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هذان کتابان مختلفان و کلاهما من تصانیف المرحوم میرزا محمد النیشابوری الاخباری،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تذکرةالائمه،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الائمه،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شامکوئی</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التبصرة من الحیرة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کمال‌الدین و تمام النعمه، صص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کفایة الاثر فی النص علی الائمة الاثنی عشر،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فی معرفة الائمة،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تاریخ موالید الائمة و وفیاتهم،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فی معرفة الائمة،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تاریخ موالید الائمة و وفیاتهم،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فی المقنع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کان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 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محمداً فلا تکنّه بابی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الهدایة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یکنّیه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بأبی القاسم إذا کان الاسم محمداً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بأبی القاسم إذا کان الاسم محمداً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الجعفریات باسناده عن علی بن أبی طالب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لا احل لاحد ان یسمّی باسمی و لا یتکنی بکنیتی الّا مولود لعلی من ابنتی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نحلته اسمی و کنیتی</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رواه الصدوق فی کمال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خرج فی توقیعات صاحب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ملعون ملعون من سمّانی فی محفل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الصدوق ایضاً فی کمال الدین،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محمد بن عثمان العمری قدس اللَّه روحه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خرج توقیع بخطٍ اعرفه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سمانی فی مجمع من الناس باسمی فعلیه لعنة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الکلینی فی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 فی الاثنی عشر و النص علیهم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الشریف بسند صحیح عن أبی جعفر الثانی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ان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اشهد علی رجل من ولد الحسن لا یکنّی و لا یسمّی حتی یظهر امره فیملأها عدلاً کما ملئت جوراً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الصدوق فی کمال الدین،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أبی هاشم الجعفری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 ابا الحسن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الخلف من بعدی الحسن ابنی فکیف لکم بالخلف من بعد الخلف؟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جعلنی اللَّه فداک؟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لانکم لا ترون شخصه و لا یحلّ لکم ذکر اسمه،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نذکره؟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قولوا الحجة من آل محمد صلوات اللَّه علیه و سلامه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کتب المحقق الداماد رحمه اللَّه کتاباً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شرعة التسمیة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اثبت فیها حرمة تسمیته و تکنیته الّا یوم ظهوره عجل اللَّه تعالی فرجه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اخبار صاحب الزمان‌علیه السلام،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عن المفضل بن عمر انه سمع أبا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اشرقت بنور 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الأرض یعنی امام الأرض،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خرج یکون ماذا؟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اذن یستغنی الناس عن ضوء الشمس و نور القمر و یجتزون بنور الامام‌علیه السلام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التلخیص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کشف الاستار،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فی الهدایه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لقمان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الائمه،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التلخیص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الحق،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المحقق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بن زاهر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سیذکر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یناسب هذا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المؤلف‌رحمه الله</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اللَّه؛ الشیخ میرزا محمدرضا المدرس متتبع خبیر و من اعرف الفضلا و قد قال الشیخ الحر العاملی فی امل الامل فی احواله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الامیر الکبیر سید محمدرضا الحسینی منشی الممالک، عالم فاضل یعیش فی اصفهان و من مؤلفاته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کتاب عجیب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اکثر من ثلاثین مجلدا یشتمل علی احادیث کثیرة بالفارسیة و العربیة،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بعض مجلداته و الحق انه لا شبیه له فی جمع و تألیف آثار اهل البیت‌علیهم السلام المؤلف‌رحمه الله</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معناها بالعربیة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ابقینا الاسماء علی فارسیتها لأن من طبیعة الاسم ان یبقی علی لفظه إذا ترجم إلی لغة أخری کما ان اسماء الکتب التی نقلت منها الاسماء ابقیناها کما هی أیضاً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الائمه،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پرویز باب ترجمته بالعربیة أبو الپرویز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یظهر أنه نقل الاسم من هذا الکتاب و اشتبه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باء پهلویة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مع باء پهلویة، فتصور با باء انها بابا، فمع انهما کلمتان الاولی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حرف معروف</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الپهلویة هی الباء التی تکتب بثلاث نقاط تحتانیة، و الپهلویة لغة معروفة قدیمة یقال انها اصل اللغة الفارسیة القدیمة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الائمه،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الائمه،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هذا الحدیث فی تفسیر فرات و لعله من سهو القلم، و انما هو فی تفسیر؛ تأویل الآیات الظاهرة فی فضائل العترة الطاهرة،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 المحجة فیما نزل فی القائم الحجة،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الاثر فی النص علی الائمّه الاثنی عشر،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الیقین،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 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کنیته ابو عبداللَّه و ابوالقاسم و هو الخلف الحجة صاحب الزمان القائم و المنتظر و التالی و هو آخر الائمة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اولاهما رواه النعمانی فی غیبته باسناده عن عبد الاعلی بن حصین الثعلبی عن ابیه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لقیت ابا جعفر محمد بن علیّ علیهما السلام فی حج أو عمرة،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کبرت سنّی، و دق عظمی، فلست ادری یقضی لی لقاؤک أم لا؟ فاعهد الیّ عهداً، و اخبرنی متی الفرج؟</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فی النص علی الائمة الاثنی عشر،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الاسراء</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اللَّه؛ قد نسب بعض المعاصرین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المجلسی و هذا النسبة مغلوطة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ذکرت فی رسالتی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الفیض القدسی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تلامذته و خصوصاً الشیخ میر محمدحسین امام الجمعة سبطه و وصیه فی اتمام تصانیفه، قد جمع مؤلفاته العربیة و الفارسیة و عدّد صفحاتها و ابیاتها حتی رسائله و مکتوباته المختصرة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الهدایة الکبری،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الائمه،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التذکرة،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اسمه فی کتاب الجاویدان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خسرو</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التذکرة،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شاکمون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قدیم للصین الشمالیة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عمید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یوجد فیه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یوجد فی الهدایة الکبری</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موالید الائمة و وفیاتهم،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تاریخ موالید الائمة و وفیاتهم،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فی معرفة الائمة،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فی معرفة الائمة،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تاریخ موالید الائمة و وفیاتهم،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 قطعة منه فی کمال الدین و تمام النعمة،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الهدایة الکبری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الشیخ النعمانی،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من سورة التکویر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الشیخ الطوسی،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الشیخ النعمانی،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فی معرفة الائمه‌علیه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فی معرفة الائمة،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الکنجی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فیه عدة روایات فی الباب الرابع تصف بها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خلیفة اللَّه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فی التفسیر بالمأثور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 هی روایات کثیرة بهذه المعانی فی کل منها شی‌ء مما ذکره المؤلف رضوان اللَّه تعالی علیه، فمنها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الصف</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الائمه،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الائمه،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الائمة،ص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من سورة الاعراف</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من سورة النازعات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من سورة الزخرف</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من سورة الزخرف</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من سورة الاحزاب</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من سورة الشوری</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 سورة الحج</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مثنی الحناط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 جعفرعلیه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ایام اللَّه عزوجل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یقوم القائم، و یوم الکرة، و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تفسیر القمی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ایام اللَّه ثلاثة، یوم القائم و یوم الموتو یوم القیامة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للإمام علی بن ابی طالب،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القیامة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التلخیص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من سورة مریم</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الائمه،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الائمه،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الهدایة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فیسمعه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المستدرک المطبوع بالطبعة الحجریة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من خطأ النسّاخ و ما اثبتناه هو مؤدی الترجمة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المحدث 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الطبعة الحجریة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بعض الالفاظ</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الحسین،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البحار المطبوع و لعل الضمیر یعود علی السنین و قد حذفت من ظاهر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یکون من تصحیف النسّاخ أو غلط مطبعی فالفصیح ان یقال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لعودة الضمیر علی الاقرب</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فی الحواشی المطبوعة علی المصباح للکفعمی و لذلک ترجمناه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الکیری،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حدیقة الشیعه،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یذکر فی حدیقة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 الصالح</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الائمه،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الائمة،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المدثر</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قد یکون صاحب کتاب الهدایة وجداً خبر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الصبح إذا اسفر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لم نعثر مع تتبعنا علی مثل هذا الخبر ولو ان الآیات المتقدمة اولت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نجد الشیخ النوری یلقبه بالشیخ ولکن فی ترجمته السید شرف الدین علی الحسینی الاسترابادی النجفی</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أمیرالمؤمنین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روایة 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 أمیر المؤمنین‌علیه السلام و ضحاها قیام القائم و فی الروایات المتأخرة عنها الشمس رسول اللَّه‌صلی الله علیه وآله اوضح للناس فی دینهم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تاویل الایات الظاهره صص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 فیها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طالب التراث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طالب الثارات</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الائمه،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الائمه،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سورة البقرة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یونس</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یبدو ان هذه العبارة من المؤلف المحدث النوری قدس سره و فی 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فأخبر عزوجل ان الآیة هی الغیب، و الغیب هو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ادّعی بعضهم ان العبارة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شاهد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هی للصدوق، و لیست من کلام الامام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الایات الظاهرة، 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الائمه،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الائمة،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الائمة،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حصولنا علی نسخة من هذا الکتاب ترجمناها من الاصل، و لمزید الاطلاع عن الکتاب راجع 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الصف</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الاثر فی النص علی الائمّة الاثنی عشر،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سماهم</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نقرثیب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تقوثیب</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قذوا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مسموعاه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یثیموا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نرقس</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فیذموا</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قرب کربلاء</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عتوا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یعی،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الفاء تفریعیة و الهاء ضمیر یعود علی مستتر 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 هذه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نقرثیب</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قیذو</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ببرا</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مسموعاه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هناک تقدیم و تأخیر فی الترجمة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یثیموا</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فیذموا</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عبدالحکیم</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الترجمة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اسم اسماعیل فی التوراة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میمی یاد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مسد</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الشیخ النعمانی،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المقصود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الزمار الثالث عشر</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الائمه،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فی المصدر المطبوع عن الامام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عن الامام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صقر بن دلف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سوف تأتی الروایة فی المتن ینقلها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 و وجه الشاهد فیها هو قول الامام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یقوم بعد موت ذکره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الشیخ النعمانی،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الشیخ النعمانی،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الامان الواقیه و جنة الایمان الباقیة،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الائمه،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الائمه،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الائمة،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یطلق علی المجوس و علی الزرداشتیة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الائمه،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الائمّه،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الائمه،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الائمة،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الائمة،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الائمة،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الائمة،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الائمة،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بنی اسرائیل</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الذی قتل ظلماً</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فی الترجمة بالمعنی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و غیره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 من ولدی اسمه اسمی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الانصاری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عن أبی بصیر عن الامام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الشیعه،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فی معرفة الائمة،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التلخیص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کفایةالمهتدی التلخیص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فی النص علی الائمة الاثنی عشر،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دارالکتب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التلخیص صص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کشف الحق،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الأخبار القائلة بالتحریم</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حرمة التسمیة إلی وقت ظهوره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من الغایة هنا ان الحرمة مستمرة حتی یظهر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حتی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تحدید لمدة نهایة التحریم</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یدخل فی مدة التحریم جوازٌ، و انما الجواز بعد مدة التحریم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فیکون الجواز حکماً خاصاً علی موضوع آخر هو غیر الموضوع الاول، فالموضوع الاول هو جمیع الازمنة ما قبل الظهور و تنتهی هذه الازمنة إلی الوقت الذی یظهر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بینما الموضوع الثانی الذی تعلق به حکم الجواز هو الازمنة التی یظهر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تبتدأ من حین ظهوره إلی ما شاءاللَّه تعالی</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 التخصیص فی بعض الموارد لا یخرج العموم عن عمومه و انما یبقی العموم علی حاله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یمکننا رفع الید عنه الّا بمخصص آخر</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فی معرفة الائمّه؛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کفایة الاثر فی النص علی الائمة الاثنی عشر، صص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الزیادة فی الترجمة و یظهر انه نقل الروایة من البحار، و الا ففی المصدر لا توجد هذه الزیادة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أبی یعفور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فی النص علی الائمة الاثنی عشر،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ولکنه موجود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المختصر و أثبت محقق البحار فی الهامش رقم صفحة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موجود فی نسخة أخری غیر ما هو مطبوع واللَّه العالم</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لایخفی ان فی المصدر اسمه الشریف و ابدله المؤلف رحمه اللَّه لقوله بالحرمة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ان طریقة السلف الصالح کانوا یکتبون باللغة الفارسیة إلی العامة بینما عند ما یکتبون باللغة العربیة فانما یقصدون من التألیف اهل البحث و 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طرح المسائل العلمیة یتناسب مع اهل الاختصاص</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الاثر فی النص علی الائمة الاثنی عشر،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راجع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عبداللَّه البحرانی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النصوص علی الائمة الاثنی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؛المختصر،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 الامام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من سهو قلم المحدث النوری رحمه اللَّه أو هکذا فی نسخته واللَّه تعالی العالم</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فی اخبار المنتظر،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الترجمة، ولکن فی المصدر المطبوع بعد ذکر الروایة السابقة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اخرجه الامام ابو عبداللَّه نعیم بن حماد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روایاته عن کعب،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سمّی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فی أخبار المنتظر،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لایخفی ان فی المصدر المطبوع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قد قرأها المؤلف رحمه اللَّه فان کانت العبارة هی ما فی المصدر المطبوع فسوف ینتفی الاشکال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الشیخ الطوسی،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یوجد الخبر فی الکافی، و انما سند الشیخ الطوسی رحمه اللَّه فی الغیبة لهذا الحدیث وقع عن الکلینی رحمه اللَّه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مفاتیح الجنان المطبوع لا توجد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یسأله الراوی عن سبب تسمیته بالقائم و یجیبه الامام و لم یذکر ذلک المؤلف رحمه اللَّه هنا لأنه ذکره فیما سبق فی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القائم</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الشیخ الطوسی،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الملک</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سورة الحدید</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الشیخ النعمانی،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الهدایة الکبری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المحیط بمالم یعلن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دلائل الامامة،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المخبر بمالم یعلم</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الذاریات</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الطبعة المحققة الاولی</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الغیبة للطوسی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السماء رزقکم و ما توعدون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خروج المهدی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الطبعة المحققة الاولی</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عبس</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الشیخ النعمانی،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بینا الرجل علی رأس القائم یأمر و ینهی إذ امر بضرب عنقه، فلا یبقی بین الخافقین شی‌ء الّا خافه</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الارشاد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طویل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یأمر اللَّه تعالی الفلک باللبوث و قلة الحرکة فتطول الایام لذلک و السنون</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الاعظم</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فی الترجمة، فانه رحمه اللَّه تعالی نقل مقطعاً من الروایة و قد وضعنا کلامه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قوسین و الباقی نقلناه من المصدر</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الغالبة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للمؤلف رحمه اللَّه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یوجد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یوجد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الفرج الاعظم</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الوصیه للإمام علی بن ابی طالب‌علیه السلام،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الاسراء</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حمران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بعثنا علیکم عباداً لنا اولی بأس 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القائم و أصحابه أولی بأس شدید</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سورة الأنبیاء</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الشوری</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المدّثر</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المذکور مخطوط و لیست لدینا نسخة منه، و انما نقلنا الروایة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 فیما نزل فی القائم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 الروایة موجودة فی تأویل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بزیادة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للامام علی بن ابی‌طالب‌علیه السلام،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الاثر،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دعاء الافتتاح الذی یقرأ فی لیالی شهر رمضان المبارک، و هذا المقطع جاء فی ضمن المقاطع التی و ردت للدعاء للحجة عجل اللَّه تعالی فرجه، راجع مفاتیح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 فی الهامش ما ترجمته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عبارة الخبر کانت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الخیانة و المکر، و الظاهر انّه یحصل من معنی الآیة اذ معناهما مختلفان و کلا الحالتین ممکنة</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رحمه اللَّه فی الهامش ما ترجمته، أو انّه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نحن نصبر</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الصف</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الزمر</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فیما نزل فی القائم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یوجد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الأمالی،الشیخ الصدوق،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طویل وراه الصدوق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الامام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دلائله و علاماته یا رسول اللَّه؟</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البرقوع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الهدایة الکبری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و روح الجنان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الروایة فی کفایة المهتدی الذی ینقل عنه المؤلف رحمه اللَّه ما فی غیبة الفضل بن شاذان، و لعلّها سقطت من نسختنا لاختلاف النسخ؛ و قد نقلها العلامة المجلسی رحمه اللَّه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عن الأنوار المضیئة و لم نجدها فی المطبوع واللَّه العالم</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القمطر بکسر القاف و سکون المیم و فتح الطاء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یصان فیه الکتب</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الرباعیة بفتح الراء و تخفیف الیاء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 الذی یکون بین الثنیة و الناب</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الترجمة، و اثبتت فی المصدرین، و هی هکذا فی الکافی، و امّا فی غیبة النعمانی فقد قدمت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قضیبه</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الجهضمی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یوسف</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 فی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جلب الطعام،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 عیاله میراً و أمارهم و امتار لهم؛ و یرد علیه أنّ الأمیر فعیل من الأمر لا من الأجوف، و یمکن التقصّی عنه بوجوه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الاثر فی النص علی الائمّة الاثنی عشر،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حاجب بن سلیمان بن صورح السدوی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فی المتن کما فی المصدر المطبوع</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عسحوا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یاء</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هی بیر</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ختی ایثوا</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یذیثم عوشود</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مذبور</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مل</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أطراف الأرض</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الشیخ الطوسی،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محمد عبدة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محمد عبدة</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الترجمة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أمیرالمؤمنین رئیس الاُمة</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رواها الصدوق فی العلل و العیون و المعانی، و الیک الروایة الکاملة عن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 بن شاذان عن الحسن بن سالم عن ابیه عن ابی حمزة الثمالی عن سعید بن جبیر عن عبداللَّه بن عباس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اربعین الخاتون آبادی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راجع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التلخیص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الشیخ النعمانی،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الروایة المتقدّمة عن کعب الأحبار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عقد السید محمد تقی الاصفهانی رحمه اللَّه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مکیال المکارم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 لشباهته بعیسی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المروی 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هکذا بالنسبة الی الصادقی و هو الحدیث المروی عن الامام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هکذا بالنسبة الی الباقری فهو الحدیث المروی عن الامام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بالنسبة الی الرضوی فهو الحدیث المروی عن الامام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کمال‌الدین و تمام‌النعمة،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تذکرةالفقهاء،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الحدیث المروی عن الامام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فی کشف الغمة فی معرفة الائمة،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عن الحافظ أبی نعیم؛ العمدة،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المؤلف‌رحمه الله فی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 اختلاف اللون فی شمایل رسول اللَّه‌صلی الله علیه وآله وسلم ایضاً و جمع الروایتین بانّما کان ظاهراً من البدن الشریف و یقابل الشمس اسمر و ما یستتر بالثیاب ابیض</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الغیبة، الشیخ الطوسی،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عقدد الدرر فی أخبار المنتظر،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الغیبة، الشیخ النعمانی،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نورالأبصار،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فلاح‌السائل،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الشیخ الطوسی،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الشیخ النعمانی،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فی معرفة الائمة،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الغیبة، الشیخ النعمانی،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الغیبة، الشیخ النعمانی،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الشیخ النعمانی،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باسناده عن حمران عن ابی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ذاک المشرب حمرة، الغائر العینین، المشرف الحاجبین، العریض ما بین المنکبین، برأسه حزاز و بوجهه 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الثاقب فی المناقب،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نورالابصار،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نورالابصار،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الزام الناصب،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الشیخ النعمانی،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الغیبة، الشیخ النعمانی،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ضخم البطن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الغیبة، الشیخ النعمانی،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الزام الناصب،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ذکره المؤلف رحمه اللَّه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نسخة بدل، والا ففی جمیع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الزام الناصب،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ذکره المؤلف رحمه اللَّه؛ کمال الدین و تمام النعمة،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البصائر للصفار عن الصادق</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الشیخ النعمانی،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مقاتل الطالبین،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تاریخ آل زراره،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فلاح السائل،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کتاب الفتن،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 الموعود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للشیخ نجم الدین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 البیان فی اخبار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الگنجی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و فیه زیادة بعد</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بالزای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بالذال المعجمة، و فیه ایضاً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بفخذه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فخذه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رواه عنه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المصدر،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لفخذه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باللام</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واربل</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فخذه کثیر اللحم کنایة عن عرضها</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فلاح السائل،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جواهر المطالب فی مناقب امیرالمؤمنین‌علیه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محمد بن عاصم،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حدّثنی و هیب بن حفص 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أبو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الشک من ابن عصام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بالقائم علامتان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شامة فی رأسه و دعاء الخراز برأسه، و شامة بین کتفیه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الشیخ النعمانی،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فی أخبار المنتظر،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البیان، الکنجی،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کشف الغمة فی معرفة الائمة،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عقدد الدرر فی اخبار المنتظر،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البیان فی أخبار صاحب الزمان،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کشف الغمة فی معرفة الائمة،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الشبلنجی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 کثیر و فی جمیعها المقطع الأول، نعم فی یوم الخلاص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طاووس أهل الجنة علیه جلابیب النور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للشیخ عباس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عنی ما ذکره المؤلف رحمه اللَّه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الشیخ النعمانی،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تتوقد من شعاع ضیاء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عیون اخبارالرضاعلیه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الشیخ الطوسی،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قال المؤلف فی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احتمل المجلسی ان یکون فی اصل النسخة اقحوانة و ارجوان، أو یکون الثانی بدل الأول فجمعهما النسّاخ او یکون اقحوانة ابیض</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الشیخ الطوسی،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الدین و تمام النعمة،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اعلام الوری بأعلام الهدی،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الاخبارالرضاعلیه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الشعرة الی شحمة الأذن</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السوداء</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شعر سبط، بکسر الباء و فتحها أی مترسل غیر جعد</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هیئة أهل الخیر</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معانی الألفاظ المتقدمة 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یوسف بن یحیی الشافعی فی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حذیفة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لولم یبق من الدنیا الّا یوم واحد، لبعث اللَّه فیه رجلاً اسمه اسمی، و خلقه خلقی، یکنّی أباعبداللَّه، یبایع له الناس بین الرکن و المقام، یَرُدُّ اللَّه به الدین، و یفتح له فتوح، فلا یبقی علی وجه الأرض الّا من یقول لا اله الّا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الترجمة، ولکن 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المهتدی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السند واحد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الصدوق الجلیل الفضل بن شاذان بن الخلیل قدس اللَّه روحه،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عبدالرحمن بن ابی نجران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عاصم بن حمید،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ابی حمزة الثمالی،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سعید بن جبیر،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عبداللَّه 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ذکرت أوصافها فی المصادر و المراجع للترجمة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یبدو واضحاً انّ العلامة النوری رحمه اللَّه قد نقل الترجمة من ترجمة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المهتدی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لذلک لم نعتنِ باختلاف بعض الکلمات فانّ مؤلف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المهتدی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نقل الروایة بالنصّ العربی ترجمها بما نقله العلامة النوری رحمه اللَّه فالاختلاف ناشی‌ء لیس من تعدد الروایة و انّما من الترجمة نفسها فیکون من الطبیعی عدم الاعتناء بالاختلاف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التلخیص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السمتقیم الی مستحقی التقدیم،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الاثر فی النص علی الائمّه الاثنی عشر،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الأئمة من ذریته</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الاثر فی النص علی الائمة الاثنی عشر،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فتقدّمت امامی فاذا علیّ بن أبی طالب، و الحسن، و الحسین، و علی بن الحسین، و محمد بن علی، و جعفر بن محمد، و موسی بن جعفر، و علی بن موسی، و محمد بن علی، و علی بن محمد، و الحسن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للامام علی بن ابی‌طالب‌علیه السلام،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الشیخ الطوسی،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اعلام الوری باعلام الهدی،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ترجمنا النص لعدم وجود المناقب القدیمة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فی مجموعة نصوص النهی عن الجمع بین کنیة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الّا للمهدی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باعلام الهدی،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 تکلمة الخبر بما یناسب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اللَّه عزوجل یخفی ولادته، و یغیب شخصه لئلّا یکون لأحد فی عنقه بیعة إذا خرج</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حم السجدة</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الروایة فی الکافی المطبوع و انما فی غیبة النعمانی</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الروایة فی غیبة 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انما هی فی غیبة الشیخ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و فی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المحققة، و السند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 بن یاسر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رواها عنه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 الملاحم و الفتن عن عمار ایضاً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ینادی مناد من السماء امیرکم فلان و ذلک المهدی الذی یملأ الأرض حقاً و عدلاً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فی غیبة النعمانی، و کمال الدین، و غیبة الطوسی و غیرها روایات کثیرة فی الصیحة و النداء ولکنّها بألفاظ اُخری غیر ما هو مذکور هنا فلم نذکرها</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المطبوع من غیبة النعمانی زیادة و یظهر انّ نسخة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ناقصة، و الزیادة 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فرحم اللَّه من اعتبر بذلک الصوت فأجاب، فان الصوت الاول هو صوت جبرئیل الروح الامین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الاثر فی النص علی الائمّة الاثنی عشر،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مناقب آل ابی‌طالب،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الشیخ المفید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عبدالکریم الخثعمی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یملک القائم علیه السلام؟</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السید ابن طاووس فی کتابه 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فی الغیبة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الفضل بن شاذان باسناده عن عبدالکریم بن عمرو الخثعمی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یملک القائم؟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سنین یکون سبعین سنة من سنیکم هذه</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غیبة الفضل بن شاذان؛ الشیخ الطوسی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نقله عنه المجلسی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کفایة المهتدی التلخیص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الشیخ النعمانی،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لا یخفی أن الفقهاء الاعلام قد فسروا مثل هذه الاحادیث أن الزیادة و النقیصة فی التفسیر و التأویل لا بنفس المصحف الشریف فانّه محفوظ من اللَّه عزوجل غیر قابل للزیادة و النقیصة</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الشسیخ النعمانی،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الزیادة اثبتت فی المصدر المطبوع و سقطت من الترجمة</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فأین هراوة جدک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خاتمه و بردته و درعه الفاضل و عمامته السحاب و فرسه البرقوع و ناقته العضباء و بغلته الدلدل و حماره الیعفور و نجیبه البراق و تاجه السنی و المصحف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النهایة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قریب منه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الزیادة فی المصدرین</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الهدایة الکبری،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التلخیص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الشیخ الطوسی،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فی النص علی الائمة الاثنی عشر،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أخبار صاحب الزمان،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الهدایة الکبری،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مریم</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الشیخ الطوسی،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الشیخ النعمانی،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فی معرفة الصحابه،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دیوان منسوب به امیرالمؤمنین علی‌علیه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ترجمنا هذا النص لعدم وجود المصدر لدینا</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فی اخبار المنتظر،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خافقین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المشرق و المغرب</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الترجمة، و اثبتت فی المصدر</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کانوا یهدون بالحق و به یعدلون</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التلخیص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الروایة عن الامام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نقلها المجلسی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السید علی بن عبدالحمید فی کتاب الغیبة</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مختصر البصائر،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 العبارة صححناها بین المصدرین</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المزارالکبیر، شیخ محمّد بن المشهدی،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سهو القلم، فالروایة کما تقدمت فی الامالی للصدوق و لیست فی کمال الدین؛ الامالی، الشیخ الصدوق، ص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الجواهر السنیه،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المؤلف رحمه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الامام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فی اخبار امام المنتظر،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تخرج الأرض کنوزها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المصدر ما ذکرنا، عقد الدرر فی أخبار المنتظر،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حذیفة 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فیه عن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مخاطباً ولده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یصطلح فی ملکه السباع، و تخرج الأرض نباتها، و تنزل السماء برکتها، و تظهر له الکنوز</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الشیخ النعمانی،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القائم المهدی الذی یبدل الأرض غیر الأرض</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فی معرفة الائمة،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اخبار صاحب‌الزمان‌علیه السلام،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مصنف عبدالرزاق،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تذکرة الحفاظ،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جامع احادیث الامام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فی اخبار المنتظر،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سورد الحج</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زراد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لیس لهم مقام و کمال</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فی معرفة الائمة،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بصائرالدرجات،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بقدر اربعة فراسخ</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الزمر</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الفرق بین الشفاء المعجزة الذی کان یصدر من الانبیاء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لأقامة الحجة و البرهان علی الجاحد و المنافق؛ و الشفاء الذی یصیر لجمیع المؤمنین فی عصر ظهور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التلخیص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الزمر</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المحجة فیما نزل فی القائم الحجة،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النسخة المخطوطة التی بأیدینا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ذهبت</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التلخیص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الروایة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محمد ما هی 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الغیبة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آلفها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البحار فی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آلفها بمعنی الزمها و هو انسب الی المقصود و قد ترجم المؤلف‌رحمه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لاقاها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اقرب بآلفها</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الشیخ النعمانی،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الشیخ النعمانی،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اثبتناه کما فی المصدر المطبوع</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بدل هذه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هناک من یزعم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یبدو أن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عن النص إلی ترجمته بما ذکر مراعاةً للتقیة</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قلوب اولئک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للسبب المتقدم فی الحاشیة السابقة ایضاً</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اثبتناه کما فی المصدر المطبوع</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هذه العبارة فی النص المطبوع فی المصدر و انما العبارة هکذا</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طرق السماء</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بنوره</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فی عیون اخبار الرضا، و لعله من سهو قلمه الشریف</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سبأ</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 کمال الدین، و لعله من سهو قلمه الشریف</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التلخیص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عنه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المهتدی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 النسخة التی بأیدینا التکملة و انقطعت الروایة إلی هذا المقدار، نعم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طویل اخذناه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الحاجة</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حلیة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کفایة المهتدی التلخیص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القائم من أهل البیت 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قائمنا أهل البیت</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کمال الدین</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فیحکم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الکافی</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رقبته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عنقه</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قام القائم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قام قائمنا</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باسناده عن علی بن أبی حمزة عن أبی عبداللَّه و أبی الحسن علیهما السلام</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المترجمة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با علام الهدی،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المصدر المطبوع، ولکن فی الترجمة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سیف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سیف علی علیه السلام</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سیف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أبی بصیر عن أبی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 ذؤابة سیف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صغیرة</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برجله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أشار برجله</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هذه العبارة من الترجمة</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العوالم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أحبب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أحبّ</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مقتضب‌الاثر فی النص علی الائمّة الاثنی عشر،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بروایة سالم بن عبداللَّه بن عمر ابن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النصوص علی الأئمة الاثنی عشر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الامامیة</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النعمة،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المصدر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بعقبة أفیق لثلاث ساعات مضت من یوم الجمعة علی ید مَنْ یصلی المسیح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بأعلام الهدی،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الترجمة</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اخبار صاحب‌الزمان،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فی مناقب علی بن ابی طالب‌علیه السلام،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فی اخبارالمنتظر، صص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فی اخبار المنتظر،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تفسیر نورالثقلین،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نص الروایة فترجمناها</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اما فی المصدر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علی بن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فجاء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مختصربصائرالدرجات،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الغیبة،الشیخ‌الطوسی،ص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ولاتوجدالروایةفی‌غیبةالنعمانی،ولعله من سهوقلمه الشریف،واللَّه‌العالم</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التلخیص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الترجمة</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سائقهم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سابقهم</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الترجمة</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الشیخ النعمانی،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مهیج الاحزان،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مجلس چهارم</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النسخة البدل المقصودة فی أول العبارة 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فتصیر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 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 فالعبارة واحدة مع المقطع الآخر</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صص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حبوب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جیوب النور</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متوقد</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ذکره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ولکن المطبوع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الیقین باختصاص مولانا علی علیه السلام بامرة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تألیف العلامة الحلی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الیقین فی امرة المؤمنین علی بن ابی طالب‌علیه السلام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الجامع لاحکام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کشف الغمة فی معرفة الائمّه،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تاریخ ابن 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فی النص علی الائمة الاثنی عشر،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الزیادة فی الترجمة</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الزیادة فی المصدر و لا توجد فی الترجمة</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خرج</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زیادة مقطع محذوف بالترجمة، و مع أنه لم یشر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قطعه للمقطع، فهو واضح أنه قطعه لعدم دخالة المقطوع بالموضوع</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یملأ الأرض عدلاً</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المصدر المطبوع، ولکن فی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تغذیه</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المصدر المطبوع، ولکن فی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وحوش الصحراء</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الروایة فی سنن الترمذی المطبوعة، و انما توجد روایة فی سنن ابی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کتاب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أبی اسحاق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علی رضی اللَّه عنه و نظر إلی ابنه الحسن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ابنی هذا سید کما سمّاه النبی‌صلی الله علیه وآله وسلم و سیخرج من صلبه رجل یسمّی باسم نبیکم یشبهه فی الخُلُق و لا یشبهه فی الخَلْق ثم ذکر 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یملأ الأرض عدلاً</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فی الرد علی اهل البدع و الزندقة،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الزیادة فی المصدر المطبوع</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الزیادة فی المصدر المطبوع</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أولاد الحسن، و روایة اسم أبیه اسم أبی کل منهما و هم</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الکامنة فی اعیان المائة الثامنه،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الکامنة فی اعیان المائة الثامنة،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فی اخبار المنتظر،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راجعه بتمامه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للحافظ ابی نعیم الاصفهانی</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لاختلاف الروایات ترجمناه مما ذکره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ترجمة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العددالقویه،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المناقب، باب ما جاء فی بدء نبوة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رقم الحدیث </w:t>
      </w:r>
      <w:r>
        <w:rPr>
          <w:rFonts w:eastAsia="IRNazanin" w:cs="IRNazanin"/>
          <w:b w:val="false"/>
          <w:bCs w:val="false"/>
          <w:i w:val="false"/>
          <w:iCs w:val="false"/>
          <w:color w:val="333333"/>
          <w:sz w:val="20"/>
          <w:szCs w:val="20"/>
        </w:rPr>
        <w:t>3624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تحقیق عبدالرحمن محمد عثمان</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قول کبار علماء الحدیث من السنة حول هذا الحدیث فی الخصائص الکبری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عیون الأثر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سید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حرف الباء، القسم الرابع، تحت رقم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ابواب المناقب،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3755</w:t>
      </w:r>
      <w:r>
        <w:rPr>
          <w:rFonts w:ascii="IRNazanin" w:hAnsi="IRNazanin" w:eastAsia="IRNazanin"/>
          <w:b w:val="false"/>
          <w:b w:val="false"/>
          <w:bCs w:val="false"/>
          <w:i w:val="false"/>
          <w:i w:val="false"/>
          <w:iCs w:val="false"/>
          <w:color w:val="333333"/>
          <w:sz w:val="20"/>
          <w:sz w:val="20"/>
          <w:szCs w:val="20"/>
          <w:rtl w:val="true"/>
        </w:rPr>
        <w:t xml:space="preserve">؛ الکامل فی ضعفاء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ابواب المناقب،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وجود الکتاب بین ایدینا حالیاً فقمنا بترجمة الروایة</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فی احوال انفس نفیس،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تکملته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ما رأیناک ترکت الصلاة علی أحدٍ قبل هذا</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تکملته کما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فأبغضه اللَّه</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أبواب المناقب، 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معین، الدوری،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و المتروکین،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المتن</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المتن، و لعلّه من اشتباه النسّاخ و الّا فهو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المجروحین،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فی تهذیب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 معرفة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معرفة الثقات،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الکامل فی ضعفاء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الضعفاء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الضعفاء، ابی نعیم الاصبهانی،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أبواب تفسیر القرآن، ح </w:t>
      </w:r>
      <w:r>
        <w:rPr>
          <w:rFonts w:eastAsia="IRNazanin" w:cs="IRNazanin"/>
          <w:b w:val="false"/>
          <w:bCs w:val="false"/>
          <w:i w:val="false"/>
          <w:iCs w:val="false"/>
          <w:color w:val="333333"/>
          <w:sz w:val="20"/>
          <w:szCs w:val="20"/>
        </w:rPr>
        <w:t>5016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حدیث حسن غریب 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الایضاح،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زادالمسیر،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فی اخبار المنتظر،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شقیق بن سلمة الأسدی</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محقق الکتاب فی المصدر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خطأ الأصل تبعاً لمشتهیاته و أثبت فی المتن خلاف الأصل، و أعجب منه من وقاحة؟</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فی أخبار المنتظر،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هذه الروایة هی التی استشهد بها ابن حجر عن سنن أبی داوُد؛ و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بری‌ء من المرض</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فی مناقب علی بن ابی طالب‌علیه السلام،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أخرجه الدار قطنی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الاربعین فی الامامة الائمة الطاهرین، محمّد طاهرالقمی الشیرازی،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فی خبر من غبر،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احادیث فی هذا المعنی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الامامین الصادقین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تعالی عوض الحسین من قلته ان جعل الامامة فی ذریّته، و الشفاء فی تربته، و اجابة الدعاء عند قبره، و لا تعدّ أیام زائره جائیاً و راجعاً من عمره</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فی عدّة روایات؛ راجع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نقل المؤلف الروایة عن تفسیر فرات و هی فی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ح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جبرئیل ان اللَّه تعالی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اثبتنا ما فی المصدر المطبوع</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الترجمة</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روایة کونه من ولد الحسین واهیة جداً و مع ذلک لا حجة فیه لما زعمته الرافضة ان المهدی هو الامام أبو القاسم محمد الحجة بن الحسن العسکری ثانی عشر الائمة الآتین فی الفصل الآتی علی اعتقاد الامامیّة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جملة ذلک ما رواه یوسف بن یحیی السلمی الشافعی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الباب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اسمه و خلقه و کنیته، و فیه عدّة أحادیث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جملة ذلک ما رواه یوسف بن یحیی السلمی الشافعی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یخرج فی آخر الزمان رجل من ولدی اسمه کاسمی، و کنیته ککنیتی یملأ الأرض عدلاً کما ملئت جوراً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عوالی اللئالی،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فی الرد علی اهل البدع والزندقه،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الضمیر عائد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اخبار صاحب الزمان،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فی المصدر هکذا</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نجد ترجمته فی تذکرة الحفاظ،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أخبار صاحب الزمان،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اخبار صاحب الزمان،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أخبار صاحب الزمان،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أبو المنذر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سلیمان بن المنذر</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الترجمة</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الترجمة</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اخبار صاحب الزمان،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وجود کتاب فصل الخطاب لخواجة محمد پارسا حالیاً بین أیدینا لذا قمنا بترجمة النص</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ابیه اسم ابی</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یوسف</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باب مناقب علی ابن أبی طالب،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هذا ما جاء فی صحیح البخاری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رجلاً جاء الی سهل بن سعد فقال هذا فلان لأمیر المدینة یدعو علیّاً عند المنبر؟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ماذا؟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أبوتراب</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هذه الجملة من الترجمة</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اخبار صاحب الزمان،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فی الأصل خطأ مطبعی ففیه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الکیسانیة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کسانیکة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بحد الحاجز</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هوالعزیز، و لا یخفی ان اکثر ما نقلناه هنا من کتب أهل السنة من التراجم منقول من المجلّد الأل من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استقصاء الأفحام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 مجلدات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لحامی الدین، و ما حی بدع الملحدین، سلطان المحدّثین، و ملاذ المتکلّمین سماحة میر حامد حسین، المعاصر الهندی دام علاه؛ فقد أخذها جمیعاً من کتبهم الصحیحة بدون تصرّف و واسطة فی النقل، جزاه اللَّه عن الاسلام و المسلمین خیر جزاء المحسنین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المؤلّف‌رحمه الله</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اسعد بن عبداللَّه الیافعی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کشف الأستار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عبداللَّه بن اسعد</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مراةالجنان و عبرة الیقظان،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الفقهاء الشافعیه،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الفقهاء الشافعیة،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عن اسامی الکتب و الفنون،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کتاب مطالب السؤول</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کتاب منهاج السنة الذی ردّ به علی العلامة الحلّی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کتابه نهج الحق و کشف الصدق</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عن اسامی الکتب و الفنون،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عن اسامی الکتب و الفنون،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عن اسامی الکتب و الفنون،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هوالعزیز؛ قال فی اعلام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بن قزعلی بن عبداللَّه البغدادی سبط الحافظ ابی الفرج بن الجوزی الحنبلی‌صاحب مرآة الزمان فی التاریخ ذکره الحافظ شمس الدین فی معجم شیوخه کان والده من موالی الوزیر عون الدین بن هبیرة، و یقال فی والده قزعلی بحرف القاف و بالقاف أصح ولد فی سنة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ببغداد و تفقه و برع و سمع من جدّه لامة و کان حنبلیاً فتحنبل فی صغره لتربیة جدّه، ثم دخل إلی الموصل ثم رحل إلی دمشق و هو ابن نیف و عشرین سنة و سمع بها و تفقه بها علی جمال الدین الحصیری و تحوّل حنفیاً لما بلغه ان قزعلی بن عبداللَّه کان علی مذهب الحنفیة و کان اماماً عالماً فقیهاً جیداً نبیهاً یلتقط الدرر من کلمه و یتناثر الجوهر من حکمه یصلح المذنب القاضی عند ما یلفظ و یتوب الفاسق العاصی حینما یعظ یصدع القلب بخطابه و بجمع العظام النخرة بحنابه لو استمع له الضجرة لانقلق و الکافر الجحود لآمن و صدّق، و کان طلق الوجه دائم البشر حسن المجالسة ملیح المحاورة یحکی الحکایات الحسنة و ینشد اشعار الملیحة و کان فارساً فی البحث عدیم النظیر مفرد الذکاء إذا سلک طریقاً ینقل فیه أقوالاً و یخرج أوجها، و کان من وحداء الدهر لوفور فضله وجودة قریحته و غزارة علمه و حدّة ذکائه و فطنته و له مشاریحة فی العلوم و معرفة بالتواریخ و کان من محاسن الزمان و تواریخ الأیام و له القبول التام عند العلماء و الأمراء و الخاص و العام، له تصانیف معتبرة مشهورة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للجامع الکبیر، و کتاب ایثار الانصاف، و تفسیر القرآن العظیم، و منتهی السؤال فی سیرة الرسول، و اللوامع فی احادیث المختصر، و الجامع، و له کتاب التاریخ المسمّی بمرآة الزمان</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فی معرفة الاحوال الائمة،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الزیادة فی الترجمة</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وجود المصدر عندنا فقمنا بترجمة النص</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الفصول المهمة لابن الصباغ</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وجود المصدر حالیاً بین أیدینا فقمنا بترجمة النص</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الفصول المهمة،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کشف الغمة فی معرفة الائمة،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تاریخ موالید الائمه‌علیه السلام و وفیاتهم،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الترجمة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حدّثنا الجراح بن سفیان قال حدّثنا أبوالقاسم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موالید الائمة و وفیاتهم،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کشف الغمة فی معرفة الائمة،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الدارع</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الترجمة، و فی البحار و فی 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مسکین</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هیثم بن 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البحار و کشف الغمة ما اثبتناه</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کشف الغمة فی معرفة الائمة،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ثالثاً</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و انباء ابناء الزّمان،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اختصر المؤلف رحمه اللَّه ترجمته و بدل النقاط التی وضعناها کلام طویل فی سنة ولادته و وفاته</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و انباء الزمان،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الاستار عن وجه الغایب عن الابصار،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اثبتها المؤلف فی الکتاب، و لعلها من اشتباه النساخ فهی زائدة فان اسمه محمد و لقبه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محیی الدین</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الألف و اللام</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اثبتها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یاء النسبة و لعلها من اشتباه النساخ</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هناک حدیث حول نسخ الفتوحات من حیث الزیادة و النقیصة بسبب القضایا المذهبیة فیتّهم بعضهم ان ما فی المفتوحات من العقائد السنیة انما هی من زیادة اتباع تلک المذاهب، و یتّهم فی المقابل اولئک ان الزیادة فی ما مؤید المذهب الشیعی انما هی من النسّاخ الشیعة</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الترجمة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یفرح به کل المسلمین خاصة و 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اثبتنا ما فی المصدر لأنه یطابق النصوص المروّیة</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مقطع حذفه المؤلف رحمه اللَّه و سوف یحذف مقاطعاً اخری فلم نجد فائدة من التنبیه، فلذلک تابعنا المؤلف رحمه اللَّه فی الحذف مع عدم الاشارة، و قد نترک الکلمة و ما شاکلها لما قد تخل بالسیاق و غیره</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المصدر المطبوع</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المقطع مثبت فی المطبوع</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المقطع مثبت فی المطبوع</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الیواقیت و الجواهر فی بیان عقائد الاکابر،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الفتوحات المکیّة،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المؤلف‌رحمه الله فی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ان عبارات الفتوحات مختلفة بحسب اختلاف نسخها، کما صرح به العلامة الشعرانی فی لواقح الانوار القدسیه و المنتقاة من الفتوحات المکیة و ما نُقِل عنه من کتاب کشف‌الظنون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فی‌باب‌الفاء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توقفت حال‌الاختصار فی‌مواضع کثیرة منها لم یظهر لی موافقها لما علیه اهل السنة والجماعة فحذفتها من هذا المختصر و ربما سهوت فتتبعتها فی الکتاب کما وقع للبیضاوی مع الزمخشری ثم لم ازل کذلک اظن ان المواضع التی حذفت ثابتة عن الشیخ محیی الدین حتی قدم علینا الاخ العالم الشریف شمس الدین السید محمد بن السید ابی الطیب المدنی المتوفی سنه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فذاکرته فی ذلک فاخرج الی نسخة من الفتوحات التی قابلها علی النسخة التی علیها خط الشیخ محیی الدین نفسه بقونیة فلم أر فیها شیئاً مما توقفت فیه و حذفته فعلمت ان النسخ التی فی مصر الان کتب من النسخة التی دسّوها علی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 ما قاله</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لواقح الانوار فی طبقات الاخیار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المصدر المطبوع، و الهاء یعود علی العقیدة حیث قال قبل هذه الجملة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ذکر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یشیر إلی کتاب 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المجلدة الأولی عقیدته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الترجمة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فرأیت عقیدته توافق عقیدة الشیخ أبی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الدیوان المنسوب بامیرالمؤمنین علی بن ابی‌طالب‌علیه السلام،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ذکر هذا الکتاب المؤلف رحمه اللَّه</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لایمکن الاستدلال بما فی الفتوحات المطبوع علی مذهب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الزیادات المذهبیة فی الکتاب متهمة من قبل الطرفین فالعرفاء الشیعة یدّعون ان ما فیه مما یخالف المذهب الحق انما هو موضوع من قبل متصوّفة اهل السنة، و یشهد لذلک ما فی کشف الظنون حیث قال الشعرانی عند اختصاره الفتوحات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توقفت حال الاختصار فی مواضع کثیرة منها لم یظهر لی موافقتها لما علیه أهل السنة و الجماعة، فخذ منها من هذا المختصر و ربما سهوت فتتبعت ما فی الکتاب کما وقع للبیضاوی مع الزمخشری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 صص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سنة مائتین و ثلاثین حیث بویع للمتوکل فی ذی الحجة سنة اثنتین و ثلاثین و مائتین ولکن فی الترجمة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مائتین و ست و ثلاثین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سنة ثلاثمائة و ست</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بدل بالتعصّب،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المؤلف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بالعداوة إلی علی و أولاده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عن اسامی الکتب و الفنون،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الیواقیت و الجواهر فی بیان عقائدالاکابر،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الأستار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الأستار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الأستار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عن شیخ الاسلام الفتوحی الحنبلی</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الأستار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الترجمة، و لا توجد هذه الزیادة فی الکشف</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الزیادة فی الکشف و لا توجد فی الترجمة</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فی الکشف</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الزیادة الترجمة، و لا توجد فی الکشف</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الترجمة</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الکشف، و أما فی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ففی أوّل لقاء له بأحدهم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وجود المصدر لدینا، و لعدم تطابق ما فی کشف الأسرار مع ما هو مترجم فی الکتاب فقد قمنا بالتلفیق بینهما</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الاستار عن وجه الغایب عن الابصار،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الاستار عن وجه الغایب عن الابصار،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الأستار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فی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یدعو إلی ملّته التی هو علیها، و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الملّة</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کشف الأستار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الأستار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الأبیات ترجمناها عن الفارسیّة و هی</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النبوة، صص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الاستار عن وجه الغایب عن الابصار،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الاستار عن وجه الغایب عن الابصار،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اثبتنا ما فی کشف الأستار</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اثبتا ما فی کشف الأستار</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اثبتنا ما فی کشف الأستار</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یقصد به الامام المنتظر المحجوب عن الأبصار عجل اللَّه تعالی فرجه الشریف</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الاستار عن وجه الغایب عن الابصار،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الأستار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جرو، صغیر کلّ شی‌ء و غلب علی ولد الکلب و الأسد</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یستفاد من هذا الکلام ان من اسماء الامام الحسن العسکری‌علیه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ضعفنا سابقاً خبر الجامی المعروف علی فرض صحّة حمله علی الظاهر و هو اسم أبی المهدی‌علیه السلام اسم أبی رسول اللَّه‌صلی الله علیه وآله و لا یمکن حمله علی ما قاله ابن حجر و أمثاله، قال ذیل الخبر صریح علی ما یقوله الامامیّة بل ان صدره کذلک غیر خفی علی المتأمل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المؤلف‌رحمه الله</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جئنا بهذه الزیادة لتستقیم الجملة</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المؤلف‌رحمه الله فی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سبحة المرجان</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فی مناقب امیرالمؤمنین علی بن ابی طالب‌علیه السلام،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المحققة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صقیلة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صغیرة</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الزیادة فی المصدر</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نقلنا الروایة 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عن مناقب ابن شهر آشوب و نقلها الشیخ ابن شهر آشوب عن جامع الترمذی و فضائل احمد و شرف المصطفی و فضائل السمعانی و امالی ابن شریح، و ابانة ابن بطة</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الحکایة فترجمناها</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الشیخ المحدث علی المتقی بن حسام الدین بن القاضی عبدالملک ابن قاضی خان القرشی صاحب کنز العمال و غیره</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الاستار عن وجه الغایب عن الابصار،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اثبتناه بما هو موجود فی النسخة التی ترجمناها من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فیها اختلافات عما هو موجود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الاستار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نشر إلی الفروقات لأنها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نبّه علیها سابقاً المؤلف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یمکن ضبطها لعدم اجادة تلک اللغة</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ترجمناه من الفارسیة علی ما فی الکتاب، و قد ترجمه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العربیة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الاستار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ولکنه فاتته بعض العبارات فآلینا بتثبیت ما ذکرناه</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الفارسیة 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حکم نمی‌کند از روی ظاهر و مجرد شنیدن</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لایوجد قول للسنة بان اسم اُمّه آمنة، و لا أدری من أین جاء به</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أنت خبیر ان فی هذا الکلام عدّة اشتباهات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غاب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تضمنه هذا الکلام، فتأمّل</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کشف الاستار بعضاً مما فاته هنا، و فی ملحقات احقاق الحق لآیة اللَّه العظمی السید شهاب الدین المرعشی بعض آخر و قد عدّه مقدّم کتاب کشف الاستار بطبعته الحدیثة ثلاثة و أربعین من علمائهم غیر من ذکرهم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نقل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هو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من أقوالهم</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تمام الکلام بالفارسی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تکلمة اعرضنا عنها لا کتفاء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نقله عنه</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و وفیات المشاهیر والاعلام،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وفیات الأعیان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 قد ترجمه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و نقلنا النص بما هو فی المطبوع</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المسعودی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الظنّ لا یغنی من الحق شیئاً</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و وفیات المشاهیر و الاعلام،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و وفیات المشاهیر و الاعلام،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فی الرد علی اهل البدع و الزندقه،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کشف الاستار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فی الرد علی اهل البدع و الزندقه،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یعود علی الغیبة</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فی ضمن ردّه علی معاشر الامامیة فی غیبة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الحمقی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الحمقاء</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فی الرد علی اهل البدع و الزندقه،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لتصنع علی عینی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سورة طه</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آتیناه الحکم صبیاً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سورة مریم</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سورة مریم</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من أتی اللَّه بقلب 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القابل محل نزول العلة، فلو لم یکن القابل لما امکن تحقق العلة لعدم المحل الذی تهبط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مثاله لا یمکن للحجر ان یکون عالماً لعدم وجود القابل للعلم</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فی الرد علی اهل البدع و الزندقة،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 هذا المقطع من النص من کتاب الشیخ الاکبر محیی الدین ابن عربی ترجمة حیاته من کلامه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محمود محمود الغراب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الحدیث،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الکفایة فی علم الروایة،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الطرائف،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تذکرة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فی اخبار المنتظر،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وجود المصدر بین ایدینا قمنا بترجمة النص الفارسی</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الیواقیت و الجواهر فی بیان عقائد الاکابر،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راجع ایضاً کشف الاستار،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 تکملته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یکرم بکرامة الحلم و الفضل بین الموجودین، و انفصال عن الاول، و ما انفصل عنه الی منتهاه، و ما ثبت فیه و حکم من قبل و ما بعد، و حکم ما لا قبل له و لا بعد، و علم الاحاطة بکل معلوم ما بدا من السر الاول إلی منتهاه ثم یعود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الشیعه، 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الامام الصادق علیه السلام</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بالمعنی متصرفاً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النص فی الغیبة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ذکر العلة المانعة لصاحب الامر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الظهور،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ما بعدها من الطبعة المحققة</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المخالفین له</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الواو العاطفة عطف بیان فالتوحید هو توحید الذات، و توحید الصفات، و توحید العبادة بتفصیل مذکور فی الکتب العقائدیة و لعلّ المقصود من توحید الافعال هنا هو توحید الفاعل و العلّة الفاعلیّة، واللَّه أعلم</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 ایجاد هذه الحالة للاعتقاد بتوحیده أهم بأضعاف المرّات من الاعتقاد بولیّه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زدنا هذه العبارة لتصحیح سیاق الجملة</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الکشف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والکفرة 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باسقاط الواو العاطفة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الکشف، و فی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ینعزل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لاینعزل</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کشف الاستار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الامراء من قریش،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هذا الامر فی قریش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فی المقدمة لابن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ثبت ایضاً فی الصحیح لا یزال هذا الامر فی هذا الحی من قریش</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فتح الباری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الامراء من قریش،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فتح الباری،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العسقلانی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والحدیث و ان کان بلفظ الخبر فهو بمعنی الأمر کأنه قال ائتمّوا بقریش خاصة</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الکرمانی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یخلُ الزمان من وجود خلیفة من قریش إذ فی المغرب خلیفة منهم علی ما قیل و کذا فی مصر</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هذه العبارة فی فتح الباری</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عن بصائر الصفار باسناده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إذا أراد ان یخلق الامام انزل قطرة من ماء المزن فیقع علی کل شجرة فیأکل منه ثم یواقع فیخلق اللَّه منه الامام فیسمع الصوت فی بطن اُمّه فاذا وقع علی الأرض رفع له منار من نور یری اعمال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باسناده عن الصادق‌علیه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اراداللَّه ان یقبض روح امام و یخلق من بعده اماماً انزل قطرة من ماء تحت العرش إلی الأرض فیلقیها علی ثمرة أو علی بقلة فیأکل تلک الثمرة أو تلک البقلة الامام الذی یخلق اللَّه منه نطفة الامام الذی یقوم من بعده</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مع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غیرهما</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الروایات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 اللَّه تعالی یرفع للامام عموداً ینظر به إلی اعمال العباد</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المفسدة بمعنی الضرر</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مع وجود مفسدة فی اظهار دعوته فانّه یجلس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کشف الاستار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عن أبی عمر مسدد و ابن ابی شیبة و أبو یعلی فی مسانیدهم و الطبرانی</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اجابوا علی اشکالات الواردة علی اجوبتهم التی اجابوا بها علی تلک الشبهات</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تمّ استبصارهم غالباً بغیر الطرق العقلیة</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الاستدلال بالادلة العقلیة</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الاستار،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 بین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للحمیدی و غیره</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فی شرح صحیح البخاری،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التی من الکبائر التی لا خلاف فیها عند أهل الاسلام کشرب الخمر و الزّنا و الکذب و أکل أموال الناس بالباطل و غیرها</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کشف الاستار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بن نافع البصری</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المصدر ما فی کشف الأستار و ان کان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حطت عنه ذنوبه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کشف الاستار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المصدر و فی مقتضب الأثر و غیرهما اسم الراوی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سلمی</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لم نجده فی مناقب الخوارزمی فی النسخة المطبوعة، و انما وجدناه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للخوارزمی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من مناقب امیرالمؤمنین علی بن ابی‌طالب و الائمة من ولده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الاثر فی النص علی الائمة الاثنی عشر،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التلخیص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الاستبصار،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الطرائف،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العددالقویه،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من مناقب امیرالمؤمنین علی بن ابی‌طالب و الائمّه من ولده‌علیه السلام،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من مناقب امیرالمؤمنین علی بن ابی‌طالب و الائمّه من ولده‌علیه السلام،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لایخفی ان سالم یروی عن أبیه کما 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من مناقب امیرالمؤمنین علی بن ابی‌طالب و الائمّه من ولده‌علیه السلام،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اقرئه علیّ، أو اقرأه علیه و هو یسمع، أو یجیزنی بحیث اتمکن من نقله عنه</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الاثر فی النص علی الائمّة الاثنی عشر،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عبقات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الاثر فی النص علی الائمّة الاثنی عشر،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ساویط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سلیط</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الترجمة</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هذه الجملة من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أشار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ذلک فی تعقیبه علی الخبر، و اثبتنا ما فی المصدر المطبوع مع التنبیه</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اخرجه المحدّث النوری فی نفس الرحمن عن هذا الکتاب مع اختلاف فی بعض العبارات،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التاسع و الستین من مصباح الشریعة للصادق روی باسناده صحیح عن سلمان، و اخرجه علی بن محمد بن یونس العاملی النباطی البیاضی المتوفی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الصراط المستقیم فی الباب العاشر فی القطب الثانی مختصراً، و البحرانی فی بهجة النظر فی اثبات الوصیة و الامامة للأئمة الاثنی عشر بسنده إلی سلمان و أخرجه حسن بن سلیمان الحلی تلمیذ الشهید الاول فی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جریر الطبری فی دلائل الامامة بسنده عن زاذان و اخرجه فی اثبات الهداة مختصراً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هذا الکتاب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الاثر فی النص علی الائمة الاثنی عشر،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ساحل من سواحل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معناه فی اللغة العربیة</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الاثر فی النص علی الائمة الاثنی عشر،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الاثر فی النص علی الائمة الاثنی عشر،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الاثر فی النص علی الائمة الاثنی عشر،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الساحة و اسرة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أهله المعروفون بالعائلة</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 البیت</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ذبل النبات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ماؤه و ذهبت نضارته</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تنحی و قال المجلسی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کنایة عن عدم الفصل بین الصوات و کثرة التشاغل بها</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روت عنه</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الاثر فی النص علی الائمّة الاثنی عشر،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الذنوب من الخیل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الوافر الذنب</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الاثر فی النص علی الائمة الاثنی عشر،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 ابن جراح</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جحیفة السوای</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الاثر فی النص علی الائمة الاثنی عشر،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هذه العبارة من الترجمة</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اسایر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تقاطیع و خطوط وجهه</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توکف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انتظر ظهوره، إبان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استوی من الأرض و کان أجرد</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صلب له شوک کالابر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شجر الطلع و هی اشجار عظیمة کثیرة الشوک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العتاد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اعدّ من سلاح و خیل و آلة حرب</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أضحیان 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اللیالی المضیئة</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رقیع و هی السماء</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المخصبة</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روایة الکراچکی بعد السبطین، و الحسن صاحب الرفعة</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والنهر اللامع، یعنی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أحد معانی جعفر النهر</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 الواسع البیّن</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لأی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بعد شدّة و محنة</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الجارود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جارود هؤلاء المذکورون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الاثر فی النص علی الائمّة الاثنی عشر،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راجع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کنزالفوائد،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نظراً لکون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هدایة السعداء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بالفارسیة فترجمنا النص</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نظراً لکون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هدایة السعداء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بالفارسیة فترجمنا النص</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شواهدالنبوة،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الاستا،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شواهدالنبوة،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بالجمع</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کفایة الاثر،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اعلام الوری باعلام الهدی،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کمال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غیبته</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نظراً لأن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الأحباب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فقد نقلنا الروایة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رحمه اللَّه و اثبتنا فی الاختلاف ما هو موجود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الأحباب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لأمانة النقل</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الأستار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کفایة الاثر، صص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من مناقب امیرالمؤمنین‌علیه السلام، صص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فی فضائل المرتضی و البتول و 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فی فضائل المرتضی و البتول والسبطین،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الترجمة</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الزیادة فی الترجمة</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نظراً لعدم توفّر المصدر فقد ترجمنا النص</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الجوزی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الترجمة، ولکن فی المصدر، و قال ابن الجوزی فی الضعفاء الحکم بن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الموضوعات،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نسخة المؤلف رحمه اللَّه فیها سقط و انما الموجود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یقوّم کلّ لحن فی الحدیث، و قال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بثقة و لا مأمون</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معاویة بن صالح، عن ابن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صالح کذاب یتفلسف، رأیته یخطر فی جامع مصر</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کذاب، یقلب الأحادیث، یلقی حدیث ابن اخی الزهری علی معمر و نحو ذا، و قال ابن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بثقة</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بثقة،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لایکتب حدیثه</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یحیی بن کثیر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سمعنا شعبة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انظروا إلی دجال من الدجاجلة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هذه الزیادة فی المصدر المطبوع</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الزیادة فی المصدر</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الزیادة فی المصدر</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الذهبی فی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الزبیر بن بکار الامام صاحب النسب قاضی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من اوعیة العلم، لایلتفت إلی قول احمد بن علی السلیمانی حیث ذکره فی عداد مَنْ یضع الحدیث، و قال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منکر الحدیث</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 در میزان در پاورقی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است</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 لیس فیه توثیق من الخطیب</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کتب اصحاب المقامات العالیة بالتقوی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الذی ینقلون منه</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یقل ذلک الکلام الذی نقلوه عنه</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ذکرنا جملة من کلمات القوم فی مدائح علمائنا و الرواة الشیعة فی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الامامة فی النص السنی</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الحجریّة، و هو یقال المجلّد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 فی تاریخ أمیرالمؤمنین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النعمانی فی غیبته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بین جمیع الشیعة ممن حمل العلم و رواه عن الائمة علیهم السلام خلاف فی انّ کتاب سلیم بن قیس الهلالی أصل من اکبر کتب الأصول التی رواها أهل العلم من حملة حدیث اهل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أقدمها</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کتابه المطبوع و لا فی المصادر التی نقلت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انما هو موجود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المهتدی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غیبة الفضل 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الشیخ النعمانی،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هلالی، صص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الترجمة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معی هناک اثنا عشر من أهل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الترجمة</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کلّهم هادون مهدیون محدّثون</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اختصر المؤلف رحمه اللَّه الحدیث و تکملته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الذین اقسم اللَّه بهم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والد و ما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فالوالد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انا و ما ولد یعنی 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المؤلف باختصار، و هی فی کتاب 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الارتیاب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التلخیص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الترجمة</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یحتمل فی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غیبة طویلة</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التلخیص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المهتدی‌التلخیص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الصافات</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یحتمل ان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فروینا</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ثُبّتت فی المخطوط</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التلخیص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التلخیص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لا یتصوّر الکثرة فی وحدانیة ذاته، و خالٍ عن التبعیض و الاجزاء</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لیس بجسم حتی یمکن أن یقال بأنه مجوف داخله فارغ؛ و یتوجّه کل الخلائق فی حوائجهم فی حوائجهم و رغباتهم إلی اللَّه تعالی و یطلبون منه حاجاتهم</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اشتبهت وحدانیّة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انّه أخطأ النساخ فی العبارة، و رأینا الأقرب إلی المعنی و العبارة ما ثبتناه واللَّه تعالی أعلم</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انه احد سرمدی و لم یکن معه شی‌ء و لا یحد و لا عرض له و هکذا فی الأزل</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ان التشبیه فی المعانی و لیس فی غیر المعانی؛ یعنی لیس هناک شریک له فی معنی الوحدانیّة</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المخطوط، و لعلّه اشتباه من النساخ فالعبارة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تعالی أعلم</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التلخیص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التلخیص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المهتدی‌التلخیص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أربعین الخاتون آبادی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ان المراد من الحیرة المضلة ان الناس تأخذهم فی زمان غیبته و انّه یغیب غیبة طویلة فلا یمتحن اللَّه تعالی قلوبهم بالایمان فیجر ذلک إلی ضلالتهم</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المهتدی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اربعین الخاتون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التلخیص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التلخیص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هذه العبارة من الترجمة</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الملک</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المهتدی‌التلخیص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اربعین الخاتون آبادی،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التلخیص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المخطوط، و لعل فیه سقط</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التلخیص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التلخیص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التلخیص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المهتدی‌التلخیص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الأربعین للخاتون آبادی،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المهتدی‌التلخیص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الأربعین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الخاتون آبادی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المهتدی‌التلخیص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الأربعین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الخاتون آبادی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التلخیص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المهتدی‌التلخیص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الأربعین الخاتون آبادی،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المهتدی‌التلخیص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الأربعین الخاتون آبادی،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أربعین الخاتون آبادی</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بالغوا فی قتل أهل بیت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املا منهم لا یولد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إذا ولد انّه یقتل حتی لایذهب الملک و السلطنة من أیدیهم</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الواحد من الظالمین</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المهتدی‌التلخیص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الاربعین الخاتون آبادی،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المهتدی‌التلخیص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الاربعین الخاتون آبادی،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الشیخ الأقدم الفضل بن شاذان رحمه اللَّه تعالی</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الکفایة</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المهتدی‌التلخیص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الأربعین،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المهتدی‌التلخیص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المهتدی‌التلخیص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التلخیص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للامام علی بن ابی‌طالب‌علیه السلام،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المطبوع عن هارون بن مسلم بن مسعدة باسناده عن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للامام علی بن ابی‌طالب‌علیه السلام،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للامام علی بن ابی‌طالب‌علیه السلام،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المصدر المطبوع</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للامام علی بن ابی‌طالب‌علیه السلام،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للامام علی بن ابی‌طالب‌علیه السلام،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للامام علی بن ابی‌طالب‌علیه السلام، صص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کما یخط الانسان بیده فی الأرض عند ما یفکر</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للامام علی بن ابی طالب‌علیه السلام،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الترجمة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علی عن علی بن جعفر</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بنی</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الترجمة</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الامامة</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زیادة 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بنی</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الترجمة</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محمد الحسن بن عیسی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بنی</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للامام علی بن ابی طالب‌علیه السلام،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الخاتون آبادی،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کفایة المهتدی‌التلخیص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 نقله المیر لوحی فی کتاب کفایة المهتدی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عن الشیخ المذکور فی کتابه المذکور ولکنّه ترجمه إلی الفارسیة ولم ینقل اصله العربی، ولعدم وجود الأصل لدینا حالیاً فاکتفینا بنقل ما نقله الشیخ الصدوق علیه الرحمة فی کتابه الشریف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قال المیر لوحی فی کتابه کفایة المهتدی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المخطوط ما تعریبه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الحدیث الذی تقدمت ترجمته ذکره ابن بابویه رحمة اللَّه علیه بأقل اختلاف فی کتاب کمال الدین وتمام النعمة</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الزیادة لیست فی الترجمة</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ما معناه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القائم بعدی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حجة اللَّه والهادی والامام والقائم بالأمر بعدی</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هذه الزیادة من الترجمة</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لنا أوصلوها إلیه علیه السلام فما نفعل الآن؟ فقال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سلّموها إلی خدّامی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لنا من هم الذین کتبوا الکتب، وکم هو المال؟</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الترجمة زیادة ما معناه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فتحیّرت تلک الجماعة</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الترجمة ما معناه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أهل قم وذکر اسم واحد واحد</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الترجمة ما معناه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فذهب جعفر إلی المعتمد باللَّه العباسی أحد خلفاء بنی العباس وسعی </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الترجمة ما معناه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فوجّه المعتمد جماعة وجاؤوا إلی تلک الدار فلم یجدوا طفلاً ولم تکن السیدة نرجس فی ذلک الوقت فی الحیاة فأخذوا جاریة باسم ماریة لتدلهم علی الطفل فانکرت ماریة وجود طفل فی تلک الدار وحینها وصل موت عبیداللَّه</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الترجمة ما معناه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نجت تلک المجللة و لم یفکر بها أحد فیها بعد</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 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نبهنا سابقاً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کمال الدین، و لا یخفی ان هناک فروقاً کثیرة بین النصّین، ذکرنا بعضها وأغفلنا عن بعضها الآخر الذی قد یکون ناشئاً من الترجمة الأولی من العربی إلی الفارسی</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العسکریین</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محمد الهادی علیهماالسلام</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حام</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الترجمة</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الترجمة زیادة ما معناه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ویشرب الخمر ویبذل الدرهم والدینار والخلع علی أهل الدار</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الترجمة زیادة ما معناه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وحشمه وخدمه وغلمانه وجواریه</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للإمام علی بن ابی طالب، صص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هذه الجملة من اثبات الوصیة</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اثبات الوصیة</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الترجمة، وقد اثبتنا الاثنین لاحتمالهما</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ثبتت هذه العبارة فی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فی 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نصر بن عبد ربه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وکذا فی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و قریب منه فی کمال الدین مع اختلاف یسیر</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المصدر المطبوع</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المعلی </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المصدر المطبوع</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معنی ما فی الترجمة وأما ما فی المصدر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الحسن الجلتیتی کان لی أخ علی الفرح مالاً</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بعد المائتین</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الورثة</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المؤلف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وکان احد الوکلاء</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 وستین</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الترجمة وماتت لی أربع بنات وبقیت لی بنت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 العبارة فیها سقط فی المصدر والترجمة</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فی الترجمة وکذلک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الطبعة الحجریة، والکافی وغیرها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فاحتاجتهم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 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فاجتاحتهم</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الهدایة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المنزل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لعلک أرسلت إلی غیری،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ما أرسلت الّا الیک،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علی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مدینة المعاجز،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خاطباً للَّه</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قلعة فی مکة</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رحمه اللَّه بعد أن حذف هذه الکلمة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رأیتنی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الکلمة لم تکن واضحة فی نسخته</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الایمان</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القلیل من کل شی‌ء، التافه</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المعجزة</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من أهل السنة، أو طائفة منهم</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هذه الجملة من الترجمة</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صص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مشهورة فی غربی جیحون علی طریق القاصد إلی بخاری من مرو، و یطلق علیها عدة اسماء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آمل الشط، و آمل المفازة،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صص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الترجمة</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صص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ان المراد منها مدینة السلام یعنی بغداد</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سیأتی سبعون ممن یدّعی</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صص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صص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المعجزات،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مدینة المعاجز،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عن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للسید المرتضی</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یعنی سرّ من رأی </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عیون المعجزات،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مدینة المعاجز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ثبتنا ما فی الترجمة لأنها أبلغ</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عیون المعجزات،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عیون المعجزات،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خفیف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النسخة الخطیة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عفیف</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المعجزات،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مدینة المعاجز،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المعجزات،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مدینة المعاجز،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المعجزات،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مدینة المعاجز،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فی تاریخ علماء النجوم،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دبیس</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نسخة ذکرها المؤلف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النبیل</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نسخة ذکرها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رئیس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 المصدر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دمیس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بعضها 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دبیش</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المصدر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نیبخت</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المصدر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صاحب النواء</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المصدر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باذشالة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بالذال المعجمة</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نسخة ذکرها المؤلف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أبوه</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المؤلف‌رحمه الله فی 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مدینة فی المغرب، بین الطرابلس و المقاقس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المصدر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المصدر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خطأ مطبعی،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المحووج</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صاحبا المولودین</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الکشی فی رجاله،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احمد بن علی بن کلثوم السرخسی و کان من القوم و کان مأموناً علی الحدیث، حدّثنی اسحاق بن محمد البصری،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ابراهیم بن مهزیار،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ابی لما حضرته الوفاة دفع الیّ مالاً، و اعطانی علامة، و لم یعلم بتلک العلامة احد الّااللَّه عزوجل،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أتاک بهذه العلامة فادفع إلیه المال</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بهما عثمان بن سعید العمری و ابنه محمد بن عثمان بن سعید العمری رضی اللَّه تعالی عنهما</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تاریخ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محمد بن حسن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أصل الکتاب بالعربیّة ولکنه مفقود، والموجود منه الترجمة بالفارسیة ترجمه حسن بن علی بن حسن بن عبد الملک القمی فی سنة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الوجدانی و هو البدیهی والضروری، و یحصل عند ما یکون العلم بالشی‌ء بحدّ لا یحتاج إلی برهان و دلیل، و مقابله غیر الوجدانی و هو النظری الذی یحتاج للتصدیق به إلی برهان و دلیل</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بشکل عام بلحاظ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خلت بعض افراده عن تلک الحاجة</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التعریب للنص الفارسی من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المأوی فرأینا الأنسب نقل تعریبه</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یذکر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بن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 یرید أن یضرّه و اسم أبیه</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ولکن فی المصدر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المصحح ما معناه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مان فی الفارسی بمعنی البیت و مهان تعنی الکبار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 مهان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بیت الکبار</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ولکن فی المصدر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چشمه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جشمجة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چشمة</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لمؤلف تاریخ قم</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حسن بن محمد بن حسن القمی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حسن بن علی بن حسن بن عبدالملک القمی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 فی الهامش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التعازی جمع تعزیة لأنه جمع فیه تعزیة رسول اللَّه صلی اللَّه علیه وآله وسلّم و علی علیه السلام للمصابین و مواساتهم لهم لذا سمّی بالتعازی</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أبی القمر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ولکن المؤلف رحمه اللَّه قال فی حاشیة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جنة المأوی تعلیقاً علی اسم المحدّث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أبی القاسم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نسخة کشکول المحدّث البحرانی</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تقوض الحلق والصفوف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انتقضت و تفرّقت</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حاشیة جنة المأوی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الأصل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حضر حاضراً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 والصحیح ما فی الصلب و معناه 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اکثر أهل المجلس و کل منهم وضع یده علی خاصرته، من طول الجلوس و کسالته</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کشکول الشیخ البحرانی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أصحّ</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فارسیة بمعنی ربان السفینة</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الترجمة زیادة و حذف و زیادة أبیات شعر بالفارسیة</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 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القِلْعُ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الشراع، و الجمع قلاع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سفن مقلعات</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ذکر المؤلف رحمه اللَّه بیت شعر بالفارسیة</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 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والصَّوْرُ بالتسکین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النخل المجتمع الصغار، لا واحد له</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اسمه دربهان بن احمد، کذا فی کشکول الشیخ یوسف البحرانی</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یس</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المؤلف رحمه اللَّه هنا بیت شعر بالفارسیة</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المؤلف رحمه اللَّه هنا بیت شعر بالفارسیة</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الترجمة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علیک بالاخفاء و الکتمان و لاتظهر سرّ صاحب الزمان صلوات اللَّه علیه</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ترجمها المؤلف رحمه اللَّه مختصراً، و نقلها کاملة فی کتاب جنة المأوی</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الی مستحقی التقدیم،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حدیقة الشیعه، 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اقول ذکرها المقدس الأردبیلی المتوفی سنة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حدیقة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و لأنه بالفارسیة فقمنا بنقل قوله الی العربیّة</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النعمانیه،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یکون له أولاد و زوجات</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محمد بن ابراهیم نعمانی،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شیخ طوسی،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ولاة عهدک</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مدّ</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شیخ طوسی،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مدینة المعاجز،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بکمال العمل المشروع،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جمال الاسبوع بکمال العمل المشروع،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الشیخ الطوسی،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حضرت القائم علیه السلام</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 المهدیین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فی المصادر الأخری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قبل المقطع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أبا الحسن انه یکون بعدی اثنا عشر اماماً و من بعدهم اثنا عشر مهدیّاً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 یا علی أول الاثنی عشر اماماً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یقول یعدّ الأئمة علیهم السلام اماماً اماماً حتی یأتی علی آخرهم خاتمهم المهدی المنتظر عجّل اللَّه تعالی فرجه الشریف، ثم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فذلک اثنا عشر اماماً، ثم یکون من بعده اثناعشر مهدیّاً، فاذا حضرته 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الشیخ الطوسی،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راجع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التلخیص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الغیبة، الشیخ الطوسی،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التلخیص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الاسراء</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التلخیص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الشیخ الطوسی،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النجاشی فی رجاله،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من أجلاء هذه الطائفة و فقهائها قدم بغداد و لقیه شیوخنا فی سنة ست و خمسین و ثلاث مائة و مات فی سنة ثمان و خمسین و ثلاثمائة، له کتب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فی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الشیخ فی رجاله،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لم یرو عن الأئمة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زاهد عالم أدیب فاضل روی عنه التلعکبری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 فی معرفة المهدی‌علیه السلام،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المطبوع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المقطوع به السقط فاحتملنا سقوط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بدایة التاریخ و اللَّه تعالی العالم؛ علماً ان تاریخ النسخة التی اعتمدنا علیها قد کتب هکذا فی آخر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فرغ کتابته فی یوم السبت من عشر الثالث من شهر الحادی عشر فی سنة الاحدی من عشر الثانی من مائة الثانیة بعد الألف الأول من الهجرة النبویّة المصطفویّة صلوات اللَّه علیه و علی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نقلناه کما هو بدون تصحیح مع کثرة الأخطاء</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فی معرفة الائمّة،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بثرة متقرحة</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الفرجیة نوع من أنواع الملابس</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فجبهنی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نکس رأسه</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کثیرة البساتین نزهة من نواحی دجیل بغداد بینها و بین بغداد عشرة فراسخ</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فی معرفة الائمه،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فخر المحققین</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 ما معناه</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مخفف جب شیث نبی اللَّه، بئر هناک نسب لهذا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ابن الجوزی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 بأحوال المصطفی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الباب التاسع عشر فی صفة کفیه صلی اللَّه علیه و آله و سلّم</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وجود الکتاب المذکور عندنا حالیاً فقد قمنا بترجمة النص</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لدینا المصدر، فأرجعنا الفارسیة إلی العربیة</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فی معرفه حجج اللَّه علی العباد،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خمس 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کأنما ترجم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بذلک</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ان شثن الکفین غلظهما</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البطیخ الشامی الذی تسمّیه أهل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الرقی، والفرس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الهندی، قاله الفیروز آبادی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ذکر القصة المؤلف رحمه اللَّه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جنة المأوی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به مرض عجز الأطباء عن علاجه</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فوضع یده علی موضع المی فمسحه فمن ذلک الوقت لم أرَ اثراً و بقی مدّة طویلة حیّاً</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فی معرفة الائمة،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انّه بالفتح موضع لهذیل، أو بلد من بلدانهم کما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جنة المأوی،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الکوة</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غلامه</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نسخة الفاضل الهندی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فاشطفه، و هو الأصح لغة، و بقرینة ما یأتی</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ستانیر، کذا فی النسخ والظاهر انّه مخفف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 دنانیر</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یقصّ علیک الحکایة، و یقصد به محمد بن سوید المقری‌ء</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المدنیه،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وسائل الشیععه،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المقنعة،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الصدوق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والکلینی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کتاب الصلاة، باب صلاة النوافل،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والشیخ الطوسی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رقم الحدیث العام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رقم الحدیث الخاص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فی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فی جامع احادیث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رقم الحدیث العام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رقم الحدیث الخاص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و نجاح الساعی،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مستدرک 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و نجاح الساعی،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عدة الداعی و نجاح الساعی،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الرزق المقسوم</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العمدة،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هواللَّه؛ یقرأ فی الرکعة الأولی سورة الحمد و قل هو اللَّه مرّة واحدة، و فی الثانیة الحمد و سورة قل یا أیها الکافرون مرّة واحدة</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الحرمان</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ایضاح الاشتباه،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الذریعه،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هذا النص فی نسخة الریاض التی عندنا فترجمنا النص</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المدنیه،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هذه الحکایة والحکایات الأخری التی نقلها المؤلف رحمه اللَّه فی کتاب فرج المهموم للسید ابن طاووس المطبوع، والظاهر سقوطها منه، و لذلک قمنا بترجمتها و ارجاعها إلی الأصل العربی علی أمل ان نحصل علی نسخة أصلیّة توجد فیها تلک القصص</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للسبب المتقدّم عرّبنا الحکایة</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 عبارة المؤلف رحمه اللَّه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جنة المأوی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الانوار الیقین فی اسرار امیرالمؤمنین،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بکمال العمل المشروع،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بکمال العمل المشروع،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الصحیفه السجادیّه، الدعاء السادس</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سواءاً کانت فریضة أو نافلة</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هوالعزیز؛ یقول العلامة المجلسی فی رسالة مفاتیح 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والدی‌رحمه الله یروی عن شیخه البهایی نور اللَّه ضریحه انه کان یقول سمعنا مذاکرة عن مشایخنا عن القائم فی الاستخارة بالتسبیحة انه یأخذها و یصلی علی النبی و آله صلوات اللَّه علیه و علیهم ثلاث مرات و یقبض علی السبحة و یعد اثنین، اثنین فان بقیت واحدة فهو افعل و ان بقیت اثنتان فهو لا تفعل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کثیرا ما استخار والدی المبرور بهذه الطریقة فی أمور المستعجلة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المؤلف‌رحمه الله</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المؤلف رحمه اللَّه بین قوسین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نادی أنا مغلوب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العلامة</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المؤلف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لغراس 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الزیادة فی الجنّة</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کربلاء</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جنّة المأوی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الکلم الطیّب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علیخان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جنّة المأوی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حفظتها</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جنّة المأوی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دار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المرقد المنوّر للامام الکاظم علیه السلام</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الکلم الطیّب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ودود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کررت ثلاث مرّات</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السید علیخان رحمه اللَّه فی الکلم الطیّب بعد یا مغیث اغثنی الثالثة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انتهی ما نقلته من خط جدّنا المذکور قدّس اللَّه سرّه، و کان وفاته سنة خمس عشر بعد الألف رحمه اللَّه تعالی</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ینتهی ما نقله المؤلف رحمه اللَّه عن السید محمد المذکور عن الحاج علی البغدادی، والذی لم یسمعه من الحاج علی مباشرة، بل کان قد نسیه کما أشار إلیه المؤلف رحمه اللَّه فی اثناء القصة</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المقصود منه انّه حکومی</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الحکایة فی النسخة الخطیة بصورة اخری و لکن بإعتبار أنّ الطبعة الحجریة اتّبعت النسخة الخطیة بثلاث سنوات و تمّ طبعها فی ایام حیاته، فأخذناه بنظر الاعتبار و ترکنا ما فی النسخة</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للطریحی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صرحة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عرصتها و ساحتها</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بهرنی حاله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غلبنی التعجّب منه</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منتجب الدین،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راجع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الترجمة، ولکن فی المصدر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الثقة أبو الفرج المظفّر بن علی بن الحسین الحمدانی</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اجازات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 نسخة بدل لفهرست المنتجب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الزاهد</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رقم الترجمة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اجازات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الشیخ منتجب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الأردبیلی الغروی الحائری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رقم الترجمة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العزیز؛ یقول الشیخ ابراهیم الکفعمی حین عد الکتب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مِن ذلک زبدة البیان و انسان الانسان المنتزع من مجمع البیان جمع الامام العلامه فرید الدهر و وحید العصر مهبط انوار الجبروت و فاتح اسرار الملکوت خلاصة الماء والطین جامع کمالات المتقدمین و المتأخرین بقیة الحجج علی العالمین الشیخ زین المّلة و الحق و الدین علی بن یونس لا اخلی اللَّه الزمان من انوار شموسه و ایضاح براهینه و دروسه بمحمدٍ و آله و علیهم السلام و هو کان مؤلف 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المفتوح الی ما قیل فی النفس والروح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کلها فی البحار ضمن بحث السماء و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المؤلف‌رحمه الله</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 فی مستحقی التقدیم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الباب الحادی عشر، الفصل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نقله عنه فی جنة المأوی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فی صحة هذه الحکایة بین النافین لأصلها والمثبتین لها علی مرّ العصور، و لم نجد نصّاً لأحد من علمائنا السابقین قد أنکرها الّا ما نسب إلی الشیخ جعفر الکبیر قدّس سرّه صاحب کشف الغطاء</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علم أصول الدین، و علم أصول الفقه</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الزیادة ترجمناها لعدم عثورنا علی مصدرها</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المهتدی‌التلخیص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الأنوار،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القناع عن وجوه حجیة الاجماع،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 عبارته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ما یظهر من کلام الشهید و کما هو مروی عنه فی قصة الجزیرة الخضراء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و حیاض الفضلاء،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الاثر فی النص علی الائمة الاثنی عشر،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الصخرة التی فیها خرق و لا صدع و میخود الصخرة الشدیدة</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الجلامید جمع جلمود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الصخر</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فی النص علی الائمة الاثنی عشر،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مدینة المعاجز،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أجاد العلامة المجلسی رحمه اللَّه فی تفصیل الکلام حول هذه المسألة والأقوال التی فیها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عثورنا علی مصدر الخبر حالیاً فقد قمنا بترجمته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فی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عن الامام الحسن علیه السلام قریب هذا المعنی نقلها عن البصائر باسناده عن أبی سعید الهمدانی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الحسن بن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للَّه مدینة فی المشرق، و مدینة فی المغرب، علی کلّ واحدة سور من حدید، فی کلّ سور سبعون ألف مصراع، یدخل من کل مصراع سبعون ألف لغة آدمی لیس منها لغة الّا مخالف الاُخری و ما منها الّا و قد علمناها، و ما فیهما و ما بینهما ابن نبی غیری و غیر أخی، و أنا الحجة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حسن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النعمة،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جملتها 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ابواب الأنفال و ما یختص بالامام،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الکلینی عن علی بن ابراهیم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عند أبی جعفر الثانی علیه السلام إذ دخل علیه صالح بن محمّد بن سهل و کان یتولّی له الوقف بقم،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سیدی اجعلنی من عشرة الآف درهم فی حلّ، فانّی قد انفقتها</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یعود علی أوّل المطلب حیث 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ولکن بما انها تخالف ظاهر الکتاب والأخبار المعتبرة الصریحة ببقاء القسمین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حمل الفقهاء فی أحد الوجوه التی حملوا بها مدالیل تلک الأخبار المحلة للخمس علی اباحة حصة الامام علیه السلام من الخمس للشیعة مع تعذر ایصالها إلیه، و عدم احتیاج السادات، و جواز تصرّف الشیعة فی الانفال والفی‌ء و سائر حقوق الامام مع الحاجة و تعذّر الایصال</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الشیخ النعمانی، ص </w:t>
      </w:r>
      <w:r>
        <w:rPr>
          <w:rFonts w:eastAsia="IRNazanin" w:cs="IRNazanin"/>
          <w:b w:val="false"/>
          <w:bCs w:val="false"/>
          <w:i w:val="false"/>
          <w:iCs w:val="false"/>
          <w:color w:val="333333"/>
          <w:sz w:val="20"/>
          <w:szCs w:val="20"/>
        </w:rPr>
        <w:t>233</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الشیخ النعمانی،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الدم</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من کثرة القتل والذبح</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الشیخ النعمانی،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السلطنة</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تلک السلطنة</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الشیخ النعمانی،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الشیخ النعمانی،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حلیة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نسبة الروایة للشیخ لعلّها ناشئة من خطأ مطبعی أو من النساخ بسقوط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غیبة 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 الکاهلی عن أبی عبد اللَّه علیه السلام من جملة حدیث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لیأتینّ علیکم وقت لا یجد أحدکم لدیناره و درهمه موضعاً</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بالزهد و ترک الدنیا</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وزن ثبة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الاُبرة یضرب بها الزنبور والحیّة و نحو ذلک أو یلدغ بها و تاؤها عوض عن اللّام المحذوفة لأن أصلها حمو، أو حمی</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محمدباقر بن السید محمدشریف الحسینی الاصفهانی تلمیذ المیرزا محمّد تقی الألماسی</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الترجمة و فیها بعض الاختلاف عمّا فی الفیض القدسی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والنصّ فیه بما یلی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کان عالماً فاضلاً ورعاً دیّناً، و کان فی الزّهد والعبادة وحید عصره، و فی الفقه والحدیث مرجع الطلاب، و بالتماس جماعة من الفضلاء والأعیان تولّی صلاة الجمعة فی المسجد الجدید العباسی باصبهان مع احتیاط تام، و کان یخطب بخطب بلیغة فصیحة، و کان لا یفتر عن البکاء حین الخطبة بلحظة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قرأت علیه کثیراً من الأحادیث والرجال، و قدراً من الفقه والفروع و غیره، و کان یلطف بی و یشفق علیّ اکثر من الوالد الشفیق، و هو اوّل من أجازنی فی الفقه والأحادیث والأدعیة و توفی فی سنة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المؤلف‌رحمه الله فی الهامش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نسخة الأصل والمنقولة هکذا، و الظاهر انّه وقع الاشتباه فی اسمه و اسم جدّه، فانّ ربیع الأحباب من مؤلفات السید رضی الدین علی بن موسی بن جعفر بن محمد صاحب الاقبال، والطرائف و غیره و لا یوجد عالم فی بنی طاووس بالاسم المذکور واللَّه العالم</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الرّبیع،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القطرة من بحار مناقب العترة،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القطرة من بحار مناقب العترة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والقصة منقولة هاهنا باختصار، راجع تفصیلها فی المصدر السّابق و فیها الکتابة الّتی ذکرها العلامة الجزائری رحمه اللَّه</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هذه الزیادة فی المصدر المتبوع</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 السدید</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الولی</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الزیادة فی المصدر</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أذکره</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بالذل</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اثبت فی المصدر</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واللاواه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ضیق المعیشة</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یحمی</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لازوف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اقتراب</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حرکتنا</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مبائتکم</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یحششها، وحش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اوقدها و هیجها</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مهدیة</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المصدر</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المصدر</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المصدر</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یغلب من بعد علی العراق</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الاسلام حراق تضیق بسوء فعالهم</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یستر</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الزیادة فی المصدر</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بغتة، فجأة</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عقابنا</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للکفعمی،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للامام علی بن ابی طالب‌علیه السلام،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الشیخ المفید</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 امام العصر علیه السلام</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هذه الزیادة فی المصدر</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المصدر</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المصدر</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صحصح</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فتنة تسبل</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الزیادة فی المصدر</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البحرانی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لؤلؤة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کتاب مجالس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الأبیات منسوبة لحضرة صاحب الأمر علیه السلام وجدت مکتوبة علی قبره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بصحة الخبر</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فی عبارة الشیخ الطبرسی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نأتی فی أکثر ما نورده من الأخبار باسناده</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راجع عبارته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کتاب من الناحیة المقدسة حرسها اللَّه ورعاها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موصله انه یحمله من ناحیة متصلة بالحجاز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فهل فی هذه العبارة جزم؟ خصوصاً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 موصله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العالم</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 بالشیخ و هو ما ترویه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کشف الغمة فی معرفة الائمة،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مدینة المعاجز،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الطبعة الحجریة؛ اثبات الهداة،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منتجب‌الدین،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الاشتباه،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 الدین بن محمد</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نضد الایضاح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ترتیب کتاب ایضاح الاشتباه للعلامة الحلّی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الفیض الکاشانی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الشیخ منتجب‌الدین،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الشیخ منتجب الدین،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الشیخ منتجب الدین،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و حیاض الفضلاء،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 القصة من دار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سنته</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الی مستحقی التقدیم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لم یکونوا مکتفین مثل اهل السنة</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الی مستحقی التقدیم،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فی النص علی الائمة الاثنییی عشر،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الگنجی الشافعی،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الشیخ أبوالحسن الشریف العاملی</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المأوی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رسالتان فی الخراج، محقق اردبیلی،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و حیاض الفضلاء،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المطبوع، و إن کان الأفصح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الملقبة</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اللالی العزیزیة فی الاحادیث الدینیة؛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الشیخ المفید محمد بن الجهم هو تلمیذ المحقق الحلّی جعفر بن سعید</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من المأثور و غیر المأثور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لشیخ علی بن محمد بن الحسن بن زین الدین الجبعی العاملی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جنة المأوی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الحرّ العاملی فی 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رقم الترجمة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الشیخ حسین بن الحسن العاملی المشغری، کان فاضلاً صالحاً جلیل القدر شاعراً أدیباً، قرأ علی شیخنا البهائی، و علی الشیخ محمد بن الحسن بن الشهید الثانی، سافر إلی الهند ثم إلی اصفهان، ثم إلی خراسان، و سکن بها حتی مات</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ترجمة کلامه و اثبتنا الکلام الفارسی للاحتیاط بنقل کلامه لاحتمال أن یکون صاحب الأمر عجل اللَّه تعالی فرجه، و کذلک فی أثناء المحاورة فاننا اثبتنا النصّ الفارسی لنفس السبب الذی ذکرناه</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وسایل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الرضاعلیه السلام،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المؤلف رحمه اللَّه هذا القول للمجلسی الأول رحمه اللَّه ملخصاً عن روضة المتقین،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راجع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الانواراللامعة فی شرح الزیارة الجامعة، عبداللَّه الشبر،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مع تصرّف یسیر</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مؤلف الکتاب</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دار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أعذب صوت القرآن لمّا اسمعه منک یا آسر قلبی</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یقصد به الامام المجدد المرجع الدینی سماحة آیة اللَّه العظمی المغفور له السید محمد حسن الشیرازی زعیم ثورة التنباک المشهورة</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رحمه اللَّه فی جنّة المأوی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ازیرج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یسمّون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الازرق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عشیرة کبیرة تقطن منطقة العمارة</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عامیة عراقیة و یقصد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حبّ ناعم صغیر جداً معروف</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المؤلف رحمه اللَّه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جنة المأوی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فی النجف رجل مؤمن یسمّی الشیخ محمد حَسَنُ السریرة، و کان فی سلک أهل العلم ذانیّة صادقة</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یُقصَد بالمشتغلین أی المشتغلین بطلب العلوم الدینیّة فی النجف الأشرف</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 یطلقه بعض أهالی النجف الأشرف علی عموم طلاب العلم</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فصلت</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الشیخ الحر فی 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بن علی بن احمد الحرفوشی الحریری العاملی الترکی الشامی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عالماً فاضلاً أدیباً ماهراً محققاً مدققاً منشئاً حافظاً، أعرف أهل عصره بعلوم العربیة</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و وفیات المشاهیر و الاعلام،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الحوادث سنة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ما یقولونه فی حقه و یعتقدونه، و هو خلاف الواقع کثیر</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و وفیات المشاهیر و الاعلام،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الحوادث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و انباء ابناء الزمان،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المعترفه فی الرد علی اهل البدع و الزندقه،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رضوی جبل فی المدینة، و ذو طوی موضع قرب مکة</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الشیخ النعمانی،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الشیخ الطوسی،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الشیخ النعمانی،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النعمة،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الشیخ الطوسی،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 الذیل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 مجازی بمعنی طاهر النفس و طیب العمل</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نام عبود، و کان عبداً أسوداً حطاباً فی محتطبه اسبوعاً، فضرب به المثل، فقیل قد نام نومة عبود</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و وفیات المشاهیر و الاعلام،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الحوادث سنة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یبدو انّ ما ترجمه المؤلف هنا قد لاحظ فیه الاختصار فلذلک رأینا الأنسب نقل النص حسب ما نقله المؤلف رحمه اللَّه فی کتابه کشف الأستار</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الأستار عن وجه الغائب عن الابصار،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المهدی علیه السلام</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الیواقیت والجواهر،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ط الثانیة، جامع الأزهر سنة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الأستار عن وجه الغائب عن الابصار،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الأستار عن وجه الغائب عن الابصار،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النبوة،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الأستار عن وجه الغائب عن الابصار،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الانس من حضرات القدس،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الأستار عن وجه الغائب عن الابصار،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ینابیع المودّة لذوی القربی،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عن الخواجه پارسا</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الأستار عن وجه الغائب عن الابصار،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ینابیع المودّة لذوی القربی،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ملحقات احقاق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المرعشی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الأستار عن وجه الغائب عن الابصار،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الیواقیت والجواهر،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فی الرد علی اهل البدع و الزندقة،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وضع؛ و اخفاء الأخبار و سترها و عدم اظهارها</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النعمة،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ینابیع‌المودة لذوی القربی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الهلالی،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کفایة الاثر،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المصدر المطبوع بالطبعة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فی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العریبی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یظهر انّ المؤلف رحمه اللَّه اختصر هذا المقطع اختصاراً شدیداً فلزمنا أن ننبه علیه بوضع النقاط لأن ظاهر عبارته انّه ینقل نصّاً، راجع النص بکامله فی 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والفتوحات المکیة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المجلس الأعلی للثقافة، الهیئة المصریة العامة للکتاب، تحقیق و تقدیم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یحیی السفر الثالث،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رقم الفقرة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عبدالرزاق الکاشانی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اصطلاحات الصوفیة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و تعلیق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کمال ابراهیم جعفر، ط مرکز تحقیق التراث،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النعمة،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النعمة،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کنزالفواید،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موجود فی البیان للگنجی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صاحب الکشف المخفی فی مناقب المهدی فقد استدلّ علی وجود الدجال بحدیث ابن الصیاد و انّه رآه الرسول صلی اللَّه علیه و آله و سلّم ثمّ نقل تمام الخبر و ناقشه، و أمّا الکتاب و مؤلفه فغیر معروف حالیاً، ولکنّه کان معروفاً عند السید ابن طاووس؛ راجع 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شهوة الضراب، و غلم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 من شدة ذلک و استعماله فی البحر من باب الاستعارة أی هاج و جاوز حدّه المعتاد</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زغر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بزای و غین وراء معجمتین مهملة، بلدة معروفة فی الجانب القبلی من الشام</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البیان فی أخبار صاحب الزمان،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الآحاد و المثانی،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السنة، البغوی،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4240</w:t>
      </w:r>
      <w:r>
        <w:rPr>
          <w:rFonts w:ascii="IRNazanin" w:hAnsi="IRNazanin" w:eastAsia="IRNazanin"/>
          <w:b w:val="false"/>
          <w:b w:val="false"/>
          <w:bCs w:val="false"/>
          <w:i w:val="false"/>
          <w:i w:val="false"/>
          <w:iCs w:val="false"/>
          <w:color w:val="333333"/>
          <w:sz w:val="20"/>
          <w:sz w:val="20"/>
          <w:szCs w:val="20"/>
          <w:rtl w:val="true"/>
        </w:rPr>
        <w:t xml:space="preserve">؛ سنن أبو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عرائس المجالس،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الشیخ الطوسی،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نفس الرحمن،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الرحمن،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الطبعة الحجریة</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فی المصدر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الجد السعید عبد الحمید یرفعه إلی الرئیس أبی الحسن الکاتب المصری</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البعیدة</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 بکسر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الفانی والانثی همة، و ما بین القوسین لیس فی البحار</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ما بین القوسین فی البحار</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ما بین القوسین فی البحار، و عوضه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أخبرناه بخبر ابنه</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منیف أی مرتفع مشرف</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المخاد جمع المخدة بکسر المیم و فتح الخاء والدال و تشدیده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یجعل علیه الخد عند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والوسادة ایضاً المخدة، طار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طال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الملحفة</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لسی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تهادی القوم تهادیاً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اهدی بعضهم إلی بعض، و معنی أیدیهم تهاداه بلطف أی تهدیه ید هذا بهذا برفق ولین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بین القوسین 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لیس فی البحار من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اجلسونی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المخاد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ایضاً لیس فیه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تفیدون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لی</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 والحزم</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النعمة،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النعمة،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سعدالسعود،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کمال‌الدین و تمام النعمة،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کنزالفواید،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فی النص علی الائمة الاثنی عشر،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منتخب الأنوار المضیئة،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الشیعة والرجعة،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مروج الذهب،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المستطرف فی کلّ فنّ مستظرف،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کنز الفوائد،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ذلک</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النعمة،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کنزالفواید،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قد نقلت الحکایة فی فوات الوفیات،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تحت رقم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 کذلک فی الاصابة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تفصیل 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کذلک نقله ابن حجر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الأربعین، الشیخ البهائی،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ظهر فی الهند بعد الستمائة من الهجرة شخص اسمه باب رتن ادّعی انّه من اصحاب رسول اللَّه صلی اللَّه علیه و آله و سلّم انّه عمّر إلی ذلک الوقت، و صدّقه جماعة، و اختلق احادیث کثیرة زعم انّه سمعها من النبیّ صلی اللَّه علیه و آله و سلّم، قال صاحب القاموس سمعنا تلک الأحادیث من اصحاب أصحابه و قد صنف الذهبی کتاباً فی تبیین کذب ذلک اللعین سمّاه کسر و ثن بابا رتن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باسناده قال ابوالعباس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السید السعید بهاء الدین علی بن عبدالحمید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لی الخطیب الواعظ الاستاذ الشاعر یحیی بن النحل الکوفی الزیدی مذهباً عن صالح بن عبد اللَّه الیمنی، کان قدم الکوفة، قال یحیی و رأیته بها سنة أربع و ثلاثین و سبعمائة عن أبیه عبد اللَّه الیمنی و انّه کان من المعمّرین و أدرک سلمان الفارسی رضی اللَّه عنه و انّه روی عن النبیّ صلی اللَّه علیه و آله و سلّم 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 الدنیا رأس کل خطیئة، و رأس العبادة حسن الظنّ باللَّه</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الشیخ الطوسی،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کنزالفواید،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تمام‌النعمة،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عاش عبید بن الأبرص ثلاثمائة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عاش زهیر بن حباب بن هبل بن عبد اللَّه بن کنانة بن بکر بن عوف بن عذرة بن زیداللَّه بن رفیدة بن ثور بن کلب الکلبی ثلاثمائة سنة</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الطوسی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عامر فریقیا روی الاصفهانی عن عبدالمجید بن أبی عیسی الأنصاری والشرقی بن قطامی انّه عاش ثمانمائة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کنزالفواید،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کنزالفواید،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کنزالفواید،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اعلام الوری بأعلام الهدی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النعمة،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النعمة،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کنزالفواید،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شریة بن عبد اللَّه الجعفی من سعد العشیرة عاش ثلاثمائة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المعمّرین ذوالأصباع العذری عاش مائتین و عشرین سنة، و هو أحد حکماء العرب فی الجاهلیّة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عاش ذوالأصبع العدوانی و اسمه حرثان بن الحارث بن محرّث بن ربیعة بن هبیرة بن ثعلبة بن الضراب بن عثمان ثلاثمائة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کنز الفوائد،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عاش محصن بن عتبان بن ظالم بن عمرو بن قطیعة بن الحارث بن سلمة بن مازن الزبیدی مائتین و خمسین سنة</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کنزالفواید،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کنزالفواید،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کشف‌الغمّه فی معرفة الائمّه،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النعمة،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کنزالفواید،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الکراجکی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بن ضبع بن وهب بن بعیض بن مالک بن سعد بن عدی بن قرادة عاش ثلاثمائة سنة و أربعین سنة و أدرک النبیّ صلی اللَّه علیه و آله و سلّم و لم یسلم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نقل بعض أشعاره</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العشرة،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کنزالفواید،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الغیبة، الشیخ الطوسی،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ذاع بین کثیر من الخصوم ما یروی و یقال الیوم من حال المعمّر ابی الدنیا المغربی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حال المعمّر الآخر المشرقی و وجوده بمدینة من أرض المشرق یقال لها سهرورد إلی الآن و رأینا جماعة رأوه و حدّثوا حدیثه و انّه ایضاً کان خادماً لأمیرالمؤمنین صلوات اللَّه علیه والشیعة تقول انهما یجتمعان عند ظهور الامام المهدی علیه و علی آبائه أفضل السلام</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الشیخ الطوسی،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اعلام الوری بأعلام الهدی،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باب ما جاء فی التعمیر، إلی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السید المرتضی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ذکر شی‌ء من اخبار المعمّرین و أشعارهم و مستحسن کلامهم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القاهرة</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الطبعة المحققة</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لایوجد فی مجالس الشیخ الطوسی المطبوع و لعلّ المؤلف نقله عن البحار للمجلسی رحمه اللَّه 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مجالس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کنزالفواید،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النعمة،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 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 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القربة الخَلَق، و هی الشنّة ایضاً، و کأنّها صغیرة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النعمة،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الترجمة و فی البحار، و أما فی المصدر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حمدان</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یحیی النسابة صاحب کتاب نسب آل أبی طالب و من الرواة المعروفین، و هو جدّ العالم الجلیل السید حسن بن شدقم المدنی، و هو اوّل من جمع نسب آل أبی طالب، و هو ایضاً جدّ السید العمیدی ابن أخت العلامة شارح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السید عبید اللَّه بن طاهر المذکور نقیب المدینة المشرّفة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المکبریة</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کنزالفواید،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مدمجاً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مستحکماً</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من الشیخ الذی کان فی بیت عمّی طاهر بن یحیی من حدیثه الذی حدّث به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ص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الاجازات الکبیرة، السید عبداللَّه الجزائری،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هذه الاصطلاحات فی علم الفلک، و ما زالوا یستخدمونها بدون تعریب</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مؤلفات أبی معشر الفلکی</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انی وجدت فی کتاب أحد علمائهم و هو الکتاب المعروف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هبلی حکایة ذکرها عن معلمهم المقدّم و استاذهم المفضل الذی یعوّلون علیه فی الأحکام و یستندون إلی کلامه، و ما یدعیه و هو المعروف بماشاء اللَّه، انا موردها ففیها اکبر حجة علیهم فی هذه المسألة التی خالفونا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ماشاء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 الأعظم من الهیلاج الذی یدل علی العمر الکثیر فانّه یکون المولود فی مثلثة إلی مثلثة و طالعه بیوت أحد الکوکبین العلویین زحل والمشتری و صاحب الطالع الکدخداه فان کان المولود لیلیا والهیلاج القمر فان کان فوق الشمس فی برج اُنثی و ان کان نهاریاً فیکون الشمس فی برج ذکر فانّه حینئذٍ یدل علی بقاء المولود باذن اللَّه تعالی حتی یتحوّل القران عن مثلثة إلی اُخری و ذلک مائتان و أربعون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فی الزمن الاوّل فان مثل هذه الدلالة کان تدل علی بقائه حتی یعود القران إلی مکانه، و ذلک بعد ستمائة و خمسین سنة واللَّه اعلم</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فی تاریخ علماء النجوم،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فیما نذکره من دلالة النجوم علی مولانا المهدی ابن الحسن صلوات اللَّه علیهما ذکرها بعض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الصراطالمستقیم إلی مستحقی التقدیم،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الامامیّة</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النعمة،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المأوی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 الطبعة المحققة؛ منتخب الأنوار المضیئة، السید عبدالکریم النیلی،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الصراط المستقیم الی مستحقی التقدیم،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کشف الغمة فی معرفة الائمة،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اعلام الوری باعلام الهدی،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ثاقب المناقب،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الطبعة المحققة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ذلک من المصادر الأخری</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ضعف الخبر ناشی‌ء من جهالة الراوی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الحسن بن احمد المکتب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ولو انّه أجیب علیه بوجوه لیس هنا محلّ ذکرها</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الفواید الرجالیه، السید بحرالعلوم،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الشیخ الطوسی،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الغیبة، الشیخ النعمانی،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مجمع البحرین،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شرح اصول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النعمة،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دلایل‌الامامة،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تنزیه الانبیاء،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تنزیه الانبیاء،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لمانع فیه</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الشیخ الطوسی،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الطبعة المحققة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الطبعة غیر المحققة</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کشف‌المحجة لثمرة المحجة،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کشف‌المحجة لثمره المهجة،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المأوی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الفرج،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علی بن محمدعلیهما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أردت أن تسأل مسألة فاکتبها وضع الکتاب تحت مصلاک و دعه ساعة ثم اخرجه و انظر فیه</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الشیخ الطوسی،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منتخب الأنوار المضیئة، السید عبدالکریم النیلی،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منتخب الأثر، الشیخ لطف اللَّه الصافی،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ذلک</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الشیخ النعمانی،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الامان من اخطار الانصار،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ذلک الذی تنحّی و نادی بذلک</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یصلح کشاهد علی ذلک ما رواه الصدوق علیه الرحمة 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باب حدیث الاربعمائة، عن أمیرالمؤمنین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نحن باب الغوث إذا اتقوا</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باب حدیث الاربعمائة</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الواقیه،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راجع مختار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فی ترجمة الآیة الشریفة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الذین اتّقوا إذا مسّهم 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قلبهم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وسوس لهم، أو یکون عذاب من جنس مرض المالیخولیا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الهذیان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أحد أرکان التوبة الأربعة</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 الفعل، و تأتی بمعنی القابلیة والاستعداد</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الشیخ الصدوق،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الشیخ الطوسی،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الجمعة هو رابع الأعیاد الأربعة، و ذکر المجلسی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السید ابن طاووس فی مصباح الزائر انّه یدعی بدعاء الندبة فی الأعیاد الأربعة، ولکن المؤلف النوری قدّس سرّه زاد فی کتابه تحیّة الزائر استحبابه فی لیلة الجمعة کاستحبابه فی الأعیاد الأربعة، واللَّه 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مکیال المکارم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 کنایة عن کثرة البکاء</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دعاء الغیبة فی 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مفاتیح الجنان،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زاد المعاد،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تحفة الزائر،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جمال الأسبوع،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و غیر ذلک من المصادر</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تذهیب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لثمره المهجة،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الشیخ النعمانی،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الشیخ النعمانی،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باسناده عن أبی عبد اللَّه علیه السلام 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لایکون ذلک الأمر حتی یتفل بعضکم فی وجوه بعض، و حتی یلعن بعضکم بعضاً، و حتی یسمّی بعضکم بعضاً کذابین</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الشیخ، النعمانی،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الشیخ النعمانی،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الشیخ النعمانی،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تمام‌النعمة،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 فیه عن الامام الصادق علیه السلام، و لعله من سهو القلم الشریف للمؤلف النوری رحمه اللَّه</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الکساء من الشعر</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الاسراء</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النعمة،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الشهید الاول،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الرعد</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الرعد</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الغیبة، الشیخ النعمانی،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النعمة،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نقله عن الخصال للصدوق رحمه اللَّه و فی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انتظار فرج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التفسیر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مصادر اُخری</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النعمة، ص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تمام‌النعمة،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الغیبة، الشیخ النعمانی،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الصراطالمستقیم،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المصدر المطبوع، و فی هامشه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 فلان لزقی، و بلزقی، و لزیقی، أی بجنبی، قاله الحریری</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تصل</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النیل</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ترجمها المؤلف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والمعنی واحد</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الاعمال،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فرج آل محمد علیهم السلام</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یظهر انّه فی نسخة المؤلف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قد وقت وقتاً معیناً فنتخلص من القلق والاضطراب و تطمئن نفوسنا</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الشیخ الطوسی،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الشیخ الطوسی،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الشیخ الطوسی،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السایل،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عوناً</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الکفعمی،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الکفعمی،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غشه</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الجمال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تنیر</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السایل،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فی الترجمة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الترجمة ایضاً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لعلّها اشتباه مطبعی</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الکفعمی،ص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السایل،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اشتباه مطبعی، و کذلک بعض الموارد التی صححناها علی المصدر فانها واضحة الاشتباه من الطبع</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أثبتنا النسخة التی توافق الترجمة</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أثبتنا النسخة التی توافق الترجمة</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دلایل الامامة،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جمال الاسبوع،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الغیبة، الشیخ الطوسی،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مدینة المعاجز،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مستدرک الوسایل،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زیادة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الصلاة علی کلّ امام</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المحجه لثمرة المهجة،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وفاءاً لعقد البیعة و عهد العبودیّة الذی عقدته معه</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الأمان من اخطار الاسفار و الازمان،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یصحبه</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عرفات</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النعمة،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حلیة الأبرار،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اعلام الوری باعلام الهدی،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لم یرو الشیخ الطوسی هذا الدعاء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انما رواه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 الاشتباه من النساخ أو غیر ذلک واللَّه اعلم</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النعمة،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کمال الدین والمصباح، و أما فی الترجمة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تزغ قلبی بعد إذ هدیتنی لولایة مَنْ فرضت طاعته علی</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الزیادة فی البحار و لا توجد فی المصدر المطبوع و لا فی الترجمة</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مریم</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النعمة،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الشیخ النعمانی،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الترجمة کما سبق، و کذلک فی البحار المطبوع،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غیبة النعمانی، ولکن فی المصدر المطبوع و کذلک فی الکمال المطبوع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 فی غیرهما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الغریق</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عدم السؤال بنفسه لا یدلّ صراحة علی معروفیة و معهودیة ذلک الدعاء عند السائل، فکثیراً ما یقع الانسان فی معانی متداعیة بذهنه فیذهل عن المسألة، و قد یخطر بذهنه معنی و یتصوّر انّه فهم المقصود فلا یسأل، و عندما یخرج من المجلس و یتوجّه للموضوع یعرف اشتباهه، و قد یکون أخذته هیبة الامام فلم یتطاول بالأسئلة، و قد یکون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فهم من الغریق انّه ینجو من یکون حاله بالدعاء و طریقة الدعاء والتعلّق بالدعاء کحال و طریقة و تعلّق الغریق فانّه ینقطع إلی اللَّه عزوجلّ انقطاعاً کلیّاً و یتوجه بکلّ وجوده بالدعاء فتخرج الکلمات من أعماقه، و غیر ذلک من حالات الغریق، واللَّه تعالی أعلم</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الکفعمی،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مصباح المتهجد،ص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البلد الامین،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یبدو انّ المؤلف رحمه اللَّه نقلها هنا بتصرّف، و قد تقدّمت الروایة و مصادرها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دعوات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رجال‌الکشی، ص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روایة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فالتفت الیّ أمیرالمؤمنین علیه السلام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یقصد بالروایة، روایة رجال الکشی</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للکفعمی،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البلد الامین،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البلد الامین،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الاحکام،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النعمة،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الفصول العشره؛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الغیبة، الشیخ الطوسی،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ایماء بروایة الجعفری‌علیه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یعلم المؤمن ماله من اجر بالمصائب لتمنی انه قرض بالمقاریض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یفعل ما یورث اختلال النظام و ما یسلب الأجر والثواب</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مناقب امیرالمؤمنین،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شرح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الملک</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جَعَلْنَا مِنَ الْمَاءِ کُلّ شَیْ‌ءٍ حَیّ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الأنبیاء</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العسکری،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؛راجع ایصاً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فی ادب المفید المستفیر،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الجواهر السیة فی احادیث القدسیه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لثمرة المهجة،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الامین،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هواللَّه تعالی؛ و فی هذه العبارة اشارة الی ثلاثة أوجه لتسمیة هذه الیالی بلیلة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المؤلف‌رحمه الله</w:t>
      </w:r>
    </w:p>
  </w:footnote>
  <w:footnote w:id="2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الدّخان</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الصادق علیه السلام</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القدر</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امامکم</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قال یا ضعیف</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الترجمة والبحار، و 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یرینی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ظاهر التصحیف، والظاهر انّ الصحیح ما فی الترجمة والبحار لیناسب سؤال الراوی</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فسأل الراوی</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انّ الکتاب باللغة الفارسیّة فقد ترجمنا المقطع</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زاد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زاد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زاد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فی المصدر انّ هذا المقطع قبل المقطع السابق</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المفید والشیخ الطوسی باسنادهما إلی أبی یحیی الصنعانی عن أبی عبد اللَّه علیه السلام</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التهذیب والمقنعة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فی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تختص فینا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یختص به فینا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نسخة من 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یختص فینا</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شیخ مفید،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وجود المصدر فقمنا بترجمة القضیّة</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المؤلف رحمه اللَّه هدا المقطع إلی الفارسیّة و أضاف الیه مقطعاً آخر لم یذکر أصله العربی، و بما انّه أحال رحمه اللَّه الزیارة إلی ما سوف یأتی فلذلک اکتفینا بنقل الأصل العربی بما اکتفی به رحمه اللَّه، و وضعنا الزیارة فی الهامش و هی</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الجلیل</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سیّدنا علی العسکری علیه السلام</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والجمعة للمؤمنین</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خطأ مطبعی</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حرارات</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امرهم الخیرات</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وجود المصدر فقد ترجمنا المقطع</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الامالی، الشیخ الطوسی،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اللهوف فی قتلی الطفوف،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یوم عاشوراء</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من شهر رمضان</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الاسراء، و ینتهی المقطع الذی نقله المؤلف رحمه اللَّه من الروایة الأولی و هی فی 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نصّ الروایة ما یلی</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یبدو انّ المؤلف رحمه اللَّه قد جمع بین صدر الروایة الأولی و تتمّة الروایة الثانیة و هی 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الترجمة، ولکن فی المصدر والمراجع التی نقلت عنه الروایة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بن ابراهیم حدّثنی ابن أبی عمیر عن أبن مسکان عن أبی عبد اللَّه علیه السلام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اذن الذین یقاتلوا بأنهم ظلموا و انّ اللَّه علی نصرهم 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العامة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رسول اللَّه صلی اللَّه علیه و آله و سلّم لما أخرجته قریش من مکّة، و انما هو القائم علیه السلام إذا خرج یطلب بدم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ذکر المصحح انّه نقله عن المحاسن ولکنّه صححه بالروایة عن کامل الزیارات</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الامام القائم علیه السلام</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الامان من اخطار الاسفار،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الترجمة</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المصباح للکفعمی والبلد الأمین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تدارکنی به</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المصباح للکفعمی والبلد الأمین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أخافه و أحذره</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المصباح للکفعمی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البلد الأمین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مصباح الکفعمی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یرجع</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مصباح الکفعمی</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البهائی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زیادة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و 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أدعیة الساعات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 ولکن هذه الکلمة ساقطة فی الترجمة</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فسّر العبارة بما تعریبه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ولکنّی رأیتها فی بعض کتب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فی الحاشیة</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قد حذف من الدعاء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تدارکنی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اللهمّ صلّ علی محمّد و آل محمّد أولی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الکفعمی فی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الزیادة التی ذکرناها فی آخر أدعیة الساعات و لم یذکرها الشیخ الطوسی رحمه اللَّه و ذکرها السیّد ابن باقی رحمه اللَّه فی اختیاره، و لقد أحسن فی وضعه لهذه الزیادة فی أدعیة الساعات لأنها مناسبة بحدیث إذا توسلت لأمور الدنیا والآخرة فتوسّل بالنبی صلی اللَّه علیه و آله و سلّم و سبطیه علیهما السلام، و أما علی علیه السلام فهو ینتقم لک ممن ظلمک، و أما علی بن الحسین علیهما السلام فللنجاة من السلاطین و نفث الشیاطین، و محمّد بن علی و جعفر بن محمّد علیهما السلام، فللآخرة و ما یتّبعها من طاعة اللَّه، و موسی بن جعفر علیه السلام فالتمس به العافیة من اللَّه، و علی بن موسی علیه السلام فاطلب به السلامة فی البراری والبحار، و محمّد بن علی علیه السلام فالتمس به الرزق من اللَّه تعالی و علی بن محمّد علیه السلام فللموالی والأخوان و ما یکون من طاعة اللَّه والحسن بن علی علیه السلام فالتمس به الآخرة، و صاحب الزمان صلوات اللَّه علیه و علیهم إذا بلغ السیف منک المذبح فاستعن به یعینک إن شاءاللَّه تعالی انتهی</w:t>
      </w:r>
    </w:p>
  </w:footnote>
  <w:footnote w:id="2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الطبعة الحدیثة،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والظاهر انّ الأفصح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فی النسخة الحجریّة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کذلک، و لعلّه من اشتباه النّساخ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والروایة رواها الصفّار فی البصائر عن الامام الباقر علیه السلام</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اشتباه مطبعی أو من النساخ، والّا ففی البصائر المطبوع بالطبعة الحدیثة، و کذلک بالطبعة الحجریة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ولکن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المصدر المطبوع</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محاسبة 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هذه العبارة من الترجمة</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هذه العبارة من الترجمة</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فیعرفونها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القائمین مقامه و هم المعنیّون بقوله والمؤمنون</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اسبوع</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المؤلف رحمه اللَّه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المالک</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لثمرة المهجة،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الامام المهدی صلوات اللَّه علیه</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 المؤلف رحمه اللَّه ترجمة هذه الجملة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أواخر الأجزاء من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الغیبة، الشیخ الطوسی،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صورة بعض توقیعات الحجة عجّل اللَّه فرجه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عبداللَّه الصادق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أراد اللَّه أمراً عرضه علی رسول اللَّه صلی اللَّه علیه و آله و سلّم، ثمّ أمیرالمؤمنین علیه السلام و سائر الأئمة واحداً بعد واحد إلی أن ینتهی إلی صاحب الزمان علیه السلام، ثمّ یخرج إلی الدنیا، و إذا أراد الملائکة أن یرفعوا إلی اللَّه عزوجل عملاً عرض علی صاحب الزمان علیه السلام، ثم یخرج علی واحد بعد واحد إلی أن یعرض علی رسول اللَّه صلی اللَّه علیه و آله و سلّم، ثمّ یعرض علی اللَّه عزوجل، فما نزل من اللَّه فعلی أیدیهم، و ما عرج إلی اللَّه فعلی أیدیهم، و ما استغنوا عن اللَّه عزوجل طرفة 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الطبعة الحدیثة</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دارالکتب الاسلامیة</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 انّ مولانا المهدی صلوات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المصدر، و لعلّ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الأیّام التی جاءت فی الروایات انّها یظهر فیها کیوم النوروز والجمعة و عاشوراء</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النص انّ الذی حرّکه هو عبد أسود أرسله إلیه الامام الکاظم علیه السلام</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طولها خمسة و عشرون ذراعاً</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حلیمة</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کلّ امام من الائمة</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فی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علی الطوسی المعروف بابن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باب امامة أبی ابراهیم موسی بن جعفر الکاظم علیه السلام، فصل فی انبائه علیه السلام، بالمغیّبات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القطب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الباب الثامن معجزات الامام موسی بن جعفر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مدینة المعاجز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الطبعة الحجریة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الطبعة المترجمة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المؤلف رحمه اللَّه بدل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روح اللَّه</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مجموع الغرائب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الأمالی، الشیخ المفید؛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القویّة،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العسکری‌علیه السلام،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أمر اللَّه عزوجل موسی </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العزیزیة فی الاحادیث الدینیة،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شرح الاسماء الحسنی،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فی جمیع اعضائه</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تطوّرات نطفته، و علقته، و مضغته</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کتاب الأشربة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شارب الخمر، باب آخر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و الروایة مرویّة عن الامام الرّضا علیه السلام</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کلّ یوم</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والروایة مرویّة عن النبی الأکرم صلی اللَّه علیه و آله و سلّم</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زیت الزیتون</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و الروایة عن الامام موسی بن جعفر عن أبیه عن جدّه 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فیمن أوصی به رسول اللَّه صلی اللَّه علیه و آله و سلّم علیاً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و نجاح الساعی،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تذکرة الموضوعات،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الفصول المهمة فی اصول الائمة،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2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قرب الاسناد، ص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مستند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الشیخ الصدوق،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بحارالانوار،ج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مکارم الاخلاق،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الامام الصادق علیه السلام فی وصف شدّة أصحاب القائم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الرجل منهم لیعطی قوّة أربعین رجلاً، و انّ قلبه لأشدّ من زبر الحدید، ولو مرّوا بجبال الحدید لقلعوها</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حفظ أربعین حدیثاً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فیه عشرة أحادیث منها عن الصّدوق فی الخصال باسناده عن أنس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حفظ عنّی من أمّتی أربعین حدیثاً فی أمر دینه یرید بها وجه اللَّه عزوجل والدار الآخرة بعثه اللَّه یوم القیامة فقیهاً عالماً</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الذکری، الشهید الاول،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مجمع الفائدة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النعمة،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مدینة المعاجز،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التزام الأربعین من طرق السیر والسلوک یأخذها العارف طبق شروط و مواصفات مختلفة لطریقة عن طریقة اُخری و قد ألّف آیة اللَّه العظمی المرحوم السیّد محمّد مهدی بحر العلوم قدّس سره الشریف کتاب السیر والسلوک المنسوب إلیه علی طریقة الأربعین</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أنصاره و أنصاره</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اعمر اللهمّ به بلادک</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انضجع</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هذه الجملة أو معناها فی المصدر، و انّما هی فی فلاح السائل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السیّد ابن طاووس</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قول الشیخ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أراد رؤیة 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واضح فی اختصاصه بالمیّت سواء کان نبیّاً أو وصیّاً أو من باقی الناس، فحینئذٍ سوف لا یشمل الأحیاء من الائمة علیهم السلام لخروجه تخصصاً</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جنّة المأوی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أبوالمغرا حمید بن المثنی الصیرفی؛ قال النجاشی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حمید بن المثنی أبو المغرا العجلی مولاهم روی عن أبی عبد اللَّه و أبی الحسن علیهما السلام کوفی ثقة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 الشّیخ الطوسی فی الفهرست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حمید بن المثنی العجلی الکوفی یکنّی أبا المغرا الصیرفی ثقة له أصل</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قراءة سورة المزمل</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السید هاشم البحرانی،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المصباح، الکفعمی،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قرأ سورة القدر</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جنّة المأوی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جنّة المأوی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الطبعة الحجریة، 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صام ثلاثاً و قرأ سبعاً و نام علی ظهره رآک فی نومه</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الطبعة الحجریة، 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قرأ عند نومه خمساً رآک یا محمّد فی نومه</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قرأ سورة القدر</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فی الحاشیة، الطبعة الحجریة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جنّة المأوی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دار السلام، الطبعة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image" Target="media/image2.jpeg"/><Relationship Id="rId821" Type="http://schemas.openxmlformats.org/officeDocument/2006/relationships/image" Target="media/image2.jpeg"/><Relationship Id="rId822" Type="http://schemas.openxmlformats.org/officeDocument/2006/relationships/footer" Target="footer815.xml"/><Relationship Id="rId823" Type="http://schemas.openxmlformats.org/officeDocument/2006/relationships/footnotes" Target="footnotes.xml"/><Relationship Id="rId824" Type="http://schemas.openxmlformats.org/officeDocument/2006/relationships/numbering" Target="numbering.xml"/><Relationship Id="rId825" Type="http://schemas.openxmlformats.org/officeDocument/2006/relationships/fontTable" Target="fontTable.xml"/><Relationship Id="rId826" Type="http://schemas.openxmlformats.org/officeDocument/2006/relationships/settings" Target="settings.xml"/><Relationship Id="rId8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832</Pages>
  <Words>93432</Words>
  <Characters>386154</Characters>
  <CharactersWithSpaces>477045</CharactersWithSpaces>
  <Paragraphs>2834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2026-08-16T00:54:44Z</dcterms:created>
  <dc:creator>ghaemiyeh.com</dc:creator>
  <dc:description/>
  <dc:language>en-US</dc:language>
  <cp:lastModifiedBy/>
  <dcterms:modified xsi:type="dcterms:W3CDTF">2026-08-16T04:25:22Z</dcterms:modified>
  <cp:revision>1</cp:revision>
  <dc:subject/>
  <dc:title>النجم الثاقب فی احوال الامام الحجه الغائب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