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به مسیحیت و پاسخ به شبهات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5893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15895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15897_2116733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415899_211673320">
            <w:r>
              <w:rPr>
                <w:webHidden/>
                <w:rStyle w:val="IndexLink"/>
                <w:rtl w:val="true"/>
              </w:rPr>
              <w:t>مقدمه ناشر</w:t>
            </w:r>
            <w:r>
              <w:rPr>
                <w:rStyle w:val="IndexLink"/>
                <w:rtl w:val="true"/>
              </w:rPr>
              <w:tab/>
            </w:r>
            <w:r>
              <w:rPr>
                <w:rStyle w:val="IndexLink"/>
              </w:rPr>
              <w:t>13</w:t>
            </w:r>
          </w:hyperlink>
        </w:p>
        <w:p>
          <w:pPr>
            <w:pStyle w:val="Contents2"/>
            <w:tabs>
              <w:tab w:val="clear" w:pos="8743"/>
              <w:tab w:val="right" w:pos="9026" w:leader="dot"/>
            </w:tabs>
            <w:rPr/>
          </w:pPr>
          <w:hyperlink w:anchor="__RefHeading___Toc415901_21167332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415903_211673320">
            <w:r>
              <w:rPr>
                <w:webHidden/>
                <w:rStyle w:val="IndexLink"/>
                <w:rtl w:val="true"/>
              </w:rPr>
              <w:t>مسیح از دیدگاه اسلام و مسلمین‌</w:t>
            </w:r>
            <w:r>
              <w:rPr>
                <w:rStyle w:val="IndexLink"/>
                <w:rtl w:val="true"/>
              </w:rPr>
              <w:tab/>
            </w:r>
            <w:r>
              <w:rPr>
                <w:rStyle w:val="IndexLink"/>
              </w:rPr>
              <w:t>21</w:t>
            </w:r>
          </w:hyperlink>
        </w:p>
        <w:p>
          <w:pPr>
            <w:pStyle w:val="Contents3"/>
            <w:tabs>
              <w:tab w:val="clear" w:pos="8459"/>
              <w:tab w:val="right" w:pos="9026" w:leader="dot"/>
            </w:tabs>
            <w:rPr/>
          </w:pPr>
          <w:hyperlink w:anchor="__RefHeading___Toc415905_211673320">
            <w:r>
              <w:rPr>
                <w:webHidden/>
                <w:rStyle w:val="IndexLink"/>
                <w:rtl w:val="true"/>
              </w:rPr>
              <w:t>عقیده ما درباره مسیحیت اعتقاد ما درباره حضرت مریم‌علیها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415907_211673320">
            <w:r>
              <w:rPr>
                <w:webHidden/>
                <w:rStyle w:val="IndexLink"/>
                <w:rtl w:val="true"/>
              </w:rPr>
              <w:t>اعتقاد ما درباره حضرت مسیح‌علیه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415909_211673320">
            <w:r>
              <w:rPr>
                <w:webHidden/>
                <w:rStyle w:val="IndexLink"/>
                <w:rtl w:val="true"/>
              </w:rPr>
              <w:t>ولادت حضرت مسیح‌علیه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415911_211673320">
            <w:r>
              <w:rPr>
                <w:webHidden/>
                <w:rStyle w:val="IndexLink"/>
                <w:rtl w:val="true"/>
              </w:rPr>
              <w:t>اعتقاد ما درباره انجیل‌</w:t>
            </w:r>
            <w:r>
              <w:rPr>
                <w:rStyle w:val="IndexLink"/>
                <w:rtl w:val="true"/>
              </w:rPr>
              <w:tab/>
            </w:r>
            <w:r>
              <w:rPr>
                <w:rStyle w:val="IndexLink"/>
              </w:rPr>
              <w:t>28</w:t>
            </w:r>
          </w:hyperlink>
        </w:p>
        <w:p>
          <w:pPr>
            <w:pStyle w:val="Contents3"/>
            <w:tabs>
              <w:tab w:val="clear" w:pos="8459"/>
              <w:tab w:val="right" w:pos="9026" w:leader="dot"/>
            </w:tabs>
            <w:rPr/>
          </w:pPr>
          <w:hyperlink w:anchor="__RefHeading___Toc415913_211673320">
            <w:r>
              <w:rPr>
                <w:webHidden/>
                <w:rStyle w:val="IndexLink"/>
                <w:rtl w:val="true"/>
              </w:rPr>
              <w:t>اعتقاد ما درباره معجزات حضرت مسیح‌علیه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415915_211673320">
            <w:r>
              <w:rPr>
                <w:webHidden/>
                <w:rStyle w:val="IndexLink"/>
                <w:rtl w:val="true"/>
              </w:rPr>
              <w:t>موضع یهود در مقابل دعوت مسیح‌علیه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415917_211673320">
            <w:r>
              <w:rPr>
                <w:webHidden/>
                <w:rStyle w:val="IndexLink"/>
                <w:rtl w:val="true"/>
              </w:rPr>
              <w:t>اعتقاد ما درباره کشته شدن حضرت مسیح‌علیه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415919_211673320">
            <w:r>
              <w:rPr>
                <w:webHidden/>
                <w:rStyle w:val="IndexLink"/>
                <w:rtl w:val="true"/>
              </w:rPr>
              <w:t>اعتقاد ما درباره عصر فترت‌</w:t>
            </w:r>
            <w:r>
              <w:rPr>
                <w:rStyle w:val="IndexLink"/>
                <w:rtl w:val="true"/>
              </w:rPr>
              <w:tab/>
            </w:r>
            <w:r>
              <w:rPr>
                <w:rStyle w:val="IndexLink"/>
              </w:rPr>
              <w:t>37</w:t>
            </w:r>
          </w:hyperlink>
        </w:p>
        <w:p>
          <w:pPr>
            <w:pStyle w:val="Contents3"/>
            <w:tabs>
              <w:tab w:val="clear" w:pos="8459"/>
              <w:tab w:val="right" w:pos="9026" w:leader="dot"/>
            </w:tabs>
            <w:rPr/>
          </w:pPr>
          <w:hyperlink w:anchor="__RefHeading___Toc415921_211673320">
            <w:r>
              <w:rPr>
                <w:webHidden/>
                <w:rStyle w:val="IndexLink"/>
                <w:rtl w:val="true"/>
              </w:rPr>
              <w:t>بشارت به رسول اسلام‌صلی الله علیه وآله‌</w:t>
            </w:r>
            <w:r>
              <w:rPr>
                <w:rStyle w:val="IndexLink"/>
                <w:rtl w:val="true"/>
              </w:rPr>
              <w:tab/>
            </w:r>
            <w:r>
              <w:rPr>
                <w:rStyle w:val="IndexLink"/>
              </w:rPr>
              <w:t>39</w:t>
            </w:r>
          </w:hyperlink>
        </w:p>
        <w:p>
          <w:pPr>
            <w:pStyle w:val="Contents3"/>
            <w:tabs>
              <w:tab w:val="clear" w:pos="8459"/>
              <w:tab w:val="right" w:pos="9026" w:leader="dot"/>
            </w:tabs>
            <w:rPr/>
          </w:pPr>
          <w:hyperlink w:anchor="__RefHeading___Toc415923_211673320">
            <w:r>
              <w:rPr>
                <w:webHidden/>
                <w:rStyle w:val="IndexLink"/>
                <w:rtl w:val="true"/>
              </w:rPr>
              <w:t>نحوه تولّد عیسی‌علیه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415925_211673320">
            <w:r>
              <w:rPr>
                <w:webHidden/>
                <w:rStyle w:val="IndexLink"/>
                <w:rtl w:val="true"/>
              </w:rPr>
              <w:t>پولس، شخصیت دوم در مسیحیت‌</w:t>
            </w:r>
            <w:r>
              <w:rPr>
                <w:rStyle w:val="IndexLink"/>
                <w:rtl w:val="true"/>
              </w:rPr>
              <w:tab/>
            </w:r>
            <w:r>
              <w:rPr>
                <w:rStyle w:val="IndexLink"/>
              </w:rPr>
              <w:t>43</w:t>
            </w:r>
          </w:hyperlink>
        </w:p>
        <w:p>
          <w:pPr>
            <w:pStyle w:val="Contents3"/>
            <w:tabs>
              <w:tab w:val="clear" w:pos="8459"/>
              <w:tab w:val="right" w:pos="9026" w:leader="dot"/>
            </w:tabs>
            <w:rPr/>
          </w:pPr>
          <w:hyperlink w:anchor="__RefHeading___Toc415927_211673320">
            <w:r>
              <w:rPr>
                <w:webHidden/>
                <w:rStyle w:val="IndexLink"/>
                <w:rtl w:val="true"/>
              </w:rPr>
              <w:t>پولس کیست؟</w:t>
            </w:r>
            <w:r>
              <w:rPr>
                <w:rStyle w:val="IndexLink"/>
                <w:rtl w:val="true"/>
              </w:rPr>
              <w:tab/>
            </w:r>
            <w:r>
              <w:rPr>
                <w:rStyle w:val="IndexLink"/>
              </w:rPr>
              <w:t>43</w:t>
            </w:r>
          </w:hyperlink>
        </w:p>
        <w:p>
          <w:pPr>
            <w:pStyle w:val="Contents3"/>
            <w:tabs>
              <w:tab w:val="clear" w:pos="8459"/>
              <w:tab w:val="right" w:pos="9026" w:leader="dot"/>
            </w:tabs>
            <w:rPr/>
          </w:pPr>
          <w:hyperlink w:anchor="__RefHeading___Toc415929_211673320">
            <w:r>
              <w:rPr>
                <w:webHidden/>
                <w:rStyle w:val="IndexLink"/>
                <w:rtl w:val="true"/>
              </w:rPr>
              <w:t>اختلاف پولس با حواریون‌</w:t>
            </w:r>
            <w:r>
              <w:rPr>
                <w:rStyle w:val="IndexLink"/>
                <w:rtl w:val="true"/>
              </w:rPr>
              <w:tab/>
            </w:r>
            <w:r>
              <w:rPr>
                <w:rStyle w:val="IndexLink"/>
              </w:rPr>
              <w:t>43</w:t>
            </w:r>
          </w:hyperlink>
        </w:p>
        <w:p>
          <w:pPr>
            <w:pStyle w:val="Contents3"/>
            <w:tabs>
              <w:tab w:val="clear" w:pos="8459"/>
              <w:tab w:val="right" w:pos="9026" w:leader="dot"/>
            </w:tabs>
            <w:rPr/>
          </w:pPr>
          <w:hyperlink w:anchor="__RefHeading___Toc415931_211673320">
            <w:r>
              <w:rPr>
                <w:webHidden/>
                <w:rStyle w:val="IndexLink"/>
                <w:rtl w:val="true"/>
              </w:rPr>
              <w:t>روش تبلیغی پولس‌</w:t>
            </w:r>
            <w:r>
              <w:rPr>
                <w:rStyle w:val="IndexLink"/>
                <w:rtl w:val="true"/>
              </w:rPr>
              <w:tab/>
            </w:r>
            <w:r>
              <w:rPr>
                <w:rStyle w:val="IndexLink"/>
              </w:rPr>
              <w:t>44</w:t>
            </w:r>
          </w:hyperlink>
        </w:p>
        <w:p>
          <w:pPr>
            <w:pStyle w:val="Contents3"/>
            <w:tabs>
              <w:tab w:val="clear" w:pos="8459"/>
              <w:tab w:val="right" w:pos="9026" w:leader="dot"/>
            </w:tabs>
            <w:rPr/>
          </w:pPr>
          <w:hyperlink w:anchor="__RefHeading___Toc415933_211673320">
            <w:r>
              <w:rPr>
                <w:webHidden/>
                <w:rStyle w:val="IndexLink"/>
                <w:rtl w:val="true"/>
              </w:rPr>
              <w:t>موقعیت پولس در تأسیس مسیحیت‌</w:t>
            </w:r>
            <w:r>
              <w:rPr>
                <w:rStyle w:val="IndexLink"/>
                <w:rtl w:val="true"/>
              </w:rPr>
              <w:tab/>
            </w:r>
            <w:r>
              <w:rPr>
                <w:rStyle w:val="IndexLink"/>
              </w:rPr>
              <w:t>45</w:t>
            </w:r>
          </w:hyperlink>
        </w:p>
        <w:p>
          <w:pPr>
            <w:pStyle w:val="Contents3"/>
            <w:tabs>
              <w:tab w:val="clear" w:pos="8459"/>
              <w:tab w:val="right" w:pos="9026" w:leader="dot"/>
            </w:tabs>
            <w:rPr/>
          </w:pPr>
          <w:hyperlink w:anchor="__RefHeading___Toc415935_211673320">
            <w:r>
              <w:rPr>
                <w:webHidden/>
                <w:rStyle w:val="IndexLink"/>
                <w:rtl w:val="true"/>
              </w:rPr>
              <w:t>تجربه راه دمشق‌</w:t>
            </w:r>
            <w:r>
              <w:rPr>
                <w:rStyle w:val="IndexLink"/>
                <w:rtl w:val="true"/>
              </w:rPr>
              <w:tab/>
            </w:r>
            <w:r>
              <w:rPr>
                <w:rStyle w:val="IndexLink"/>
              </w:rPr>
              <w:t>48</w:t>
            </w:r>
          </w:hyperlink>
        </w:p>
        <w:p>
          <w:pPr>
            <w:pStyle w:val="Contents3"/>
            <w:tabs>
              <w:tab w:val="clear" w:pos="8459"/>
              <w:tab w:val="right" w:pos="9026" w:leader="dot"/>
            </w:tabs>
            <w:rPr/>
          </w:pPr>
          <w:hyperlink w:anchor="__RefHeading___Toc415937_211673320">
            <w:r>
              <w:rPr>
                <w:webHidden/>
                <w:rStyle w:val="IndexLink"/>
                <w:rtl w:val="true"/>
              </w:rPr>
              <w:t>سفرهای تبلیغاتی پولس‌</w:t>
            </w:r>
            <w:r>
              <w:rPr>
                <w:rStyle w:val="IndexLink"/>
                <w:rtl w:val="true"/>
              </w:rPr>
              <w:tab/>
            </w:r>
            <w:r>
              <w:rPr>
                <w:rStyle w:val="IndexLink"/>
              </w:rPr>
              <w:t>49</w:t>
            </w:r>
          </w:hyperlink>
        </w:p>
        <w:p>
          <w:pPr>
            <w:pStyle w:val="Contents3"/>
            <w:tabs>
              <w:tab w:val="clear" w:pos="8459"/>
              <w:tab w:val="right" w:pos="9026" w:leader="dot"/>
            </w:tabs>
            <w:rPr/>
          </w:pPr>
          <w:hyperlink w:anchor="__RefHeading___Toc415939_211673320">
            <w:r>
              <w:rPr>
                <w:webHidden/>
                <w:rStyle w:val="IndexLink"/>
                <w:rtl w:val="true"/>
              </w:rPr>
              <w:t>رساله‌های پولس‌</w:t>
            </w:r>
            <w:r>
              <w:rPr>
                <w:rStyle w:val="IndexLink"/>
                <w:rtl w:val="true"/>
              </w:rPr>
              <w:tab/>
            </w:r>
            <w:r>
              <w:rPr>
                <w:rStyle w:val="IndexLink"/>
              </w:rPr>
              <w:t>49</w:t>
            </w:r>
          </w:hyperlink>
        </w:p>
        <w:p>
          <w:pPr>
            <w:pStyle w:val="Contents3"/>
            <w:tabs>
              <w:tab w:val="clear" w:pos="8459"/>
              <w:tab w:val="right" w:pos="9026" w:leader="dot"/>
            </w:tabs>
            <w:rPr/>
          </w:pPr>
          <w:hyperlink w:anchor="__RefHeading___Toc415941_211673320">
            <w:r>
              <w:rPr>
                <w:webHidden/>
                <w:rStyle w:val="IndexLink"/>
                <w:rtl w:val="true"/>
              </w:rPr>
              <w:t>تعالیم پولس‌</w:t>
            </w:r>
            <w:r>
              <w:rPr>
                <w:rStyle w:val="IndexLink"/>
                <w:rtl w:val="true"/>
              </w:rPr>
              <w:tab/>
            </w:r>
            <w:r>
              <w:rPr>
                <w:rStyle w:val="IndexLink"/>
              </w:rPr>
              <w:t>50</w:t>
            </w:r>
          </w:hyperlink>
        </w:p>
        <w:p>
          <w:pPr>
            <w:pStyle w:val="Contents3"/>
            <w:tabs>
              <w:tab w:val="clear" w:pos="8459"/>
              <w:tab w:val="right" w:pos="9026" w:leader="dot"/>
            </w:tabs>
            <w:rPr/>
          </w:pPr>
          <w:hyperlink w:anchor="__RefHeading___Toc415943_211673320">
            <w:r>
              <w:rPr>
                <w:webHidden/>
                <w:rStyle w:val="IndexLink"/>
                <w:rtl w:val="true"/>
              </w:rPr>
              <w:t>سرچشمه اندیشه‌های پولس‌</w:t>
            </w:r>
            <w:r>
              <w:rPr>
                <w:rStyle w:val="IndexLink"/>
                <w:rtl w:val="true"/>
              </w:rPr>
              <w:tab/>
            </w:r>
            <w:r>
              <w:rPr>
                <w:rStyle w:val="IndexLink"/>
              </w:rPr>
              <w:t>50</w:t>
            </w:r>
          </w:hyperlink>
        </w:p>
        <w:p>
          <w:pPr>
            <w:pStyle w:val="Contents3"/>
            <w:tabs>
              <w:tab w:val="clear" w:pos="8459"/>
              <w:tab w:val="right" w:pos="9026" w:leader="dot"/>
            </w:tabs>
            <w:rPr/>
          </w:pPr>
          <w:hyperlink w:anchor="__RefHeading___Toc415945_211673320">
            <w:r>
              <w:rPr>
                <w:webHidden/>
                <w:rStyle w:val="IndexLink"/>
                <w:rtl w:val="true"/>
              </w:rPr>
              <w:t>اصول و مبانی افکار پولس‌</w:t>
            </w:r>
            <w:r>
              <w:rPr>
                <w:rStyle w:val="IndexLink"/>
                <w:rtl w:val="true"/>
              </w:rPr>
              <w:tab/>
            </w:r>
            <w:r>
              <w:rPr>
                <w:rStyle w:val="IndexLink"/>
              </w:rPr>
              <w:t>53</w:t>
            </w:r>
          </w:hyperlink>
        </w:p>
        <w:p>
          <w:pPr>
            <w:pStyle w:val="Contents3"/>
            <w:tabs>
              <w:tab w:val="clear" w:pos="8459"/>
              <w:tab w:val="right" w:pos="9026" w:leader="dot"/>
            </w:tabs>
            <w:rPr/>
          </w:pPr>
          <w:hyperlink w:anchor="__RefHeading___Toc415947_211673320">
            <w:r>
              <w:rPr>
                <w:webHidden/>
                <w:rStyle w:val="IndexLink"/>
                <w:rtl w:val="true"/>
              </w:rPr>
              <w:t>عدم نفوذ افکار پولس در قرن اوّل‌</w:t>
            </w:r>
            <w:r>
              <w:rPr>
                <w:rStyle w:val="IndexLink"/>
                <w:rtl w:val="true"/>
              </w:rPr>
              <w:tab/>
            </w:r>
            <w:r>
              <w:rPr>
                <w:rStyle w:val="IndexLink"/>
              </w:rPr>
              <w:t>54</w:t>
            </w:r>
          </w:hyperlink>
        </w:p>
        <w:p>
          <w:pPr>
            <w:pStyle w:val="Contents3"/>
            <w:tabs>
              <w:tab w:val="clear" w:pos="8459"/>
              <w:tab w:val="right" w:pos="9026" w:leader="dot"/>
            </w:tabs>
            <w:rPr/>
          </w:pPr>
          <w:hyperlink w:anchor="__RefHeading___Toc415949_211673320">
            <w:r>
              <w:rPr>
                <w:webHidden/>
                <w:rStyle w:val="IndexLink"/>
                <w:rtl w:val="true"/>
              </w:rPr>
              <w:t>پولس از دیدگاه روایات اسلامی‌</w:t>
            </w:r>
            <w:r>
              <w:rPr>
                <w:rStyle w:val="IndexLink"/>
                <w:rtl w:val="true"/>
              </w:rPr>
              <w:tab/>
            </w:r>
            <w:r>
              <w:rPr>
                <w:rStyle w:val="IndexLink"/>
              </w:rPr>
              <w:t>54</w:t>
            </w:r>
          </w:hyperlink>
        </w:p>
        <w:p>
          <w:pPr>
            <w:pStyle w:val="Contents2"/>
            <w:tabs>
              <w:tab w:val="clear" w:pos="8743"/>
              <w:tab w:val="right" w:pos="9026" w:leader="dot"/>
            </w:tabs>
            <w:rPr/>
          </w:pPr>
          <w:hyperlink w:anchor="__RefHeading___Toc415951_211673320">
            <w:r>
              <w:rPr>
                <w:webHidden/>
                <w:rStyle w:val="IndexLink"/>
                <w:rtl w:val="true"/>
              </w:rPr>
              <w:t>بررسی آیین مسیحیت‌</w:t>
            </w:r>
            <w:r>
              <w:rPr>
                <w:rStyle w:val="IndexLink"/>
                <w:rtl w:val="true"/>
              </w:rPr>
              <w:tab/>
            </w:r>
            <w:r>
              <w:rPr>
                <w:rStyle w:val="IndexLink"/>
              </w:rPr>
              <w:t>58</w:t>
            </w:r>
          </w:hyperlink>
        </w:p>
        <w:p>
          <w:pPr>
            <w:pStyle w:val="Contents3"/>
            <w:tabs>
              <w:tab w:val="clear" w:pos="8459"/>
              <w:tab w:val="right" w:pos="9026" w:leader="dot"/>
            </w:tabs>
            <w:rPr/>
          </w:pPr>
          <w:hyperlink w:anchor="__RefHeading___Toc415953_211673320">
            <w:r>
              <w:rPr>
                <w:webHidden/>
                <w:rStyle w:val="IndexLink"/>
                <w:rtl w:val="true"/>
              </w:rPr>
              <w:t>اعتقاد به حلول‌</w:t>
            </w:r>
            <w:r>
              <w:rPr>
                <w:rStyle w:val="IndexLink"/>
                <w:rtl w:val="true"/>
              </w:rPr>
              <w:tab/>
            </w:r>
            <w:r>
              <w:rPr>
                <w:rStyle w:val="IndexLink"/>
              </w:rPr>
              <w:t>58</w:t>
            </w:r>
          </w:hyperlink>
        </w:p>
        <w:p>
          <w:pPr>
            <w:pStyle w:val="Contents3"/>
            <w:tabs>
              <w:tab w:val="clear" w:pos="8459"/>
              <w:tab w:val="right" w:pos="9026" w:leader="dot"/>
            </w:tabs>
            <w:rPr/>
          </w:pPr>
          <w:hyperlink w:anchor="__RefHeading___Toc415955_211673320">
            <w:r>
              <w:rPr>
                <w:webHidden/>
                <w:rStyle w:val="IndexLink"/>
                <w:rtl w:val="true"/>
              </w:rPr>
              <w:t>بررسی نظریه حلول‌</w:t>
            </w:r>
            <w:r>
              <w:rPr>
                <w:rStyle w:val="IndexLink"/>
                <w:rtl w:val="true"/>
              </w:rPr>
              <w:tab/>
            </w:r>
            <w:r>
              <w:rPr>
                <w:rStyle w:val="IndexLink"/>
              </w:rPr>
              <w:t>58</w:t>
            </w:r>
          </w:hyperlink>
        </w:p>
        <w:p>
          <w:pPr>
            <w:pStyle w:val="Contents3"/>
            <w:tabs>
              <w:tab w:val="clear" w:pos="8459"/>
              <w:tab w:val="right" w:pos="9026" w:leader="dot"/>
            </w:tabs>
            <w:rPr/>
          </w:pPr>
          <w:hyperlink w:anchor="__RefHeading___Toc415957_211673320">
            <w:r>
              <w:rPr>
                <w:webHidden/>
                <w:rStyle w:val="IndexLink"/>
                <w:rtl w:val="true"/>
              </w:rPr>
              <w:t>فرق بین تجلّی و تجسّم‌</w:t>
            </w:r>
            <w:r>
              <w:rPr>
                <w:rStyle w:val="IndexLink"/>
                <w:rtl w:val="true"/>
              </w:rPr>
              <w:tab/>
            </w:r>
            <w:r>
              <w:rPr>
                <w:rStyle w:val="IndexLink"/>
              </w:rPr>
              <w:t>58</w:t>
            </w:r>
          </w:hyperlink>
        </w:p>
        <w:p>
          <w:pPr>
            <w:pStyle w:val="Contents2"/>
            <w:tabs>
              <w:tab w:val="clear" w:pos="8743"/>
              <w:tab w:val="right" w:pos="9026" w:leader="dot"/>
            </w:tabs>
            <w:rPr/>
          </w:pPr>
          <w:hyperlink w:anchor="__RefHeading___Toc415959_211673320">
            <w:r>
              <w:rPr>
                <w:webHidden/>
                <w:rStyle w:val="IndexLink"/>
                <w:rtl w:val="true"/>
              </w:rPr>
              <w:t>عهدین‌</w:t>
            </w:r>
            <w:r>
              <w:rPr>
                <w:rStyle w:val="IndexLink"/>
                <w:rtl w:val="true"/>
              </w:rPr>
              <w:tab/>
            </w:r>
            <w:r>
              <w:rPr>
                <w:rStyle w:val="IndexLink"/>
              </w:rPr>
              <w:t>62</w:t>
            </w:r>
          </w:hyperlink>
        </w:p>
        <w:p>
          <w:pPr>
            <w:pStyle w:val="Contents3"/>
            <w:tabs>
              <w:tab w:val="clear" w:pos="8459"/>
              <w:tab w:val="right" w:pos="9026" w:leader="dot"/>
            </w:tabs>
            <w:rPr/>
          </w:pPr>
          <w:hyperlink w:anchor="__RefHeading___Toc415961_211673320">
            <w:r>
              <w:rPr>
                <w:webHidden/>
                <w:rStyle w:val="IndexLink"/>
                <w:rtl w:val="true"/>
              </w:rPr>
              <w:t>اعتقاد به عهدین سرگذشت عهدین</w:t>
            </w:r>
            <w:r>
              <w:rPr>
                <w:rStyle w:val="IndexLink"/>
                <w:rtl w:val="true"/>
              </w:rPr>
              <w:tab/>
            </w:r>
            <w:r>
              <w:rPr>
                <w:rStyle w:val="IndexLink"/>
              </w:rPr>
              <w:t>62</w:t>
            </w:r>
          </w:hyperlink>
        </w:p>
        <w:p>
          <w:pPr>
            <w:pStyle w:val="Contents3"/>
            <w:tabs>
              <w:tab w:val="clear" w:pos="8459"/>
              <w:tab w:val="right" w:pos="9026" w:leader="dot"/>
            </w:tabs>
            <w:rPr/>
          </w:pPr>
          <w:hyperlink w:anchor="__RefHeading___Toc415963_211673320">
            <w:r>
              <w:rPr>
                <w:webHidden/>
                <w:rStyle w:val="IndexLink"/>
                <w:rtl w:val="true"/>
              </w:rPr>
              <w:t>چگونگی تدوین عهد جدید</w:t>
            </w:r>
            <w:r>
              <w:rPr>
                <w:rStyle w:val="IndexLink"/>
                <w:rtl w:val="true"/>
              </w:rPr>
              <w:tab/>
            </w:r>
            <w:r>
              <w:rPr>
                <w:rStyle w:val="IndexLink"/>
              </w:rPr>
              <w:t>63</w:t>
            </w:r>
          </w:hyperlink>
        </w:p>
        <w:p>
          <w:pPr>
            <w:pStyle w:val="Contents3"/>
            <w:tabs>
              <w:tab w:val="clear" w:pos="8459"/>
              <w:tab w:val="right" w:pos="9026" w:leader="dot"/>
            </w:tabs>
            <w:rPr/>
          </w:pPr>
          <w:hyperlink w:anchor="__RefHeading___Toc415965_211673320">
            <w:r>
              <w:rPr>
                <w:webHidden/>
                <w:rStyle w:val="IndexLink"/>
                <w:rtl w:val="true"/>
              </w:rPr>
              <w:t>نقد اناجیل‌</w:t>
            </w:r>
            <w:r>
              <w:rPr>
                <w:rStyle w:val="IndexLink"/>
                <w:rtl w:val="true"/>
              </w:rPr>
              <w:tab/>
            </w:r>
            <w:r>
              <w:rPr>
                <w:rStyle w:val="IndexLink"/>
              </w:rPr>
              <w:t>65</w:t>
            </w:r>
          </w:hyperlink>
        </w:p>
        <w:p>
          <w:pPr>
            <w:pStyle w:val="Contents3"/>
            <w:tabs>
              <w:tab w:val="clear" w:pos="8459"/>
              <w:tab w:val="right" w:pos="9026" w:leader="dot"/>
            </w:tabs>
            <w:rPr/>
          </w:pPr>
          <w:hyperlink w:anchor="__RefHeading___Toc415967_211673320">
            <w:r>
              <w:rPr>
                <w:webHidden/>
                <w:rStyle w:val="IndexLink"/>
                <w:rtl w:val="true"/>
              </w:rPr>
              <w:t>برخی تناقضات اناجیل‌</w:t>
            </w:r>
            <w:r>
              <w:rPr>
                <w:rStyle w:val="IndexLink"/>
                <w:rtl w:val="true"/>
              </w:rPr>
              <w:tab/>
            </w:r>
            <w:r>
              <w:rPr>
                <w:rStyle w:val="IndexLink"/>
              </w:rPr>
              <w:t>72</w:t>
            </w:r>
          </w:hyperlink>
        </w:p>
        <w:p>
          <w:pPr>
            <w:pStyle w:val="Contents3"/>
            <w:tabs>
              <w:tab w:val="clear" w:pos="8459"/>
              <w:tab w:val="right" w:pos="9026" w:leader="dot"/>
            </w:tabs>
            <w:rPr/>
          </w:pPr>
          <w:hyperlink w:anchor="__RefHeading___Toc415969_211673320">
            <w:r>
              <w:rPr>
                <w:webHidden/>
                <w:rStyle w:val="IndexLink"/>
                <w:rtl w:val="true"/>
              </w:rPr>
              <w:t>آیا حواریون نبی بوده‌اند؟</w:t>
            </w:r>
            <w:r>
              <w:rPr>
                <w:rStyle w:val="IndexLink"/>
                <w:rtl w:val="true"/>
              </w:rPr>
              <w:tab/>
            </w:r>
            <w:r>
              <w:rPr>
                <w:rStyle w:val="IndexLink"/>
              </w:rPr>
              <w:t>75</w:t>
            </w:r>
          </w:hyperlink>
        </w:p>
        <w:p>
          <w:pPr>
            <w:pStyle w:val="Contents3"/>
            <w:tabs>
              <w:tab w:val="clear" w:pos="8459"/>
              <w:tab w:val="right" w:pos="9026" w:leader="dot"/>
            </w:tabs>
            <w:rPr/>
          </w:pPr>
          <w:hyperlink w:anchor="__RefHeading___Toc415971_211673320">
            <w:r>
              <w:rPr>
                <w:webHidden/>
                <w:rStyle w:val="IndexLink"/>
                <w:rtl w:val="true"/>
              </w:rPr>
              <w:t>رساله‌ها</w:t>
            </w:r>
            <w:r>
              <w:rPr>
                <w:rStyle w:val="IndexLink"/>
                <w:rtl w:val="true"/>
              </w:rPr>
              <w:tab/>
            </w:r>
            <w:r>
              <w:rPr>
                <w:rStyle w:val="IndexLink"/>
              </w:rPr>
              <w:t>76</w:t>
            </w:r>
          </w:hyperlink>
        </w:p>
        <w:p>
          <w:pPr>
            <w:pStyle w:val="Contents3"/>
            <w:tabs>
              <w:tab w:val="clear" w:pos="8459"/>
              <w:tab w:val="right" w:pos="9026" w:leader="dot"/>
            </w:tabs>
            <w:rPr/>
          </w:pPr>
          <w:hyperlink w:anchor="__RefHeading___Toc415973_211673320">
            <w:r>
              <w:rPr>
                <w:webHidden/>
                <w:rStyle w:val="IndexLink"/>
                <w:rtl w:val="true"/>
              </w:rPr>
              <w:t>تأثیر پولس بر عهد جدید</w:t>
            </w:r>
            <w:r>
              <w:rPr>
                <w:rStyle w:val="IndexLink"/>
                <w:rtl w:val="true"/>
              </w:rPr>
              <w:tab/>
            </w:r>
            <w:r>
              <w:rPr>
                <w:rStyle w:val="IndexLink"/>
              </w:rPr>
              <w:t>76</w:t>
            </w:r>
          </w:hyperlink>
        </w:p>
        <w:p>
          <w:pPr>
            <w:pStyle w:val="Contents3"/>
            <w:tabs>
              <w:tab w:val="clear" w:pos="8459"/>
              <w:tab w:val="right" w:pos="9026" w:leader="dot"/>
            </w:tabs>
            <w:rPr/>
          </w:pPr>
          <w:hyperlink w:anchor="__RefHeading___Toc415975_211673320">
            <w:r>
              <w:rPr>
                <w:webHidden/>
                <w:rStyle w:val="IndexLink"/>
                <w:rtl w:val="true"/>
              </w:rPr>
              <w:t>انجیل برنابا</w:t>
            </w:r>
            <w:r>
              <w:rPr>
                <w:rStyle w:val="IndexLink"/>
                <w:rtl w:val="true"/>
              </w:rPr>
              <w:tab/>
            </w:r>
            <w:r>
              <w:rPr>
                <w:rStyle w:val="IndexLink"/>
              </w:rPr>
              <w:t>77</w:t>
            </w:r>
          </w:hyperlink>
        </w:p>
        <w:p>
          <w:pPr>
            <w:pStyle w:val="Contents2"/>
            <w:tabs>
              <w:tab w:val="clear" w:pos="8743"/>
              <w:tab w:val="right" w:pos="9026" w:leader="dot"/>
            </w:tabs>
            <w:rPr/>
          </w:pPr>
          <w:hyperlink w:anchor="__RefHeading___Toc415977_211673320">
            <w:r>
              <w:rPr>
                <w:webHidden/>
                <w:rStyle w:val="IndexLink"/>
                <w:rtl w:val="true"/>
              </w:rPr>
              <w:t>اعتقاد به تثلیث‌</w:t>
            </w:r>
            <w:r>
              <w:rPr>
                <w:rStyle w:val="IndexLink"/>
                <w:rtl w:val="true"/>
              </w:rPr>
              <w:tab/>
            </w:r>
            <w:r>
              <w:rPr>
                <w:rStyle w:val="IndexLink"/>
              </w:rPr>
              <w:t>85</w:t>
            </w:r>
          </w:hyperlink>
        </w:p>
        <w:p>
          <w:pPr>
            <w:pStyle w:val="Contents3"/>
            <w:tabs>
              <w:tab w:val="clear" w:pos="8459"/>
              <w:tab w:val="right" w:pos="9026" w:leader="dot"/>
            </w:tabs>
            <w:rPr/>
          </w:pPr>
          <w:hyperlink w:anchor="__RefHeading___Toc415979_211673320">
            <w:r>
              <w:rPr>
                <w:webHidden/>
                <w:rStyle w:val="IndexLink"/>
                <w:rtl w:val="true"/>
              </w:rPr>
              <w:t>بررسی نظریه تثلیث تثلیث و سه‌گانه پرستی در مسیحیت</w:t>
            </w:r>
            <w:r>
              <w:rPr>
                <w:rStyle w:val="IndexLink"/>
                <w:rtl w:val="true"/>
              </w:rPr>
              <w:tab/>
            </w:r>
            <w:r>
              <w:rPr>
                <w:rStyle w:val="IndexLink"/>
              </w:rPr>
              <w:t>85</w:t>
            </w:r>
          </w:hyperlink>
        </w:p>
        <w:p>
          <w:pPr>
            <w:pStyle w:val="Contents3"/>
            <w:tabs>
              <w:tab w:val="clear" w:pos="8459"/>
              <w:tab w:val="right" w:pos="9026" w:leader="dot"/>
            </w:tabs>
            <w:rPr/>
          </w:pPr>
          <w:hyperlink w:anchor="__RefHeading___Toc415981_211673320">
            <w:r>
              <w:rPr>
                <w:webHidden/>
                <w:rStyle w:val="IndexLink"/>
                <w:rtl w:val="true"/>
              </w:rPr>
              <w:t>دگرگونی در مسیحیت‌</w:t>
            </w:r>
            <w:r>
              <w:rPr>
                <w:rStyle w:val="IndexLink"/>
                <w:rtl w:val="true"/>
              </w:rPr>
              <w:tab/>
            </w:r>
            <w:r>
              <w:rPr>
                <w:rStyle w:val="IndexLink"/>
              </w:rPr>
              <w:t>86</w:t>
            </w:r>
          </w:hyperlink>
        </w:p>
        <w:p>
          <w:pPr>
            <w:pStyle w:val="Contents3"/>
            <w:tabs>
              <w:tab w:val="clear" w:pos="8459"/>
              <w:tab w:val="right" w:pos="9026" w:leader="dot"/>
            </w:tabs>
            <w:rPr/>
          </w:pPr>
          <w:hyperlink w:anchor="__RefHeading___Toc415983_211673320">
            <w:r>
              <w:rPr>
                <w:webHidden/>
                <w:rStyle w:val="IndexLink"/>
                <w:rtl w:val="true"/>
              </w:rPr>
              <w:t>تثلیت نزد بت‌پرستان و هندوها</w:t>
            </w:r>
            <w:r>
              <w:rPr>
                <w:rStyle w:val="IndexLink"/>
                <w:rtl w:val="true"/>
              </w:rPr>
              <w:tab/>
            </w:r>
            <w:r>
              <w:rPr>
                <w:rStyle w:val="IndexLink"/>
              </w:rPr>
              <w:t>87</w:t>
            </w:r>
          </w:hyperlink>
        </w:p>
        <w:p>
          <w:pPr>
            <w:pStyle w:val="Contents3"/>
            <w:tabs>
              <w:tab w:val="clear" w:pos="8459"/>
              <w:tab w:val="right" w:pos="9026" w:leader="dot"/>
            </w:tabs>
            <w:rPr/>
          </w:pPr>
          <w:hyperlink w:anchor="__RefHeading___Toc415985_211673320">
            <w:r>
              <w:rPr>
                <w:webHidden/>
                <w:rStyle w:val="IndexLink"/>
                <w:rtl w:val="true"/>
              </w:rPr>
              <w:t>مخالفت تثلیث با حکم عقل‌</w:t>
            </w:r>
            <w:r>
              <w:rPr>
                <w:rStyle w:val="IndexLink"/>
                <w:rtl w:val="true"/>
              </w:rPr>
              <w:tab/>
            </w:r>
            <w:r>
              <w:rPr>
                <w:rStyle w:val="IndexLink"/>
              </w:rPr>
              <w:t>89</w:t>
            </w:r>
          </w:hyperlink>
        </w:p>
        <w:p>
          <w:pPr>
            <w:pStyle w:val="Contents3"/>
            <w:tabs>
              <w:tab w:val="clear" w:pos="8459"/>
              <w:tab w:val="right" w:pos="9026" w:leader="dot"/>
            </w:tabs>
            <w:rPr/>
          </w:pPr>
          <w:hyperlink w:anchor="__RefHeading___Toc415987_211673320">
            <w:r>
              <w:rPr>
                <w:webHidden/>
                <w:rStyle w:val="IndexLink"/>
                <w:rtl w:val="true"/>
              </w:rPr>
              <w:t>مخالفت تثلیث با تعالیم اناجیل‌</w:t>
            </w:r>
            <w:r>
              <w:rPr>
                <w:rStyle w:val="IndexLink"/>
                <w:rtl w:val="true"/>
              </w:rPr>
              <w:tab/>
            </w:r>
            <w:r>
              <w:rPr>
                <w:rStyle w:val="IndexLink"/>
              </w:rPr>
              <w:t>91</w:t>
            </w:r>
          </w:hyperlink>
        </w:p>
        <w:p>
          <w:pPr>
            <w:pStyle w:val="Contents3"/>
            <w:tabs>
              <w:tab w:val="clear" w:pos="8459"/>
              <w:tab w:val="right" w:pos="9026" w:leader="dot"/>
            </w:tabs>
            <w:rPr/>
          </w:pPr>
          <w:hyperlink w:anchor="__RefHeading___Toc415989_211673320">
            <w:r>
              <w:rPr>
                <w:webHidden/>
                <w:rStyle w:val="IndexLink"/>
                <w:rtl w:val="true"/>
              </w:rPr>
              <w:t>مخالفت قرآن با تثلیث‌</w:t>
            </w:r>
            <w:r>
              <w:rPr>
                <w:rStyle w:val="IndexLink"/>
                <w:rtl w:val="true"/>
              </w:rPr>
              <w:tab/>
            </w:r>
            <w:r>
              <w:rPr>
                <w:rStyle w:val="IndexLink"/>
              </w:rPr>
              <w:t>93</w:t>
            </w:r>
          </w:hyperlink>
        </w:p>
        <w:p>
          <w:pPr>
            <w:pStyle w:val="Contents3"/>
            <w:tabs>
              <w:tab w:val="clear" w:pos="8459"/>
              <w:tab w:val="right" w:pos="9026" w:leader="dot"/>
            </w:tabs>
            <w:rPr/>
          </w:pPr>
          <w:hyperlink w:anchor="__RefHeading___Toc415991_211673320">
            <w:r>
              <w:rPr>
                <w:webHidden/>
                <w:rStyle w:val="IndexLink"/>
                <w:rtl w:val="true"/>
              </w:rPr>
              <w:t>ظهور توجیه‌گرایی در مسیحیت</w:t>
            </w:r>
            <w:r>
              <w:rPr>
                <w:rStyle w:val="IndexLink"/>
                <w:rtl w:val="true"/>
              </w:rPr>
              <w:tab/>
            </w:r>
            <w:r>
              <w:rPr>
                <w:rStyle w:val="IndexLink"/>
              </w:rPr>
              <w:t>95</w:t>
            </w:r>
          </w:hyperlink>
        </w:p>
        <w:p>
          <w:pPr>
            <w:pStyle w:val="Contents3"/>
            <w:tabs>
              <w:tab w:val="clear" w:pos="8459"/>
              <w:tab w:val="right" w:pos="9026" w:leader="dot"/>
            </w:tabs>
            <w:rPr/>
          </w:pPr>
          <w:hyperlink w:anchor="__RefHeading___Toc415993_211673320">
            <w:r>
              <w:rPr>
                <w:webHidden/>
                <w:rStyle w:val="IndexLink"/>
                <w:rtl w:val="true"/>
              </w:rPr>
              <w:t>دعوت مسیحیان به توحید</w:t>
            </w:r>
            <w:r>
              <w:rPr>
                <w:rStyle w:val="IndexLink"/>
                <w:rtl w:val="true"/>
              </w:rPr>
              <w:tab/>
            </w:r>
            <w:r>
              <w:rPr>
                <w:rStyle w:val="IndexLink"/>
              </w:rPr>
              <w:t>100</w:t>
            </w:r>
          </w:hyperlink>
        </w:p>
        <w:p>
          <w:pPr>
            <w:pStyle w:val="Contents3"/>
            <w:tabs>
              <w:tab w:val="clear" w:pos="8459"/>
              <w:tab w:val="right" w:pos="9026" w:leader="dot"/>
            </w:tabs>
            <w:rPr/>
          </w:pPr>
          <w:hyperlink w:anchor="__RefHeading___Toc415995_211673320">
            <w:r>
              <w:rPr>
                <w:webHidden/>
                <w:rStyle w:val="IndexLink"/>
                <w:rtl w:val="true"/>
              </w:rPr>
              <w:t>تثلیث، منشأ انتقاد به مسیحیت‌</w:t>
            </w:r>
            <w:r>
              <w:rPr>
                <w:rStyle w:val="IndexLink"/>
                <w:rtl w:val="true"/>
              </w:rPr>
              <w:tab/>
            </w:r>
            <w:r>
              <w:rPr>
                <w:rStyle w:val="IndexLink"/>
              </w:rPr>
              <w:t>102</w:t>
            </w:r>
          </w:hyperlink>
        </w:p>
        <w:p>
          <w:pPr>
            <w:pStyle w:val="Contents3"/>
            <w:tabs>
              <w:tab w:val="clear" w:pos="8459"/>
              <w:tab w:val="right" w:pos="9026" w:leader="dot"/>
            </w:tabs>
            <w:rPr/>
          </w:pPr>
          <w:hyperlink w:anchor="__RefHeading___Toc415997_211673320">
            <w:r>
              <w:rPr>
                <w:webHidden/>
                <w:rStyle w:val="IndexLink"/>
                <w:rtl w:val="true"/>
              </w:rPr>
              <w:t>محکمه‌های تفتیش عقاید</w:t>
            </w:r>
            <w:r>
              <w:rPr>
                <w:rStyle w:val="IndexLink"/>
                <w:rtl w:val="true"/>
              </w:rPr>
              <w:tab/>
            </w:r>
            <w:r>
              <w:rPr>
                <w:rStyle w:val="IndexLink"/>
              </w:rPr>
              <w:t>105</w:t>
            </w:r>
          </w:hyperlink>
        </w:p>
        <w:p>
          <w:pPr>
            <w:pStyle w:val="Contents3"/>
            <w:tabs>
              <w:tab w:val="clear" w:pos="8459"/>
              <w:tab w:val="right" w:pos="9026" w:leader="dot"/>
            </w:tabs>
            <w:rPr/>
          </w:pPr>
          <w:hyperlink w:anchor="__RefHeading___Toc415999_211673320">
            <w:r>
              <w:rPr>
                <w:webHidden/>
                <w:rStyle w:val="IndexLink"/>
                <w:rtl w:val="true"/>
              </w:rPr>
              <w:t>تثلیث، منشأ انکار دین‌</w:t>
            </w:r>
            <w:r>
              <w:rPr>
                <w:rStyle w:val="IndexLink"/>
                <w:rtl w:val="true"/>
              </w:rPr>
              <w:tab/>
            </w:r>
            <w:r>
              <w:rPr>
                <w:rStyle w:val="IndexLink"/>
              </w:rPr>
              <w:t>107</w:t>
            </w:r>
          </w:hyperlink>
        </w:p>
        <w:p>
          <w:pPr>
            <w:pStyle w:val="Contents3"/>
            <w:tabs>
              <w:tab w:val="clear" w:pos="8459"/>
              <w:tab w:val="right" w:pos="9026" w:leader="dot"/>
            </w:tabs>
            <w:rPr/>
          </w:pPr>
          <w:hyperlink w:anchor="__RefHeading___Toc416001_211673320">
            <w:r>
              <w:rPr>
                <w:webHidden/>
                <w:rStyle w:val="IndexLink"/>
                <w:rtl w:val="true"/>
              </w:rPr>
              <w:t>تثلیث، منشأ تحوّل دینی‌</w:t>
            </w:r>
            <w:r>
              <w:rPr>
                <w:rStyle w:val="IndexLink"/>
                <w:rtl w:val="true"/>
              </w:rPr>
              <w:tab/>
            </w:r>
            <w:r>
              <w:rPr>
                <w:rStyle w:val="IndexLink"/>
              </w:rPr>
              <w:t>109</w:t>
            </w:r>
          </w:hyperlink>
        </w:p>
        <w:p>
          <w:pPr>
            <w:pStyle w:val="Contents3"/>
            <w:tabs>
              <w:tab w:val="clear" w:pos="8459"/>
              <w:tab w:val="right" w:pos="9026" w:leader="dot"/>
            </w:tabs>
            <w:rPr/>
          </w:pPr>
          <w:hyperlink w:anchor="__RefHeading___Toc416003_211673320">
            <w:r>
              <w:rPr>
                <w:webHidden/>
                <w:rStyle w:val="IndexLink"/>
                <w:rtl w:val="true"/>
              </w:rPr>
              <w:t>اعتقاد به صلب و فدا</w:t>
            </w:r>
            <w:r>
              <w:rPr>
                <w:rStyle w:val="IndexLink"/>
                <w:rtl w:val="true"/>
              </w:rPr>
              <w:tab/>
            </w:r>
            <w:r>
              <w:rPr>
                <w:rStyle w:val="IndexLink"/>
              </w:rPr>
              <w:t>118</w:t>
            </w:r>
          </w:hyperlink>
        </w:p>
        <w:p>
          <w:pPr>
            <w:pStyle w:val="Contents3"/>
            <w:tabs>
              <w:tab w:val="clear" w:pos="8459"/>
              <w:tab w:val="right" w:pos="9026" w:leader="dot"/>
            </w:tabs>
            <w:rPr/>
          </w:pPr>
          <w:hyperlink w:anchor="__RefHeading___Toc416005_211673320">
            <w:r>
              <w:rPr>
                <w:webHidden/>
                <w:rStyle w:val="IndexLink"/>
                <w:rtl w:val="true"/>
              </w:rPr>
              <w:t>اعتقاد به فدا در آیین بودا</w:t>
            </w:r>
            <w:r>
              <w:rPr>
                <w:rStyle w:val="IndexLink"/>
                <w:rtl w:val="true"/>
              </w:rPr>
              <w:tab/>
            </w:r>
            <w:r>
              <w:rPr>
                <w:rStyle w:val="IndexLink"/>
              </w:rPr>
              <w:t>119</w:t>
            </w:r>
          </w:hyperlink>
        </w:p>
        <w:p>
          <w:pPr>
            <w:pStyle w:val="Contents3"/>
            <w:tabs>
              <w:tab w:val="clear" w:pos="8459"/>
              <w:tab w:val="right" w:pos="9026" w:leader="dot"/>
            </w:tabs>
            <w:rPr/>
          </w:pPr>
          <w:hyperlink w:anchor="__RefHeading___Toc416007_211673320">
            <w:r>
              <w:rPr>
                <w:webHidden/>
                <w:rStyle w:val="IndexLink"/>
                <w:rtl w:val="true"/>
              </w:rPr>
              <w:t>خرافی بودن عقیده‌</w:t>
            </w:r>
            <w:r>
              <w:rPr>
                <w:rStyle w:val="IndexLink"/>
                <w:rtl w:val="true"/>
              </w:rPr>
              <w:tab/>
            </w:r>
            <w:r>
              <w:rPr>
                <w:rStyle w:val="IndexLink"/>
              </w:rPr>
              <w:t>119</w:t>
            </w:r>
          </w:hyperlink>
        </w:p>
        <w:p>
          <w:pPr>
            <w:pStyle w:val="Contents3"/>
            <w:tabs>
              <w:tab w:val="clear" w:pos="8459"/>
              <w:tab w:val="right" w:pos="9026" w:leader="dot"/>
            </w:tabs>
            <w:rPr/>
          </w:pPr>
          <w:hyperlink w:anchor="__RefHeading___Toc416009_211673320">
            <w:r>
              <w:rPr>
                <w:webHidden/>
                <w:rStyle w:val="IndexLink"/>
                <w:rtl w:val="true"/>
              </w:rPr>
              <w:t>اشکالات صلب و فدا</w:t>
            </w:r>
            <w:r>
              <w:rPr>
                <w:rStyle w:val="IndexLink"/>
                <w:rtl w:val="true"/>
              </w:rPr>
              <w:tab/>
            </w:r>
            <w:r>
              <w:rPr>
                <w:rStyle w:val="IndexLink"/>
              </w:rPr>
              <w:t>119</w:t>
            </w:r>
          </w:hyperlink>
        </w:p>
        <w:p>
          <w:pPr>
            <w:pStyle w:val="Contents3"/>
            <w:tabs>
              <w:tab w:val="clear" w:pos="8459"/>
              <w:tab w:val="right" w:pos="9026" w:leader="dot"/>
            </w:tabs>
            <w:rPr/>
          </w:pPr>
          <w:hyperlink w:anchor="__RefHeading___Toc416011_211673320">
            <w:r>
              <w:rPr>
                <w:webHidden/>
                <w:rStyle w:val="IndexLink"/>
                <w:rtl w:val="true"/>
              </w:rPr>
              <w:t>ظهور خطّ مخالف‌</w:t>
            </w:r>
            <w:r>
              <w:rPr>
                <w:rStyle w:val="IndexLink"/>
                <w:rtl w:val="true"/>
              </w:rPr>
              <w:tab/>
            </w:r>
            <w:r>
              <w:rPr>
                <w:rStyle w:val="IndexLink"/>
              </w:rPr>
              <w:t>123</w:t>
            </w:r>
          </w:hyperlink>
        </w:p>
        <w:p>
          <w:pPr>
            <w:pStyle w:val="Contents3"/>
            <w:tabs>
              <w:tab w:val="clear" w:pos="8459"/>
              <w:tab w:val="right" w:pos="9026" w:leader="dot"/>
            </w:tabs>
            <w:rPr/>
          </w:pPr>
          <w:hyperlink w:anchor="__RefHeading___Toc416013_211673320">
            <w:r>
              <w:rPr>
                <w:webHidden/>
                <w:rStyle w:val="IndexLink"/>
                <w:rtl w:val="true"/>
              </w:rPr>
              <w:t>پسر بودن مسیح برای خداوند</w:t>
            </w:r>
            <w:r>
              <w:rPr>
                <w:rStyle w:val="IndexLink"/>
                <w:rtl w:val="true"/>
              </w:rPr>
              <w:tab/>
            </w:r>
            <w:r>
              <w:rPr>
                <w:rStyle w:val="IndexLink"/>
              </w:rPr>
              <w:t>124</w:t>
            </w:r>
          </w:hyperlink>
        </w:p>
        <w:p>
          <w:pPr>
            <w:pStyle w:val="Contents4"/>
            <w:tabs>
              <w:tab w:val="clear" w:pos="8176"/>
              <w:tab w:val="right" w:pos="9026" w:leader="dot"/>
            </w:tabs>
            <w:rPr/>
          </w:pPr>
          <w:hyperlink w:anchor="__RefHeading___Toc416015_21167332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416017_211673320">
            <w:r>
              <w:rPr>
                <w:webHidden/>
                <w:rStyle w:val="IndexLink"/>
                <w:rtl w:val="true"/>
              </w:rPr>
              <w:t>مخالفت اناجیل با فرزند خدا بودن مسیح‌</w:t>
            </w:r>
            <w:r>
              <w:rPr>
                <w:rStyle w:val="IndexLink"/>
                <w:rtl w:val="true"/>
              </w:rPr>
              <w:tab/>
            </w:r>
            <w:r>
              <w:rPr>
                <w:rStyle w:val="IndexLink"/>
              </w:rPr>
              <w:t>125</w:t>
            </w:r>
          </w:hyperlink>
        </w:p>
        <w:p>
          <w:pPr>
            <w:pStyle w:val="Contents4"/>
            <w:tabs>
              <w:tab w:val="clear" w:pos="8176"/>
              <w:tab w:val="right" w:pos="9026" w:leader="dot"/>
            </w:tabs>
            <w:rPr/>
          </w:pPr>
          <w:hyperlink w:anchor="__RefHeading___Toc416019_211673320">
            <w:r>
              <w:rPr>
                <w:webHidden/>
                <w:rStyle w:val="IndexLink"/>
                <w:rtl w:val="true"/>
              </w:rPr>
              <w:t>مخالفت قرآن با فرزند خدا بودن مسیح‌</w:t>
            </w:r>
            <w:r>
              <w:rPr>
                <w:rStyle w:val="IndexLink"/>
                <w:rtl w:val="true"/>
              </w:rPr>
              <w:tab/>
            </w:r>
            <w:r>
              <w:rPr>
                <w:rStyle w:val="IndexLink"/>
              </w:rPr>
              <w:t>126</w:t>
            </w:r>
          </w:hyperlink>
        </w:p>
        <w:p>
          <w:pPr>
            <w:pStyle w:val="Contents4"/>
            <w:tabs>
              <w:tab w:val="clear" w:pos="8176"/>
              <w:tab w:val="right" w:pos="9026" w:leader="dot"/>
            </w:tabs>
            <w:rPr/>
          </w:pPr>
          <w:hyperlink w:anchor="__RefHeading___Toc416021_211673320">
            <w:r>
              <w:rPr>
                <w:webHidden/>
                <w:rStyle w:val="IndexLink"/>
                <w:rtl w:val="true"/>
              </w:rPr>
              <w:t>نقد ادلّه نصارا بر الوهیت مسیح‌علیه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416023_211673320">
            <w:r>
              <w:rPr>
                <w:webHidden/>
                <w:rStyle w:val="IndexLink"/>
                <w:rtl w:val="true"/>
              </w:rPr>
              <w:t>تقدیس صلیب‌</w:t>
            </w:r>
            <w:r>
              <w:rPr>
                <w:rStyle w:val="IndexLink"/>
                <w:rtl w:val="true"/>
              </w:rPr>
              <w:tab/>
            </w:r>
            <w:r>
              <w:rPr>
                <w:rStyle w:val="IndexLink"/>
              </w:rPr>
              <w:t>131</w:t>
            </w:r>
          </w:hyperlink>
        </w:p>
        <w:p>
          <w:pPr>
            <w:pStyle w:val="Contents3"/>
            <w:tabs>
              <w:tab w:val="clear" w:pos="8459"/>
              <w:tab w:val="right" w:pos="9026" w:leader="dot"/>
            </w:tabs>
            <w:rPr/>
          </w:pPr>
          <w:hyperlink w:anchor="__RefHeading___Toc416025_211673320">
            <w:r>
              <w:rPr>
                <w:webHidden/>
                <w:rStyle w:val="IndexLink"/>
                <w:rtl w:val="true"/>
              </w:rPr>
              <w:t>اشکالات شعار صلیب‌</w:t>
            </w:r>
            <w:r>
              <w:rPr>
                <w:rStyle w:val="IndexLink"/>
                <w:rtl w:val="true"/>
              </w:rPr>
              <w:tab/>
            </w:r>
            <w:r>
              <w:rPr>
                <w:rStyle w:val="IndexLink"/>
              </w:rPr>
              <w:t>131</w:t>
            </w:r>
          </w:hyperlink>
        </w:p>
        <w:p>
          <w:pPr>
            <w:pStyle w:val="Contents3"/>
            <w:tabs>
              <w:tab w:val="clear" w:pos="8459"/>
              <w:tab w:val="right" w:pos="9026" w:leader="dot"/>
            </w:tabs>
            <w:rPr/>
          </w:pPr>
          <w:hyperlink w:anchor="__RefHeading___Toc416027_211673320">
            <w:r>
              <w:rPr>
                <w:webHidden/>
                <w:rStyle w:val="IndexLink"/>
                <w:rtl w:val="true"/>
              </w:rPr>
              <w:t>رَهبانیت‌</w:t>
            </w:r>
            <w:r>
              <w:rPr>
                <w:rStyle w:val="IndexLink"/>
                <w:rtl w:val="true"/>
              </w:rPr>
              <w:tab/>
            </w:r>
            <w:r>
              <w:rPr>
                <w:rStyle w:val="IndexLink"/>
              </w:rPr>
              <w:t>133</w:t>
            </w:r>
          </w:hyperlink>
        </w:p>
        <w:p>
          <w:pPr>
            <w:pStyle w:val="Contents3"/>
            <w:tabs>
              <w:tab w:val="clear" w:pos="8459"/>
              <w:tab w:val="right" w:pos="9026" w:leader="dot"/>
            </w:tabs>
            <w:rPr/>
          </w:pPr>
          <w:hyperlink w:anchor="__RefHeading___Toc416029_211673320">
            <w:r>
              <w:rPr>
                <w:webHidden/>
                <w:rStyle w:val="IndexLink"/>
                <w:rtl w:val="true"/>
              </w:rPr>
              <w:t>اشکالات رهبانیت‌</w:t>
            </w:r>
            <w:r>
              <w:rPr>
                <w:rStyle w:val="IndexLink"/>
                <w:rtl w:val="true"/>
              </w:rPr>
              <w:tab/>
            </w:r>
            <w:r>
              <w:rPr>
                <w:rStyle w:val="IndexLink"/>
              </w:rPr>
              <w:t>134</w:t>
            </w:r>
          </w:hyperlink>
        </w:p>
        <w:p>
          <w:pPr>
            <w:pStyle w:val="Contents3"/>
            <w:tabs>
              <w:tab w:val="clear" w:pos="8459"/>
              <w:tab w:val="right" w:pos="9026" w:leader="dot"/>
            </w:tabs>
            <w:rPr/>
          </w:pPr>
          <w:hyperlink w:anchor="__RefHeading___Toc416031_211673320">
            <w:r>
              <w:rPr>
                <w:webHidden/>
                <w:rStyle w:val="IndexLink"/>
                <w:rtl w:val="true"/>
              </w:rPr>
              <w:t>رهبانیت ممدوح‌</w:t>
            </w:r>
            <w:r>
              <w:rPr>
                <w:rStyle w:val="IndexLink"/>
                <w:rtl w:val="true"/>
              </w:rPr>
              <w:tab/>
            </w:r>
            <w:r>
              <w:rPr>
                <w:rStyle w:val="IndexLink"/>
              </w:rPr>
              <w:t>135</w:t>
            </w:r>
          </w:hyperlink>
        </w:p>
        <w:p>
          <w:pPr>
            <w:pStyle w:val="Contents3"/>
            <w:tabs>
              <w:tab w:val="clear" w:pos="8459"/>
              <w:tab w:val="right" w:pos="9026" w:leader="dot"/>
            </w:tabs>
            <w:rPr/>
          </w:pPr>
          <w:hyperlink w:anchor="__RefHeading___Toc416033_211673320">
            <w:r>
              <w:rPr>
                <w:webHidden/>
                <w:rStyle w:val="IndexLink"/>
                <w:rtl w:val="true"/>
              </w:rPr>
              <w:t>غلوّ در آیین مسیحیت‌</w:t>
            </w:r>
            <w:r>
              <w:rPr>
                <w:rStyle w:val="IndexLink"/>
                <w:rtl w:val="true"/>
              </w:rPr>
              <w:tab/>
            </w:r>
            <w:r>
              <w:rPr>
                <w:rStyle w:val="IndexLink"/>
              </w:rPr>
              <w:t>138</w:t>
            </w:r>
          </w:hyperlink>
        </w:p>
        <w:p>
          <w:pPr>
            <w:pStyle w:val="Contents3"/>
            <w:tabs>
              <w:tab w:val="clear" w:pos="8459"/>
              <w:tab w:val="right" w:pos="9026" w:leader="dot"/>
            </w:tabs>
            <w:rPr/>
          </w:pPr>
          <w:hyperlink w:anchor="__RefHeading___Toc416035_211673320">
            <w:r>
              <w:rPr>
                <w:webHidden/>
                <w:rStyle w:val="IndexLink"/>
                <w:rtl w:val="true"/>
              </w:rPr>
              <w:t>اسباب و عوامل غلوّ در مسیحیت‌</w:t>
            </w:r>
            <w:r>
              <w:rPr>
                <w:rStyle w:val="IndexLink"/>
                <w:rtl w:val="true"/>
              </w:rPr>
              <w:tab/>
            </w:r>
            <w:r>
              <w:rPr>
                <w:rStyle w:val="IndexLink"/>
              </w:rPr>
              <w:t>138</w:t>
            </w:r>
          </w:hyperlink>
        </w:p>
        <w:p>
          <w:pPr>
            <w:pStyle w:val="Contents2"/>
            <w:tabs>
              <w:tab w:val="clear" w:pos="8743"/>
              <w:tab w:val="right" w:pos="9026" w:leader="dot"/>
            </w:tabs>
            <w:rPr/>
          </w:pPr>
          <w:hyperlink w:anchor="__RefHeading___Toc416037_211673320">
            <w:r>
              <w:rPr>
                <w:webHidden/>
                <w:rStyle w:val="IndexLink"/>
                <w:rtl w:val="true"/>
              </w:rPr>
              <w:t>شریعت‌</w:t>
            </w:r>
            <w:r>
              <w:rPr>
                <w:rStyle w:val="IndexLink"/>
                <w:rtl w:val="true"/>
              </w:rPr>
              <w:tab/>
            </w:r>
            <w:r>
              <w:rPr>
                <w:rStyle w:val="IndexLink"/>
              </w:rPr>
              <w:t>141</w:t>
            </w:r>
          </w:hyperlink>
        </w:p>
        <w:p>
          <w:pPr>
            <w:pStyle w:val="Contents3"/>
            <w:tabs>
              <w:tab w:val="clear" w:pos="8459"/>
              <w:tab w:val="right" w:pos="9026" w:leader="dot"/>
            </w:tabs>
            <w:rPr/>
          </w:pPr>
          <w:hyperlink w:anchor="__RefHeading___Toc416039_211673320">
            <w:r>
              <w:rPr>
                <w:webHidden/>
                <w:rStyle w:val="IndexLink"/>
                <w:rtl w:val="true"/>
              </w:rPr>
              <w:t>ضرورت شریعت‌</w:t>
            </w:r>
            <w:r>
              <w:rPr>
                <w:rStyle w:val="IndexLink"/>
                <w:rtl w:val="true"/>
              </w:rPr>
              <w:tab/>
            </w:r>
            <w:r>
              <w:rPr>
                <w:rStyle w:val="IndexLink"/>
              </w:rPr>
              <w:t>141</w:t>
            </w:r>
          </w:hyperlink>
        </w:p>
        <w:p>
          <w:pPr>
            <w:pStyle w:val="Contents3"/>
            <w:tabs>
              <w:tab w:val="clear" w:pos="8459"/>
              <w:tab w:val="right" w:pos="9026" w:leader="dot"/>
            </w:tabs>
            <w:rPr/>
          </w:pPr>
          <w:hyperlink w:anchor="__RefHeading___Toc416041_211673320">
            <w:r>
              <w:rPr>
                <w:webHidden/>
                <w:rStyle w:val="IndexLink"/>
                <w:rtl w:val="true"/>
              </w:rPr>
              <w:t>شریعت گریزی در مسیحیت کنونی‌</w:t>
            </w:r>
            <w:r>
              <w:rPr>
                <w:rStyle w:val="IndexLink"/>
                <w:rtl w:val="true"/>
              </w:rPr>
              <w:tab/>
            </w:r>
            <w:r>
              <w:rPr>
                <w:rStyle w:val="IndexLink"/>
              </w:rPr>
              <w:t>142</w:t>
            </w:r>
          </w:hyperlink>
        </w:p>
        <w:p>
          <w:pPr>
            <w:pStyle w:val="Contents3"/>
            <w:tabs>
              <w:tab w:val="clear" w:pos="8459"/>
              <w:tab w:val="right" w:pos="9026" w:leader="dot"/>
            </w:tabs>
            <w:rPr/>
          </w:pPr>
          <w:hyperlink w:anchor="__RefHeading___Toc416043_211673320">
            <w:r>
              <w:rPr>
                <w:webHidden/>
                <w:rStyle w:val="IndexLink"/>
                <w:rtl w:val="true"/>
              </w:rPr>
              <w:t>نزاع در مسأله نسخ شریعت موسوی‌</w:t>
            </w:r>
            <w:r>
              <w:rPr>
                <w:rStyle w:val="IndexLink"/>
                <w:rtl w:val="true"/>
              </w:rPr>
              <w:tab/>
            </w:r>
            <w:r>
              <w:rPr>
                <w:rStyle w:val="IndexLink"/>
              </w:rPr>
              <w:t>144</w:t>
            </w:r>
          </w:hyperlink>
        </w:p>
        <w:p>
          <w:pPr>
            <w:pStyle w:val="Contents3"/>
            <w:tabs>
              <w:tab w:val="clear" w:pos="8459"/>
              <w:tab w:val="right" w:pos="9026" w:leader="dot"/>
            </w:tabs>
            <w:rPr/>
          </w:pPr>
          <w:hyperlink w:anchor="__RefHeading___Toc416045_211673320">
            <w:r>
              <w:rPr>
                <w:webHidden/>
                <w:rStyle w:val="IndexLink"/>
                <w:rtl w:val="true"/>
              </w:rPr>
              <w:t>عبادت، احتیاج مبرم انسان‌</w:t>
            </w:r>
            <w:r>
              <w:rPr>
                <w:rStyle w:val="IndexLink"/>
                <w:rtl w:val="true"/>
              </w:rPr>
              <w:tab/>
            </w:r>
            <w:r>
              <w:rPr>
                <w:rStyle w:val="IndexLink"/>
              </w:rPr>
              <w:t>146</w:t>
            </w:r>
          </w:hyperlink>
        </w:p>
        <w:p>
          <w:pPr>
            <w:pStyle w:val="Contents3"/>
            <w:tabs>
              <w:tab w:val="clear" w:pos="8459"/>
              <w:tab w:val="right" w:pos="9026" w:leader="dot"/>
            </w:tabs>
            <w:rPr/>
          </w:pPr>
          <w:hyperlink w:anchor="__RefHeading___Toc416047_211673320">
            <w:r>
              <w:rPr>
                <w:webHidden/>
                <w:rStyle w:val="IndexLink"/>
                <w:rtl w:val="true"/>
              </w:rPr>
              <w:t>عبادات در راستای کمال انسانی‌</w:t>
            </w:r>
            <w:r>
              <w:rPr>
                <w:rStyle w:val="IndexLink"/>
                <w:rtl w:val="true"/>
              </w:rPr>
              <w:tab/>
            </w:r>
            <w:r>
              <w:rPr>
                <w:rStyle w:val="IndexLink"/>
              </w:rPr>
              <w:t>148</w:t>
            </w:r>
          </w:hyperlink>
        </w:p>
        <w:p>
          <w:pPr>
            <w:pStyle w:val="Contents3"/>
            <w:tabs>
              <w:tab w:val="clear" w:pos="8459"/>
              <w:tab w:val="right" w:pos="9026" w:leader="dot"/>
            </w:tabs>
            <w:rPr/>
          </w:pPr>
          <w:hyperlink w:anchor="__RefHeading___Toc416049_211673320">
            <w:r>
              <w:rPr>
                <w:webHidden/>
                <w:rStyle w:val="IndexLink"/>
                <w:rtl w:val="true"/>
              </w:rPr>
              <w:t>عبادات مسیح‌علیه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416051_211673320">
            <w:r>
              <w:rPr>
                <w:webHidden/>
                <w:rStyle w:val="IndexLink"/>
                <w:rtl w:val="true"/>
              </w:rPr>
              <w:t>تحریف‌</w:t>
            </w:r>
            <w:r>
              <w:rPr>
                <w:rStyle w:val="IndexLink"/>
                <w:rtl w:val="true"/>
              </w:rPr>
              <w:tab/>
            </w:r>
            <w:r>
              <w:rPr>
                <w:rStyle w:val="IndexLink"/>
              </w:rPr>
              <w:t>153</w:t>
            </w:r>
          </w:hyperlink>
        </w:p>
        <w:p>
          <w:pPr>
            <w:pStyle w:val="Contents4"/>
            <w:tabs>
              <w:tab w:val="clear" w:pos="8176"/>
              <w:tab w:val="right" w:pos="9026" w:leader="dot"/>
            </w:tabs>
            <w:rPr/>
          </w:pPr>
          <w:hyperlink w:anchor="__RefHeading___Toc416053_211673320">
            <w:r>
              <w:rPr>
                <w:webHidden/>
                <w:rStyle w:val="IndexLink"/>
                <w:rtl w:val="true"/>
              </w:rPr>
              <w:t>تحریف در عهد جدید</w:t>
            </w:r>
            <w:r>
              <w:rPr>
                <w:rStyle w:val="IndexLink"/>
                <w:rtl w:val="true"/>
              </w:rPr>
              <w:tab/>
            </w:r>
            <w:r>
              <w:rPr>
                <w:rStyle w:val="IndexLink"/>
              </w:rPr>
              <w:t>153</w:t>
            </w:r>
          </w:hyperlink>
        </w:p>
        <w:p>
          <w:pPr>
            <w:pStyle w:val="Contents4"/>
            <w:tabs>
              <w:tab w:val="clear" w:pos="8176"/>
              <w:tab w:val="right" w:pos="9026" w:leader="dot"/>
            </w:tabs>
            <w:rPr/>
          </w:pPr>
          <w:hyperlink w:anchor="__RefHeading___Toc416055_211673320">
            <w:r>
              <w:rPr>
                <w:webHidden/>
                <w:rStyle w:val="IndexLink"/>
                <w:rtl w:val="true"/>
              </w:rPr>
              <w:t>تحریف عهدین از دیدگاه قرآن‌</w:t>
            </w:r>
            <w:r>
              <w:rPr>
                <w:rStyle w:val="IndexLink"/>
                <w:rtl w:val="true"/>
              </w:rPr>
              <w:tab/>
            </w:r>
            <w:r>
              <w:rPr>
                <w:rStyle w:val="IndexLink"/>
              </w:rPr>
              <w:t>154</w:t>
            </w:r>
          </w:hyperlink>
        </w:p>
        <w:p>
          <w:pPr>
            <w:pStyle w:val="Contents4"/>
            <w:tabs>
              <w:tab w:val="clear" w:pos="8176"/>
              <w:tab w:val="right" w:pos="9026" w:leader="dot"/>
            </w:tabs>
            <w:rPr/>
          </w:pPr>
          <w:hyperlink w:anchor="__RefHeading___Toc416057_211673320">
            <w:r>
              <w:rPr>
                <w:webHidden/>
                <w:rStyle w:val="IndexLink"/>
                <w:rtl w:val="true"/>
              </w:rPr>
              <w:t>عوامل تحریف در مسیحیت</w:t>
            </w:r>
            <w:r>
              <w:rPr>
                <w:rStyle w:val="IndexLink"/>
                <w:rtl w:val="true"/>
              </w:rPr>
              <w:tab/>
            </w:r>
            <w:r>
              <w:rPr>
                <w:rStyle w:val="IndexLink"/>
              </w:rPr>
              <w:t>156</w:t>
            </w:r>
          </w:hyperlink>
        </w:p>
        <w:p>
          <w:pPr>
            <w:pStyle w:val="Contents3"/>
            <w:tabs>
              <w:tab w:val="clear" w:pos="8459"/>
              <w:tab w:val="right" w:pos="9026" w:leader="dot"/>
            </w:tabs>
            <w:rPr/>
          </w:pPr>
          <w:hyperlink w:anchor="__RefHeading___Toc416059_211673320">
            <w:r>
              <w:rPr>
                <w:webHidden/>
                <w:rStyle w:val="IndexLink"/>
                <w:rtl w:val="true"/>
              </w:rPr>
              <w:t>جنگ‌های صلیبی‌</w:t>
            </w:r>
            <w:r>
              <w:rPr>
                <w:rStyle w:val="IndexLink"/>
                <w:rtl w:val="true"/>
              </w:rPr>
              <w:tab/>
            </w:r>
            <w:r>
              <w:rPr>
                <w:rStyle w:val="IndexLink"/>
              </w:rPr>
              <w:t>159</w:t>
            </w:r>
          </w:hyperlink>
        </w:p>
        <w:p>
          <w:pPr>
            <w:pStyle w:val="Contents2"/>
            <w:tabs>
              <w:tab w:val="clear" w:pos="8743"/>
              <w:tab w:val="right" w:pos="9026" w:leader="dot"/>
            </w:tabs>
            <w:rPr/>
          </w:pPr>
          <w:hyperlink w:anchor="__RefHeading___Toc416061_211673320">
            <w:r>
              <w:rPr>
                <w:webHidden/>
                <w:rStyle w:val="IndexLink"/>
                <w:rtl w:val="true"/>
              </w:rPr>
              <w:t>اسلام آورندگان مسیحی‌</w:t>
            </w:r>
            <w:r>
              <w:rPr>
                <w:rStyle w:val="IndexLink"/>
                <w:rtl w:val="true"/>
              </w:rPr>
              <w:tab/>
            </w:r>
            <w:r>
              <w:rPr>
                <w:rStyle w:val="IndexLink"/>
              </w:rPr>
              <w:t>163</w:t>
            </w:r>
          </w:hyperlink>
        </w:p>
        <w:p>
          <w:pPr>
            <w:pStyle w:val="Contents3"/>
            <w:tabs>
              <w:tab w:val="clear" w:pos="8459"/>
              <w:tab w:val="right" w:pos="9026" w:leader="dot"/>
            </w:tabs>
            <w:rPr/>
          </w:pPr>
          <w:hyperlink w:anchor="__RefHeading___Toc416063_211673320">
            <w:r>
              <w:rPr>
                <w:webHidden/>
                <w:rStyle w:val="IndexLink"/>
                <w:rtl w:val="true"/>
              </w:rPr>
              <w:t>قسمت اول</w:t>
            </w:r>
            <w:r>
              <w:rPr>
                <w:rStyle w:val="IndexLink"/>
                <w:rtl w:val="true"/>
              </w:rPr>
              <w:tab/>
            </w:r>
            <w:r>
              <w:rPr>
                <w:rStyle w:val="IndexLink"/>
              </w:rPr>
              <w:t>163</w:t>
            </w:r>
          </w:hyperlink>
        </w:p>
        <w:p>
          <w:pPr>
            <w:pStyle w:val="Contents3"/>
            <w:tabs>
              <w:tab w:val="clear" w:pos="8459"/>
              <w:tab w:val="right" w:pos="9026" w:leader="dot"/>
            </w:tabs>
            <w:rPr/>
          </w:pPr>
          <w:hyperlink w:anchor="__RefHeading___Toc416065_211673320">
            <w:r>
              <w:rPr>
                <w:webHidden/>
                <w:rStyle w:val="IndexLink"/>
                <w:rtl w:val="true"/>
              </w:rPr>
              <w:t>قسمت دوم</w:t>
            </w:r>
            <w:r>
              <w:rPr>
                <w:rStyle w:val="IndexLink"/>
                <w:rtl w:val="true"/>
              </w:rPr>
              <w:tab/>
            </w:r>
            <w:r>
              <w:rPr>
                <w:rStyle w:val="IndexLink"/>
              </w:rPr>
              <w:t>167</w:t>
            </w:r>
          </w:hyperlink>
        </w:p>
        <w:p>
          <w:pPr>
            <w:pStyle w:val="Contents2"/>
            <w:tabs>
              <w:tab w:val="clear" w:pos="8743"/>
              <w:tab w:val="right" w:pos="9026" w:leader="dot"/>
            </w:tabs>
            <w:rPr/>
          </w:pPr>
          <w:hyperlink w:anchor="__RefHeading___Toc416067_211673320">
            <w:r>
              <w:rPr>
                <w:webHidden/>
                <w:rStyle w:val="IndexLink"/>
                <w:rtl w:val="true"/>
              </w:rPr>
              <w:t>دعوت اهل کتاب به اسلام‌</w:t>
            </w:r>
            <w:r>
              <w:rPr>
                <w:rStyle w:val="IndexLink"/>
                <w:rtl w:val="true"/>
              </w:rPr>
              <w:tab/>
            </w:r>
            <w:r>
              <w:rPr>
                <w:rStyle w:val="IndexLink"/>
              </w:rPr>
              <w:t>175</w:t>
            </w:r>
          </w:hyperlink>
        </w:p>
        <w:p>
          <w:pPr>
            <w:pStyle w:val="Contents3"/>
            <w:tabs>
              <w:tab w:val="clear" w:pos="8459"/>
              <w:tab w:val="right" w:pos="9026" w:leader="dot"/>
            </w:tabs>
            <w:rPr/>
          </w:pPr>
          <w:hyperlink w:anchor="__RefHeading___Toc416069_211673320">
            <w:r>
              <w:rPr>
                <w:webHidden/>
                <w:rStyle w:val="IndexLink"/>
                <w:rtl w:val="true"/>
              </w:rPr>
              <w:t>قرآن و دعوت اهل کتاب بررسی دیدگاه قرآن</w:t>
            </w:r>
            <w:r>
              <w:rPr>
                <w:rStyle w:val="IndexLink"/>
                <w:rtl w:val="true"/>
              </w:rPr>
              <w:tab/>
            </w:r>
            <w:r>
              <w:rPr>
                <w:rStyle w:val="IndexLink"/>
              </w:rPr>
              <w:t>175</w:t>
            </w:r>
          </w:hyperlink>
        </w:p>
        <w:p>
          <w:pPr>
            <w:pStyle w:val="Contents3"/>
            <w:tabs>
              <w:tab w:val="clear" w:pos="8459"/>
              <w:tab w:val="right" w:pos="9026" w:leader="dot"/>
            </w:tabs>
            <w:rPr/>
          </w:pPr>
          <w:hyperlink w:anchor="__RefHeading___Toc416071_211673320">
            <w:r>
              <w:rPr>
                <w:webHidden/>
                <w:rStyle w:val="IndexLink"/>
                <w:rtl w:val="true"/>
              </w:rPr>
              <w:t>آیات متشابهات‌</w:t>
            </w:r>
            <w:r>
              <w:rPr>
                <w:rStyle w:val="IndexLink"/>
                <w:rtl w:val="true"/>
              </w:rPr>
              <w:tab/>
            </w:r>
            <w:r>
              <w:rPr>
                <w:rStyle w:val="IndexLink"/>
              </w:rPr>
              <w:t>183</w:t>
            </w:r>
          </w:hyperlink>
        </w:p>
        <w:p>
          <w:pPr>
            <w:pStyle w:val="Contents3"/>
            <w:tabs>
              <w:tab w:val="clear" w:pos="8459"/>
              <w:tab w:val="right" w:pos="9026" w:leader="dot"/>
            </w:tabs>
            <w:rPr/>
          </w:pPr>
          <w:hyperlink w:anchor="__RefHeading___Toc416073_211673320">
            <w:r>
              <w:rPr>
                <w:webHidden/>
                <w:rStyle w:val="IndexLink"/>
                <w:rtl w:val="true"/>
              </w:rPr>
              <w:t>متشابه در اصطلاح قرآنی‌</w:t>
            </w:r>
            <w:r>
              <w:rPr>
                <w:rStyle w:val="IndexLink"/>
                <w:rtl w:val="true"/>
              </w:rPr>
              <w:tab/>
            </w:r>
            <w:r>
              <w:rPr>
                <w:rStyle w:val="IndexLink"/>
              </w:rPr>
              <w:t>183</w:t>
            </w:r>
          </w:hyperlink>
        </w:p>
        <w:p>
          <w:pPr>
            <w:pStyle w:val="Contents3"/>
            <w:tabs>
              <w:tab w:val="clear" w:pos="8459"/>
              <w:tab w:val="right" w:pos="9026" w:leader="dot"/>
            </w:tabs>
            <w:rPr/>
          </w:pPr>
          <w:hyperlink w:anchor="__RefHeading___Toc416075_211673320">
            <w:r>
              <w:rPr>
                <w:webHidden/>
                <w:rStyle w:val="IndexLink"/>
                <w:rtl w:val="true"/>
              </w:rPr>
              <w:t>وقوع متشابه در قرآن</w:t>
            </w:r>
            <w:r>
              <w:rPr>
                <w:rStyle w:val="IndexLink"/>
                <w:rtl w:val="true"/>
              </w:rPr>
              <w:tab/>
            </w:r>
            <w:r>
              <w:rPr>
                <w:rStyle w:val="IndexLink"/>
              </w:rPr>
              <w:t>184</w:t>
            </w:r>
          </w:hyperlink>
        </w:p>
        <w:p>
          <w:pPr>
            <w:pStyle w:val="Contents3"/>
            <w:tabs>
              <w:tab w:val="clear" w:pos="8459"/>
              <w:tab w:val="right" w:pos="9026" w:leader="dot"/>
            </w:tabs>
            <w:rPr/>
          </w:pPr>
          <w:hyperlink w:anchor="__RefHeading___Toc416077_211673320">
            <w:r>
              <w:rPr>
                <w:webHidden/>
                <w:rStyle w:val="IndexLink"/>
                <w:rtl w:val="true"/>
              </w:rPr>
              <w:t>سبب وقوع تشابه در قرآن‌</w:t>
            </w:r>
            <w:r>
              <w:rPr>
                <w:rStyle w:val="IndexLink"/>
                <w:rtl w:val="true"/>
              </w:rPr>
              <w:tab/>
            </w:r>
            <w:r>
              <w:rPr>
                <w:rStyle w:val="IndexLink"/>
              </w:rPr>
              <w:t>186</w:t>
            </w:r>
          </w:hyperlink>
        </w:p>
        <w:p>
          <w:pPr>
            <w:pStyle w:val="Contents3"/>
            <w:tabs>
              <w:tab w:val="clear" w:pos="8459"/>
              <w:tab w:val="right" w:pos="9026" w:leader="dot"/>
            </w:tabs>
            <w:rPr/>
          </w:pPr>
          <w:hyperlink w:anchor="__RefHeading___Toc416079_211673320">
            <w:r>
              <w:rPr>
                <w:webHidden/>
                <w:rStyle w:val="IndexLink"/>
                <w:rtl w:val="true"/>
              </w:rPr>
              <w:t>علاج ریشه‌ای‌</w:t>
            </w:r>
            <w:r>
              <w:rPr>
                <w:rStyle w:val="IndexLink"/>
                <w:rtl w:val="true"/>
              </w:rPr>
              <w:tab/>
            </w:r>
            <w:r>
              <w:rPr>
                <w:rStyle w:val="IndexLink"/>
              </w:rPr>
              <w:t>187</w:t>
            </w:r>
          </w:hyperlink>
        </w:p>
        <w:p>
          <w:pPr>
            <w:pStyle w:val="Contents3"/>
            <w:tabs>
              <w:tab w:val="clear" w:pos="8459"/>
              <w:tab w:val="right" w:pos="9026" w:leader="dot"/>
            </w:tabs>
            <w:rPr/>
          </w:pPr>
          <w:hyperlink w:anchor="__RefHeading___Toc416081_211673320">
            <w:r>
              <w:rPr>
                <w:webHidden/>
                <w:rStyle w:val="IndexLink"/>
                <w:rtl w:val="true"/>
              </w:rPr>
              <w:t>راسخون در علم، آگاهان از تأویل‌</w:t>
            </w:r>
            <w:r>
              <w:rPr>
                <w:rStyle w:val="IndexLink"/>
                <w:rtl w:val="true"/>
              </w:rPr>
              <w:tab/>
            </w:r>
            <w:r>
              <w:rPr>
                <w:rStyle w:val="IndexLink"/>
              </w:rPr>
              <w:t>188</w:t>
            </w:r>
          </w:hyperlink>
        </w:p>
        <w:p>
          <w:pPr>
            <w:pStyle w:val="Contents3"/>
            <w:tabs>
              <w:tab w:val="clear" w:pos="8459"/>
              <w:tab w:val="right" w:pos="9026" w:leader="dot"/>
            </w:tabs>
            <w:rPr/>
          </w:pPr>
          <w:hyperlink w:anchor="__RefHeading___Toc416083_211673320">
            <w:r>
              <w:rPr>
                <w:webHidden/>
                <w:rStyle w:val="IndexLink"/>
                <w:rtl w:val="true"/>
              </w:rPr>
              <w:t>جواز اعتماد بر معانی عقلی‌</w:t>
            </w:r>
            <w:r>
              <w:rPr>
                <w:rStyle w:val="IndexLink"/>
                <w:rtl w:val="true"/>
              </w:rPr>
              <w:tab/>
            </w:r>
            <w:r>
              <w:rPr>
                <w:rStyle w:val="IndexLink"/>
              </w:rPr>
              <w:t>190</w:t>
            </w:r>
          </w:hyperlink>
        </w:p>
        <w:p>
          <w:pPr>
            <w:pStyle w:val="Contents3"/>
            <w:tabs>
              <w:tab w:val="clear" w:pos="8459"/>
              <w:tab w:val="right" w:pos="9026" w:leader="dot"/>
            </w:tabs>
            <w:rPr/>
          </w:pPr>
          <w:hyperlink w:anchor="__RefHeading___Toc416085_211673320">
            <w:r>
              <w:rPr>
                <w:webHidden/>
                <w:rStyle w:val="IndexLink"/>
                <w:rtl w:val="true"/>
              </w:rPr>
              <w:t>مدرکات عقل نظری و عملی‌</w:t>
            </w:r>
            <w:r>
              <w:rPr>
                <w:rStyle w:val="IndexLink"/>
                <w:rtl w:val="true"/>
              </w:rPr>
              <w:tab/>
            </w:r>
            <w:r>
              <w:rPr>
                <w:rStyle w:val="IndexLink"/>
              </w:rPr>
              <w:t>191</w:t>
            </w:r>
          </w:hyperlink>
        </w:p>
        <w:p>
          <w:pPr>
            <w:pStyle w:val="Contents3"/>
            <w:tabs>
              <w:tab w:val="clear" w:pos="8459"/>
              <w:tab w:val="right" w:pos="9026" w:leader="dot"/>
            </w:tabs>
            <w:rPr/>
          </w:pPr>
          <w:hyperlink w:anchor="__RefHeading___Toc416087_211673320">
            <w:r>
              <w:rPr>
                <w:webHidden/>
                <w:rStyle w:val="IndexLink"/>
                <w:rtl w:val="true"/>
              </w:rPr>
              <w:t>علاج تعارض بین عقل و نقل‌</w:t>
            </w:r>
            <w:r>
              <w:rPr>
                <w:rStyle w:val="IndexLink"/>
                <w:rtl w:val="true"/>
              </w:rPr>
              <w:tab/>
            </w:r>
            <w:r>
              <w:rPr>
                <w:rStyle w:val="IndexLink"/>
              </w:rPr>
              <w:t>191</w:t>
            </w:r>
          </w:hyperlink>
        </w:p>
        <w:p>
          <w:pPr>
            <w:pStyle w:val="Contents2"/>
            <w:tabs>
              <w:tab w:val="clear" w:pos="8743"/>
              <w:tab w:val="right" w:pos="9026" w:leader="dot"/>
            </w:tabs>
            <w:rPr/>
          </w:pPr>
          <w:hyperlink w:anchor="__RefHeading___Toc416089_211673320">
            <w:r>
              <w:rPr>
                <w:webHidden/>
                <w:rStyle w:val="IndexLink"/>
                <w:rtl w:val="true"/>
              </w:rPr>
              <w:t>توجیه آیات متشابهات‌</w:t>
            </w:r>
            <w:r>
              <w:rPr>
                <w:rStyle w:val="IndexLink"/>
                <w:rtl w:val="true"/>
              </w:rPr>
              <w:tab/>
            </w:r>
            <w:r>
              <w:rPr>
                <w:rStyle w:val="IndexLink"/>
              </w:rPr>
              <w:t>195</w:t>
            </w:r>
          </w:hyperlink>
        </w:p>
        <w:p>
          <w:pPr>
            <w:pStyle w:val="Contents3"/>
            <w:tabs>
              <w:tab w:val="clear" w:pos="8459"/>
              <w:tab w:val="right" w:pos="9026" w:leader="dot"/>
            </w:tabs>
            <w:rPr/>
          </w:pPr>
          <w:hyperlink w:anchor="__RefHeading___Toc416091_211673320">
            <w:r>
              <w:rPr>
                <w:webHidden/>
                <w:rStyle w:val="IndexLink"/>
                <w:rtl w:val="true"/>
              </w:rPr>
              <w:t>پاسخ به شبهات مسیحیان‌</w:t>
            </w:r>
            <w:r>
              <w:rPr>
                <w:rStyle w:val="IndexLink"/>
                <w:rtl w:val="true"/>
              </w:rPr>
              <w:tab/>
            </w:r>
            <w:r>
              <w:rPr>
                <w:rStyle w:val="IndexLink"/>
              </w:rPr>
              <w:t>195</w:t>
            </w:r>
          </w:hyperlink>
        </w:p>
        <w:p>
          <w:pPr>
            <w:pStyle w:val="Contents4"/>
            <w:tabs>
              <w:tab w:val="clear" w:pos="8176"/>
              <w:tab w:val="right" w:pos="9026" w:leader="dot"/>
            </w:tabs>
            <w:rPr/>
          </w:pPr>
          <w:hyperlink w:anchor="__RefHeading___Toc416093_211673320">
            <w:r>
              <w:rPr>
                <w:webHidden/>
                <w:rStyle w:val="IndexLink"/>
                <w:rtl w:val="true"/>
              </w:rPr>
              <w:t>بررسی شبهات‌</w:t>
            </w:r>
            <w:r>
              <w:rPr>
                <w:rStyle w:val="IndexLink"/>
                <w:rtl w:val="true"/>
              </w:rPr>
              <w:tab/>
            </w:r>
            <w:r>
              <w:rPr>
                <w:rStyle w:val="IndexLink"/>
              </w:rPr>
              <w:t>195</w:t>
            </w:r>
          </w:hyperlink>
        </w:p>
        <w:p>
          <w:pPr>
            <w:pStyle w:val="Contents4"/>
            <w:tabs>
              <w:tab w:val="clear" w:pos="8176"/>
              <w:tab w:val="right" w:pos="9026" w:leader="dot"/>
            </w:tabs>
            <w:rPr/>
          </w:pPr>
          <w:hyperlink w:anchor="__RefHeading___Toc416095_211673320">
            <w:r>
              <w:rPr>
                <w:webHidden/>
                <w:rStyle w:val="IndexLink"/>
              </w:rPr>
              <w:t>1</w:t>
            </w:r>
            <w:r>
              <w:rPr>
                <w:rStyle w:val="IndexLink"/>
                <w:rtl w:val="true"/>
              </w:rPr>
              <w:t xml:space="preserve"> - </w:t>
            </w:r>
            <w:r>
              <w:rPr>
                <w:rStyle w:val="IndexLink"/>
                <w:rtl w:val="true"/>
              </w:rPr>
              <w:t>تورات و انجیل، منبع هدایت و نور</w:t>
            </w:r>
            <w:r>
              <w:rPr>
                <w:rStyle w:val="IndexLink"/>
                <w:rtl w:val="true"/>
              </w:rPr>
              <w:t>!!</w:t>
              <w:tab/>
            </w:r>
            <w:r>
              <w:rPr>
                <w:rStyle w:val="IndexLink"/>
              </w:rPr>
              <w:t>195</w:t>
            </w:r>
          </w:hyperlink>
        </w:p>
        <w:p>
          <w:pPr>
            <w:pStyle w:val="Contents4"/>
            <w:tabs>
              <w:tab w:val="clear" w:pos="8176"/>
              <w:tab w:val="right" w:pos="9026" w:leader="dot"/>
            </w:tabs>
            <w:rPr/>
          </w:pPr>
          <w:hyperlink w:anchor="__RefHeading___Toc416097_211673320">
            <w:r>
              <w:rPr>
                <w:webHidden/>
                <w:rStyle w:val="IndexLink"/>
              </w:rPr>
              <w:t>2</w:t>
            </w:r>
            <w:r>
              <w:rPr>
                <w:rStyle w:val="IndexLink"/>
                <w:rtl w:val="true"/>
              </w:rPr>
              <w:t xml:space="preserve"> - </w:t>
            </w:r>
            <w:r>
              <w:rPr>
                <w:rStyle w:val="IndexLink"/>
                <w:rtl w:val="true"/>
              </w:rPr>
              <w:t>قرآن، تصدیق کننده کتب اهل کتاب</w:t>
            </w:r>
            <w:r>
              <w:rPr>
                <w:rStyle w:val="IndexLink"/>
                <w:rtl w:val="true"/>
              </w:rPr>
              <w:t>!!</w:t>
              <w:tab/>
            </w:r>
            <w:r>
              <w:rPr>
                <w:rStyle w:val="IndexLink"/>
              </w:rPr>
              <w:t>196</w:t>
            </w:r>
          </w:hyperlink>
        </w:p>
        <w:p>
          <w:pPr>
            <w:pStyle w:val="Contents4"/>
            <w:tabs>
              <w:tab w:val="clear" w:pos="8176"/>
              <w:tab w:val="right" w:pos="9026" w:leader="dot"/>
            </w:tabs>
            <w:rPr/>
          </w:pPr>
          <w:hyperlink w:anchor="__RefHeading___Toc416099_211673320">
            <w:r>
              <w:rPr>
                <w:webHidden/>
                <w:rStyle w:val="IndexLink"/>
              </w:rPr>
              <w:t>3</w:t>
            </w:r>
            <w:r>
              <w:rPr>
                <w:rStyle w:val="IndexLink"/>
                <w:rtl w:val="true"/>
              </w:rPr>
              <w:t xml:space="preserve"> - </w:t>
            </w:r>
            <w:r>
              <w:rPr>
                <w:rStyle w:val="IndexLink"/>
                <w:rtl w:val="true"/>
              </w:rPr>
              <w:t>قرآن، مهیمن بر کتب اهل کتاب</w:t>
            </w:r>
            <w:r>
              <w:rPr>
                <w:rStyle w:val="IndexLink"/>
                <w:rtl w:val="true"/>
              </w:rPr>
              <w:t>!!</w:t>
              <w:tab/>
            </w:r>
            <w:r>
              <w:rPr>
                <w:rStyle w:val="IndexLink"/>
              </w:rPr>
              <w:t>198</w:t>
            </w:r>
          </w:hyperlink>
        </w:p>
        <w:p>
          <w:pPr>
            <w:pStyle w:val="Contents4"/>
            <w:tabs>
              <w:tab w:val="clear" w:pos="8176"/>
              <w:tab w:val="right" w:pos="9026" w:leader="dot"/>
            </w:tabs>
            <w:rPr/>
          </w:pPr>
          <w:hyperlink w:anchor="__RefHeading___Toc416101_211673320">
            <w:r>
              <w:rPr>
                <w:webHidden/>
                <w:rStyle w:val="IndexLink"/>
              </w:rPr>
              <w:t>4</w:t>
            </w:r>
            <w:r>
              <w:rPr>
                <w:rStyle w:val="IndexLink"/>
                <w:rtl w:val="true"/>
              </w:rPr>
              <w:t xml:space="preserve"> - </w:t>
            </w:r>
            <w:r>
              <w:rPr>
                <w:rStyle w:val="IndexLink"/>
                <w:rtl w:val="true"/>
              </w:rPr>
              <w:t>خداوند، حافظ کتاب‌های آسمانی</w:t>
            </w:r>
            <w:r>
              <w:rPr>
                <w:rStyle w:val="IndexLink"/>
                <w:rtl w:val="true"/>
              </w:rPr>
              <w:t>!!</w:t>
              <w:tab/>
            </w:r>
            <w:r>
              <w:rPr>
                <w:rStyle w:val="IndexLink"/>
              </w:rPr>
              <w:t>199</w:t>
            </w:r>
          </w:hyperlink>
        </w:p>
        <w:p>
          <w:pPr>
            <w:pStyle w:val="Contents4"/>
            <w:tabs>
              <w:tab w:val="clear" w:pos="8176"/>
              <w:tab w:val="right" w:pos="9026" w:leader="dot"/>
            </w:tabs>
            <w:rPr/>
          </w:pPr>
          <w:hyperlink w:anchor="__RefHeading___Toc416103_211673320">
            <w:r>
              <w:rPr>
                <w:webHidden/>
                <w:rStyle w:val="IndexLink"/>
              </w:rPr>
              <w:t>5</w:t>
            </w:r>
            <w:r>
              <w:rPr>
                <w:rStyle w:val="IndexLink"/>
                <w:rtl w:val="true"/>
              </w:rPr>
              <w:t xml:space="preserve"> - </w:t>
            </w:r>
            <w:r>
              <w:rPr>
                <w:rStyle w:val="IndexLink"/>
                <w:rtl w:val="true"/>
              </w:rPr>
              <w:t>عدم نسخ کتاب مقدّس</w:t>
            </w:r>
            <w:r>
              <w:rPr>
                <w:rStyle w:val="IndexLink"/>
                <w:rtl w:val="true"/>
              </w:rPr>
              <w:t>!!</w:t>
              <w:tab/>
            </w:r>
            <w:r>
              <w:rPr>
                <w:rStyle w:val="IndexLink"/>
              </w:rPr>
              <w:t>201</w:t>
            </w:r>
          </w:hyperlink>
        </w:p>
        <w:p>
          <w:pPr>
            <w:pStyle w:val="Contents4"/>
            <w:tabs>
              <w:tab w:val="clear" w:pos="8176"/>
              <w:tab w:val="right" w:pos="9026" w:leader="dot"/>
            </w:tabs>
            <w:rPr/>
          </w:pPr>
          <w:hyperlink w:anchor="__RefHeading___Toc416105_211673320">
            <w:r>
              <w:rPr>
                <w:webHidden/>
                <w:rStyle w:val="IndexLink"/>
              </w:rPr>
              <w:t>6</w:t>
            </w:r>
            <w:r>
              <w:rPr>
                <w:rStyle w:val="IndexLink"/>
                <w:rtl w:val="true"/>
              </w:rPr>
              <w:t xml:space="preserve"> - </w:t>
            </w:r>
            <w:r>
              <w:rPr>
                <w:rStyle w:val="IndexLink"/>
                <w:rtl w:val="true"/>
              </w:rPr>
              <w:t>اقرار اسلام به حقّانیت مسیحیت</w:t>
            </w:r>
            <w:r>
              <w:rPr>
                <w:rStyle w:val="IndexLink"/>
                <w:rtl w:val="true"/>
              </w:rPr>
              <w:t>!!</w:t>
              <w:tab/>
            </w:r>
            <w:r>
              <w:rPr>
                <w:rStyle w:val="IndexLink"/>
              </w:rPr>
              <w:t>201</w:t>
            </w:r>
          </w:hyperlink>
        </w:p>
        <w:p>
          <w:pPr>
            <w:pStyle w:val="Contents4"/>
            <w:tabs>
              <w:tab w:val="clear" w:pos="8176"/>
              <w:tab w:val="right" w:pos="9026" w:leader="dot"/>
            </w:tabs>
            <w:rPr/>
          </w:pPr>
          <w:hyperlink w:anchor="__RefHeading___Toc416107_211673320">
            <w:r>
              <w:rPr>
                <w:webHidden/>
                <w:rStyle w:val="IndexLink"/>
              </w:rPr>
              <w:t>7</w:t>
            </w:r>
            <w:r>
              <w:rPr>
                <w:rStyle w:val="IndexLink"/>
                <w:rtl w:val="true"/>
              </w:rPr>
              <w:t xml:space="preserve"> - </w:t>
            </w:r>
            <w:r>
              <w:rPr>
                <w:rStyle w:val="IndexLink"/>
                <w:rtl w:val="true"/>
              </w:rPr>
              <w:t>قرآن و صحت عقیده مسیحیت</w:t>
            </w:r>
            <w:r>
              <w:rPr>
                <w:rStyle w:val="IndexLink"/>
                <w:rtl w:val="true"/>
              </w:rPr>
              <w:t>!!</w:t>
              <w:tab/>
            </w:r>
            <w:r>
              <w:rPr>
                <w:rStyle w:val="IndexLink"/>
              </w:rPr>
              <w:t>202</w:t>
            </w:r>
          </w:hyperlink>
        </w:p>
        <w:p>
          <w:pPr>
            <w:pStyle w:val="Contents4"/>
            <w:tabs>
              <w:tab w:val="clear" w:pos="8176"/>
              <w:tab w:val="right" w:pos="9026" w:leader="dot"/>
            </w:tabs>
            <w:rPr/>
          </w:pPr>
          <w:hyperlink w:anchor="__RefHeading___Toc416109_211673320">
            <w:r>
              <w:rPr>
                <w:webHidden/>
                <w:rStyle w:val="IndexLink"/>
              </w:rPr>
              <w:t>8</w:t>
            </w:r>
            <w:r>
              <w:rPr>
                <w:rStyle w:val="IndexLink"/>
                <w:rtl w:val="true"/>
              </w:rPr>
              <w:t xml:space="preserve"> - </w:t>
            </w:r>
            <w:r>
              <w:rPr>
                <w:rStyle w:val="IndexLink"/>
                <w:rtl w:val="true"/>
              </w:rPr>
              <w:t>مسیحان از صالحان‌اند</w:t>
            </w:r>
            <w:r>
              <w:rPr>
                <w:rStyle w:val="IndexLink"/>
                <w:rtl w:val="true"/>
              </w:rPr>
              <w:t>!!</w:t>
              <w:tab/>
            </w:r>
            <w:r>
              <w:rPr>
                <w:rStyle w:val="IndexLink"/>
              </w:rPr>
              <w:t>203</w:t>
            </w:r>
          </w:hyperlink>
        </w:p>
        <w:p>
          <w:pPr>
            <w:pStyle w:val="Contents4"/>
            <w:tabs>
              <w:tab w:val="clear" w:pos="8176"/>
              <w:tab w:val="right" w:pos="9026" w:leader="dot"/>
            </w:tabs>
            <w:rPr/>
          </w:pPr>
          <w:hyperlink w:anchor="__RefHeading___Toc416111_211673320">
            <w:r>
              <w:rPr>
                <w:webHidden/>
                <w:rStyle w:val="IndexLink"/>
              </w:rPr>
              <w:t>9</w:t>
            </w:r>
            <w:r>
              <w:rPr>
                <w:rStyle w:val="IndexLink"/>
                <w:rtl w:val="true"/>
              </w:rPr>
              <w:t xml:space="preserve"> - </w:t>
            </w:r>
            <w:r>
              <w:rPr>
                <w:rStyle w:val="IndexLink"/>
                <w:rtl w:val="true"/>
              </w:rPr>
              <w:t>حکم به فسق مخالفین انجیل</w:t>
            </w:r>
            <w:r>
              <w:rPr>
                <w:rStyle w:val="IndexLink"/>
                <w:rtl w:val="true"/>
              </w:rPr>
              <w:t>!!</w:t>
              <w:tab/>
            </w:r>
            <w:r>
              <w:rPr>
                <w:rStyle w:val="IndexLink"/>
              </w:rPr>
              <w:t>204</w:t>
            </w:r>
          </w:hyperlink>
        </w:p>
        <w:p>
          <w:pPr>
            <w:pStyle w:val="Contents4"/>
            <w:tabs>
              <w:tab w:val="clear" w:pos="8176"/>
              <w:tab w:val="right" w:pos="9026" w:leader="dot"/>
            </w:tabs>
            <w:rPr/>
          </w:pPr>
          <w:hyperlink w:anchor="__RefHeading___Toc416113_211673320">
            <w:r>
              <w:rPr>
                <w:webHidden/>
                <w:rStyle w:val="IndexLink"/>
              </w:rPr>
              <w:t>10</w:t>
            </w:r>
            <w:r>
              <w:rPr>
                <w:rStyle w:val="IndexLink"/>
                <w:rtl w:val="true"/>
              </w:rPr>
              <w:t xml:space="preserve"> - </w:t>
            </w:r>
            <w:r>
              <w:rPr>
                <w:rStyle w:val="IndexLink"/>
                <w:rtl w:val="true"/>
              </w:rPr>
              <w:t>دعوت اسلام به تعالیم تورات و انجیل</w:t>
            </w:r>
            <w:r>
              <w:rPr>
                <w:rStyle w:val="IndexLink"/>
                <w:rtl w:val="true"/>
              </w:rPr>
              <w:t>!!</w:t>
              <w:tab/>
            </w:r>
            <w:r>
              <w:rPr>
                <w:rStyle w:val="IndexLink"/>
              </w:rPr>
              <w:t>205</w:t>
            </w:r>
          </w:hyperlink>
        </w:p>
        <w:p>
          <w:pPr>
            <w:pStyle w:val="Contents4"/>
            <w:tabs>
              <w:tab w:val="clear" w:pos="8176"/>
              <w:tab w:val="right" w:pos="9026" w:leader="dot"/>
            </w:tabs>
            <w:rPr/>
          </w:pPr>
          <w:hyperlink w:anchor="__RefHeading___Toc416115_211673320">
            <w:r>
              <w:rPr>
                <w:webHidden/>
                <w:rStyle w:val="IndexLink"/>
              </w:rPr>
              <w:t>11</w:t>
            </w:r>
            <w:r>
              <w:rPr>
                <w:rStyle w:val="IndexLink"/>
                <w:rtl w:val="true"/>
              </w:rPr>
              <w:t xml:space="preserve"> - </w:t>
            </w:r>
            <w:r>
              <w:rPr>
                <w:rStyle w:val="IndexLink"/>
                <w:rtl w:val="true"/>
              </w:rPr>
              <w:t>لزوم سؤال از اهل کتاب</w:t>
            </w:r>
            <w:r>
              <w:rPr>
                <w:rStyle w:val="IndexLink"/>
                <w:rtl w:val="true"/>
              </w:rPr>
              <w:t>!!</w:t>
              <w:tab/>
            </w:r>
            <w:r>
              <w:rPr>
                <w:rStyle w:val="IndexLink"/>
              </w:rPr>
              <w:t>206</w:t>
            </w:r>
          </w:hyperlink>
        </w:p>
        <w:p>
          <w:pPr>
            <w:pStyle w:val="Contents4"/>
            <w:tabs>
              <w:tab w:val="clear" w:pos="8176"/>
              <w:tab w:val="right" w:pos="9026" w:leader="dot"/>
            </w:tabs>
            <w:rPr/>
          </w:pPr>
          <w:hyperlink w:anchor="__RefHeading___Toc416117_211673320">
            <w:r>
              <w:rPr>
                <w:webHidden/>
                <w:rStyle w:val="IndexLink"/>
              </w:rPr>
              <w:t>12</w:t>
            </w:r>
            <w:r>
              <w:rPr>
                <w:rStyle w:val="IndexLink"/>
                <w:rtl w:val="true"/>
              </w:rPr>
              <w:t xml:space="preserve"> - </w:t>
            </w:r>
            <w:r>
              <w:rPr>
                <w:rStyle w:val="IndexLink"/>
                <w:rtl w:val="true"/>
              </w:rPr>
              <w:t>اشاره قرآن به عقیده تجسّد</w:t>
            </w:r>
            <w:r>
              <w:rPr>
                <w:rStyle w:val="IndexLink"/>
                <w:rtl w:val="true"/>
              </w:rPr>
              <w:t>!!</w:t>
              <w:tab/>
            </w:r>
            <w:r>
              <w:rPr>
                <w:rStyle w:val="IndexLink"/>
              </w:rPr>
              <w:t>208</w:t>
            </w:r>
          </w:hyperlink>
        </w:p>
        <w:p>
          <w:pPr>
            <w:pStyle w:val="Contents4"/>
            <w:tabs>
              <w:tab w:val="clear" w:pos="8176"/>
              <w:tab w:val="right" w:pos="9026" w:leader="dot"/>
            </w:tabs>
            <w:rPr/>
          </w:pPr>
          <w:hyperlink w:anchor="__RefHeading___Toc416119_211673320">
            <w:r>
              <w:rPr>
                <w:webHidden/>
                <w:rStyle w:val="IndexLink"/>
              </w:rPr>
              <w:t>13</w:t>
            </w:r>
            <w:r>
              <w:rPr>
                <w:rStyle w:val="IndexLink"/>
                <w:rtl w:val="true"/>
              </w:rPr>
              <w:t xml:space="preserve"> - </w:t>
            </w:r>
            <w:r>
              <w:rPr>
                <w:rStyle w:val="IndexLink"/>
                <w:rtl w:val="true"/>
              </w:rPr>
              <w:t>مدح مطلق حضرت مسیح‌علیه السلام</w:t>
            </w:r>
            <w:r>
              <w:rPr>
                <w:rStyle w:val="IndexLink"/>
                <w:rtl w:val="true"/>
              </w:rPr>
              <w:t>!!</w:t>
              <w:tab/>
            </w:r>
            <w:r>
              <w:rPr>
                <w:rStyle w:val="IndexLink"/>
              </w:rPr>
              <w:t>209</w:t>
            </w:r>
          </w:hyperlink>
        </w:p>
        <w:p>
          <w:pPr>
            <w:pStyle w:val="Contents4"/>
            <w:tabs>
              <w:tab w:val="clear" w:pos="8176"/>
              <w:tab w:val="right" w:pos="9026" w:leader="dot"/>
            </w:tabs>
            <w:rPr/>
          </w:pPr>
          <w:hyperlink w:anchor="__RefHeading___Toc416121_211673320">
            <w:r>
              <w:rPr>
                <w:webHidden/>
                <w:rStyle w:val="IndexLink"/>
              </w:rPr>
              <w:t>14</w:t>
            </w:r>
            <w:r>
              <w:rPr>
                <w:rStyle w:val="IndexLink"/>
                <w:rtl w:val="true"/>
              </w:rPr>
              <w:t xml:space="preserve"> - </w:t>
            </w:r>
            <w:r>
              <w:rPr>
                <w:rStyle w:val="IndexLink"/>
                <w:rtl w:val="true"/>
              </w:rPr>
              <w:t>نسبت علم غیب به مسیح‌علیه السلام</w:t>
            </w:r>
            <w:r>
              <w:rPr>
                <w:rStyle w:val="IndexLink"/>
                <w:rtl w:val="true"/>
              </w:rPr>
              <w:t>!!</w:t>
              <w:tab/>
            </w:r>
            <w:r>
              <w:rPr>
                <w:rStyle w:val="IndexLink"/>
              </w:rPr>
              <w:t>212</w:t>
            </w:r>
          </w:hyperlink>
        </w:p>
        <w:p>
          <w:pPr>
            <w:pStyle w:val="Contents4"/>
            <w:tabs>
              <w:tab w:val="clear" w:pos="8176"/>
              <w:tab w:val="right" w:pos="9026" w:leader="dot"/>
            </w:tabs>
            <w:rPr/>
          </w:pPr>
          <w:hyperlink w:anchor="__RefHeading___Toc416123_211673320">
            <w:r>
              <w:rPr>
                <w:webHidden/>
                <w:rStyle w:val="IndexLink"/>
              </w:rPr>
              <w:t>15</w:t>
            </w:r>
            <w:r>
              <w:rPr>
                <w:rStyle w:val="IndexLink"/>
                <w:rtl w:val="true"/>
              </w:rPr>
              <w:t xml:space="preserve"> - </w:t>
            </w:r>
            <w:r>
              <w:rPr>
                <w:rStyle w:val="IndexLink"/>
                <w:rtl w:val="true"/>
              </w:rPr>
              <w:t>نسبت خلقت به حضرت مسیح‌علیه السلام</w:t>
            </w:r>
            <w:r>
              <w:rPr>
                <w:rStyle w:val="IndexLink"/>
                <w:rtl w:val="true"/>
              </w:rPr>
              <w:t>!!</w:t>
              <w:tab/>
            </w:r>
            <w:r>
              <w:rPr>
                <w:rStyle w:val="IndexLink"/>
              </w:rPr>
              <w:t>216</w:t>
            </w:r>
          </w:hyperlink>
        </w:p>
        <w:p>
          <w:pPr>
            <w:pStyle w:val="Contents4"/>
            <w:tabs>
              <w:tab w:val="clear" w:pos="8176"/>
              <w:tab w:val="right" w:pos="9026" w:leader="dot"/>
            </w:tabs>
            <w:rPr/>
          </w:pPr>
          <w:hyperlink w:anchor="__RefHeading___Toc416125_211673320">
            <w:r>
              <w:rPr>
                <w:webHidden/>
                <w:rStyle w:val="IndexLink"/>
              </w:rPr>
              <w:t>16</w:t>
            </w:r>
            <w:r>
              <w:rPr>
                <w:rStyle w:val="IndexLink"/>
                <w:rtl w:val="true"/>
              </w:rPr>
              <w:t xml:space="preserve"> - </w:t>
            </w:r>
            <w:r>
              <w:rPr>
                <w:rStyle w:val="IndexLink"/>
                <w:rtl w:val="true"/>
              </w:rPr>
              <w:t>احیاء اموات دلیل بر تجسّد</w:t>
            </w:r>
            <w:r>
              <w:rPr>
                <w:rStyle w:val="IndexLink"/>
                <w:rtl w:val="true"/>
              </w:rPr>
              <w:t>!!</w:t>
              <w:tab/>
            </w:r>
            <w:r>
              <w:rPr>
                <w:rStyle w:val="IndexLink"/>
              </w:rPr>
              <w:t>217</w:t>
            </w:r>
          </w:hyperlink>
        </w:p>
        <w:p>
          <w:pPr>
            <w:pStyle w:val="Contents4"/>
            <w:tabs>
              <w:tab w:val="clear" w:pos="8176"/>
              <w:tab w:val="right" w:pos="9026" w:leader="dot"/>
            </w:tabs>
            <w:rPr/>
          </w:pPr>
          <w:hyperlink w:anchor="__RefHeading___Toc416127_211673320">
            <w:r>
              <w:rPr>
                <w:webHidden/>
                <w:rStyle w:val="IndexLink"/>
              </w:rPr>
              <w:t>17</w:t>
            </w:r>
            <w:r>
              <w:rPr>
                <w:rStyle w:val="IndexLink"/>
                <w:rtl w:val="true"/>
              </w:rPr>
              <w:t xml:space="preserve"> - </w:t>
            </w:r>
            <w:r>
              <w:rPr>
                <w:rStyle w:val="IndexLink"/>
                <w:rtl w:val="true"/>
              </w:rPr>
              <w:t>شفاعت کردن مسیح‌علیه السلام</w:t>
            </w:r>
            <w:r>
              <w:rPr>
                <w:rStyle w:val="IndexLink"/>
                <w:rtl w:val="true"/>
              </w:rPr>
              <w:t>!!</w:t>
              <w:tab/>
            </w:r>
            <w:r>
              <w:rPr>
                <w:rStyle w:val="IndexLink"/>
              </w:rPr>
              <w:t>218</w:t>
            </w:r>
          </w:hyperlink>
        </w:p>
        <w:p>
          <w:pPr>
            <w:pStyle w:val="Contents4"/>
            <w:tabs>
              <w:tab w:val="clear" w:pos="8176"/>
              <w:tab w:val="right" w:pos="9026" w:leader="dot"/>
            </w:tabs>
            <w:rPr/>
          </w:pPr>
          <w:hyperlink w:anchor="__RefHeading___Toc416129_211673320">
            <w:r>
              <w:rPr>
                <w:webHidden/>
                <w:rStyle w:val="IndexLink"/>
              </w:rPr>
              <w:t>18</w:t>
            </w:r>
            <w:r>
              <w:rPr>
                <w:rStyle w:val="IndexLink"/>
                <w:rtl w:val="true"/>
              </w:rPr>
              <w:t xml:space="preserve"> - </w:t>
            </w:r>
            <w:r>
              <w:rPr>
                <w:rStyle w:val="IndexLink"/>
                <w:rtl w:val="true"/>
              </w:rPr>
              <w:t>قرآن و ردّ فرزند تناسلی بودن مسیح‌علیه السلام</w:t>
            </w:r>
            <w:r>
              <w:rPr>
                <w:rStyle w:val="IndexLink"/>
                <w:rtl w:val="true"/>
              </w:rPr>
              <w:t>!!</w:t>
              <w:tab/>
            </w:r>
            <w:r>
              <w:rPr>
                <w:rStyle w:val="IndexLink"/>
              </w:rPr>
              <w:t>219</w:t>
            </w:r>
          </w:hyperlink>
        </w:p>
        <w:p>
          <w:pPr>
            <w:pStyle w:val="Contents4"/>
            <w:tabs>
              <w:tab w:val="clear" w:pos="8176"/>
              <w:tab w:val="right" w:pos="9026" w:leader="dot"/>
            </w:tabs>
            <w:rPr/>
          </w:pPr>
          <w:hyperlink w:anchor="__RefHeading___Toc416131_211673320">
            <w:r>
              <w:rPr>
                <w:webHidden/>
                <w:rStyle w:val="IndexLink"/>
              </w:rPr>
              <w:t>19</w:t>
            </w:r>
            <w:r>
              <w:rPr>
                <w:rStyle w:val="IndexLink"/>
                <w:rtl w:val="true"/>
              </w:rPr>
              <w:t xml:space="preserve"> - </w:t>
            </w:r>
            <w:r>
              <w:rPr>
                <w:rStyle w:val="IndexLink"/>
                <w:rtl w:val="true"/>
              </w:rPr>
              <w:t>مبارزه قرآن با تثلیث تعدد و اشراک</w:t>
            </w:r>
            <w:r>
              <w:rPr>
                <w:rStyle w:val="IndexLink"/>
                <w:rtl w:val="true"/>
              </w:rPr>
              <w:t>!!</w:t>
              <w:tab/>
            </w:r>
            <w:r>
              <w:rPr>
                <w:rStyle w:val="IndexLink"/>
              </w:rPr>
              <w:t>220</w:t>
            </w:r>
          </w:hyperlink>
        </w:p>
        <w:p>
          <w:pPr>
            <w:pStyle w:val="Contents4"/>
            <w:tabs>
              <w:tab w:val="clear" w:pos="8176"/>
              <w:tab w:val="right" w:pos="9026" w:leader="dot"/>
            </w:tabs>
            <w:rPr/>
          </w:pPr>
          <w:hyperlink w:anchor="__RefHeading___Toc416133_211673320">
            <w:r>
              <w:rPr>
                <w:webHidden/>
                <w:rStyle w:val="IndexLink"/>
              </w:rPr>
              <w:t>20</w:t>
            </w:r>
            <w:r>
              <w:rPr>
                <w:rStyle w:val="IndexLink"/>
                <w:rtl w:val="true"/>
              </w:rPr>
              <w:t xml:space="preserve"> - </w:t>
            </w:r>
            <w:r>
              <w:rPr>
                <w:rStyle w:val="IndexLink"/>
                <w:rtl w:val="true"/>
              </w:rPr>
              <w:t>قرآن و تصدیق عقیده تثلیث مسیحی</w:t>
            </w:r>
            <w:r>
              <w:rPr>
                <w:rStyle w:val="IndexLink"/>
                <w:rtl w:val="true"/>
              </w:rPr>
              <w:t>!!</w:t>
              <w:tab/>
            </w:r>
            <w:r>
              <w:rPr>
                <w:rStyle w:val="IndexLink"/>
              </w:rPr>
              <w:t>221</w:t>
            </w:r>
          </w:hyperlink>
        </w:p>
        <w:p>
          <w:pPr>
            <w:pStyle w:val="Contents4"/>
            <w:tabs>
              <w:tab w:val="clear" w:pos="8176"/>
              <w:tab w:val="right" w:pos="9026" w:leader="dot"/>
            </w:tabs>
            <w:rPr/>
          </w:pPr>
          <w:hyperlink w:anchor="__RefHeading___Toc416135_211673320">
            <w:r>
              <w:rPr>
                <w:webHidden/>
                <w:rStyle w:val="IndexLink"/>
              </w:rPr>
              <w:t>21</w:t>
            </w:r>
            <w:r>
              <w:rPr>
                <w:rStyle w:val="IndexLink"/>
                <w:rtl w:val="true"/>
              </w:rPr>
              <w:t xml:space="preserve"> - </w:t>
            </w:r>
            <w:r>
              <w:rPr>
                <w:rStyle w:val="IndexLink"/>
                <w:rtl w:val="true"/>
              </w:rPr>
              <w:t>قرآن و فرزند غیرتناسلی بودن مسیح</w:t>
            </w:r>
            <w:r>
              <w:rPr>
                <w:rStyle w:val="IndexLink"/>
                <w:rtl w:val="true"/>
              </w:rPr>
              <w:t>!!</w:t>
              <w:tab/>
            </w:r>
            <w:r>
              <w:rPr>
                <w:rStyle w:val="IndexLink"/>
              </w:rPr>
              <w:t>222</w:t>
            </w:r>
          </w:hyperlink>
        </w:p>
        <w:p>
          <w:pPr>
            <w:pStyle w:val="Contents3"/>
            <w:tabs>
              <w:tab w:val="clear" w:pos="8459"/>
              <w:tab w:val="right" w:pos="9026" w:leader="dot"/>
            </w:tabs>
            <w:rPr/>
          </w:pPr>
          <w:hyperlink w:anchor="__RefHeading___Toc416137_211673320">
            <w:r>
              <w:rPr>
                <w:webHidden/>
                <w:rStyle w:val="IndexLink"/>
                <w:rtl w:val="true"/>
              </w:rPr>
              <w:t>بررسی اشکالات نصارا بر اسلام‌</w:t>
            </w:r>
            <w:r>
              <w:rPr>
                <w:rStyle w:val="IndexLink"/>
                <w:rtl w:val="true"/>
              </w:rPr>
              <w:tab/>
            </w:r>
            <w:r>
              <w:rPr>
                <w:rStyle w:val="IndexLink"/>
              </w:rPr>
              <w:t>223</w:t>
            </w:r>
          </w:hyperlink>
        </w:p>
        <w:p>
          <w:pPr>
            <w:pStyle w:val="Contents4"/>
            <w:tabs>
              <w:tab w:val="clear" w:pos="8176"/>
              <w:tab w:val="right" w:pos="9026" w:leader="dot"/>
            </w:tabs>
            <w:rPr/>
          </w:pPr>
          <w:hyperlink w:anchor="__RefHeading___Toc416139_211673320">
            <w:r>
              <w:rPr>
                <w:webHidden/>
                <w:rStyle w:val="IndexLink"/>
                <w:rtl w:val="true"/>
              </w:rPr>
              <w:t>بررسی اشکالات‌</w:t>
            </w:r>
            <w:r>
              <w:rPr>
                <w:rStyle w:val="IndexLink"/>
                <w:rtl w:val="true"/>
              </w:rPr>
              <w:tab/>
            </w:r>
            <w:r>
              <w:rPr>
                <w:rStyle w:val="IndexLink"/>
              </w:rPr>
              <w:t>223</w:t>
            </w:r>
          </w:hyperlink>
        </w:p>
        <w:p>
          <w:pPr>
            <w:pStyle w:val="Contents4"/>
            <w:tabs>
              <w:tab w:val="clear" w:pos="8176"/>
              <w:tab w:val="right" w:pos="9026" w:leader="dot"/>
            </w:tabs>
            <w:rPr/>
          </w:pPr>
          <w:hyperlink w:anchor="__RefHeading___Toc416141_211673320">
            <w:r>
              <w:rPr>
                <w:webHidden/>
                <w:rStyle w:val="IndexLink"/>
                <w:rtl w:val="true"/>
              </w:rPr>
              <w:t>الف</w:t>
            </w:r>
            <w:r>
              <w:rPr>
                <w:rStyle w:val="IndexLink"/>
                <w:rtl w:val="true"/>
              </w:rPr>
              <w:t xml:space="preserve">) </w:t>
            </w:r>
            <w:r>
              <w:rPr>
                <w:rStyle w:val="IndexLink"/>
                <w:rtl w:val="true"/>
              </w:rPr>
              <w:t>اشکال مربوط به نبوت پیامبر اسلام‌صلی الله علیه وآله‌</w:t>
            </w:r>
            <w:r>
              <w:rPr>
                <w:rStyle w:val="IndexLink"/>
                <w:rtl w:val="true"/>
              </w:rPr>
              <w:tab/>
            </w:r>
            <w:r>
              <w:rPr>
                <w:rStyle w:val="IndexLink"/>
              </w:rPr>
              <w:t>223</w:t>
            </w:r>
          </w:hyperlink>
        </w:p>
        <w:p>
          <w:pPr>
            <w:pStyle w:val="Contents4"/>
            <w:tabs>
              <w:tab w:val="clear" w:pos="8176"/>
              <w:tab w:val="right" w:pos="9026" w:leader="dot"/>
            </w:tabs>
            <w:rPr/>
          </w:pPr>
          <w:hyperlink w:anchor="__RefHeading___Toc416143_211673320">
            <w:r>
              <w:rPr>
                <w:webHidden/>
                <w:rStyle w:val="IndexLink"/>
                <w:rtl w:val="true"/>
              </w:rPr>
              <w:t>ب</w:t>
            </w:r>
            <w:r>
              <w:rPr>
                <w:rStyle w:val="IndexLink"/>
                <w:rtl w:val="true"/>
              </w:rPr>
              <w:t xml:space="preserve">) </w:t>
            </w:r>
            <w:r>
              <w:rPr>
                <w:rStyle w:val="IndexLink"/>
                <w:rtl w:val="true"/>
              </w:rPr>
              <w:t>اشکالات مربوط به قرآن‌</w:t>
            </w:r>
            <w:r>
              <w:rPr>
                <w:rStyle w:val="IndexLink"/>
                <w:rtl w:val="true"/>
              </w:rPr>
              <w:tab/>
            </w:r>
            <w:r>
              <w:rPr>
                <w:rStyle w:val="IndexLink"/>
              </w:rPr>
              <w:t>223</w:t>
            </w:r>
          </w:hyperlink>
        </w:p>
        <w:p>
          <w:pPr>
            <w:pStyle w:val="Contents5"/>
            <w:tabs>
              <w:tab w:val="clear" w:pos="7892"/>
              <w:tab w:val="right" w:pos="9026" w:leader="dot"/>
            </w:tabs>
            <w:rPr/>
          </w:pPr>
          <w:hyperlink w:anchor="__RefHeading___Toc416145_211673320">
            <w:r>
              <w:rPr>
                <w:webHidden/>
                <w:rStyle w:val="IndexLink"/>
                <w:rtl w:val="true"/>
              </w:rPr>
              <w:t>توضیح</w:t>
            </w:r>
            <w:r>
              <w:rPr>
                <w:rStyle w:val="IndexLink"/>
                <w:rtl w:val="true"/>
              </w:rPr>
              <w:tab/>
            </w:r>
            <w:r>
              <w:rPr>
                <w:rStyle w:val="IndexLink"/>
              </w:rPr>
              <w:t>223</w:t>
            </w:r>
          </w:hyperlink>
        </w:p>
        <w:p>
          <w:pPr>
            <w:pStyle w:val="Contents5"/>
            <w:tabs>
              <w:tab w:val="clear" w:pos="7892"/>
              <w:tab w:val="right" w:pos="9026" w:leader="dot"/>
            </w:tabs>
            <w:rPr/>
          </w:pPr>
          <w:hyperlink w:anchor="__RefHeading___Toc416147_211673320">
            <w:r>
              <w:rPr>
                <w:webHidden/>
                <w:rStyle w:val="IndexLink"/>
                <w:rtl w:val="true"/>
              </w:rPr>
              <w:t>اشکال اول‌</w:t>
            </w:r>
            <w:r>
              <w:rPr>
                <w:rStyle w:val="IndexLink"/>
                <w:rtl w:val="true"/>
              </w:rPr>
              <w:tab/>
            </w:r>
            <w:r>
              <w:rPr>
                <w:rStyle w:val="IndexLink"/>
              </w:rPr>
              <w:t>223</w:t>
            </w:r>
          </w:hyperlink>
        </w:p>
        <w:p>
          <w:pPr>
            <w:pStyle w:val="Contents5"/>
            <w:tabs>
              <w:tab w:val="clear" w:pos="7892"/>
              <w:tab w:val="right" w:pos="9026" w:leader="dot"/>
            </w:tabs>
            <w:rPr/>
          </w:pPr>
          <w:hyperlink w:anchor="__RefHeading___Toc416149_211673320">
            <w:r>
              <w:rPr>
                <w:webHidden/>
                <w:rStyle w:val="IndexLink"/>
                <w:rtl w:val="true"/>
              </w:rPr>
              <w:t>اشکال دوم‌</w:t>
            </w:r>
            <w:r>
              <w:rPr>
                <w:rStyle w:val="IndexLink"/>
                <w:rtl w:val="true"/>
              </w:rPr>
              <w:tab/>
            </w:r>
            <w:r>
              <w:rPr>
                <w:rStyle w:val="IndexLink"/>
              </w:rPr>
              <w:t>227</w:t>
            </w:r>
          </w:hyperlink>
        </w:p>
        <w:p>
          <w:pPr>
            <w:pStyle w:val="Contents5"/>
            <w:tabs>
              <w:tab w:val="clear" w:pos="7892"/>
              <w:tab w:val="right" w:pos="9026" w:leader="dot"/>
            </w:tabs>
            <w:rPr/>
          </w:pPr>
          <w:hyperlink w:anchor="__RefHeading___Toc416151_211673320">
            <w:r>
              <w:rPr>
                <w:webHidden/>
                <w:rStyle w:val="IndexLink"/>
                <w:rtl w:val="true"/>
              </w:rPr>
              <w:t>اشکال سوم‌</w:t>
            </w:r>
            <w:r>
              <w:rPr>
                <w:rStyle w:val="IndexLink"/>
                <w:rtl w:val="true"/>
              </w:rPr>
              <w:tab/>
            </w:r>
            <w:r>
              <w:rPr>
                <w:rStyle w:val="IndexLink"/>
              </w:rPr>
              <w:t>227</w:t>
            </w:r>
          </w:hyperlink>
        </w:p>
        <w:p>
          <w:pPr>
            <w:pStyle w:val="Contents5"/>
            <w:tabs>
              <w:tab w:val="clear" w:pos="7892"/>
              <w:tab w:val="right" w:pos="9026" w:leader="dot"/>
            </w:tabs>
            <w:rPr/>
          </w:pPr>
          <w:hyperlink w:anchor="__RefHeading___Toc416153_211673320">
            <w:r>
              <w:rPr>
                <w:webHidden/>
                <w:rStyle w:val="IndexLink"/>
                <w:rtl w:val="true"/>
              </w:rPr>
              <w:t>اشکال چهارم‌</w:t>
            </w:r>
            <w:r>
              <w:rPr>
                <w:rStyle w:val="IndexLink"/>
                <w:rtl w:val="true"/>
              </w:rPr>
              <w:tab/>
            </w:r>
            <w:r>
              <w:rPr>
                <w:rStyle w:val="IndexLink"/>
              </w:rPr>
              <w:t>227</w:t>
            </w:r>
          </w:hyperlink>
        </w:p>
        <w:p>
          <w:pPr>
            <w:pStyle w:val="Contents5"/>
            <w:tabs>
              <w:tab w:val="clear" w:pos="7892"/>
              <w:tab w:val="right" w:pos="9026" w:leader="dot"/>
            </w:tabs>
            <w:rPr/>
          </w:pPr>
          <w:hyperlink w:anchor="__RefHeading___Toc416155_211673320">
            <w:r>
              <w:rPr>
                <w:webHidden/>
                <w:rStyle w:val="IndexLink"/>
                <w:rtl w:val="true"/>
              </w:rPr>
              <w:t>اشکال پنجم‌</w:t>
            </w:r>
            <w:r>
              <w:rPr>
                <w:rStyle w:val="IndexLink"/>
                <w:rtl w:val="true"/>
              </w:rPr>
              <w:tab/>
            </w:r>
            <w:r>
              <w:rPr>
                <w:rStyle w:val="IndexLink"/>
              </w:rPr>
              <w:t>228</w:t>
            </w:r>
          </w:hyperlink>
        </w:p>
        <w:p>
          <w:pPr>
            <w:pStyle w:val="Contents5"/>
            <w:tabs>
              <w:tab w:val="clear" w:pos="7892"/>
              <w:tab w:val="right" w:pos="9026" w:leader="dot"/>
            </w:tabs>
            <w:rPr/>
          </w:pPr>
          <w:hyperlink w:anchor="__RefHeading___Toc416157_211673320">
            <w:r>
              <w:rPr>
                <w:webHidden/>
                <w:rStyle w:val="IndexLink"/>
                <w:rtl w:val="true"/>
              </w:rPr>
              <w:t>اشکال ششم‌</w:t>
            </w:r>
            <w:r>
              <w:rPr>
                <w:rStyle w:val="IndexLink"/>
                <w:rtl w:val="true"/>
              </w:rPr>
              <w:tab/>
            </w:r>
            <w:r>
              <w:rPr>
                <w:rStyle w:val="IndexLink"/>
              </w:rPr>
              <w:t>228</w:t>
            </w:r>
          </w:hyperlink>
        </w:p>
        <w:p>
          <w:pPr>
            <w:pStyle w:val="Contents5"/>
            <w:tabs>
              <w:tab w:val="clear" w:pos="7892"/>
              <w:tab w:val="right" w:pos="9026" w:leader="dot"/>
            </w:tabs>
            <w:rPr/>
          </w:pPr>
          <w:hyperlink w:anchor="__RefHeading___Toc416159_211673320">
            <w:r>
              <w:rPr>
                <w:webHidden/>
                <w:rStyle w:val="IndexLink"/>
                <w:rtl w:val="true"/>
              </w:rPr>
              <w:t>اشکال هفتم‌</w:t>
            </w:r>
            <w:r>
              <w:rPr>
                <w:rStyle w:val="IndexLink"/>
                <w:rtl w:val="true"/>
              </w:rPr>
              <w:tab/>
            </w:r>
            <w:r>
              <w:rPr>
                <w:rStyle w:val="IndexLink"/>
              </w:rPr>
              <w:t>230</w:t>
            </w:r>
          </w:hyperlink>
        </w:p>
        <w:p>
          <w:pPr>
            <w:pStyle w:val="Contents5"/>
            <w:tabs>
              <w:tab w:val="clear" w:pos="7892"/>
              <w:tab w:val="right" w:pos="9026" w:leader="dot"/>
            </w:tabs>
            <w:rPr/>
          </w:pPr>
          <w:hyperlink w:anchor="__RefHeading___Toc416161_211673320">
            <w:r>
              <w:rPr>
                <w:webHidden/>
                <w:rStyle w:val="IndexLink"/>
                <w:rtl w:val="true"/>
              </w:rPr>
              <w:t>اشکال هشتم‌</w:t>
            </w:r>
            <w:r>
              <w:rPr>
                <w:rStyle w:val="IndexLink"/>
                <w:rtl w:val="true"/>
              </w:rPr>
              <w:tab/>
            </w:r>
            <w:r>
              <w:rPr>
                <w:rStyle w:val="IndexLink"/>
              </w:rPr>
              <w:t>231</w:t>
            </w:r>
          </w:hyperlink>
        </w:p>
        <w:p>
          <w:pPr>
            <w:pStyle w:val="Contents4"/>
            <w:tabs>
              <w:tab w:val="clear" w:pos="8176"/>
              <w:tab w:val="right" w:pos="9026" w:leader="dot"/>
            </w:tabs>
            <w:rPr/>
          </w:pPr>
          <w:hyperlink w:anchor="__RefHeading___Toc416163_211673320">
            <w:r>
              <w:rPr>
                <w:webHidden/>
                <w:rStyle w:val="IndexLink"/>
                <w:rtl w:val="true"/>
              </w:rPr>
              <w:t>ج</w:t>
            </w:r>
            <w:r>
              <w:rPr>
                <w:rStyle w:val="IndexLink"/>
                <w:rtl w:val="true"/>
              </w:rPr>
              <w:t xml:space="preserve">) </w:t>
            </w:r>
            <w:r>
              <w:rPr>
                <w:rStyle w:val="IndexLink"/>
                <w:rtl w:val="true"/>
              </w:rPr>
              <w:t>اشکالات مربوط به احادیث‌</w:t>
            </w:r>
            <w:r>
              <w:rPr>
                <w:rStyle w:val="IndexLink"/>
                <w:rtl w:val="true"/>
              </w:rPr>
              <w:tab/>
            </w:r>
            <w:r>
              <w:rPr>
                <w:rStyle w:val="IndexLink"/>
              </w:rPr>
              <w:t>231</w:t>
            </w:r>
          </w:hyperlink>
        </w:p>
        <w:p>
          <w:pPr>
            <w:pStyle w:val="Contents2"/>
            <w:tabs>
              <w:tab w:val="clear" w:pos="8743"/>
              <w:tab w:val="right" w:pos="9026" w:leader="dot"/>
            </w:tabs>
            <w:rPr/>
          </w:pPr>
          <w:hyperlink w:anchor="__RefHeading___Toc416165_211673320">
            <w:r>
              <w:rPr>
                <w:webHidden/>
                <w:rStyle w:val="IndexLink"/>
                <w:rtl w:val="true"/>
              </w:rPr>
              <w:t>اثبات نبوت پیامبر اسلام‌صلی الله علیه وآله</w:t>
            </w:r>
            <w:r>
              <w:rPr>
                <w:rStyle w:val="IndexLink"/>
                <w:rtl w:val="true"/>
              </w:rPr>
              <w:tab/>
            </w:r>
            <w:r>
              <w:rPr>
                <w:rStyle w:val="IndexLink"/>
              </w:rPr>
              <w:t>235</w:t>
            </w:r>
          </w:hyperlink>
        </w:p>
        <w:p>
          <w:pPr>
            <w:pStyle w:val="Contents3"/>
            <w:tabs>
              <w:tab w:val="clear" w:pos="8459"/>
              <w:tab w:val="right" w:pos="9026" w:leader="dot"/>
            </w:tabs>
            <w:rPr/>
          </w:pPr>
          <w:hyperlink w:anchor="__RefHeading___Toc416167_211673320">
            <w:r>
              <w:rPr>
                <w:webHidden/>
                <w:rStyle w:val="IndexLink"/>
                <w:rtl w:val="true"/>
              </w:rPr>
              <w:t>الف</w:t>
            </w:r>
            <w:r>
              <w:rPr>
                <w:rStyle w:val="IndexLink"/>
                <w:rtl w:val="true"/>
              </w:rPr>
              <w:t xml:space="preserve">» </w:t>
            </w:r>
            <w:r>
              <w:rPr>
                <w:rStyle w:val="IndexLink"/>
                <w:rtl w:val="true"/>
              </w:rPr>
              <w:t>راه‌های اثبات نبوت پیامبران‌</w:t>
            </w:r>
            <w:r>
              <w:rPr>
                <w:rStyle w:val="IndexLink"/>
                <w:rtl w:val="true"/>
              </w:rPr>
              <w:tab/>
            </w:r>
            <w:r>
              <w:rPr>
                <w:rStyle w:val="IndexLink"/>
              </w:rPr>
              <w:t>235</w:t>
            </w:r>
          </w:hyperlink>
        </w:p>
        <w:p>
          <w:pPr>
            <w:pStyle w:val="Contents3"/>
            <w:tabs>
              <w:tab w:val="clear" w:pos="8459"/>
              <w:tab w:val="right" w:pos="9026" w:leader="dot"/>
            </w:tabs>
            <w:rPr/>
          </w:pPr>
          <w:hyperlink w:anchor="__RefHeading___Toc416169_211673320">
            <w:r>
              <w:rPr>
                <w:webHidden/>
                <w:rStyle w:val="IndexLink"/>
                <w:rtl w:val="true"/>
              </w:rPr>
              <w:t>ب</w:t>
            </w:r>
            <w:r>
              <w:rPr>
                <w:rStyle w:val="IndexLink"/>
                <w:rtl w:val="true"/>
              </w:rPr>
              <w:t xml:space="preserve">» </w:t>
            </w:r>
            <w:r>
              <w:rPr>
                <w:rStyle w:val="IndexLink"/>
                <w:rtl w:val="true"/>
              </w:rPr>
              <w:t>راه‌های اثبات نبوت پیامبر اسلام</w:t>
            </w:r>
            <w:r>
              <w:rPr>
                <w:rStyle w:val="IndexLink"/>
                <w:rtl w:val="true"/>
              </w:rPr>
              <w:t>«</w:t>
            </w:r>
            <w:r>
              <w:rPr>
                <w:rStyle w:val="IndexLink"/>
                <w:rtl w:val="true"/>
              </w:rPr>
              <w:t>صلی اللَّه علیه و آله</w:t>
            </w:r>
            <w:r>
              <w:rPr>
                <w:rStyle w:val="IndexLink"/>
                <w:rtl w:val="true"/>
              </w:rPr>
              <w:t>»</w:t>
              <w:tab/>
            </w:r>
            <w:r>
              <w:rPr>
                <w:rStyle w:val="IndexLink"/>
              </w:rPr>
              <w:t>239</w:t>
            </w:r>
          </w:hyperlink>
        </w:p>
        <w:p>
          <w:pPr>
            <w:pStyle w:val="Contents4"/>
            <w:tabs>
              <w:tab w:val="clear" w:pos="8176"/>
              <w:tab w:val="right" w:pos="9026" w:leader="dot"/>
            </w:tabs>
            <w:rPr/>
          </w:pPr>
          <w:hyperlink w:anchor="__RefHeading___Toc416171_211673320">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416173_211673320">
            <w:r>
              <w:rPr>
                <w:webHidden/>
                <w:rStyle w:val="IndexLink"/>
                <w:rtl w:val="true"/>
              </w:rPr>
              <w:t>راه اول</w:t>
            </w:r>
            <w:r>
              <w:rPr>
                <w:rStyle w:val="IndexLink"/>
                <w:rtl w:val="true"/>
              </w:rPr>
              <w:t xml:space="preserve">: </w:t>
            </w:r>
            <w:r>
              <w:rPr>
                <w:rStyle w:val="IndexLink"/>
                <w:rtl w:val="true"/>
              </w:rPr>
              <w:t>راه باطن‌</w:t>
            </w:r>
            <w:r>
              <w:rPr>
                <w:rStyle w:val="IndexLink"/>
                <w:rtl w:val="true"/>
              </w:rPr>
              <w:tab/>
            </w:r>
            <w:r>
              <w:rPr>
                <w:rStyle w:val="IndexLink"/>
              </w:rPr>
              <w:t>239</w:t>
            </w:r>
          </w:hyperlink>
        </w:p>
        <w:p>
          <w:pPr>
            <w:pStyle w:val="Contents4"/>
            <w:tabs>
              <w:tab w:val="clear" w:pos="8176"/>
              <w:tab w:val="right" w:pos="9026" w:leader="dot"/>
            </w:tabs>
            <w:rPr/>
          </w:pPr>
          <w:hyperlink w:anchor="__RefHeading___Toc416175_211673320">
            <w:r>
              <w:rPr>
                <w:webHidden/>
                <w:rStyle w:val="IndexLink"/>
                <w:rtl w:val="true"/>
              </w:rPr>
              <w:t>راه دوم</w:t>
            </w:r>
            <w:r>
              <w:rPr>
                <w:rStyle w:val="IndexLink"/>
                <w:rtl w:val="true"/>
              </w:rPr>
              <w:t xml:space="preserve">: </w:t>
            </w:r>
            <w:r>
              <w:rPr>
                <w:rStyle w:val="IndexLink"/>
                <w:rtl w:val="true"/>
              </w:rPr>
              <w:t>بشارات در کتاب مقدس‌</w:t>
            </w:r>
            <w:r>
              <w:rPr>
                <w:rStyle w:val="IndexLink"/>
                <w:rtl w:val="true"/>
              </w:rPr>
              <w:tab/>
            </w:r>
            <w:r>
              <w:rPr>
                <w:rStyle w:val="IndexLink"/>
              </w:rPr>
              <w:t>240</w:t>
            </w:r>
          </w:hyperlink>
        </w:p>
        <w:p>
          <w:pPr>
            <w:pStyle w:val="Contents5"/>
            <w:tabs>
              <w:tab w:val="clear" w:pos="7892"/>
              <w:tab w:val="right" w:pos="9026" w:leader="dot"/>
            </w:tabs>
            <w:rPr/>
          </w:pPr>
          <w:hyperlink w:anchor="__RefHeading___Toc416177_211673320">
            <w:r>
              <w:rPr>
                <w:webHidden/>
                <w:rStyle w:val="IndexLink"/>
                <w:rtl w:val="true"/>
              </w:rPr>
              <w:t>توضیح</w:t>
            </w:r>
            <w:r>
              <w:rPr>
                <w:rStyle w:val="IndexLink"/>
                <w:rtl w:val="true"/>
              </w:rPr>
              <w:tab/>
            </w:r>
            <w:r>
              <w:rPr>
                <w:rStyle w:val="IndexLink"/>
              </w:rPr>
              <w:t>240</w:t>
            </w:r>
          </w:hyperlink>
        </w:p>
        <w:p>
          <w:pPr>
            <w:pStyle w:val="Contents5"/>
            <w:tabs>
              <w:tab w:val="clear" w:pos="7892"/>
              <w:tab w:val="right" w:pos="9026" w:leader="dot"/>
            </w:tabs>
            <w:rPr/>
          </w:pPr>
          <w:hyperlink w:anchor="__RefHeading___Toc416179_211673320">
            <w:r>
              <w:rPr>
                <w:webHidden/>
                <w:rStyle w:val="IndexLink"/>
                <w:rtl w:val="true"/>
              </w:rPr>
              <w:t xml:space="preserve">معنای </w:t>
            </w:r>
            <w:r>
              <w:rPr>
                <w:rStyle w:val="IndexLink"/>
                <w:rtl w:val="true"/>
              </w:rPr>
              <w:t>«</w:t>
            </w:r>
            <w:r>
              <w:rPr>
                <w:rStyle w:val="IndexLink"/>
                <w:rtl w:val="true"/>
              </w:rPr>
              <w:t>فارقلیط</w:t>
            </w:r>
            <w:r>
              <w:rPr>
                <w:rStyle w:val="IndexLink"/>
                <w:rtl w:val="true"/>
              </w:rPr>
              <w:t>»</w:t>
              <w:tab/>
            </w:r>
            <w:r>
              <w:rPr>
                <w:rStyle w:val="IndexLink"/>
              </w:rPr>
              <w:t>242</w:t>
            </w:r>
          </w:hyperlink>
        </w:p>
        <w:p>
          <w:pPr>
            <w:pStyle w:val="Contents5"/>
            <w:tabs>
              <w:tab w:val="clear" w:pos="7892"/>
              <w:tab w:val="right" w:pos="9026" w:leader="dot"/>
            </w:tabs>
            <w:rPr/>
          </w:pPr>
          <w:hyperlink w:anchor="__RefHeading___Toc416181_211673320">
            <w:r>
              <w:rPr>
                <w:webHidden/>
                <w:rStyle w:val="IndexLink"/>
                <w:rtl w:val="true"/>
              </w:rPr>
              <w:t>قرآن و بشارات عهدین‌</w:t>
            </w:r>
            <w:r>
              <w:rPr>
                <w:rStyle w:val="IndexLink"/>
                <w:rtl w:val="true"/>
              </w:rPr>
              <w:tab/>
            </w:r>
            <w:r>
              <w:rPr>
                <w:rStyle w:val="IndexLink"/>
              </w:rPr>
              <w:t>247</w:t>
            </w:r>
          </w:hyperlink>
        </w:p>
        <w:p>
          <w:pPr>
            <w:pStyle w:val="Contents4"/>
            <w:tabs>
              <w:tab w:val="clear" w:pos="8176"/>
              <w:tab w:val="right" w:pos="9026" w:leader="dot"/>
            </w:tabs>
            <w:rPr/>
          </w:pPr>
          <w:hyperlink w:anchor="__RefHeading___Toc416183_211673320">
            <w:r>
              <w:rPr>
                <w:webHidden/>
                <w:rStyle w:val="IndexLink"/>
                <w:rtl w:val="true"/>
              </w:rPr>
              <w:t>راه سوم</w:t>
            </w:r>
            <w:r>
              <w:rPr>
                <w:rStyle w:val="IndexLink"/>
                <w:rtl w:val="true"/>
              </w:rPr>
              <w:t xml:space="preserve">: </w:t>
            </w:r>
            <w:r>
              <w:rPr>
                <w:rStyle w:val="IndexLink"/>
                <w:rtl w:val="true"/>
              </w:rPr>
              <w:t>گواهی قراین و شواهد</w:t>
            </w:r>
            <w:r>
              <w:rPr>
                <w:rStyle w:val="IndexLink"/>
                <w:rtl w:val="true"/>
              </w:rPr>
              <w:tab/>
            </w:r>
            <w:r>
              <w:rPr>
                <w:rStyle w:val="IndexLink"/>
              </w:rPr>
              <w:t>249</w:t>
            </w:r>
          </w:hyperlink>
        </w:p>
        <w:p>
          <w:pPr>
            <w:pStyle w:val="Contents4"/>
            <w:tabs>
              <w:tab w:val="clear" w:pos="8176"/>
              <w:tab w:val="right" w:pos="9026" w:leader="dot"/>
            </w:tabs>
            <w:rPr/>
          </w:pPr>
          <w:hyperlink w:anchor="__RefHeading___Toc416185_211673320">
            <w:r>
              <w:rPr>
                <w:webHidden/>
                <w:rStyle w:val="IndexLink"/>
                <w:rtl w:val="true"/>
              </w:rPr>
              <w:t>راه چهارم</w:t>
            </w:r>
            <w:r>
              <w:rPr>
                <w:rStyle w:val="IndexLink"/>
                <w:rtl w:val="true"/>
              </w:rPr>
              <w:t xml:space="preserve">: </w:t>
            </w:r>
            <w:r>
              <w:rPr>
                <w:rStyle w:val="IndexLink"/>
                <w:rtl w:val="true"/>
              </w:rPr>
              <w:t>معجزات‌</w:t>
            </w:r>
            <w:r>
              <w:rPr>
                <w:rStyle w:val="IndexLink"/>
                <w:rtl w:val="true"/>
              </w:rPr>
              <w:tab/>
            </w:r>
            <w:r>
              <w:rPr>
                <w:rStyle w:val="IndexLink"/>
              </w:rPr>
              <w:t>253</w:t>
            </w:r>
          </w:hyperlink>
        </w:p>
        <w:p>
          <w:pPr>
            <w:pStyle w:val="Contents5"/>
            <w:tabs>
              <w:tab w:val="clear" w:pos="7892"/>
              <w:tab w:val="right" w:pos="9026" w:leader="dot"/>
            </w:tabs>
            <w:rPr/>
          </w:pPr>
          <w:hyperlink w:anchor="__RefHeading___Toc416187_211673320">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416189_211673320">
            <w:r>
              <w:rPr>
                <w:webHidden/>
                <w:rStyle w:val="IndexLink"/>
                <w:rtl w:val="true"/>
              </w:rPr>
              <w:t>انواع تحدّی قرآن‌</w:t>
            </w:r>
            <w:r>
              <w:rPr>
                <w:rStyle w:val="IndexLink"/>
                <w:rtl w:val="true"/>
              </w:rPr>
              <w:tab/>
            </w:r>
            <w:r>
              <w:rPr>
                <w:rStyle w:val="IndexLink"/>
              </w:rPr>
              <w:t>255</w:t>
            </w:r>
          </w:hyperlink>
        </w:p>
        <w:p>
          <w:pPr>
            <w:pStyle w:val="Contents5"/>
            <w:tabs>
              <w:tab w:val="clear" w:pos="7892"/>
              <w:tab w:val="right" w:pos="9026" w:leader="dot"/>
            </w:tabs>
            <w:rPr/>
          </w:pPr>
          <w:hyperlink w:anchor="__RefHeading___Toc416191_211673320">
            <w:r>
              <w:rPr>
                <w:webHidden/>
                <w:rStyle w:val="IndexLink"/>
                <w:rtl w:val="true"/>
              </w:rPr>
              <w:t>چرا پیامبرصلی الله علیه وآله با قرآن تحدّی نمود؟</w:t>
            </w:r>
            <w:r>
              <w:rPr>
                <w:rStyle w:val="IndexLink"/>
                <w:rtl w:val="true"/>
              </w:rPr>
              <w:tab/>
            </w:r>
            <w:r>
              <w:rPr>
                <w:rStyle w:val="IndexLink"/>
              </w:rPr>
              <w:t>256</w:t>
            </w:r>
          </w:hyperlink>
        </w:p>
        <w:p>
          <w:pPr>
            <w:pStyle w:val="Contents3"/>
            <w:tabs>
              <w:tab w:val="clear" w:pos="8459"/>
              <w:tab w:val="right" w:pos="9026" w:leader="dot"/>
            </w:tabs>
            <w:rPr/>
          </w:pPr>
          <w:hyperlink w:anchor="__RefHeading___Toc416193_211673320">
            <w:r>
              <w:rPr>
                <w:webHidden/>
                <w:rStyle w:val="IndexLink"/>
                <w:rtl w:val="true"/>
              </w:rPr>
              <w:t>انواع اعجاز قرآن‌</w:t>
            </w:r>
            <w:r>
              <w:rPr>
                <w:rStyle w:val="IndexLink"/>
                <w:rtl w:val="true"/>
              </w:rPr>
              <w:tab/>
            </w:r>
            <w:r>
              <w:rPr>
                <w:rStyle w:val="IndexLink"/>
              </w:rPr>
              <w:t>257</w:t>
            </w:r>
          </w:hyperlink>
        </w:p>
        <w:p>
          <w:pPr>
            <w:pStyle w:val="Contents4"/>
            <w:tabs>
              <w:tab w:val="clear" w:pos="8176"/>
              <w:tab w:val="right" w:pos="9026" w:leader="dot"/>
            </w:tabs>
            <w:rPr/>
          </w:pPr>
          <w:hyperlink w:anchor="__RefHeading___Toc416195_211673320">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416197_211673320">
            <w:r>
              <w:rPr>
                <w:webHidden/>
                <w:rStyle w:val="IndexLink"/>
              </w:rPr>
              <w:t>1</w:t>
            </w:r>
            <w:r>
              <w:rPr>
                <w:rStyle w:val="IndexLink"/>
                <w:rtl w:val="true"/>
              </w:rPr>
              <w:t xml:space="preserve"> - </w:t>
            </w:r>
            <w:r>
              <w:rPr>
                <w:rStyle w:val="IndexLink"/>
                <w:rtl w:val="true"/>
              </w:rPr>
              <w:t>اعجاز قرآن از نظر فصاحت و بلاغت</w:t>
            </w:r>
            <w:r>
              <w:rPr>
                <w:rStyle w:val="IndexLink"/>
                <w:rtl w:val="true"/>
              </w:rPr>
              <w:t>.</w:t>
              <w:tab/>
            </w:r>
            <w:r>
              <w:rPr>
                <w:rStyle w:val="IndexLink"/>
              </w:rPr>
              <w:t>257</w:t>
            </w:r>
          </w:hyperlink>
        </w:p>
        <w:p>
          <w:pPr>
            <w:pStyle w:val="Contents4"/>
            <w:tabs>
              <w:tab w:val="clear" w:pos="8176"/>
              <w:tab w:val="right" w:pos="9026" w:leader="dot"/>
            </w:tabs>
            <w:rPr/>
          </w:pPr>
          <w:hyperlink w:anchor="__RefHeading___Toc416199_211673320">
            <w:r>
              <w:rPr>
                <w:webHidden/>
                <w:rStyle w:val="IndexLink"/>
              </w:rPr>
              <w:t>2</w:t>
            </w:r>
            <w:r>
              <w:rPr>
                <w:rStyle w:val="IndexLink"/>
                <w:rtl w:val="true"/>
              </w:rPr>
              <w:t xml:space="preserve"> - </w:t>
            </w:r>
            <w:r>
              <w:rPr>
                <w:rStyle w:val="IndexLink"/>
                <w:rtl w:val="true"/>
              </w:rPr>
              <w:t>اعجاز قرآن از نظر هماهنگی در اسلوب و بیان‌</w:t>
            </w:r>
            <w:r>
              <w:rPr>
                <w:rStyle w:val="IndexLink"/>
                <w:rtl w:val="true"/>
              </w:rPr>
              <w:tab/>
            </w:r>
            <w:r>
              <w:rPr>
                <w:rStyle w:val="IndexLink"/>
              </w:rPr>
              <w:t>258</w:t>
            </w:r>
          </w:hyperlink>
        </w:p>
        <w:p>
          <w:pPr>
            <w:pStyle w:val="Contents4"/>
            <w:tabs>
              <w:tab w:val="clear" w:pos="8176"/>
              <w:tab w:val="right" w:pos="9026" w:leader="dot"/>
            </w:tabs>
            <w:rPr/>
          </w:pPr>
          <w:hyperlink w:anchor="__RefHeading___Toc416201_211673320">
            <w:r>
              <w:rPr>
                <w:webHidden/>
                <w:rStyle w:val="IndexLink"/>
              </w:rPr>
              <w:t>3</w:t>
            </w:r>
            <w:r>
              <w:rPr>
                <w:rStyle w:val="IndexLink"/>
                <w:rtl w:val="true"/>
              </w:rPr>
              <w:t xml:space="preserve"> - </w:t>
            </w:r>
            <w:r>
              <w:rPr>
                <w:rStyle w:val="IndexLink"/>
                <w:rtl w:val="true"/>
              </w:rPr>
              <w:t>اعجاز قرآن از نظر هماهنگی در مضمون‌</w:t>
            </w:r>
            <w:r>
              <w:rPr>
                <w:rStyle w:val="IndexLink"/>
                <w:rtl w:val="true"/>
              </w:rPr>
              <w:tab/>
            </w:r>
            <w:r>
              <w:rPr>
                <w:rStyle w:val="IndexLink"/>
              </w:rPr>
              <w:t>259</w:t>
            </w:r>
          </w:hyperlink>
        </w:p>
        <w:p>
          <w:pPr>
            <w:pStyle w:val="Contents4"/>
            <w:tabs>
              <w:tab w:val="clear" w:pos="8176"/>
              <w:tab w:val="right" w:pos="9026" w:leader="dot"/>
            </w:tabs>
            <w:rPr/>
          </w:pPr>
          <w:hyperlink w:anchor="__RefHeading___Toc416203_211673320">
            <w:r>
              <w:rPr>
                <w:webHidden/>
                <w:rStyle w:val="IndexLink"/>
              </w:rPr>
              <w:t>4</w:t>
            </w:r>
            <w:r>
              <w:rPr>
                <w:rStyle w:val="IndexLink"/>
                <w:rtl w:val="true"/>
              </w:rPr>
              <w:t xml:space="preserve"> - </w:t>
            </w:r>
            <w:r>
              <w:rPr>
                <w:rStyle w:val="IndexLink"/>
                <w:rtl w:val="true"/>
              </w:rPr>
              <w:t>اعجاز قرآن از دیدگاه تاریخ‌</w:t>
            </w:r>
            <w:r>
              <w:rPr>
                <w:rStyle w:val="IndexLink"/>
                <w:rtl w:val="true"/>
              </w:rPr>
              <w:tab/>
            </w:r>
            <w:r>
              <w:rPr>
                <w:rStyle w:val="IndexLink"/>
              </w:rPr>
              <w:t>259</w:t>
            </w:r>
          </w:hyperlink>
        </w:p>
        <w:p>
          <w:pPr>
            <w:pStyle w:val="Contents4"/>
            <w:tabs>
              <w:tab w:val="clear" w:pos="8176"/>
              <w:tab w:val="right" w:pos="9026" w:leader="dot"/>
            </w:tabs>
            <w:rPr/>
          </w:pPr>
          <w:hyperlink w:anchor="__RefHeading___Toc416205_211673320">
            <w:r>
              <w:rPr>
                <w:webHidden/>
                <w:rStyle w:val="IndexLink"/>
              </w:rPr>
              <w:t>5</w:t>
            </w:r>
            <w:r>
              <w:rPr>
                <w:rStyle w:val="IndexLink"/>
                <w:rtl w:val="true"/>
              </w:rPr>
              <w:t xml:space="preserve"> - </w:t>
            </w:r>
            <w:r>
              <w:rPr>
                <w:rStyle w:val="IndexLink"/>
                <w:rtl w:val="true"/>
              </w:rPr>
              <w:t>اعجاز قرآن از دیدگاه قانونگذاری‌</w:t>
            </w:r>
            <w:r>
              <w:rPr>
                <w:rStyle w:val="IndexLink"/>
                <w:rtl w:val="true"/>
              </w:rPr>
              <w:tab/>
            </w:r>
            <w:r>
              <w:rPr>
                <w:rStyle w:val="IndexLink"/>
              </w:rPr>
              <w:t>259</w:t>
            </w:r>
          </w:hyperlink>
        </w:p>
        <w:p>
          <w:pPr>
            <w:pStyle w:val="Contents4"/>
            <w:tabs>
              <w:tab w:val="clear" w:pos="8176"/>
              <w:tab w:val="right" w:pos="9026" w:leader="dot"/>
            </w:tabs>
            <w:rPr/>
          </w:pPr>
          <w:hyperlink w:anchor="__RefHeading___Toc416207_211673320">
            <w:r>
              <w:rPr>
                <w:webHidden/>
                <w:rStyle w:val="IndexLink"/>
              </w:rPr>
              <w:t>6</w:t>
            </w:r>
            <w:r>
              <w:rPr>
                <w:rStyle w:val="IndexLink"/>
                <w:rtl w:val="true"/>
              </w:rPr>
              <w:t xml:space="preserve"> - </w:t>
            </w:r>
            <w:r>
              <w:rPr>
                <w:rStyle w:val="IndexLink"/>
                <w:rtl w:val="true"/>
              </w:rPr>
              <w:t>اعجاز قرآن از نظر خبرهای غیبی‌</w:t>
            </w:r>
            <w:r>
              <w:rPr>
                <w:rStyle w:val="IndexLink"/>
                <w:rtl w:val="true"/>
              </w:rPr>
              <w:tab/>
            </w:r>
            <w:r>
              <w:rPr>
                <w:rStyle w:val="IndexLink"/>
              </w:rPr>
              <w:t>260</w:t>
            </w:r>
          </w:hyperlink>
        </w:p>
        <w:p>
          <w:pPr>
            <w:pStyle w:val="Contents4"/>
            <w:tabs>
              <w:tab w:val="clear" w:pos="8176"/>
              <w:tab w:val="right" w:pos="9026" w:leader="dot"/>
            </w:tabs>
            <w:rPr/>
          </w:pPr>
          <w:hyperlink w:anchor="__RefHeading___Toc416209_211673320">
            <w:r>
              <w:rPr>
                <w:webHidden/>
                <w:rStyle w:val="IndexLink"/>
              </w:rPr>
              <w:t>7</w:t>
            </w:r>
            <w:r>
              <w:rPr>
                <w:rStyle w:val="IndexLink"/>
                <w:rtl w:val="true"/>
              </w:rPr>
              <w:t xml:space="preserve"> - </w:t>
            </w:r>
            <w:r>
              <w:rPr>
                <w:rStyle w:val="IndexLink"/>
                <w:rtl w:val="true"/>
              </w:rPr>
              <w:t>اعجاز قرآن از دیدگاه معرف عقلی‌</w:t>
            </w:r>
            <w:r>
              <w:rPr>
                <w:rStyle w:val="IndexLink"/>
                <w:rtl w:val="true"/>
              </w:rPr>
              <w:tab/>
            </w:r>
            <w:r>
              <w:rPr>
                <w:rStyle w:val="IndexLink"/>
              </w:rPr>
              <w:t>263</w:t>
            </w:r>
          </w:hyperlink>
        </w:p>
        <w:p>
          <w:pPr>
            <w:pStyle w:val="Contents4"/>
            <w:tabs>
              <w:tab w:val="clear" w:pos="8176"/>
              <w:tab w:val="right" w:pos="9026" w:leader="dot"/>
            </w:tabs>
            <w:rPr/>
          </w:pPr>
          <w:hyperlink w:anchor="__RefHeading___Toc416211_211673320">
            <w:r>
              <w:rPr>
                <w:webHidden/>
                <w:rStyle w:val="IndexLink"/>
              </w:rPr>
              <w:t>8</w:t>
            </w:r>
            <w:r>
              <w:rPr>
                <w:rStyle w:val="IndexLink"/>
                <w:rtl w:val="true"/>
              </w:rPr>
              <w:t xml:space="preserve"> - </w:t>
            </w:r>
            <w:r>
              <w:rPr>
                <w:rStyle w:val="IndexLink"/>
                <w:rtl w:val="true"/>
              </w:rPr>
              <w:t>قرآن از دیدگاه دانش روز</w:t>
            </w:r>
            <w:r>
              <w:rPr>
                <w:rStyle w:val="IndexLink"/>
                <w:rtl w:val="true"/>
              </w:rPr>
              <w:tab/>
            </w:r>
            <w:r>
              <w:rPr>
                <w:rStyle w:val="IndexLink"/>
              </w:rPr>
              <w:t>267</w:t>
            </w:r>
          </w:hyperlink>
        </w:p>
        <w:p>
          <w:pPr>
            <w:pStyle w:val="Contents5"/>
            <w:tabs>
              <w:tab w:val="clear" w:pos="7892"/>
              <w:tab w:val="right" w:pos="9026" w:leader="dot"/>
            </w:tabs>
            <w:rPr/>
          </w:pPr>
          <w:hyperlink w:anchor="__RefHeading___Toc416213_211673320">
            <w:r>
              <w:rPr>
                <w:webHidden/>
                <w:rStyle w:val="IndexLink"/>
                <w:rtl w:val="true"/>
              </w:rPr>
              <w:t>توضیح</w:t>
            </w:r>
            <w:r>
              <w:rPr>
                <w:rStyle w:val="IndexLink"/>
                <w:rtl w:val="true"/>
              </w:rPr>
              <w:tab/>
            </w:r>
            <w:r>
              <w:rPr>
                <w:rStyle w:val="IndexLink"/>
              </w:rPr>
              <w:t>267</w:t>
            </w:r>
          </w:hyperlink>
        </w:p>
        <w:p>
          <w:pPr>
            <w:pStyle w:val="Contents5"/>
            <w:tabs>
              <w:tab w:val="clear" w:pos="7892"/>
              <w:tab w:val="right" w:pos="9026" w:leader="dot"/>
            </w:tabs>
            <w:rPr/>
          </w:pPr>
          <w:hyperlink w:anchor="__RefHeading___Toc416215_211673320">
            <w:r>
              <w:rPr>
                <w:webHidden/>
                <w:rStyle w:val="IndexLink"/>
              </w:rPr>
              <w:t>1</w:t>
            </w:r>
            <w:r>
              <w:rPr>
                <w:rStyle w:val="IndexLink"/>
                <w:rtl w:val="true"/>
              </w:rPr>
              <w:t xml:space="preserve">) </w:t>
            </w:r>
            <w:r>
              <w:rPr>
                <w:rStyle w:val="IndexLink"/>
                <w:rtl w:val="true"/>
              </w:rPr>
              <w:t>آغاز جهان‌</w:t>
            </w:r>
            <w:r>
              <w:rPr>
                <w:rStyle w:val="IndexLink"/>
                <w:rtl w:val="true"/>
              </w:rPr>
              <w:tab/>
            </w:r>
            <w:r>
              <w:rPr>
                <w:rStyle w:val="IndexLink"/>
              </w:rPr>
              <w:t>267</w:t>
            </w:r>
          </w:hyperlink>
        </w:p>
        <w:p>
          <w:pPr>
            <w:pStyle w:val="Contents5"/>
            <w:tabs>
              <w:tab w:val="clear" w:pos="7892"/>
              <w:tab w:val="right" w:pos="9026" w:leader="dot"/>
            </w:tabs>
            <w:rPr/>
          </w:pPr>
          <w:hyperlink w:anchor="__RefHeading___Toc416217_211673320">
            <w:r>
              <w:rPr>
                <w:webHidden/>
                <w:rStyle w:val="IndexLink"/>
              </w:rPr>
              <w:t>2</w:t>
            </w:r>
            <w:r>
              <w:rPr>
                <w:rStyle w:val="IndexLink"/>
                <w:rtl w:val="true"/>
              </w:rPr>
              <w:t xml:space="preserve">) </w:t>
            </w:r>
            <w:r>
              <w:rPr>
                <w:rStyle w:val="IndexLink"/>
                <w:rtl w:val="true"/>
              </w:rPr>
              <w:t>نیروی جاذبه‌</w:t>
            </w:r>
            <w:r>
              <w:rPr>
                <w:rStyle w:val="IndexLink"/>
                <w:rtl w:val="true"/>
              </w:rPr>
              <w:tab/>
            </w:r>
            <w:r>
              <w:rPr>
                <w:rStyle w:val="IndexLink"/>
              </w:rPr>
              <w:t>268</w:t>
            </w:r>
          </w:hyperlink>
        </w:p>
        <w:p>
          <w:pPr>
            <w:pStyle w:val="Contents5"/>
            <w:tabs>
              <w:tab w:val="clear" w:pos="7892"/>
              <w:tab w:val="right" w:pos="9026" w:leader="dot"/>
            </w:tabs>
            <w:rPr/>
          </w:pPr>
          <w:hyperlink w:anchor="__RefHeading___Toc416219_211673320">
            <w:r>
              <w:rPr>
                <w:webHidden/>
                <w:rStyle w:val="IndexLink"/>
              </w:rPr>
              <w:t>3</w:t>
            </w:r>
            <w:r>
              <w:rPr>
                <w:rStyle w:val="IndexLink"/>
                <w:rtl w:val="true"/>
              </w:rPr>
              <w:t xml:space="preserve">) </w:t>
            </w:r>
            <w:r>
              <w:rPr>
                <w:rStyle w:val="IndexLink"/>
                <w:rtl w:val="true"/>
              </w:rPr>
              <w:t>انواع حرکت خورشید</w:t>
            </w:r>
            <w:r>
              <w:rPr>
                <w:rStyle w:val="IndexLink"/>
                <w:rtl w:val="true"/>
              </w:rPr>
              <w:tab/>
            </w:r>
            <w:r>
              <w:rPr>
                <w:rStyle w:val="IndexLink"/>
              </w:rPr>
              <w:t>269</w:t>
            </w:r>
          </w:hyperlink>
        </w:p>
        <w:p>
          <w:pPr>
            <w:pStyle w:val="Contents5"/>
            <w:tabs>
              <w:tab w:val="clear" w:pos="7892"/>
              <w:tab w:val="right" w:pos="9026" w:leader="dot"/>
            </w:tabs>
            <w:rPr/>
          </w:pPr>
          <w:hyperlink w:anchor="__RefHeading___Toc416221_211673320">
            <w:r>
              <w:rPr>
                <w:webHidden/>
                <w:rStyle w:val="IndexLink"/>
              </w:rPr>
              <w:t>4</w:t>
            </w:r>
            <w:r>
              <w:rPr>
                <w:rStyle w:val="IndexLink"/>
                <w:rtl w:val="true"/>
              </w:rPr>
              <w:t xml:space="preserve">) </w:t>
            </w:r>
            <w:r>
              <w:rPr>
                <w:rStyle w:val="IndexLink"/>
                <w:rtl w:val="true"/>
              </w:rPr>
              <w:t>حرکت کره زمین‌</w:t>
            </w:r>
            <w:r>
              <w:rPr>
                <w:rStyle w:val="IndexLink"/>
                <w:rtl w:val="true"/>
              </w:rPr>
              <w:tab/>
            </w:r>
            <w:r>
              <w:rPr>
                <w:rStyle w:val="IndexLink"/>
              </w:rPr>
              <w:t>271</w:t>
            </w:r>
          </w:hyperlink>
        </w:p>
        <w:p>
          <w:pPr>
            <w:pStyle w:val="Contents5"/>
            <w:tabs>
              <w:tab w:val="clear" w:pos="7892"/>
              <w:tab w:val="right" w:pos="9026" w:leader="dot"/>
            </w:tabs>
            <w:rPr/>
          </w:pPr>
          <w:hyperlink w:anchor="__RefHeading___Toc416223_211673320">
            <w:r>
              <w:rPr>
                <w:webHidden/>
                <w:rStyle w:val="IndexLink"/>
              </w:rPr>
              <w:t>5</w:t>
            </w:r>
            <w:r>
              <w:rPr>
                <w:rStyle w:val="IndexLink"/>
                <w:rtl w:val="true"/>
              </w:rPr>
              <w:t xml:space="preserve">) </w:t>
            </w:r>
            <w:r>
              <w:rPr>
                <w:rStyle w:val="IndexLink"/>
                <w:rtl w:val="true"/>
              </w:rPr>
              <w:t>کرویت زمین‌</w:t>
            </w:r>
            <w:r>
              <w:rPr>
                <w:rStyle w:val="IndexLink"/>
                <w:rtl w:val="true"/>
              </w:rPr>
              <w:tab/>
            </w:r>
            <w:r>
              <w:rPr>
                <w:rStyle w:val="IndexLink"/>
              </w:rPr>
              <w:t>272</w:t>
            </w:r>
          </w:hyperlink>
        </w:p>
        <w:p>
          <w:pPr>
            <w:pStyle w:val="Contents5"/>
            <w:tabs>
              <w:tab w:val="clear" w:pos="7892"/>
              <w:tab w:val="right" w:pos="9026" w:leader="dot"/>
            </w:tabs>
            <w:rPr/>
          </w:pPr>
          <w:hyperlink w:anchor="__RefHeading___Toc416225_211673320">
            <w:r>
              <w:rPr>
                <w:webHidden/>
                <w:rStyle w:val="IndexLink"/>
              </w:rPr>
              <w:t>6</w:t>
            </w:r>
            <w:r>
              <w:rPr>
                <w:rStyle w:val="IndexLink"/>
                <w:rtl w:val="true"/>
              </w:rPr>
              <w:t xml:space="preserve">) </w:t>
            </w:r>
            <w:r>
              <w:rPr>
                <w:rStyle w:val="IndexLink"/>
                <w:rtl w:val="true"/>
              </w:rPr>
              <w:t>موجودات زنده در آسمان‌</w:t>
            </w:r>
            <w:r>
              <w:rPr>
                <w:rStyle w:val="IndexLink"/>
                <w:rtl w:val="true"/>
              </w:rPr>
              <w:tab/>
            </w:r>
            <w:r>
              <w:rPr>
                <w:rStyle w:val="IndexLink"/>
              </w:rPr>
              <w:t>273</w:t>
            </w:r>
          </w:hyperlink>
        </w:p>
        <w:p>
          <w:pPr>
            <w:pStyle w:val="Contents5"/>
            <w:tabs>
              <w:tab w:val="clear" w:pos="7892"/>
              <w:tab w:val="right" w:pos="9026" w:leader="dot"/>
            </w:tabs>
            <w:rPr/>
          </w:pPr>
          <w:hyperlink w:anchor="__RefHeading___Toc416227_211673320">
            <w:r>
              <w:rPr>
                <w:webHidden/>
                <w:rStyle w:val="IndexLink"/>
              </w:rPr>
              <w:t>7</w:t>
            </w:r>
            <w:r>
              <w:rPr>
                <w:rStyle w:val="IndexLink"/>
                <w:rtl w:val="true"/>
              </w:rPr>
              <w:t xml:space="preserve">) </w:t>
            </w:r>
            <w:r>
              <w:rPr>
                <w:rStyle w:val="IndexLink"/>
                <w:rtl w:val="true"/>
              </w:rPr>
              <w:t>پایان جهان‌</w:t>
            </w:r>
            <w:r>
              <w:rPr>
                <w:rStyle w:val="IndexLink"/>
                <w:rtl w:val="true"/>
              </w:rPr>
              <w:tab/>
            </w:r>
            <w:r>
              <w:rPr>
                <w:rStyle w:val="IndexLink"/>
              </w:rPr>
              <w:t>274</w:t>
            </w:r>
          </w:hyperlink>
        </w:p>
        <w:p>
          <w:pPr>
            <w:pStyle w:val="Contents5"/>
            <w:tabs>
              <w:tab w:val="clear" w:pos="7892"/>
              <w:tab w:val="right" w:pos="9026" w:leader="dot"/>
            </w:tabs>
            <w:rPr/>
          </w:pPr>
          <w:hyperlink w:anchor="__RefHeading___Toc416229_211673320">
            <w:r>
              <w:rPr>
                <w:webHidden/>
                <w:rStyle w:val="IndexLink"/>
              </w:rPr>
              <w:t>8</w:t>
            </w:r>
            <w:r>
              <w:rPr>
                <w:rStyle w:val="IndexLink"/>
                <w:rtl w:val="true"/>
              </w:rPr>
              <w:t xml:space="preserve">) </w:t>
            </w:r>
            <w:r>
              <w:rPr>
                <w:rStyle w:val="IndexLink"/>
                <w:rtl w:val="true"/>
              </w:rPr>
              <w:t>اعجاز عددی‌</w:t>
            </w:r>
            <w:r>
              <w:rPr>
                <w:rStyle w:val="IndexLink"/>
                <w:rtl w:val="true"/>
              </w:rPr>
              <w:tab/>
            </w:r>
            <w:r>
              <w:rPr>
                <w:rStyle w:val="IndexLink"/>
              </w:rPr>
              <w:t>276</w:t>
            </w:r>
          </w:hyperlink>
        </w:p>
        <w:p>
          <w:pPr>
            <w:pStyle w:val="Contents3"/>
            <w:tabs>
              <w:tab w:val="clear" w:pos="8459"/>
              <w:tab w:val="right" w:pos="9026" w:leader="dot"/>
            </w:tabs>
            <w:rPr/>
          </w:pPr>
          <w:hyperlink w:anchor="__RefHeading___Toc416231_211673320">
            <w:r>
              <w:rPr>
                <w:webHidden/>
                <w:rStyle w:val="IndexLink"/>
                <w:rtl w:val="true"/>
              </w:rPr>
              <w:t>قرآن از دیدگاه دانشمندان جهان‌</w:t>
            </w:r>
            <w:r>
              <w:rPr>
                <w:rStyle w:val="IndexLink"/>
                <w:rtl w:val="true"/>
              </w:rPr>
              <w:tab/>
            </w:r>
            <w:r>
              <w:rPr>
                <w:rStyle w:val="IndexLink"/>
              </w:rPr>
              <w:t>277</w:t>
            </w:r>
          </w:hyperlink>
        </w:p>
        <w:p>
          <w:pPr>
            <w:pStyle w:val="Contents3"/>
            <w:tabs>
              <w:tab w:val="clear" w:pos="8459"/>
              <w:tab w:val="right" w:pos="9026" w:leader="dot"/>
            </w:tabs>
            <w:rPr/>
          </w:pPr>
          <w:hyperlink w:anchor="__RefHeading___Toc416233_211673320">
            <w:r>
              <w:rPr>
                <w:webHidden/>
                <w:rStyle w:val="IndexLink"/>
                <w:rtl w:val="true"/>
              </w:rPr>
              <w:t>سند قرآن کریم‌</w:t>
            </w:r>
            <w:r>
              <w:rPr>
                <w:rStyle w:val="IndexLink"/>
                <w:rtl w:val="true"/>
              </w:rPr>
              <w:tab/>
            </w:r>
            <w:r>
              <w:rPr>
                <w:rStyle w:val="IndexLink"/>
              </w:rPr>
              <w:t>278</w:t>
            </w:r>
          </w:hyperlink>
        </w:p>
        <w:p>
          <w:pPr>
            <w:pStyle w:val="Contents3"/>
            <w:tabs>
              <w:tab w:val="clear" w:pos="8459"/>
              <w:tab w:val="right" w:pos="9026" w:leader="dot"/>
            </w:tabs>
            <w:rPr/>
          </w:pPr>
          <w:hyperlink w:anchor="__RefHeading___Toc416235_211673320">
            <w:r>
              <w:rPr>
                <w:webHidden/>
                <w:rStyle w:val="IndexLink"/>
                <w:rtl w:val="true"/>
              </w:rPr>
              <w:t>اثبات نبوت پیامبر اسلام‌صلی الله علیه وآله در زمان حاضر</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_2208"/>
      <w:bookmarkStart w:id="1" w:name="pg65_2208"/>
      <w:bookmarkEnd w:id="1"/>
    </w:p>
    <w:p>
      <w:pPr>
        <w:pStyle w:val="Heading2"/>
        <w:numPr>
          <w:ilvl w:val="1"/>
          <w:numId w:val="1"/>
        </w:numPr>
        <w:rPr/>
      </w:pPr>
      <w:bookmarkStart w:id="2" w:name="pg65_2208"/>
      <w:bookmarkStart w:id="3" w:name="__RefHeading___Toc41589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 اصغر، </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مسیحیت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مسیحیت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BP </w:t>
      </w:r>
      <w:r>
        <w:rPr>
          <w:rFonts w:ascii="IRNazanin" w:hAnsi="IRNazanin" w:eastAsia="IRNazanin"/>
          <w:color w:val="111111"/>
          <w:sz w:val="28"/>
          <w:sz w:val="28"/>
          <w:szCs w:val="28"/>
          <w:lang w:bidi="fa-IR"/>
        </w:rPr>
        <w:t>۲۲۷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ن</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589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نگاهی به مسیحیت و پاسخ به شبهات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علی‌اصغر رضوانی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5_2216"/>
      <w:bookmarkStart w:id="8" w:name="pg65_2216"/>
      <w:bookmarkEnd w:id="8"/>
    </w:p>
    <w:p>
      <w:pPr>
        <w:pStyle w:val="Heading2"/>
        <w:numPr>
          <w:ilvl w:val="1"/>
          <w:numId w:val="1"/>
        </w:numPr>
        <w:rPr/>
      </w:pPr>
      <w:bookmarkStart w:id="9" w:name="pg65_2216"/>
      <w:bookmarkStart w:id="10" w:name="__RefHeading___Toc415897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65_2220"/>
    </w:p>
    <w:p>
      <w:pPr>
        <w:pStyle w:val="Heading2"/>
        <w:numPr>
          <w:ilvl w:val="1"/>
          <w:numId w:val="1"/>
        </w:numPr>
        <w:rPr/>
      </w:pPr>
      <w:bookmarkStart w:id="13" w:name="__RefHeading___Toc415899_211673320"/>
      <w:bookmarkStart w:id="14" w:name="_Toc4"/>
      <w:bookmarkEnd w:id="12"/>
      <w:bookmarkEnd w:id="13"/>
      <w:r>
        <w:rPr>
          <w:rtl w:val="true"/>
        </w:rPr>
        <w:t>مقدمه ناشر</w:t>
      </w:r>
      <w:bookmarkEnd w:id="14"/>
    </w:p>
    <w:p>
      <w:pPr>
        <w:pStyle w:val="BookText"/>
        <w:rPr/>
      </w:pPr>
      <w:r>
        <w:rPr>
          <w:rFonts w:ascii="IRNazanin" w:hAnsi="IRNazanin" w:eastAsia="IRNazanin"/>
          <w:color w:val="111111"/>
          <w:sz w:val="28"/>
          <w:sz w:val="28"/>
          <w:szCs w:val="28"/>
          <w:rtl w:val="true"/>
          <w:lang w:bidi="fa-IR"/>
        </w:rPr>
        <w:t>ادیان الهی در طول تاریخ، توسط افرادی سودجو دچار تحریف و انحراف گردیده و انشعاباتی در آن رخ داده که مسیحیت نیز از این تعرض مصون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انحرافات پیش آمده در مسیحیت به بوته نقد گذاشته شده است که امید است اندیشمندان با ارائه نظرات خود ما را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عزیزان همکار، تولیت محترم مسجد مقدّس جمکران حضرت آیت اللَّه وافی و مؤلف محترم استاد علی اصغر رضوانی کمال تشکر و امتنان را داریم و امید است در پناه حضرت حقّ موفق و مؤید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5_2224"/>
      <w:bookmarkStart w:id="16" w:name="pg65_2224"/>
      <w:bookmarkEnd w:id="16"/>
    </w:p>
    <w:p>
      <w:pPr>
        <w:pStyle w:val="Heading2"/>
        <w:numPr>
          <w:ilvl w:val="1"/>
          <w:numId w:val="1"/>
        </w:numPr>
        <w:rPr/>
      </w:pPr>
      <w:bookmarkStart w:id="17" w:name="pg65_2224"/>
      <w:bookmarkStart w:id="18" w:name="__RefHeading___Toc415901_211673320"/>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هرچند حضرت مسیح‌علیه السلام خود منادی یکتاشناسی و یکتاپرستی بود، چنان‌که 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حیات جاودانی این است که تو را خدای واحد حقیقی و عیسی مسیح را فرستاده خدا بشناسد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نیز در انجیل مرقس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همه احکام این است که بشنو 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 ما، خداوند واحد است، و خداوند، خدای خود را به تمامی دل و تمامی جان و تمامی خاطر و تمامی قوّت خود محبّت نما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با این همه تأکیدات بر توحید، مشاهده می‌کنیم که پیروان حضرت مسیح‌علیه السلام از طریق صحیح توحید بیراهه 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گانه پرستی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انحراف در پیروان ادیان توحیدی ناممکن و بی‌سابقه نیست،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پس از رهایی از ستم‌های فرعون مصر و گام نهادن در صحرای سینا، همین که چند شبی از فیض حضور پیامبر و منجی خود موسی‌علیه السلام محروم شدند، به گوساله پرستی گرفتار آمدند و از دایره توحید خارج گشتند</w:t>
      </w:r>
      <w:r>
        <w:rPr>
          <w:rFonts w:eastAsia="IRNazanin" w:cs="IRNazanin"/>
          <w:color w:val="111111"/>
          <w:sz w:val="28"/>
          <w:szCs w:val="28"/>
          <w:rtl w:val="true"/>
          <w:lang w:bidi="fa-IR"/>
        </w:rPr>
        <w:t>.»</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انحراف مسیحیان موجبات گوناگون و علل اجتماعی و تاریخی روشنی دارد که در این کتاب به آن‌ها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تعبّد در برابر </w:t>
      </w:r>
    </w:p>
    <w:p>
      <w:pPr>
        <w:pStyle w:val="BookText"/>
        <w:rPr/>
      </w:pPr>
      <w:r>
        <w:rPr>
          <w:rFonts w:ascii="IRNazanin" w:hAnsi="IRNazanin" w:eastAsia="IRNazanin"/>
          <w:color w:val="111111"/>
          <w:sz w:val="28"/>
          <w:sz w:val="28"/>
          <w:szCs w:val="28"/>
          <w:rtl w:val="true"/>
          <w:lang w:bidi="fa-IR"/>
        </w:rPr>
        <w:t xml:space="preserve">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در ژرفای روح مسیحیان رخنه کرده که مصلحان بزرگ مسیحی نیز نتوانسته‌اند با کج‌روی‌های آنان به مبارزه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احیاناً با یکی از آن‌ها به مخالفت پرداختند ناگزیر با انحراف دیگر سازش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مشهور مسیحی و بنیان‌گذار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برابر فرمان‌های بی‌چون و چرای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کرد و از تعبّد و تسلیم محض نسبت به ارباب کلیسا سرباز زد، ولی با تثلیث هماهنگ شد و روی خوش نشان داد و نتوانست این رأی ناصواب را از ذهن پیروان خود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ما نیز کشیشانی که در آمریکای لاتین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می‌گویند و می‌کوشند تا تئولوژی مسیحی را با تاریخ و عمل منطبق سازند و ویژگی‌های اجتماعی آن را نشان دهند، متأسفانه از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زده و مشکل نفوذ شرک در جهان مسیحیت را حلّ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چگونه می‌توان دیانت مقدّس الهی را بر اصول غامض و اساس پیچیده‌ای استوار دانست که بنیادهای مزبور بر کسانی که سال‌ها در کلیساها تعلیم دیده‌اند نیز مجهول مانده باشد؟ آیا عیسی مسیح‌علیه السلام دو هزار سال پیش، این اصول نامفهوم را برای عامه مردم در کوچه و بازارهای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ساخته و انتظار داشته است که همه مردم آن‌ها را بپذیرند، یا این افکار خرافی، ساخته و پرداخته افرادی بعد از حضرت مسیح‌علیه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مسلمانان عقیده داریم که مسیح‌علیه السلام مردم را به بندگی خدای یگانه فرا می‌خواند و به اصولی واضح و روشن در این زمینه دعوت می‌نمود، و در یکتاپرستی با دیگر پیامبران خداعلیهم السلام هم‌آواز و هماهنگ بود، به طوری که شناخت دیانت او بر عقل طبیعی انسان نامأنوس نمی‌آمد، و بر فطرت آدمی نیز سنگینی نمی‌کرد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عصر و زمان که هجوم تبلیغی مبشّرین کلیسا با هماهنگی استعمارگران به </w:t>
      </w:r>
    </w:p>
    <w:p>
      <w:pPr>
        <w:pStyle w:val="BookText"/>
        <w:rPr/>
      </w:pPr>
      <w:r>
        <w:rPr>
          <w:rFonts w:ascii="IRNazanin" w:hAnsi="IRNazanin" w:eastAsia="IRNazanin"/>
          <w:color w:val="111111"/>
          <w:sz w:val="28"/>
          <w:sz w:val="28"/>
          <w:szCs w:val="28"/>
          <w:rtl w:val="true"/>
          <w:lang w:bidi="fa-IR"/>
        </w:rPr>
        <w:t>کشورهای اسلام شروع شده و جوانان را فوج فوج به مسیحیت دعوت می‌کنند، مشاهده می‌کنیم که برخی از نویسندگان با آشنا کردن مسلمانان با آیین‌ها و عقاید و نظرات مسیحیت نه تنها در راستای تثبیت اعتقادات اسلامی مردم کاری نمی‌کنند، بلکه هموار کننده راه مبشّرین کلیسا برای نفوذ در افکار مسلمانان هستند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کتاب درصدد نقد برخی از تعالیم مسیحیت امروزی می‌باشیم؛ تعالیمی که از حضرت مسیح‌علیه السلام نبوده و بعد از او به آیین مسیحیت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به دیدگاه قرآن نسبت به مسیحیت و آیین‌های آنان و کتاب‌هایشان می‌پردازیم که به عنوان محکمات قرآنی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هموار شدن این بحث به سراغ متشابهاتی از قرآن می‌رویم که مسیحیان بدون توجه به محکمات قرآنی، آن‌ها را مورد توجه قرار داده و بر حقانیت عقاید و آیین خود به آن‌ها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شبهاتی می‌پردازیم که مسیحیان نسبت به قرآن و پیامبر اسلام‌صلی الله علیه وآله و احادیث دارند و از آن‌ها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راهکارهایی را برای چگونگی تبلیغ اسلام در مسیحیان و بحث و استدلال با آن‌ها به جهت دعوت به اسلام بیان می‌داریم</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5_2235"/>
      <w:bookmarkStart w:id="21" w:name="pg65_2235"/>
      <w:bookmarkEnd w:id="21"/>
    </w:p>
    <w:p>
      <w:pPr>
        <w:pStyle w:val="Heading2"/>
        <w:numPr>
          <w:ilvl w:val="1"/>
          <w:numId w:val="1"/>
        </w:numPr>
        <w:rPr/>
      </w:pPr>
      <w:bookmarkStart w:id="22" w:name="pg65_2235"/>
      <w:bookmarkStart w:id="23" w:name="__RefHeading___Toc415903_211673320"/>
      <w:bookmarkStart w:id="24" w:name="_Toc6"/>
      <w:bookmarkEnd w:id="22"/>
      <w:bookmarkEnd w:id="23"/>
      <w:r>
        <w:rPr>
          <w:rtl w:val="true"/>
        </w:rPr>
        <w:t>مسیح از دیدگاه اسلام و مسلمین‌</w:t>
      </w:r>
      <w:bookmarkEnd w:id="24"/>
    </w:p>
    <w:p>
      <w:pPr>
        <w:pStyle w:val="Heading3"/>
        <w:numPr>
          <w:ilvl w:val="2"/>
          <w:numId w:val="1"/>
        </w:numPr>
        <w:rPr/>
      </w:pPr>
      <w:bookmarkStart w:id="25" w:name="__RefHeading___Toc415905_211673320"/>
      <w:bookmarkStart w:id="26" w:name="_Toc7"/>
      <w:bookmarkEnd w:id="25"/>
      <w:r>
        <w:rPr>
          <w:rtl w:val="true"/>
        </w:rPr>
        <w:t>عقیده ما درباره مسیحیت اعتقاد ما درباره حضرت مریم‌علیها السلام</w:t>
      </w:r>
      <w:bookmarkEnd w:id="26"/>
    </w:p>
    <w:p>
      <w:pPr>
        <w:pStyle w:val="BookText"/>
        <w:rPr/>
      </w:pPr>
      <w:r>
        <w:rPr>
          <w:rFonts w:ascii="IRNazanin" w:hAnsi="IRNazanin" w:eastAsia="IRNazanin"/>
          <w:color w:val="111111"/>
          <w:sz w:val="28"/>
          <w:sz w:val="28"/>
          <w:szCs w:val="28"/>
          <w:rtl w:val="true"/>
          <w:lang w:bidi="fa-IR"/>
        </w:rPr>
        <w:t>ما معتقدیم که مریم دختر عمران و مادر حضرت عیسی‌علیه السلام از جمله زنانی است که به نصّ قرآن از هرگونه خطا و گناه، معصوم و از هر پلیدی پاک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درباره 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الْمَلائِکَةُ یا مَرْیمُ إِنَّ اللَّهَ اصْطَفاکِ وَطَهَّرَکِ وَاصْطَفاکِ عَلی نِساءِ الْعالَمِینَ</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اختار من النساء اربعاً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آسیه و خدیجه و فاطمه</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 جلّ از بین زنان چهار نفر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آسیه و خدیجه و فاطمه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در قرآن کریم، مریم‌علیها السلام را با اوصاف خاصّی ستوده است؛ از آن جمله 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الْمَسِیحُ ابْنُ مَرْیمَ إِلاّ رَسُولٌ قَدْ خَلَتْ مِنْ قَبْلِهِ الرُّسُلُ وَأُمُّهُ صِدِّیقَةٌ </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فرزند مریم، فقط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پیش از وی نیز فرستادگان دیگری بودند؛ مادرش زن بسیار راستگویی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وَمَرْیمَ ابْنَتَ عِمْرانَ الَّتِی أَحْصَنَتْ فَرْجَها فَنَفَخْنا فِیهِ مِنْ رُوحِنا </w:t>
      </w:r>
      <w:bookmarkStart w:id="27" w:name="pg65_2237"/>
    </w:p>
    <w:p>
      <w:pPr>
        <w:pStyle w:val="BookText"/>
        <w:rPr/>
      </w:pPr>
      <w:bookmarkEnd w:id="27"/>
      <w:r>
        <w:rPr>
          <w:rFonts w:ascii="Amiri" w:hAnsi="Amiri" w:eastAsia="Amiri" w:cs="Amiri"/>
          <w:color w:val="111111"/>
          <w:sz w:val="28"/>
          <w:sz w:val="28"/>
          <w:szCs w:val="28"/>
          <w:rtl w:val="true"/>
          <w:lang w:bidi="ar-SA"/>
        </w:rPr>
        <w:t>وَصَدَّقَتْ بِکَلِماتِ رَبِّها وَکُتُبِهِ وَکانَتْ مِنَ الْقانِتِینَ</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مریم دختر عمران که دامان خود را پاک نگاه داشت و ما از روح خود بر او دمیدیم؛ او کلمات پروردگار و کتاب‌هایش را تصدیق کرد و از مطیعان فرمان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درباره ولادت حضرت مریم‌علیها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امْرَأَتُ عِمْرانَ رَبِ‌ّ إِنِّی نَذَرْتُ لَکَ ما فِی بَطْنِی مُحَرَّراً فَتَقَبَّلْ مِنِّی إِنَّکَ أَنْتَ السَّمِیعُ الْعَلِیمُ</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همسر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رحم دارم، برای تو نذر کردم، که محرّر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آزاده برای خدمت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 که تو شنوا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آزاد شدن فرزند از تبعیت پدر و مادر یا هرچیزی دیگر و فارغ شدن برای خدمت خانه خداوند متعال به جهت عبادت و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المحرّر للمسجد إذا وضعته وادخل المسجد لم یخرج من المسجد أبداً</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برای مسجد، وقتی است که هرگاه او را در مسجد گذاشتی و داخل مسجد شد هرگز از مسجد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مادر حضرت مریم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عمران، گمان می‌کرد فرزندی را که در شکم دارد مذکّر است، لذا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خدمت به خانه خدا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زاییدن، هنگامی که مشاهده کرد مؤنث است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وَضَعَتْها قالَتْ رَبِ‌ّ إِنِّی وَضَعْتُها أُنْثی وَاللَّهُ أَعْلَمُ بِما وَضَعَتْ وَلَیسَ الذَّکَرُ کَالأُنْثی وَإِنِّی سَمَّیتُها مَرْیمَ وَإِنِّی أُعِیذُها بِکَ وَذُرِّیتَها مِنَ الشَّیطانِ الرَّجِیمِ</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او را به دنیا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دختر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دختر آوردم، ولی خداوند از آنچه او به دنیا آورده بود، آگاه‌تر بود و پسر همانند دختر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نمی‌تواند وظیفه خدمتگزاری معبد را همانند پسرانجام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مریم نام گذاردم، و او و فرزندانش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رانده شده، در پناه تو قرار می‌دهم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در عین حال با آن‌که مولود مؤنث است خداوند متعال او را قبول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 رَبُّها بِقَبُولٍ حَسَنٍ وَأَنْبَتَها نَباتاً حَسَناً وَکَفَّلَها زَکَرِیا</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طرز نیکویی پذیرفت؛ و به طرز شایسته‌ای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رویانید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کفالت او را به زکریا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نقل شده که او از زیباترین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که به نماز می‌ایستاد محراب عبادت از نور او روشن می‌گشت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قرآن درباره غذای که برای مریم از جانب خداوند می‌رسید سخن گفته،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 عَلَیها زَکَرِیا الْمِحْرابَ وَجَد عِنْدَها رِزْقاً قالَ یا مَرْیمُ أَنّی لَکِ هذا قالَتْ هُوَ مِنْ عِنْدِ اللَّهِ إِنَّ اللَّهَ یرْزُقُ مَنْ یشآءُ بِغَیرِ حِسابٍ</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زکریا وارد محراب او می‌شد، غذای مخصوصی را در آنجا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هرکس که بخواهد بی حساب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هرگاه بر مریم وارد شد، مشاهده می‌کرد که میوه زمستانی در تابستان و میوه تابستانی در زمستان نزد او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8" w:name="__RefHeading___Toc415907_211673320"/>
      <w:bookmarkStart w:id="29" w:name="_Toc8"/>
      <w:bookmarkEnd w:id="28"/>
      <w:r>
        <w:rPr>
          <w:rtl w:val="true"/>
        </w:rPr>
        <w:t>اعتقاد ما درباره حضرت مسیح‌علیه السلام‌</w:t>
      </w:r>
      <w:bookmarkEnd w:id="29"/>
    </w:p>
    <w:p>
      <w:pPr>
        <w:pStyle w:val="BookText"/>
        <w:rPr/>
      </w:pPr>
      <w:r>
        <w:rPr>
          <w:rFonts w:ascii="IRNazanin" w:hAnsi="IRNazanin" w:eastAsia="IRNazanin"/>
          <w:color w:val="111111"/>
          <w:sz w:val="28"/>
          <w:sz w:val="28"/>
          <w:szCs w:val="28"/>
          <w:rtl w:val="true"/>
          <w:lang w:bidi="fa-IR"/>
        </w:rPr>
        <w:t xml:space="preserve">مسلمانان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نصّ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مسیح‌علیه السلام بنده خدا و رسول او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ایمان آورده‌ایم و به آ </w:t>
      </w:r>
      <w:bookmarkStart w:id="30" w:name="pg65_2239"/>
    </w:p>
    <w:p>
      <w:pPr>
        <w:pStyle w:val="BookText"/>
        <w:rPr/>
      </w:pPr>
      <w:bookmarkEnd w:id="30"/>
      <w:r>
        <w:rPr>
          <w:rFonts w:ascii="IRNazanin" w:hAnsi="IRNazanin" w:eastAsia="IRNazanin"/>
          <w:color w:val="111111"/>
          <w:sz w:val="28"/>
          <w:sz w:val="28"/>
          <w:szCs w:val="28"/>
          <w:rtl w:val="true"/>
          <w:lang w:bidi="fa-IR"/>
        </w:rPr>
        <w:t xml:space="preserve">نچه بر ما نازل شده، و آنچه بر ابراهیم و اسماعیل و اسحاق و یعقوب و پیامبران از فرزندان او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موسی و عیسی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پروردگارشان داده شده است؛ و در میان هیچ یک از آن‌ها جدایی قائل نمی‌شویم، و در برابر فرمان خدا تسلیم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وتعصبات نژادی و اغراض شخصی سبب نمی‌شود که بعضی را بپذیریم و بعضی را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سادة الرسل و المرسلین خمسة، هم اولوالعزم من الرسل و علیهم دارت 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و محمّد، صلّی اللَّه علیهم و علی جمیع الانبیاء</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رسولان و فرستاده شدگان پنج نفرند، آنان صاحبان عزم از رسولانند که سنگ آسیاب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آنان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و محمّد، درود و سلام خدا بر آنان و بر تمام انبیا باد</w:t>
      </w:r>
      <w:r>
        <w:rPr>
          <w:rFonts w:eastAsia="IRNazanin" w:cs="IRNazanin"/>
          <w:color w:val="111111"/>
          <w:sz w:val="28"/>
          <w:szCs w:val="28"/>
          <w:rtl w:val="true"/>
          <w:lang w:bidi="fa-IR"/>
        </w:rPr>
        <w:t>.»</w:t>
      </w:r>
    </w:p>
    <w:p>
      <w:pPr>
        <w:pStyle w:val="Heading3"/>
        <w:numPr>
          <w:ilvl w:val="2"/>
          <w:numId w:val="1"/>
        </w:numPr>
        <w:rPr/>
      </w:pPr>
      <w:bookmarkStart w:id="31" w:name="__RefHeading___Toc415909_211673320"/>
      <w:bookmarkStart w:id="32" w:name="_Toc9"/>
      <w:bookmarkEnd w:id="31"/>
      <w:r>
        <w:rPr>
          <w:rtl w:val="true"/>
        </w:rPr>
        <w:t>ولادت حضرت مسیح‌علیه السلام‌</w:t>
      </w:r>
      <w:bookmarkEnd w:id="32"/>
    </w:p>
    <w:p>
      <w:pPr>
        <w:pStyle w:val="BookText"/>
        <w:rPr/>
      </w:pPr>
      <w:r>
        <w:rPr>
          <w:rFonts w:ascii="IRNazanin" w:hAnsi="IRNazanin" w:eastAsia="IRNazanin"/>
          <w:color w:val="111111"/>
          <w:sz w:val="28"/>
          <w:sz w:val="28"/>
          <w:szCs w:val="28"/>
          <w:rtl w:val="true"/>
          <w:lang w:bidi="fa-IR"/>
        </w:rPr>
        <w:t>خداوند متعال در قرآن کریم از قصه ولادت حضرت مسیح‌علیه السلام به تفصیل سخن گفته است، و ولادت او را در ابتدا به حضرت مریم بشارت داده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الْمَلائِکَةُ یا مَرْیمُ إِنَّ اللَّهَ یبَشِّرُکِ بِکَلِمَةٍ مِنْهُ اسْمُهُ الْمَسِیحُ عِیسَی ابْنُ مَرْیمَ وَجِیهاً فِی الدُّنْیا وَالآخِرَةِ وَمِنَ الْمُقَرَّبِینَ</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خودش بشارت می‌دهد که نامش مسیح، عیسی پسر مریم است، در حالی که در این جهان و جهان دیگر، صاحب شخصیت خواهدبود،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کیفیت قصّه حمل به حضرت مسیح را این‌گونه شرح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وَاذْکُرْ فِی الْکِتابِ مَرْیمَ إِذِ انْتَبَذَتْ مِنْ أَهْلِها مَکاناً شَرْقِیاً فَاتَّخَذَتْ مِنْ دُونِهِمْ حِجاباً فَأَرْسَلْنا إِلَیها </w:t>
      </w:r>
    </w:p>
    <w:p>
      <w:pPr>
        <w:pStyle w:val="BookText"/>
        <w:rPr/>
      </w:pPr>
      <w:r>
        <w:rPr>
          <w:rFonts w:ascii="Amiri" w:hAnsi="Amiri" w:eastAsia="Amiri" w:cs="Amiri"/>
          <w:color w:val="111111"/>
          <w:sz w:val="28"/>
          <w:sz w:val="28"/>
          <w:szCs w:val="28"/>
          <w:rtl w:val="true"/>
          <w:lang w:bidi="ar-SA"/>
        </w:rPr>
        <w:t xml:space="preserve">رُوحَنا فَتَمَثَّلَ لَها بَشَراً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را 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از خانواده‌اش جدا شد، و در ناحیه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خود و آنان حجابی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خلوتگاهش از هر نظر برای عبادت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 روح خود را به سوی او فرستادیم و او در شکل انسانی بی عیب و نقص، برمریم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 تو به خدا پناه می‌برم اگر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شخصی که به صورت بشری درآمده بود،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أَنَا رَسُولُ رَبِّکِ لِأَهَبَ لَکِ غُلاماً زَکِیاً</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پروردگار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پاکیزه‌ای را به تو ببخشم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مریم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أَنّی یکُونُ لِی غُلامٌ وَلَمْ یمْسَسْنِی بَشَرٌ وَلَمْ أَکُ بَغِیاً</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فرزندی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تاکنون انسانی با من تماس نداشته، و زن آلوده‌ای هم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حضرت مریم‌علیها السلام تا آن زمان ازدواج نکرده بود، و از راه نامشروع نیز با کسی تماس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وَمَرْیمَ ابْنَتَ عِمْرانَ الَّتِی 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فَنَفَخْنا فِیهِ مِنْ رُوحِنا وَصَدَّقَتْ بِکَلِماتِ رَبِّها وَکُتُبِهِ وَکانَتْ مِنَ الْقانِتِینَ</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مریم دختر عمران که دامان خود را پاک نگه داشت، و ما از روح خود بر آن دمیدیم؛ او کلمات پروردگار و کتاب‌هایش را تصدیق کرد و از مطیعان فرمان خدا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عیسی را بدون پدر آفرید ولی سایر مردم را از پدر و مادری آفرید؟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لیعلم الناس تمام </w:t>
      </w:r>
    </w:p>
    <w:p>
      <w:pPr>
        <w:pStyle w:val="BookText"/>
        <w:rPr/>
      </w:pPr>
      <w:r>
        <w:rPr>
          <w:rFonts w:ascii="IRNazanin" w:hAnsi="IRNazanin" w:eastAsia="IRNazanin"/>
          <w:color w:val="111111"/>
          <w:sz w:val="28"/>
          <w:sz w:val="28"/>
          <w:szCs w:val="28"/>
          <w:rtl w:val="true"/>
          <w:lang w:bidi="fa-IR"/>
        </w:rPr>
        <w:t>قدرته و کمالها و یعلموا انّه قادر علی ان یخلق خلقاً من انثی من غیر ذکر کما هو قادر علی ان یخلفه من غیر ذکر و لا انثی و انّه عزّوجلّ فعل ذلک لیعلم انّه علی کلّ شی‌ء قدیر</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تمام مردم را از قدرت و کمالش آگاه سازد و به آنان بفهماند که او قادر است کسی را از راه مادر بدون پدر خلق کند همان‌گونه که می‌تواند کسی را بدون پدر و مادر خلق کند، و خداوند چنین کرد تا دانسته شود او بر هر کاری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به غیرعادی بودن خلقت حضرت مسیح‌علیه السلام اشاره کرده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رَبِ‌ّ أَنّی یکُونُ لِی وَلَدٌ وَلَمْ یمْسَسْنِی بَشَرٌ قالَ کَذلِکِ اللَّهُ یخْلُقُ ما یشآءُ إِذا قَضی أَمْراً فَإِنَّما یقُولُ لَهُ کُنْ فَیکُونُ</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برای من فرزندی باشد، در حالی که انسانی با من تماس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هرچه را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چیزی را مقرّر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هستی آن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آن نیز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آیه‌ای دیگر علت این‌گونه خلق کردن حضرت عیسی‌علیه السلام را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وَلِنَجْعَلَهُ آیةً لِلنّاسِ وَرَحْمَةً مِنّا وَکانَ أَمْراً مَقْضِیاً</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او را برای مردم نشانه‌ای قرار دهیم، و رحمتی باشد از سوی ما، و این امری است پایان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گفت و گو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نشانه خاص بر قدرت خدا بودن بدین جهت بود که از طریق غیرطبیعی حضرت مسیح‌علیه السلام را به وجود آورد،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در نزد خدا، همچون آدم است که او را از خاک آفریده 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فوراً موجود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ولادت مسیح بدون پدر، هرگز دلیل بر الوهیت او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مجرّد این‌که حضرت مریم‌علیها السلام به حضرت عیسی‌علیه السلام حامل شد، از جای خود حرکت کرده و به سوی مکان دوری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دراین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فَحَمَلَتْهُ فَانْتَبَذَتْ بِهِ مَکاناً قَصِیاً</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باردار شد؛ و او را به نقطه دوردستی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نصرانی از حضرت موسی بن جعفرعلیه السلام در مورد نهری که حضرت مریم عیسی‌علیه السلام را در آنجا به دنیا آورد، 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 نهر فرات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قرآن در ادامه، حوادث ولادت حضرت مسیح‌علیه السلام را این‌گونه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فَأَجاءَهَا الْمَخاضُ إِلی جِذْعِ النَّخْلَةِ قالَتْ یا لَیتَنِی مِتُّ قَبْلَ هذا وَکُنْتُ نَسْیاً مَنْسِیاً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فَناداها مِنْ تَحْتِها أَلاّ تَحْزَنِی قَدْ جَعَلَ رَبُّکِ تَحْتَکِ سَرِیاً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وَهُزِّی إِلَیکِ بِجِذْعِ النَّخْلَةِ تُساقِطْ عَلَیکِ رُطَباً جَنِیاً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فَکُلِی وَاشْرَبِی وَقَرِّی عَیناً فَإِمّا تَرَینَّ مِنَ الْبَشَرِ أَحَداً فَقُولِی إِنِّی نَذَرْتُ لِلرَّحْمنِ صَوْماً فَلَنْ أُکَلِّمَ الْیوْمَ إِنْسِیاً</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 زایمان او را به کنار تنه درخت خرمایی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نارحت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بودم، و به کلّی فراموش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از پایین پایش او را صدا زد که غمگین مباش، پروردگارت زیر پای تو چشمه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 نخل را به طرف خود تکان ده، رطب تازه‌ای بر تو فرو می‌ریزد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غذای 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و 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مولود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دار،و هرگاه یکی از انسان‌ها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خدای رحمان روزه‌ای را نذر کرده‌ام، بنابراین امروز با هیچ انسانی سخن نمی‌گویم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که این نوزاد، خودش از تو دفاع خواهدکرد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مریم‌علیها السلام در حالی که فرزندش را در آغوش گرفته بود به سوی قوم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آنجا که می‌دانستند او ازدواج نکرده، چون فرزندش را دیدند سریع او را متهم به فحشاء و منکر کردند</w:t>
      </w:r>
      <w:r>
        <w:rPr>
          <w:rFonts w:eastAsia="IRNazanin" w:cs="IRNazanin"/>
          <w:color w:val="111111"/>
          <w:sz w:val="28"/>
          <w:szCs w:val="28"/>
          <w:rtl w:val="true"/>
          <w:lang w:bidi="fa-IR"/>
        </w:rPr>
        <w:t xml:space="preserve">. </w:t>
      </w:r>
      <w:bookmarkStart w:id="33" w:name="pg65_2248"/>
    </w:p>
    <w:p>
      <w:pPr>
        <w:pStyle w:val="BookText"/>
        <w:rPr/>
      </w:pPr>
      <w:bookmarkEnd w:id="33"/>
      <w:r>
        <w:rPr>
          <w:rFonts w:ascii="Amiri" w:hAnsi="Amiri" w:eastAsia="Amiri" w:cs="Amiri"/>
          <w:color w:val="111111"/>
          <w:sz w:val="28"/>
          <w:sz w:val="28"/>
          <w:szCs w:val="28"/>
          <w:rtl w:val="true"/>
          <w:lang w:bidi="ar-SA"/>
        </w:rPr>
        <w:t>قرآن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أُخْتَ هارُونَ ما کانَ أَبُوکِ امْرَأَ سَوْءٍ وَما کانَتْ أُمُّکِ بَغِیاً</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در آغوش گرفته بود، نزد قومش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عجیب و بدی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پدرت مرد بدی بود و نه مادرت زن بدکاره‌ای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حضرت مریم روزه سکوت گرفته بود در جواب آنان سکوت اختیار نمود، به فرزند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فَأَشارَتْ إِلَیهِ قالُوا کَیفَ نُکَلِّمُ مَنْ کانَ فِی الْمَهْدِ صَبِیاً</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کودکی که در گاهواره است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به امر خداوند به جهت اظهار معجزه و رفع تهمت از حضرت مریم، عیسی‌علیه السلام به سخن درآمد و خطاب به قوم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 آتانِی الْکِتابَ وَجَعَلَنِی نَبِیاً وَجَعَلَنِی مُبارَکاً أَینَ ما کُنْتُ وَأَوْصانِی بِالصَّلاةِ وَالزَّکاةِ ما دُمْتُ حَیاً وَبَرّاً بِوالِدَتِی وَلَمْ یجْعَلْنِی جَبّاراً شَقِیاً وَالسَّلامُ عَلَی یوْمَ وُلِدْتُ وَیوْمَ أَمُوتُ وَیوْمَ أُبْعَثُ حَیاً</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عیسی زبان به سخن گشود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خدایم؛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پربرکت قرار داده؛ و تا زمانی که زنده‌ام، مرا به نماز و زکات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نسبت به مادرم نیکوکار قرار داده و جبّار و شقی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آن روز که متولد شدم، و در آن روز که می‌میرم و آن روز که برانگیخته خواهم شد</w:t>
      </w:r>
      <w:r>
        <w:rPr>
          <w:rFonts w:eastAsia="IRNazanin" w:cs="IRNazanin"/>
          <w:color w:val="111111"/>
          <w:sz w:val="28"/>
          <w:szCs w:val="28"/>
          <w:rtl w:val="true"/>
          <w:lang w:bidi="fa-IR"/>
        </w:rPr>
        <w:t>.»</w:t>
      </w:r>
    </w:p>
    <w:p>
      <w:pPr>
        <w:pStyle w:val="Heading3"/>
        <w:numPr>
          <w:ilvl w:val="2"/>
          <w:numId w:val="1"/>
        </w:numPr>
        <w:rPr/>
      </w:pPr>
      <w:bookmarkStart w:id="34" w:name="__RefHeading___Toc415911_211673320"/>
      <w:bookmarkStart w:id="35" w:name="_Toc10"/>
      <w:bookmarkEnd w:id="34"/>
      <w:r>
        <w:rPr>
          <w:rtl w:val="true"/>
        </w:rPr>
        <w:t>اعتقاد ما درباره انجیل‌</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اموری که در مرحله نبوت حضرت مسیح‌علیه السلام اتفاق افتاد، موضوع نزول انجیل بر او از جانب خداوند متعال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اسلام‌صلی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انجیل شب سیزدهم ماه رمضان نازل 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از آیات قرآن استفاده می‌شود که انجیل به طور دفعی بر حضرت عیسی‌علیه السلام نازل شده است،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وَقَفَّینا عَلی آثارِهِمْ بِعِیسَی ابْنِ مَرْیمَ مُصَدِّقاً لِما بَینَ یدَیهِ مِنَ التَّوْراةِ وَآتَیناهُ الْإِنْجِیلَ فِیهِ هُدی وَنُورٌ وَمُصَدِّقاً لِما بَینَ یدَیهِ مِنَ التَّوْراةِ وَهُدی وَمَوْعِظَةً لِلْمُتَّقِینَ</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دنبال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را فرستادیم؛ در حالی که کتاب تورات را که پیش از او فرستاده شده بود، تصدیق داشت، و انجیل را به او دادیم که در آن هدایت و نور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آسمانی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که قبل از آن بود، تصدیق می‌کرد؛ و هدایت و موعظه‌ای برای پرهیزکاران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استفاده می‌شود که اگر تعالیم انجیل پیاده می‌شد می‌توانست متکفّل سعادت انسان و اجتماع گردد،آنجا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أَقامُوا التَّورْاةَ وَالْإِنْجِیلَ وَما أُنْزِلَ إِلَیهِمْ مِنْ رَبِّهِمْ لَأَکَلُوا مِنْ فَوْقِهِمْ وَمِنْ تَحْتِ أَرْجُلِهِمْ مِنْهُمْ أُمَّةٌ مُقْتَصِدَةٌ وَکَثِیرٌ مِنْهُمْ سآءَ ما یعْمَلُونَ</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تورات و انجیل و آنچه را که از طرف پروردگارشان بر آن‌ها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دارند، از آسمان و زمین، روزی خواهند خورد؛ جمعی از آنان، معتدل و میانه رو هستند؛ ولی بیشترشان اعمال بد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قرآن کریم نصارا را به پیاده کردن انجیل دعوت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وَلْیحْکُمْ أَهْلُ الْإِنْجِیلِ بِما أَنْزَلَ اللَّهُ فِیهِ وَمَنْ لَمْ یحْکُمْ بِما أَنْزَلَ اللَّهُ فَأُولئِکَ هُمُ الْفاسِقُونَ</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به آنچه خداوند در آن نازل کرده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 طبق آنچه خدا نازل کرده حکم نمی‌کنند فاسقند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أَهْلَ الْکِتابِ لَسْتُمْ عَلی شَی‌ءٍ حَتّی تُقِیمُوا التَّوْراةَ وَالْإِنْجِیلَ وَما أُنْزِلَ إِلَیکُمْ مِنْ رَبِّکُمْ وَلَیزِیدَنَّ کَثِیراً مِنْهُمْ ما أُنْزِلَ إِلَیکَ مِنْ رَبِّکَ طُغْیاناً وَکُفْراً فَلا </w:t>
      </w:r>
    </w:p>
    <w:p>
      <w:pPr>
        <w:pStyle w:val="BookText"/>
        <w:rPr/>
      </w:pPr>
      <w:r>
        <w:rPr>
          <w:rFonts w:ascii="Amiri" w:hAnsi="Amiri" w:eastAsia="Amiri" w:cs="Amiri"/>
          <w:color w:val="111111"/>
          <w:sz w:val="28"/>
          <w:sz w:val="28"/>
          <w:szCs w:val="28"/>
          <w:rtl w:val="true"/>
          <w:lang w:bidi="ar-SA"/>
        </w:rPr>
        <w:t>تَأْسَ عَلَی الْقَوْمِ الْکافِرِینَ</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آیین صحیحی ندارید، مگر این‌که تورات و انجیل و آنچه را از طرف پروردگارتان بر شما نازل شده است،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از سوی پروردگارت بر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مایه بیداری آن‌ها نمی‌گردد،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طغیان و کفر بسیاری از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قوم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انجیل دعوت به جهاد در راه خدا شده است،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التَّوْراةِ وَالْإِنْجِیلِ وَالْقُرْآنِ</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جان‌ها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می‌کنند، می‌کشند و کشته می‌شوند؛ این وعده حقّی است بر او، که در تورات و انجیل و قرآن ذکر فرموده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قرآن استفاده می‌شود که انجیل به ظهور پیامبراسلام‌صلی الله علیه وآله بشارت داده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 فَالَّذِینَ آمَنُوا بِهِ وَعَزَّرُوهُ وَنَصَرُوهُ وَاتَّبَعُوا النُّورَ الَّذِی أُنْزِلَ مَعَهُ أُولئِکَ هُمُ الْمُفْلِحُونَ</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از فرستاده خدا و پیامبر امّی پیروی می‌کنند؛ پیامبری که صفاتش را، در تورات و انجیلی که نزدشان است، می‌یابند، آن‌ها را به معروف دستور می‌دهد و از منکر بازمی دارد؛ پاکی‌ها را برای آن‌ها حلال می‌شمرد، و ناپاکی‌ها را تحریم می‌کند، و 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دارد؛ پس کسانی که به او ایمان آوردند و حمایت و یاری‌اش کردند، و از نوری که بر او نازل شده پیروی کردند، آنان رستگارانند</w:t>
      </w:r>
      <w:r>
        <w:rPr>
          <w:rFonts w:eastAsia="IRNazanin" w:cs="IRNazanin"/>
          <w:color w:val="111111"/>
          <w:sz w:val="28"/>
          <w:szCs w:val="28"/>
          <w:rtl w:val="true"/>
          <w:lang w:bidi="fa-IR"/>
        </w:rPr>
        <w:t xml:space="preserve">.» </w:t>
      </w:r>
      <w:bookmarkStart w:id="36" w:name="pg65_2253"/>
    </w:p>
    <w:p>
      <w:pPr>
        <w:pStyle w:val="BookText"/>
        <w:rPr/>
      </w:pPr>
      <w:bookmarkEnd w:id="36"/>
      <w:r>
        <w:rPr>
          <w:rFonts w:ascii="Amiri" w:hAnsi="Amiri" w:eastAsia="Amiri" w:cs="Amiri"/>
          <w:color w:val="111111"/>
          <w:sz w:val="28"/>
          <w:sz w:val="28"/>
          <w:szCs w:val="28"/>
          <w:rtl w:val="true"/>
          <w:lang w:bidi="ar-SA"/>
        </w:rPr>
        <w:t>علامه طباطبایی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ظاهر برخی آیات استفاده می‌شود که برخی از تورات اصیل نزد یهود و بخشی از انجیل اصیل نزد نصارا موجود است،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وَکَیفَ یحَکِّمُونَکَ وَعِنْدَهُمُ التَّوْراةُ فِیها حُکْمُ اللَّهِ</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 را به داوری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تورات نزد ایشان است؛ و در آن، حکم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الَّذِینَ قالُوا إِنّا نَصاری أَخَذْنا مِیثاقَهُمْ فَنَسُوا حَظّاً مِمّا ذُکِّرُوا بِهِ</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کسانی که ادعای نصرانیت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گرفتیم؛ ولی آن‌ها قسمت مهمی از آنچه به آنان تذکّر داده شده بود، فراموش کردند</w:t>
      </w:r>
      <w:r>
        <w:rPr>
          <w:rFonts w:eastAsia="IRNazanin" w:cs="IRNazanin"/>
          <w:color w:val="111111"/>
          <w:sz w:val="28"/>
          <w:szCs w:val="28"/>
          <w:rtl w:val="true"/>
          <w:lang w:bidi="fa-IR"/>
        </w:rPr>
        <w:t>.»</w:t>
      </w:r>
    </w:p>
    <w:p>
      <w:pPr>
        <w:pStyle w:val="Heading3"/>
        <w:numPr>
          <w:ilvl w:val="2"/>
          <w:numId w:val="1"/>
        </w:numPr>
        <w:rPr/>
      </w:pPr>
      <w:bookmarkStart w:id="37" w:name="__RefHeading___Toc415913_211673320"/>
      <w:bookmarkStart w:id="38" w:name="_Toc11"/>
      <w:bookmarkEnd w:id="37"/>
      <w:r>
        <w:rPr>
          <w:rtl w:val="true"/>
        </w:rPr>
        <w:t>اعتقاد ما درباره معجزات حضرت مسیح‌علیه السلام‌</w:t>
      </w:r>
      <w:bookmarkEnd w:id="38"/>
    </w:p>
    <w:p>
      <w:pPr>
        <w:pStyle w:val="BookText"/>
        <w:rPr/>
      </w:pPr>
      <w:r>
        <w:rPr>
          <w:rFonts w:ascii="IRNazanin" w:hAnsi="IRNazanin" w:eastAsia="IRNazanin"/>
          <w:color w:val="111111"/>
          <w:sz w:val="28"/>
          <w:sz w:val="28"/>
          <w:szCs w:val="28"/>
          <w:rtl w:val="true"/>
          <w:lang w:bidi="fa-IR"/>
        </w:rPr>
        <w:t>هیچ پیامبری نیست جز آن‌که خداوند متعال به جهت تثبیت امر نبوت او معجزاتی را به او داده است؛ از آن جمله حضرت مسیح‌علیه السلام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درباره معجزات 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إِلی بَنِی إِسْرائِیلَ أَنِّی قَدْ جِئْتُکُمْ بِآیةٍ مِنْ رَبِّکُمْ أَنِّی أَخْلُقُ لَکُمْ مِنَ الطِّینِ کَهَیئَةِ الطَّیرِ فَأَنْفُخُ فِیهِ فَیکُونُ طَیراً بِإِذْنِ اللَّهِ وَأُبْرِئُ الأَکْمَهَ وَالأَبْرَصَ وَأُحْی الْمَوْتی بِإِذْنِ اللَّهِ وَأُنَبِّئُکُمْ بِما تَأْکُلُونَ وَما تَدَّخِرُونَ فِی بُیوتِکُمْ إِنَّ فِی ذلِکَ لَآیةً لَکُمْ إِنْ کُنْتُمْ مُؤْمِنِینَ</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فرستاده به سوی بنی اسرائیل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نشانه‌ای از طرف پروردگار شما، برایتان آورده‌ام، من از گِل، چیزی به شکل پرنده می‌سازم، پس در آن می‌دمم و به فرمان خدا پرنده‌ای می‌گردد؛ و به اذن خدا کور مادرزاد و مبتلایان به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بهبودی می‌بخشم، و مردگان را به اذن خدا زنده می‌کنم؛ و از آنچه می‌خورید و در خانه‌های خود ذخیره می‌کنید، به شما خبر می‌دهم؛ مسلماً در این‌ها، نشانه‌ای برای شماست، اگر ایمان داشته باشید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یا عِیسَی ابْنَ مَرْیمَ اذْکُرْ نِعْمَتِی عَلَیکَ وَعَلی والِدَتِکَ إِذْ أَیدْتُکَ بِرُوحِ الْقُدُسِ تُکَلِّمُ النّاسَ فِی الْمَهْدِ وَکَهْلاً وَإِذْ عَلَّمْتُکَ الْکِتابَ وَالْحِکْمَةَ وَالتَّوْراةَ وَالْإِنْجِیلَ وَإِذْ تَخْلُقُ مِنَ الطِّینِ کَهَیئَةِ الطَّیرِ بِإِذْنِی فَتَنْفُخُ فِیها فَتَکُونُ طَیراً بِإِذْنِی وَتُبْرِئُ الأَکْمَهَ وَالأَبْرَصَ بِإِذْنِی وَإِذْ تُخْرِجُ الْمَوْتی بِإِذْنِی وَإِذْ کَفَفْتُ بَنِی إِسْرائِیلَ عَنْکَ إِذْ جِئْتَهُمْ بِالْبَیناتِ فَقالَ الَّذِینَ کَفَرُوا مِنْهُمْ إِنْ هذا إِلاّ سِحْرٌ مُبِینٌ</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به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یادکن نعمتی را که به تو و مادرت بخشیدم؛ زمانی که تو را با روح القدس تقویت کردم؛ که در گاهواره و به هنگام بزرگی، با مردم سخن می‌گفتی؛ و هنگامی که کتاب و حکمت و تورات و انجیل را به تو آموختم و هنگامی که به فرمان من، از گِل چیزی به عنوان پرنده می‌ساختی و در آن می‌دمیدی و به فرمان من پرنده‌ای می‌شد و کور مادرزاد و مبتلایان بیماری پیسی را به فرمان من، شفا می‌دادی، و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من زنده می‌کردی که دلایل روشن برای آن‌ها آوردی، ولی جمعی از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 سحر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حضرت عیسی‌علیه السلام تنها به این چند مورد خلاصه نمی‌شود بلکه حضرت معجزاتی دیگر نیز داشته که برخی از آن‌ها در قرآن ذکر شده و برخی از آن‌ها ذکری به میان نیامده است؛ از جمله موارد دیگری که در قرآن آمده، فرود آمدن سفره آسمانی به دعای حضرت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عِیسَی ابْنُ مَرْیمَ اللَّهُمَّ رَبَّنا أَنْزِلْ عَلَینا مائِدَةً مِنَ السَّمآءِ تَکُونُ لَنا عِیداً لِأَوَّلِنا وَآخِرِنا وَآیةً مِنْکَ وَارْزُقْنا وَأَنْتَ خَیرُ الرّازِقِینَ</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مائده‌ای بر ما بفرست؛ تا برای اول و آخر ما عیدی باشد، و نشانه‌ای از تو؛ و به ما روزی ده که، تو بهترین روزی دهندگانی</w:t>
      </w:r>
      <w:r>
        <w:rPr>
          <w:rFonts w:eastAsia="IRNazanin" w:cs="IRNazanin"/>
          <w:color w:val="111111"/>
          <w:sz w:val="28"/>
          <w:szCs w:val="28"/>
          <w:rtl w:val="true"/>
          <w:lang w:bidi="fa-IR"/>
        </w:rPr>
        <w:t xml:space="preserve">.» </w:t>
      </w:r>
      <w:bookmarkStart w:id="39" w:name="pg65_2258"/>
    </w:p>
    <w:p>
      <w:pPr>
        <w:pStyle w:val="Heading3"/>
        <w:numPr>
          <w:ilvl w:val="2"/>
          <w:numId w:val="1"/>
        </w:numPr>
        <w:rPr/>
      </w:pPr>
      <w:bookmarkStart w:id="40" w:name="__RefHeading___Toc415915_211673320"/>
      <w:bookmarkStart w:id="41" w:name="_Toc12"/>
      <w:bookmarkEnd w:id="39"/>
      <w:bookmarkEnd w:id="40"/>
      <w:r>
        <w:rPr>
          <w:rtl w:val="true"/>
        </w:rPr>
        <w:t>موضع یهود در مقابل دعوت مسیح‌علیه السلام‌</w:t>
      </w:r>
      <w:bookmarkEnd w:id="41"/>
    </w:p>
    <w:p>
      <w:pPr>
        <w:pStyle w:val="BookText"/>
        <w:rPr/>
      </w:pPr>
      <w:r>
        <w:rPr>
          <w:rFonts w:ascii="IRNazanin" w:hAnsi="IRNazanin" w:eastAsia="IRNazanin"/>
          <w:color w:val="111111"/>
          <w:sz w:val="28"/>
          <w:sz w:val="28"/>
          <w:szCs w:val="28"/>
          <w:rtl w:val="true"/>
          <w:lang w:bidi="fa-IR"/>
        </w:rPr>
        <w:t>حضرت مسیح‌علیه السلام به سوی قوم بنی اسرائیل از جانب خداوند متعال به جهت تبلیغ و هدایت فرستاده شد، ولی آنان در مقابل دعوت او به دو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که اقلیت را تشکیل می‌دادند به او ایمان آورده و بقیه به او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هر دو دسته اشاره کرده و به ذکر مواضع آنان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مسیح‌علیه السلام</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کَفَفْتُ بَنِی إِسْرائِیلَ عَنْکَ إِذْ جِئْتَهُمْ بِالْبَیناتِ فَقالَ الَّذِینَ کَفَرُوا مِنْهُمْ إِنْ هذا إِلاّ سِحْرٌ مُبِینٌ</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بنی اسرائیل را از آسیب رساندن به تو بازداشتیم؛ در آن موقع که دلایل روشن برای آن‌ها آوردی، ولی جمعی از کافران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 سحر آشکار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الَّذِینَ کَفَرُوا مِنْ بَنِی إِسْرائِیلَ عَلی لِسانِ داوُدَ وَعِیسَی ابْنِ مَرْیمَ ذلِکَ بِما عَصَوْا وَکانُوا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عَنْ مُنْکَرٍ فَعَلُوهُ لَبِئْسَ ما کانُوا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کَثِیراً مِنْهُمْ یتَوَلَّوْنَ الَّذِینَ کَفَرُوا لَبِئْسَ ما قَدَّمَتْ لَهُمْ أَنْفُسُهُمْ أَنْ سَخِطَ اللَّهُ عَلَیهِمْ وَفِی الْعَذابِ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کانُوا یؤْمِنُونَ بِاللَّهِ وَالنَّبِی‌ّ وَما أُنْزِلَ إِلَیهِ مَا اتَّخَذُوهُمْ أَوْلِیآءَ وَلکِنَّ کَثِیراً مِنْهُمْ فاسِقُونَ</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بنی اسرائیل، بر زبان داوود و عیسی بن مریم،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بود که گناه کردند، و تجاوز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اعمال زشتی که انجام می‌دادند، یکدیگر را نهی نمی‌کردند، چه بد کاری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را می‌بینی که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طرح دوستی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 بد اعمالی از پیش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نتیجه آن، خشم خداوند بود، و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خدا و پیامبر و آنچه بر او نازل شده ایمان 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دوستی اختیار نمی‌کردند، ولی بسیاری از </w:t>
      </w:r>
    </w:p>
    <w:p>
      <w:pPr>
        <w:pStyle w:val="BookText"/>
        <w:rPr/>
      </w:pPr>
      <w:r>
        <w:rPr>
          <w:rFonts w:ascii="IRNazanin" w:hAnsi="IRNazanin" w:eastAsia="IRNazanin"/>
          <w:color w:val="111111"/>
          <w:sz w:val="28"/>
          <w:sz w:val="28"/>
          <w:szCs w:val="28"/>
          <w:rtl w:val="true"/>
          <w:lang w:bidi="fa-IR"/>
        </w:rPr>
        <w:t>آنان فاسقند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کَثِیراً مِنَ الأَحْبارِ وَالرُّهْبانِ لَیأْکُلُونَ أَمْوالَ النّاسِ بِالْباطِلِ وَیصُدُّونَ عَنْ سَبِیلِ اللَّهِ وَالَّذِینَ یکْنِزُونَ الذَّهَبَ وَالْفِضَّةَ وَلا ینْفِقُونَها فِی سَبِیلِ اللَّهِ فَبَشِّرْهُمْ بِعَذابٍ أَلِیمٍ</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راهبان، اموال مردم را به باطل می‌خورند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در راه خدا انفاق نمی‌کنند را به مجازات دردناکی بشارت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 أَیدِیهِمْ وَوَیلٌ لَهُمْ مِمّا یکْسِبُونَ</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آن‌ها که نوشته‌ای با دست خود می‌نویسند، 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بهای کمی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 به خاطر آنچه با دست خود می‌نویسند، و وای بر آن‌ها از آنچه از این راه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مؤمنان‌به مسیح‌علیه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 عِیسی مِنْهُمُ الْکُفْرَ قالَ مَنْ أَنْصارِی إِلَی اللَّهِ قالَ الْحَوارِیونَ نَحْنُ أَنْصارُ اللَّهِ آمَنّا بِاللَّهِ وَاشْهَدْ بِأَنّا مُسْلِمُونَ</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عیسی از آنان احساس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یاور من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تبلیغ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مخصوص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یاوران خداییم، به خدا ایمان آوردیم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ما اسلام آورده‌ایم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فَآمَنَتْ طائِفَةٌ مِنْ بَنِی إِسْرائِیلَ وَکَفَرَتْ طائِفَةٌ فَأَیدْنَا الَّذِینَ آمَنُوا عَلی عَدُوِّهِمْ فَأَصْبَحُوا ظاهِرِینَ</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w:t>
      </w:r>
    </w:p>
    <w:p>
      <w:pPr>
        <w:pStyle w:val="BookText"/>
        <w:rPr/>
      </w:pPr>
      <w:r>
        <w:rPr>
          <w:rFonts w:ascii="IRNazanin" w:hAnsi="IRNazanin" w:eastAsia="IRNazanin"/>
          <w:color w:val="111111"/>
          <w:sz w:val="28"/>
          <w:sz w:val="28"/>
          <w:szCs w:val="28"/>
          <w:rtl w:val="true"/>
          <w:lang w:bidi="fa-IR"/>
        </w:rPr>
        <w:t>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خدا باشید؛ همان‌گونه که عیسی بن مریم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راه خدا یاوران من هستند؟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بنی اسرائیل ایمان آوردند و گروهی کافر شدند، پس کسانی را که ایمان آورده بودند، در برابر دشمنانشان تأیید کردیم و سرانجام بر آنان پیروز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أَوْحَیتُ إِلَی الْحَوارِیینَ أَنْ آمِنُوا بِی وَبِرَسُولِی قالُوا آمَنّا وَاشْهَدْ بِأَنَّنا مُسْلِمُونَ</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به حواریون وحی فرستادم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فرستاده من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گواه باش که ما مسلمانیم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در مورد درخواست نزول سفره آسمانی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الْحَوارِیونَ یا عِیسَی ابْنَ مَرْیمَ هَلْ یسْتَطِیعُ رَبُّکَ أَنْ ینَزِّلَ عَلَینا مائِدَةً مِنَ السَّماءِ قالَ اتَّقُوا اللَّهَ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نُرِیدُ أَنْ نَأْکُلَ مِنْها وَتَطْمَئِنَّ قُلُوبُنا وَنَعْلَمَ أَنْ قَدْ صَدَقْتَنا وَنَکُونَ عَلَیها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اللَّهُمَّ رَبَّنا أَنْزِلْ عَلَینا مائِدَةً مِنَ السَّماءِ تَکُونُ لَنا عِیداً لِأَوَّلِنا وَآخِرِنا وَآیةً مِنْکَ وَارْزُقْنا وَأَنْتَ خَیرُ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إِنِّی مُنَزِّلُها عَلَیکُمْ فَمَنْ یکْفُرْ بَعْدُ مِنْکُمْ فَإِنِّی أُعَذِّبُهُ عَذاباً لاأُعَذِّبُهُ أَحَداً مِنَ الْعالَمِینَ</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می‌تواند مائده‌ای از آسمان بر ما نازل کند؟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اگر با ایمان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نظر بدی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از آن بخوریم، و دل‌های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گردد؛ و بدانیم که به ما راست گفته‌ای و بر آن، گواه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مائده‌ای بر ما بفرست، تا برای اول و آخر ما عیدی باشد، و نشانه‌ای از تو؛ و به ما روزی ده؛ که تو بهترین روزی دهندگانی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او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بر شما نازل می‌کنم؛ ولی هرکس از شما بعد از آن کافر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انکار پوید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چنان مجازات می‌کنم که احدی از جهانیان را آن‌گونه مجازات نکرده باشم</w:t>
      </w:r>
      <w:r>
        <w:rPr>
          <w:rFonts w:eastAsia="IRNazanin" w:cs="IRNazanin"/>
          <w:color w:val="111111"/>
          <w:sz w:val="28"/>
          <w:szCs w:val="28"/>
          <w:rtl w:val="true"/>
          <w:lang w:bidi="fa-IR"/>
        </w:rPr>
        <w:t xml:space="preserve">!» </w:t>
      </w:r>
      <w:bookmarkStart w:id="42" w:name="pg65_2264"/>
    </w:p>
    <w:p>
      <w:pPr>
        <w:pStyle w:val="BookText"/>
        <w:rPr/>
      </w:pPr>
      <w:bookmarkEnd w:id="42"/>
      <w:r>
        <w:rPr>
          <w:rFonts w:ascii="IRNazanin" w:hAnsi="IRNazanin" w:eastAsia="IRNazanin"/>
          <w:color w:val="111111"/>
          <w:sz w:val="28"/>
          <w:sz w:val="28"/>
          <w:szCs w:val="28"/>
          <w:rtl w:val="true"/>
          <w:lang w:bidi="fa-IR"/>
        </w:rPr>
        <w:t>و نیز درباره پیروان حضرت مسیح‌علیه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لَتَجِدَنَّ أَشَدَّ النّاسِ عَداوَةً لِلَّذِینَ آمَنُوا الْیهُودَ وَالَّذِینَ أَشْرَکُوا وَلَتَجِدَنَّ أَقْرَبَهُمْ مَوَدَّةً لِلَّذِینَ آمَنُوا الَّذِینَ قالُوا إِنّا نَصاری ذلِکَ بِأَنَّ مِنْهُمْ قِسِّیسِینَ وَرُهْباناً وَأَنَّهُمْ لایسْتَکْبِرُونَ</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دشمن‌ترین مردم نسبت به مؤمنان را، یهود و مشرکان خواهی یافت؛ و نزدیک‌ترین دوستان به مؤمنان را کسانی می‌یابی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نصارا هستیم، این به خاطر آن است که در میان آن‌ها، افرادی عالم و تارک دنیا هستند؛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نمی‌ورزند</w:t>
      </w:r>
      <w:r>
        <w:rPr>
          <w:rFonts w:eastAsia="IRNazanin" w:cs="IRNazanin"/>
          <w:color w:val="111111"/>
          <w:sz w:val="28"/>
          <w:szCs w:val="28"/>
          <w:rtl w:val="true"/>
          <w:lang w:bidi="fa-IR"/>
        </w:rPr>
        <w:t>.»</w:t>
      </w:r>
    </w:p>
    <w:p>
      <w:pPr>
        <w:pStyle w:val="Heading3"/>
        <w:numPr>
          <w:ilvl w:val="2"/>
          <w:numId w:val="1"/>
        </w:numPr>
        <w:rPr/>
      </w:pPr>
      <w:bookmarkStart w:id="43" w:name="__RefHeading___Toc415917_211673320"/>
      <w:bookmarkStart w:id="44" w:name="_Toc13"/>
      <w:bookmarkEnd w:id="43"/>
      <w:r>
        <w:rPr>
          <w:rtl w:val="true"/>
        </w:rPr>
        <w:t>اعتقاد ما درباره کشته شدن حضرت مسیح‌علیه السلام‌</w:t>
      </w:r>
      <w:bookmarkEnd w:id="44"/>
    </w:p>
    <w:p>
      <w:pPr>
        <w:pStyle w:val="BookText"/>
        <w:rPr/>
      </w:pPr>
      <w:r>
        <w:rPr>
          <w:rFonts w:ascii="IRNazanin" w:hAnsi="IRNazanin" w:eastAsia="IRNazanin"/>
          <w:color w:val="111111"/>
          <w:sz w:val="28"/>
          <w:sz w:val="28"/>
          <w:szCs w:val="28"/>
          <w:rtl w:val="true"/>
          <w:lang w:bidi="fa-IR"/>
        </w:rPr>
        <w:t>ما مسلمانان معتقدیم که حضرت مسیح به دار آویخته نشد و به قتل نرسید، بلکه با روح و جسدش به آسمان‌ها رفت و تاکنون 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إِنّا قَتَلْنَا الْمَسِیحَ عِیسَی ابْنَ مَرْیمَ رَسُولَ اللَّهِ وَما قَتَلُوهُ وَما صَلَبُوهُ وَلکِنْ شُبِّهَ لَهُمْ وَإِنَّ الَّذِینَ اخْتَلَفُوا فِیهِ لَفِی شَکٍّ مِنْهُ ما لَهُمْ بِهِ مِنْ عِلْمٍ إِلاَّ اتِّباعَ الظَّنِ‌ّ وَما قَتَلُوهُ یقِیناً بَلْ رَفَعَهُ اللَّهُ إِلَیهِ وَکانَ اللَّهُ عَزِیزاً حَکِیماً</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گفتارشان که ما مسیح عیسی بن مریم، پیامبر خدا را کشتیم؛ در حالی که نه او را کشتند، و نه بر دارآویختند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امر 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کردند، از آن در شک هستند و علم به آن ندارند و تنها از گمان پیروی می‌کنند؛ و قطعاً او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روایات استفاده می‌شود که حضرت عیسی‌علیه السلام در شب بیست و یکم ماه رمضان به آسمان‌ها رفت</w:t>
      </w:r>
      <w:r>
        <w:rPr>
          <w:rFonts w:eastAsia="IRNazanin" w:cs="IRNazanin"/>
          <w:color w:val="111111"/>
          <w:sz w:val="28"/>
          <w:szCs w:val="28"/>
          <w:rtl w:val="true"/>
          <w:lang w:bidi="fa-IR"/>
        </w:rPr>
        <w:t>.</w:t>
      </w:r>
      <w:r>
        <w:rPr>
          <w:rStyle w:val="FootnoteAnchor"/>
          <w:rtl w:val="true"/>
        </w:rPr>
        <w:footnoteReference w:id="5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صادق‌علیه السلام نقل کرده که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شبی که علی‌علیه السلام </w:t>
      </w:r>
      <w:bookmarkStart w:id="45" w:name="pg65_2266"/>
    </w:p>
    <w:p>
      <w:pPr>
        <w:pStyle w:val="BookText"/>
        <w:rPr/>
      </w:pPr>
      <w:bookmarkEnd w:id="45"/>
      <w:r>
        <w:rPr>
          <w:rFonts w:ascii="IRNazanin" w:hAnsi="IRNazanin" w:eastAsia="IRNazanin"/>
          <w:color w:val="111111"/>
          <w:sz w:val="28"/>
          <w:sz w:val="28"/>
          <w:szCs w:val="28"/>
          <w:rtl w:val="true"/>
          <w:lang w:bidi="fa-IR"/>
        </w:rPr>
        <w:t>کشته شد تا طلوع فجر هر سنگی را که برمی داشتند خون تازه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بود شبی که یوشع بن نون‌علیه السلام در آن شب کشته شد و شبی که حضرت عیسی بن مریم‌علیه السلام در آن شب به آسمان‌ها رفت و شبی که حسین‌علیه السلام به قتل رسید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قرآن کریم استفاده می‌شود که مسیحیان بعد از به آسمان رفتن حضرت مسیح‌علیه السلام درباره مرگ او اختلاف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الَّذِینَ اخْتَلَفُوا فِیهِ لَفِی شَکٍّ مِنْهُ ما لَهُمْ بِهِ مِنْ عِلْمٍ إِلاَّ اتِّباعَ الظَّنِ‌ّ وَما قَتَلُوهُ یقِیناً</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کردند، از آن در شک هستند و علم به آن ندارند و تنها از گمان پیروی می‌کنند؛ و قطعاً او را نکشتند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درباره شباهت حضرت مسیح‌علیه السلام با امام مهدی‌علیه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شباهت او به عیسی به اختلافی است که درباره او شده؛ زیرا طایفه‌ای از آن‌ها گفتند که او متولد نشده، و برخی گفتند که او مرده و عده‌ای نیز گفتند که او کشته شده و به دار آویخته شده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46" w:name="__RefHeading___Toc415919_211673320"/>
      <w:bookmarkStart w:id="47" w:name="_Toc14"/>
      <w:bookmarkEnd w:id="46"/>
      <w:r>
        <w:rPr>
          <w:rtl w:val="true"/>
        </w:rPr>
        <w:t>اعتقاد ما درباره عصر فترت‌</w:t>
      </w:r>
      <w:bookmarkEnd w:id="47"/>
    </w:p>
    <w:p>
      <w:pPr>
        <w:pStyle w:val="BookText"/>
        <w:rPr/>
      </w:pPr>
      <w:r>
        <w:rPr>
          <w:rFonts w:ascii="IRNazanin" w:hAnsi="IRNazanin" w:eastAsia="IRNazanin"/>
          <w:color w:val="111111"/>
          <w:sz w:val="28"/>
          <w:sz w:val="28"/>
          <w:szCs w:val="28"/>
          <w:rtl w:val="true"/>
          <w:lang w:bidi="fa-IR"/>
        </w:rPr>
        <w:t>ما معتقدیم که بین عصر حضرت مسیح‌علیه السلام تا ظهور پیامبر اسلام‌صلی الله علیه وآله مدتی بوده که پیامبری از جانب خدا فرستاده نشده است و فقط اوصیای حضرت مسیح‌علیه السلام بودند که مردم را راهنمایی می‌کردند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قَدْ جاءَکُمْ رَسُولُنا یبَینُ لَکُمْ عَلی فَتْرَةٍ مِنَ الرُّسُلِ أَنْ تَقُولُوا ما جاءَنا مِنْ بَشِیرٍ وَلانَذِیرٍ فَقَدْ جاءَکُمْ بَشِیرٌ وَنَذِیرٌ وَاللَّهُ عَلی کُلِ‌ّ شَی‌ءٍ قَدِیرٌ</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ما پس از فاصله و فترتی میان پیامبران، به </w:t>
      </w:r>
    </w:p>
    <w:p>
      <w:pPr>
        <w:pStyle w:val="BookText"/>
        <w:rPr/>
      </w:pPr>
      <w:r>
        <w:rPr>
          <w:rFonts w:ascii="IRNazanin" w:hAnsi="IRNazanin" w:eastAsia="IRNazanin"/>
          <w:color w:val="111111"/>
          <w:sz w:val="28"/>
          <w:sz w:val="28"/>
          <w:szCs w:val="28"/>
          <w:rtl w:val="true"/>
          <w:lang w:bidi="fa-IR"/>
        </w:rPr>
        <w:t xml:space="preserve">سوی شما آمد؛ در حالی که حقایق را برای شما بیان می‌کند؛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بشارت دهنده‌ای به سراغ ما آمد، و نه بیم دهنده‌ای،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و بیم دهنده به سوی شما آمد و خداوند بر هر چیز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مَثَلاً أَصْحابَ الْقَرْیةِ إِذْ جاءَهَا الْمُرْسَلُونَ إِذْ أَرْسَلْنا إِلَیهِمُ اثْنَینِ فَکَذَّبُوهُما فَعَزَّزْنا بِثالِثٍ فَقالُوا إِنّا إِلَیکُمْ مُرْسَلُونَ</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آنان اصحاب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بزن، هنگامی که فرستادگان خدا به سوی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دو نفر از رسولان را به سوی آن‌ها فرستادیم، امّا آنان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و برای تقویت آن دو، شخص سومی را فرستادیم؛ آن‌ها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مقصود از نفر سوّم، شمعون حواری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قرآن استفاده می‌شود که حضرت مسیح‌علیه السلام زنده است و در آخرالزمان از آسمان فرود آمده و مردم به او ایمان خواهند آورد، و این بعد از ظهور حضرت مهدی‌علیه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یک ازاهل کتاب نیست مگر این‌که پیش از مرگ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 و روز قیامت برآن‌ها گواه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مسیح‌علیه السلام برمی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 فَلا تَمْتَرُنَّ بِها وَاتَّبِعُونِ هذا صِراطٌ مُسْتَقِیمٌ</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آگاهی بر روز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نزول عیسی گواه نزدیکی رستاخیز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در آن تردید نکنید؛ و از من پیروی کنید که این راه مستقیم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نزول حضرت مسیح‌علیه السلام در یک زمانی دلیل بر نزدیکی قیامت است، و طبیعی است که این واقعه در آخرالزمان و هنگام ظهور حضرت مهدی‌علیه السلام تحقق خواهد یافت</w:t>
      </w:r>
      <w:r>
        <w:rPr>
          <w:rFonts w:eastAsia="IRNazanin" w:cs="IRNazanin"/>
          <w:color w:val="111111"/>
          <w:sz w:val="28"/>
          <w:szCs w:val="28"/>
          <w:rtl w:val="true"/>
          <w:lang w:bidi="fa-IR"/>
        </w:rPr>
        <w:t xml:space="preserve">. </w:t>
      </w:r>
      <w:bookmarkStart w:id="48" w:name="pg65_2269"/>
    </w:p>
    <w:p>
      <w:pPr>
        <w:pStyle w:val="Heading3"/>
        <w:numPr>
          <w:ilvl w:val="2"/>
          <w:numId w:val="1"/>
        </w:numPr>
        <w:rPr/>
      </w:pPr>
      <w:bookmarkStart w:id="49" w:name="__RefHeading___Toc415921_211673320"/>
      <w:bookmarkStart w:id="50" w:name="_Toc15"/>
      <w:bookmarkEnd w:id="48"/>
      <w:bookmarkEnd w:id="49"/>
      <w:r>
        <w:rPr>
          <w:rtl w:val="true"/>
        </w:rPr>
        <w:t>بشارت به رسول اسلام‌صلی الله علیه وآله‌</w:t>
      </w:r>
      <w:bookmarkEnd w:id="50"/>
    </w:p>
    <w:p>
      <w:pPr>
        <w:pStyle w:val="BookText"/>
        <w:rPr/>
      </w:pPr>
      <w:r>
        <w:rPr>
          <w:rFonts w:ascii="IRNazanin" w:hAnsi="IRNazanin" w:eastAsia="IRNazanin"/>
          <w:color w:val="111111"/>
          <w:sz w:val="28"/>
          <w:sz w:val="28"/>
          <w:szCs w:val="28"/>
          <w:rtl w:val="true"/>
          <w:lang w:bidi="fa-IR"/>
        </w:rPr>
        <w:t>وحدت شرایع سبب شده که خداوند از پیامبرانش عهد و میثاق بگیرد تا به پیامبرانی که بعد از خود می‌آیند ایمان آورده و امت خود را به ظهور آنان بشارت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مِیثاقَ النَّبِیینَ لَما آتَیتُکُمْ مِنْ کِتابٍ وَحِکْمَةٍ ثُمَّ جآءَکُمْ رَسُولٌ مُصَدِّقٌ لِما مَعَکُمْ لَتُؤْمِنُنَّ بِهِ وَلَتَنْصُرُنَّهُ قالَ أَ أَقْرَرْتُمْ وَأَخَذْتُمْ عَلی ذلِکُمْ إِصْرِی قالُوا أَقْرَرْنا قالَ فَاشْهَدُوا وَأَنَا مَعَکُمْ مِنَ الشّاهِدِینَ</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مؤکّد گرفت، که هرگاه کتاب و دانش به شما دادم، سپس پیامبری به سوی شما آمد که آنچه را با شماست تصدیق می‌کند، به او ایمان بیاورید و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اقرار دارید؟ و بر آن پیمان مؤکّد بستید؟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باشید و من نیز با شما از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وحدت شرایع سبب وجوب تصدیق انبیای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سبحان از حضرت مسیح‌علیه السلام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عِیسَی ابْنُ مَرْیمَ یا بَنِی إِسْرائِیلَ إِنِّی رَسُولُ اللَّهِ إِلَیکُمْ مُصَدِّقاً لِما بَینَ یدَی مِنَ التَّوْراةِ</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سوی شما هستم، درحالی که تصدیق کننده کتابی که قبل از من فرستاده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آمَنّا بِاللَّهِ وَما أُنْزِلَ عَلَینا وَما أُنْزِلَ عَلی إِبْراهِیمَ وَإِسْماعِیلَ وَإِسْحاقَ وَیعْقُوبَ وَالأَسْباطِ وَما أُوتِی مُوسی وَعِیسی وَالنَّبِیونَ مِنْ رَبِّهِمْ لانُفَرِّقُ بَینَ أَحَدٍ مِنْهُمْ وَنَحْنُ لَهُ مُسْلِمُونَ</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ایمان آوردیم،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ما </w:t>
      </w:r>
    </w:p>
    <w:p>
      <w:pPr>
        <w:pStyle w:val="BookText"/>
        <w:rPr/>
      </w:pPr>
      <w:r>
        <w:rPr>
          <w:rFonts w:ascii="IRNazanin" w:hAnsi="IRNazanin" w:eastAsia="IRNazanin"/>
          <w:color w:val="111111"/>
          <w:sz w:val="28"/>
          <w:sz w:val="28"/>
          <w:szCs w:val="28"/>
          <w:rtl w:val="true"/>
          <w:lang w:bidi="fa-IR"/>
        </w:rPr>
        <w:t xml:space="preserve">رو ابراهیم و اسماعیل و اسحاق و یعقوب و اسباط نازل گردیده؛ و آنچه به موسی و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از طرف پروردگارشان داده شده است؛ ما در میان هیچ یک از آنان فرقی نمی‌گذاریم؛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تصریح کرده که حضرت مسیح‌علیه السلام به آمدن پیامبر اسلام‌صلی الله علیه وآله بشارت داده است و مردم را به تصدیق او دعوت کرده و از نام او در تورات و انجیل نیز خبر داده است،آنجا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عِیسَی ابْنُ مَرْیمَ یا بَنِی إِسْرائِیلَ إِنِّی رَسُولُ اللَّهِ إِلَیکُمْ مُصَدِّقاً لِما بَینَ یدَی مِنَ التَّوْراة وَمُبَشِّراً بِرَسُولٍ یأْتِی مِنْ بَعْدِی اسْمُهُ أَحْمَدُ فَلَمّا جاءَهُمْ بِالْبَیناتِ قالُوا هذا سِحْرٌ مُبِینٌ</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سوی شما هستم، درحالی که تصدیق کننده کتابی که قبل از من فرستاده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و بشارت دهنده به رسولی که بعد از من می‌آید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و دلایل روشن به سراغ آنان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است آشکار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الطَّیباتِ وَیحَرِّمُ عَلَیهِمُ الْخَبآئِثَ وَیضَعُ عَنْهُمْ إِصْرَهُمْ وَالأَغْلالَ الَّتِی کانَتْ عَلَیهِمْ</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امّی پیروی می‌کنند؛ پیامبری که صفاتش را در تورات و انجیلی که نزدشان است، می‌یابند، آن‌ها را به معروف دستور می‌دهد و از منکر باز می‌دارد، اشیای پاکیزه را برای آنان حلال می‌شمارد و ناپاکی‌ها را تحریم می‌کند؛ و 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شایان توجه این است که اگر قرار بود غیر از خاتم انبیاصلی الله علیه وآله، انبیای دیگری هم بیایند، بشارت دادن به خصوص آمدن وی 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1" w:name="pg65_2274"/>
    </w:p>
    <w:p>
      <w:pPr>
        <w:pStyle w:val="BookText"/>
        <w:rPr/>
      </w:pPr>
      <w:bookmarkEnd w:id="51"/>
      <w:r>
        <w:rPr>
          <w:rFonts w:ascii="IRNazanin" w:hAnsi="IRNazanin" w:eastAsia="IRNazanin"/>
          <w:color w:val="111111"/>
          <w:sz w:val="28"/>
          <w:sz w:val="28"/>
          <w:szCs w:val="28"/>
          <w:rtl w:val="true"/>
          <w:lang w:bidi="fa-IR"/>
        </w:rPr>
        <w:t>گذشته از آن که علم غیب نسبت به آینده را دربردارد، تفوّق آینده نسبت به حال را هم تبیین می‌کند؛ زیرا اگر آینده مادون یا هم‌سطح حال باشد دیگر بشارت نیست، چون بشارت مژده دادن به امر مسرّت بخشی است که انسان فاقد آن است، پس باید کمالی در دین پیامبر خاتم باشد که دین مسیح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از وقوع حادثه‌ای در آینده خبر دهد آن حادثه هر چه باشد پیش‌بینی آن، علم غیب محسوب می‌شود</w:t>
      </w:r>
      <w:r>
        <w:rPr>
          <w:rFonts w:eastAsia="IRNazanin" w:cs="IRNazanin"/>
          <w:color w:val="111111"/>
          <w:sz w:val="28"/>
          <w:szCs w:val="28"/>
          <w:rtl w:val="true"/>
          <w:lang w:bidi="fa-IR"/>
        </w:rPr>
        <w:t>.</w:t>
      </w:r>
    </w:p>
    <w:p>
      <w:pPr>
        <w:pStyle w:val="Heading3"/>
        <w:numPr>
          <w:ilvl w:val="2"/>
          <w:numId w:val="1"/>
        </w:numPr>
        <w:rPr/>
      </w:pPr>
      <w:bookmarkStart w:id="52" w:name="__RefHeading___Toc415923_211673320"/>
      <w:bookmarkStart w:id="53" w:name="_Toc16"/>
      <w:bookmarkEnd w:id="52"/>
      <w:r>
        <w:rPr>
          <w:rtl w:val="true"/>
        </w:rPr>
        <w:t>نحوه تولّد عیسی‌علیه السلام‌</w:t>
      </w:r>
      <w:bookmarkEnd w:id="53"/>
    </w:p>
    <w:p>
      <w:pPr>
        <w:pStyle w:val="BookText"/>
        <w:rPr/>
      </w:pPr>
      <w:r>
        <w:rPr>
          <w:rFonts w:ascii="IRNazanin" w:hAnsi="IRNazanin" w:eastAsia="IRNazanin"/>
          <w:color w:val="111111"/>
          <w:sz w:val="28"/>
          <w:sz w:val="28"/>
          <w:szCs w:val="28"/>
          <w:rtl w:val="true"/>
          <w:lang w:bidi="fa-IR"/>
        </w:rPr>
        <w:t>به اتفاق مسلمانان و نصارا، حضرت عیسی‌علیه السلام به طور معجزه‌آسا تولد یافت، او بدون آن‌که مردی با حضرت مریم تماسی داشته باشد، به قدرت خداوند و با نفخ روح از جانب او در رحم مادر قرار گرفت و بعد از مدت بسیار اندکی به دنیا آمد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ولی اختلافی که بین مسلمانان و مسیحیان است، در کیفیت نفخ روح به حضرت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تبع آیات قرآن معتقدند که خداوند به جهت جلالت قدر و شأن حضرت عیسی‌علیه السلام، روح او را همانند حضرت آدم‌علیه السلام با فعلیت و کمال خاص به جسد او در رحم حضرت مریم دمیده است، و این جنبه تشرفی دارد، قرآن کریم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وَنَفَخْنا فِیها مِنْ رُوحِنا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 ما از روح خود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روحی است که خداوند متعال خود با کمال خاص و فعلیت آن به جسد او و به واسطه جبرئیل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همچنین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قدسیت و معنویتی باشد که از جانب خدا به جسد حضرت مسیح‌علیه السلام دمیده شده باشد</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65_2278"/>
      <w:bookmarkStart w:id="55" w:name="pg65_2278"/>
      <w:bookmarkEnd w:id="55"/>
    </w:p>
    <w:p>
      <w:pPr>
        <w:pStyle w:val="Heading2"/>
        <w:numPr>
          <w:ilvl w:val="1"/>
          <w:numId w:val="1"/>
        </w:numPr>
        <w:rPr/>
      </w:pPr>
      <w:bookmarkStart w:id="56" w:name="pg65_2278"/>
      <w:bookmarkStart w:id="57" w:name="__RefHeading___Toc415925_211673320"/>
      <w:bookmarkStart w:id="58" w:name="_Toc17"/>
      <w:bookmarkEnd w:id="56"/>
      <w:bookmarkEnd w:id="57"/>
      <w:r>
        <w:rPr>
          <w:rtl w:val="true"/>
        </w:rPr>
        <w:t>پولس، شخصیت دوم در مسیحیت‌</w:t>
      </w:r>
      <w:bookmarkEnd w:id="58"/>
    </w:p>
    <w:p>
      <w:pPr>
        <w:pStyle w:val="Heading3"/>
        <w:numPr>
          <w:ilvl w:val="2"/>
          <w:numId w:val="1"/>
        </w:numPr>
        <w:rPr/>
      </w:pPr>
      <w:bookmarkStart w:id="59" w:name="__RefHeading___Toc415927_211673320"/>
      <w:bookmarkStart w:id="60" w:name="_Toc18"/>
      <w:bookmarkEnd w:id="59"/>
      <w:r>
        <w:rPr>
          <w:rtl w:val="true"/>
        </w:rPr>
        <w:t>پولس کیست؟</w:t>
      </w:r>
      <w:bookmarkEnd w:id="60"/>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شخصی یهودی به نام پولس یا شائول به مسیحیت گروید که تاریخ و آموزه‌های مسیحیت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فرقه فریسیان بود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وی از متعصبان یهود بود و در شکنجه و آزار مسیحیان اولیه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رئیس کاهنان نامه‌ای خواست تا به دمشق رفته و مسیحیانی را که بدانجا گریخته بودند به اورشلیم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گفته مسیحیان در بین راه حادثه‌ای رخ داد که زندگی وی و تاریخ مسیحیت را متحوّل ساخت</w:t>
      </w:r>
      <w:r>
        <w:rPr>
          <w:rFonts w:eastAsia="IRNazanin" w:cs="IRNazanin"/>
          <w:color w:val="111111"/>
          <w:sz w:val="28"/>
          <w:szCs w:val="28"/>
          <w:rtl w:val="true"/>
          <w:lang w:bidi="fa-IR"/>
        </w:rPr>
        <w:t>... .</w:t>
      </w:r>
      <w:r>
        <w:rPr>
          <w:rStyle w:val="FootnoteAnchor"/>
          <w:rtl w:val="true"/>
        </w:rPr>
        <w:footnoteReference w:id="71"/>
      </w:r>
    </w:p>
    <w:p>
      <w:pPr>
        <w:pStyle w:val="Heading3"/>
        <w:numPr>
          <w:ilvl w:val="2"/>
          <w:numId w:val="1"/>
        </w:numPr>
        <w:rPr/>
      </w:pPr>
      <w:bookmarkStart w:id="61" w:name="__RefHeading___Toc415929_211673320"/>
      <w:bookmarkStart w:id="62" w:name="_Toc19"/>
      <w:bookmarkEnd w:id="61"/>
      <w:r>
        <w:rPr>
          <w:rtl w:val="true"/>
        </w:rPr>
        <w:t>اختلاف پولس با حواریون‌</w:t>
      </w:r>
      <w:bookmarkEnd w:id="62"/>
    </w:p>
    <w:p>
      <w:pPr>
        <w:pStyle w:val="BookText"/>
        <w:rPr/>
      </w:pPr>
      <w:r>
        <w:rPr>
          <w:rFonts w:ascii="IRNazanin" w:hAnsi="IRNazanin" w:eastAsia="IRNazanin"/>
          <w:color w:val="111111"/>
          <w:sz w:val="28"/>
          <w:sz w:val="28"/>
          <w:szCs w:val="28"/>
          <w:rtl w:val="true"/>
          <w:lang w:bidi="fa-IR"/>
        </w:rPr>
        <w:t>پولس پس از ورود در مسیحیت، شروع به تبلیغ دین جدید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با حواریون اختلاف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بین مسیحیان یهودی الاصل اورشلیم پایگاهی نداشت، به سوی غیر یهودیان روانه شد تا مسیحیت را بین آن‌ها تبلیغ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حضرت عیسی‌علیه السلام بود و پولس با حضور وی نمی‌توانست موفقیتی کسب کند، از او خواست که فقط بشارت بر یهودیان را بر عهده گیرد و بشارت بر امّت‌ها را به وی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تقاضا دایره مسئولیت پطرس را بسیار محدود کرد، و در این راستا علناً با پطرس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پرداخت</w:t>
      </w:r>
      <w:r>
        <w:rPr>
          <w:rFonts w:eastAsia="IRNazanin" w:cs="IRNazanin"/>
          <w:color w:val="111111"/>
          <w:sz w:val="28"/>
          <w:szCs w:val="28"/>
          <w:rtl w:val="true"/>
          <w:lang w:bidi="fa-IR"/>
        </w:rPr>
        <w:t xml:space="preserve">. </w:t>
      </w:r>
      <w:bookmarkStart w:id="63" w:name="pg65_2280"/>
    </w:p>
    <w:p>
      <w:pPr>
        <w:pStyle w:val="BookText"/>
        <w:rPr/>
      </w:pPr>
      <w:bookmarkEnd w:id="63"/>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پولس به غلاطیان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چون پطرس به انطاکیه آمد او را مستقیماً مخالفت نمودم؛ زیرا که مستوجب ملامت بود، چون که قبل از آمدنِ بعضی از جانب یعقوب با امت‌ها غذا می‌خورد، ولی چون آمدند از آنانی که اهل ختنه بودند ترسید، باز ایستاد و خویشتن را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یهودیان هم با وی نفاق کردند، به حدّی که برنابا نیز در نفاق ایشان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دیدم که به راستی انجیل به استقامت رفتار نمی‌کند پیش روی همه، پطرس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که یهود هستی به طریق امت‌ها و نه به طریق یهود زیست نمی‌کنی، چون است که امت‌ها را مجبور می‌سازی که به طریق یهود رفتار کنند؟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حال چگونه می‌توان کسی را که با 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بوده و در تأسیس مسیحیت کنونی سهم به سزایی داشته مورد قبول قرار داد؟</w:t>
      </w:r>
    </w:p>
    <w:p>
      <w:pPr>
        <w:pStyle w:val="Heading3"/>
        <w:numPr>
          <w:ilvl w:val="2"/>
          <w:numId w:val="1"/>
        </w:numPr>
        <w:rPr/>
      </w:pPr>
      <w:bookmarkStart w:id="64" w:name="__RefHeading___Toc415931_211673320"/>
      <w:bookmarkStart w:id="65" w:name="_Toc20"/>
      <w:bookmarkEnd w:id="64"/>
      <w:r>
        <w:rPr>
          <w:rtl w:val="true"/>
        </w:rPr>
        <w:t>روش تبلیغی پولس‌</w:t>
      </w:r>
      <w:bookmarkEnd w:id="65"/>
    </w:p>
    <w:p>
      <w:pPr>
        <w:pStyle w:val="BookText"/>
        <w:rPr/>
      </w:pPr>
      <w:r>
        <w:rPr>
          <w:rFonts w:ascii="IRNazanin" w:hAnsi="IRNazanin" w:eastAsia="IRNazanin"/>
          <w:color w:val="111111"/>
          <w:sz w:val="28"/>
          <w:sz w:val="28"/>
          <w:szCs w:val="28"/>
          <w:rtl w:val="true"/>
          <w:lang w:bidi="fa-IR"/>
        </w:rPr>
        <w:t>پولس برای ترویج مسیحیت بین غیر یهودیان امپراطوری روم، دو کار و در حقیقت دو تحریف عمده در مسیحیت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را از نظر عمل آسان گردانید؛ زیرا برای غیر یهودیان، عمل به دستورات بسیار پیچیده یهودیت سخت بود، لذا پولس شریعت را از مسیحیت حذف کرد و ایمان را برای رستگاری کافی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عقیدتی نیز مسیحیت را چنان تغییر داد که پذیرش آن برای مشرکان امپراطوری روم آسان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بی ناس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چون وی نزد امم غیر یهودی به دعوت مبعوث بود، فکر مسیحیت و بعثت و رجعت او به کلّی نزد ایشان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پولس از راه دیگر که متناسب با فکر و اندیشه آن قوم بود در آمد</w:t>
      </w:r>
      <w:r>
        <w:rPr>
          <w:rFonts w:eastAsia="IRNazanin" w:cs="IRNazanin"/>
          <w:color w:val="111111"/>
          <w:sz w:val="28"/>
          <w:szCs w:val="28"/>
          <w:rtl w:val="true"/>
          <w:lang w:bidi="fa-IR"/>
        </w:rPr>
        <w:t>.»</w:t>
      </w:r>
      <w:r>
        <w:rPr>
          <w:rStyle w:val="FootnoteAnchor"/>
          <w:rtl w:val="true"/>
        </w:rPr>
        <w:footnoteReference w:id="74"/>
      </w:r>
      <w:bookmarkStart w:id="66" w:name="pg65_2282"/>
    </w:p>
    <w:p>
      <w:pPr>
        <w:pStyle w:val="BookText"/>
        <w:rPr/>
      </w:pPr>
      <w:bookmarkEnd w:id="66"/>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پولس حواری را غالباً دوّمین مؤسس مسیحیت لقب داده‌اند و مسلماً او در این راه جهاد بسیار کرد و فرقه طرفداران اصول و شریعت موسوی را مغلوب ساخت، به طوری که آن‌ها اهمیت موقعیت و مقام خود را بر اثر مساعی پولس از کف دادند، ولی اهمیت او بیشتر از آن جهت بود که وی اصول لاهوت و مبادی الوهی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به وجود آورد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هاروی کاکس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پولس امروزه به خوبی برای ما شناخته شده نیست و غالباً متّهم می‌شود که تعلیمات ابتدایی و ساده عیسی را منحرف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مسیحیان یهودی الاصل که مخالف اندیشه‌های پولس بودند، فرقه‌ای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آمدند که حتّی پولس را کافر می‌پنداشتند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ولی در عین حال پولس پیروان بسیاری را به سوی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جهت تحصیلات فراوانی که در طرطوس قیلقیه داشته و از مراکز فلسفی آنجا متأثر بوده، بعد از وارد شدن در مسیحیت تأثیر به سزایی در تعلیمات حضرت مسیح‌علیه السلام می‌گذارد، و شریعت و تعالیم آن حضرت را با داخل کردن افکار فلسفی خود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شهرهای عرب، فلسطین، سوریه، لبنان، ترکیه، یونان، قبرس، روم و اسپانیا سفر می‌کند و افکار خود را در بین مردم آن دیار منتشر می‌سازد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لذا می‌توان مسیحیت را بعد از حضرت عیسی‌علیه السلام به این مرد نسبت داد که به طور حتم معصوم نبوده و افکار مکاتب فلسفی را در مسیحیت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مراجعه به عهد جدید پی می‌بریم که انجیل‌ها بهره زیادی از افکار او دارند</w:t>
      </w:r>
      <w:r>
        <w:rPr>
          <w:rFonts w:eastAsia="IRNazanin" w:cs="IRNazanin"/>
          <w:color w:val="111111"/>
          <w:sz w:val="28"/>
          <w:szCs w:val="28"/>
          <w:rtl w:val="true"/>
          <w:lang w:bidi="fa-IR"/>
        </w:rPr>
        <w:t>.</w:t>
      </w:r>
    </w:p>
    <w:p>
      <w:pPr>
        <w:pStyle w:val="Heading3"/>
        <w:numPr>
          <w:ilvl w:val="2"/>
          <w:numId w:val="1"/>
        </w:numPr>
        <w:rPr/>
      </w:pPr>
      <w:bookmarkStart w:id="67" w:name="__RefHeading___Toc415933_211673320"/>
      <w:bookmarkStart w:id="68" w:name="_Toc21"/>
      <w:bookmarkEnd w:id="67"/>
      <w:r>
        <w:rPr>
          <w:rtl w:val="true"/>
        </w:rPr>
        <w:t>موقعیت پولس در تأسیس مسیحیت‌</w:t>
      </w:r>
      <w:bookmarkEnd w:id="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پولس در دو محور اساسی، در دین مسیحیت تأثیرگذار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طرّاح عقیده الوهیت مسیح و مجموع عقایدی است که منجرّ به غلوّ در دین مسیحیت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شال جینیبر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پولس به رغم آن‌که از همه بیشتر در مسیحیت مورد مناقشه و اعتراض واقع شده، ولی در این مطلب اختلافی نیست که او به حقّ، مؤسس مسیحیت کنونی است که بدون وجود او هرگز مسیحیت وجود نداشت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مایکل هارت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تأسیس مسیحیت به کوشش پولس باز می‌گردد؛ زیرا مسیح گرچه پایه‌های اخلاقی و روحی و سلوک انسانی مسیحیت را محکم ساخت، ولی پولس در حقیقت مخترع و مؤسّس مبادی لاهوت بود و او بود که الوهیت مسیح را بر دین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بخشی از عهد جدید را او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مبشّر مسیحیت در قرن اوّل میلاد است که مسیحیت را دینی جهانی و از ادیان بزرگ قرار داد، در حالی که در ابتدای ظهورش تنها در محدوده طایفه یهود مطرح بود و اگر پولس نبود هرگز کسی نمی‌دانست که آینده مسیحیت به کجا ختم می‌شود</w:t>
      </w:r>
      <w:r>
        <w:rPr>
          <w:rFonts w:eastAsia="IRNazanin" w:cs="IRNazanin"/>
          <w:color w:val="111111"/>
          <w:sz w:val="28"/>
          <w:szCs w:val="28"/>
          <w:rtl w:val="true"/>
          <w:lang w:bidi="fa-IR"/>
        </w:rPr>
        <w:t>.»</w:t>
      </w:r>
      <w:r>
        <w:rPr>
          <w:rStyle w:val="FootnoteAnchor"/>
          <w:rtl w:val="true"/>
        </w:rPr>
        <w:footnoteReference w:id="7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بیری، یکی از بزرگان مسیحیت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شخصی یهودی بود و تا زنده بود چنین بود، ولی پولس مسیحیت را به حساب عیسی تأسیس نمود، و لذا او در حقیقت مؤسس مسیحیت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به جهت جذب عوام یهود، برخی از تعلیمات یهود را وارد در مسیحیت کرد؛ همان‌گونه که صورت‌هایی از فلسفه اغریق را داخل آن نمود تا پیروانی نیز از یونان به این دین جذب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چنین وانمود کرد که عیسی نجات دهنده و خلاصی دهنده و آقایی است که جنس بشر می‌تواند به واسطه او به نجات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کار را برای خشنودی </w:t>
      </w:r>
    </w:p>
    <w:p>
      <w:pPr>
        <w:pStyle w:val="BookText"/>
        <w:rPr/>
      </w:pPr>
      <w:r>
        <w:rPr>
          <w:rFonts w:ascii="IRNazanin" w:hAnsi="IRNazanin" w:eastAsia="IRNazanin"/>
          <w:color w:val="111111"/>
          <w:sz w:val="28"/>
          <w:sz w:val="28"/>
          <w:szCs w:val="28"/>
          <w:rtl w:val="true"/>
          <w:lang w:bidi="fa-IR"/>
        </w:rPr>
        <w:t>دانشمندان یونان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فلسفه یونان و علی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به ارتباط خدا با زمین از طریق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اللوغوس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اله یا روح‌القدس بود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پولس مسؤول جمیع بدعت‌هایی است که در عبادت‌های مسیحیت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رساله اول خود به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 یسوع در آن شبی که تسلیم شد نانی برگرفت و بعد از سپاس از خداوند آن را خرد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 آن را بخورید؛ زیرا این جسد من است که به خاطر شما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جهت یاد من انجام دهید</w:t>
      </w:r>
      <w:r>
        <w:rPr>
          <w:rFonts w:eastAsia="IRNazanin" w:cs="IRNazanin"/>
          <w:color w:val="111111"/>
          <w:sz w:val="28"/>
          <w:szCs w:val="28"/>
          <w:rtl w:val="true"/>
          <w:lang w:bidi="fa-IR"/>
        </w:rPr>
        <w:t>...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در رساله خود به غلاطیه، اشاره به اتحاد مسیحی با مسیح به جهت تعمید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همگی شما که متوجّه مسیح شده‌اید مسیح را به تن کرده‌اید، پس دیگر یهودی یا یونانی یا عبد و حرّ و یا مذکّر یا مؤنّثی وجود ندارد؛ زیرا همه شما به واسطه مسیح یسوع یکی شده‌اید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او در نامه خود به اهل قرنثیه نیز وصیت به تسبیح و موزیک روحانی و نی و ترتیل‌ها می‌کند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نیز در همان رساله اشاره به تعطیل سنت ختان داشته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می‌کنیم که چگونه شخصی که با اهداف خاصی وارد مسیحیت شده و از هیچ‌گونه عصمتی برخوردار نبوده، مسیحیت را تحریف کرده و مردم را به اسم مسیح، به گمراهی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قصد فاسد کردن دین مسیح‌علیه السلام تابع دین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 و روش، معروف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دراماتیکی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شخصی با داشتن </w:t>
      </w:r>
      <w:bookmarkStart w:id="69" w:name="pg65_2288"/>
    </w:p>
    <w:p>
      <w:pPr>
        <w:pStyle w:val="BookText"/>
        <w:rPr/>
      </w:pPr>
      <w:bookmarkEnd w:id="69"/>
      <w:r>
        <w:rPr>
          <w:rFonts w:ascii="IRNazanin" w:hAnsi="IRNazanin" w:eastAsia="IRNazanin"/>
          <w:color w:val="111111"/>
          <w:sz w:val="28"/>
          <w:sz w:val="28"/>
          <w:szCs w:val="28"/>
          <w:rtl w:val="true"/>
          <w:lang w:bidi="fa-IR"/>
        </w:rPr>
        <w:t>تعصّبات یهودیت و تهدید و غصب و کشتن شاگردان مسیح‌علیه السلام، متحوّل شده و از داعیان اول مسیحیت از بین اتباع حضرت مسیح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مسیحیت و پذیرش دعوت مسیح با رؤیایی که برای او نقل می‌کنند، می‌توان گفت که این ادعا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طبیعت شریر او که سیطره بر فکر و رفتار او داشته،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جهت تطبیق عقاید سابقش با روش جدید، وارد دین مسیح شده است که از آن به تغییر تاکتیکی تعبیر می‌شود</w:t>
      </w:r>
      <w:r>
        <w:rPr>
          <w:rFonts w:eastAsia="IRNazanin" w:cs="IRNazanin"/>
          <w:color w:val="111111"/>
          <w:sz w:val="28"/>
          <w:szCs w:val="28"/>
          <w:rtl w:val="true"/>
          <w:lang w:bidi="fa-IR"/>
        </w:rPr>
        <w:t>.</w:t>
      </w:r>
    </w:p>
    <w:p>
      <w:pPr>
        <w:pStyle w:val="Heading3"/>
        <w:numPr>
          <w:ilvl w:val="2"/>
          <w:numId w:val="1"/>
        </w:numPr>
        <w:rPr/>
      </w:pPr>
      <w:bookmarkStart w:id="70" w:name="__RefHeading___Toc415935_211673320"/>
      <w:bookmarkStart w:id="71" w:name="_Toc22"/>
      <w:bookmarkEnd w:id="70"/>
      <w:r>
        <w:rPr>
          <w:rtl w:val="true"/>
        </w:rPr>
        <w:t>تجربه راه دمشق‌</w:t>
      </w:r>
      <w:bookmarkEnd w:id="71"/>
    </w:p>
    <w:p>
      <w:pPr>
        <w:pStyle w:val="BookText"/>
        <w:rPr/>
      </w:pPr>
      <w:r>
        <w:rPr>
          <w:rFonts w:ascii="IRNazanin" w:hAnsi="IRNazanin" w:eastAsia="IRNazanin"/>
          <w:color w:val="111111"/>
          <w:sz w:val="28"/>
          <w:sz w:val="28"/>
          <w:szCs w:val="28"/>
          <w:rtl w:val="true"/>
          <w:lang w:bidi="fa-IR"/>
        </w:rPr>
        <w:t xml:space="preserve">هاروی کاکس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پولس هرگز عیسی را قبل از مصلوب شدن ندیده است، بلکه مدّعی بود که با مسیح قیام کرده، در تجربه‌ای قوی در راه دمشق ملاقات کرده است، او نمونه‌ای برای ارتباط مستقیم با مسیح قیام کرده فراهم کرد که بعداً به یک بعد مهم مسیحیت تبدیل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راه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افراد نسل‌های بعدی این را ممکن ساخت که واقعیت داشتن ملاقاتی شخصی و گاهی سرّی با عیسی مسیح را بپذیرند که نه بر ملاقات جسمانی او مبتنی است و نه بر گزارش‌های موثّقی که درباره او به وسیله نسل‌های متمادی مقامات کلیسا دست به دست گشته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بخواهیم این راه را در دین باز کنیم، ممکن است که هر کس چنین ادعایی کرده، مردم را به خودش جلب توجه کند و در نتیجه منشأ تحریف در دین گردد؛ همان گونه که مدعیان نبوت و مهدویت یا بابیت، در طول تاریخ اسلام چنین ادعاهایی داشته‌اند</w:t>
      </w:r>
      <w:r>
        <w:rPr>
          <w:rFonts w:eastAsia="IRNazanin" w:cs="IRNazanin"/>
          <w:color w:val="111111"/>
          <w:sz w:val="28"/>
          <w:szCs w:val="28"/>
          <w:rtl w:val="true"/>
          <w:lang w:bidi="fa-IR"/>
        </w:rPr>
        <w:t xml:space="preserve">. </w:t>
      </w:r>
      <w:bookmarkStart w:id="72" w:name="pg65_2290"/>
    </w:p>
    <w:p>
      <w:pPr>
        <w:pStyle w:val="Heading3"/>
        <w:numPr>
          <w:ilvl w:val="2"/>
          <w:numId w:val="1"/>
        </w:numPr>
        <w:rPr/>
      </w:pPr>
      <w:bookmarkStart w:id="73" w:name="__RefHeading___Toc415937_211673320"/>
      <w:bookmarkStart w:id="74" w:name="_Toc23"/>
      <w:bookmarkEnd w:id="72"/>
      <w:bookmarkEnd w:id="73"/>
      <w:r>
        <w:rPr>
          <w:rtl w:val="true"/>
        </w:rPr>
        <w:t>سفرهای تبلیغاتی پولس‌</w:t>
      </w:r>
      <w:bookmarkEnd w:id="74"/>
    </w:p>
    <w:p>
      <w:pPr>
        <w:pStyle w:val="BookText"/>
        <w:rPr/>
      </w:pPr>
      <w:r>
        <w:rPr>
          <w:rFonts w:ascii="IRNazanin" w:hAnsi="IRNazanin" w:eastAsia="IRNazanin"/>
          <w:color w:val="111111"/>
          <w:sz w:val="28"/>
          <w:sz w:val="28"/>
          <w:szCs w:val="28"/>
          <w:rtl w:val="true"/>
          <w:lang w:bidi="fa-IR"/>
        </w:rPr>
        <w:t>پولس سه مسافرت تبلیغی عمده از شهر انطاکیه به نقاط مختلف داشته است که در سفر اوّل، برنابا نیز همراه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تبلیغی دوم به علت اختلاف شدیدی که بین برنابا و او در گرفت، شخص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سوّم که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سه سال مشغول تبلیغ در شهر افسس بود</w:t>
      </w:r>
      <w:r>
        <w:rPr>
          <w:rFonts w:eastAsia="IRNazanin" w:cs="IRNazanin"/>
          <w:color w:val="111111"/>
          <w:sz w:val="28"/>
          <w:szCs w:val="28"/>
          <w:rtl w:val="true"/>
          <w:lang w:bidi="fa-IR"/>
        </w:rPr>
        <w:t>.</w:t>
      </w:r>
    </w:p>
    <w:p>
      <w:pPr>
        <w:pStyle w:val="Heading3"/>
        <w:numPr>
          <w:ilvl w:val="2"/>
          <w:numId w:val="1"/>
        </w:numPr>
        <w:rPr/>
      </w:pPr>
      <w:bookmarkStart w:id="75" w:name="__RefHeading___Toc415939_211673320"/>
      <w:bookmarkStart w:id="76" w:name="_Toc24"/>
      <w:bookmarkEnd w:id="75"/>
      <w:r>
        <w:rPr>
          <w:rtl w:val="true"/>
        </w:rPr>
        <w:t>رساله‌های پولس‌</w:t>
      </w:r>
      <w:bookmarkEnd w:id="76"/>
    </w:p>
    <w:p>
      <w:pPr>
        <w:pStyle w:val="BookText"/>
        <w:rPr/>
      </w:pPr>
      <w:r>
        <w:rPr>
          <w:rFonts w:ascii="IRNazanin" w:hAnsi="IRNazanin" w:eastAsia="IRNazanin"/>
          <w:color w:val="111111"/>
          <w:sz w:val="28"/>
          <w:sz w:val="28"/>
          <w:szCs w:val="28"/>
          <w:rtl w:val="true"/>
          <w:lang w:bidi="fa-IR"/>
        </w:rPr>
        <w:t>پولس رساله‌های خود را اکثراً به قلم خود ننوشته است، بلکه آن‌ها را بر دیگران عرضه کرده، آنان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رساله‌هایی که به پولس نسبت داده شده سیزده رساله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پولس به رومیان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پولس به قُرنینان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 پولس به قرنینان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پولس به غلاطیان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پولس به أفسسّیان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پولس به فیلّپیان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پولس به کولّسیان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پولس به تسالونیکیان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پولس به تیمور تاؤس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 پولس به تیمور تاؤس</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پولس به تیطس </w:t>
      </w:r>
      <w:bookmarkStart w:id="77" w:name="pg65_2292"/>
    </w:p>
    <w:p>
      <w:pPr>
        <w:pStyle w:val="BookText"/>
        <w:rPr/>
      </w:pPr>
      <w:bookmarkEnd w:id="77"/>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پولس به فَلیمون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پولس به عبرانیان‌</w:t>
      </w:r>
    </w:p>
    <w:p>
      <w:pPr>
        <w:pStyle w:val="Heading3"/>
        <w:numPr>
          <w:ilvl w:val="2"/>
          <w:numId w:val="1"/>
        </w:numPr>
        <w:rPr/>
      </w:pPr>
      <w:bookmarkStart w:id="78" w:name="__RefHeading___Toc415941_211673320"/>
      <w:bookmarkStart w:id="79" w:name="_Toc25"/>
      <w:bookmarkEnd w:id="78"/>
      <w:r>
        <w:rPr>
          <w:rtl w:val="true"/>
        </w:rPr>
        <w:t>تعالیم پولس‌</w:t>
      </w:r>
      <w:bookmarkEnd w:id="79"/>
    </w:p>
    <w:p>
      <w:pPr>
        <w:pStyle w:val="BookText"/>
        <w:rPr/>
      </w:pPr>
      <w:r>
        <w:rPr>
          <w:rFonts w:ascii="IRNazanin" w:hAnsi="IRNazanin" w:eastAsia="IRNazanin"/>
          <w:color w:val="111111"/>
          <w:sz w:val="28"/>
          <w:sz w:val="28"/>
          <w:szCs w:val="28"/>
          <w:rtl w:val="true"/>
          <w:lang w:bidi="fa-IR"/>
        </w:rPr>
        <w:t>پولس تحت تأثیر نظریات افلاطونی، الهیاتی پدید آورد که در سخنان مسیح‌علیه السلام چیزی جز نکات مبهم از آن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تعلیمات او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حکمت خداست و کلمه‌ای است که مرگش همه را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اظهار داشت که عیسی مسیح موجودی است آسمانی که طبیعت و ذاتی الوهی دارد، ولی خود را تنازل داده، صورت و پیکر انسانی را قبول کرده و از آسمان به زمین فرود آمده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به حسب جسم از نسل داوودعلیه السلام متولد شد و به حسب روح قدوسیت پسر خدا به قوت معروف گردید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خداوندگاری است که لعنت می‌شود تا مؤمنین را از تحت لعنت بیرون کشد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او مؤمنان را به اطاعت محض از حاکمان فرا خوانده، آنان را نمایندگان خدا در زمین می‌دانست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80" w:name="__RefHeading___Toc415943_211673320"/>
      <w:bookmarkStart w:id="81" w:name="_Toc26"/>
      <w:bookmarkEnd w:id="80"/>
      <w:r>
        <w:rPr>
          <w:rtl w:val="true"/>
        </w:rPr>
        <w:t>سرچشمه اندیشه‌های پولس‌</w:t>
      </w:r>
      <w:bookmarkEnd w:id="8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پولس در روزگار مسیح‌علیه السلام به او ایمان نیاورد تا از تعلیماتش </w:t>
      </w:r>
    </w:p>
    <w:p>
      <w:pPr>
        <w:pStyle w:val="BookText"/>
        <w:rPr/>
      </w:pPr>
      <w:r>
        <w:rPr>
          <w:rFonts w:ascii="IRNazanin" w:hAnsi="IRNazanin" w:eastAsia="IRNazanin"/>
          <w:color w:val="111111"/>
          <w:sz w:val="28"/>
          <w:sz w:val="28"/>
          <w:szCs w:val="28"/>
          <w:rtl w:val="true"/>
          <w:lang w:bidi="fa-IR"/>
        </w:rPr>
        <w:t>بی‌واسطه استفاده کند، باید پرسید که پولس انجیل را از کدام حواری فراگرفت و انجیلی را که بدان بشارت می‌داد اساساً چه بود؟</w:t>
      </w:r>
    </w:p>
    <w:p>
      <w:pPr>
        <w:pStyle w:val="BookText"/>
        <w:rPr/>
      </w:pPr>
      <w:r>
        <w:rPr>
          <w:rFonts w:ascii="IRNazanin" w:hAnsi="IRNazanin" w:eastAsia="IRNazanin"/>
          <w:color w:val="111111"/>
          <w:sz w:val="28"/>
          <w:sz w:val="28"/>
          <w:szCs w:val="28"/>
          <w:rtl w:val="true"/>
          <w:lang w:bidi="fa-IR"/>
        </w:rPr>
        <w:t>پولس در نامه خود به غلاطیان پرسش نخست را این‌گونه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بدانید انجیلی را که من به شما دادم، ساخته و پرداخته دست انسان نیست، من آن را از کسی نگرفتم و کسی هم آن را به من نیاموخت، بلکه عیسی مسیح به وسیله الهام آن را به من آشکار ساخت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بدین ترتیب پولس خود را نیازمند به حواریون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آثار وی نمی‌یابیم که از یکی از اناجیل مطلبی را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سؤال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چنان نبود که همواره در سرزمینی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سرزمین روم و یونان سفر کرد و مدتی در شهرهای آن و کورینت اقامت گزید و با آرای یونانیان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می‌کوشید نظر رومیان و یونانیان را به سوی آرمان هایش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پولس به رومیان به همراه انجیل به چاپ رسیده و در دسترس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دیگرش به قرنتیان از شدت دلبستگی وی به مجذوب ساختن یونانی‌ها حکایت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پولس در این نامه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انجیل را مفت و مجانی به شما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حقیر ساختم تا شما سرافراز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کار، من مرتکب گناه شدم؟ من معاش خود را از کلیساهای دیگر گرفتم و یا به اصطلاح آن‌ها را غارت کردم تا بتوانم مجانی به شما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حقانیت مسیح که در زندگی من است سوگند یاد می‌کنم که هیچ چیز نمی‌تواند مانع فخر من در تمام سرزمین یونان باشد</w:t>
      </w:r>
      <w:r>
        <w:rPr>
          <w:rFonts w:eastAsia="IRNazanin" w:cs="IRNazanin"/>
          <w:color w:val="111111"/>
          <w:sz w:val="28"/>
          <w:szCs w:val="28"/>
          <w:rtl w:val="true"/>
          <w:lang w:bidi="fa-IR"/>
        </w:rPr>
        <w:t xml:space="preserve">.» </w:t>
      </w:r>
    </w:p>
    <w:p>
      <w:pPr>
        <w:pStyle w:val="BookText"/>
        <w:rPr/>
      </w:pP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پولس با یونانیان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آن‌که قصد تبلیغ انجیلش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تحت تأثیر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مسترهاکس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تأثیرپذیری پولس از یونانیان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مهارت و تسلّطی که به زبان یونانی داشته است معلوم می‌شود که از نوشته‌های یونانیان نیز بی‌اطلاع نبوده و با فیلسوفان آنان نیز مباحثات بسیار نموده و از شعرای آنان همچون اریتس و میندر واپای مندیز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مراسلات پولس که در واقع انجیل پولس را بازگو می‌کند، ملاحظه می‌کنیم که آرای پولس به تثلیث یونانی و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فیلسوفی که حدود بیست سال قبل از میلاد مسیح متولد شده،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یهودی بود که در اسکندریه به دنیا آمد و از یونانیان مایه گرفت و حکمت خود را بر اساس تأویل بنا نهاد و از این طریق میان تعالیم تورات و فلسفه یونانی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او در مردم یونان تأثیر گذاشت و از طریق یونان در افکار آباء کلیسا نیز مؤثّر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کشیش لبنانی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فردینان توتل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فیلون با زیرکی عقاید دینی خود را به کمک فلسفه یونانی بیان کرد و در آثارش شیوه رمز را فراوان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تأثیر جدّی بر پدران و اصحاب کلیسای شرقی بر جای گذاشت</w:t>
      </w:r>
      <w:r>
        <w:rPr>
          <w:rFonts w:eastAsia="IRNazanin" w:cs="IRNazanin"/>
          <w:color w:val="111111"/>
          <w:sz w:val="28"/>
          <w:szCs w:val="28"/>
          <w:rtl w:val="true"/>
          <w:lang w:bidi="fa-IR"/>
        </w:rPr>
        <w:t>... .»</w:t>
      </w:r>
      <w:r>
        <w:rPr>
          <w:rStyle w:val="FootnoteAnchor"/>
          <w:rtl w:val="true"/>
        </w:rPr>
        <w:footnoteReference w:id="9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بنابه تعبیر 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 کاپلستُن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 و فیلسوف مسیحی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خداوند و جهان مادی خلأ و فاصله‌ای عظیم می‌دیده و از این رو ناچار شده به پیروی از فلسفه یونانی با واسطه‌ای، فاصله مزبور را پر کند و آن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عنوان نخستین مولود خدا معرفی شده است</w:t>
      </w:r>
      <w:r>
        <w:rPr>
          <w:rFonts w:eastAsia="IRNazanin" w:cs="IRNazanin"/>
          <w:color w:val="111111"/>
          <w:sz w:val="28"/>
          <w:szCs w:val="28"/>
          <w:rtl w:val="true"/>
          <w:lang w:bidi="fa-IR"/>
        </w:rPr>
        <w:t xml:space="preserve">. </w:t>
      </w:r>
      <w:bookmarkStart w:id="82" w:name="pg65_2298"/>
    </w:p>
    <w:p>
      <w:pPr>
        <w:pStyle w:val="BookText"/>
        <w:rPr/>
      </w:pPr>
      <w:bookmarkEnd w:id="82"/>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پژوهشگران معاصر از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فیلسوفی که در حدود دو قرن و نیم بعد از میلاد مسیح می‌زیسته در عقاید مسیحیان سخن به میان آورده و تثلیث عیسوی را تقلیدی از آرای وی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فیلسوف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یاسپرس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اقالیم سه گانه فلوطین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عقل و روح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به اقالیم سه‌گانه دین مسیح داد و روابط اسرارآمیز اقالیم سه گانه مسیحی با یکدیگر و اندیشه آفرینش جهان جای اندیشه فیضان واحد فلوطینی را گرفت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83" w:name="__RefHeading___Toc415945_211673320"/>
      <w:bookmarkStart w:id="84" w:name="_Toc27"/>
      <w:bookmarkEnd w:id="83"/>
      <w:r>
        <w:rPr>
          <w:rtl w:val="true"/>
        </w:rPr>
        <w:t>اصول و مبانی افکار پولس‌</w:t>
      </w:r>
      <w:bookmarkEnd w:id="84"/>
    </w:p>
    <w:p>
      <w:pPr>
        <w:pStyle w:val="BookText"/>
        <w:rPr/>
      </w:pPr>
      <w:r>
        <w:rPr>
          <w:rFonts w:ascii="IRNazanin" w:hAnsi="IRNazanin" w:eastAsia="IRNazanin"/>
          <w:color w:val="111111"/>
          <w:sz w:val="28"/>
          <w:sz w:val="28"/>
          <w:szCs w:val="28"/>
          <w:rtl w:val="true"/>
          <w:lang w:bidi="fa-IR"/>
        </w:rPr>
        <w:t>اینک جا دارد که به بررسی اصول و مبانی افکار پولس از خلال نامه‌هایش بپردازیم تا معلوم شود که وی چگونه آیین پاک مسیحیت را منحرف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رساله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ایام قدیم، در اوقات بسیار و به راه‌های گوناگون به وسیله پیامبران با پدران تکلّم نمود، ولی در این روزهای آخر به وسیله پسر خود با ما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پسر را وارث کلّ کائنات گردانیده و به وسیله او همه عالم هستی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فروغ جلال خدا و مظهر کامل وجود اوست و کائنات را با کلام پرقدرت خود نگه می‌دارد و پس از آن‌که آدمیان را از گناهانشان پاک گردانید در عالم بالا در دست راست حضرت اعلی نشست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نامه دیگر به کلیسای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دارای الوهیت بود، ولی این را غنیمت نشمرد که برابری با خدا را به هر قیمتی حفظ کند، بلکه خود را از تمام مزایای آن محروم نمود و به صورت یک غلام درآمد و شبیه انسان شد</w:t>
      </w:r>
      <w:r>
        <w:rPr>
          <w:rFonts w:eastAsia="IRNazanin" w:cs="IRNazanin"/>
          <w:color w:val="111111"/>
          <w:sz w:val="28"/>
          <w:szCs w:val="28"/>
          <w:rtl w:val="true"/>
          <w:lang w:bidi="fa-IR"/>
        </w:rPr>
        <w:t xml:space="preserve">.» </w:t>
      </w:r>
      <w:bookmarkStart w:id="85" w:name="pg65_2300"/>
    </w:p>
    <w:p>
      <w:pPr>
        <w:pStyle w:val="BookText"/>
        <w:rPr/>
      </w:pPr>
      <w:bookmarkEnd w:id="85"/>
      <w:r>
        <w:rPr>
          <w:rStyle w:val="FootnoteAnchor"/>
          <w:rtl w:val="true"/>
        </w:rPr>
        <w:footnoteReference w:id="96"/>
      </w:r>
    </w:p>
    <w:p>
      <w:pPr>
        <w:pStyle w:val="Heading3"/>
        <w:numPr>
          <w:ilvl w:val="2"/>
          <w:numId w:val="1"/>
        </w:numPr>
        <w:rPr/>
      </w:pPr>
      <w:bookmarkStart w:id="86" w:name="__RefHeading___Toc415947_211673320"/>
      <w:bookmarkStart w:id="87" w:name="_Toc28"/>
      <w:bookmarkEnd w:id="86"/>
      <w:r>
        <w:rPr>
          <w:rtl w:val="true"/>
        </w:rPr>
        <w:t>عدم نفوذ افکار پولس در قرن اوّل‌</w:t>
      </w:r>
      <w:bookmarkEnd w:id="87"/>
    </w:p>
    <w:p>
      <w:pPr>
        <w:pStyle w:val="BookText"/>
        <w:rPr/>
      </w:pPr>
      <w:r>
        <w:rPr>
          <w:rFonts w:ascii="IRNazanin" w:hAnsi="IRNazanin" w:eastAsia="IRNazanin"/>
          <w:color w:val="111111"/>
          <w:sz w:val="28"/>
          <w:sz w:val="28"/>
          <w:szCs w:val="28"/>
          <w:rtl w:val="true"/>
          <w:lang w:bidi="fa-IR"/>
        </w:rPr>
        <w:t xml:space="preserve">هرچند پولس برخی از مسیحیان را به الوهیت حضرت مسیح‌علیه السلام فراخواند ولی او چون تنها مبلّغ آیین مسیح نبود و حواریون عیسی‌علیه السلام همچون پطرس و برنابا و یعقوب و اندریاس و فیلپوس و دیگران نیز مردم را به انجیل دعوت می‌کردند، عقیده تثلیث در قرن اول میلاد رواج نیافت،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عیسویان تا سه قرن بعد از مسیح نیز به الوهیت او ایمان کامل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به تدریج حاصل شد و این بنای عجیب به تقلید از مشرکین که موجودات فانی را ستایش می‌کردند، برپا گشت</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88" w:name="__RefHeading___Toc415949_211673320"/>
      <w:bookmarkStart w:id="89" w:name="_Toc29"/>
      <w:bookmarkEnd w:id="88"/>
      <w:r>
        <w:rPr>
          <w:rtl w:val="true"/>
        </w:rPr>
        <w:t>پولس از دیدگاه روایات اسلامی‌</w:t>
      </w:r>
      <w:bookmarkEnd w:id="89"/>
    </w:p>
    <w:p>
      <w:pPr>
        <w:pStyle w:val="BookText"/>
        <w:rPr/>
      </w:pPr>
      <w:r>
        <w:rPr>
          <w:rFonts w:ascii="IRNazanin" w:hAnsi="IRNazanin" w:eastAsia="IRNazanin"/>
          <w:color w:val="111111"/>
          <w:sz w:val="28"/>
          <w:sz w:val="28"/>
          <w:szCs w:val="28"/>
          <w:rtl w:val="true"/>
          <w:lang w:bidi="fa-IR"/>
        </w:rPr>
        <w:t>در روایات اسلامی پولس شدیداً مورد مذمت قرار گرفته و از جمله کسانی معرفی شده که باعث تحریف در دین مسیحیت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کاظم‌علیه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یکی از بدترین مکان‌های جهنم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نام پنج تن از امم سابق ذکر شده است؛ این پنج تن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نمرود، فرعون،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 بنی اسرائیل را منحرف ساخته و از دین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پولس که نصرانیت را با بدعت‌های خود به وضعیت کنونی درآورد</w:t>
      </w:r>
      <w:r>
        <w:rPr>
          <w:rFonts w:eastAsia="IRNazanin" w:cs="IRNazanin"/>
          <w:color w:val="111111"/>
          <w:sz w:val="28"/>
          <w:szCs w:val="28"/>
          <w:rtl w:val="true"/>
          <w:lang w:bidi="fa-IR"/>
        </w:rPr>
        <w:t>.»</w:t>
      </w:r>
      <w:r>
        <w:rPr>
          <w:rStyle w:val="FootnoteAnchor"/>
          <w:rtl w:val="true"/>
        </w:rPr>
        <w:footnoteReference w:id="9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رسولان الهی در زمان خود و پس از خود مبتلا به شیطان‌هایی بوده‌اند که آنان را آزرده و مردم را پس از آنان گمراه کرده‌اند؛ دو شیطانی که نسبت به عیسی‌علیه السلام چنین کرده‌اند، پولس و مریسا بوده‌اند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65_2307"/>
      <w:bookmarkStart w:id="91" w:name="pg65_2307"/>
      <w:bookmarkEnd w:id="91"/>
    </w:p>
    <w:p>
      <w:pPr>
        <w:pStyle w:val="BookText"/>
        <w:rPr/>
      </w:pPr>
      <w:bookmarkStart w:id="92" w:name="pg65_2307"/>
      <w:bookmarkEnd w:id="92"/>
      <w:r>
        <w:rPr>
          <w:rStyle w:val="FootnoteAnchor"/>
          <w:rtl w:val="true"/>
        </w:rPr>
        <w:footnoteReference w:id="99"/>
      </w:r>
    </w:p>
    <w:p>
      <w:pPr>
        <w:pStyle w:val="Heading2"/>
        <w:numPr>
          <w:ilvl w:val="1"/>
          <w:numId w:val="1"/>
        </w:numPr>
        <w:rPr/>
      </w:pPr>
      <w:bookmarkStart w:id="93" w:name="__RefHeading___Toc415951_211673320"/>
      <w:bookmarkStart w:id="94" w:name="_Toc30"/>
      <w:bookmarkEnd w:id="93"/>
      <w:r>
        <w:rPr>
          <w:rtl w:val="true"/>
        </w:rPr>
        <w:t>بررسی آیین مسیحیت‌</w:t>
      </w:r>
      <w:bookmarkEnd w:id="94"/>
    </w:p>
    <w:p>
      <w:pPr>
        <w:pStyle w:val="Heading3"/>
        <w:numPr>
          <w:ilvl w:val="2"/>
          <w:numId w:val="1"/>
        </w:numPr>
        <w:rPr/>
      </w:pPr>
      <w:bookmarkStart w:id="95" w:name="__RefHeading___Toc415953_211673320"/>
      <w:bookmarkStart w:id="96" w:name="_Toc31"/>
      <w:bookmarkEnd w:id="95"/>
      <w:r>
        <w:rPr>
          <w:rtl w:val="true"/>
        </w:rPr>
        <w:t>اعتقاد به حلول‌</w:t>
      </w:r>
      <w:bookmarkEnd w:id="96"/>
    </w:p>
    <w:p>
      <w:pPr>
        <w:pStyle w:val="BookText"/>
        <w:rPr/>
      </w:pPr>
      <w:r>
        <w:rPr>
          <w:rFonts w:ascii="IRNazanin" w:hAnsi="IRNazanin" w:eastAsia="IRNazanin"/>
          <w:color w:val="111111"/>
          <w:sz w:val="28"/>
          <w:sz w:val="28"/>
          <w:szCs w:val="28"/>
          <w:rtl w:val="true"/>
          <w:lang w:bidi="fa-IR"/>
        </w:rPr>
        <w:t>مسیحیان معتقدند که روح و ذات خداوند در حضرت مسیح‌علیه السلام حلول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دهم از انجیل یوحنّا خطاب به یهود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من ایمان نمی‌آورید پس به اعمال ایمان آورید تا بفهمید و ایمان آورید که پدر در من و من در وجود پدر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چهاردهم از انجیل یوحنّا، خطاب به فیلبس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ایمان نداری که من در پدر و پدر در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را که با آن با تو سخن می‌گویم من خودم نیستم که سخن می‌گویم، بلکه پدری که در من حلول کرده اعمال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تصدیق کنید که من در پدر و پدر در وجود من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توماس میشل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فهمیدن رابطه عیسی و خدا می‌توان به مفهوم حلول و اتّحاد در آثار صوفیان مراجعه کرد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این عبارت به طور صریح استفاده می‌شود که متکلمان مسیحی معاصر، قائل به حلول یا اتحاد خداوند با حضرت عیسی هستند</w:t>
      </w:r>
      <w:r>
        <w:rPr>
          <w:rFonts w:eastAsia="IRNazanin" w:cs="IRNazanin"/>
          <w:color w:val="111111"/>
          <w:sz w:val="28"/>
          <w:szCs w:val="28"/>
          <w:rtl w:val="true"/>
          <w:lang w:bidi="fa-IR"/>
        </w:rPr>
        <w:t>.</w:t>
      </w:r>
    </w:p>
    <w:p>
      <w:pPr>
        <w:pStyle w:val="Heading3"/>
        <w:numPr>
          <w:ilvl w:val="2"/>
          <w:numId w:val="1"/>
        </w:numPr>
        <w:rPr/>
      </w:pPr>
      <w:bookmarkStart w:id="97" w:name="__RefHeading___Toc415955_211673320"/>
      <w:bookmarkStart w:id="98" w:name="_Toc32"/>
      <w:bookmarkEnd w:id="97"/>
      <w:r>
        <w:rPr>
          <w:rtl w:val="true"/>
        </w:rPr>
        <w:t>بررسی نظریه حلول‌</w:t>
      </w:r>
      <w:bookmarkEnd w:id="98"/>
    </w:p>
    <w:p>
      <w:pPr>
        <w:pStyle w:val="BookText"/>
        <w:rPr/>
      </w:pPr>
      <w:r>
        <w:rPr>
          <w:rFonts w:ascii="IRNazanin" w:hAnsi="IRNazanin" w:eastAsia="IRNazanin"/>
          <w:color w:val="111111"/>
          <w:sz w:val="28"/>
          <w:sz w:val="28"/>
          <w:szCs w:val="28"/>
          <w:rtl w:val="true"/>
          <w:lang w:bidi="fa-IR"/>
        </w:rPr>
        <w:t>اعتقاد به حلول خداوند در غیر خود، دارای اشکالات و محذورات بسیاری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معقول و مفهوم از حلول، همان قیام موجودی به موجود دیگر به طریق تبعیت است، به شرط این‌که قیام موجود حالّ به ذاته ممتنع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طور حتم بر خداوند متعال محال است؛ زیرا در جای خود به اثبات رسیده که او واجب الوجود است، در حالی که این معنا مستلزم احتیاج خداوند به محلّ است، و احتیاج مستلزم امکان است که با واجب الوجود بودن ضدیت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رابطه با حلول سه احتمال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وجود امکانی ممکن، وجودی در مقابل وجود خداوند واجب الوجود باشد، که با وجوب وجودش، در ماهیت ممکن الوجود حلول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بگوییم ممکن الوجود، قائم به وجود واجب الوجودی است که وجود، عین ذات اوست، به حیثی که برای ممکن الوجودی غیر از آن واجب نباشد ولی محدود به حدود امکانی و متصف به لوازم آن؛ از قبیل تحول و تغیر و سکون و حرکت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ممکنات به واجب الوجود است، و هرگز وجودی به جز وجود واجب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و دوم خالی از اشکال نیست؛ زیرا انسان دارای حدود و قیودی است که با حقیقت وجود و ذات باری تعالی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از سنخ عدم و شؤون آن است، و هرگز معقول نیست که خداوند از مقام ذاتش تنزّل کرده و متّصف به نقیض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و فرض سوم؛ گرچه با آنچه فلاسفه و عرفا می‌گویند، موافقت دارد ولی خلاف ظاهر کلام مسیحیان است</w:t>
      </w:r>
      <w:r>
        <w:rPr>
          <w:rFonts w:eastAsia="IRNazanin" w:cs="IRNazanin"/>
          <w:color w:val="111111"/>
          <w:sz w:val="28"/>
          <w:szCs w:val="28"/>
          <w:rtl w:val="true"/>
          <w:lang w:bidi="fa-IR"/>
        </w:rPr>
        <w:t>.</w:t>
      </w:r>
    </w:p>
    <w:p>
      <w:pPr>
        <w:pStyle w:val="Heading3"/>
        <w:numPr>
          <w:ilvl w:val="2"/>
          <w:numId w:val="1"/>
        </w:numPr>
        <w:rPr/>
      </w:pPr>
      <w:bookmarkStart w:id="99" w:name="__RefHeading___Toc415957_211673320"/>
      <w:bookmarkStart w:id="100" w:name="_Toc33"/>
      <w:bookmarkEnd w:id="99"/>
      <w:r>
        <w:rPr>
          <w:rtl w:val="true"/>
        </w:rPr>
        <w:t>فرق بین تجلّی و تجسّم‌</w:t>
      </w:r>
      <w:bookmarkEnd w:id="10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مسیحیان گرچه ادعا می‌کنند که مبدأ هستی در همه مظاهر عالم تجلّی نموده جز </w:t>
      </w:r>
    </w:p>
    <w:p>
      <w:pPr>
        <w:pStyle w:val="BookText"/>
        <w:rPr/>
      </w:pPr>
      <w:r>
        <w:rPr>
          <w:rFonts w:ascii="IRNazanin" w:hAnsi="IRNazanin" w:eastAsia="IRNazanin"/>
          <w:color w:val="111111"/>
          <w:sz w:val="28"/>
          <w:sz w:val="28"/>
          <w:szCs w:val="28"/>
          <w:rtl w:val="true"/>
          <w:lang w:bidi="fa-IR"/>
        </w:rPr>
        <w:t xml:space="preserve">آن‌که در مسیح، به کمال تجلّی ظاهر شده است، امّا کمال تجلّی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می‌کنند که مفهومی کاملاً مادّی و شرک‌آلود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آنان تفاوت میان تجلّی و تجسّم را در نیافته‌اند، آری خداوند در همه چیز تجلّی کرده ولی عین همه اشیا و متّحد با آن‌ها نیست، چنان‌که عقل و هوش آدمی در صنایع و مخترعات او تجلّی نموده، امّا هیچ‌گاه کسی ادعا نمی‌کند که تلفن و تلگراف و ماشین و هواپیما، عیناً همان عقل و هوش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هر موجودی به اندازه خودش خدا را نشان می‌دهد و بر او دلالت دارد، نه به اندازه خدا، که بیرون از اندازه آن‌هاست، همان‌گونه که مسیح هم در حدّ خود نمایانگر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از من بزرگ‌تر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انجیل مرقس و لوقا می‌خوانیم که مسیح‌علیه السلام با حالتی اعتراض‌آمیز به کسی که او را استاد نیکو می‌خواند،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نیکو می‌خوانی؟ هیچ کس جز خدا نیکو نیست</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65_2315"/>
      <w:bookmarkStart w:id="102" w:name="pg65_2315"/>
      <w:bookmarkEnd w:id="102"/>
    </w:p>
    <w:p>
      <w:pPr>
        <w:pStyle w:val="BookText"/>
        <w:rPr/>
      </w:pPr>
      <w:bookmarkStart w:id="103" w:name="pg65_2315"/>
      <w:bookmarkEnd w:id="103"/>
      <w:r>
        <w:rPr>
          <w:rStyle w:val="FootnoteAnchor"/>
          <w:rtl w:val="true"/>
        </w:rPr>
        <w:footnoteReference w:id="104"/>
      </w:r>
    </w:p>
    <w:p>
      <w:pPr>
        <w:pStyle w:val="Heading2"/>
        <w:numPr>
          <w:ilvl w:val="1"/>
          <w:numId w:val="1"/>
        </w:numPr>
        <w:rPr/>
      </w:pPr>
      <w:bookmarkStart w:id="104" w:name="__RefHeading___Toc415959_211673320"/>
      <w:bookmarkStart w:id="105" w:name="_Toc34"/>
      <w:bookmarkEnd w:id="104"/>
      <w:r>
        <w:rPr>
          <w:rtl w:val="true"/>
        </w:rPr>
        <w:t>عهدین‌</w:t>
      </w:r>
      <w:bookmarkEnd w:id="105"/>
    </w:p>
    <w:p>
      <w:pPr>
        <w:pStyle w:val="Heading3"/>
        <w:numPr>
          <w:ilvl w:val="2"/>
          <w:numId w:val="1"/>
        </w:numPr>
        <w:rPr/>
      </w:pPr>
      <w:bookmarkStart w:id="106" w:name="__RefHeading___Toc415961_211673320"/>
      <w:bookmarkStart w:id="107" w:name="_Toc35"/>
      <w:bookmarkEnd w:id="106"/>
      <w:r>
        <w:rPr>
          <w:rtl w:val="true"/>
        </w:rPr>
        <w:t>اعتقاد به عهدین سرگذشت عهدین</w:t>
      </w:r>
      <w:bookmarkEnd w:id="107"/>
    </w:p>
    <w:p>
      <w:pPr>
        <w:pStyle w:val="BookText"/>
        <w:rPr/>
      </w:pPr>
      <w:r>
        <w:rPr>
          <w:rFonts w:ascii="IRNazanin" w:hAnsi="IRNazanin" w:eastAsia="IRNazanin"/>
          <w:color w:val="111111"/>
          <w:sz w:val="28"/>
          <w:sz w:val="28"/>
          <w:szCs w:val="28"/>
          <w:rtl w:val="true"/>
          <w:lang w:bidi="fa-IR"/>
        </w:rPr>
        <w:t xml:space="preserve">از جمله اعتراضات بر مسیحیت، اتفاقات ناگواری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عهد قدیم و جدید وارد شده است، اتفاقاتی که به نوبه خود می‌تواند کیان مسیحیت و تعالیم آن را زیر سؤال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قدیم؛</w:t>
      </w:r>
    </w:p>
    <w:p>
      <w:pPr>
        <w:pStyle w:val="BookText"/>
        <w:rPr/>
      </w:pPr>
      <w:r>
        <w:rPr>
          <w:rFonts w:ascii="IRNazanin" w:hAnsi="IRNazanin" w:eastAsia="IRNazanin"/>
          <w:color w:val="111111"/>
          <w:sz w:val="28"/>
          <w:sz w:val="28"/>
          <w:szCs w:val="28"/>
          <w:rtl w:val="true"/>
          <w:lang w:bidi="fa-IR"/>
        </w:rPr>
        <w:t>عهد عتیق یا قدیم که مورد توجه و احترام خاص یهود و حتی نصارا است مشتمل بر الواح بزرگی بود که در حویرب و طور سینا از عالم غیب بر حضرت موسی‌علیه السلام نازل گردید، و از جانب پروردگار دستور رسید که آن را در صندوق عهد پنهان گرداند و هر هفت سال یک بار در روز عید بیرون آورده و بر بنی اسرائیل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صندوق در بیت‌المقدس در مکان امن و محفوظی بود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ولی متأسّفانه به تصریح و اعتراف علمای بزرگ یهود، کتاب تورات موجود، همان کتاب اصلی نبوده، بلکه نوشته دست بعضی از مردم مجهول الحال است؛ زیرا نسخه اصلی آن که در بیت المقدس بوده، در شورش‌ها و حملات پیاپی سلاطین و دشمنان بنی اسرائیل، از بین رفته و آثاری از آن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بخت‌النصر در ابتدای حکومت خود حمله شدیدی به شامات و فلسطین داشته، بیت‌المقدس را خراب نمود و شهر را به ویرانه‌ای تبدیل کرد، و آنچه از نسخه‌های تورات باقی مانده بود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تا هفتاد سال به حالت ویرانی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جانمل نرکاتلک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اتفاق دارند که نسخه اصلی تورات و همچنین نسخه‌های دیگر کتاب‌های عهد عتیق به دست لشکر بخت النصر از بین رفت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پس از مدّت‌ها، پادشاهان فارس بر بابل غلبه یافتند و به دستور کوروش، بیت‌المقدس تجدید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احکام و شریعت حضرت موسی‌علیه السلام دوباره از زبان پیرمردها تدریس گردد، و چون کتابی نداشتند، اختلاف، بسیاری در عمل به احکام در میان آنان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زمان خشایار شاه برای جلوگیری از اختلاف به عذرای نبی دستور داد تا تورات را برای بنی اسرائیل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هم آنچه در حافظه داشت برای مردم بازگو کرد و مردم نیز آن‌ها را مکتوب داشتند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ولی این نوشته‌های مغلوط که مردم مکتوب داشتند هم در حملات ضدّ یهودی به دست دشمنان بنی اسرائیل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انتیوکس پادشاه شام و سوریه، پس از فتح بیت‌المقدس تمامی نسخه‌های تورات و کتاب‌های مقدس انبیا را به آتش کشید و اعلان داشت که اگر یک نسخه از کتاب‌های مقدس یهود نزد کسی پیدا شود یا عمل به دستورات شرع موسی گردد، صاحب آن اعدام خواهد شد؛ لذا کتاب‌ها و مکتوبات عذرای نبی نیز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جدید مشتمل بر اناجیل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لوقا، مرقس و یوحنّا است، و بعد از آن‌ها کتاب‌های اعمال رسولان و مکاشفه یوحنّا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نیز به اعتراف دانشمندان مسیحی در صندوق عهد در بیت‌المقدس پس از ویرانی‌های آن، از بین رفته و اثری از آن باقی نمانده است، و پس از مدّت‌ها، برخی از شاگردان به </w:t>
      </w:r>
      <w:bookmarkStart w:id="108" w:name="pg65_2317"/>
    </w:p>
    <w:p>
      <w:pPr>
        <w:pStyle w:val="BookText"/>
        <w:rPr/>
      </w:pPr>
      <w:bookmarkEnd w:id="108"/>
      <w:r>
        <w:rPr>
          <w:rFonts w:ascii="IRNazanin" w:hAnsi="IRNazanin" w:eastAsia="IRNazanin"/>
          <w:color w:val="111111"/>
          <w:sz w:val="28"/>
          <w:sz w:val="28"/>
          <w:szCs w:val="28"/>
          <w:rtl w:val="true"/>
          <w:lang w:bidi="fa-IR"/>
        </w:rPr>
        <w:t>دست خود قسمتی از احکام و دستورات حضرت مسیح را با تحریف و غرض‌های سیاسی به صورت انجیل‌های فعلی درآورده و آن را به مسیح نسبت داده‌اند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گذشته از این تحوّلات، در سال </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داماسیوس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سال </w:t>
      </w:r>
      <w:r>
        <w:rPr>
          <w:rFonts w:eastAsia="IRNazanin" w:cs="IRNazanin"/>
          <w:color w:val="111111"/>
          <w:sz w:val="28"/>
          <w:szCs w:val="28"/>
          <w:rtl w:val="true"/>
          <w:lang w:bidi="fa-IR"/>
        </w:rPr>
        <w:t>(</w:t>
      </w:r>
      <w:r>
        <w:rPr>
          <w:rFonts w:eastAsia="IRNazanin" w:cs="IRNazanin"/>
          <w:color w:val="111111"/>
          <w:sz w:val="28"/>
          <w:szCs w:val="28"/>
          <w:lang w:bidi="fa-IR"/>
        </w:rPr>
        <w:t>1590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سیستوس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 باطل شناخته شده و دستور کتابت مجدّد آن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سوّمین بار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کلیمنضوس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 باطل گردیده و نسخه دیگری از آن نوشته شد که هم اکنون نزد کاتولیک‌ها موجود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کلنل اینکرسال آمریکایی در 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عهد جدید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مسیحی به طور یقین نمی‌دانند چه کسی این اناجیل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اعتراف دارند که نسخه اصلی آن‌ها باید به زبان عبری باشد، در حالی که هیچ نسخه‌ای از آن موجود نیست و هرچه هست ترجمه یونانی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گنت گاتن نویسنده مسیحی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 در تلاش خود برای بیان مسیحیت، اجباراً پاره‌ای از مبانی مسیحیت را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مسیحیان کنونی را با این حقیقت آشنا ساختند که کتاب مقدّس سراسر الهام گرفته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قرآن کریم در زمان پیامبرصلی الله علیه وآله حفظ شده و تدوین گشته است و نیز در طول تاریخ تواتر داشته و در هیچ عصر و زمانی مورد هجوم قرار نگرفته و نسخه آن مفقود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تاکنون تواتر آن محفوظ مانده است</w:t>
      </w:r>
      <w:r>
        <w:rPr>
          <w:rFonts w:eastAsia="IRNazanin" w:cs="IRNazanin"/>
          <w:color w:val="111111"/>
          <w:sz w:val="28"/>
          <w:szCs w:val="28"/>
          <w:rtl w:val="true"/>
          <w:lang w:bidi="fa-IR"/>
        </w:rPr>
        <w:t>.</w:t>
      </w:r>
    </w:p>
    <w:p>
      <w:pPr>
        <w:pStyle w:val="Heading3"/>
        <w:numPr>
          <w:ilvl w:val="2"/>
          <w:numId w:val="1"/>
        </w:numPr>
        <w:rPr/>
      </w:pPr>
      <w:bookmarkStart w:id="109" w:name="__RefHeading___Toc415963_211673320"/>
      <w:bookmarkStart w:id="110" w:name="_Toc36"/>
      <w:bookmarkEnd w:id="109"/>
      <w:r>
        <w:rPr>
          <w:rtl w:val="true"/>
        </w:rPr>
        <w:t>چگونگی تدوین عهد جدید</w:t>
      </w:r>
      <w:bookmarkEnd w:id="11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وقایع مهمّ عصر حواریون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و شکل‌گیری کتاب‌های عهد جدید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چگونگی اعتقاد به کتاب مقدس در بین مسیحیان به این‌گونه است که آنان عیسی‌علیه السلام را کلمه خداوند می‌دانند که خود او وحی بوده و دیگر نیازی به وحی کتاب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نوشته شدن اناجیل، یک سنت شفاهی وجود داشت؛ کسانی که از او پیروی کرده، وی را شناخته، کارهایش را دیده و سخنانش را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مسیحیان نخستین برای عبادت گرد می‌آمدند خاطرات خود را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این منقولات شکل مشخّصی به خود گرفت و بر حجم آن‌ها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فرد از پیروان عیسی‌علیه السلام که آن مطالب را به شکل یک انجیل نگاشت، مرقس یکی از یاران پطرس بود که کتاب‌هایش را در حدود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انجیل‌ها مشتمل بر سخنانی از عیسی‌علیه السلام و گزارش‌هایی از زندگی و کارهای اوست که عیناً در اناجیل دیگر به جز انجیل یوحنّا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برداشت‌هایی هم در هر یک از اناجیل درباره زندگی حضرت عیسی‌علیه السلام وجود دارد که در سه انجیل دیگر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هر یک از مؤلّفان اناجیل، بر جوانب خاصّی از زندگی و پیام حضرت عیسی تمرکز یافته و آن را با اوضاع و احوال قومی که آن انجیل خاص برای آنان تألیف شده، تطبیق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 انجیل نگاران، نخستین علمای الهیات و مورّخین در جامعه مسیحیت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جمله حواریون حضرت عیسی به شمار می‌آید،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برای حکومت روم مالیات جمع می‌کرده است نیز در صدد تألیف و گردآوری گفتار و کارهای عیسی‌علیه السلام بر اساس ترتیب اهمیت موضوعی برآمده است، که کتاب و نوشته او به عنوان یکی از مهم‌ترین اناجیل اربعه شناخته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یار غیر یهودی الاصل پولس معرفی می‌کنند که از حواریون </w:t>
      </w:r>
      <w:bookmarkStart w:id="111" w:name="pg65_2321"/>
    </w:p>
    <w:p>
      <w:pPr>
        <w:pStyle w:val="BookText"/>
        <w:rPr/>
      </w:pPr>
      <w:bookmarkEnd w:id="111"/>
      <w:r>
        <w:rPr>
          <w:rFonts w:ascii="IRNazanin" w:hAnsi="IRNazanin" w:eastAsia="IRNazanin"/>
          <w:color w:val="111111"/>
          <w:sz w:val="28"/>
          <w:sz w:val="28"/>
          <w:szCs w:val="28"/>
          <w:rtl w:val="true"/>
          <w:lang w:bidi="fa-IR"/>
        </w:rPr>
        <w:t>و شاگردان حضرت عیسی‌علیه السلام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بسیار به انجیل مرقس تکیه می‌کند، ولی در نوشته خود برخی اندیشه‌های کلامی را وارد کرده که در دو انجیل متّی و مرقس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یوحنّا بن زِبِدی که از شاگردان حضرت عیسی‌علیه السلام به شمار می‌آید، یکی از کاتبان و انجیل نویسان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انجیلش در اناجیل دیگر نیست، هدف از کتابت و تألیف آن را، تثبیت ایمان به حقیقت لاهوتی مسیح می‌داند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برخی این انجیل را منسوب به کسی می‌دانند که در قرن دوم میلادی نوشته و به یوحنّا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آن را از تألیفات دانشجویی از دانشجویان اسکندریه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انجیل بیش از همه در فضای تصوف پرواز کرده است، و تعالیم حضرت عیسی به شکل خطبه‌های بلند و مشتمل بر افکاری رمزی عرضه گردیده است</w:t>
      </w:r>
      <w:r>
        <w:rPr>
          <w:rFonts w:eastAsia="IRNazanin" w:cs="IRNazanin"/>
          <w:color w:val="111111"/>
          <w:sz w:val="28"/>
          <w:szCs w:val="28"/>
          <w:rtl w:val="true"/>
          <w:lang w:bidi="fa-IR"/>
        </w:rPr>
        <w:t>.</w:t>
      </w:r>
    </w:p>
    <w:p>
      <w:pPr>
        <w:pStyle w:val="Heading3"/>
        <w:numPr>
          <w:ilvl w:val="2"/>
          <w:numId w:val="1"/>
        </w:numPr>
        <w:rPr/>
      </w:pPr>
      <w:bookmarkStart w:id="112" w:name="__RefHeading___Toc415965_211673320"/>
      <w:bookmarkStart w:id="113" w:name="_Toc37"/>
      <w:bookmarkEnd w:id="112"/>
      <w:r>
        <w:rPr>
          <w:rtl w:val="true"/>
        </w:rPr>
        <w:t>نقد اناجیل‌</w:t>
      </w:r>
      <w:bookmarkEnd w:id="113"/>
    </w:p>
    <w:p>
      <w:pPr>
        <w:pStyle w:val="BookText"/>
        <w:rPr/>
      </w:pPr>
      <w:r>
        <w:rPr>
          <w:rFonts w:ascii="IRNazanin" w:hAnsi="IRNazanin" w:eastAsia="IRNazanin"/>
          <w:color w:val="111111"/>
          <w:sz w:val="28"/>
          <w:sz w:val="28"/>
          <w:szCs w:val="28"/>
          <w:rtl w:val="true"/>
          <w:lang w:bidi="fa-IR"/>
        </w:rPr>
        <w:t>نتیجه‌ای که از سرگذشت تاریخی اناجیل و عهد جدید به طور عموم می‌گیریم این است که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نسخه‌های اصلی این اناجیل همان گونه که اشاره رفت مفقود شده و نسخه‌هایی که از روی نسخه اصلی نوشته شده بود نیز مفقود است؛ زیرا قدیمی‌ترین نسخه‌ای که از اناجیل موجود است نسخه‌ای است که مربوط به قرن چهارم 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تسلیم که مؤلفان اناجیل، وحی الهی را درست کتابت کرده‌اند، آیا معقول است که ادعا کنیم نسخه‌هایی که از روی اصل نوشته شده به طور صحیح آن‌ها را نقل کرده‌اند و آراء و بدعت‌هایی را از خود به جای نگذاشته‌اند؟ لذا به جهت نبود نسخه‌های اصلی </w:t>
      </w:r>
    </w:p>
    <w:p>
      <w:pPr>
        <w:pStyle w:val="BookText"/>
        <w:rPr/>
      </w:pPr>
      <w:r>
        <w:rPr>
          <w:rFonts w:ascii="IRNazanin" w:hAnsi="IRNazanin" w:eastAsia="IRNazanin"/>
          <w:color w:val="111111"/>
          <w:sz w:val="28"/>
          <w:sz w:val="28"/>
          <w:szCs w:val="28"/>
          <w:rtl w:val="true"/>
          <w:lang w:bidi="fa-IR"/>
        </w:rPr>
        <w:t>اناجیل، هرگز نمی‌توان ادّعا کرد که این نسخه‌های موجود از تحریف به زیاده و نقصان در امان است، خصوصاً آن که صاحبان این نسخه‌ها و عقایدشان را نمی‌شناسیم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اوّلین کلیسا تا قرن چهارم هرگز اعتراف نکرده‌اند که این اناجیل و کتاب‌ها، الهام الهی و وحی خدا را مکتوب داشته‌اند، بلکه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مجمع مسکونی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جمع‌آوری کردند و بقیه کتاب‌ها و انجیل‌ها را باطل شمردند، آیا کسی می‌تواند ادّعا کند که این مجمع کتاب‌هایی را که انتخاب کرده‌اند، با وحی آسمانی بوده است؟ قطعاً جواب منفی است، و گرنه چرا تا قرن چهارم چنین وحیی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گفت که جمع این اناجیل و رساله‌ها به اختیار بشر بوده، و از آنجا که بشر در معرض خطاست، لذا انسان در مضامین این اناجیل که وحی الهی باشد شک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نصوص عهد جدید که مورد اعتماد مسیحیان است از لغت اصلی آن به لغتی دیگر ترجمه شده است و نسخه با لغت اصلی مفقود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شخص مترجم معصوم از خطا و اشتباه نبوده و مترجم هر قدر هم که حاذق باشد در برخی موارد مطالب را اشتباه ترجمه می‌کند، لذا نمی‌توان به نسخه ترجمه شده به عنوان وحی الهی اعتماد نمود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اناجیل موجود به اعتقاد خود مسیحیان، کتاب حضرت عیسی‌علیه السلام که از جانب خداوند بر او نازل شده نیست، بلکه این حواریون و غیر آنان بوده‌اند که آن‌ها را همانند کتب تاریخ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موریس بوکای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طور کامل اناجیل را مطالعه کند استطاعت پیدا می‌کند تا به طور گسترده ذهن مسیحیان را مشوش سازد؛ زیرا بعد از بحث و مطالعه در عهد جدید، پی به تناقضات و بی‌ربطی‌هایی می‌برد و او را به این حقیقت راهنمایی می‌کند که انجیل دارای فصول و مقاطعی است که نتیجه خیال بشری است</w:t>
      </w:r>
      <w:r>
        <w:rPr>
          <w:rFonts w:eastAsia="IRNazanin" w:cs="IRNazanin"/>
          <w:color w:val="111111"/>
          <w:sz w:val="28"/>
          <w:szCs w:val="28"/>
          <w:rtl w:val="true"/>
          <w:lang w:bidi="fa-IR"/>
        </w:rPr>
        <w:t xml:space="preserve">.» </w:t>
      </w:r>
    </w:p>
    <w:p>
      <w:pPr>
        <w:pStyle w:val="BookText"/>
        <w:rPr/>
      </w:pP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کنیث کراج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حتم اناجیل از خلال فکر کلیسا و آرای مؤلفین سربرآورده است، و این‌ها نمایانگر تجربه و تاریخ می‌باشد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گراهام سکروجی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همانا کتاب مقدّس، فکر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گذر از عقول مردم کرده، و به لغت مردم نوشته شده است، و نیز با قلم‌های مردم و دست آنان مخلوط گشته و خصوصیات بشر در اسلوب‌های آن وارد شده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توماس میشل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سخن این‌که، مسیحیان هرگز نمی‌گویند عیسی کتابی به نام انجیل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وحی توسط عیسی به گونه‌ای که مسلمانان در مورد قرآن و پیامبر اسلام‌صلی الله علیه وآله معتقدند، در مسیحیت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عیسی را تجسّم وحی الهی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آنان وی نه حامل پیام بلکه عین پیام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ما مسیحیان خواستار انجیلی نیستیم که عیسی آن را نوشته یا به شاگردانش املا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توجه کنیم که بر اساس عقیده آنان، انجیل‌ها حاصل تلاش شاگردان اوست </w:t>
      </w:r>
      <w:r>
        <w:rPr>
          <w:rFonts w:eastAsia="IRNazanin" w:cs="IRNazanin"/>
          <w:color w:val="111111"/>
          <w:sz w:val="28"/>
          <w:szCs w:val="28"/>
          <w:rtl w:val="true"/>
          <w:lang w:bidi="fa-IR"/>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در حالی است که قرآن مجید وحی آسمانی از جانب خداست و برای حفظ آن ضمانت شده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اناجیل توسط شاگردان حضرت عیسی نوشته نشده است، بلکه دو تای آن‌ها که انجیل متّی و یوحنّا است به توسط حواریون تألیف و گردآوری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اناجیل در زمان حیات حضرت عیسی و یا حتی بلافاصله بعد از صعود به آسمان تألیف نشده است، بلکه تا مدت زیادی پیام‌ها و سرگذشت او شفاهی نقل می‌شد، و سپس تألیف آن 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حضرت عیسی شروع شد و این به نوبه خود می‌تواند در تغییر و تحول و فراموشی تعلیمات، نقش به سزایی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حالی است که قرآن در زمان پیامبرصلی الله علیه وآله و با اشراف خود حضرت تدوین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مسیحیان ادعای عصمت هریک از کاتبان اناجیل را دارند که هنگام تألیف و کتابت از عصمت برخوردار بوده‌اند ولی هیچ دلیل مطمئن و محکمی بر آن وجود ندارد، بلکه تنها پیامبر و وصی او است که عصمت دارند، نه اصحاب و تابعین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ضمانتی وجود ندارد که آنچه در اناجیل آمده، همان تعلیمات و عملکرد حضرت عیسی‌علیه السلام است؛ خصوصاً آن‌که در گذر زمان، دست حوادث تأثیر به سزایی در تغییر و تحریف آن‌ها داشته و هرگز ضمانتی از ناحیه خداوند بر حفظ آن‌ها از تحریف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اعتقاد به عصمت لفظی کتاب مقدّس، از اصول مسیحیان معاصر معروف به بنیادگراست، ولی متفکّران کاتولیک و ارتودکس و پروتستان عصر حاضر آن را قبول ندارند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تأیید عدم عصمت حواریون، به خود اناجیل نیز می‌توان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مرقس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 غیر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من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شما را تحمّل کنم؟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دائماً آنان را مورد خطاب قرار داده،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 ایمانان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جمله انتقادهای به اناجیل، تناقضات موجود در آن‌ها است؛ زیرا با اندک تأمّلی در مندرجات اناجیل در می‌یابیم که سخنانی متناقض از حضرت مسیح گزارش کرده‌اند، و چهره اخلاقی وی را متفاوت جلوه داده‌اند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واضح است که میان یک انجیل با انجیل </w:t>
      </w:r>
    </w:p>
    <w:p>
      <w:pPr>
        <w:pStyle w:val="BookText"/>
        <w:rPr/>
      </w:pPr>
      <w:r>
        <w:rPr>
          <w:rFonts w:ascii="IRNazanin" w:hAnsi="IRNazanin" w:eastAsia="IRNazanin"/>
          <w:color w:val="111111"/>
          <w:sz w:val="28"/>
          <w:sz w:val="28"/>
          <w:szCs w:val="28"/>
          <w:rtl w:val="true"/>
          <w:lang w:bidi="fa-IR"/>
        </w:rPr>
        <w:t xml:space="preserve">دیگر تناقضات فراوان وجود دارد، و در هر چهار انجیل، اطلاعات تاریخی مبهم، شباهت‌های سوءظن‌آمیز با افسانه‌های خدایان مشرکان، حوادث ساختگی برای اثبات تحقق یافتن پیشگویی‌های عهد قدیم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منظور مبنای تاریخی دادن به آیین یا مراسم بعدی کلیسا موجود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که چگونه می‌توان حقیقت را از میان این کلاف سردرگمِ تناقضات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ذکر موارد تضاد انجیل‌ها لازم است آن را صفحه به صفحه بررسی کرد، چون صفحه‌ای نیست که از این تضادها مستثنی باشد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همو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انجیل‌ها حتی یک سال، یک تاریخ یا یک روز نیست که با واقعیت‌های تاریخ مغایرت نداشته باشد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 می‌کنم کمتر کتابی هست که آن قدر مشکلات را بر من ارائه کند که انجیل‌ها عرضه می‌کنند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سرانجام این که به گفته هِردِر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 xml:space="preserve"> -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منتقد آلمانی باید تصریح کرد که مسیح موجود در انجیل‌های متّی، مرقُس و لوقا با مسیحی که یوحنّا در انجیل خود معرفی می‌کند به گونه‌ای سازش‌ناپذیر دارای اختلاف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اختلاف و تناقض‌های میان اناجیل، تقریباً در همه موضوعات، مشهود و محسوس است که از همان صفحات آغازین اناجیل این تضادها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نامه‌ای که متی و لوقا هر یک برای عیسی‌علیه السلام نقل می‌کنند از نمونه‌های بارز این تناقض‌ها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مرقس و لوقا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عیسی عازم سفر شد، شخصی دوان دوان آمد، در برابر او زانو زد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به دست آوردن </w:t>
      </w:r>
    </w:p>
    <w:p>
      <w:pPr>
        <w:pStyle w:val="BookText"/>
        <w:rPr/>
      </w:pPr>
      <w:r>
        <w:rPr>
          <w:rFonts w:ascii="IRNazanin" w:hAnsi="IRNazanin" w:eastAsia="IRNazanin"/>
          <w:color w:val="111111"/>
          <w:sz w:val="28"/>
          <w:sz w:val="28"/>
          <w:szCs w:val="28"/>
          <w:rtl w:val="true"/>
          <w:lang w:bidi="fa-IR"/>
        </w:rPr>
        <w:t>حیات جاودانی چه باید بکنم؟ عیسی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نیکو می‌خوانی؟ هیچ کس جز خدا نیکو نیست؟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ولی با کمال شگفتی در انجیل یوحنّا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شبان نیکو هستم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ونیز بنا به گزارش مرقس و لوقا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ضدّ ما نیست با ماست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ولی به گزارش خود لوقا در جایی دیگر و نیز در انجیل متّی آمده است که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با من نیست برخلاف من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یوحنّا از حضرت مسیح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بر خود شهادت دهم شهادت من راست نیست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ولی از سوی دیگر همو نقل می‌کند که مسیح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من بر خود شهادت دهم شهادت من راست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انجیل متّی خبر می‌دهد که دوازده حواری او در روز رستاخیز بر کرسی جلال می‌نشینند و بر دوازده سبط اسرائیل داوری خواهند کرد، چنان‌که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ایشان را گفت که هرآینه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مرا متابعت نموده‌اید، در معاد، وقتی که پسر انسان بر کرسی جلال خود نشیند شما نیز بر دوازده کرسی نشسته، بر دوازده سبط اسرائیل داوری خواهید نمود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ولی از سوی دیگر در همان انجیل متّی می‌خوانیم که یکی از آن دوازده شاگرد حضرت عیسی؛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اسخریوتی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خیانت ورزید و سبب دستگیری و قتل وی گردید؛ به طوری که عیسی درباره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بودی که تولّد نیافتی</w:t>
      </w:r>
      <w:r>
        <w:rPr>
          <w:rFonts w:eastAsia="IRNazanin" w:cs="IRNazanin"/>
          <w:color w:val="111111"/>
          <w:sz w:val="28"/>
          <w:szCs w:val="28"/>
          <w:rtl w:val="true"/>
          <w:lang w:bidi="fa-IR"/>
        </w:rPr>
        <w:t>.»</w:t>
      </w:r>
      <w:r>
        <w:rPr>
          <w:rStyle w:val="FootnoteAnchor"/>
          <w:rtl w:val="true"/>
        </w:rPr>
        <w:footnoteReference w:id="13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 است که ملحدان ادّعا می‌کنند که مسیح مردی فریبکار و گزافه‌گو بوده </w:t>
      </w:r>
    </w:p>
    <w:p>
      <w:pPr>
        <w:pStyle w:val="BookText"/>
        <w:rPr/>
      </w:pPr>
      <w:r>
        <w:rPr>
          <w:rFonts w:ascii="IRNazanin" w:hAnsi="IRNazanin" w:eastAsia="IRNazanin"/>
          <w:color w:val="111111"/>
          <w:sz w:val="28"/>
          <w:sz w:val="28"/>
          <w:szCs w:val="28"/>
          <w:rtl w:val="true"/>
          <w:lang w:bidi="fa-IR"/>
        </w:rPr>
        <w:t>و برای جلب نظر افراد، وعده‌های دروغین به آنان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افترای زشت، مولود اعتماد به گزارش انجیل‌ها از حواریون غیر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متّی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در مجلسی به شاگردان خود چنین نوید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آینه به شما می‌گویم که بعضی در اینجا حاضرند که تا پسر انسان را نبینند که در ملکوت خود می‌آید، ذائقه مرگ را نخواهند چشید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ولی اینک قرن‌ها از آن روزگار سپری شده و همه حاضران آن مجلس طعم مرگ را چشیده‌اند ولی از آمدن مسیح و پاداش وی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انجیل متّی می‌خوانیم که مسیح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نیز تو را می‌گویم که تویی پطرس و بر این صخره، کلیسای خود را بنا می‌کنم و ابواب جهنّم بر آن استیلا یافت و کلیدهای ملکوت آسمان را به تو می‌سپارم، و آنچه در زمین ببندی در آسمان بسته گردد و آنچه در زمین بگشایی در آسمان گشاده شود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ولی در همین انجیل متّی دوباره می‌خوانیم که چیزی نگذشت که مسیح از پطرس خشمناک شده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 از من، 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باعث لغزش من می‌باشی؛ زیرا نه امور الهی را، بلکه امور انسانی را تفکّر می‌کنی</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انجیل یوحنّا آمده است که چون یحیای تعمید دهنده، دعوت خویش را آغاز کرد، یهودیان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مسیح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آیا تو الیاس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r>
        <w:rPr>
          <w:rStyle w:val="FootnoteAnchor"/>
          <w:rtl w:val="true"/>
        </w:rPr>
        <w:footnoteReference w:id="13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انجیل متّی می‌خوانیم که شاگردان مسیح از استاد خود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کاتبان چرا می‌گویند که می‌باید الیاس اوّل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جواب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الحال الیاس آمده است و او را نشناختند، بلکه آنچه خواستند با وی کردند، به همان‌طور </w:t>
      </w:r>
      <w:bookmarkStart w:id="114" w:name="pg65_2336"/>
    </w:p>
    <w:p>
      <w:pPr>
        <w:pStyle w:val="BookText"/>
        <w:rPr/>
      </w:pPr>
      <w:bookmarkEnd w:id="114"/>
      <w:r>
        <w:rPr>
          <w:rFonts w:ascii="IRNazanin" w:hAnsi="IRNazanin" w:eastAsia="IRNazanin"/>
          <w:color w:val="111111"/>
          <w:sz w:val="28"/>
          <w:sz w:val="28"/>
          <w:szCs w:val="28"/>
          <w:rtl w:val="true"/>
          <w:lang w:bidi="fa-IR"/>
        </w:rPr>
        <w:t>پسر انسان نیز از ایشان زحمت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شاگردان دریافتند که درباره یحیای تعمید دهنده بدیشان سخن می‌گفت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یعنی الیاس، همان یحیی بوده است ولی به دروغ می‌گفته که من الیاس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با نسبت دادن این دروغ‌ها و تناقضات به پیامبران خدا، اعتماد خواننده را از آنان سلب کرده و شخصیت پیامبران را به تحریف می‌کشند</w:t>
      </w:r>
      <w:r>
        <w:rPr>
          <w:rFonts w:eastAsia="IRNazanin" w:cs="IRNazanin"/>
          <w:color w:val="111111"/>
          <w:sz w:val="28"/>
          <w:szCs w:val="28"/>
          <w:rtl w:val="true"/>
          <w:lang w:bidi="fa-IR"/>
        </w:rPr>
        <w:t>.</w:t>
      </w:r>
    </w:p>
    <w:p>
      <w:pPr>
        <w:pStyle w:val="Heading3"/>
        <w:numPr>
          <w:ilvl w:val="2"/>
          <w:numId w:val="1"/>
        </w:numPr>
        <w:rPr/>
      </w:pPr>
      <w:bookmarkStart w:id="115" w:name="__RefHeading___Toc415967_211673320"/>
      <w:bookmarkStart w:id="116" w:name="_Toc38"/>
      <w:bookmarkEnd w:id="115"/>
      <w:r>
        <w:rPr>
          <w:rtl w:val="true"/>
        </w:rPr>
        <w:t>برخی تناقضات اناجیل‌</w:t>
      </w:r>
      <w:bookmarkEnd w:id="116"/>
    </w:p>
    <w:p>
      <w:pPr>
        <w:pStyle w:val="BookText"/>
        <w:rPr/>
      </w:pPr>
      <w:r>
        <w:rPr>
          <w:rFonts w:ascii="IRNazanin" w:hAnsi="IRNazanin" w:eastAsia="IRNazanin"/>
          <w:color w:val="111111"/>
          <w:sz w:val="28"/>
          <w:sz w:val="28"/>
          <w:szCs w:val="28"/>
          <w:rtl w:val="true"/>
          <w:lang w:bidi="fa-IR"/>
        </w:rPr>
        <w:t>یک‌نواخت نبودن متون انجیل‌ها و اختلاف در موضوعات، دلیلی دیگر بر عدم عصمت کاتبان آن‌ها از خطا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اناجیل پی می‌بریم که کاتبان آن‌ها برخلاف تصوّر مسیحیان، هنگام نوشتن سیره و سخنان حضرت مسیح‌علیه السلام معصوم نبوده و از جانب خداوند به آن‌ها الهام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نمونه‌هایی را به عنوان شاهد ذکر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صلب از جهاتی 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کننده صلیب؛ در انجیل یوحنّا به مسیح نسبت داده شده، ولی در انجیل متی و مرقس و لوقا به سمعان قیراونی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مصلوب؛ در انجیل یوحنّا در مورد کلام مصلوب چنین آمده است 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را به تو به ودیعت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انجیل متّی و مرقس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رها کردی؟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مصلوب؛ در مورد فریاد زدن مصلوب، در انجیل یوحنّا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فریاد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متّی و مرقس آمده است که او دوبار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لوقا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مرتبه فریاد برآورد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 حضرت عیسی‌علیه السلام؛ انجیل متّی و لوقا در مورد نسب حضرت مسیح‌علیه السلام با یکدیگر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در انجیل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میلاد یسوع مسیح فرزند داوود و فرزند ابراهیم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انجیل لوقا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شروع ابلاغ رسالت یسوع حدود سی سال داشته است و او فرزند یوسف، فرزند هالی، فرزند منتاب،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اناجیل در اسامی شاگردان عیسی‌علیه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رؤیت خداوند و شنیدن کلامش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یسوع، عظیم و ملکش ابدی است یا ذلیل است و سست؟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مسیح به جهت رحمت فرستاده شده یا نقمت؟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تناقض در وصایای مسیح به حواریون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w:t>
      </w:r>
      <w:r>
        <w:rPr>
          <w:rFonts w:eastAsia="Times New Roman" w:cs="Times New Roman" w:ascii="Times New Roman" w:hAnsi="Times New Roman"/>
          <w:color w:val="111111"/>
          <w:sz w:val="28"/>
          <w:szCs w:val="28"/>
          <w:lang w:val="en-US" w:bidi="en-US"/>
        </w:rPr>
        <w:t>Ǡ</w:t>
      </w:r>
      <w:r>
        <w:rPr>
          <w:rFonts w:ascii="IRNazanin" w:hAnsi="IRNazanin" w:eastAsia="IRNazanin"/>
          <w:color w:val="111111"/>
          <w:sz w:val="28"/>
          <w:sz w:val="28"/>
          <w:szCs w:val="28"/>
          <w:rtl w:val="true"/>
          <w:lang w:bidi="fa-IR"/>
        </w:rPr>
        <w:t>یوحنّا همان ایلیا است یا خیر؟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تناقض اناجیل در حدیث از پطرس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اناجیل در بیان افکار پطرس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اناجیل در نقل برخی حکایات؛ امثال حکایت مفلوح، حکایت مجنون، حکایت دختر رئیس مجمع، حکایت اعمی و حکایت درخت 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دستگیری مسیح‌علیه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دو نفر دزدی که با حضرت مسیح به دار آویخته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عدد ظهور حضرت عیسی بر شاگردانش</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اناجیل در گزارش ماجرا و مواعض حضرت عیسی در شام آخر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مناجاتِ آخرینِ عیسی بر فراز کوه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مضمون مناجات‌های حضرت عیسی‌علیه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روایات اناجیل در ذکر رویارویی لشکریان با عیسی‌علیه السلام و حواریون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متناقض اناجیل در واکنش حواریون در برابر لشکریان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روایات اناجیل در انتقال حضرت عیسی‌علیه السلام به بیرون باغ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روایات اناجیل در شرح دیدار پیلاطس و حضرت عیسی‌علیه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متفاوت اناجیل در مجازات عیسی‌علیه السلام قبل از به صلیب کشیده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اناجیل در گفت‌وگوی پیلاطس و حضرت عیسی‌علیه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متفاوت در ماجرای پس از تسلیم شدن حضرت عیسی‌علیه السلام به دست کاهنان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روایات یوحنا با سه انجیل دیگر در مورد تقصیر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 حضرت عیسی‌علیه السلام در هاله‌ای از گزارشات ضد و نقیض اناجیل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گزارشات اناجیل درباره مناجات حضرت عیسی‌علیه السلام بر فراز صلیب و غارت جامه‌های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رستاخیز حضرت عیسی‌علیه السلام و تناقض در روایات اناجیل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اناجیل در ذکر شمایل، تعداد فرشتگان و زائران مزار حضرت عیسی‌علیه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عیسی‌علیه السلام و روایات متناقض در اناجیل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اناجیل در ذکر نام کسانی که حضرت عیسی‌علیه السلام بر آنان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همه اختلاف و تناقض، آیا به واقع می‌توان گفت که این اناجیل همه منبع و مأخذی ملهم از روح القدس داشته‌اند؟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هرگاه انجیل‌ها را می‌خواند باید دقّت کند که فریب نیرنگ کلام آن را نخورد، در زیر هر کلمه‌ای مشکلی وجود دارد</w:t>
      </w:r>
      <w:r>
        <w:rPr>
          <w:rFonts w:eastAsia="IRNazanin" w:cs="IRNazanin"/>
          <w:color w:val="111111"/>
          <w:sz w:val="28"/>
          <w:szCs w:val="28"/>
          <w:rtl w:val="true"/>
          <w:lang w:bidi="fa-IR"/>
        </w:rPr>
        <w:t xml:space="preserve">.» </w:t>
      </w:r>
      <w:bookmarkStart w:id="117" w:name="pg65_2343"/>
    </w:p>
    <w:p>
      <w:pPr>
        <w:pStyle w:val="BookText"/>
        <w:rPr/>
      </w:pPr>
      <w:bookmarkEnd w:id="117"/>
      <w:r>
        <w:rPr>
          <w:rStyle w:val="FootnoteAnchor"/>
          <w:rtl w:val="true"/>
        </w:rPr>
        <w:footnoteReference w:id="14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نویسندگان انجیل‌ها نه بر استنباطات شخصی خود، بلکه بر داستان‌هایی که از اشخاص ثالث شنیده‌اند تکیه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نویسندگان انجیل‌ها در زمان بسیار مؤخّرتر نسبت به زمان وقوع حوادث زندگی عیسی می‌زیسته‌اند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واقعیت روشن است که آنچه را نویسندگان این اناجیل شنیده و یا به عنوان مواد خام فراهم کرده‌اند، براساس اهداف مشخص و پیش‌فرض‌ها و بافته‌های ذهن خود و به گونه‌ای هدف‌مند و در ذیل تأثیر پذیری از محیط پیرامون خویش تدوین و منتشر کرده‌اند</w:t>
      </w:r>
      <w:r>
        <w:rPr>
          <w:rFonts w:eastAsia="IRNazanin" w:cs="IRNazanin"/>
          <w:color w:val="111111"/>
          <w:sz w:val="28"/>
          <w:szCs w:val="28"/>
          <w:rtl w:val="true"/>
          <w:lang w:bidi="fa-IR"/>
        </w:rPr>
        <w:t>.»</w:t>
      </w:r>
    </w:p>
    <w:p>
      <w:pPr>
        <w:pStyle w:val="Heading3"/>
        <w:numPr>
          <w:ilvl w:val="2"/>
          <w:numId w:val="1"/>
        </w:numPr>
        <w:rPr/>
      </w:pPr>
      <w:bookmarkStart w:id="118" w:name="__RefHeading___Toc415969_211673320"/>
      <w:bookmarkStart w:id="119" w:name="_Toc39"/>
      <w:bookmarkEnd w:id="118"/>
      <w:r>
        <w:rPr>
          <w:rtl w:val="true"/>
        </w:rPr>
        <w:t>آیا حواریون نبی بوده‌اند؟</w:t>
      </w:r>
      <w:bookmarkEnd w:id="119"/>
    </w:p>
    <w:p>
      <w:pPr>
        <w:pStyle w:val="BookText"/>
        <w:rPr/>
      </w:pPr>
      <w:r>
        <w:rPr>
          <w:rFonts w:ascii="IRNazanin" w:hAnsi="IRNazanin" w:eastAsia="IRNazanin"/>
          <w:color w:val="111111"/>
          <w:sz w:val="28"/>
          <w:sz w:val="28"/>
          <w:szCs w:val="28"/>
          <w:rtl w:val="true"/>
          <w:lang w:bidi="fa-IR"/>
        </w:rPr>
        <w:t>اگر کسی بگوید که مطابق نص قرآن، به حواریون وحی می‌شده است، پس از مقام عصمت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آیات قرآن بر غیر انبیا نیز وحی می‌شده است؛ همانند وحی بر مادر حضرت موسی و زنبور عسل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محدوده وحی در آیه مورد نظر مشخص شده است؛ زیرا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أَوْحَیتُ إِلَی الْحَوارِیینَ أَنْ آمِنُوا بِی وَبِرَسُولِی قالُوا آمَنّا وَاشْهَدْ بِأَنَّنا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به حواریون وحی فرستادم که به من و فرستاده من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گواه باش که ما مسلمانیم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که در این آیه، مورد وحی، امر به ایمان به خدا و رسول، معین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به وحی، همان ندای فطرت باشد که در مورد انبیا، قوی‌تر بوده است</w:t>
      </w:r>
      <w:r>
        <w:rPr>
          <w:rFonts w:eastAsia="IRNazanin" w:cs="IRNazanin"/>
          <w:color w:val="111111"/>
          <w:sz w:val="28"/>
          <w:szCs w:val="28"/>
          <w:rtl w:val="true"/>
          <w:lang w:bidi="fa-IR"/>
        </w:rPr>
        <w:t xml:space="preserve">. </w:t>
      </w:r>
      <w:bookmarkStart w:id="120" w:name="pg65_2345"/>
    </w:p>
    <w:p>
      <w:pPr>
        <w:pStyle w:val="Heading3"/>
        <w:numPr>
          <w:ilvl w:val="2"/>
          <w:numId w:val="1"/>
        </w:numPr>
        <w:rPr/>
      </w:pPr>
      <w:bookmarkStart w:id="121" w:name="__RefHeading___Toc415971_211673320"/>
      <w:bookmarkStart w:id="122" w:name="_Toc40"/>
      <w:bookmarkEnd w:id="120"/>
      <w:bookmarkEnd w:id="121"/>
      <w:r>
        <w:rPr>
          <w:rtl w:val="true"/>
        </w:rPr>
        <w:t>رساله‌ها</w:t>
      </w:r>
      <w:bookmarkEnd w:id="122"/>
    </w:p>
    <w:p>
      <w:pPr>
        <w:pStyle w:val="BookText"/>
        <w:rPr/>
      </w:pPr>
      <w:r>
        <w:rPr>
          <w:rFonts w:ascii="IRNazanin" w:hAnsi="IRNazanin" w:eastAsia="IRNazanin"/>
          <w:color w:val="111111"/>
          <w:sz w:val="28"/>
          <w:sz w:val="28"/>
          <w:szCs w:val="28"/>
          <w:rtl w:val="true"/>
          <w:lang w:bidi="fa-IR"/>
        </w:rPr>
        <w:t xml:space="preserve">عهد جدید مشتمل 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که پس از کتاب اعمال رسولان رساله‌های منسوب به رسولان قرار گرفته است، و سیزده رساله آن منسوب به پولس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رساله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که پس از رساله‌های منسوب به پولس قرار گرفته، تضاد آشکاری با رساله‌های پولس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بر خلاف پولس تأکید می‌کند که تنها ایمان برای رستگاری کافی نیست، بلکه عمل 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جدید دو رساله نیز به پطرس نسبت داده شده، که انتساب آن و به ویژه رساله دوم شدیداً مورد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نویسندگان قسمت‌های مختلف عهد جدید، بسیار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بسیاری از بخش‌های این مجموعه شک و تردید وجود دارد، حتّی چهار انجیل نیز قطعی نیست؛ زیرا هیچ دلیلی بر صحت انتساب به صاحبان آن وجود ندارد و حتّی خود مسیحیان نیز در این باره بسیار تردید دارند</w:t>
      </w:r>
      <w:r>
        <w:rPr>
          <w:rFonts w:eastAsia="IRNazanin" w:cs="IRNazanin"/>
          <w:color w:val="111111"/>
          <w:sz w:val="28"/>
          <w:szCs w:val="28"/>
          <w:rtl w:val="true"/>
          <w:lang w:bidi="fa-IR"/>
        </w:rPr>
        <w:t>.</w:t>
      </w:r>
    </w:p>
    <w:p>
      <w:pPr>
        <w:pStyle w:val="Heading3"/>
        <w:numPr>
          <w:ilvl w:val="2"/>
          <w:numId w:val="1"/>
        </w:numPr>
        <w:rPr/>
      </w:pPr>
      <w:bookmarkStart w:id="123" w:name="__RefHeading___Toc415973_211673320"/>
      <w:bookmarkStart w:id="124" w:name="_Toc41"/>
      <w:bookmarkEnd w:id="123"/>
      <w:r>
        <w:rPr>
          <w:rtl w:val="true"/>
        </w:rPr>
        <w:t>تأثیر پولس بر عهد جدید</w:t>
      </w:r>
      <w:bookmarkEnd w:id="124"/>
    </w:p>
    <w:p>
      <w:pPr>
        <w:pStyle w:val="BookText"/>
        <w:rPr/>
      </w:pPr>
      <w:r>
        <w:rPr>
          <w:rFonts w:ascii="IRNazanin" w:hAnsi="IRNazanin" w:eastAsia="IRNazanin"/>
          <w:color w:val="111111"/>
          <w:sz w:val="28"/>
          <w:sz w:val="28"/>
          <w:szCs w:val="28"/>
          <w:rtl w:val="true"/>
          <w:lang w:bidi="fa-IR"/>
        </w:rPr>
        <w:t>از آنجا که اناجیل همنوا سال‌ها پس از تحریر رساله‌های پولس نوشته شده است و در آن زمان این رساله‌ها به طور گسترده در کلیساها خوانده می‌شد، لذا اندیشه‌های پولس می‌تواند بر بخش عمده‌ای از عهد جدید تأثیر گذاشته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پای پولس در اناجیل همنوا کمتر به چشم می‌خورد، چرا که این‌ها در سال‌های اندکی پس از قتل پولس تحریر یافته است و لذا هنوز افکار وی در جامعه جا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یوحنّا انجیل خود را می‌نوشت، این اندیشه‌ها فراگیر شده بود؛ گرچه در تفکّر یوحنّا، اندیشه‌های یونانی نیز نقش داشته است</w:t>
      </w:r>
      <w:r>
        <w:rPr>
          <w:rFonts w:eastAsia="IRNazanin" w:cs="IRNazanin"/>
          <w:color w:val="111111"/>
          <w:sz w:val="28"/>
          <w:szCs w:val="28"/>
          <w:rtl w:val="true"/>
          <w:lang w:bidi="fa-IR"/>
        </w:rPr>
        <w:t xml:space="preserve">. </w:t>
      </w:r>
      <w:bookmarkStart w:id="125" w:name="pg65_2347"/>
    </w:p>
    <w:p>
      <w:pPr>
        <w:pStyle w:val="Heading3"/>
        <w:numPr>
          <w:ilvl w:val="2"/>
          <w:numId w:val="1"/>
        </w:numPr>
        <w:rPr/>
      </w:pPr>
      <w:bookmarkStart w:id="126" w:name="__RefHeading___Toc415975_211673320"/>
      <w:bookmarkStart w:id="127" w:name="_Toc42"/>
      <w:bookmarkEnd w:id="125"/>
      <w:bookmarkEnd w:id="126"/>
      <w:r>
        <w:rPr>
          <w:rtl w:val="true"/>
        </w:rPr>
        <w:t>انجیل برنابا</w:t>
      </w:r>
      <w:bookmarkEnd w:id="127"/>
    </w:p>
    <w:p>
      <w:pPr>
        <w:pStyle w:val="BookText"/>
        <w:rPr/>
      </w:pPr>
      <w:r>
        <w:rPr>
          <w:rFonts w:ascii="IRNazanin" w:hAnsi="IRNazanin" w:eastAsia="IRNazanin"/>
          <w:color w:val="111111"/>
          <w:sz w:val="28"/>
          <w:sz w:val="28"/>
          <w:szCs w:val="28"/>
          <w:rtl w:val="true"/>
          <w:lang w:bidi="fa-IR"/>
        </w:rPr>
        <w:t>انجیل برنابا از انجیل‌هایی است که بشارت‌های متعدّد و صریحی بر پیامبر اسلام‌صلی الله علیه وآله دارد و لذا مسیحیان برای نفی اصالت آن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اصلی آن به زبان ایتالیایی در کتابخانه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انگلیسی آن توسط زن و شوهری انگلیسی در سال </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عربی آن توسط یک مسیحی مصری در سال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آن نیز توسط سردار کابلی از روی انگلیسی و عربی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برنابا بر خلاف اناجیل دیگر به راهنمایی بشر پرداخته است و بشارت‌های زیادی به آمدن پیامبر اسلام‌صلی الله علیه وآله دارد؛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برده بار نام حضرت محمدصلی الله علیه وآله به تجلیل مخصوص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اوصاف پیامبر اسلام‌صلی الله علیه وآله در زبان حضرت عیسی جاری می‌شد که مستمعین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را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جهان زودتر بیا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عیسی‌علیه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برای دوست داشتن پیامبر اسلام‌صلی الله علیه وآله به 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او سود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همه حتی انبیای خدا به او پناه خواهند برد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او را خواهند بوسید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عیسی‌علیه السلام با نور پیامبر اسلام‌صلی الله علیه وآله سخن گفت و اظهار داشت که اگر بتواند بند کفش او را بگشاید در این صورت پیامبر بزرگی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اسلام‌صلی الله علیه وآله، ماه بهشت و پیامبران دیگر، ستارگان آنجایند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مسیح‌علیه السلام از معجزه شکافته شدن ماه به دست پیامبر اسلام‌صلی الله علیه وآله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انجیل برنابا</w:t>
      </w:r>
    </w:p>
    <w:p>
      <w:pPr>
        <w:pStyle w:val="BookText"/>
        <w:rPr/>
      </w:pPr>
      <w:r>
        <w:rPr>
          <w:rFonts w:ascii="IRNazanin" w:hAnsi="IRNazanin" w:eastAsia="IRNazanin"/>
          <w:color w:val="111111"/>
          <w:sz w:val="28"/>
          <w:sz w:val="28"/>
          <w:szCs w:val="28"/>
          <w:rtl w:val="true"/>
          <w:lang w:bidi="fa-IR"/>
        </w:rPr>
        <w:t>برنابا یکی از شاگردان حضرت مسیح‌علیه السلام بود که انجیل خود را به درخواست آن حضرت به رشته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در انجیل برنابا آمده است، حضرت مسیح‌علیه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که حتماً انجیل مرا و آنچه را که در شأن من در مدّت وجودم در دنیا اتفاق افتاده بنویسی</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ولی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انجیل تألیف شخصی از مسلمانان است که آن را به برنابا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اشکال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در تاریخ به ثبت رسیده، کتابت انجیل برنابا به چند قرن قبل از اسلام و مسلمانان می‌رسد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دائرة المعارف انگلیسی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پاپ جیلاسیوس اوّل، حکم قاطعی صادر کرد و در آن دستور داد که چند انجیل، از آن جمله انجیل برنابا حواری، انجیل تدویس، انجیل جیمس،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می‌دانیم که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جیلاسیوس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یعنی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ظهور اسلام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کتاب آمده است که انجیل برنابا از انجیل‌هایی است که در قرن‌های اوّل میلادی در دست مردم متداول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برنابا</w:t>
      </w:r>
    </w:p>
    <w:p>
      <w:pPr>
        <w:pStyle w:val="BookText"/>
        <w:rPr/>
      </w:pPr>
      <w:r>
        <w:rPr>
          <w:rFonts w:ascii="IRNazanin" w:hAnsi="IRNazanin" w:eastAsia="IRNazanin"/>
          <w:color w:val="111111"/>
          <w:sz w:val="28"/>
          <w:sz w:val="28"/>
          <w:szCs w:val="28"/>
          <w:rtl w:val="true"/>
          <w:lang w:bidi="fa-IR"/>
        </w:rPr>
        <w:t>برنابا در اصل از سبط لاوی و از قبرس بوده که در عهد رسولان به آیین مسیحیت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عهد جدید نخستین بار که از برنابا نامی به میان آمده در رساله اعمال رسولان است و نام وی را در اصل یوسف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که رسولان او را برنابا؛ یعنی فرزند موعظه لقب دادند، مردی از سبط لاوی و از طایفه قبرسی است، زمینی که داشت فروخت و قیمت آن را آورد و پیش قدم‌های رسولان گذاشت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نیز پولس در رساله‌ای به کولسیان، برنابا را عموزاده مرقس معرّفی می‌کند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مؤلّف رساله اعمال رسولان در جایی دیگر از برنابا به بزرگی و قداست یاد کرده و در معرفی 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صالح و پر از روح القدس و ایمان بود</w:t>
      </w:r>
      <w:r>
        <w:rPr>
          <w:rFonts w:eastAsia="IRNazanin" w:cs="IRNazanin"/>
          <w:color w:val="111111"/>
          <w:sz w:val="28"/>
          <w:szCs w:val="28"/>
          <w:rtl w:val="true"/>
          <w:lang w:bidi="fa-IR"/>
        </w:rPr>
        <w:t>....»</w:t>
      </w:r>
      <w:r>
        <w:rPr>
          <w:rStyle w:val="FootnoteAnchor"/>
          <w:rtl w:val="true"/>
        </w:rPr>
        <w:footnoteReference w:id="14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برنابا و پولس در نشر مسیحیت در غیر یهودیان همسفر بودند، ولی بعد از اختلافاتی که با یکدیگر پیدا کردند،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اعمال رسولان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نزاعی سخت شد به حدّی که از یکدیگر جدا شده، برنابا مرقس را برداشته از راه دریا به قبرس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پولس سیلاس را اختیار کرد و از برادران به فیض خداوند سپرده شده، رو به سفر نهاد و از سوریه و قیلیقیه عبور کرده، کلیساها را استوار می‌نمود</w:t>
      </w:r>
      <w:r>
        <w:rPr>
          <w:rFonts w:eastAsia="IRNazanin" w:cs="IRNazanin"/>
          <w:color w:val="111111"/>
          <w:sz w:val="28"/>
          <w:szCs w:val="28"/>
          <w:rtl w:val="true"/>
          <w:lang w:bidi="fa-IR"/>
        </w:rPr>
        <w:t xml:space="preserve">.» </w:t>
      </w:r>
    </w:p>
    <w:p>
      <w:pPr>
        <w:pStyle w:val="BookText"/>
        <w:rPr/>
      </w:pP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نشانی که از برنابا در عهد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بهتر است گفته شود در منابع و مآخذ 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همین است که در این عبارت آمد و این ناپدید شدن برنابا امری چندان ساده و عادی به 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پرسش همچنان مطرح است که چگونه می‌توان پذیرفت که نخستین رسول یا دست کم همراه پولس، یکی از رسولان نخستین که بزرگ‌ترین مروج آیین مسیحیت بوده، بی‌هیچ مقدمه و یا طرحی منطقی ناپدید شود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اعجاب آوری از صحنه تاریخ محو شود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گرچه در برخی نصوص تاریخی چنین وانمود شده که برنابا در برابر بیانیه صادره از سوی شورای اورشلیم، مبنی بر اسقاط وجوب ختان از مسیحیان غیر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مخالفت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سکوت اختیار کرده و آن را پذیرفته است،</w:t>
      </w:r>
      <w:r>
        <w:rPr>
          <w:rStyle w:val="FootnoteAnchor"/>
          <w:rtl w:val="true"/>
        </w:rPr>
        <w:footnoteReference w:id="149"/>
      </w:r>
      <w:r>
        <w:rPr>
          <w:rFonts w:ascii="IRNazanin" w:hAnsi="IRNazanin" w:eastAsia="IRNazanin"/>
          <w:color w:val="111111"/>
          <w:sz w:val="28"/>
          <w:sz w:val="28"/>
          <w:szCs w:val="28"/>
          <w:rtl w:val="true"/>
          <w:lang w:bidi="fa-IR"/>
        </w:rPr>
        <w:t>امّا در برخی مآخذ تاریخی غیر مسیحی آمده که احتمالاً پس از این شورا، بین برنابا و پولس مشاجره‌ای در گرفته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ولی آنچه از شواهد و قراین استفاده می‌شود این است که برنابا از آن جهت که با تعلیمات پولس و آنچه که به عنوان اصول آیین مسیحیت از جانب او در حال ترویج بوده مخالفت می‌کرده، از این رو کار این دو رسول به جدایی از یکدیگر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راز ناپدید شدن برنابا از صفحه تاریخ و تلاش اولیه کلیسای نخستین سده‌های مسیحیت در زدودن و فراموشی نام وی در همین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که از این زمان به بعد، برنابا به گونه‌ای مشکوک از صفحه روزگار محو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در اینجا است که آیا این جدایی که منجر به ناپدید شدن برنابا از تاریخ مسیحیت و تلاش متولیان کلیسای نخستین در به فراموشی سپردن حتی نام وی گردیده، می‌تواند حادثه‌ای عادی و کم اهمیت باشد؟ اساس ابهام در اینجا است که </w:t>
      </w:r>
    </w:p>
    <w:p>
      <w:pPr>
        <w:pStyle w:val="BookText"/>
        <w:rPr/>
      </w:pPr>
      <w:r>
        <w:rPr>
          <w:rFonts w:ascii="IRNazanin" w:hAnsi="IRNazanin" w:eastAsia="IRNazanin"/>
          <w:color w:val="111111"/>
          <w:sz w:val="28"/>
          <w:sz w:val="28"/>
          <w:szCs w:val="28"/>
          <w:rtl w:val="true"/>
          <w:lang w:bidi="fa-IR"/>
        </w:rPr>
        <w:t>همچنان که قبلاً گفته شد کسی در باره موضوع این ستیز و مشاجره به طور دقیق چیزی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انجیل برنابا با اناجیل دیگر</w:t>
      </w:r>
    </w:p>
    <w:p>
      <w:pPr>
        <w:pStyle w:val="BookText"/>
        <w:rPr/>
      </w:pPr>
      <w:r>
        <w:rPr>
          <w:rFonts w:ascii="IRNazanin" w:hAnsi="IRNazanin" w:eastAsia="IRNazanin"/>
          <w:color w:val="111111"/>
          <w:sz w:val="28"/>
          <w:sz w:val="28"/>
          <w:szCs w:val="28"/>
          <w:rtl w:val="true"/>
          <w:lang w:bidi="fa-IR"/>
        </w:rPr>
        <w:t>آنچه امروزه به عنوان انجیل برنابا در دسترس است از موضوعات و مطالبی سخن به میان آمده که با معتقدات رسمی و تعالیم آبای کلیسا، نه تنها مطابقت ندارد بلکه در مواردی نه چندان اندک، تضاد و تناقض نیز دارد که البته این تفاوت‌ها و تناقض‌ها سبب شده تا این اثر، مورد تنفر، بی‌مهری و انزجار جامعه مسیحیت متعصب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اساسی‌ترین اصولی که در انجیل منسوب به برنابا، شدیداً بر آن اصرار شده، نفی صریح تثلیث و الوهیت حضرت عیسی‌علیه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انجیل در موارد فراوان بر پیامبر بودن او تأکید شده و در جایی از قول حضرت عیسی در مقام مناجات با خداوند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و ای خدای توانای غیرتمند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 تا ابد هر کس را که فاسد کند انجیل مرا که به من داده‌ای، وقتی می‌نویسد که من پسر تو هستم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گاهی شنیدن این پندار خطا در مورد خود، عیسی را به خشم می‌آورد به طوری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خود را تپانچه زد، با دست‌های خود آن‌گاه سر خود را بر زمین نهاد و چون سر خویش را برداشت،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باد هر کسی که وارد کند در گفته‌های من این را که من پسر خدایم</w:t>
      </w:r>
      <w:r>
        <w:rPr>
          <w:rFonts w:eastAsia="IRNazanin" w:cs="IRNazanin"/>
          <w:color w:val="111111"/>
          <w:sz w:val="28"/>
          <w:szCs w:val="28"/>
          <w:rtl w:val="true"/>
          <w:lang w:bidi="fa-IR"/>
        </w:rPr>
        <w:t>.»</w:t>
      </w:r>
      <w:r>
        <w:rPr>
          <w:rStyle w:val="FootnoteAnchor"/>
          <w:rtl w:val="true"/>
        </w:rPr>
        <w:footnoteReference w:id="15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عقل خود را گم کرده‌اید که می‌گویید به ما صحت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من انسانی هستم مانند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خداوند ما را که آفریده است شما را و او توانا و مهربان است و شفا می‌دهد شما را</w:t>
      </w:r>
      <w:r>
        <w:rPr>
          <w:rFonts w:eastAsia="IRNazanin" w:cs="IRNazanin"/>
          <w:color w:val="111111"/>
          <w:sz w:val="28"/>
          <w:szCs w:val="28"/>
          <w:rtl w:val="true"/>
          <w:lang w:bidi="fa-IR"/>
        </w:rPr>
        <w:t xml:space="preserve">.» </w:t>
      </w:r>
    </w:p>
    <w:p>
      <w:pPr>
        <w:pStyle w:val="BookText"/>
        <w:rPr/>
      </w:pP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یسوع بسیار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روان خود روی به خدا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مرا از جهان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جهانیان دیوانه‌اند و نزدیک است مرا خدا بخوانند، چون این را گفت بگریست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وقتی کاهن یهودی به او نزدیک می‌شود و می‌خواهد بر وی سجده کند، عیسی بر 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بکنی، ای کاهن از خدا رانده شده؟ در یگانگی خدا خطا مکن</w:t>
      </w:r>
      <w:r>
        <w:rPr>
          <w:rFonts w:eastAsia="IRNazanin" w:cs="IRNazanin"/>
          <w:color w:val="111111"/>
          <w:sz w:val="28"/>
          <w:szCs w:val="28"/>
          <w:rtl w:val="true"/>
          <w:lang w:bidi="fa-IR"/>
        </w:rPr>
        <w:t>.»</w:t>
      </w:r>
      <w:r>
        <w:rPr>
          <w:rStyle w:val="FootnoteAnchor"/>
          <w:rtl w:val="true"/>
        </w:rPr>
        <w:footnoteReference w:id="15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پولس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شریعت موسوی داشته، از حضرت عیسی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منطبق با کتاب موسی است، همان حق است، پس آن را قبول کنید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65_2362"/>
      <w:bookmarkStart w:id="129" w:name="pg65_2362"/>
      <w:bookmarkEnd w:id="129"/>
    </w:p>
    <w:p>
      <w:pPr>
        <w:pStyle w:val="BookText"/>
        <w:rPr/>
      </w:pPr>
      <w:bookmarkStart w:id="130" w:name="pg65_2362"/>
      <w:bookmarkEnd w:id="130"/>
      <w:r>
        <w:rPr>
          <w:rStyle w:val="FootnoteAnchor"/>
          <w:rtl w:val="true"/>
        </w:rPr>
        <w:footnoteReference w:id="156"/>
      </w:r>
    </w:p>
    <w:p>
      <w:pPr>
        <w:pStyle w:val="Heading2"/>
        <w:numPr>
          <w:ilvl w:val="1"/>
          <w:numId w:val="1"/>
        </w:numPr>
        <w:rPr/>
      </w:pPr>
      <w:bookmarkStart w:id="131" w:name="__RefHeading___Toc415977_211673320"/>
      <w:bookmarkStart w:id="132" w:name="_Toc43"/>
      <w:bookmarkEnd w:id="131"/>
      <w:r>
        <w:rPr>
          <w:rtl w:val="true"/>
        </w:rPr>
        <w:t>اعتقاد به تثلیث‌</w:t>
      </w:r>
      <w:bookmarkEnd w:id="132"/>
    </w:p>
    <w:p>
      <w:pPr>
        <w:pStyle w:val="Heading3"/>
        <w:numPr>
          <w:ilvl w:val="2"/>
          <w:numId w:val="1"/>
        </w:numPr>
        <w:rPr/>
      </w:pPr>
      <w:bookmarkStart w:id="133" w:name="__RefHeading___Toc415979_211673320"/>
      <w:bookmarkStart w:id="134" w:name="_Toc44"/>
      <w:bookmarkEnd w:id="133"/>
      <w:r>
        <w:rPr>
          <w:rtl w:val="true"/>
        </w:rPr>
        <w:t>بررسی نظریه تثلیث تثلیث و سه‌گانه پرستی در مسیحیت</w:t>
      </w:r>
      <w:bookmarkEnd w:id="134"/>
    </w:p>
    <w:p>
      <w:pPr>
        <w:pStyle w:val="BookText"/>
        <w:rPr/>
      </w:pPr>
      <w:r>
        <w:rPr>
          <w:rFonts w:ascii="IRNazanin" w:hAnsi="IRNazanin" w:eastAsia="IRNazanin"/>
          <w:color w:val="111111"/>
          <w:sz w:val="28"/>
          <w:sz w:val="28"/>
          <w:szCs w:val="28"/>
          <w:rtl w:val="true"/>
          <w:lang w:bidi="fa-IR"/>
        </w:rPr>
        <w:t>یکی از اعتقادات مسیحیان در باب خداوند و مبدأ عالم، که سرّ اوّل در عقیده مسیحیت به حساب می‌آید، همانند توحید در اسلام، مسأله تثلیث و سه‌گانه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کاربرد شناخته شده آن بنابر نقل توماس میشل در تاریخ مسیحیت به تئوفیل انطاکی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باز می‌گردد، هر چند ریشه‌های مفهوم سه گانگی در عهد جدید احساس می‌شود، و عبارت اعطای حقّ تعمید در پایان انجیل متّی آن را صریحاً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به اسم پدر و پسر و روح القدس تعمید دهید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در انجیل یوحنّا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پدر یکی هستیم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توماس میشل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سنّت مسیحی و کتاب‌های مقدس، روح القدس جبرئیل فرشته خدا و آفریده‌ای از آفریدگان و جدای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مسیحیان، وی خود خداست که در قلوب مردم و جهان زیست می‌کند و به عمل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وجود فعّال و توانای خدا در جهان است و عیسی به وسیله همین روح‌القدس در شکم مادر قرار گرفت</w:t>
      </w:r>
      <w:r>
        <w:rPr>
          <w:rFonts w:eastAsia="IRNazanin" w:cs="IRNazanin"/>
          <w:color w:val="111111"/>
          <w:sz w:val="28"/>
          <w:szCs w:val="28"/>
          <w:rtl w:val="true"/>
          <w:lang w:bidi="fa-IR"/>
        </w:rPr>
        <w:t>... .»</w:t>
      </w:r>
      <w:r>
        <w:rPr>
          <w:rStyle w:val="FootnoteAnchor"/>
          <w:rtl w:val="true"/>
        </w:rPr>
        <w:footnoteReference w:id="15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مستر هاکس آمریکایی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طبیعت خدایی از سه اُقنوم متساوی الجوهر </w:t>
      </w:r>
      <w:bookmarkStart w:id="135" w:name="pg65_2364"/>
    </w:p>
    <w:p>
      <w:pPr>
        <w:pStyle w:val="BookText"/>
        <w:rPr/>
      </w:pPr>
      <w:bookmarkEnd w:id="135"/>
      <w:r>
        <w:rPr>
          <w:rFonts w:ascii="IRNazanin" w:hAnsi="IRNazanin" w:eastAsia="IRNazanin"/>
          <w:color w:val="111111"/>
          <w:sz w:val="28"/>
          <w:sz w:val="28"/>
          <w:szCs w:val="28"/>
          <w:rtl w:val="true"/>
          <w:lang w:bidi="fa-IR"/>
        </w:rPr>
        <w:t>می‌باشد؛ یعنی خدای پدر و خدای پسر و خدای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پدر خالق جمیع کائنات است به واسطه پسر و پسر فادی، و روح‌القدس پاک کننده است و لکن باید دانست که این هر سه اقنوم را یک مرتبه و عمل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آسمان شهادت و گواهی می‌دهند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کلمه و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نفر همگی یکی هستند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136" w:name="__RefHeading___Toc415981_211673320"/>
      <w:bookmarkStart w:id="137" w:name="_Toc45"/>
      <w:bookmarkEnd w:id="136"/>
      <w:r>
        <w:rPr>
          <w:rtl w:val="true"/>
        </w:rPr>
        <w:t>دگرگونی در مسیحیت‌</w:t>
      </w:r>
      <w:bookmarkEnd w:id="137"/>
    </w:p>
    <w:p>
      <w:pPr>
        <w:pStyle w:val="BookText"/>
        <w:rPr/>
      </w:pPr>
      <w:r>
        <w:rPr>
          <w:rFonts w:ascii="IRNazanin" w:hAnsi="IRNazanin" w:eastAsia="IRNazanin"/>
          <w:color w:val="111111"/>
          <w:sz w:val="28"/>
          <w:sz w:val="28"/>
          <w:szCs w:val="28"/>
          <w:rtl w:val="true"/>
          <w:lang w:bidi="fa-IR"/>
        </w:rPr>
        <w:t>مرور زمان، دگرگونی‌هایی را در افکار مسیحیان پدید آورده و سبب شده است که میان افکار و معتقدات دیرینه آنان فاصله‌ای عمیق به وجود آید، فاصله‌ای که به هیچ وجه نمی‌توان آن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برابر این خلأ، دو نوع فکر می‌کنند و با یکی از این دو طریق خود را راضی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می‌کوشند تا با توجیهات بی‌مورد، تمام معتقدات مسیحیت که منطق کنونی بشر آن‌ها را ردّ می‌کند، رنگ منطقی دهند و آن‌ها را به صورت روزپسند درآورند؛ چنان که این کار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خود را از چنگال یک رشته تأویل‌ها و توجیه‌ها رها ساخته و از اصل نامعقول‌تری پیروی می‌نمایند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 و دین از هم جداست و ممکن است دین اصلی را بپذیرد که علم آن را تصدیق نکند و در نتیجه تضاد علم و دین را پذیرفته‌اند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از این نکته غفلت ورزیده‌اند که پذیرفتن تضاد علم و دین سرانجامی جز </w:t>
      </w:r>
      <w:bookmarkStart w:id="138" w:name="pg65_2366"/>
    </w:p>
    <w:p>
      <w:pPr>
        <w:pStyle w:val="BookText"/>
        <w:rPr/>
      </w:pPr>
      <w:bookmarkEnd w:id="138"/>
      <w:r>
        <w:rPr>
          <w:rFonts w:ascii="IRNazanin" w:hAnsi="IRNazanin" w:eastAsia="IRNazanin"/>
          <w:color w:val="111111"/>
          <w:sz w:val="28"/>
          <w:sz w:val="28"/>
          <w:szCs w:val="28"/>
          <w:rtl w:val="true"/>
          <w:lang w:bidi="fa-IR"/>
        </w:rPr>
        <w:t>ابطال دین ندارد؛ زیرا اعتقاد انسان به حقانیت هر آیینی، از استدلالات عقلی و علمی سرچشمه می‌گیرد، در این صورت چگونه می‌توان با اصول عقلی، حقانیت آیینی را ثابت نمود که برخی از تعالیم آن برخلاف عقل و علم است</w:t>
      </w:r>
      <w:r>
        <w:rPr>
          <w:rFonts w:eastAsia="IRNazanin" w:cs="IRNazanin"/>
          <w:color w:val="111111"/>
          <w:sz w:val="28"/>
          <w:szCs w:val="28"/>
          <w:rtl w:val="true"/>
          <w:lang w:bidi="fa-IR"/>
        </w:rPr>
        <w:t>.</w:t>
      </w:r>
    </w:p>
    <w:p>
      <w:pPr>
        <w:pStyle w:val="Heading3"/>
        <w:numPr>
          <w:ilvl w:val="2"/>
          <w:numId w:val="1"/>
        </w:numPr>
        <w:rPr/>
      </w:pPr>
      <w:bookmarkStart w:id="139" w:name="__RefHeading___Toc415983_211673320"/>
      <w:bookmarkStart w:id="140" w:name="_Toc46"/>
      <w:bookmarkEnd w:id="139"/>
      <w:r>
        <w:rPr>
          <w:rtl w:val="true"/>
        </w:rPr>
        <w:t>تثلیت نزد بت‌پرستان و هندوها</w:t>
      </w:r>
      <w:bookmarkEnd w:id="140"/>
    </w:p>
    <w:p>
      <w:pPr>
        <w:pStyle w:val="BookText"/>
        <w:rPr/>
      </w:pPr>
      <w:r>
        <w:rPr>
          <w:rFonts w:ascii="IRNazanin" w:hAnsi="IRNazanin" w:eastAsia="IRNazanin"/>
          <w:color w:val="111111"/>
          <w:sz w:val="28"/>
          <w:sz w:val="28"/>
          <w:szCs w:val="28"/>
          <w:rtl w:val="true"/>
          <w:lang w:bidi="fa-IR"/>
        </w:rPr>
        <w:t>با مراجعه به تاریخ بت‌پرستان و ادیان و آیین‌های شبه دینی پی می‌بریم که در میان اعتقادات آن‌ها نیز عقیده تثلیث و سه‌گانه پرستی به چشم می‌خورد، و لذا احتمال زیاد می‌رود که این عقیده از ناحیه آن‌ها به مسیحیت نفوذ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ریچارد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آیین‌هایی که از خاور زمین گرفته شده، یک نوع سه‌گانه پرستی به چشم می‌خورد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موریس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تعلیمات دینی بیشتر گروه‌های بت‌پرستان، اعتقاد به خدای سه اقنومی دیده می‌شود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بت‌پرستان قدیم معتقد بودند که خدا یکی است که سه اقنوم دارد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دوان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به سوی هند می‌نگریم، بزرگ‌ترین و مشهورترین عبادت آنان را سه‌گانه پرستی می‌بینیم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خدایان تثلیث هندی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برهما؛ یعنی خدای ایجاد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شیوا؛ یعنی خدای فانی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ویشنو؛ یعنی خدای حفظ کننده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برهمائیان در کتاب‌های دینی خود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پرهیزکاری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باید خدای یگانه را پرستش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برهمن و ویشنو و شیوا متوسل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پروردگاران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خدا را یکی می‌دانم، کدام یک از شما خدای حقیقی هستید تا قربانی را پیش او ببرم و نمازم را به او بخوانم؟ هر سه خداوند بر او نمایان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حقیقی میان ما نیست و سه گانگی ما تنها به ظاهر و صورت و شکل است و در حقیقت و واقع یکی و متحد هستیم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موریس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دیوار شکسته یک پرستشگاه قدیمی که با گذشت زمان ویران شده بود، بتی را پیدا کردیم که در یک بدن، سه سر داشت و آن اشاره به خدای سه‌گانه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دوان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مردم چین و ژاپن که بودایی مذهب هستند، خدایی را می‌پرستند که سه اقنوم دارد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بخواهند اسمی از سه گانه مقدس برده 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ثالوث مقدس 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سه‌گانه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پرستشگاه‌های خود به صورت بت هندی رسم می‌کنند و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سه شکل دارد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فسک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پرستان قدیم یونانی سه خدا را عقیده داشتند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میشل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تریمینگام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مسیحیت در جزیرةالعرب پیش از عصر پیامبر اسلام‌صلی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سه‌گانه سنّتی سام را آورده است؛ اگرچه آن قبایل، اسم‌های معروف تثلیث را بر خدایان بت‌پرستی اطلاق نمی‌کردند، ولی از اصول نظام ارتباط بین آن خدایان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برخی از تازه مسیحیان عرب، این مفهوم تثلیثی بت‌پرستان را از روی ناآگاهی به اصول دیانت مسیحی پسندیدند</w:t>
      </w:r>
      <w:r>
        <w:rPr>
          <w:rFonts w:eastAsia="IRNazanin" w:cs="IRNazanin"/>
          <w:color w:val="111111"/>
          <w:sz w:val="28"/>
          <w:szCs w:val="28"/>
          <w:rtl w:val="true"/>
          <w:lang w:bidi="fa-IR"/>
        </w:rPr>
        <w:t xml:space="preserve">... .» </w:t>
      </w:r>
      <w:bookmarkStart w:id="141" w:name="pg65_2371"/>
    </w:p>
    <w:p>
      <w:pPr>
        <w:pStyle w:val="BookText"/>
        <w:rPr/>
      </w:pPr>
      <w:bookmarkEnd w:id="141"/>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وجدی از دائرة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شاگردان نخستین مسیح که از نزدیک او را شناخته بودند از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بودند؛ مثلاً پطرس حواری، مسیح را فقط مردی می‌دانست که به او وحی می‌شده است، ولی پولس با عقیده شاگردان نخستین مسیح مخالفت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از انسان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نمونه‌ای از انسان تازه‌ای است که از خداوند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می‌دهد که پس از درگذشت پیامبران راستین و یا در دوران غیبت آنان، گروهی از پیروان وی بر اثر اغوای ضلالت گران به بت‌پرستی روی آورده و توحید و یگانه پرستی را که هدف اساسی برای اعزام پیامبران است، ترک می‌گفتند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گوستاو لوبون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مسیحیت در پنج قرن اول حیات خود با جذب عوامل فلسفی و مذهبی و یونانی و شرقی؛ به تطوّر و پیشرفت خود ادامه داد و به همین ترتیب مخلوطی از معتقدات شرقی مخصوصاً معتقدات مصری و ایرانی که در حوالی قرن اوّل میلادی در سرزمین‌های اروپایی انتشار یافته 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تثلیث تازه‌ای را به نام پدر، پسر، روح‌القدس به جای تثلیث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نروپی‌تر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142" w:name="__RefHeading___Toc415985_211673320"/>
      <w:bookmarkStart w:id="143" w:name="_Toc47"/>
      <w:bookmarkEnd w:id="142"/>
      <w:r>
        <w:rPr>
          <w:rtl w:val="true"/>
        </w:rPr>
        <w:t>مخالفت تثلیث با حکم عقل‌</w:t>
      </w:r>
      <w:bookmarkEnd w:id="14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نصارا قائل به وحدت ذات حقّ هستند و انجیل صراحت در توحید دارد و حضرت مسیح نیز دعوت به توحید داشته است، ولی در تعبیراتی از انجیل و کلمات آن‌ها این اصل اوّلی اعتقادی که همان تثلیث و سه‌گانه پرستی است به چشم 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اول</w:t>
      </w:r>
    </w:p>
    <w:p>
      <w:pPr>
        <w:pStyle w:val="BookText"/>
        <w:rPr/>
      </w:pPr>
      <w:r>
        <w:rPr>
          <w:rFonts w:ascii="IRNazanin" w:hAnsi="IRNazanin" w:eastAsia="IRNazanin"/>
          <w:color w:val="111111"/>
          <w:sz w:val="28"/>
          <w:sz w:val="28"/>
          <w:szCs w:val="28"/>
          <w:rtl w:val="true"/>
          <w:lang w:bidi="fa-IR"/>
        </w:rPr>
        <w:t>در مورد تثلیث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حقیقی و کثرت اعتباری؛ که این احتمال اشکالی ندارد، ولی چنین احتمالی را مسیحیان قائل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کثرت حقیقی و وحدت اعتباری؛ این احتمال قطعاً مستلزم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کثرت حقیقی و هم وحدت حقیقی؛ که این صورت مستلزم تناقض است؛ زیرا معنای وحدت و کثرت دو معنای مختلف و متباین است و جمع بین این دو مفهوم در مصداق واحد، با ملاحظه شرایط تناقض، مستلزم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جمع بین وحدت حقیقیه و کثرت حقیقیه، اگر جنس وحدت و کثرت یکی باشد از محالات است؛ مثلاً هر دو قسم وحدت شخصیه یا نوعیه و یا جنسیه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هریک مثالی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شخصیه؛ مثل آن‌که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یکی است و در عین حال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زید و عمرو و بکر در این حالت که حقیقتاً سه فرد از افراد انسان هستند یکی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نوعیه؛ مثل آن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انسان در عین این‌که یک نوع است سه نوع باشد؛ مثلاً هم انسان است و هم خرس و هم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ماهیت انسان و خرس و گوسفند در عین آن که حقیقتاً سه تا هستند، حقیقتاً یکی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جنسیه؛ مثل این که ماهیت حیوان در عین آن‌که یک جنس است، سه جنس باشد؛ مثلاً هم حیوان است هم درخت و هم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ماهیت حیوان و درخت و سنگ در عین تعدّد، واحد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محالات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جمع بین وحدت جنسیه و یا نوعیه، و بین کثرت شخصیه؛ مثل جمع بین وحدت حیوان و یا انسان و بین افراد آن‌ها از زید و عمرو و بکر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جمع بین وحدت جنسیه و کثرت نوعیه؛ مثل جمع بین وحدت حیوان و کثرت انواع آن از مرغ و کبوتر و اسب و گوسفند اشکال ندارد</w:t>
      </w:r>
      <w:r>
        <w:rPr>
          <w:rFonts w:eastAsia="IRNazanin" w:cs="IRNazanin"/>
          <w:color w:val="111111"/>
          <w:sz w:val="28"/>
          <w:szCs w:val="28"/>
          <w:rtl w:val="true"/>
          <w:lang w:bidi="fa-IR"/>
        </w:rPr>
        <w:t xml:space="preserve">. </w:t>
      </w:r>
      <w:bookmarkStart w:id="144" w:name="pg65_2375"/>
    </w:p>
    <w:p>
      <w:pPr>
        <w:pStyle w:val="BookText"/>
        <w:rPr/>
      </w:pPr>
      <w:bookmarkEnd w:id="144"/>
      <w:r>
        <w:rPr>
          <w:rFonts w:ascii="IRNazanin" w:hAnsi="IRNazanin" w:eastAsia="IRNazanin"/>
          <w:color w:val="111111"/>
          <w:sz w:val="28"/>
          <w:sz w:val="28"/>
          <w:szCs w:val="28"/>
          <w:rtl w:val="true"/>
          <w:lang w:bidi="fa-IR"/>
        </w:rPr>
        <w:t>و نیز جمع بین وحدت شخصیه و کثرت شخصیه، یکی اعتباری و دیگری حقیقی اشکالی ندارد؛ مثل آن‌که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آن‌که شخص واحدی است حقیقتاً مرکّب از چندین جزء است و بدن او را به اعتباراتی تقسیم کنیم که کثرت اعتباری است 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زید و عمرو و بکر با آن‌که حقیقتاً سه تا هستند، به اعتبار آن‌که برادر یا شریک یکدیگرند، وحدت اعتباری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رابطه با گفتار مسیحیان، آنان قائل به کثرت حقیقی هستند، و در این صورت جمع بین وحدت و کثرت حقیقی و شخصی کرده‌اند که تناقض است و محال حتی در صورتی که اقانیم ثلاثه را به معنای تجلّیات و ظهورات خدا دانسته و آن‌ها با ذات خدا عینیت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اشکال بر نصارا آن است که آن سه اصل را مستقل می‌دانند با حفظ وحدت آن‌ها</w:t>
      </w:r>
      <w:r>
        <w:rPr>
          <w:rFonts w:eastAsia="IRNazanin" w:cs="IRNazanin"/>
          <w:color w:val="111111"/>
          <w:sz w:val="28"/>
          <w:szCs w:val="28"/>
          <w:rtl w:val="true"/>
          <w:lang w:bidi="fa-IR"/>
        </w:rPr>
        <w:t>...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بیان دوم</w:t>
      </w:r>
    </w:p>
    <w:p>
      <w:pPr>
        <w:pStyle w:val="BookText"/>
        <w:rPr/>
      </w:pPr>
      <w:r>
        <w:rPr>
          <w:rFonts w:ascii="IRNazanin" w:hAnsi="IRNazanin" w:eastAsia="IRNazanin"/>
          <w:color w:val="111111"/>
          <w:sz w:val="28"/>
          <w:sz w:val="28"/>
          <w:szCs w:val="28"/>
          <w:rtl w:val="true"/>
          <w:lang w:bidi="fa-IR"/>
        </w:rPr>
        <w:t>این سه اقنوم و مذهب و سه خدایی که در تعبیرات آنان آمده و برای هر کدام اثری خاص قائلند، یا سه موجود مستقلّند که این شرک واحدی در الوهیت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سه نفر در حقیقت سه جهت از وجود واجب است که هر جهت، انجام دهنده کاری هستند، که این شرک احدی در الوهیت و اعتقاد به ترکیب خارجی و حقیقی در ذات واجب الوجود لازم می‌آید که هر دو صورت آن محال و باطل است</w:t>
      </w:r>
      <w:r>
        <w:rPr>
          <w:rFonts w:eastAsia="IRNazanin" w:cs="IRNazanin"/>
          <w:color w:val="111111"/>
          <w:sz w:val="28"/>
          <w:szCs w:val="28"/>
          <w:rtl w:val="true"/>
          <w:lang w:bidi="fa-IR"/>
        </w:rPr>
        <w:t>.</w:t>
      </w:r>
    </w:p>
    <w:p>
      <w:pPr>
        <w:pStyle w:val="Heading3"/>
        <w:numPr>
          <w:ilvl w:val="2"/>
          <w:numId w:val="1"/>
        </w:numPr>
        <w:rPr/>
      </w:pPr>
      <w:bookmarkStart w:id="145" w:name="__RefHeading___Toc415987_211673320"/>
      <w:bookmarkStart w:id="146" w:name="_Toc48"/>
      <w:bookmarkEnd w:id="145"/>
      <w:r>
        <w:rPr>
          <w:rtl w:val="true"/>
        </w:rPr>
        <w:t>مخالفت تثلیث با تعالیم اناجیل‌</w:t>
      </w:r>
      <w:bookmarkEnd w:id="14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از برخی اناجیل اشاره به مسأله تثلیث استفاده می‌شود ولی با مراجعه به مجموعه تعلیمات اناجیل، خلاف این عقیده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برخی تعالیم که </w:t>
      </w:r>
    </w:p>
    <w:p>
      <w:pPr>
        <w:pStyle w:val="BookText"/>
        <w:rPr/>
      </w:pPr>
      <w:r>
        <w:rPr>
          <w:rFonts w:ascii="IRNazanin" w:hAnsi="IRNazanin" w:eastAsia="IRNazanin"/>
          <w:color w:val="111111"/>
          <w:sz w:val="28"/>
          <w:sz w:val="28"/>
          <w:szCs w:val="28"/>
          <w:rtl w:val="true"/>
          <w:lang w:bidi="fa-IR"/>
        </w:rPr>
        <w:t>دلالت بر توحید و عدم تثلیث دارد،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جدید تأکید دارد که مسیح‌علیه السلام به شهادت و گواهی خودش، نسبت به خداوند خاضع بوده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 او از وقت برپایی قیامت مطلع نبوده است، بلکه تنها خداوند به آن آگاهی دارد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مطلع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پدر از پسر بزرگ‌تر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از این تعلیمات استفاده می‌شود که این سه اقنوم و جوهر، با یکدیگر به طور مطلق مساوی نیستند، بلکه پدر اصل و تنها مصدر قدرت است و پسر دارای قدرت و قابلیت بر کاری بدون اذن 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معنایی است که عقل انسان آن را درک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عهد جدید بسیاری از موارد، خدا را به عنوان پدر تمام مؤمنان و صالحان و نیکان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از قول حضرت مسیح‌علیه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پدر شما که در آسمان‌هاست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 مردم چشم پوشی کنید پدر آسمانی شما برایتان چشم پوشی خواهد کرد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طرفی دیگر نیز عهد جدید تصریح دارد که مؤمنان همگی فرزند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پویندگان صلح؛ زیرا آنان فرزندان خدایند که او را می‌خوانند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 نیز در انجیل لوقا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همانند ملائکه‌اند و آنان فرزندان خدا می‌باشند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این تعبیرات چگونه مسیحیان ادّعا می‌کنند که این اسم‌ها بر معنای مجازی حمل می‌شود ولی در مورد حضرت مسیح‌علیه السلام آن را حمل بر معنای حقیقی می‌کنند؟ </w:t>
      </w:r>
      <w:bookmarkStart w:id="147" w:name="pg65_2379"/>
    </w:p>
    <w:p>
      <w:pPr>
        <w:pStyle w:val="BookText"/>
        <w:rPr/>
      </w:pPr>
      <w:bookmarkEnd w:id="14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عبارتی که از انجیل متی ذکر کردند که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اسم پدر و پسر و روح القدس غسل تعمید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جهاتی قابل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مخالف با نقل دیگری از همین قصّه بر حسب انجیل مرقس و لوقا است، که این جمله اضافی در این دو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چند قرن بعد به انجیل متّی اضافه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جمله صحیح باشد، تنها اشاره به اقانیم ثلاثه دارد ولی اشاره ندارد به این که این سه، اجزای یک خدایند و یک خدا را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خلال مطالبی که در عهد جدید آمده، به دست می‌آید که حضرت عیسی‌علیه السلام بسیار اهل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شیطان او را تجربه کند چهل روز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اهل نمازهای طولانی و خلوت برای عبادت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اعمال دلالت دارد بر این که او بنده خدا بوده و به واجبات و تکالیفی که مربوط به عبودیت الهی است، عمل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کسی که خدا است بر خود سجده کرده، نماز و روزه به جای آورد؟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مسیح‌علیه السلام بر فرزند انسان بودن و نبوّت خود تأکید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یسوع؛ او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بدون کرامت جز در وطنش نیست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صالح می‌خوانید، جز یک نفر صالح نیست و او خداوند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در من لغزش پیدا نکند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48" w:name="__RefHeading___Toc415989_211673320"/>
      <w:bookmarkStart w:id="149" w:name="_Toc49"/>
      <w:bookmarkEnd w:id="148"/>
      <w:r>
        <w:rPr>
          <w:rtl w:val="true"/>
        </w:rPr>
        <w:t>مخالفت قرآن با تثلیث‌</w:t>
      </w:r>
      <w:bookmarkEnd w:id="14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مواضع متعدّد، مسیحیان را به جهت اعتقاد به تثلیث و سه‌گانه پرستی مذمّت شدید کرده و آن‌ها را به کفر نسبت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یأَهْلَ الْکِتَابِ لَا تَغْلُوا فِی دِینِکُمْ وَلَا تَقُولُوا عَلَی اللَّهِ إِلَّا الْحَقَّ إِنَّما الْمَسِیحُ عِیسَی ابْنُ مَرْیمَ رَسُولُ اللَّهِ وَکَلِمَتُهُ أَلْقَیاها إِلی مَرْیمَ وَرُوحٌ مِّنْهُ فَأمِنُوا بِاللَّهِ وَرُسُلِهِ وَلَا تَقُولُوا ثَلاثَةٌ انْتَهُوا خَیراً لَّکُمْ إِنَّما اللَّهُ إِلهٌ وَاحِدٌ سُبْحانَهُ أَنْ یکُونَ لَهُ وَلَدٌ لَّهُ ما فِی السَّماوَاتِ وَما فِی الْأَرْضِ وَکَفَی بِاللَّهِ وَکِیلاً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غلوّ نکنید و درباره خدا، غیر از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عیسی بن مریم فقط فرستاده خدا، و کلمه اوست که او را به مریم القا نمود و روحی از طرف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خدا و پیامبران او، ایمان بیاورید و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تنها معبود یگانه است؛ او منزّه است که فرزندی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آن اوست آنچه در آسمان‌ها و در زمین است و برای تدبیر و سرپرستی آن‌ها خداوند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آیه به طرق مختلف از تثلیث نهی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از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لاتغلو فی دینکم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حق دادن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تقولوا علی اللَّه الّا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 عیسی بن مریم رسول خدا است 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المسیح عیسی بن مریم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 مخلوق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کلمته القاها الی 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صریح از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دست برداشتن از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به صلاح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تصریح به خدای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اللَّه اله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انکار فرزند خدا بودن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یکون له ولد</w:t>
      </w:r>
      <w:r>
        <w:rPr>
          <w:rFonts w:eastAsia="IRNazanin" w:cs="IRNazanin"/>
          <w:color w:val="111111"/>
          <w:sz w:val="28"/>
          <w:szCs w:val="28"/>
          <w:rtl w:val="true"/>
          <w:lang w:bidi="fa-IR"/>
        </w:rPr>
        <w:t xml:space="preserve">.» </w:t>
      </w:r>
      <w:bookmarkStart w:id="150" w:name="pg65_2384"/>
    </w:p>
    <w:p>
      <w:pPr>
        <w:pStyle w:val="BookText"/>
        <w:rPr/>
      </w:pPr>
      <w:bookmarkEnd w:id="150"/>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آسمان‌ها و زمین برای اوست، احتیاج به فرزند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السموات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این مطالب را قبول ندارید خداوند وکیل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باللَّه وکیلاً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هیچ پیامبری را مبعوث نکرد جز آن‌که او را سفارش نمود که مردم را به عبادت خداوند واحد احد دعوت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لِبَشَرٍ أَن یؤْتِیهُ اللَّهُ الْکِتابَ وَالْحُکْمَ وَالنُّبُوَّةَ ثُمَّ یقُولَ لِلنّاسِ کُونُوا عِباداً لِی مِن دُونِ اللَّهِ وَلکِنْ کُونُوا رَبَّانِیینَ بِما کُنتُمْ تُعَلِّمُونَ الْکِتابَ وَبِما کُنتُمْ تَدْرُسُونَ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بشری سزاوار نیست که خداوند، کتاب آسمانی و حکم و نبوّت به او دهد سپس او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مرا پرستش کنید بلکه سزاوار مقام او،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الهی باشید، آن‌گونه که کتاب خدا را می‌آموختید و درس می‌خواندید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مسیح‌علیه السلام نیز از جمله پیامبرانی بود که مردم را به عبادت خدا و عدم شرک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از جمله کسانی بود که خدا را عبادت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یسْتَنْکِفَ الْمَسِیحُ أَنْ یکُونَ عَبْداً للَّهِ‌ِ وَلَا الْمَلَائِکَةُ الْمُقَرَّبُونَ وَمَنْ یسْتَنْکِفْ عَنْ عِبادَتِهِ وَیسْتَکْبِرْ فَسَیحْشُرُهُمْ إِلَیهِ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مسیح از این ابا نداشت که بنده خدا باشد و نه فرشتگان مقرّب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ابا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که از عبودیت و بندگی او، روی برتابند و تکبّر کنند، به زودی همه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نزد خود جمع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مسیح برای خداوند متعال، خود دلیل بر آن است که مسیح جنبه الوهیت نداشته است؛ زیرا معنا ندارد که کسی خود را عبادت نماید</w:t>
      </w:r>
      <w:r>
        <w:rPr>
          <w:rFonts w:eastAsia="IRNazanin" w:cs="IRNazanin"/>
          <w:color w:val="111111"/>
          <w:sz w:val="28"/>
          <w:szCs w:val="28"/>
          <w:rtl w:val="true"/>
          <w:lang w:bidi="fa-IR"/>
        </w:rPr>
        <w:t>.</w:t>
      </w:r>
    </w:p>
    <w:p>
      <w:pPr>
        <w:pStyle w:val="Heading3"/>
        <w:numPr>
          <w:ilvl w:val="2"/>
          <w:numId w:val="1"/>
        </w:numPr>
        <w:rPr/>
      </w:pPr>
      <w:bookmarkStart w:id="151" w:name="__RefHeading___Toc415991_211673320"/>
      <w:bookmarkStart w:id="152" w:name="_Toc50"/>
      <w:bookmarkEnd w:id="151"/>
      <w:r>
        <w:rPr>
          <w:rtl w:val="true"/>
        </w:rPr>
        <w:t>ظهور توجیه‌گرایی در مسیحیت</w:t>
      </w:r>
      <w:bookmarkEnd w:id="15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بعد از آن‌که به قبح مبانی کلامی و اعتقادی خود پی بردند درصدد توجیه آن‌ها برای دیگران برآمدند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توجیه اوّل</w:t>
      </w:r>
    </w:p>
    <w:p>
      <w:pPr>
        <w:pStyle w:val="BookText"/>
        <w:rPr/>
      </w:pPr>
      <w:r>
        <w:rPr>
          <w:rFonts w:ascii="IRNazanin" w:hAnsi="IRNazanin" w:eastAsia="IRNazanin"/>
          <w:color w:val="111111"/>
          <w:sz w:val="28"/>
          <w:sz w:val="28"/>
          <w:szCs w:val="28"/>
          <w:rtl w:val="true"/>
          <w:lang w:bidi="fa-IR"/>
        </w:rPr>
        <w:t>از جمله کسانی که به توجیه اعتقادات باطل در مسیحیت پرداخته، توماس میشل متکلّم معروف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اندیشمندان مسیحی در طول نسل‌ها برای بیان راز خدای سه‌گانه به مفاهیم و مکاتب فلسفی زمان خود متوسّل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شوراهای کلیسا که در نیقیه، اَفَسُس، کالْسِدون و قسطنطنیه تشکیل شد، اعلام کردند که خدا یکتا، ولی دارای سه اقنوم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اقنوم از ریشه یونانی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اقانیم سه گانه، سه راه یا سه حالت برای وجود خدا و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مسیحی عرب زبان برای رسیدن به مفهوم تثلیث از واژه اقنوم 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مظهر استفاده کرده‌اند؛ یعنی مسیحیان به خدای واحدی ایمان دارند که طبیعت او بر سه صفت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معتقدند که صفات خدا متعدّد است، ولی به عقیده آنان سه صفت از صفات بی‌شمار خداوند؛ مثل او ازلی و همراه با ذات او و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مذکور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ذاتی و متعالی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خدا که در عیسای انسان مجسم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فعّال و حیات‌بخش خدا در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ازلی هستند؛ زیرا در ذات خدا دگرگونی راه ندارد و وی پیوسته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صفات همراه با ذات خدا هستند و صفات خارجی نیستند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این کلمات از جهاتی دارای اشکال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گرچه درصدد برآمده تا تثلیث مسیحیت را توجیه کنند ولی از مشکلی </w:t>
      </w:r>
    </w:p>
    <w:p>
      <w:pPr>
        <w:pStyle w:val="BookText"/>
        <w:rPr/>
      </w:pPr>
      <w:r>
        <w:rPr>
          <w:rFonts w:ascii="IRNazanin" w:hAnsi="IRNazanin" w:eastAsia="IRNazanin"/>
          <w:color w:val="111111"/>
          <w:sz w:val="28"/>
          <w:sz w:val="28"/>
          <w:szCs w:val="28"/>
          <w:rtl w:val="true"/>
          <w:lang w:bidi="fa-IR"/>
        </w:rPr>
        <w:t>بیرون آمده و در مشکل دیگری گرفتار شده‌اند، و آن مشکل ترکیب در ذات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توجیه، خداوند مرکب از سه حالت و صفت و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طبیعت ذاتی او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کلمه خدا که در عیسای انسان مجسّم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وجود فعّال و حیات‌بخش خدا در مخلوقات که در روح‌القدس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جای خود به اثبات رسیده که ترکیب به هر نحوی از انحای آن درباره خداوند متعال محال است؛ زیرا با واجب الوجود بودن او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بحث به علم کلام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نظریه سر از تعدّد قدما درمی‌آورد؛ یعنی اعتقاد به بیش از یک قدیم که در جای خود بطلان آن 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وی در صدد توجیه نظریه تثلیث برآمده است، ولی همان‌گونه که از عبارات او پیداست، نه تنها دیگران را در فهمیدن تثلیث قانع نکرده و نتوانسته آن را برای مخاطب خود تفهیم کند، بلکه خودش نیز مطلب را نفهمیده است، و لذا حرف‌های متناقضی در توجیه تثلیث آورده است که هر خواننده‌ای متوجه آن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مبنایی متوجّه مسیحیت، این است که چه ضرورتی دارد تا عقاید را این‌گونه موهوم و غامض بیان کنید تا احتیاج به توجیهات بی‌مورد داشته باشد؟ اگر شما بر فرض بتوانید این اصول اعتقادی خود را توجیه نمایید ولی عوام مردم وقتی سخن تثلیث یا فرزند انسان را که درباره عیسی اطلاق می‌کنند می‌شنوند از این گونه تعبیرات چیزی جز شرک نمی‌فهمند، آن‌ها را که نمی‌توان با این توجیهات قانع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این گونه توجیهات را نمی‌فهمند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بدیهیات اعتقادی را به زبان ساده مطرح نمی‌کنید تا همه مردم آن را بفهمند؟ مگر مردم حق ندارند که اصول اعتقادی خود را درک کنند؟ یا این‌که وظیفه آنان این است که تنها کلامی را به زبان جاری کنند، بدون آن‌که از محتوای آن اطّلاعی داشته </w:t>
      </w:r>
    </w:p>
    <w:p>
      <w:pPr>
        <w:pStyle w:val="BookText"/>
        <w:rPr/>
      </w:pPr>
      <w:r>
        <w:rPr>
          <w:rFonts w:ascii="IRNazanin" w:hAnsi="IRNazanin" w:eastAsia="IRNazanin"/>
          <w:color w:val="111111"/>
          <w:sz w:val="28"/>
          <w:sz w:val="28"/>
          <w:szCs w:val="28"/>
          <w:rtl w:val="true"/>
          <w:lang w:bidi="fa-IR"/>
        </w:rPr>
        <w:t>باشند؟ چرا با کلمات موهوم و شبهه برانگیز، جماعت بسیاری را به شرک می‌افکنید؟ مردم عادّی که نمی‌توانند همانند شما چنین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این‌گونه سخن گفتن و طرح عقاید را شدیداً مورد سرزنش و نکوهش قرار داده است،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الْیهُودُ عُزَیرٌ ابْنُ اللَّهِ وَقالَتِ النَّصارَی الْمَسِیحُ ابْنُ اللَّهِ ذلِکَ قَوْلُهُمْ بِأَفْوَاهِهِمْ یضاهُِونَ قَوْلَ الَّذِینَ کَفَرُوا مِنْ قَبْلُ قاتَلَهُمُ اللَّهُ أَنَّی 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آنان است که بر زبان جاری می‌کنند و با آن خود را مشابه کافران مشرک پیشین می‌کنند، خداوند آن‌ها را هلاک و نابود کند، چرا آنان به خدا نسبت دروغ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 شدیداً یهود و نصارا را مورد سرزنش و نکوهش قرار داده است؛ زیرا آن‌ها مخلوق خدا؛ یعنی عزیر و مسیح را پسر خدا می‌دانند، گرچه آن‌ها درصدد توجیه این نسبت برآیند ولی از آنجا که با این کلمات، خود را شبیه کافرانِ مشرک قرار داده‌اند، لذا مورد نفرین خدا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که از این آیه و آیات دیگر استفاده می‌کنیم این است که علما و دانشمندان باید مواظب تعبیرات خود باشند تا مبادا دشمنان و کج‌اندیشان و عوام مردم از آن‌ها سوء استفاده نکنند و آنان را به شرک نیندازند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p>
    <w:p>
      <w:pPr>
        <w:pStyle w:val="BookText"/>
        <w:rPr/>
      </w:pPr>
      <w:r>
        <w:rPr>
          <w:rFonts w:ascii="IRNazanin" w:hAnsi="IRNazanin" w:eastAsia="IRNazanin"/>
          <w:color w:val="111111"/>
          <w:sz w:val="28"/>
          <w:sz w:val="28"/>
          <w:szCs w:val="28"/>
          <w:rtl w:val="true"/>
          <w:lang w:bidi="fa-IR"/>
        </w:rPr>
        <w:t>گروهی برای توجیه تثلیث در عین وحدت می‌کوشند که با مثال‌هایی این نوع تناقض گویی را صحیح جلوه 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اقانیم سه‌گانه بسان ارتباط جرم خورشید و حرارت و روشنایی آن، و یا آتش و حرارت و نور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بسان ارتباط روح و فکر و کلمه است که از یک نظر، سه تا است و از نظر دیگر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مثال‌ها در نظر دانشمندان سفسطه‌ای بیش نیست؛ زیرا جرم </w:t>
      </w:r>
    </w:p>
    <w:p>
      <w:pPr>
        <w:pStyle w:val="BookText"/>
        <w:rPr/>
      </w:pPr>
      <w:r>
        <w:rPr>
          <w:rFonts w:ascii="IRNazanin" w:hAnsi="IRNazanin" w:eastAsia="IRNazanin"/>
          <w:color w:val="111111"/>
          <w:sz w:val="28"/>
          <w:sz w:val="28"/>
          <w:szCs w:val="28"/>
          <w:rtl w:val="true"/>
          <w:lang w:bidi="fa-IR"/>
        </w:rPr>
        <w:t xml:space="preserve">خورشید با نور و حرارت آن تفاوت زیادی دارد، جرم خورشید جسم مخصوصی است که بسان اجسام دیگر دارای ابعاد سه‌گانه می‌باشد، ولی نور و حرارت، یک نوع انرژی هستند که در هر ثانیه از کانون حرارت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در هر دقیقه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انرژی نور و حرارت و در روز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انرژی تولید می‌کند و به سوی فضا سرازیر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چگونه می‌توان گفت که جرم خورشید و انرژی‌ها؛ یعنی نور و حرارت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مثال دوم؛ روح انسان نیروی شگرفی است که فکر از تجلیات و آثار معنوی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متفکّر است و فکر، میوه او می‌باشد و کلمه، فعّالیت جسمانی بدن است که پس از تصمیم به ابراز فکر خود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زوایای روح لانه می‌گزیند، در حالی که کلمه متّکی به دهان و مخارج حروف می‌باشد که از طریق تموّج به وجود می‌آید، حال چگونه می‌توان گفت این سه یکی است؟</w:t>
      </w:r>
    </w:p>
    <w:p>
      <w:pPr>
        <w:pStyle w:val="BookText"/>
        <w:rPr/>
      </w:pPr>
      <w:r>
        <w:rPr>
          <w:rFonts w:ascii="Amiri" w:hAnsi="Amiri" w:eastAsia="Amiri" w:cs="Amiri"/>
          <w:color w:val="111111"/>
          <w:sz w:val="28"/>
          <w:sz w:val="28"/>
          <w:szCs w:val="28"/>
          <w:rtl w:val="true"/>
          <w:lang w:bidi="ar-SA"/>
        </w:rPr>
        <w:t>توجیه سوّم</w:t>
      </w:r>
    </w:p>
    <w:p>
      <w:pPr>
        <w:pStyle w:val="BookText"/>
        <w:rPr/>
      </w:pPr>
      <w:r>
        <w:rPr>
          <w:rFonts w:ascii="IRNazanin" w:hAnsi="IRNazanin" w:eastAsia="IRNazanin"/>
          <w:color w:val="111111"/>
          <w:sz w:val="28"/>
          <w:sz w:val="28"/>
          <w:szCs w:val="28"/>
          <w:rtl w:val="true"/>
          <w:lang w:bidi="fa-IR"/>
        </w:rPr>
        <w:t>مسیحیان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 عقیده‌ای است که عقل و ادراک بشری نمی‌تواند به آن رسیده و حقیقت آن را درک کند؛ زیرا فوق عقل و ادراک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توجیه و توضیح این مطلب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 قضایایی که انسان با آن‌ها مواجه است، از سه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موافق با عقل بشری است؛ مثل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از کلّ کوچک‌تر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مخالف با عقل بشری است و عقل انسان حکم به بطلان آن می‌نماید؛ مثل حکم به اجتماع نقیضین یا ارتفاع نقیضین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قضایا و اموری که فوق عقل بشری است و آن امور و حقایق غیبی است که عقل به آن دسترسی ندارد، و اگر وحی نبود برای انسان راهی به معرفت آن‌ها نبود؛ مثل برخی از احکام شرعی که مسأله تثلیث از این قبیل است</w:t>
      </w:r>
      <w:r>
        <w:rPr>
          <w:rFonts w:eastAsia="IRNazanin" w:cs="IRNazanin"/>
          <w:color w:val="111111"/>
          <w:sz w:val="28"/>
          <w:szCs w:val="28"/>
          <w:rtl w:val="true"/>
          <w:lang w:bidi="fa-IR"/>
        </w:rPr>
        <w:t xml:space="preserve">. </w:t>
      </w:r>
      <w:bookmarkStart w:id="153" w:name="pg65_2394"/>
    </w:p>
    <w:p>
      <w:pPr>
        <w:pStyle w:val="BookText"/>
        <w:rPr/>
      </w:pPr>
      <w:bookmarkEnd w:id="153"/>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عقیده‌ای فرع بر تعقّل و علم به آن می‌باشد و اگر انسان نمی‌تواند چیزی را تعقل کند چگونه می‌تواند به آن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احکام شرعی، از آن جهت که از امور تعبّدی است لذا انسان باید به آن‌ها ایمان آورد ولی در مورد مسائل اعتقادی، قبل از ایمان به آن‌ها، تعقل و فهم و علم به آن‌ها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 که قضیه‌ای را عقل نمی‌تواند درک کند چون قاصر از فهم آن است و این که مخالف با عقل و ادراک بشری و از محالات است، و در مورد تثلیث از قسم دوم است و لذا چنین عقیده‌ای که عقل بشر آن را رد می‌کند، نمی‌توان به آن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چون با اشکالات عقلی درباره این عقیده مواجه می‌شوند، از آنجا که از عهده جواب آن‌ها برنمی‌آیند درصدد تعطیل کردن عقل برمی‌آیند</w:t>
      </w:r>
      <w:r>
        <w:rPr>
          <w:rFonts w:eastAsia="IRNazanin" w:cs="IRNazanin"/>
          <w:color w:val="111111"/>
          <w:sz w:val="28"/>
          <w:szCs w:val="28"/>
          <w:rtl w:val="true"/>
          <w:lang w:bidi="fa-IR"/>
        </w:rPr>
        <w:t>.</w:t>
      </w:r>
    </w:p>
    <w:p>
      <w:pPr>
        <w:pStyle w:val="Heading3"/>
        <w:numPr>
          <w:ilvl w:val="2"/>
          <w:numId w:val="1"/>
        </w:numPr>
        <w:rPr/>
      </w:pPr>
      <w:bookmarkStart w:id="154" w:name="__RefHeading___Toc415993_211673320"/>
      <w:bookmarkStart w:id="155" w:name="_Toc51"/>
      <w:bookmarkEnd w:id="154"/>
      <w:r>
        <w:rPr>
          <w:rtl w:val="true"/>
        </w:rPr>
        <w:t>دعوت مسیحیان به توحید</w:t>
      </w:r>
      <w:bookmarkEnd w:id="155"/>
    </w:p>
    <w:p>
      <w:pPr>
        <w:pStyle w:val="BookText"/>
        <w:rPr/>
      </w:pPr>
      <w:r>
        <w:rPr>
          <w:rFonts w:ascii="IRNazanin" w:hAnsi="IRNazanin" w:eastAsia="IRNazanin"/>
          <w:color w:val="111111"/>
          <w:sz w:val="28"/>
          <w:sz w:val="28"/>
          <w:szCs w:val="28"/>
          <w:rtl w:val="true"/>
          <w:lang w:bidi="fa-IR"/>
        </w:rPr>
        <w:t>گرچه حضرت مسیح مطابق آنچه در اناجیل آمده، مردم را به یکتاپرستی و یکتاشناسی دعوت نمود، چنان‌که 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حیات جاودانی آن است که تو، خدای واحد حقیقی و عیسی مسیح را که فرستاده، بشناسی</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نیز در انجیل مرقس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همه احکام این است که بشنو 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خدای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خدای خود را به تمامی دل و تمامی جان و تمامی خاطر و تمامی قوّت خود محبّت نما</w:t>
      </w:r>
      <w:r>
        <w:rPr>
          <w:rFonts w:eastAsia="IRNazanin" w:cs="IRNazanin"/>
          <w:color w:val="111111"/>
          <w:sz w:val="28"/>
          <w:szCs w:val="28"/>
          <w:rtl w:val="true"/>
          <w:lang w:bidi="fa-IR"/>
        </w:rPr>
        <w:t>.»</w:t>
      </w:r>
      <w:r>
        <w:rPr>
          <w:rStyle w:val="FootnoteAnchor"/>
          <w:rtl w:val="true"/>
        </w:rPr>
        <w:footnoteReference w:id="19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متأسفانه پیروان مسیح‌علیه السلام از راه توحید انحراف پیدا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شرک کمترین فاصله‌ای ندارد،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در پیروان ادیان توحیدی ناممکن و بی سابقه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پس از رهایی از ستم‌های فرعون مصر و گام نهادن در صحرای سینا، به مجرّد این‌که چند شبی از فیض حضور پیامبر و منجی خود حضرت موسی‌علیه السلام محروم شدند، به گوساله پرستی روی آوردند و از دایره توحید خارج شده و به شرک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اعتقاد به تثلیث و تعبّد در برابر دستگاه پاپ، چنان در ژرفای روح مسیحیان رخنه کرده که مصلحان بزرگ مسیحی نیز نتوانسته‌اند با کجرویی‌های آنان به مبارزه برخیزند و اگر احیاناً با یکی از آن‌ها روی مخالفت نشان دادند ناگزیر با انحراف دیگر سازش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مشهور مسیحی و بنیانگذار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برابر فرمان‌های بی چون و چرای پاپ ایستادگی کرد و از تعبّد و تسلیم محض نسبت به ارباب کلیسا سرباز زد، ولی با تثلیث هماهنگی نشان داد و نتوانست این رأی ناصواب را از ذهن پیروان خود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کالْوَن وزوینگلی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همانند ولتر تثلیث را پذیرفتند و نتوانستند به توحید ناب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 کسانی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پریستلی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ماریتنو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الوهیت مسیح را انکار کردند، در تاریخ مسیحیت پیروان فراوانی نیافتند و نتوانستند تأثیر به سزایی بر جای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ما نیز، کشیشانی که در آمریکای لاتین از مسأله الهیات رهایی بخش سخن می‌گویند و می‌کوشند تا تئولوژی مسیحی را با تاریخ و عمل منطبق سازند و ویژگی‌های اجتماعی آن را نشان دهند، متأسفانه از مخالفت با تثلیث سرباز زده و مشکل نفوذ شرک در جهان مسیحیت را حلّ نکرده‌اند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مسیحیان کشورهای اسلامی نیز که قرن‌هاست در برابر زنگ‌های سه گانه کلیسا به علامت تثلیث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مأذنه‌ها می‌شنوند، همچنین راه پیشینیان خویش را در اعتقاد به تثلیث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اخیراً به تلاش تازه‌ای در استحکام </w:t>
      </w:r>
      <w:bookmarkStart w:id="156" w:name="pg65_2398"/>
    </w:p>
    <w:p>
      <w:pPr>
        <w:pStyle w:val="BookText"/>
        <w:rPr/>
      </w:pPr>
      <w:bookmarkEnd w:id="156"/>
      <w:r>
        <w:rPr>
          <w:rFonts w:ascii="IRNazanin" w:hAnsi="IRNazanin" w:eastAsia="IRNazanin"/>
          <w:color w:val="111111"/>
          <w:sz w:val="28"/>
          <w:sz w:val="28"/>
          <w:szCs w:val="28"/>
          <w:rtl w:val="true"/>
          <w:lang w:bidi="fa-IR"/>
        </w:rPr>
        <w:t xml:space="preserve">دکترین متناقض خود دست زده و مسیح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با وجود این‌که خودشان اعتراف می‌کنند که حقیقت این مطلب را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تثلیث اقدس که به طور کلّی اساس ایمان مسیحیان به شمار می‌آید، در عین حال یکی از مشکل‌ترین و پیچیده‌ترین عقاید مسیحیان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مسیحیان که سال‌ها خویشتن را مسیحی خوانده و در کلیسای مسیح عضویت رسمی داشته‌اند، این عقیده برای آنان مجهول و مبهم بوده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راستی چگونه می‌توان دیانت مقدس الهی را بر اصول غامض و اساس پیچیده‌ای استوار دانست که بنیادهای مزبور بر کسانی که سال‌ها در کلیسا تعلیم دیده‌اند نیز مجهول و مبهم مانده باشد؟ آیا مسیح‌علیه السلام دو هزار سال قبل، این اصول مبهم و نامفهوم را برای عموم مردم در کوچه و بازارهای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 و انتظار داشت که تمام مردم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فلسفه‌بافی‌ها زاییده افکار و اندیشه‌های دیگران پس از مسیح‌علیه السلام بوده است؟</w:t>
      </w:r>
    </w:p>
    <w:p>
      <w:pPr>
        <w:pStyle w:val="Heading3"/>
        <w:numPr>
          <w:ilvl w:val="2"/>
          <w:numId w:val="1"/>
        </w:numPr>
        <w:rPr/>
      </w:pPr>
      <w:bookmarkStart w:id="157" w:name="__RefHeading___Toc415995_211673320"/>
      <w:bookmarkStart w:id="158" w:name="_Toc52"/>
      <w:bookmarkEnd w:id="157"/>
      <w:r>
        <w:rPr>
          <w:rtl w:val="true"/>
        </w:rPr>
        <w:t>تثلیث، منشأ انتقاد به مسیحیت‌</w:t>
      </w:r>
      <w:bookmarkEnd w:id="158"/>
    </w:p>
    <w:p>
      <w:pPr>
        <w:pStyle w:val="BookText"/>
        <w:rPr/>
      </w:pPr>
      <w:r>
        <w:rPr>
          <w:rFonts w:ascii="IRNazanin" w:hAnsi="IRNazanin" w:eastAsia="IRNazanin"/>
          <w:color w:val="111111"/>
          <w:sz w:val="28"/>
          <w:sz w:val="28"/>
          <w:szCs w:val="28"/>
          <w:rtl w:val="true"/>
          <w:lang w:bidi="fa-IR"/>
        </w:rPr>
        <w:t>در طول تاریخ مسیحیت، افرادی از شخصیت‌های مسیحی بوده‌اند که با تثلیث شدیداً به مخالفت پرداخته و معتقد به توحید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کلمات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ویل دورانت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معتقد است که مسیحیت؛ یعنی آن معتقداتی که پس از عیسی‌علیه السلام و از سوی برخی حواریون و رسولان؛ خاصّه پولس فراهم آمد، نه تنها شرک را از میان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هدف اصلی حضرت عیسی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در خود پناه داد و موجب حیات آن شد</w:t>
      </w:r>
      <w:r>
        <w:rPr>
          <w:rFonts w:eastAsia="IRNazanin" w:cs="IRNazanin"/>
          <w:color w:val="111111"/>
          <w:sz w:val="28"/>
          <w:szCs w:val="28"/>
          <w:rtl w:val="true"/>
          <w:lang w:bidi="fa-IR"/>
        </w:rPr>
        <w:t xml:space="preserve">. </w:t>
      </w:r>
    </w:p>
    <w:p>
      <w:pPr>
        <w:pStyle w:val="BookText"/>
        <w:rPr/>
      </w:pP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مسیحیت هر یک از معتقدات خویش را، خاصّه در مباحثِ اِلاهیات از افکار و ادیان اِلحادی و مشرکانه آن دوران گرفته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آگوستین</w:t>
      </w:r>
    </w:p>
    <w:p>
      <w:pPr>
        <w:pStyle w:val="BookText"/>
        <w:rPr/>
      </w:pPr>
      <w:r>
        <w:rPr>
          <w:rFonts w:ascii="IRNazanin" w:hAnsi="IRNazanin" w:eastAsia="IRNazanin"/>
          <w:color w:val="111111"/>
          <w:sz w:val="28"/>
          <w:sz w:val="28"/>
          <w:szCs w:val="28"/>
          <w:rtl w:val="true"/>
          <w:lang w:bidi="fa-IR"/>
        </w:rPr>
        <w:t xml:space="preserve">از میان متکلّمان قدیم مسیحی که کتاب مستقلّی درباره تثلیث نگاشته‌اند، می‌توان آگوستین را نام برد که 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یکی از شهرهای الجزایر چشم به 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جوانی به کیش مانوی گرایش پیدا کرد ولی پس از مدّتی به آیین مادرش؛ یعنی مسیحیت بازگشت و در نظام کشیشان به مقام اسقفی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وی را بسی بزرگ شمرده‌اند و لقب سنت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اقانیم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 و مباحث مفصّلی را پیرامون این موضوع به میان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این‌که خود او با کمال صراحت در کتابش اذعان می‌کند که موضوع تثلیث و الوهیت مسیح، ریشه عقلی ندارد و با دلایل منطقی نمی‌توان به اثبات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 یاسپرس نویسنده و متفکّر آلمانی در ضمن کتابی که درباره اگوستین نگاشته،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آگوستین یک نکته را هیچ‌گاه از یاد نمی‌برد و بارها با اصرار تمام به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اندیشه و زبان نمی‌گنجد، یگانه است، هیچ تصوّری نمی‌تواند به او برسد و هر اندیشه و پنداری درباره او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اقانیم سه‌گانه تنها بر وحی و کتاب مقدس مبتنی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اعتراف، آگوستین راه‌های عقلی را در اثبات تثلیث به کلّی مسدود می‌داند و برای اقناع خوانندگانش به کتاب مقدّس دست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کتاب مقدّس نیز بارها به یگانگی خداوند تصریح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اکویناس</w:t>
      </w:r>
    </w:p>
    <w:p>
      <w:pPr>
        <w:pStyle w:val="BookText"/>
        <w:rPr/>
      </w:pPr>
      <w:r>
        <w:rPr>
          <w:rFonts w:ascii="IRNazanin" w:hAnsi="IRNazanin" w:eastAsia="IRNazanin"/>
          <w:color w:val="111111"/>
          <w:sz w:val="28"/>
          <w:sz w:val="28"/>
          <w:szCs w:val="28"/>
          <w:rtl w:val="true"/>
          <w:lang w:bidi="fa-IR"/>
        </w:rPr>
        <w:t xml:space="preserve">ما در تاریخ تفکّر مسیحی به کسانی همچون آگوستین که در کشاکش میان عقل و ایمان گرفتار شده‌اند فراوان برخورد می‌کنیم؛ از جمله این متفکّران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اکویناس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قدّیسان عالم مسیحیت به شمار می‌آید و علمای مسیحی از او به عنوان بزرگ‌ترین حکیم قرون وسطی یاد می‌کنند و در تئولوژی یا الهیات مسیحی او را سخت چیره دست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ردّ فرقه‌های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الهی را در نهایت بساطت و وحدت معرفی می‌کند و به طور مطلق، تبدیل و تغییر را در ذات حق انکار می‌کند،</w:t>
      </w:r>
      <w:r>
        <w:rPr>
          <w:rStyle w:val="FootnoteAnchor"/>
          <w:rtl w:val="true"/>
        </w:rPr>
        <w:footnoteReference w:id="196"/>
      </w:r>
      <w:r>
        <w:rPr>
          <w:rFonts w:ascii="IRNazanin" w:hAnsi="IRNazanin" w:eastAsia="IRNazanin"/>
          <w:color w:val="111111"/>
          <w:sz w:val="28"/>
          <w:sz w:val="28"/>
          <w:szCs w:val="28"/>
          <w:rtl w:val="true"/>
          <w:lang w:bidi="fa-IR"/>
        </w:rPr>
        <w:t>ولی با وجود این در کمال شگفتی، تثلیث را می‌پذیرد و به تجسّم خدا در صورت عیسی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آن‌که عقل و ایمان را با یکدیگر جمع کند، بدیهی‌ترین اوّلیات عقل را زیر پا گذارده و جمع بین نقیضین را جایز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برتراند راسل از توماس اکویناس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طبیعی در امور الهی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می‌تواند جزئی از دین را ثابت کند امّا بر اثبات سایر اجزای آن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می‌تواند وجود خدا و بقای روح را اثبات کند امّا اثبات تثلیث و حلول و روزِ داوری از او ساخته نیست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کارل فندر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کارل فندر از علمای مسیحی در قرن هجدهم میلادی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نوشته‌های خود برای اثبات 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آگوستین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کتاب مقدّس دست می‌آویزد و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این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 شد در کتاب مقدّس و به خصوص در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عقیده را فقط از این لحاظ قبول می‌کنیم که آن وجود فیاض آن را از راه خداوندی بر ما مکشوف داشته است</w:t>
      </w:r>
      <w:r>
        <w:rPr>
          <w:rFonts w:eastAsia="IRNazanin" w:cs="IRNazanin"/>
          <w:color w:val="111111"/>
          <w:sz w:val="28"/>
          <w:szCs w:val="28"/>
          <w:rtl w:val="true"/>
          <w:lang w:bidi="fa-IR"/>
        </w:rPr>
        <w:t xml:space="preserve">.» </w:t>
      </w:r>
      <w:bookmarkStart w:id="159" w:name="pg65_2404"/>
    </w:p>
    <w:p>
      <w:pPr>
        <w:pStyle w:val="BookText"/>
        <w:rPr/>
      </w:pPr>
      <w:bookmarkEnd w:id="159"/>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به دست می‌آید که مدافعان تثلیث با وجود آن‌که قرن‌ها از پیدایش این عقیده سپری شده، هنوز نتوانسته‌اند برهانی عقلی در اثبات تئوری خود ارائه دهند و ناگزیر به سخنان کتاب مقدّس در این زمینه توسّل می‌جویند</w:t>
      </w:r>
      <w:r>
        <w:rPr>
          <w:rFonts w:eastAsia="IRNazanin" w:cs="IRNazanin"/>
          <w:color w:val="111111"/>
          <w:sz w:val="28"/>
          <w:szCs w:val="28"/>
          <w:rtl w:val="true"/>
          <w:lang w:bidi="fa-IR"/>
        </w:rPr>
        <w:t>.</w:t>
      </w:r>
    </w:p>
    <w:p>
      <w:pPr>
        <w:pStyle w:val="Heading3"/>
        <w:numPr>
          <w:ilvl w:val="2"/>
          <w:numId w:val="1"/>
        </w:numPr>
        <w:rPr/>
      </w:pPr>
      <w:bookmarkStart w:id="160" w:name="__RefHeading___Toc415997_211673320"/>
      <w:bookmarkStart w:id="161" w:name="_Toc53"/>
      <w:bookmarkEnd w:id="160"/>
      <w:r>
        <w:rPr>
          <w:rtl w:val="true"/>
        </w:rPr>
        <w:t>محکمه‌های تفتیش عقاید</w:t>
      </w:r>
      <w:bookmarkEnd w:id="161"/>
    </w:p>
    <w:p>
      <w:pPr>
        <w:pStyle w:val="BookText"/>
        <w:rPr/>
      </w:pPr>
      <w:r>
        <w:rPr>
          <w:rFonts w:ascii="IRNazanin" w:hAnsi="IRNazanin" w:eastAsia="IRNazanin"/>
          <w:color w:val="111111"/>
          <w:sz w:val="28"/>
          <w:sz w:val="28"/>
          <w:szCs w:val="28"/>
          <w:rtl w:val="true"/>
          <w:lang w:bidi="fa-IR"/>
        </w:rPr>
        <w:t>در تاریخ مسیحیت به رویدادهای بس غم‌انگیزی می‌رسیم که دل هر شنونده‌ای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می‌کنیم که چگونه روحانیونِ کلیسا در راه تثبیت عقاید خرافی خود، دانشمندان را به قتل رساندند، و چه نفوس بی‌گناهی را به زیر شکنجه‌های سخت افکندند، و چه کتاب‌های علمی و سودمندی را دستخوش آتش ساختند و چه اموالی را به ناحق تصرّف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روحانیون متعصّب مسیحی در شورای نیقیه،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 یکتاپرست اسکندری را محکوم کردند، سخت‌گیری نسبت به روشنفکران و موحّدان مسیحی آغاز شد و به پشتیبانی کُنْسْتانْتین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 تا اعتقاد نامه شورای نیقیه را بر مردم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نامه مزبور چنین آمده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به خدای پدر و خداوند عیسی مسیح پسر خدا، مولود از پدر یگانه که مولود از ذات پدر است، خدا از خدا، نور از نور، خدای حقیقی از خدای حقیقی که مولود است نه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ذات است با پدر، به وسیله او همه چیز وجود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است و آنچه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خاطر ما آدمیان و برای نجات ما نزول کرده و مجسّم شده و انسان گردید و زحمت کشید و روز سوّم برخاست و به آسمان صعود کرد</w:t>
      </w:r>
      <w:r>
        <w:rPr>
          <w:rFonts w:eastAsia="IRNazanin" w:cs="IRNazanin"/>
          <w:color w:val="111111"/>
          <w:sz w:val="28"/>
          <w:szCs w:val="28"/>
          <w:rtl w:val="true"/>
          <w:lang w:bidi="fa-IR"/>
        </w:rPr>
        <w:t xml:space="preserve">... .» </w:t>
      </w:r>
    </w:p>
    <w:p>
      <w:pPr>
        <w:pStyle w:val="BookText"/>
        <w:rPr/>
      </w:pP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نامه خرافی و شرک‌آلود، ملاک تشخیص پاکدینان مسیحی از بدعت‌گزاران و رَوافِض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استناد آن در طول تاریخ هزاران تن را شکنجه داده و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سختگیری‌های کشیشان رو به فزونی نهاد تا آن‌که در قرون وسطی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سواسون در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گروهی از بدعت‌گزاران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زندانی ساخت و مسیحیان مخلص را کشان کشان به پای تل‌های هیزم بردند و زنده زنده در آتش افکندند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فردریک دوم در خلال سال‌های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وضع کرد که به موجب آن هرکس به جرم بدعت‌گزاری از جانب کلیسا محکوم می‌شد، او را به حکومت تحویل می‌دادند تا در آتش بسوزانند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فیلیپ کنت فلاندر، به دستیاری اسقف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روحانیون و روستاییان و دوشیزگان و زنان شوهردار و بیوگان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زنده در آتش سوزاند و اموال آن‌ها را ضبط نمود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اینوسان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 پانزدهم ماه مه سال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 که به کار بردن شکنجه به منظور قلع و قمع کردن بدعت‌گزاران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الکساندر چهارم در سی‌ام نوامبر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پاپ کلمان پنجم نیز رأی او را تأیید نمودند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اینوسان سوّم به کلیه حکّام دستور نمود تا رسماً سوگند یاد نمایند که کلیه رافضیان را که کلیسا محکوم ساخته، معدوم نمایند وگرنه به جرم اِلحاد محکوم خواهند شد</w:t>
      </w:r>
      <w:r>
        <w:rPr>
          <w:rFonts w:eastAsia="IRNazanin" w:cs="IRNazanin"/>
          <w:color w:val="111111"/>
          <w:sz w:val="28"/>
          <w:szCs w:val="28"/>
          <w:rtl w:val="true"/>
          <w:lang w:bidi="fa-IR"/>
        </w:rPr>
        <w:t xml:space="preserve">. </w:t>
      </w:r>
      <w:bookmarkStart w:id="162" w:name="pg65_2409"/>
    </w:p>
    <w:p>
      <w:pPr>
        <w:pStyle w:val="BookText"/>
        <w:rPr/>
      </w:pPr>
      <w:bookmarkEnd w:id="162"/>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دخالت وکیلان را در دفاع از متّهمان ممنوع ساخت و در گردهمایی والنسیا در سال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رأی وی مورد تأیید قرار گرفت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شگفت‌آور آن‌که مفتّش‌های انگیزیسیون، حتّی تعدادی از مردگان را نیز محاکمه نمودند و سپس نعش آن‌ها را در زنبیل‌ها نهاده در شهر گرداندند و سپس همه را به آتش کشیدند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برخی مناطق، هر دسته از کشیشان، زندان و پلیس و شکنجه‌گاهی ویژه داشتند و خود مختار بودند</w:t>
      </w:r>
      <w:r>
        <w:rPr>
          <w:rFonts w:eastAsia="IRNazanin" w:cs="IRNazanin"/>
          <w:color w:val="111111"/>
          <w:sz w:val="28"/>
          <w:szCs w:val="28"/>
          <w:rtl w:val="true"/>
          <w:lang w:bidi="fa-IR"/>
        </w:rPr>
        <w:t>...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ویل دورانت درباره این‌که چگونه کلیسا با یکتاپرستان؛ امثال برناردو اوکینو به خشونت رفتار می‌کرد،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وی متّکی بر توحید کامل بود نه تثلیث مسیحی</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تاریخ نویس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بگنل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تعصّب پوریتان‌ها در سال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صدور فرمانی شد که به موجب آن هرکس تثلیث و الوهیت مسیح و نزول کتاب مقدّس را به صورت وحی و قیامت و دنیای دیگر را قبول نداشت، در معرض اعدام قرار می‌گرفت</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163" w:name="__RefHeading___Toc415999_211673320"/>
      <w:bookmarkStart w:id="164" w:name="_Toc54"/>
      <w:bookmarkEnd w:id="163"/>
      <w:r>
        <w:rPr>
          <w:rtl w:val="true"/>
        </w:rPr>
        <w:t>تثلیث، منشأ انکار دین‌</w:t>
      </w:r>
      <w:bookmarkEnd w:id="16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بنیاد دیانت با سرشت انسانی پیوند خورده است و هرچند که با تفکر در پدیده‌های آفرینش می‌توان به وجود خداوند و صفات او پی برد، ولی رفتار دینداران در جلب نظر مردم نسبت به بنیاد دیانت، بسیار مؤثر بوده است؛ به ویژه که دینداران </w:t>
      </w:r>
    </w:p>
    <w:p>
      <w:pPr>
        <w:pStyle w:val="BookText"/>
        <w:rPr/>
      </w:pPr>
      <w:r>
        <w:rPr>
          <w:rFonts w:ascii="IRNazanin" w:hAnsi="IRNazanin" w:eastAsia="IRNazanin"/>
          <w:color w:val="111111"/>
          <w:sz w:val="28"/>
          <w:sz w:val="28"/>
          <w:szCs w:val="28"/>
          <w:rtl w:val="true"/>
          <w:lang w:bidi="fa-IR"/>
        </w:rPr>
        <w:t>مزبور از طبقه روحانیون باشند، که خرافی بودن و فساد اخلاقی این طبقه می‌تواند آثار زیانباری را در دور کردن مردم از دیانت به جای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مسیحیت به علّت روش خشونت‌بار روحانیون درگذشته، و به دلیل اندیشه‌های موهومی که هم اکنون نیز کلیسا عرضه می‌کند، بسیاری از مردم متمدّن نسبت به اساس دیانت بدبین و بی‌اعتقاد شده‌اند، و حتّی افراد فراوانی به الحاد و کفر گرویده‌اند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اسکار لند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فیزیکدان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خانواده‌های مسیحی، اغلب اطفال در اوایل عمر به وجود خدایی شبیه انسان ایمان می‌آورند؛ مثل این‌که بشر به شکل خدا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هنگامی که وارد محیط علمی می‌شوند و به فراگرفتن و تمرین مسائل علمی اشتغال می‌ورزند، این مفهوم انسانی شکل و ضعیف خدا، نمی‌تواند با دلایل منطقی و مفاهیم علمی متناسب باشد و در نتیجه بعد از مدتی که امید هر گونه سازش از بین می‌رود، مفهوم خدا به کلّی متروک و از صحنه فکر خارج می‌شود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آیا منشأ این لغزش فکری چیزی جز همان تعالیم کلیساست که هرگاه از خدا سخن به میان می‌آورند، او را پدر مسیح می‌دانند؟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ارباب کلیسا، خدایی را به مردم متمدّن معرّفی می‌کنند که ذاتی دگرگون شده و متحوّل دارد و او را از مرتبه فوق مادّه به تجسّد می‌کشانند و به دارش می‌آویزند و به پندار نادرست پولس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ملعونش می‌سازند تا لعنت بندگان را باز خرید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دوام جهان بیکران را بر عهده چنین موجود متحوّل و مُردنی و محکومی می‌نهند، البته جا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از خداشناسی به پیکار برخیزد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انسان‌ها را نساخته است بلکه انسان‌ها خدا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کلیسا تا حدود زیادی مسؤول شیوع الحاد و مادی‌گری در غرب نیست؟ </w:t>
      </w:r>
      <w:bookmarkStart w:id="165" w:name="pg65_2413"/>
    </w:p>
    <w:p>
      <w:pPr>
        <w:pStyle w:val="BookText"/>
        <w:rPr/>
      </w:pPr>
      <w:bookmarkEnd w:id="165"/>
      <w:r>
        <w:rPr>
          <w:rFonts w:ascii="IRNazanin" w:hAnsi="IRNazanin" w:eastAsia="IRNazanin"/>
          <w:color w:val="111111"/>
          <w:sz w:val="28"/>
          <w:sz w:val="28"/>
          <w:szCs w:val="28"/>
          <w:rtl w:val="true"/>
          <w:lang w:bidi="fa-IR"/>
        </w:rPr>
        <w:t xml:space="preserve">کنت لئو تولستوی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مشهور 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فقط در همین لحظه که وجود او را تصدیق کردم حیات در من دمیده شد و من امکان زندگی را احساس کردم و لذّت وجود را درک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پس از تصدیق به وجود خدا در پی آن رفتم که نسبتِ خود را با او بدانم و چون در این مقام به تبعیتِ قوم، تصوّر خدایی را کردم که خالق ما است و در سه شخص تجلّی کرده و پسر خویش عیسی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دهنده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آن خدا باز از من و جهان جدا گشت و چون تکه‌یخی در مقابل دیدگانم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چیزی در من باقی نماند و باز چشمه حیات در من خشک شد و من همچنان مأیوس ماندم</w:t>
      </w:r>
      <w:r>
        <w:rPr>
          <w:rFonts w:eastAsia="IRNazanin" w:cs="IRNazanin"/>
          <w:color w:val="111111"/>
          <w:sz w:val="28"/>
          <w:szCs w:val="28"/>
          <w:rtl w:val="true"/>
          <w:lang w:bidi="fa-IR"/>
        </w:rPr>
        <w:t>... .»</w:t>
      </w:r>
      <w:r>
        <w:rPr>
          <w:rStyle w:val="FootnoteAnchor"/>
          <w:rtl w:val="true"/>
        </w:rPr>
        <w:footnoteReference w:id="211"/>
      </w:r>
    </w:p>
    <w:p>
      <w:pPr>
        <w:pStyle w:val="Heading3"/>
        <w:numPr>
          <w:ilvl w:val="2"/>
          <w:numId w:val="1"/>
        </w:numPr>
        <w:rPr/>
      </w:pPr>
      <w:bookmarkStart w:id="166" w:name="__RefHeading___Toc416001_211673320"/>
      <w:bookmarkStart w:id="167" w:name="_Toc55"/>
      <w:bookmarkEnd w:id="166"/>
      <w:r>
        <w:rPr>
          <w:rtl w:val="true"/>
        </w:rPr>
        <w:t>تثلیث، منشأ تحوّل دینی‌</w:t>
      </w:r>
      <w:bookmarkEnd w:id="167"/>
    </w:p>
    <w:p>
      <w:pPr>
        <w:pStyle w:val="BookText"/>
        <w:rPr/>
      </w:pPr>
      <w:r>
        <w:rPr>
          <w:rFonts w:ascii="IRNazanin" w:hAnsi="IRNazanin" w:eastAsia="IRNazanin"/>
          <w:color w:val="111111"/>
          <w:sz w:val="28"/>
          <w:sz w:val="28"/>
          <w:szCs w:val="28"/>
          <w:rtl w:val="true"/>
          <w:lang w:bidi="fa-IR"/>
        </w:rPr>
        <w:t>از امتیازات اسلام، توجه به عقل و عقل گرایی است و لذا با هر عقیده‌ای که با اصول عقلی و عقلایی قطعی مخالفت داشته باشد به مبارزه درآمده است و از همین جهت که تمام عقاید آن میزان عقلایی دارد، مشاهده می‌کنیم که بسیاری از شخصیت‌های مسیحی از آیین مسیحیت برگشته و به اسلام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در این زمینه اشاره می‌کنیم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لورد هیدلی؛ از شخصیت‌های درخشانی که بعد از مطالعات و بحث‌های طولانی در دو دین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ترجیح داده و آن را اختیار کرده است، در کتابی که بعد از اسلام آوردنش در مورد توجه غرب به اسلام نوشته،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 دارد برخی از رفیقانم گمان کنند که امر بر من غالب شده یا مسلمانان بر من سیطره پیدا کرده باشند، ولی این گمان درستی نیست؛ زیرا اعتقاد </w:t>
      </w:r>
    </w:p>
    <w:p>
      <w:pPr>
        <w:pStyle w:val="BookText"/>
        <w:rPr/>
      </w:pPr>
      <w:r>
        <w:rPr>
          <w:rFonts w:ascii="IRNazanin" w:hAnsi="IRNazanin" w:eastAsia="IRNazanin"/>
          <w:color w:val="111111"/>
          <w:sz w:val="28"/>
          <w:sz w:val="28"/>
          <w:szCs w:val="28"/>
          <w:rtl w:val="true"/>
          <w:lang w:bidi="fa-IR"/>
        </w:rPr>
        <w:t>کنونی من تنها در نتیجه بحث‌های سال‌های متمادی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 مطلب را اعتراف کنم که بسیار خوشحال شدم هنگامی که دریافتم تمام نظریات و تجربیاتم به طور کامل مطابق با اسلام از کار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الفت و تسامحی که در اسلام است بسیار نزدیک‌تر و بیشتر است از آنچه را که مسیح آورده، آن‌گونه که رجال مسیحیت در کنیسه‌های متنوع می‌گویند؛ 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عقیده تثلیث را که با حالتی از تشویش آورده که هرگز عقل آن را باور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نزد آنان هدف غایی بوده و یکی از مهم‌ترین عقاید اساسی کلیسای کاتولیک به حساب می‌آید، که اگر ما به آن اعتقاد داشته باشیم به هلاکت ابدی گرفتار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مسیحیت ما را امر می‌کنند که اگر می‌خواهیم خلاصی یابیم معتقد به تثلیث شده یا از راهی دیگر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رحیم و قادر برهر چیزی است، و در عین حال ما او را متّهم به ظلم و قساوتی می‌کنیم که نمی‌توانیم و راضی نمی‌شویم آن را به خونریزترین ظالمان بشر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هزاران مرد و زن نیز همانند من قلباً مسلمانند ولی ترس از انتقاد و میل در این‌که از جامعه طرد نشوند، آنان را مانع شده تا عقیده قلبی خود را اظهار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الآن به سبب اسلام آوردنم، خود را مسیحی واقعی می‌دانم، بهتر از آنچه که قبلاً برآن بودم و امید دارم که دیگران نیز همانند من با تمام شهامت و افتخار به حقّانیت اسلام اعتراف کرده و آن را صحیح‌ترین دین بدانند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اروپایی‌ها دائماً به اسلام به عنوان یک دین وحشی و عوام زده نگاه می‌کنند، در حالی که اگر آنچه را که محمدصلی الله علیه وآله به جهت از بین بردن توحش و عوام زدگی در درون شهرهای عرب انجام داد مشاهده می‌کردند، افکار خود را فوراً تغییر می‌دادند</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کلیساهای بسیار مسیحی هر کدامشان با دیگری تناقض آشکاری دارد و معلّمین </w:t>
      </w:r>
    </w:p>
    <w:p>
      <w:pPr>
        <w:pStyle w:val="BookText"/>
        <w:rPr/>
      </w:pPr>
      <w:r>
        <w:rPr>
          <w:rFonts w:ascii="IRNazanin" w:hAnsi="IRNazanin" w:eastAsia="IRNazanin"/>
          <w:color w:val="111111"/>
          <w:sz w:val="28"/>
          <w:sz w:val="28"/>
          <w:szCs w:val="28"/>
          <w:rtl w:val="true"/>
          <w:lang w:bidi="fa-IR"/>
        </w:rPr>
        <w:t>عقاید آن‌ها، گره‌هایی را بر تعالیم مسیحیت بسته‌اند که هرگز باز نخواهد شد و عقایدی را جعل کرده‌اند که وحشت عظیمی را در عقول انسان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چهل سال فکر کردم تا به این حلّ صحیح و رأی قطعی نزد خود رسیدم که تمام ترکیب‌های این دین خیالی، دست پرورده انسان است، نه تعلیمات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واجب است که اعتراف کنم که دیدارم از شرق باعث شد تا دلم پر از احترام و تعظیم نسبت به دین محمّدی گردد، دینی سلیس که به انسان می‌آموزد چگونه در طول مدت زندگی‌اش خدا را عبادت کند نه این‌که تنها در روزهای یکشنبه چنین 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هرگز محمّدصلی الله علیه وآله اسلحه نکشید جز در مواقعی که احتیاج شدید به جهت حمایت از زندگی بشر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ادعا شده که اسلام برای انتشار دین از شمشیر استفاده کرده است، ولی شدیدترین دشمنان اسلام که در آن ایراد وارد می‌کنند عاجزند از این‌که کوچک‌ترین دلیل یا مثالی را بیاورند که ثابت کند در مورد هدایت قبیله یا شخصی، پیامبر از جنگ استفاده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می‌رساند که کرمِ اخلاق محمدصلی الله علیه وآله تمام قلوب هموطنان خود را تصاحب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اصیل اسلام تناسب آن با تمام جنسیت‌های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عرب‌ها نبودند که از اسلام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محمّدصلی الله علیه وآله از همان ساعات اوّل ظهورش و در طول حیات پیامبرصلی الله علیه وآله تأکید داشت که دینی جهانی است و قابل پیاده شدن در هر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هر جنسیتی سازگاری دارد به طور ضروری برای هر عقلی نیز سازگاری دارد؛ زیرا اسلام دین فطرت است و فطرت در انسان‌ها با یکدیگر اختلاف ندارند و لذا اسلام با هر درجه از پیشرفت و تمدن بشری سازگاری دارد</w:t>
      </w:r>
      <w:r>
        <w:rPr>
          <w:rFonts w:eastAsia="IRNazanin" w:cs="IRNazanin"/>
          <w:color w:val="111111"/>
          <w:sz w:val="28"/>
          <w:szCs w:val="28"/>
          <w:rtl w:val="true"/>
          <w:lang w:bidi="fa-IR"/>
        </w:rPr>
        <w:t>... .»</w:t>
      </w:r>
      <w:r>
        <w:rPr>
          <w:rStyle w:val="FootnoteAnchor"/>
          <w:rtl w:val="true"/>
        </w:rPr>
        <w:footnoteReference w:id="21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فارمر؛ او از جمله کسانی است که مسیحی بوده و اسلام را اختیار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تبیین محاسن اسلام که سبب شد آن را اختیار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دوستانم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دینت را رها کرده و اسلام را اختیار نمودی؟ من در جواب او سه دلیل را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دینی عمل گرا است؛ دینی است منزه از بی خردی‌ها و خرافات؛ دینی است که فهم باطن و حقیقت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که با هر آنچه با عقل مخالف است مبرّا می‌باشد و در آن، گره‌های فلسفه الوهیت متراکم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متعرّض امور اساسی و اصلی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دینی است که در صدر تأسیس قوانین دست اوّل طبیعی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بین علم و دین جدایی نمی‌اندازد، در عین این‌که علم دین را بر سایر علوم ترجیح می‌دهد؛ زیرا علم کرامت‌ها و دانش زندگی سعادتمند و باتوفیق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عین آسانی، احکام تام و قوانین کاملی در جمیع مراحل زندگی بشر و در تمام جهات اجتماعی و اداری و جنگی و تجاری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مشتمل بر دستوراتی است که راه‌ها را واضح کرده و انسان را به هدف نهایی ارشاد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هرکاری را که انسان به آن احتیاج دارد،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توجهی خاص به ظرفیت‌های موجود در زندگی بشر دارد؛ زیرا دینی است که برای این بشر آمده که می‌خواهد در این دنیا زندگی کند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بنوه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شخصی فرانسوی است که بعد از بحث و مطالعه فراوان و تحقیق درباره قرآن کریم، از مسیحیت کاتولیک بازگشته و به اسلام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مقاله‌ای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قبلاً دینی داشتم که روح و جوهر آن مرا به زندگی دینی راهنمایی نمی‌کرد؛ زیرا عقاید مسیحیت، خصوصاً مذهب کاتولیک هرگز نزد من از مقبولیت لازم برخوردار نبود و برای من وجود خدا را ثابت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شعور من نسبت به وحدانیت خدا مرا مانع می‌شد تا مبدأ تثلیث را قبول کنم، همان‌گونه که به تبع آن بین من و اقرار به الوهیت مسیح حایل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بدون اختیار روحم با جزء اول از شهادتمان؛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حقیقت سوره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می‌شود که علت اصلی انتخاب اسلام توسط من به اسباب روحی محض باز می‌گردد، جز آن‌که سبب‌های دیگری نیز بوده که مرا در وارد کردن به این دین ترغیب کرده است که از بین آن‌ها رضایت نداشتن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عمل به افراد سلطه‌ای می‌دهد که به اعتقاد آنان می‌تواند با آن، کارهای زشت بشر را محو نماید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حمید مارکوس؛ او که فردی آلمانی است و دین اسلام را انتخاب کرده است، در مقاله‌ای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طفولیت در خودم این میل شدید را می‌دیدم که هرآنچه مربوط به شئون اسلامی است را بخوانم، و لذا به طور دقیق ترجمه قرآن مجید را که در کتابخانه شهر ما بود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عظمت تنظیم تشریعی در قوانین اسلامی اثر بسیاری در نفس من می‌گذاشت، و آن نهضت عجیبی که شریعت اسلامی در آن عصرها ایجاد کرد، تأثیر به سزایی در فکرم همانند انقلابی بزرگ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موفق شدم تا از نزدیک با مسلمانان ملاقات کرده و از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بگیرم، و لذا بسیار از تفاسیر ملاصدرا درباره آیات قرآنی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که با این شخصیت فکری انس گرفتم، اسلام را برگزیدم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همه آنچه را که مربوط به شئون بشری و ارتباط انسانی بود، افکار </w:t>
      </w:r>
    </w:p>
    <w:p>
      <w:pPr>
        <w:pStyle w:val="BookText"/>
        <w:rPr/>
      </w:pPr>
      <w:r>
        <w:rPr>
          <w:rFonts w:ascii="IRNazanin" w:hAnsi="IRNazanin" w:eastAsia="IRNazanin"/>
          <w:color w:val="111111"/>
          <w:sz w:val="28"/>
          <w:sz w:val="28"/>
          <w:szCs w:val="28"/>
          <w:rtl w:val="true"/>
          <w:lang w:bidi="fa-IR"/>
        </w:rPr>
        <w:t>و تصورات مرا به خود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 جاهای دیگر نیافتم و هرگز در غیراسلام سخنی از آن‌ها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که اسلام معرفی می‌کند، عقیده مقدسی است که از هرگونه خرافاتی که با عقل و علوم جدید سازگاری ندارد، پیراسته است، و لذا ما هیچ‌گونه ضدّیتی بین عقیده و علم در دین اسلام نمی‌بینیم و این، امتیاز خاص و بزرگی است برای کسی که تمام قدرت و استعدادهایش را در راه علوم صرف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دیگر این دین آن است که تعلیمات آن، تعلیماتی توخالی و آرمانی صرف نیست که راه خود را کورکورانه در زندگی بشر دنبال کند، بلکه تعالیم اسلام، قواعد و احکامی است که در زندگی بشر به صورت ملموس نفوذ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اسلام هرگز سلب اختیار و آزادی از فرد نمی‌کند، بلکه ارشاداتی است که هدف از آن، تأسیس آزادی دست جمعی و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سال‌های طولانی به کرّات به این حقیقت رسیدم که اسلام واسطه طلایی برای ربط بین زندگی فردی و زندگی اجتماعی است، که یکدیگر را به هم مرتبط می‌سازد</w:t>
      </w:r>
      <w:r>
        <w:rPr>
          <w:rFonts w:eastAsia="IRNazanin" w:cs="IRNazanin"/>
          <w:color w:val="111111"/>
          <w:sz w:val="28"/>
          <w:szCs w:val="28"/>
          <w:rtl w:val="true"/>
          <w:lang w:bidi="fa-IR"/>
        </w:rPr>
        <w:t>... .»</w:t>
      </w:r>
      <w:r>
        <w:rPr>
          <w:rStyle w:val="FootnoteAnchor"/>
          <w:rtl w:val="true"/>
        </w:rPr>
        <w:footnoteReference w:id="2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کنود هلمبو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که نویسنده و روزنامه نگار دانمارکی است، اسلام را اختیار کرده و درباره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اعماق قلبم ایمان دارم که آینده عالم برای اسلام است، و نصرانیت به طور حتم از هم پاشیده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راحت نمی‌شود مگر زمانی که تعالیم محمّد و عیسی را پیروی کند، ولی نصرانیت مملوّ از عقایدی است که من آن‌ها را نمی‌فهمم و فایده‌ای هم برای آن نمی‌شناسم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به عواملی که سبب شده تا در دین تحوّل پیدا کنم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اسباب جوهری بر من دشوارتر است تا آن‌ها را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 آن قدرت دارم تا </w:t>
      </w:r>
    </w:p>
    <w:p>
      <w:pPr>
        <w:pStyle w:val="BookText"/>
        <w:rPr/>
      </w:pPr>
      <w:r>
        <w:rPr>
          <w:rFonts w:ascii="IRNazanin" w:hAnsi="IRNazanin" w:eastAsia="IRNazanin"/>
          <w:color w:val="111111"/>
          <w:sz w:val="28"/>
          <w:sz w:val="28"/>
          <w:szCs w:val="28"/>
          <w:rtl w:val="true"/>
          <w:lang w:bidi="fa-IR"/>
        </w:rPr>
        <w:t>آشکار نمایم این‌که ایمانم به اسلام راسخ است و تا خدا نخواهد باقی نخواهد ماند و متزلزل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عالم بین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کفر که در روسیه پیش می‌رود، و ماده را خدا فرض کرده‌اند؛ کفری که به زودی زمین‌گیر خواهد شد، علی‌رغم تلاش‌هایی که شخصیت‌های متفکّر مارکسیست و سرکش برای پیشرفت آن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اسلام؛ دینی فطری و آسان که انسان را به ایمان به خدای عزیز امر کرده و آیات قرآنش به راه رستگاری دعوت می‌نماید، و لذا من به آن ایمان ثابت دارم</w:t>
      </w:r>
      <w:r>
        <w:rPr>
          <w:rFonts w:eastAsia="IRNazanin" w:cs="IRNazanin"/>
          <w:color w:val="111111"/>
          <w:sz w:val="28"/>
          <w:szCs w:val="28"/>
          <w:rtl w:val="true"/>
          <w:lang w:bidi="fa-IR"/>
        </w:rPr>
        <w:t>... .»</w:t>
      </w:r>
      <w:r>
        <w:rPr>
          <w:rStyle w:val="FootnoteAnchor"/>
          <w:rtl w:val="true"/>
        </w:rPr>
        <w:footnoteReference w:id="2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کشیش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فلورز؛ او که کشیشی انگلیسی بوده، بعد از مطالعه بسیار درباره اسلام، پی به حقّانیت آن برده و آن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شدم، مشاغل مربوط به کلیسا را رها کرده و اوقاتم را صرف معالجه مریض‌ها و برآوردن حاجات افراد و حمایت از حیوانات نمودم، تا از اعمال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ارتودوکس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فرقه‌های مسیحی اطلاع پیدا کرده، مقدار توجه آن‌ها به رفاه عمومی و نیز صدق نیت آنان را در کارهای خیریه امتحان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غیر از مظاهر ریا و عقاید خرافی محض نیافتم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بسیط بودن و سادگی دین اسلام و صحت طبیعی و واقعیت سیره مسلمانان، اثر نهایی خود را در من گذاشت تا تصمیم قطعی خودم را برای پذیرش این دین بگیرم و الآن در خود آرامشی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هدف در زندگی خود دارم و آن توفیق بر کامل‌ترین و تمام‌ترین خدمت عمومی الهی در طول زندگانی و در راه خدای واحدی است که برای او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خدایی است که مرا به این دین موفق ساخته و این تقدیر را برای من مقدّر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این است که به کمک خدا کوشش فراوان در راه اسلام و مسلمانان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بنده‌ای کوچک و خادمی حقیر در راه هدف بلند و پاک که همان برادری انسانی در سایه ایمان به خدای متعال و در خدمت بشریت در سطح جهان و زندگی اجتماعی عمومی است،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اعلان می‌کنم که در این قضیه‌ام هیچ اکراه یا نفوذ و فشار خارجی وجود نداشته است، و این تصمیم و عزمم در انتخاب این راه در کمال آزادی و اراده خودم بوده است</w:t>
      </w:r>
      <w:r>
        <w:rPr>
          <w:rFonts w:eastAsia="IRNazanin" w:cs="IRNazanin"/>
          <w:color w:val="111111"/>
          <w:sz w:val="28"/>
          <w:szCs w:val="28"/>
          <w:rtl w:val="true"/>
          <w:lang w:bidi="fa-IR"/>
        </w:rPr>
        <w:t>...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او در نامه‌ای که به رئیس جمعیت شیعی امامی در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سیدمهدی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قلوب و ارواح ما نهایت شوق و اشتیاق از آن زبانه می‌کشد تا بتواند از دعوت کنندگان فعال به دین اسلام در سطح عالم باشد و از خدای عظیم مسألت می‌نماییم که به ما حیات سالم همراه با صحت عنایت فرماید تا به این هدف مقدس موفق شویم</w:t>
      </w:r>
      <w:r>
        <w:rPr>
          <w:rFonts w:eastAsia="IRNazanin" w:cs="IRNazanin"/>
          <w:color w:val="111111"/>
          <w:sz w:val="28"/>
          <w:szCs w:val="28"/>
          <w:rtl w:val="true"/>
          <w:lang w:bidi="fa-IR"/>
        </w:rPr>
        <w:t>... .»</w:t>
      </w:r>
      <w:r>
        <w:rPr>
          <w:rStyle w:val="FootnoteAnchor"/>
          <w:rtl w:val="true"/>
        </w:rPr>
        <w:footnoteReference w:id="2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دنیس وارینگتون فرای؛ او که یک شخصیت استرالیایی است، بعد از تحقیق فراوان به دین اسلام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علت پذیرش اسلامش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اسلام و تعلیمات نورانی‌اش سزاوار است که روح جدید را در کالبد انسان ایجاد کند؛ اسلامی که دارای منطقی سالم و موافق با 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دو کلمه زیبا و چه بسیار عالی و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تکلّفات سنگین؛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پسر، روح القدس،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تکلّفات هولناک که روح‌های آزاد از آن فرار می‌کند و عقول بشر به هر اسلوبی که برسد به آن‌ها قانع نمی‌گردد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حتم روح اسلام، روح جدید بوده و منهج و روش آن قابل تطبیق بر دنیای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کنید قانون مساوات بشریت را که از مدت‌ها پیش، کلیسا شعار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می‌دهد، در حالی که وضع موجود در خود کلیسا این گمان را باطل می‌کند، بلکه این ادعا شعاری توخالی و جدای از حقیقت است؛ زیرا نظام طبقاتی که در سلسله شخصیت‌های دینی از پاپ تا اسقف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نظامی است براساس تفاوت طبقاتی، و این به جهت دسترسی بر امتیازات و درجات در 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اسم دین و ربّ را به جهت رسیدن به اهدافشان یدک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است بین چنین نظامی و نظام اسلامی که به محمّدصلی الله علیه وآله وحی شده است</w:t>
      </w:r>
      <w:r>
        <w:rPr>
          <w:rFonts w:eastAsia="IRNazanin" w:cs="IRNazanin"/>
          <w:color w:val="111111"/>
          <w:sz w:val="28"/>
          <w:szCs w:val="28"/>
          <w:rtl w:val="true"/>
          <w:lang w:bidi="fa-IR"/>
        </w:rPr>
        <w:t xml:space="preserve">....» </w:t>
      </w:r>
      <w:bookmarkStart w:id="168" w:name="pg65_2431"/>
    </w:p>
    <w:p>
      <w:pPr>
        <w:pStyle w:val="BookText"/>
        <w:rPr/>
      </w:pPr>
      <w:bookmarkEnd w:id="168"/>
      <w:r>
        <w:rPr>
          <w:rStyle w:val="FootnoteAnchor"/>
          <w:rtl w:val="true"/>
        </w:rPr>
        <w:footnoteReference w:id="219"/>
      </w:r>
    </w:p>
    <w:p>
      <w:pPr>
        <w:pStyle w:val="Heading3"/>
        <w:numPr>
          <w:ilvl w:val="2"/>
          <w:numId w:val="1"/>
        </w:numPr>
        <w:rPr/>
      </w:pPr>
      <w:bookmarkStart w:id="169" w:name="__RefHeading___Toc416003_211673320"/>
      <w:bookmarkStart w:id="170" w:name="_Toc56"/>
      <w:bookmarkEnd w:id="169"/>
      <w:r>
        <w:rPr>
          <w:rtl w:val="true"/>
        </w:rPr>
        <w:t>اعتقاد به صلب و فدا</w:t>
      </w:r>
      <w:bookmarkEnd w:id="170"/>
    </w:p>
    <w:p>
      <w:pPr>
        <w:pStyle w:val="BookText"/>
        <w:rPr/>
      </w:pPr>
      <w:r>
        <w:rPr>
          <w:rFonts w:ascii="IRNazanin" w:hAnsi="IRNazanin" w:eastAsia="IRNazanin"/>
          <w:color w:val="111111"/>
          <w:sz w:val="28"/>
          <w:sz w:val="28"/>
          <w:szCs w:val="28"/>
          <w:rtl w:val="true"/>
          <w:lang w:bidi="fa-IR"/>
        </w:rPr>
        <w:t>نصارا معتقدند که حضرت آدم‌علیه السلام تحت تأثیر همسر خود مخالفت امر خدا نموده و از مقام عالی خود سقوط کرد و از آنجا که او پدر جنس بشر است لغزش او به نسلش تعدی و سرایت نمود، و لذا همیشه این طبیعت فاسد در وجود فرزندان آدم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سه راه در مقابل این خطیئه می‌توان ترسیم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همه بشر را جزا دهد، بدون ترحم بر احدی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بشر را به رحمت واسعه خود خلاصی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کسانی که از فساد و گناه توبه کنند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عدل احتمال سوّم است، ولی مسیحیت معتقد به صلب و فدا است؛ یعنی معتقد است که خداوند حضرت مسیح را فرستاد تا با فدا کردن خود، انسان را از خطاهایش رهایی بخشد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رساله پولس به اهالی رومیه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گناه از ناحیه یک انسان شد و به گناه مرگ وارد می‌شود، همچنین مرگ به تمام مردم سرایت نمود؛ زیرا همه خطا کردند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رساله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خدا، دلیل بر محبّت او به ما این است که مسیح به جهت ما از دنیا رفت؛ زیرا ما خطاکار بودیم</w:t>
      </w:r>
      <w:r>
        <w:rPr>
          <w:rFonts w:eastAsia="IRNazanin" w:cs="IRNazanin"/>
          <w:color w:val="111111"/>
          <w:sz w:val="28"/>
          <w:szCs w:val="28"/>
          <w:rtl w:val="true"/>
          <w:lang w:bidi="fa-IR"/>
        </w:rPr>
        <w:t xml:space="preserve">... .» </w:t>
      </w:r>
      <w:bookmarkStart w:id="171" w:name="pg65_2433"/>
    </w:p>
    <w:p>
      <w:pPr>
        <w:pStyle w:val="Heading3"/>
        <w:numPr>
          <w:ilvl w:val="2"/>
          <w:numId w:val="1"/>
        </w:numPr>
        <w:rPr/>
      </w:pPr>
      <w:bookmarkStart w:id="172" w:name="__RefHeading___Toc416005_211673320"/>
      <w:bookmarkStart w:id="173" w:name="_Toc57"/>
      <w:bookmarkEnd w:id="171"/>
      <w:bookmarkEnd w:id="172"/>
      <w:r>
        <w:rPr>
          <w:rtl w:val="true"/>
        </w:rPr>
        <w:t>اعتقاد به فدا در آیین بودا</w:t>
      </w:r>
      <w:bookmarkEnd w:id="173"/>
    </w:p>
    <w:p>
      <w:pPr>
        <w:pStyle w:val="BookText"/>
        <w:rPr/>
      </w:pPr>
      <w:r>
        <w:rPr>
          <w:rFonts w:ascii="IRNazanin" w:hAnsi="IRNazanin" w:eastAsia="IRNazanin"/>
          <w:color w:val="111111"/>
          <w:sz w:val="28"/>
          <w:sz w:val="28"/>
          <w:szCs w:val="28"/>
          <w:rtl w:val="true"/>
          <w:lang w:bidi="fa-IR"/>
        </w:rPr>
        <w:t>با مراجعه به تاریخ و آیین بودا پی‌می‌بریم که در این آیین، اعتقاد به فدا شدن به جهت آمرزش گناهان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 هوک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بوداییان، بودا هم انسان و هم خداست که در این جهان لباس ناسوتی پوشید تا مردم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گناهان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آسایش را به آنان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عقیده تمام بوداییان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ماکس مولر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بوداییان معتقدند که بودا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گناهانی را که از بشر سر می‌زند من به گردن می‌گیرم تا جهان رستگار گردد</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174" w:name="__RefHeading___Toc416007_211673320"/>
      <w:bookmarkStart w:id="175" w:name="_Toc58"/>
      <w:bookmarkEnd w:id="174"/>
      <w:r>
        <w:rPr>
          <w:rtl w:val="true"/>
        </w:rPr>
        <w:t>خرافی بودن عقیده‌</w:t>
      </w:r>
      <w:bookmarkEnd w:id="175"/>
    </w:p>
    <w:p>
      <w:pPr>
        <w:pStyle w:val="BookText"/>
        <w:rPr/>
      </w:pPr>
      <w:r>
        <w:rPr>
          <w:rFonts w:ascii="IRNazanin" w:hAnsi="IRNazanin" w:eastAsia="IRNazanin"/>
          <w:color w:val="111111"/>
          <w:sz w:val="28"/>
          <w:sz w:val="28"/>
          <w:szCs w:val="28"/>
          <w:rtl w:val="true"/>
          <w:lang w:bidi="fa-IR"/>
        </w:rPr>
        <w:t>این افسانه خرافی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جهان اقنومی از وجود خود را به صورت انسانی از شکل مریم برآورد تا به دار آویخته گردد و هرکس بدو ایمان آوَرَد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اندیشه‌ای کودکانه به شمار می‌آید و مایه شرمندگی عقل آدمی است که گروهی آن را باور کرده‌اند و از آن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مبدأ بی‌کران هستی که همه چیز را در اختیار دارد و بر هر کاری تواناست نمی‌توانست غیر از راه به دار آویخته شدن، گناه بندگانش را بیامرزد؟</w:t>
      </w:r>
    </w:p>
    <w:p>
      <w:pPr>
        <w:pStyle w:val="BookText"/>
        <w:rPr/>
      </w:pPr>
      <w:r>
        <w:rPr>
          <w:rFonts w:ascii="IRNazanin" w:hAnsi="IRNazanin" w:eastAsia="IRNazanin"/>
          <w:color w:val="111111"/>
          <w:sz w:val="28"/>
          <w:sz w:val="28"/>
          <w:szCs w:val="28"/>
          <w:rtl w:val="true"/>
          <w:lang w:bidi="fa-IR"/>
        </w:rPr>
        <w:t>آیا خدای جهانیان با همه لطف و رحمتش، پیش از میلاد مسیح هیچ‌گاه بندگان گنهکارش را نمی‌آمرزید؟</w:t>
      </w:r>
    </w:p>
    <w:p>
      <w:pPr>
        <w:pStyle w:val="BookText"/>
        <w:rPr/>
      </w:pPr>
      <w:r>
        <w:rPr>
          <w:rFonts w:ascii="IRNazanin" w:hAnsi="IRNazanin" w:eastAsia="IRNazanin"/>
          <w:color w:val="111111"/>
          <w:sz w:val="28"/>
          <w:sz w:val="28"/>
          <w:szCs w:val="28"/>
          <w:rtl w:val="true"/>
          <w:lang w:bidi="fa-IR"/>
        </w:rPr>
        <w:t>آیا ایمان به چنین اندیشه‌ای، اهانت به مقام اعلای خدا شمرده نمی‌شود؟</w:t>
      </w:r>
    </w:p>
    <w:p>
      <w:pPr>
        <w:pStyle w:val="Heading3"/>
        <w:numPr>
          <w:ilvl w:val="2"/>
          <w:numId w:val="1"/>
        </w:numPr>
        <w:rPr/>
      </w:pPr>
      <w:bookmarkStart w:id="176" w:name="__RefHeading___Toc416009_211673320"/>
      <w:bookmarkStart w:id="177" w:name="_Toc59"/>
      <w:bookmarkEnd w:id="176"/>
      <w:r>
        <w:rPr>
          <w:rtl w:val="true"/>
        </w:rPr>
        <w:t>اشکالات صلب و فدا</w:t>
      </w:r>
      <w:bookmarkEnd w:id="17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این‌که حضرت عیسی‌علیه السلام به دار آویخته شد تا گناهان ما آمرزیده شود، با </w:t>
      </w:r>
    </w:p>
    <w:p>
      <w:pPr>
        <w:pStyle w:val="BookText"/>
        <w:rPr/>
      </w:pPr>
      <w:r>
        <w:rPr>
          <w:rFonts w:ascii="IRNazanin" w:hAnsi="IRNazanin" w:eastAsia="IRNazanin"/>
          <w:color w:val="111111"/>
          <w:sz w:val="28"/>
          <w:sz w:val="28"/>
          <w:szCs w:val="28"/>
          <w:rtl w:val="true"/>
          <w:lang w:bidi="fa-IR"/>
        </w:rPr>
        <w:t>بیانات و تفسیرهایی که ذکر شد از اشکالات گوناگونی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خطا از حضرت آدم و همسر اوست، چرا به نسل او سرایت کند و چرا دیگری جرم او را تحمّل کند؟ این مخالف با عدل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قرآن کریم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لَیسَ لِلْإِنْسانِ إِلَّا ما سَعَی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کس بار گناه دیگری را به دوش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برای انسان بهره‌ای جز سعی و کوشش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عقیده خلاف عهد جدید و قدیم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قدیم سفر تثنیه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پدران به عملکرد فرزندان کشته نمی‌شوند، و نیز فرزندان به عملکرد پدران به قتل نمی‌رسند، بلکه هرکسی به گناه خود کشته می‌شود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در سفر حزقیال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خطاکار است که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متحمّل گناه پدر نمی‌شود، و پدر نیز متحمل گناه پسر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نیکوکار بر خود اوست و شرّ شرور نیز بر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شریر در صورتی که از تمام خطاهایی که انجام داده باز گردد و تمام فرایض مرا حفظ کند و حقّ و نیکی جاری سازد، همانا او زندگی خواهد نمود و نمی‌میرد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مرقس و متّی و لوقا قصه شخصی را نقل می‌کند که از عیسی درباره رسیدن به صلاح سؤال می‌کند و او در جواب تنها امر به معروف و نهی از منکر می‌کند، نه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دار آویخته می‌شوم و به توسّط آن گناهانت آمرزیده خواهد شد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مسیحیان برای حضرت آدم‌علیه السلام گناه ثابت می‌کنند در حالی که انبیا باید معصوم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نصارا معتقدند که عیسی‌علیه السلام متحمل صلب و لعن شد؛ زیرا شخص مصلوب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لعن نسبت به حضرت عیسی چیست؟</w:t>
      </w:r>
      <w:r>
        <w:rPr>
          <w:rStyle w:val="FootnoteAnchor"/>
          <w:rtl w:val="true"/>
        </w:rPr>
        <w:footnoteReference w:id="2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فداء، مستلزم آن است که بین مجرم و غیر مجرم فرقی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فرض محال بپذیریم که خدای جهان آفرین به صورت انسانی ستمدیده درآمده و به صلیب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نمی‌توان قبول کرد که ایمان به این ماجرا، گناهان زشت و صفات ناپسند را در آدمی نابود می‌سازد و مایه فلاح و رستگاری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انسان از صفات رذیله و آفات اخلاقی، مرهون تربیت صحیح و مجاهدت‌های پیگیر است و کمترین تناسبی با این عقاید خرافی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تا نیکی شما از نیکی ملّایان یهود و فریسیان بیشتر نباشد به پادشاهی آسمانی وارد نخواهید 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بنابراین فلسفه فداء، وجه صحیح و معقولی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 درنامه خود به غلاطیان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ما را از لعنت شریعت فدا کرد؛ چون که در راه ما لعنت شد، چنان‌که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هرکه بر دار آویخته شود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این سخن مغالطه‌ای بیش نیست؛ زیرا نزد خداوند هیچ‌گاه بی گناهی چون به دار آویخته شود ملعون نخواهد بود، تا چه رسد به این‌که با ملعون شدنش فدای دیگران گشته و ملعون بودن ایشان را باز خرید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پولس، سخن تورات را در این زمینه تحریف کرده است؛ زیرا در سفر تثنیه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کسی گناهی را که مستلزم مرگ است کرده باشد و کشته شود و او را به دار کشیده باشی، بدنش در شب به 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البته در همان روز دفن کن؛ زیرا آن‌که به دار آویخته شود ملعون خداست</w:t>
      </w:r>
      <w:r>
        <w:rPr>
          <w:rFonts w:eastAsia="IRNazanin" w:cs="IRNazanin"/>
          <w:color w:val="111111"/>
          <w:sz w:val="28"/>
          <w:szCs w:val="28"/>
          <w:rtl w:val="true"/>
          <w:lang w:bidi="fa-IR"/>
        </w:rPr>
        <w:t xml:space="preserve">.» </w:t>
      </w:r>
    </w:p>
    <w:p>
      <w:pPr>
        <w:pStyle w:val="BookText"/>
        <w:rPr/>
      </w:pP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ملاحظه می‌شود حکم کلّی تورات مربوط به گناهکارانی است که در خور مرگند، نه مسیح پاک و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پولس به طمع آمرزش، مسیح‌علیه السلام را سزاوار لعن الهی دانسته و به زشت‌ترین سفسطه‌ها توسّل 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اشاره شد عقیده صلب و فدا در اناجیل اربعه به آن اشاره نشده است و تنها ذکری از آن در رسائل پولس، خصوصاً رساله او به رومانیین آمده است، و او اوّلین کسی است که از آن سخن به میان آورده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 این اعتقاد نه در کلام حضرت مسیح‌علیه السلام و نه شاگردانش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عقیده‌ای صحیح را تنها پولس به آن اشاره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ما از آنجا که پولس، مسیحیان را قبل از آن که توبه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اذیت و آزار کرده و آنان را به جهت ورود در مسیحیت به قتل رسانده است، لذا پی به عظمت خطای خود برده و به جهت آرام کردن درون خود و توجیه کردار غلط و خطاهایش، این عقیده را ابداع کرده تا وجدان خود را از عذاب برهاند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گناهی کرده‌اند مردمی که از زمان حضرت آدم‌علیه السلام تا زمان حضرت مسیح‌علیه السلام می‌زیسته‌اند که همگی تکویناً خطاکار و بد سرشت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که بعد از حضرت مسیح‌علیه السلام و به دارآویختن وی به دنیا آمدند پاک سرشت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تبعیضی در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خطاکارانی که قبل از این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رفتن مسیح‌علیه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کردند، همگی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صاحبان قلوب پاک همگی به امید خلاصی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است که به طور واضح تفسیر می‌کند فرود آمدن مسیح به جهنم را تا این نفوسی که انتظار آمدن او را می‌کشیدند را نجات دهد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این مطلب نادرست باید بگوییم که حضرت نوح و ابراهیم و موسی و داوود و اسحاق و یعقوب و تمام انبیای عظام‌علیهم السلام که قبل از حضرت عیسی‌علیه السلام </w:t>
      </w:r>
      <w:bookmarkStart w:id="178" w:name="pg65_2441"/>
    </w:p>
    <w:p>
      <w:pPr>
        <w:pStyle w:val="BookText"/>
        <w:rPr/>
      </w:pPr>
      <w:bookmarkEnd w:id="178"/>
      <w:r>
        <w:rPr>
          <w:rFonts w:ascii="IRNazanin" w:hAnsi="IRNazanin" w:eastAsia="IRNazanin"/>
          <w:color w:val="111111"/>
          <w:sz w:val="28"/>
          <w:sz w:val="28"/>
          <w:szCs w:val="28"/>
          <w:rtl w:val="true"/>
          <w:lang w:bidi="fa-IR"/>
        </w:rPr>
        <w:t>آمده‌اند همگی داخل دوزخ شده و به انتظار آمدن حضرت عیسی‌علیه السلام بوده‌اند تا آن‌ها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با فطرت و عقل بشری سازگاری ندارد</w:t>
      </w:r>
      <w:r>
        <w:rPr>
          <w:rFonts w:eastAsia="IRNazanin" w:cs="IRNazanin"/>
          <w:color w:val="111111"/>
          <w:sz w:val="28"/>
          <w:szCs w:val="28"/>
          <w:rtl w:val="true"/>
          <w:lang w:bidi="fa-IR"/>
        </w:rPr>
        <w:t>.</w:t>
      </w:r>
    </w:p>
    <w:p>
      <w:pPr>
        <w:pStyle w:val="Heading3"/>
        <w:numPr>
          <w:ilvl w:val="2"/>
          <w:numId w:val="1"/>
        </w:numPr>
        <w:rPr/>
      </w:pPr>
      <w:bookmarkStart w:id="179" w:name="__RefHeading___Toc416011_211673320"/>
      <w:bookmarkStart w:id="180" w:name="_Toc60"/>
      <w:bookmarkEnd w:id="179"/>
      <w:r>
        <w:rPr>
          <w:rtl w:val="true"/>
        </w:rPr>
        <w:t>ظهور خطّ مخالف‌</w:t>
      </w:r>
      <w:bookmarkEnd w:id="180"/>
    </w:p>
    <w:p>
      <w:pPr>
        <w:pStyle w:val="BookText"/>
        <w:rPr/>
      </w:pPr>
      <w:r>
        <w:rPr>
          <w:rFonts w:ascii="IRNazanin" w:hAnsi="IRNazanin" w:eastAsia="IRNazanin"/>
          <w:color w:val="111111"/>
          <w:sz w:val="28"/>
          <w:sz w:val="28"/>
          <w:szCs w:val="28"/>
          <w:rtl w:val="true"/>
          <w:lang w:bidi="fa-IR"/>
        </w:rPr>
        <w:t xml:space="preserve">در مقابل این عقیده و نظریه پولس، افرادی از بزرگان مسیحیت جبهه‌گیری کرده و به مخالفت پرداختند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پلاگیوس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روحانی انگلیسی که متولد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معتقد بود که گناه حضرت آدم‌علیه السلام فقط در خودش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هر انسانی مستقیماً به توسط خدا و بدون گناه آفریده می‌شود و از تمایلات فاسد آزاد است، و می‌تواند همانند آدم از خدا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خداوند فقط گناهانی را به حساب انسان می‌گذارد که شخصاً و از روی عمد آن را انجام داده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جهت ابراز این عقیده در شورای کارتاژ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شد و به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خود خلع گردیده و بدون سروصدا سر به نیست شد</w:t>
      </w:r>
      <w:r>
        <w:rPr>
          <w:rFonts w:eastAsia="IRNazanin" w:cs="IRNazanin"/>
          <w:color w:val="111111"/>
          <w:sz w:val="28"/>
          <w:szCs w:val="28"/>
          <w:rtl w:val="true"/>
          <w:lang w:bidi="fa-IR"/>
        </w:rPr>
        <w:t xml:space="preserve">. </w:t>
      </w:r>
      <w:bookmarkStart w:id="181" w:name="pg65_2443"/>
    </w:p>
    <w:p>
      <w:pPr>
        <w:pStyle w:val="BookText"/>
        <w:rPr/>
      </w:pPr>
      <w:bookmarkEnd w:id="181"/>
      <w:r>
        <w:rPr>
          <w:rStyle w:val="FootnoteAnchor"/>
          <w:rtl w:val="true"/>
        </w:rPr>
        <w:footnoteReference w:id="234"/>
      </w:r>
    </w:p>
    <w:p>
      <w:pPr>
        <w:pStyle w:val="Heading3"/>
        <w:numPr>
          <w:ilvl w:val="2"/>
          <w:numId w:val="1"/>
        </w:numPr>
        <w:rPr/>
      </w:pPr>
      <w:bookmarkStart w:id="182" w:name="__RefHeading___Toc416013_211673320"/>
      <w:bookmarkStart w:id="183" w:name="_Toc61"/>
      <w:bookmarkEnd w:id="182"/>
      <w:r>
        <w:rPr>
          <w:rtl w:val="true"/>
        </w:rPr>
        <w:t>پسر بودن مسیح برای خداوند</w:t>
      </w:r>
      <w:bookmarkEnd w:id="183"/>
    </w:p>
    <w:p>
      <w:pPr>
        <w:pStyle w:val="Heading4"/>
        <w:numPr>
          <w:ilvl w:val="3"/>
          <w:numId w:val="1"/>
        </w:numPr>
        <w:rPr/>
      </w:pPr>
      <w:bookmarkStart w:id="184" w:name="__RefHeading___Toc416015_211673320"/>
      <w:bookmarkStart w:id="185" w:name="_Toc62"/>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در کلمات مسیحیان، 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کار می‌رود، این تعبیر برگرفته از اناجیل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انجیل مرقس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رئیس کَهَنه از او سؤال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مسیح پسر خدای متبارک هستی؟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خطابی از آسمان در رسید که این است پسر حبیب من که از او خشنودم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انجیل لوقا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مباش؛ زیرا که نزد خدا نعمت یافته‌ای؛ و اینک حامله شده، پسری خواهی زایید و او را عیسی خواهی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خواهد بود و به پسر حضرت اعلی مسمّی شود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دیده‌ام و شهادت می‌دهم که این است پسر خدا</w:t>
      </w:r>
      <w:r>
        <w:rPr>
          <w:rFonts w:eastAsia="IRNazanin" w:cs="IRNazanin"/>
          <w:color w:val="111111"/>
          <w:sz w:val="28"/>
          <w:szCs w:val="28"/>
          <w:rtl w:val="true"/>
          <w:lang w:bidi="fa-IR"/>
        </w:rPr>
        <w:t>.»</w:t>
      </w:r>
      <w:r>
        <w:rPr>
          <w:rStyle w:val="FootnoteAnchor"/>
          <w:rtl w:val="true"/>
        </w:rPr>
        <w:footnoteReference w:id="23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مسیحیان در پسر بودن حضرت مسیح برای خداوند، سه قول دارند</w:t>
      </w:r>
      <w:r>
        <w:rPr>
          <w:rFonts w:eastAsia="IRNazanin" w:cs="IRNazanin"/>
          <w:color w:val="111111"/>
          <w:sz w:val="28"/>
          <w:szCs w:val="28"/>
          <w:rtl w:val="true"/>
          <w:lang w:bidi="fa-IR"/>
        </w:rPr>
        <w:t xml:space="preserve">: </w:t>
      </w:r>
      <w:bookmarkStart w:id="186" w:name="pg65_2445"/>
    </w:p>
    <w:p>
      <w:pPr>
        <w:pStyle w:val="BookText"/>
        <w:rPr/>
      </w:pPr>
      <w:bookmarkEnd w:id="18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مَلْکانیه؛ که قائلند به این‌که عیسی پسر واقعی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نَسطوریه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بودن عیسی برای خداوند؛ مثل اشراق نور است بر جسم شفّاف چون بلور، و در حقیقت اینان قائل به حلول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یعقوبیه؛ که قائل به انقلاب‌اند؛ یعنی خداوند معبود مجرّد، به عیسی که دارای گوشت و خون است منقلب شد</w:t>
      </w:r>
      <w:r>
        <w:rPr>
          <w:rFonts w:eastAsia="IRNazanin" w:cs="IRNazanin"/>
          <w:color w:val="111111"/>
          <w:sz w:val="28"/>
          <w:szCs w:val="28"/>
          <w:rtl w:val="true"/>
          <w:lang w:bidi="fa-IR"/>
        </w:rPr>
        <w:t>.</w:t>
      </w:r>
    </w:p>
    <w:p>
      <w:pPr>
        <w:pStyle w:val="Heading4"/>
        <w:numPr>
          <w:ilvl w:val="3"/>
          <w:numId w:val="1"/>
        </w:numPr>
        <w:rPr/>
      </w:pPr>
      <w:bookmarkStart w:id="187" w:name="__RefHeading___Toc416017_211673320"/>
      <w:bookmarkStart w:id="188" w:name="_Toc63"/>
      <w:bookmarkEnd w:id="187"/>
      <w:r>
        <w:rPr>
          <w:rtl w:val="true"/>
        </w:rPr>
        <w:t>مخالفت اناجیل با فرزند خدا بودن مسیح‌</w:t>
      </w:r>
      <w:bookmarkEnd w:id="188"/>
    </w:p>
    <w:p>
      <w:pPr>
        <w:pStyle w:val="BookText"/>
        <w:rPr/>
      </w:pPr>
      <w:r>
        <w:rPr>
          <w:rFonts w:ascii="IRNazanin" w:hAnsi="IRNazanin" w:eastAsia="IRNazanin"/>
          <w:color w:val="111111"/>
          <w:sz w:val="28"/>
          <w:sz w:val="28"/>
          <w:szCs w:val="28"/>
          <w:rtl w:val="true"/>
          <w:lang w:bidi="fa-IR"/>
        </w:rPr>
        <w:t xml:space="preserve">هر کس که مطالعه‌ای از عهد جدید داشته باشد پی می‌برد که حضرت مسیح‌علیه السلام تأکید فراوانی بر فرزند انسان بودن خود داشته است، که می‌توان مطابق آماری که در این باره داده شده گفت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انجیل متّی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انجیل مرقس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انجیل لوقا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انجیل یوحنّا از حضرت مسیح‌علیه السلام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این تأکید فراوان پی‌می‌برد که حضرت عیسی‌علیه السلام درصدد توجیه مردم و آگاهی آنان از جنبه بشریت و انسان بودن خود بوده است تا کسی ادعای الوهیت در حقّ او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تأکیدات فراوان را نمی‌توان به واسطه چند تعبیر از فرزند خدا بودن او، از آن‌ها چشم پوشی کرد؛ خصوصاً آن که می‌توان این گونه توجیه کرد که به جهت شدّت ارتباطش با خداوند از او به فرزند خدا تعبیر شده است، همان گونه که درباره سلمان از پیامبرصلی الله علیه وآله 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از ما اهل بیت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دیگر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کلیسا به جهت تکمیل فصول عقیده به صلب و فدا و عقیده تثلیث، تعبیر فرزندی خداوند را برای حضرت مسیح‌علیه السلام آورده و به اناجیل تزریق کرده‌اند</w:t>
      </w:r>
      <w:r>
        <w:rPr>
          <w:rFonts w:eastAsia="IRNazanin" w:cs="IRNazanin"/>
          <w:color w:val="111111"/>
          <w:sz w:val="28"/>
          <w:szCs w:val="28"/>
          <w:rtl w:val="true"/>
          <w:lang w:bidi="fa-IR"/>
        </w:rPr>
        <w:t xml:space="preserve">. </w:t>
      </w:r>
      <w:bookmarkStart w:id="189" w:name="pg65_2447"/>
    </w:p>
    <w:p>
      <w:pPr>
        <w:pStyle w:val="Heading4"/>
        <w:numPr>
          <w:ilvl w:val="3"/>
          <w:numId w:val="1"/>
        </w:numPr>
        <w:rPr/>
      </w:pPr>
      <w:bookmarkStart w:id="190" w:name="__RefHeading___Toc416019_211673320"/>
      <w:bookmarkStart w:id="191" w:name="_Toc64"/>
      <w:bookmarkEnd w:id="189"/>
      <w:bookmarkEnd w:id="190"/>
      <w:r>
        <w:rPr>
          <w:rtl w:val="true"/>
        </w:rPr>
        <w:t>مخالفت قرآن با فرزند خدا بودن مسیح‌</w:t>
      </w:r>
      <w:bookmarkEnd w:id="191"/>
    </w:p>
    <w:p>
      <w:pPr>
        <w:pStyle w:val="BookText"/>
        <w:rPr/>
      </w:pPr>
      <w:r>
        <w:rPr>
          <w:rFonts w:ascii="IRNazanin" w:hAnsi="IRNazanin" w:eastAsia="IRNazanin"/>
          <w:color w:val="111111"/>
          <w:sz w:val="28"/>
          <w:sz w:val="28"/>
          <w:szCs w:val="28"/>
          <w:rtl w:val="true"/>
          <w:lang w:bidi="fa-IR"/>
        </w:rPr>
        <w:t>قرآن کریم اعتقاد به پسر بودن حضرت مسیح‌علیه السلام را از راه‌های گوناگون باطل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طور کلّی فرزند داشتن را از خداوند نفی کرده است؛ خواه عیسی باشد یا شخصی دیگر، و اعتقاد به آن را به یهود و نصارا و بت‌پرستان نسبت می‌دهد،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الْیهُودُ عُزَیرٌ ابْنُ اللَّهِ وَقالَتِ النَّصارَی الْمَسِیحُ ابْنُ اللَّهِ ذلِکَ قَوْلُهُمْ بِأَفْوَاهِهِمْ یضاهُِونَ قَوْلَ الَّذِینَ کَفَرُوا مِنْ قَبْلُ قاتَلَهُمُ اللَّهُ أَنَّی 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آنان است که بر زبان جاری می‌کنند و با آن خود را مشابه کافران مشرک پیشین می‌کنند، خداوند آن‌ها را هلاک و نابود کند، چرا آنان به خدا نسبت دروغ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دلالت بر نفی فرزند به طور مطلق از خداوند دارد،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بَدِیعُ السَّماوَاتِ وَالْأَرْضِ أَنَّی یکُونُ لَهُ وَلَدٌ وَلَمْ تَکُنْ لَّهُ صاحِبَةٌ وَخَلَقَ کُلَّ شَی‌ءٍ وَهُوَ 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پدید آورنده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فرزندی داشته باشد، در صورتی که همسری نداشته، و همه چیز را آفریده، و به همه امور دانا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 لَهُ مُلْکُ السَّماوَاتِ وَالْأَرْضِ وَلَمْ یتَّخِذْ وَلَداً وَلَمْ یکُنْ لَّهُ شَرِیکٌ فِی الْمُلْکِ وَخَلَقَ کُلَّ شَی‌ءٍ فَقَدَّرَهُ تَقْدِیراً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فرمانروایی آسمان‌ها و زمین از آنِ او است، و فرزندی برای خود نگرفته و شریکی در فرمانروایی نداشته، و همه چیز را خلق کرده و با دقّت، اندازه آن را معین فرموده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اتَّخَذَ اللَّهُ وَلَداً سُبْحانَهُ بَلْ لَّهُ ما فِی السَّماوَاتِ وَالْأَرْضِ کُلٌّ لَّهُ قانِتُونَ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فرزندی برای خود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192" w:name="pg65_2450"/>
    </w:p>
    <w:p>
      <w:pPr>
        <w:pStyle w:val="BookText"/>
        <w:rPr/>
      </w:pPr>
      <w:bookmarkEnd w:id="192"/>
      <w:r>
        <w:rPr>
          <w:rFonts w:ascii="IRNazanin" w:hAnsi="IRNazanin" w:eastAsia="IRNazanin"/>
          <w:color w:val="111111"/>
          <w:sz w:val="28"/>
          <w:sz w:val="28"/>
          <w:szCs w:val="28"/>
          <w:rtl w:val="true"/>
          <w:lang w:bidi="fa-IR"/>
        </w:rPr>
        <w:t xml:space="preserve">پاک و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آن‌که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هرچه در آسمان‌ها و زمین است ملک او است، و همه در برابر او خاضع‌اند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که قرآن برای ابطال فرزند خدا بودن مسیح پیموده، این است که اشاره به زندگانی مسیح کرده و ولادت و بشریت او را به طور کامل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نصارا بر فرزند خدا بودن مسیح تکیه کردند و تولّد او از غیر پدر را دلیل بر آن گرفتند، خداوند متعال در ردّ استدلال آن‌ها قصه خلقت آدم را یادآوری کرده که بدون پدر و مادر خلق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عیسی نزد خدا همچون مثَل آدم است که او را از خاک آفرید،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فوراً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توجیه‌گرایی نیز نمی‌تواند مشکل اساسی را از میان جامعه برطرف سازد؛ زیرا گرچه دانشمندان با توجیهات خود درباره اطلاق فرزند خدا بر حضرت مسیح بتوانند خود را قانع کنند ولی مردم عادی و عامی این کلمات را بر معنای حقیقی خود حمل کرده و خود را به شرک و کفر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به طور عموم این گونه تعبیرات را مورد سرزنش شدید قرار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این‌گونه تعبیرات در زبان آن‌ها جریان دارد ولی از آنجا که شبیه قول مشرکان است مورد نفرین ما قرار دارند</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193" w:name="__RefHeading___Toc416021_211673320"/>
      <w:bookmarkStart w:id="194" w:name="_Toc65"/>
      <w:bookmarkEnd w:id="193"/>
      <w:r>
        <w:rPr>
          <w:rtl w:val="true"/>
        </w:rPr>
        <w:t>نقد ادلّه نصارا بر الوهیت مسیح‌علیه السلام‌</w:t>
      </w:r>
      <w:bookmarkEnd w:id="194"/>
    </w:p>
    <w:p>
      <w:pPr>
        <w:pStyle w:val="BookText"/>
        <w:rPr/>
      </w:pPr>
      <w:r>
        <w:rPr>
          <w:rFonts w:ascii="IRNazanin" w:hAnsi="IRNazanin" w:eastAsia="IRNazanin"/>
          <w:color w:val="111111"/>
          <w:sz w:val="28"/>
          <w:sz w:val="28"/>
          <w:szCs w:val="28"/>
          <w:rtl w:val="true"/>
          <w:lang w:bidi="fa-IR"/>
        </w:rPr>
        <w:t>مسیحیان که قائل به الوهیت حضرت مسیح‌اند، به ادله‌ای چند تمسک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اناجیل از حضرت مسیح به فرزند خدا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حضرت مسیح‌علیه السلام تعبیر به فرزند خدا شده، در انجیل‌ها از او به فرزند انسان نیز تعبیر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رساله اعمال رسولان از قول پطرس،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و در جایی دیگر از حضرت عیسی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یاد شده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بی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 نیست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رسول الهی می‌دانسته است و یقین داشته که خداوند او را به پیغمبری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عاموس نبی بر آن بوده که خدا وی را برگزیده و برای ارشاد خلایق فرستاده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لذا باید تعبیر به فرزند خدا را تعبیری مجازی دانست، به این معنا که حضرت مسیح، قرب و نزدیکی زیادی به خداوند دارد؛ همان‌گونه که فرزند انسان نزدیک‌ترین شخص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این تعبیر از جانب حضرت عیسی‌علیه السلام باشد، بلکه به احتمال قوی از زیادات پولس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عالم پایین و امّا من از عالم بالا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عالم هستید امّا من از این عالم نیستم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حضرت عیسی همین تعبیرها را در رابطه با شاگردان خود نیز به کار برده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پدر یکی هستیم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نزد مسیحیان دارای نفس ناطقه است و به این اعتبار نمی‌تواند با خداوند که وجود محض است متّحد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تعبیر در حق حواریون نیز وارد شده است</w:t>
      </w:r>
      <w:r>
        <w:rPr>
          <w:rFonts w:eastAsia="IRNazanin" w:cs="IRNazanin"/>
          <w:color w:val="111111"/>
          <w:sz w:val="28"/>
          <w:szCs w:val="28"/>
          <w:rtl w:val="true"/>
          <w:lang w:bidi="fa-IR"/>
        </w:rPr>
        <w:t>.</w:t>
      </w:r>
      <w:r>
        <w:rPr>
          <w:rStyle w:val="FootnoteAnchor"/>
          <w:rtl w:val="true"/>
        </w:rPr>
        <w:footnoteReference w:id="25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مرا ببیند به تحقیق پدر را دیده است، پس </w:t>
      </w:r>
    </w:p>
    <w:p>
      <w:pPr>
        <w:pStyle w:val="BookText"/>
        <w:rPr/>
      </w:pPr>
      <w:r>
        <w:rPr>
          <w:rFonts w:ascii="IRNazanin" w:hAnsi="IRNazanin" w:eastAsia="IRNazanin"/>
          <w:color w:val="111111"/>
          <w:sz w:val="28"/>
          <w:sz w:val="28"/>
          <w:szCs w:val="28"/>
          <w:rtl w:val="true"/>
          <w:lang w:bidi="fa-IR"/>
        </w:rPr>
        <w:t>چگونه تو می‌گویی پدر 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ایمان نداری که من در پدر و پدر در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به آن کامل کردم از جانب خودم سخن نگفتم، و لکن پدری که در من حلول کرده این اعمال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خداوند در دنیا نزد نصارا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حلول خداوند در مسیح را ابطال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اعتراف دارند که یهود آن حضرت را گرفته، به دار آویختند و ضلع او را شکستند و لذا جزع شدید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با خداوند یا کسی که خداوند در او حلول کرده، چنین کند؟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به اثبات رسیده که حضرت عیسی رغبت و میل شدیدی به عبادت و اطاعت خداوند داشته است، حال چگونه ممکن است کسی که به مقام الوهیت رسیده، چنین باشد؟</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ممکن است به این معنا باشد که حضرت عیسی‌علیه السلام مظهر صفات جمال و کمال الهی است و لذا هر کس او را نظاره کند گویا خدا را نظر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کسی بود که به توسط او کارهای خارق العاده انجام می‌گرفت، کارهایی که تنها از عهده خداوند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جای خود به اثبات رسیده که معجزه و امر خارق عادت، فعل بشر با کمال است که به جهت قرب به خداوند، با اذن و اراده و مشیت او، در خارج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عیسی‌علیه السلام کسی بود که بدون پدر متولّد شد، پس با بقیه افراد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جهت این‌که حضرت عیسی بدون پدر متولد شده، باید معتقد به الوهیت او شویم به طریق اولی باید به الوهیت حضرت آدم‌علیه السلام اعتقاد پیدا کنیم در حالی که هیچ کس حتّی نصارا چنین اعتقادی 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عیسی کسی بود که خداوند متعال از روح خود در رحم حضرت مریم دمیده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آدم‌علیه السلام نیز چنین بوده است؛ زیرا مطابق آنچه در قرآن کریم آمده است، خداوند از روح خود در جسد حضرت آدم‌علیه السلام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همه انسان‌ها این چنین است که خداوند در آن‌ها روح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 فَتَبارَکَ اللَّهُ أَحْسَنُ الْخالِقِینَ</w:t>
      </w:r>
      <w:r>
        <w:rPr>
          <w:rFonts w:eastAsia="IRNazanin" w:cs="IRNazanin"/>
          <w:color w:val="111111"/>
          <w:sz w:val="28"/>
          <w:szCs w:val="28"/>
          <w:rtl w:val="true"/>
          <w:lang w:bidi="fa-IR"/>
        </w:rPr>
        <w:t>».</w:t>
      </w:r>
      <w:r>
        <w:rPr>
          <w:rStyle w:val="FootnoteAnchor"/>
          <w:rtl w:val="true"/>
        </w:rPr>
        <w:footnoteReference w:id="25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روح به خداوند در مورد حضرت آدم و عیسی‌علیهما السلام جنبه تشرّفی دارد، نه این که ذات خداوند در کالبد این دو پیامبر حلول کرده باشد</w:t>
      </w:r>
      <w:r>
        <w:rPr>
          <w:rFonts w:eastAsia="IRNazanin" w:cs="IRNazanin"/>
          <w:color w:val="111111"/>
          <w:sz w:val="28"/>
          <w:szCs w:val="28"/>
          <w:rtl w:val="true"/>
          <w:lang w:bidi="fa-IR"/>
        </w:rPr>
        <w:t xml:space="preserve">. </w:t>
      </w:r>
      <w:bookmarkStart w:id="195" w:name="pg65_2458"/>
    </w:p>
    <w:p>
      <w:pPr>
        <w:pStyle w:val="Heading3"/>
        <w:numPr>
          <w:ilvl w:val="2"/>
          <w:numId w:val="1"/>
        </w:numPr>
        <w:rPr/>
      </w:pPr>
      <w:bookmarkStart w:id="196" w:name="__RefHeading___Toc416023_211673320"/>
      <w:bookmarkStart w:id="197" w:name="_Toc66"/>
      <w:bookmarkEnd w:id="195"/>
      <w:bookmarkEnd w:id="196"/>
      <w:r>
        <w:rPr>
          <w:rtl w:val="true"/>
        </w:rPr>
        <w:t>تقدیس صلیب‌</w:t>
      </w:r>
      <w:bookmarkEnd w:id="197"/>
    </w:p>
    <w:p>
      <w:pPr>
        <w:pStyle w:val="BookText"/>
        <w:rPr/>
      </w:pPr>
      <w:r>
        <w:rPr>
          <w:rFonts w:ascii="IRNazanin" w:hAnsi="IRNazanin" w:eastAsia="IRNazanin"/>
          <w:color w:val="111111"/>
          <w:sz w:val="28"/>
          <w:sz w:val="28"/>
          <w:szCs w:val="28"/>
          <w:rtl w:val="true"/>
          <w:lang w:bidi="fa-IR"/>
        </w:rPr>
        <w:t>صلیب نزد مسیحیان، یکی از شعارهای مقدس است که نشانه‌ای خاص برای متابعین کلیسا به شمار می‌آید و تمام امور مذهبی آنان؛ از قبیل غسل تعمید و ازدواج و توبه و دیگر آیین‌های مذهبی با رمز آن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تقدیس صلیب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صلیب وسیله‌ای است که خلاصی حضرت عیسی‌علیه السلام نزد مسیحیان به توسط آن انجام گرفته است و نیز سرّ فدا به آن کامل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صلیب علامتی است که حضرت مسیح‌علیه السلام از ظهور آن قبل از آمدنش خبر داده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هنگام است که علامت فرزند انسان ظاهر می‌گردد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صلیبش را برنگیرد و مرا متابعت نکند مرا مستحق نخواهد بود</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198" w:name="__RefHeading___Toc416025_211673320"/>
      <w:bookmarkStart w:id="199" w:name="_Toc67"/>
      <w:bookmarkEnd w:id="198"/>
      <w:r>
        <w:rPr>
          <w:rtl w:val="true"/>
        </w:rPr>
        <w:t>اشکالات شعار صلیب‌</w:t>
      </w:r>
      <w:bookmarkEnd w:id="19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آیین بودن و شعاریت صلیب اشکالاتی وارد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صلیب و رمزی کردن آن، شعاری معروف بین مسیحیان تا قرن چهارم میلادی نبوده است، تا این‌که قسطنطنین به بیت المقدس رفته و صلیب را از زیرزمین در خرابه‌ای بیرون آورد و آن را در غلافی از طلا قرار داد و به قسطنطنیه برد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تورات تصریح دارد که باید از مصلوب بر چوبه دار خلاصی جست تا زمین نجس نگردد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این با حمل و دست گرفتن آن سازگاری ندارد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مسیح‌علیه السلام امر به تقدیس صلیب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عبارتی که در انجیل متّی آمده که هرکس صلیبش را برنگیرد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یوحنّا در انجیلش آورده است بدون آن‌که اشاره‌ای به صلیب داشته باشد؛ زیرا در آنجا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مرا خدمت می‌کند پس باید مرا متابعت نماید، و هرکجا که من در آنجا باشم او خادم من است</w:t>
      </w:r>
      <w:r>
        <w:rPr>
          <w:rFonts w:eastAsia="IRNazanin" w:cs="IRNazanin"/>
          <w:color w:val="111111"/>
          <w:sz w:val="28"/>
          <w:szCs w:val="28"/>
          <w:rtl w:val="true"/>
          <w:lang w:bidi="fa-IR"/>
        </w:rPr>
        <w:t xml:space="preserve">.» </w:t>
      </w:r>
      <w:bookmarkStart w:id="200" w:name="pg65_2462"/>
    </w:p>
    <w:p>
      <w:pPr>
        <w:pStyle w:val="BookText"/>
        <w:rPr/>
      </w:pPr>
      <w:bookmarkEnd w:id="200"/>
      <w:r>
        <w:rPr>
          <w:rStyle w:val="FootnoteAnchor"/>
          <w:rtl w:val="true"/>
        </w:rPr>
        <w:footnoteReference w:id="258"/>
      </w:r>
    </w:p>
    <w:p>
      <w:pPr>
        <w:pStyle w:val="Heading3"/>
        <w:numPr>
          <w:ilvl w:val="2"/>
          <w:numId w:val="1"/>
        </w:numPr>
        <w:rPr/>
      </w:pPr>
      <w:bookmarkStart w:id="201" w:name="__RefHeading___Toc416027_211673320"/>
      <w:bookmarkStart w:id="202" w:name="_Toc68"/>
      <w:bookmarkEnd w:id="201"/>
      <w:r>
        <w:rPr>
          <w:rtl w:val="true"/>
        </w:rPr>
        <w:t>رَهبانیت‌</w:t>
      </w:r>
      <w:bookmarkEnd w:id="202"/>
    </w:p>
    <w:p>
      <w:pPr>
        <w:pStyle w:val="BookText"/>
        <w:rPr/>
      </w:pPr>
      <w:r>
        <w:rPr>
          <w:rFonts w:ascii="IRNazanin" w:hAnsi="IRNazanin" w:eastAsia="IRNazanin"/>
          <w:color w:val="111111"/>
          <w:sz w:val="28"/>
          <w:sz w:val="28"/>
          <w:szCs w:val="28"/>
          <w:rtl w:val="true"/>
          <w:lang w:bidi="fa-IR"/>
        </w:rPr>
        <w:t>از زمان حواریون تاکنون، برخی از مسیحیان به تقلید از مسیح‌علیه السلام تجرّد و زهد را شیوه زندگی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رسولان؛ از جمله پطرس ازدواج کردند ولی پولس مجرد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در آغاز با عقیده به بازگشت قریب الوقوع عیسی‌علیه السلام و فرا رسیدن روز پایانی ارتباط داشت ولی با روشن شدن این‌که بازگشت مسیح نزدیک نیست تجرد نشانه روابط جدید در جامعه مسیحیت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 گذار نهضت رهبانیت را معمولاً شخصی به نام آنتونی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کلیه اموال خود را فروخت و پول آن را به فقرا داد و خود به غار دور افتاده‌ای رفت و روزها را در تفکر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تقدس او چنان پیچید که بسیاری به نزد او رفته و در غارهای مجاور وی ساکن شدند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نهضت رهبانیت در قرن چهارم به صورت حرکتی وسیع درآمد و در اواخر قرن ششم ریشه عمیقی در کلیسا دوانید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هنوز هم جایگاه مهمّی در کلیسای کاتولیک دارد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برای رهبانیت، مبانی و اصولی ذکر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تفکّر هجرت و دوری از عالم و زهد در متاع آن؛ </w:t>
      </w:r>
      <w:bookmarkStart w:id="203" w:name="pg65_2464"/>
    </w:p>
    <w:p>
      <w:pPr>
        <w:pStyle w:val="BookText"/>
        <w:rPr/>
      </w:pPr>
      <w:bookmarkEnd w:id="203"/>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کامل باشی برو و املاک خود را بفروش و به فقرا عطا کن که در این صورت برای تو گنجی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بیا و مرا متابعت کن</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فکر پناه بردن به کوه‌ها و بیابان‌ها؛</w:t>
      </w:r>
    </w:p>
    <w:p>
      <w:pPr>
        <w:pStyle w:val="BookText"/>
        <w:rPr/>
      </w:pPr>
      <w:r>
        <w:rPr>
          <w:rFonts w:ascii="IRNazanin" w:hAnsi="IRNazanin" w:eastAsia="IRNazanin"/>
          <w:color w:val="111111"/>
          <w:sz w:val="28"/>
          <w:sz w:val="28"/>
          <w:szCs w:val="28"/>
          <w:rtl w:val="true"/>
          <w:lang w:bidi="fa-IR"/>
        </w:rPr>
        <w:t>این فکر از صعود مسیح‌علیه السلام به کوه، برای نماز یا تعلیم مردم نشأت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جدایی از زن؛</w:t>
      </w:r>
    </w:p>
    <w:p>
      <w:pPr>
        <w:pStyle w:val="BookText"/>
        <w:rPr/>
      </w:pPr>
      <w:r>
        <w:rPr>
          <w:rFonts w:ascii="IRNazanin" w:hAnsi="IRNazanin" w:eastAsia="IRNazanin"/>
          <w:color w:val="111111"/>
          <w:sz w:val="28"/>
          <w:sz w:val="28"/>
          <w:szCs w:val="28"/>
          <w:rtl w:val="true"/>
          <w:lang w:bidi="fa-IR"/>
        </w:rPr>
        <w:t>پولس در رساله اول خود به اهل قرنثیه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برای مرد که تماس با هیچ زنی نداشته باشد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w:t>
      </w:r>
    </w:p>
    <w:p>
      <w:pPr>
        <w:pStyle w:val="BookText"/>
        <w:rPr/>
      </w:pPr>
      <w:r>
        <w:rPr>
          <w:rFonts w:ascii="IRNazanin" w:hAnsi="IRNazanin" w:eastAsia="IRNazanin"/>
          <w:color w:val="111111"/>
          <w:sz w:val="28"/>
          <w:sz w:val="28"/>
          <w:szCs w:val="28"/>
          <w:rtl w:val="true"/>
          <w:lang w:bidi="fa-IR"/>
        </w:rPr>
        <w:t>منشأ این عمل، زهد مسیح و متحمّل شدن دردهای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رؤسا؛</w:t>
      </w:r>
    </w:p>
    <w:p>
      <w:pPr>
        <w:pStyle w:val="BookText"/>
        <w:rPr/>
      </w:pPr>
      <w:r>
        <w:rPr>
          <w:rFonts w:ascii="IRNazanin" w:hAnsi="IRNazanin" w:eastAsia="IRNazanin"/>
          <w:color w:val="111111"/>
          <w:sz w:val="28"/>
          <w:sz w:val="28"/>
          <w:szCs w:val="28"/>
          <w:rtl w:val="true"/>
          <w:lang w:bidi="fa-IR"/>
        </w:rPr>
        <w:t>پولس در رساله خود به طیطس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یادآور تا برای صاحبان ریاست و قدرت خضوع کنند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204" w:name="__RefHeading___Toc416029_211673320"/>
      <w:bookmarkStart w:id="205" w:name="_Toc69"/>
      <w:bookmarkEnd w:id="204"/>
      <w:r>
        <w:rPr>
          <w:rtl w:val="true"/>
        </w:rPr>
        <w:t>اشکالات رهبانیت‌</w:t>
      </w:r>
      <w:bookmarkEnd w:id="205"/>
    </w:p>
    <w:p>
      <w:pPr>
        <w:pStyle w:val="BookText"/>
        <w:rPr/>
      </w:pPr>
      <w:r>
        <w:rPr>
          <w:rFonts w:ascii="IRNazanin" w:hAnsi="IRNazanin" w:eastAsia="IRNazanin"/>
          <w:color w:val="111111"/>
          <w:sz w:val="28"/>
          <w:sz w:val="28"/>
          <w:szCs w:val="28"/>
          <w:rtl w:val="true"/>
          <w:lang w:bidi="fa-IR"/>
        </w:rPr>
        <w:t>عقیده رهبانیت از جهات مختلف دارای اشکالاتی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فکر رهبانیت در قرن دوّم میلادی، بعد از رفتن حضرت مسیح‌علیه السلام پدید آمد، و این خود دلیل بر این است که از بدعت‌های در مسیحیت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وَرَهْبانِیةً ابْتَدَعُوها ما کَتَبْناها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رهبانیتی که آن را بدعت گذاردند، ما برای آن‌ها ننوشته بودیم</w:t>
      </w:r>
      <w:r>
        <w:rPr>
          <w:rFonts w:eastAsia="IRNazanin" w:cs="IRNazanin"/>
          <w:color w:val="111111"/>
          <w:sz w:val="28"/>
          <w:szCs w:val="28"/>
          <w:rtl w:val="true"/>
          <w:lang w:bidi="fa-IR"/>
        </w:rPr>
        <w:t xml:space="preserve">.» </w:t>
      </w:r>
      <w:bookmarkStart w:id="206" w:name="pg65_2466"/>
    </w:p>
    <w:p>
      <w:pPr>
        <w:pStyle w:val="BookText"/>
        <w:rPr/>
      </w:pPr>
      <w:bookmarkEnd w:id="20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برای رسیدن بشر به کمال و سعادت و لقای الهی، برنامه‌ای مقرر کرده که می‌تواند انسان را در عین ه</w:t>
      </w:r>
      <w:r>
        <w:rPr>
          <w:rFonts w:eastAsia="Times New Roman" w:cs="Times New Roman" w:ascii="Times New Roman" w:hAnsi="Times New Roman"/>
          <w:color w:val="111111"/>
          <w:sz w:val="28"/>
          <w:szCs w:val="28"/>
          <w:lang w:val="en-US" w:bidi="en-US"/>
        </w:rPr>
        <w:t>ŘјǙǛ̠</w:t>
      </w:r>
      <w:r>
        <w:rPr>
          <w:rFonts w:ascii="IRNazanin" w:hAnsi="IRNazanin" w:eastAsia="IRNazanin"/>
          <w:color w:val="111111"/>
          <w:sz w:val="28"/>
          <w:sz w:val="28"/>
          <w:szCs w:val="28"/>
          <w:rtl w:val="true"/>
          <w:lang w:bidi="fa-IR"/>
        </w:rPr>
        <w:t>با مردم به سرمنزل مقصود برساند، و هرگز احتیاج به رفتن به غار و بیابان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مسائل جنسی، سبب نابودی بشریت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به معنای نداشتن علقه به دنیا و مظاهر آن است، نه استفاده نکردن از متاع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فقری را که اسلام سفارش می‌کند، به معنای اعتقاد به این است که من عین ربط و فقر ذاتی خدایم و هر چه دارم از آن اوست، نه این که انسان به دنبال مال نرود و فقیرانه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آن که پیامبر اسلام‌صلی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فقر افتخار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حکم عقل و دستورات شریعت اسلام، اطاعت از رؤسایی که حکومتشان مشروع بوده و به احکام خدا دستور می‌دهند، لازم است، نه اطاعت از هر حاکمی</w:t>
      </w:r>
      <w:r>
        <w:rPr>
          <w:rFonts w:eastAsia="IRNazanin" w:cs="IRNazanin"/>
          <w:color w:val="111111"/>
          <w:sz w:val="28"/>
          <w:szCs w:val="28"/>
          <w:rtl w:val="true"/>
          <w:lang w:bidi="fa-IR"/>
        </w:rPr>
        <w:t>.</w:t>
      </w:r>
    </w:p>
    <w:p>
      <w:pPr>
        <w:pStyle w:val="Heading3"/>
        <w:numPr>
          <w:ilvl w:val="2"/>
          <w:numId w:val="1"/>
        </w:numPr>
        <w:rPr/>
      </w:pPr>
      <w:bookmarkStart w:id="207" w:name="__RefHeading___Toc416031_211673320"/>
      <w:bookmarkStart w:id="208" w:name="_Toc70"/>
      <w:bookmarkEnd w:id="207"/>
      <w:r>
        <w:rPr>
          <w:rtl w:val="true"/>
        </w:rPr>
        <w:t>رهبانیت ممدوح‌</w:t>
      </w:r>
      <w:bookmarkEnd w:id="20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برخی آیات قرآن کریم استفاده می‌شود که رهبانیت با شرایط خاص آن مورد مدح خداوند واقع شده است،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 أَقْرَبَهُمْ مَّوَدَّةً لِّلَّذِینَ آمَنُوا الَّذِینَ قالُوا إِنّا نَصاری ذلِکَ بِأَنَّ مِنْهُمْ قِسِّیسِینَ وَرُهْباناً وَأَنَّهُمْ لَا یسْتَکْبِرُونَ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محبّت‌تر از همه کس با اهل ایمان، کسانی را خواهی یافت که گویند ما نصرانی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نصارا با مسلمانان بدین سبب است که برخی از آن‌ها دانشمند و پارسا هستند و آن‌ها بر حکم خدا تکبّر و گردنکشی نمی‌کنند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شریفه استفاده می‌شود که رهبانیت و خشیت الهی و هجرت و اعراض به قلب از غیر خدا، مورد مدح و ستایش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تا مادامی که با روح شریعت مطابقت داشته و مخالف آن نباشد ممدوح و مورد ستایش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برخی از موارد، رهبانیت مذموم خواهد بود و آن در صورتی است که با روح شریعت مخالفت داشته باشد؛ مثل آن‌که انسان با تمام غرایز خود به مخالفت پرداخته و با پیش گرفتن عزوبت، از همسر گرفتن کناره بگیرد و با ترک همه گونه مسؤولیت‌های اجتماعی و انزوا از مردم، سر به بیابان‌ها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این نوع از رهبانیت را مورد نکوهش قرار داده و آن را از بدعت‌های مسیحیان برشمرده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قَفَّینا عَلَی آثارِهِم بِرُسُلِنا وَقَفَّینا بِعِیسَی ابْنِ مَرْیمَ وَآتَیناهُ الْإِنْجِیلَ وَجَعَلْنا فِی قُلُوبِ الَّذِینَ اتَّبَعُوهُ رَأْفَةً وَرَحْمَةً وَرَهْبانِیةً ابْتَدَعُوها ما کَتَبْناها عَلَیهِمْ إِلَّا ابْتِغَآءَ رِضْوَانِ اللَّهِ فَما رَعَوْها حَقَّ رِعایتِها فَآتَینا الَّذِینَ آمَنُوا مِنْهُمْ أَجْرَهُمْ وَکَثِیرٌ مِّنْهُمْ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پی آنان رسولان دیگر خود را فرستادیم، و بعد از آنان عیسی بن مریم را مبعوث کردیم و به او انجیل عطا کردیم، و در دل کسانی که از او پیروی کردند رأفت و رحمت قرار دادیم و رهبانیتی را که ابداع کرده بودند، ما بر آنان مقرّر نداشته بودیم؛ گرچه هدفشان جلب خشنودی خدا بود، ولی حقّ آن را رعایت نکردند؛ از این رو ما به کسانی از آن‌ها که ایمان آوردند پاداششان را دادیم؛ و بسیاری از آن‌ها فاسقند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در مسیحیت، رهبانیت از جانب خداوند جعل شده بود ولی آن‌ها از مسیر اصلی‌اش منحرف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اصلی آن، که همان اعراض قلبی از غیر خداوند و خشیت از او بود را با بدعت‌ها همراه کرده و با ترک ازدواج و سر به بیابان گذاردن و دوری از متاع‌های دنیوی، در دین و آیین خود بدعت مخلوط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چنین رهبانیتی را مورد سرزنش قرار داده است؛ زیرا این گونه </w:t>
      </w:r>
    </w:p>
    <w:p>
      <w:pPr>
        <w:pStyle w:val="BookText"/>
        <w:rPr/>
      </w:pPr>
      <w:r>
        <w:rPr>
          <w:rFonts w:ascii="IRNazanin" w:hAnsi="IRNazanin" w:eastAsia="IRNazanin"/>
          <w:color w:val="111111"/>
          <w:sz w:val="28"/>
          <w:sz w:val="28"/>
          <w:szCs w:val="28"/>
          <w:rtl w:val="true"/>
          <w:lang w:bidi="fa-IR"/>
        </w:rPr>
        <w:t>عملکرد، انسان را از گردونه زندگی خارج کرده و با فطرت و کرامت انسانی نیز سازگاری ندارد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تاریخ می‌خوانیم که پیامبر اکرم‌صلی الله علیه وآله هنگامی که مشاهده کرد عثمان بن مظعون دست از کار کشیده و در مسجد اعتکاف کرده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ما رهبانیت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رهبانیت امت من جهاد در راه خداست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بدین جهت ما معتقدیم که حضرت مسیح‌علیه السلام نیز هرگز مروّج رهبانیت مذموم نبوده است؛ زیرا با فطرت بشری سازگاری ندارد</w:t>
      </w:r>
      <w:r>
        <w:rPr>
          <w:rFonts w:eastAsia="IRNazanin" w:cs="IRNazanin"/>
          <w:color w:val="111111"/>
          <w:sz w:val="28"/>
          <w:szCs w:val="28"/>
          <w:rtl w:val="true"/>
          <w:lang w:bidi="fa-IR"/>
        </w:rPr>
        <w:t xml:space="preserve">. </w:t>
      </w:r>
      <w:bookmarkStart w:id="209" w:name="pg65_2472"/>
    </w:p>
    <w:p>
      <w:pPr>
        <w:pStyle w:val="Heading3"/>
        <w:numPr>
          <w:ilvl w:val="2"/>
          <w:numId w:val="1"/>
        </w:numPr>
        <w:rPr/>
      </w:pPr>
      <w:bookmarkStart w:id="210" w:name="__RefHeading___Toc416033_211673320"/>
      <w:bookmarkStart w:id="211" w:name="_Toc71"/>
      <w:bookmarkEnd w:id="209"/>
      <w:bookmarkEnd w:id="210"/>
      <w:r>
        <w:rPr>
          <w:rtl w:val="true"/>
        </w:rPr>
        <w:t>غلوّ در آیین مسیحیت‌</w:t>
      </w:r>
      <w:bookmarkEnd w:id="211"/>
    </w:p>
    <w:p>
      <w:pPr>
        <w:pStyle w:val="BookText"/>
        <w:rPr/>
      </w:pPr>
      <w:r>
        <w:rPr>
          <w:rFonts w:ascii="IRNazanin" w:hAnsi="IRNazanin" w:eastAsia="IRNazanin"/>
          <w:color w:val="111111"/>
          <w:sz w:val="28"/>
          <w:sz w:val="28"/>
          <w:szCs w:val="28"/>
          <w:rtl w:val="true"/>
          <w:lang w:bidi="fa-IR"/>
        </w:rPr>
        <w:t>اگر شخصیت کسی نزد انسان بزرگ جلوه کند، گاهی درصدد برمی‌آید که او را هر قدر که می‌تواند توصیف کرده و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از بارزترین افرادی هستند که مردم در حقّ آن‌ها تندروی کرده و از حدّ اعتدال، آن‌ها را بالاتر برده‌اند، بلکه در برخی از موارد، ادّعای الوهیت در حقّ آن‌ها نموده‌اند، که حضرت عیسی‌علیه السلام یکی از این انبیاست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به اهل کتاب خطاب کرده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لَا تَغْلُوا فِی دِینِکُمْ وَلَا تَقُولُوا عَلَی اللَّهِ إِلَّا الْحَقَّ إِنَّمَا الْمَسِیحُ عِیسَی ابْنُ مَرْیمَ رَسُولُ اللَّهِ وَکَلِمَتُهُ أَلْقَیاها إِلَی مَرْیمَ وَرُوحٌ مِّنْهُ فَآمِنُوا بِاللَّهِ وَرُسُلِهِ وَلَا تَقُولُوا ثَلاثَةٌ انتَهُوا خَیراً لَّکُمْ إِنَّمَا اللَّهُ إِلهٌ وَاحِدٌ سُبْحانَهُ أَنْ یکُونَ لَهُ وَلَدٌ لَّهُ ما فِی السَّماوَاتِ وَما فِی الْأَرْضِ وَکَفَی بِاللَّهِ وَکِیلاً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زیاده‌روی نکنید و درباره خدا، غیر از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عیسی بن مریم فقط فرستاده خدا،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او را به مریم القا نمود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از طرف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خدا و پیامبران او، ایمان بیاورید، و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 خودداری کنید که برای شما بهتر است خدا، تنها معبود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است که فرزندی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آن اوست آنچه در آسمان‌ها و در زمین است، و برای تدبیر و سرپرستی آن‌ها، خداوند کافی است</w:t>
      </w:r>
      <w:r>
        <w:rPr>
          <w:rFonts w:eastAsia="IRNazanin" w:cs="IRNazanin"/>
          <w:color w:val="111111"/>
          <w:sz w:val="28"/>
          <w:szCs w:val="28"/>
          <w:rtl w:val="true"/>
          <w:lang w:bidi="fa-IR"/>
        </w:rPr>
        <w:t>.»</w:t>
      </w:r>
    </w:p>
    <w:p>
      <w:pPr>
        <w:pStyle w:val="Heading3"/>
        <w:numPr>
          <w:ilvl w:val="2"/>
          <w:numId w:val="1"/>
        </w:numPr>
        <w:rPr/>
      </w:pPr>
      <w:bookmarkStart w:id="212" w:name="__RefHeading___Toc416035_211673320"/>
      <w:bookmarkStart w:id="213" w:name="_Toc72"/>
      <w:bookmarkEnd w:id="212"/>
      <w:r>
        <w:rPr>
          <w:rtl w:val="true"/>
        </w:rPr>
        <w:t>اسباب و عوامل غلوّ در مسیحیت‌</w:t>
      </w:r>
      <w:bookmarkEnd w:id="21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و عوامل غلو در مسیحیت را چند چیز می‌توان برشمرد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شناخت؛</w:t>
      </w:r>
    </w:p>
    <w:p>
      <w:pPr>
        <w:pStyle w:val="BookText"/>
        <w:rPr/>
      </w:pPr>
      <w:r>
        <w:rPr>
          <w:rFonts w:ascii="IRNazanin" w:hAnsi="IRNazanin" w:eastAsia="IRNazanin"/>
          <w:color w:val="111111"/>
          <w:sz w:val="28"/>
          <w:sz w:val="28"/>
          <w:szCs w:val="28"/>
          <w:rtl w:val="true"/>
          <w:lang w:bidi="fa-IR"/>
        </w:rPr>
        <w:t>برخی از عوام مردم نمی‌توانند بین بشریت حضرت مسیح‌علیه السلام و معجزات او جمع کنند، و لذا یکی از این دو راه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بدین جهت به الوهیت و حلول خدا در او اعتقاد پیدا کردند، و برخی دیگر نیز در مقابل آنچه از حضرت عیسی دیده یا شنیدند، به سحر و شعبده نسبت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متشابه؛</w:t>
      </w:r>
    </w:p>
    <w:p>
      <w:pPr>
        <w:pStyle w:val="BookText"/>
        <w:rPr/>
      </w:pPr>
      <w:r>
        <w:rPr>
          <w:rFonts w:ascii="IRNazanin" w:hAnsi="IRNazanin" w:eastAsia="IRNazanin"/>
          <w:color w:val="111111"/>
          <w:sz w:val="28"/>
          <w:sz w:val="28"/>
          <w:szCs w:val="28"/>
          <w:rtl w:val="true"/>
          <w:lang w:bidi="fa-IR"/>
        </w:rPr>
        <w:t>برخی با مشاهده کلمات متشابه در اناجیل، به ظاهر آن‌ها تمسک کرده و هرگز التفاتی به معنای باطن آن ننمودند و لذا مبتلا به غلو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مصلحت شخصی؛</w:t>
      </w:r>
    </w:p>
    <w:p>
      <w:pPr>
        <w:pStyle w:val="BookText"/>
        <w:rPr/>
      </w:pPr>
      <w:r>
        <w:rPr>
          <w:rFonts w:ascii="IRNazanin" w:hAnsi="IRNazanin" w:eastAsia="IRNazanin"/>
          <w:color w:val="111111"/>
          <w:sz w:val="28"/>
          <w:sz w:val="28"/>
          <w:szCs w:val="28"/>
          <w:rtl w:val="true"/>
          <w:lang w:bidi="fa-IR"/>
        </w:rPr>
        <w:t>برخی نیز مصلحت خود را در این دیدند که به جهت فرار از مسؤولیت خود، به صلب و فدا معتقد شده و حضرت مسیح را خدای مخلّصی بدانند که متحمّل خطاها و گناهان امت خود شده است تا از این راه به طور آزادانه دست به هرکار ناشایستی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تحریفات پولس؛</w:t>
      </w:r>
    </w:p>
    <w:p>
      <w:pPr>
        <w:pStyle w:val="BookText"/>
        <w:rPr/>
      </w:pPr>
      <w:r>
        <w:rPr>
          <w:rFonts w:ascii="IRNazanin" w:hAnsi="IRNazanin" w:eastAsia="IRNazanin"/>
          <w:color w:val="111111"/>
          <w:sz w:val="28"/>
          <w:sz w:val="28"/>
          <w:szCs w:val="28"/>
          <w:rtl w:val="true"/>
          <w:lang w:bidi="fa-IR"/>
        </w:rPr>
        <w:t>همان‌گونه که اشاره شد، پولس با وارد کردن عقاید خاص مکاتب دیگر در آیین مسیحیت، سبب تحریف و غلو در جامعه مسیحیت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 دی بونس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مسائلی که مربوط به صلب و فدا است، از مبتکرات و مخترعات پولس و امثال اوست که حضرت مسیح را ندیده‌اند و هرگز از اصول نصرانیت حقّ به حساب نمی‌آید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افکار از مکاتب دیگر؛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قبلاً اشاره شد، برخی از افکار؛ همانند تثلیث از آیین‌های دیگر به دین مسیحیت وارد شده است</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65_2478"/>
      <w:bookmarkStart w:id="215" w:name="pg65_2478"/>
      <w:bookmarkEnd w:id="215"/>
    </w:p>
    <w:p>
      <w:pPr>
        <w:pStyle w:val="Heading2"/>
        <w:numPr>
          <w:ilvl w:val="1"/>
          <w:numId w:val="1"/>
        </w:numPr>
        <w:rPr/>
      </w:pPr>
      <w:bookmarkStart w:id="216" w:name="pg65_2478"/>
      <w:bookmarkStart w:id="217" w:name="__RefHeading___Toc416037_211673320"/>
      <w:bookmarkStart w:id="218" w:name="_Toc73"/>
      <w:bookmarkEnd w:id="216"/>
      <w:bookmarkEnd w:id="217"/>
      <w:r>
        <w:rPr>
          <w:rtl w:val="true"/>
        </w:rPr>
        <w:t>شریعت‌</w:t>
      </w:r>
      <w:bookmarkEnd w:id="218"/>
    </w:p>
    <w:p>
      <w:pPr>
        <w:pStyle w:val="Heading3"/>
        <w:numPr>
          <w:ilvl w:val="2"/>
          <w:numId w:val="1"/>
        </w:numPr>
        <w:rPr/>
      </w:pPr>
      <w:bookmarkStart w:id="219" w:name="__RefHeading___Toc416039_211673320"/>
      <w:bookmarkStart w:id="220" w:name="_Toc74"/>
      <w:bookmarkEnd w:id="219"/>
      <w:r>
        <w:rPr>
          <w:rtl w:val="true"/>
        </w:rPr>
        <w:t>ضرورت شریعت‌</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مقررات و احکامی است که به جهت تنظیم اعمال انسان و اصلاح نظام اجتماعی وضع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بزرگ الهی؛ همچون نوح، ابراهیم، موسی، عیسی و پیامبر اسلام محمّدعلیهم السلام دارای شریعت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روح کلّی تسلیم در برابر حق، اطاعت خداوند، ایمان به غیب و معاد، در جمیع ادیان الهی مشترک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ولی بر حسب اختلاف استعداد در امت‌ها، قوانین مختلفی مناسب با شرایط هر یک بر آنان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حضرت عیسی‌علیه السلام همان شریعت موسوی است، به استثنای چند مورد که در شریعت حضرت موسی‌علیه السلام به جهت تنبیه بر آنان جعل شده بود، ولی در شریعت عیسوی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عده‌ای معتقدند که حضرت عیسی‌علیه السلام دارای شریعتی غیر از شریعت موسوی نبوده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مواضعی از کتاب مقدس به حفظ شریعت حضرت موسی‌علیه السلام و احکام تورات تأکید شده است؛ از باب نمونه در انجیل متّی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به شما می‌گویم تا آسمان و زمین زایل نشود، همزه یا نقطه‌ای از تورات هرگز زایل نشود، تا همه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یکی از این کوچک‌ترین احکام را بشکند و به مردم چنین تعلیم دهد، در ملکوت آسمان، کوچک‌ترین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هرکه به عمل آورد و تعلیم نماید او در ملکوت آسمان، بزرگ خوانده خواهد شد</w:t>
      </w:r>
      <w:r>
        <w:rPr>
          <w:rFonts w:eastAsia="IRNazanin" w:cs="IRNazanin"/>
          <w:color w:val="111111"/>
          <w:sz w:val="28"/>
          <w:szCs w:val="28"/>
          <w:rtl w:val="true"/>
          <w:lang w:bidi="fa-IR"/>
        </w:rPr>
        <w:t xml:space="preserve">.» </w:t>
      </w:r>
      <w:bookmarkStart w:id="221" w:name="pg65_2480"/>
    </w:p>
    <w:p>
      <w:pPr>
        <w:pStyle w:val="BookText"/>
        <w:rPr/>
      </w:pPr>
      <w:bookmarkEnd w:id="221"/>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و حواریون بر حفظ شریعت موسوی مواظبت می‌کردند، و همه روزه به معبد رفته، آیین موسوی را مانند دیگر یهودیان عمل می‌نمودند و اگر کسی به دین ایشان در می‌آمد و مختون نبود او را الزام می‌کردند که عمل ختان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ایشان را از یهودیان امتیاز می‌داد این بود که اعتقاد داشتند که حضرت عیسی‌علیه السلام همان مسیح موعود است که در کتب انبیای بنی اسرائیل به ظهو</w:t>
      </w:r>
      <w:r>
        <w:rPr>
          <w:rFonts w:eastAsia="IRNazanin" w:cs="IRNazanin"/>
          <w:color w:val="111111"/>
          <w:sz w:val="28"/>
          <w:szCs w:val="28"/>
          <w:lang w:bidi="fa-IR"/>
        </w:rPr>
        <w:t>Ѡ</w:t>
      </w:r>
      <w:r>
        <w:rPr>
          <w:rFonts w:ascii="IRNazanin" w:hAnsi="IRNazanin" w:eastAsia="IRNazanin"/>
          <w:color w:val="111111"/>
          <w:sz w:val="28"/>
          <w:sz w:val="28"/>
          <w:szCs w:val="28"/>
          <w:rtl w:val="true"/>
          <w:lang w:bidi="fa-IR"/>
        </w:rPr>
        <w:t>او بشارت داده‌اند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ناگاه شخصی آمد،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 نیکو کنم تا حیات جاودانی یابم؟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سبب مرا نیکو گفتی و حال آن که کسی نیکو نیست جز خدا فقط، لیکن اگر بخواهی داخل حیات شوی احکام را نگاه کن</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نیز در همان انجیل از حضرت عیسی‌علیه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مبرید که آمده‌ام تا تورات یا صحف انبیا را باطل سازم، نیامده‌ام تا باطل کنم بلکه تا تمام کنم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سده‌های اول میلادی هم گروهی سنّت گرا از مسیحیان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حفظ شریعت موسوی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ختان مواظبت نموده و روز هفتم از ایام هفته را شنبه می‌دانستند و معتقد بودند که لازم است ایمان مسیحی با شریعت موسوی اقتران یابد</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222" w:name="__RefHeading___Toc416041_211673320"/>
      <w:bookmarkStart w:id="223" w:name="_Toc75"/>
      <w:bookmarkEnd w:id="222"/>
      <w:r>
        <w:rPr>
          <w:rtl w:val="true"/>
        </w:rPr>
        <w:t>شریعت گریزی در مسیحیت کنونی‌</w:t>
      </w:r>
      <w:bookmarkEnd w:id="22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شریعت زدایی که در فلسفه مسیحیت آمده، به هیچ وجه قابل دفاع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کنیم که خالق گیتی چون دید آدمیان نمی‌توانند از راه عمل به احکام </w:t>
      </w:r>
    </w:p>
    <w:p>
      <w:pPr>
        <w:pStyle w:val="BookText"/>
        <w:rPr/>
      </w:pPr>
      <w:r>
        <w:rPr>
          <w:rFonts w:ascii="IRNazanin" w:hAnsi="IRNazanin" w:eastAsia="IRNazanin"/>
          <w:color w:val="111111"/>
          <w:sz w:val="28"/>
          <w:sz w:val="28"/>
          <w:szCs w:val="28"/>
          <w:rtl w:val="true"/>
          <w:lang w:bidi="fa-IR"/>
        </w:rPr>
        <w:t xml:space="preserve">شریعت رستگار شوند،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آن ساخت، دچار خطایی بس روشن شده‌ایم؛ زیرا خود مسیح‌علیه السلام شریعت زدایی را باطل شمرده و بنابر گزارش متّی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پولس بود که قید شریعت را از مسیحیت برداشت و آشکارا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از قید شریعت آزاد شده‌ایم</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لذا مسیح و حواریون چنین تعلیمی را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با اجرای مقرّرات شریعت در حضور خدا کاملاً نیک محسوب نمی‌شود، بلکه فقط بر اثر ایمان به عیسی مسیح، نیک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نیز به عیسی مسیح ایمان آورده‌ایم تا به وسیله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اجرای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شمرده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ما، بلکه هیچ بشری از راه انجام شریعت نمی‌تواند نیک محسوب شود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در حالی که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اعمال عادل شده و می‌شود، نه از ایمان تنها</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هرحال داستان نسخ شریعت توسط پولس و طرفداران وی سازماندهی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رساله‌های پولس مملوّ از مطالبی در نسخ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سعی و کوشش و جهاد بسیار کرد و فرقه طرفداران اصول و شرایع موسوی را مغلوب ساخت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در اعتقاد وی خدا شدن حضرت عیسی‌علیه السلام باعث نابودی شریعت و احکام شده 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او معتقد بود که نباید اولاد را مختون ساخت و به سنن رفتار نمود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پولس توانست تا حواریون را متقاعد کند که دست از شعار لزوم حفظ شریعت بردارند ولی با این حال طرفداران شریعت نیز به مبارزه با تفکرات او ادامه می‌دادند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مارکیون به قصد تکمیل کار پولس و جدا کردن مسیحیت از </w:t>
      </w:r>
      <w:bookmarkStart w:id="224" w:name="pg65_2484"/>
    </w:p>
    <w:p>
      <w:pPr>
        <w:pStyle w:val="BookText"/>
        <w:rPr/>
      </w:pPr>
      <w:bookmarkEnd w:id="224"/>
      <w:r>
        <w:rPr>
          <w:rFonts w:ascii="IRNazanin" w:hAnsi="IRNazanin" w:eastAsia="IRNazanin"/>
          <w:color w:val="111111"/>
          <w:sz w:val="28"/>
          <w:sz w:val="28"/>
          <w:szCs w:val="28"/>
          <w:rtl w:val="true"/>
          <w:lang w:bidi="fa-IR"/>
        </w:rPr>
        <w:t>آیین یهود به روم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کسانی هستند که به پیروی از پولس از شریعت یهود دست کشند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در قرن پنجم میلادی،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پلاجیوس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معتقد به حفظ شریعت بود و می‌گفت باید ایمان مسیحی با شریعت توأم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عمل شد و موضع‌گیری سختی بر ضدّ وی به طرفداری از عقیده ایمان اتخاذ نمود و بالاخره در سال </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پلاجیوس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شد</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225" w:name="__RefHeading___Toc416043_211673320"/>
      <w:bookmarkStart w:id="226" w:name="_Toc76"/>
      <w:bookmarkEnd w:id="225"/>
      <w:r>
        <w:rPr>
          <w:rtl w:val="true"/>
        </w:rPr>
        <w:t>نزاع در مسأله نسخ شریعت موسوی‌</w:t>
      </w:r>
      <w:bookmarkEnd w:id="22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اعمال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تبشیری که رسولان انجام دادند، بسیاری از بت‌پرستان و برنابا به حضرت مسیح ایمان آوردند، بدون آن که مروری بر دیانت یهودیت داشته باشند و لذا آنان اهل ختنه کردن نبودند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انطاکیه اختلاف و جدال شدیدی بین پولس و برنابا از طرفی و بین ایمان آورندگان به مسیح از یهود از طرفی دیگر درگرفت؛ زیرا آنان مؤمنان جدید را این گونه تعلیم می‌دادند که جز با ختنه کردن مطابق شریعت موسوی، راه خلاصی بر شما نیست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ولی پولس با آنان در این امر مخالفت می‌کرد و از آزادی بت‌پرستانی که تازه مسیحی شده‌اند نسبت به اوامر کلیسا دفاع می‌کرد</w:t>
      </w:r>
      <w:r>
        <w:rPr>
          <w:rFonts w:eastAsia="IRNazanin" w:cs="IRNazanin"/>
          <w:color w:val="111111"/>
          <w:sz w:val="28"/>
          <w:szCs w:val="28"/>
          <w:rtl w:val="true"/>
          <w:lang w:bidi="fa-IR"/>
        </w:rPr>
        <w:t>.</w:t>
      </w:r>
      <w:r>
        <w:rPr>
          <w:rStyle w:val="FootnoteAnchor"/>
          <w:rtl w:val="true"/>
        </w:rPr>
        <w:footnoteReference w:id="28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اتفاق کردند تا به نزد رسولان و شیوخ در اورشلیم رفته و در این باره از دیدگاه آنان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اورشلیم رسیدند و آنان را به این موضوع خبر دادند، برخی از مؤمنین که قبلاً بر مذهب فریسیان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که غیر یهود نیز ختنه کرده و به شریعت موسی عمل کنند</w:t>
      </w:r>
      <w:r>
        <w:rPr>
          <w:rFonts w:eastAsia="IRNazanin" w:cs="IRNazanin"/>
          <w:color w:val="111111"/>
          <w:sz w:val="28"/>
          <w:szCs w:val="28"/>
          <w:rtl w:val="true"/>
          <w:lang w:bidi="fa-IR"/>
        </w:rPr>
        <w:t xml:space="preserve">.» </w:t>
      </w:r>
    </w:p>
    <w:p>
      <w:pPr>
        <w:pStyle w:val="BookText"/>
        <w:rPr/>
      </w:pP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تأکید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سخن از عمل به احکام شریعت می‌گویند، همه آنان ملعونند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نیز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ما را از لعنت شریعت آزاد کرده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پولس معتقد بود که شریعت، گرچه مصدر آن خداست ولی به واسطه ملائکه به بشر فرستاده شده است و این دلیل بر ضعف آن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اگر کسی بگوید ایمان دارم وقتی که عمل ندارد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راستی اگر آدمی از عملِ به شریعت در پیشگاه خدا رستگار نگردد، پس تکلیف پیامبرانِ پیش از مسیح و پیروان آن‌ها چه می‌شود؟ مگر نه این‌که ایشان علاوه بر ایمان به خدا، دستورات او را نیز اجرا کردند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رستگاری رسیدند؟</w:t>
      </w:r>
    </w:p>
    <w:p>
      <w:pPr>
        <w:pStyle w:val="BookText"/>
        <w:rPr/>
      </w:pPr>
      <w:r>
        <w:rPr>
          <w:rFonts w:ascii="IRNazanin" w:hAnsi="IRNazanin" w:eastAsia="IRNazanin"/>
          <w:color w:val="111111"/>
          <w:sz w:val="28"/>
          <w:sz w:val="28"/>
          <w:szCs w:val="28"/>
          <w:rtl w:val="true"/>
          <w:lang w:bidi="fa-IR"/>
        </w:rPr>
        <w:t>تعلیم پولس موجب شد که ارزش و اهمّیت عمل در میان مسیحیان رو به کاهش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هنگامی که عمل، اعتبار خود را از دست بدهد بی بند و باری و لاابالیگری جای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پولس را تا اندازه‌ای باید مسؤول فسادی دانست که در جهان مسیحیت رواج دارد و این مسؤولیت به ویژه برای یک رهبر مذهبی مسؤولیتی بس گران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نیز بی بند و باری‌ها و تجاوزات عملی و فساد اخلاقی که در میان مسیحیان ملاحظه می‌شود بی‌رابطه با فلسفه پولسی نیست، چرا که بسیاری از این تبهکاران، به عیسی مسیح‌علیه السلام به عنوان پسر حقیقی خدا ایمان دارند و بدو اظهار محبّت می‌کنند، هرچند در مرحله عمل به دستورات مسیح پایبند نیستند ولی امیدوارند که با اعتراف به گناه در پیشگاه نمایندگان او؛ یعنی کشیشان آمرزیده شوند، </w:t>
      </w:r>
      <w:bookmarkStart w:id="227" w:name="pg65_2488"/>
    </w:p>
    <w:p>
      <w:pPr>
        <w:pStyle w:val="BookText"/>
        <w:rPr/>
      </w:pPr>
      <w:bookmarkEnd w:id="227"/>
      <w:r>
        <w:rPr>
          <w:rFonts w:ascii="IRNazanin" w:hAnsi="IRNazanin" w:eastAsia="IRNazanin"/>
          <w:color w:val="111111"/>
          <w:sz w:val="28"/>
          <w:sz w:val="28"/>
          <w:szCs w:val="28"/>
          <w:rtl w:val="true"/>
          <w:lang w:bidi="fa-IR"/>
        </w:rPr>
        <w:t>و از این راه، وجدان دینی خود را آسوده سازند و با اعتماد به گناه بخشی، برای تجدید بزهکاری آماده شوند</w:t>
      </w:r>
      <w:r>
        <w:rPr>
          <w:rFonts w:eastAsia="IRNazanin" w:cs="IRNazanin"/>
          <w:color w:val="111111"/>
          <w:sz w:val="28"/>
          <w:szCs w:val="28"/>
          <w:rtl w:val="true"/>
          <w:lang w:bidi="fa-IR"/>
        </w:rPr>
        <w:t>.</w:t>
      </w:r>
    </w:p>
    <w:p>
      <w:pPr>
        <w:pStyle w:val="Heading3"/>
        <w:numPr>
          <w:ilvl w:val="2"/>
          <w:numId w:val="1"/>
        </w:numPr>
        <w:rPr/>
      </w:pPr>
      <w:bookmarkStart w:id="228" w:name="__RefHeading___Toc416045_211673320"/>
      <w:bookmarkStart w:id="229" w:name="_Toc77"/>
      <w:bookmarkEnd w:id="228"/>
      <w:r>
        <w:rPr>
          <w:rtl w:val="true"/>
        </w:rPr>
        <w:t>عبادت، احتیاج مبرم انسان‌</w:t>
      </w:r>
      <w:bookmarkEnd w:id="229"/>
    </w:p>
    <w:p>
      <w:pPr>
        <w:pStyle w:val="BookText"/>
        <w:rPr/>
      </w:pPr>
      <w:r>
        <w:rPr>
          <w:rFonts w:ascii="IRNazanin" w:hAnsi="IRNazanin" w:eastAsia="IRNazanin"/>
          <w:color w:val="111111"/>
          <w:sz w:val="28"/>
          <w:sz w:val="28"/>
          <w:szCs w:val="28"/>
          <w:rtl w:val="true"/>
          <w:lang w:bidi="fa-IR"/>
        </w:rPr>
        <w:t>انسان هنگامی که دوره‌های مختلف زندگی و پیشرفت بشر را ملاحظه می‌کند پی‌می‌برد که مشکلات گوناگون و غم و اندوه‌ها به صورت‌های مختلف در زندگی بشر جلوه‌گر بوده است، و هنگامی که از ظاهر این مشکلات گذشته و به عمق و جوهر آن نفوذ می‌کنیم، می‌توانیم به یک مشکل اساسی که دو جنبه دارد پی‌ببریم که انسان در گذر زمان و تاریخ و در پیشرفت تمدن خود با آن رو به رو است که همان ضایع شدن و بی‌ارتباطی است که در شریعت خاتم از آن به الحاد و کفر تعبیر می‌شود؛ امری که انسان را از حرکت و پیشرفت و استمرار خلّاقیت در اموری که به صلاح بشر است باز می‌دارد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تنها راه برای نجات انسان پیشنهادی است که شریعت آسمانی به او عرضه کرده؛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مطلقی که انسان محدود می‌تواند مسیر طولانی خود را به او مرتبط ساخته، بدون آن که به تناقضی در راه خود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می‌تواند این مشکل را برطرف کرده و انسان را از ضایع شدن و گم کردن خود و الحاد و بی‌ربطی نجات دهد؛ زیرا ایمان است که انسان را در موضع مسؤولیت قرار داده و حرکت و تدبیر او را به عالم وجود مرتبط ساخته و او را جانشین خدا در روی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شدن دربردارنده مسؤولیت است؛ مسؤولیتی که انسان را بین دو قطب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انسان را خلیفه خدا قرار داده و لذا در برابر آن مسؤول است، و از طرفی دیگر جزایی که به جهت تصرّفاتش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انسانی با این سیر، تحرکی مسؤولانه و هدف‌دار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ایمان به وجود مطلق؛ گرچه غریزی و فطری انسان است ولی به تنهایی برای تثبیت ارتباط صالح و دارای اثر کفایت نمی‌کند؛ زیرا ایمان غریزی تنها غریزه انسان را اشباع کرده و مربوط به اسلوب استفاده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ایمان به خدا و شعور عمیق به ارتباط با غیب و وابسته و مرتبط شدن به غیب مطلق، احتیاج به توجیهی دارد که راه اشباع این شعور را هموار کند و نیز به سلوک و رفتار عملی نیاز است تا ایمان او را تعمیق بخشیده و آن را راسخ گرداند، به نحوی که با سایر مشاعر اصلی در انسان نیز تناسب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شعور انسان بدون توجیه، تأثیری غیر واقعی داشته و به انواع انحرافات کشیده می‌شود، آن گونه که در طول تاریخ شعور دینی غیر موجه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بدون رفتار و عملکرد عمیق، ممکن است این شعور را دربرداشته باشد ولی این ارتباط بدون عمل نمی‌تواند در زندگی انسان تأثیر گذار بوده و قدرت بر شکوفا کردن انسان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سرداده و بین نفی و اثبات با هم جمع کرده است، می‌تواند توجیه‌گر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عبادی آن است که می‌تواند این شعور را در وجود انسان عمق ببخشد؛ زیرا این عبادات است که تعبیر عملی و تطبیقی از غریزه ایمان می‌باشد، و به این عبادات است که غریزه ایمان رشد نموده، در زندگی انسان ریشه پیدا کرده و رسوخ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عباداتی که مایه رشد انسان است، از آن جهت که گویای ارتباط با خدای مطلق است، می‌تواند جنبه نفی و اثبات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عبادات، تأکید مستمر از انسان بر ارتباط او با خدا و بر ردّ هر مطلقی دیگر از مطلقات ساختگی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نمازگزار هنگامی که نمازش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 بر این ردّ و ترک تأکید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در هر نمازش بر عبودیت و رسالت پیامبرش تأکید می‌کند، بر این جنبه سلبی اصرار می‌ورزد و نیز هنگامی که انسان از طیبات هم امساک کرده، به </w:t>
      </w:r>
      <w:bookmarkStart w:id="230" w:name="pg65_2493"/>
    </w:p>
    <w:p>
      <w:pPr>
        <w:pStyle w:val="BookText"/>
        <w:rPr/>
      </w:pPr>
      <w:bookmarkEnd w:id="230"/>
      <w:r>
        <w:rPr>
          <w:rFonts w:ascii="IRNazanin" w:hAnsi="IRNazanin" w:eastAsia="IRNazanin"/>
          <w:color w:val="111111"/>
          <w:sz w:val="28"/>
          <w:sz w:val="28"/>
          <w:szCs w:val="28"/>
          <w:rtl w:val="true"/>
          <w:lang w:bidi="fa-IR"/>
        </w:rPr>
        <w:t>خاطر خدا روزه می‌گیرد و از شهوات و سلطه آن‌ها جلوگیری کرده و به مبارزه و معارضه برمی‌خیزد، این جنبه سلبی را تأکید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عبادات توانسته است از ناحیه تطبیقی در تربیت دسته‌هایی از مؤمنین به دست پیامبر اکرم‌صلی الله علیه وآله و رهبران پاک بعد از او تأثیر گذار باشد و آنان را به نجاح و صلاح رسانده و رستگار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نمازشان در روح و نفسشان تأثیر گذاشته و تمام قوای شرّ و آثار آن‌ها را نابود سازد، و در برابر مسیرشان مطلقاتی؛ از قبیل کسری و قیصر و تمام مطلقات خیالی انسان محدود را تضعیف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به این نتیجه می‌رسیم که عبادت، امری ضروری و ثابت در زندگی انسان و سیر پیشرفت و تمدن او است؛ زیرا مسیر، بدون مطلقی که به او مرتبط و وصل شده و از او استمداد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مطلقی که بتواند مسیر طولانی سیر انسان را پوشش دهد به جز خدای مطلق سبحانه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مطلقات غیر از او، همه ساختگی و مانع از رشد انسان در این مسیر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ارتباط به حق مطلق، حاجتی ثابت، و ترک غیر از او از مطلقات ساختگی نیز امری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ارتباط با حق مطلق بدون عملی که گویای این ارتباط بوده، آن را تأکید کرده و مدام رسوخ کند ارزشی ندارد، عملکردی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Heading3"/>
        <w:numPr>
          <w:ilvl w:val="2"/>
          <w:numId w:val="1"/>
        </w:numPr>
        <w:rPr/>
      </w:pPr>
      <w:bookmarkStart w:id="231" w:name="__RefHeading___Toc416047_211673320"/>
      <w:bookmarkStart w:id="232" w:name="_Toc78"/>
      <w:bookmarkEnd w:id="231"/>
      <w:r>
        <w:rPr>
          <w:rtl w:val="true"/>
        </w:rPr>
        <w:t>عبادات در راستای کمال انسانی‌</w:t>
      </w:r>
      <w:bookmarkEnd w:id="23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تکامل و پیشرفت انسان در امور معنوی، انجام تکالیف و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جَعَلْنا مِنْکُمْ شِرْعَةً وَمِنْهاجاً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هر قومی از شما، شریعت و راهی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مجموعه تکالیفی است که با عمل به آن‌ها انسان به سوی خداوند رهنمون شده و به کمال مطلوب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انجیل‌ها گرچه سخن از عبادات مختلف به میان آمده که حضرت مسیح انجام می‌داده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در جامعه مسیحیت مشاهده می‌شود، این است که توجّه چندانی به جنبه عملی نداشته و اعمال عبادی انجام نمی‌دهند و این نقص بزرگی است که در آیین مسیحیت به چشم می‌خورد که به جهت تحریف‌های پولس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مردم را تنها دعوت به ایمان و اعتقاد باطنی می‌نمود و آن‌ها را به عمل ترغیب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کمون ذات و سرشت خود، حرکت به سوی کعبه مقصود و قبله معبود را می‌یابد و به نیروی غریزی و فطری الهی بار سفر می‌بندد و با تمام شراشر وجود، بدین سو رهسپار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اعضا و جوارح او باید در این سفر به کار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جسم و ماده او که طبع اوست، و عالم ذهن و مثال او که برزخ اوست، و عالم عقل و نفس او که حقیقت اوست، همه باید در این سفر وارد گردند و با یکدیگر تشریک مساعی کنند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باید وجهه خود را رو به کعبه نموده، در حال نماز به قیام و رکوع و سجود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باید از خاطرات، خود را مصون داشته و رو به سدرة المنتهی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باید غرق انوار حریم الهی گردد و درون حرم امن حضرت احدیت، محو و مدهوش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به دست می‌آید که عده‌ای که به ظاهر امور پرداخته و از عبادات و اعمال حسنه فقط به فعل قالبی اکتفا کنند و از مغز و جوهره به پوست قانع گردند، چقدر از کعبه مقصود دور، و از جمال و لقای او مهجورند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عده‌ای که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گرویده و از اتیان اعمال حسنه و عبادات شریعت شانه خالی کنند، چقدر از متن واقع کنار بوده، از حقیقت به مجاز و از واقع به تخیل و توهّم قناعت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نور خدا در تمام مظاهر عالم امکان، ساری و جاری است؟ پس چرا </w:t>
      </w:r>
      <w:bookmarkStart w:id="233" w:name="pg65_2496"/>
    </w:p>
    <w:p>
      <w:pPr>
        <w:pStyle w:val="BookText"/>
        <w:rPr/>
      </w:pPr>
      <w:bookmarkEnd w:id="233"/>
      <w:r>
        <w:rPr>
          <w:rFonts w:ascii="IRNazanin" w:hAnsi="IRNazanin" w:eastAsia="IRNazanin"/>
          <w:color w:val="111111"/>
          <w:sz w:val="28"/>
          <w:sz w:val="28"/>
          <w:szCs w:val="28"/>
          <w:rtl w:val="true"/>
          <w:lang w:bidi="fa-IR"/>
        </w:rPr>
        <w:t>بدن را از عبادت معاف داریم و این عالم جزئی را از تجلّی انوار الهیه تعطیل نماییم؟ و به الفاظ وصول و لُبّ و مغز و عبادت قلبی اکتفا نماییم؟ آیا این عبادت فقط از یک سو نیست؟ امت وسط، آن دسته‌ای هستند که جمع بین ظاهر و باطن نموده و تمام درجات و مراتب وجودی خود را به عبادت و انقیاد حضرت محبوب واداشته و در این سفر ملکوتی تجهیز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عنوان باطن و باطن را جان و حقیقت ظاهر نموده، و هر دو را با یکدیگر چون شیر و شکر به هم درآمیخته‌اند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مرادشان وصول به باطن و باطن را بدون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شمارند</w:t>
      </w:r>
      <w:r>
        <w:rPr>
          <w:rFonts w:eastAsia="IRNazanin" w:cs="IRNazanin"/>
          <w:color w:val="111111"/>
          <w:sz w:val="28"/>
          <w:szCs w:val="28"/>
          <w:rtl w:val="true"/>
          <w:lang w:bidi="fa-IR"/>
        </w:rPr>
        <w:t>...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اشکال دیگری که در اینجا وجود دارد این است که مسیحیان معتقدند که حضرت مسیح‌علیه السلام به جهت تتمیم آیین حضرت موسی‌علیه السلام و برطرف نمودن تحریفات در آن دین که به توسط یهودیان وارد شده بود،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بیشتر توجّه‌شان به اعمال عبادی بود و کمتر توجهی به باطن گرایی و معنویت داشتند، مسیحیت آمد تا مردم را از ظاهر گرایی صرف به جمع بین آن و باطن گرایی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که مسیحیت را در مقابل آیین یهود قرار داده و تنها دین باطن به حساب آورد؟</w:t>
      </w:r>
    </w:p>
    <w:p>
      <w:pPr>
        <w:pStyle w:val="Heading3"/>
        <w:numPr>
          <w:ilvl w:val="2"/>
          <w:numId w:val="1"/>
        </w:numPr>
        <w:rPr/>
      </w:pPr>
      <w:bookmarkStart w:id="234" w:name="__RefHeading___Toc416049_211673320"/>
      <w:bookmarkStart w:id="235" w:name="_Toc79"/>
      <w:bookmarkEnd w:id="234"/>
      <w:r>
        <w:rPr>
          <w:rtl w:val="true"/>
        </w:rPr>
        <w:t>عبادات مسیح‌علیه السلام‌</w:t>
      </w:r>
      <w:bookmarkEnd w:id="235"/>
    </w:p>
    <w:p>
      <w:pPr>
        <w:pStyle w:val="BookText"/>
        <w:rPr/>
      </w:pPr>
      <w:r>
        <w:rPr>
          <w:rFonts w:ascii="IRNazanin" w:hAnsi="IRNazanin" w:eastAsia="IRNazanin"/>
          <w:color w:val="111111"/>
          <w:sz w:val="28"/>
          <w:sz w:val="28"/>
          <w:szCs w:val="28"/>
          <w:rtl w:val="true"/>
          <w:lang w:bidi="fa-IR"/>
        </w:rPr>
        <w:t>با قطع نظر از این اشکال، بی‌توجهی به اعمال ظاهری، با نصوصات اناجیل نیز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اشاره‌ای اجمالی به برخی از عبادات در اناجیل می‌کنیم؛ گرچه این عبادات به معنای اصطلاحی که در اسلام معروف است در اناجیل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مسیح‌علیه السلام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مرقس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مسیح در اول صبح قیام کرد و خارج شد و به مکانی پست رفت تا در آنجا نماز گزارد</w:t>
      </w:r>
      <w:r>
        <w:rPr>
          <w:rFonts w:eastAsia="IRNazanin" w:cs="IRNazanin"/>
          <w:color w:val="111111"/>
          <w:sz w:val="28"/>
          <w:szCs w:val="28"/>
          <w:rtl w:val="true"/>
          <w:lang w:bidi="fa-IR"/>
        </w:rPr>
        <w:t xml:space="preserve">.» </w:t>
      </w:r>
    </w:p>
    <w:p>
      <w:pPr>
        <w:pStyle w:val="BookText"/>
        <w:rPr/>
      </w:pP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اعمال رسولان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پطرس بالای سطحی طرف ظهر رفت تا در آنجا نماز گزارد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نماز به جای می‌آورید، همانند امت‌ها زیاد کلام باطل نگویید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نیز در همان انجیل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جمعیت منصرف شد، مسیح به تنهایی بالای کوه رفت تا نماز به جای آورد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انجیل متّی از حضرت عیسی‌علیه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زنده داری کرده و نماز به پا دارید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نیز از حضرت مسیح‌علیه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نماز می‌گزارید به مانند ریاکاران نباشید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لوقا نیز از حضرت مسیح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که در هر زمان نماز گزارید و خسته نشوید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مسیح‌علیه السلام</w:t>
      </w:r>
    </w:p>
    <w:p>
      <w:pPr>
        <w:pStyle w:val="BookText"/>
        <w:rPr/>
      </w:pP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روزه می‌گیرید، همانند ریاکاران کارهای عبث و بیهوده انجام ندهید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نیز 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چهل روز و چهل شب، روزه گرفت و در آخر گرسنه بود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مسیح‌علیه السلام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زکات در اناجیل به کار نرفته است، ولی از لفظ صدقه و صدقات در انجیل متّی و لوقا استفاده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انجیل متّی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حذر باشید از این‌که صدقه خود را در جلوی مردم بپردازید تا مردم شما را نگاه کنند، و گر نه اجری نزد پدرتان که در آسمان‌ها است ندارید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نیز در انجیل متّی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تو هرگاه صدقه‌ای آماده کردی و خواستی بپردازی، نباید دست چپ تو از کاری که با دست راستت انجام می‌دهی آگاه شود، تا آن‌که صدقه تو در خفا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تو که در خفا می‌بیند تو را در آشکارا جزا خواهد داد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مسیح‌علیه السلام</w:t>
      </w:r>
    </w:p>
    <w:p>
      <w:pPr>
        <w:pStyle w:val="BookText"/>
        <w:rPr/>
      </w:pPr>
      <w:r>
        <w:rPr>
          <w:rFonts w:ascii="IRNazanin" w:hAnsi="IRNazanin" w:eastAsia="IRNazanin"/>
          <w:color w:val="111111"/>
          <w:sz w:val="28"/>
          <w:sz w:val="28"/>
          <w:szCs w:val="28"/>
          <w:rtl w:val="true"/>
          <w:lang w:bidi="fa-IR"/>
        </w:rPr>
        <w:t>مسیحیان عملی به نام حجّ؛ همانند اعمال ما و یا شبیه آن ندارند ولی در اناجیل به صعود حضرت عیسی‌علیه السلام به مکان‌هایی به جهت عبادت کردن،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یسوع به اورشلیم بالا رفت</w:t>
      </w:r>
      <w:r>
        <w:rPr>
          <w:rFonts w:eastAsia="IRNazanin" w:cs="IRNazanin"/>
          <w:color w:val="111111"/>
          <w:sz w:val="28"/>
          <w:szCs w:val="28"/>
          <w:rtl w:val="true"/>
          <w:lang w:bidi="fa-IR"/>
        </w:rPr>
        <w:t>.»</w:t>
      </w:r>
      <w:r>
        <w:rPr>
          <w:rStyle w:val="FootnoteAnchor"/>
          <w:rtl w:val="true"/>
        </w:rPr>
        <w:footnoteReference w:id="30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 نزد مسیحیان به معنای قصد به سوی مکانی است که به جهت ظهور ربّانی تقدّس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در آن قدرت الهی تجلّی پیدا کرده است و در کلیسا یا قبر یا مشاهد قدسیان ظهور پیدا کرده است</w:t>
      </w:r>
      <w:r>
        <w:rPr>
          <w:rFonts w:eastAsia="IRNazanin" w:cs="IRNazanin"/>
          <w:color w:val="111111"/>
          <w:sz w:val="28"/>
          <w:szCs w:val="28"/>
          <w:rtl w:val="true"/>
          <w:lang w:bidi="fa-IR"/>
        </w:rPr>
        <w:t xml:space="preserve">.» </w:t>
      </w:r>
      <w:bookmarkStart w:id="236" w:name="pg65_2502"/>
    </w:p>
    <w:p>
      <w:pPr>
        <w:pStyle w:val="BookText"/>
        <w:rPr/>
      </w:pPr>
      <w:bookmarkEnd w:id="236"/>
      <w:r>
        <w:rPr>
          <w:rStyle w:val="FootnoteAnchor"/>
          <w:rtl w:val="true"/>
        </w:rPr>
        <w:footnoteReference w:id="305"/>
      </w:r>
    </w:p>
    <w:p>
      <w:pPr>
        <w:pStyle w:val="Heading3"/>
        <w:numPr>
          <w:ilvl w:val="2"/>
          <w:numId w:val="1"/>
        </w:numPr>
        <w:rPr/>
      </w:pPr>
      <w:bookmarkStart w:id="237" w:name="__RefHeading___Toc416051_211673320"/>
      <w:bookmarkStart w:id="238" w:name="_Toc80"/>
      <w:bookmarkEnd w:id="237"/>
      <w:r>
        <w:rPr>
          <w:rtl w:val="true"/>
        </w:rPr>
        <w:t>تحریف‌</w:t>
      </w:r>
      <w:bookmarkEnd w:id="238"/>
    </w:p>
    <w:p>
      <w:pPr>
        <w:pStyle w:val="Heading4"/>
        <w:numPr>
          <w:ilvl w:val="3"/>
          <w:numId w:val="1"/>
        </w:numPr>
        <w:rPr/>
      </w:pPr>
      <w:bookmarkStart w:id="239" w:name="__RefHeading___Toc416053_211673320"/>
      <w:bookmarkStart w:id="240" w:name="_Toc81"/>
      <w:bookmarkEnd w:id="239"/>
      <w:r>
        <w:rPr>
          <w:rtl w:val="true"/>
        </w:rPr>
        <w:t>تحریف در عهد جدید</w:t>
      </w:r>
      <w:bookmarkEnd w:id="240"/>
    </w:p>
    <w:p>
      <w:pPr>
        <w:pStyle w:val="BookText"/>
        <w:rPr/>
      </w:pPr>
      <w:r>
        <w:rPr>
          <w:rFonts w:ascii="IRNazanin" w:hAnsi="IRNazanin" w:eastAsia="IRNazanin"/>
          <w:color w:val="111111"/>
          <w:sz w:val="28"/>
          <w:sz w:val="28"/>
          <w:szCs w:val="28"/>
          <w:rtl w:val="true"/>
          <w:lang w:bidi="fa-IR"/>
        </w:rPr>
        <w:t xml:space="preserve">به اعتقاد مسیحیت کلیسایی،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مصون از خطا و کاملاً قابل اعتماد؛ زیرا به وسیله روح القدس الهام شده است، ولی به نظر ما این مصونیت فقط شامل نسخه‌های اصلی کتاب مقدس است و همان گونه که قبلاً اشاره کردیم، ما هیچ یک از نسخه‌های کتاب مقدس را در اختیار نداریم، و باید این واقعیت را پذیرفت که نسخه‌های اصلی عهد عتیق و جدید، هیچ کدام در دسترس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بی‌خطایی کتاب مقدس از سوی اندیشمندان مسیحی و غیر مسیحی، چند قرن است که مورد تشکیک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هیچ کدام از کتب موجود دارای سند متّصلی به نویسندگان ادعایی آن‌ها نیست، و از سوی دیگر مضامین موجود در برخی از مکتوبات به گونه‌ای است که احتمال صدور این کتب از نویسندگان را به غایت تضعیف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باور کردنی نیست که انجیل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مکاشفه اثر یک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مکاشفه از شعر یهود و انجیل چهارم از فلسفه یونان مایه گرفته است</w:t>
      </w:r>
      <w:r>
        <w:rPr>
          <w:rFonts w:eastAsia="IRNazanin" w:cs="IRNazanin"/>
          <w:color w:val="111111"/>
          <w:sz w:val="28"/>
          <w:szCs w:val="28"/>
          <w:rtl w:val="true"/>
          <w:lang w:bidi="fa-IR"/>
        </w:rPr>
        <w:t>.»</w:t>
      </w:r>
      <w:r>
        <w:rPr>
          <w:rStyle w:val="FootnoteAnchor"/>
          <w:rtl w:val="true"/>
        </w:rPr>
        <w:footnoteReference w:id="30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انجیل یوحنّا بدون شک تصنیف شخصی از طلاب مدرسه اسکندریه است</w:t>
      </w:r>
      <w:r>
        <w:rPr>
          <w:rFonts w:eastAsia="IRNazanin" w:cs="IRNazanin"/>
          <w:color w:val="111111"/>
          <w:sz w:val="28"/>
          <w:szCs w:val="28"/>
          <w:rtl w:val="true"/>
          <w:lang w:bidi="fa-IR"/>
        </w:rPr>
        <w:t xml:space="preserve">.» </w:t>
      </w:r>
      <w:bookmarkStart w:id="241" w:name="pg65_2504"/>
    </w:p>
    <w:p>
      <w:pPr>
        <w:pStyle w:val="BookText"/>
        <w:rPr/>
      </w:pPr>
      <w:bookmarkEnd w:id="241"/>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ترجمه جدید از عهد قدیم و جدید به خط لاتینی نوشته شود تا در کلیساها صورت قانون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هیرونیموس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تنظیم کننده این کتاب، به جهت هماهنگ شدن تقریبی اناجیل مجبور شد تا در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دست برده و آن‌ها را اصلاح نماید</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242" w:name="__RefHeading___Toc416055_211673320"/>
      <w:bookmarkStart w:id="243" w:name="_Toc82"/>
      <w:bookmarkEnd w:id="242"/>
      <w:r>
        <w:rPr>
          <w:rtl w:val="true"/>
        </w:rPr>
        <w:t>تحریف عهدین از دیدگاه قرآن‌</w:t>
      </w:r>
      <w:bookmarkEnd w:id="243"/>
    </w:p>
    <w:p>
      <w:pPr>
        <w:pStyle w:val="BookText"/>
        <w:rPr/>
      </w:pPr>
      <w:r>
        <w:rPr>
          <w:rFonts w:ascii="IRNazanin" w:hAnsi="IRNazanin" w:eastAsia="IRNazanin"/>
          <w:color w:val="111111"/>
          <w:sz w:val="28"/>
          <w:sz w:val="28"/>
          <w:szCs w:val="28"/>
          <w:rtl w:val="true"/>
          <w:lang w:bidi="fa-IR"/>
        </w:rPr>
        <w:t>با مراجعه به آیات قرآن و روایات معصومین‌علیهم السلام و تأمل در آن‌ها پی‌می‌بریم که موارد بسیاری از کتاب مقدس مورد تحریف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گاه در قالب تحریف لفظی؛ یعنی حذف عبارات و اضافه نمودن برخی مضامین و گاه در قالب تحریف معنوی؛ یعنی تفسیر غلط آیات کتاب مقدس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کتب موجود نیز اصولاً مجعول است؛ یعنی نویسندگانی مطالب خود را به عنوان کتاب مقدس و مورد تأیید الهی به مردم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تحریف در کتاب مقدس را از چند طریق می‌توان به وسیله آیات و روایات اثبات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آیات و روایات آشکارا تحریف را در این کتاب بازگو می‌کنند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مِنْهُمْ لَفَرِیقاً یلْوُونَ أَلْسِنَتَهُمْ بِالْکِتابِ لِتَحْسَبُوهُ مِنَ الْکِتابِ وَما هُوَ مِنَ الْکِتابِ وَیقُولُونَ هُوَ مِنْ عِنْدِ اللَّهِ وَما هُوَ مِنْ عِنْدِ اللَّهِ وَیقُولُونَ عَلَی اللَّهِ الْکَذِبَ وَهُمْ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هنگام تلاوت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زبان خود را چنان می‌گردانند که گمان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طرف خدا نیست و به خدا دروغ می‌بندند؛ درحالی که می‌دانند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آن‌ها که نوشته‌ای با دست خود می‌نویسند،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بهای کمی بفروشند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غیبت موسی و عیسی‌علیهما السلام تورات و انجیل را تغییر دادند و عبارات و کلمات را از موضع خود تحریف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دل آنان را کور نمود و به واسطه این کور دلی بود که مطالبی اضافی و تحریف شده را از خود به جای گذاشتند و همین موضوع آنان را در این تهمت‌های بزرگ و مشتبه ساختن امور و کتمان واقعیات، رسوا ساخت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برخی آیات نیز به طور ضمنی دلالت بر وقوع تحریف در کتاب مقدس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یاعِیسَی ابْنَ مَرْیمَ ءَأَنْتَ قُلْتَ لِلنّاسِ اتَّخِذُونِی وَأُمِّی إِلهَینِ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خداوند به عیسی بن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من و مادرم را به عنوان دو معبود غیر از خدا انتخاب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پیامبری که صفاتش را، در تورات و انجیلی که نزدشان است، می‌یابند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آیه استفاده می‌شود که نام پیامبر اعظم‌صلی الله علیه وآله و خصوصیات ایشان به طور صریح در عهد قدیم و جدید آمده است، در حالی که آنچه را از این دو کتاب هم اکنون مشاهده می‌کنیم عبارتی که صریح در این مطلب باشد وجود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عهد قدیم و جدید مطالبی را در باب اعتقادات مشاهده می‌کنیم که نه تنها با قرآن سازگاری ندارد، بلکه با عقل و فطرت نیز ناسازگاری دارد؛ از قبیل اعتقاد به تثلیث، صلب و فدا، حلول و</w:t>
      </w:r>
      <w:r>
        <w:rPr>
          <w:rFonts w:eastAsia="IRNazanin" w:cs="IRNazanin"/>
          <w:color w:val="111111"/>
          <w:sz w:val="28"/>
          <w:szCs w:val="28"/>
          <w:rtl w:val="true"/>
          <w:lang w:bidi="fa-IR"/>
        </w:rPr>
        <w:t xml:space="preserve">... . </w:t>
      </w:r>
      <w:bookmarkStart w:id="244" w:name="pg65_2508"/>
    </w:p>
    <w:p>
      <w:pPr>
        <w:pStyle w:val="Heading4"/>
        <w:numPr>
          <w:ilvl w:val="3"/>
          <w:numId w:val="1"/>
        </w:numPr>
        <w:rPr/>
      </w:pPr>
      <w:bookmarkStart w:id="245" w:name="__RefHeading___Toc416057_211673320"/>
      <w:bookmarkStart w:id="246" w:name="_Toc83"/>
      <w:bookmarkEnd w:id="244"/>
      <w:bookmarkEnd w:id="245"/>
      <w:r>
        <w:rPr>
          <w:rtl w:val="true"/>
        </w:rPr>
        <w:t>عوامل تحریف در مسیحیت</w:t>
      </w:r>
      <w:bookmarkEnd w:id="246"/>
    </w:p>
    <w:p>
      <w:pPr>
        <w:pStyle w:val="BookText"/>
        <w:rPr/>
      </w:pPr>
      <w:r>
        <w:rPr>
          <w:rFonts w:ascii="IRNazanin" w:hAnsi="IRNazanin" w:eastAsia="IRNazanin"/>
          <w:color w:val="111111"/>
          <w:sz w:val="28"/>
          <w:sz w:val="28"/>
          <w:szCs w:val="28"/>
          <w:rtl w:val="true"/>
          <w:lang w:bidi="fa-IR"/>
        </w:rPr>
        <w:t>تبدیل و انتقال از دین مسیح به مسیحیت جدید، به عواملی چند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افکار پولس</w:t>
      </w:r>
    </w:p>
    <w:p>
      <w:pPr>
        <w:pStyle w:val="BookText"/>
        <w:rPr/>
      </w:pPr>
      <w:r>
        <w:rPr>
          <w:rFonts w:ascii="IRNazanin" w:hAnsi="IRNazanin" w:eastAsia="IRNazanin"/>
          <w:color w:val="111111"/>
          <w:sz w:val="28"/>
          <w:sz w:val="28"/>
          <w:szCs w:val="28"/>
          <w:rtl w:val="true"/>
          <w:lang w:bidi="fa-IR"/>
        </w:rPr>
        <w:t>موقعیت پولس تنها به وارد کردن عقایدی جدید در دین مسیحیت باز نمی‌گردد، بلکه از این تعدّی کرده و در حقیقت به تأسیس دعوتی خاص از بدعت‌ها در اعتقادات و عبادات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پولس به جهت آن که نتوانست با نصرانیت و نصارا، از راه خشونت و جنگ به مبارزه برخیزد، لذا راه دیگری را برای نابودی آنان انتخاب نمود و آن این‌که با پذیرش ظاهری مسیحیت و تحریف آن ضربه‌ای سهمگین بر پیکره آن وارد ساخت، همان‌گونه که احبار و رهبانان در صدر اسلام با پذیرش ظاهری اسلام و تحریف گزاره‌های آن و وارد کردن اسرائیلیات در تعالیم اسلامی، ضربه‌های سهمگینی بر پیکره اسلام وارد نمودند؛ گرچه مکتب اهل‌بیت‌علیهم السلام به جهت مقابله با آن‌ها، از این توطئه‌ها مصون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بت‌پرستان و آیین‌های دیگر</w:t>
      </w:r>
    </w:p>
    <w:p>
      <w:pPr>
        <w:pStyle w:val="BookText"/>
        <w:rPr/>
      </w:pPr>
      <w:r>
        <w:rPr>
          <w:rFonts w:ascii="IRNazanin" w:hAnsi="IRNazanin" w:eastAsia="IRNazanin"/>
          <w:color w:val="111111"/>
          <w:sz w:val="28"/>
          <w:sz w:val="28"/>
          <w:szCs w:val="28"/>
          <w:rtl w:val="true"/>
          <w:lang w:bidi="fa-IR"/>
        </w:rPr>
        <w:t>اصول بت‌پرستان قدیم که از روم و فارس و یونان به جای مانده بود و نیز برخی از اصول اعتقادی آیین‌های دیگر؛ از قبیل هند نیز تأثیر به سزایی در افکار و اصول مسیحیت کنونی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این اصول را با ظرافت‌های گوناگون وارد مسیحیت جدید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به تعالیم انبیا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نصارا به گمراهی کشیده شدند به جهت آن‌که در گفتار پیامبران به طور صحیح تدبّر ننمودند، و یا به جهت آن که در برخی از کلمات آنان تدبّر کرده و برخی دیگر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الَّذِینَ قالُوا إِنّا نَصارَی أَخَذْنا مِیثاقَهُمْ </w:t>
      </w:r>
    </w:p>
    <w:p>
      <w:pPr>
        <w:pStyle w:val="BookText"/>
        <w:rPr/>
      </w:pPr>
      <w:r>
        <w:rPr>
          <w:rFonts w:ascii="Amiri" w:hAnsi="Amiri" w:eastAsia="Amiri" w:cs="Amiri"/>
          <w:color w:val="111111"/>
          <w:sz w:val="28"/>
          <w:sz w:val="28"/>
          <w:szCs w:val="28"/>
          <w:rtl w:val="true"/>
          <w:lang w:bidi="ar-SA"/>
        </w:rPr>
        <w:t>فَنَسُوا حَظّاً مِمّا ذُکِّرُوا بِهِ فَأَغْرَینا بَینَهُمُ الْعَدَاوَةَ وَالْبَغْضَآءَ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کسانی که ادّعای نصرانیت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مسیح داشتند پیمان گرفتیم، ولی آن‌ها قسمت مهمّی را از آنچه به آنان تذکّر داده شده بود،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میان آن‌ها تا دامنه قیامت، عداوت و دشمنی افکندیم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حاکمان</w:t>
      </w:r>
    </w:p>
    <w:p>
      <w:pPr>
        <w:pStyle w:val="BookText"/>
        <w:rPr/>
      </w:pPr>
      <w:r>
        <w:rPr>
          <w:rFonts w:ascii="IRNazanin" w:hAnsi="IRNazanin" w:eastAsia="IRNazanin"/>
          <w:color w:val="111111"/>
          <w:sz w:val="28"/>
          <w:sz w:val="28"/>
          <w:szCs w:val="28"/>
          <w:rtl w:val="true"/>
          <w:lang w:bidi="fa-IR"/>
        </w:rPr>
        <w:t>جای شک و تردید نیست که حاکمان و طاغوت‌ها در نشر خرافات و تبدیل دین مسیح‌علیه السلام نقش به سزایی داشته‌اند؛ به ویژه قسطنطنین که بیش‌ترین تأثیر را در یاری رساندن به پولس و تثبیت عقیده او با الوهیت مسیح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قسطنطنین کسی بود که در طول حیاتش مشرک بوده و تنها در بستر مرگ غسل تعمید داده شد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مخفی شدن انجیل</w:t>
      </w:r>
    </w:p>
    <w:p>
      <w:pPr>
        <w:pStyle w:val="BookText"/>
        <w:rPr/>
      </w:pPr>
      <w:r>
        <w:rPr>
          <w:rFonts w:ascii="Amiri" w:hAnsi="Amiri" w:eastAsia="Amiri" w:cs="Amiri"/>
          <w:color w:val="111111"/>
          <w:sz w:val="28"/>
          <w:sz w:val="28"/>
          <w:szCs w:val="28"/>
          <w:rtl w:val="true"/>
          <w:lang w:bidi="ar-SA"/>
        </w:rPr>
        <w:t>از آیات قرآن استفاده می‌شود که خداوند متعال بر حضرت مسیح‌علیه السلام انجیل فرستاده تا برای بنی اسرائیل قرائت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وَقَفَّینا عَلَی آثَارِهِم بِعِیسَی ابْنِ مَرْیمَ مُصَدِّقاً لِّما بَینَ یدَیهِ مِنَ التَّوْرَاةِ وَآتَیناهُ الْإِنجِیلَ فِیهِ هُدی وَنُورٌ وَمُصَدِّقاً لِما بَینَ یدَیهِ مِنَ التَّوْرَاةِ وَهُدی وَمَوْعِظَةً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دنبال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پیشین ، عیسی بن مریم را فرستادیم؛ در حالی که کتاب تورات را که پیش از او فرستاده شده بود تصدیق داشت و انجیل را به او دادیم که در آن، هدایت و نور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که قبل از آن بود، تصدیق می‌کرد و هدایت و موعظه‌ای برای پرهیزکاران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انجیلی که قرآن به آن اشاره می‌کند، هیچ کدام از اناجیل چهارگانه معروف نزد نصارا نیست؛ زیرا بنابر تصریح خود نصارا، مدّت‌ها بعد از حضرت مسیح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انجیل مرقس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یسوع به سوی جلیل آمده، بشارت به انجیل ملکوت خدا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انتها رسیده و ملکوت خدا نزدیک است، پس توبه کنید و به انجیل ایمان آورید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در رسائل پولس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شما باید مناسب با انجیل مسیح باشد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کسی از این انجیل خبر ندارد که چه شده است؟ جواب هرچه باشد، این موضوع را نمی‌توان انکار کرد که سبب حقیقی مخفی شدن آن، میدان را باز گذاشتن و زمینه را فراهم کردن برای افرادی؛ از قبیل پولس و دیگران بوده که مردم را به مسیحیت جدید و محرَّف دعوت کرده‌اند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احتمال دیگری نیز وجود دارد و آن این که مقصود از انجیل تنها همان بشارت‌هایی باشد که حضرت عیسی‌علیه السلام از جانب خداوند داده باشد، گرچه که توسط حضرت تبدیل به کتابت در زمان او نشده است</w:t>
      </w:r>
      <w:r>
        <w:rPr>
          <w:rFonts w:eastAsia="IRNazanin" w:cs="IRNazanin"/>
          <w:color w:val="111111"/>
          <w:sz w:val="28"/>
          <w:szCs w:val="28"/>
          <w:rtl w:val="true"/>
          <w:lang w:bidi="fa-IR"/>
        </w:rPr>
        <w:t xml:space="preserve">. </w:t>
      </w:r>
      <w:bookmarkStart w:id="247" w:name="pg65_2514"/>
    </w:p>
    <w:p>
      <w:pPr>
        <w:pStyle w:val="Heading3"/>
        <w:numPr>
          <w:ilvl w:val="2"/>
          <w:numId w:val="1"/>
        </w:numPr>
        <w:rPr/>
      </w:pPr>
      <w:bookmarkStart w:id="248" w:name="__RefHeading___Toc416059_211673320"/>
      <w:bookmarkStart w:id="249" w:name="_Toc84"/>
      <w:bookmarkEnd w:id="247"/>
      <w:bookmarkEnd w:id="248"/>
      <w:r>
        <w:rPr>
          <w:rtl w:val="true"/>
        </w:rPr>
        <w:t>جنگ‌های صلیبی‌</w:t>
      </w:r>
      <w:bookmarkEnd w:id="249"/>
    </w:p>
    <w:p>
      <w:pPr>
        <w:pStyle w:val="BookText"/>
        <w:rPr/>
      </w:pPr>
      <w:r>
        <w:rPr>
          <w:rFonts w:ascii="IRNazanin" w:hAnsi="IRNazanin" w:eastAsia="IRNazanin"/>
          <w:color w:val="111111"/>
          <w:sz w:val="28"/>
          <w:sz w:val="28"/>
          <w:szCs w:val="28"/>
          <w:rtl w:val="true"/>
          <w:lang w:bidi="fa-IR"/>
        </w:rPr>
        <w:t>جنگ‌های صلیبی قبل از آن که رویارویی نظامی غرب مسیحی با شرق مسلمان تلقّی شود، رویارویی توحّش غربی با تمدن اسلامی بوده است، واقعیتی که بسیاری از محققان و تاریخ نگاران به آن اشاره یا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عمر بن خطاب، بیت المقدس به تصرف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که مرکز مهمّ دیانت مسیحی و بنابر نظر مسیحیان، مقتل عیسی‌علیه السلام است بدون هیچ گونه قتل و غارت به تسلیم در مقابل مسلمانان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امویان نیز مسیحیان از آرامش نسبی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دلیلی برای تأسف خوردن بر پیروی اسلام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روزگارشان به مراتب بهتر از دوران حکومت رومیان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بهتر مراعات می‌گشت و تجارت با رونق و مالیات به مراتب از گذشته کمتر بود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در زمان حکومت عباسیان، مسیحیان بسیاری از حکومت آنان راضی و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اوقات یا تریارک قدس در نامه‌ای به همتای خود در قسطنطنیه درباره اولیای امور مسلمانان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عادل هستند و خطا یا شدت عملی در حق ما روا نمی‌دارند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اواسط قرن یازدهم، اکثریت سکنه مسیحی فلسطین روزگاری داشتند که به ندرت آن چنان 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و حاکمان مسلمان در مورد آنان به ملایمت </w:t>
      </w:r>
    </w:p>
    <w:p>
      <w:pPr>
        <w:pStyle w:val="BookText"/>
        <w:rPr/>
      </w:pPr>
      <w:r>
        <w:rPr>
          <w:rFonts w:ascii="IRNazanin" w:hAnsi="IRNazanin" w:eastAsia="IRNazanin"/>
          <w:color w:val="111111"/>
          <w:sz w:val="28"/>
          <w:sz w:val="28"/>
          <w:szCs w:val="28"/>
          <w:rtl w:val="true"/>
          <w:lang w:bidi="fa-IR"/>
        </w:rPr>
        <w:t>رفتار کرده و امپراطور مراقب منافع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هرگز پیش از این، چنین فراوان از هم‌دردی و ثروتی که با زائران از غرب به همراه آورده می‌شدند بهره‌مند نگشته بود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وسعت روز افزون متصرفات اسلامی در اروپا، بر وحشت غرب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جهان غرب، روحیه سلحشوری در حال رشد بود و اشعار حماسی عامیانه به قهرمانان نظامی هیبت و اعتبار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نیز سعی کرد تا این غریزه جنگ جویانه را به سمت و سویی کشاند که منافعش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جلوگیری از پیشرفت اسلام و گسترش مسیحیت و نجات مسیحیان جنگ را مجاز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جنگ‌های صلیبی از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شروع شد و تا سال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مسیحی موظف بودند تا علامت صلیب را به عنوان نشانه‌ای از جان فشانی و فداکاری بر گردن خود داشته باشند و به همین جهت بود که این جنگ‌ها به جنگ صلیبی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لشکریان صلیبی با سپاهی بسیار حرکت خود را شروع کردند و آنچه خانه در امتداد ساحل دریای مرمره قرار داشت تا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مدیا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مسیحیانی که در کشورهای اسلامی تحت حکومت و سلطه مسلمانان بودند نیز از دم شمشیر گذرانده و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لشکریان، کودکان را به سیخ کرده و کباب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بالاخره در جنگ با ترکان در نزدیکی نیقیه شکست سختی خورده و اکثراً کشته شدند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شهر نیقیه حمل کرده و در سال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انطاکیه و در سال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معرّه را به اشغال نظامی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تمام اهالی آنجا را از دم تیغ گذرانیده و عدّه زیادی را اسیر کردند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رائول دوکان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 و وقایع‌نگار غربی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معرّه جنگ‌جویان ما </w:t>
      </w:r>
    </w:p>
    <w:p>
      <w:pPr>
        <w:pStyle w:val="BookText"/>
        <w:rPr/>
      </w:pPr>
      <w:r>
        <w:rPr>
          <w:rFonts w:ascii="IRNazanin" w:hAnsi="IRNazanin" w:eastAsia="IRNazanin"/>
          <w:color w:val="111111"/>
          <w:sz w:val="28"/>
          <w:sz w:val="28"/>
          <w:szCs w:val="28"/>
          <w:rtl w:val="true"/>
          <w:lang w:bidi="fa-IR"/>
        </w:rPr>
        <w:t xml:space="preserve">بزرگسالان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دیگ جوشاندند و کودکان را به سیخ کشیدند و روی آتش کباب کردند و گوشتشان را خوردند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به تصرف صلیبی‌ها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هفته تمام به کشتار مسلمانان پرداختند و تنها در بیت المقدس بیش از شصت هزار نفر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صلیبی‌ها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صد هزار جلد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به غارت رفت و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حملات پی‌درپی تا سال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بندر صور به اشغال صلیبی‌ها درآمد ادامه داشت، تا آن که از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قوای مسلمانان شروع می‌شود و اوج این پیروزی‌ها به توسط سپاهیان صلاح الدین ایوبی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هنگامی که وارد بیت المقدس می‌شوند فرماندهان به سربازان خود دستور می‌دهند که هیچ فرد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غربی یا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مورد آزار قرار گیرد، و لذا هیچ کشتار و غارتی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اعلام می‌کند که غربی‌ها هر گاه بخواهند می‌توانند به زیارت اماکن مقدس خود بیایند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صلیبی پایتخت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کرده، سه روز آنجا را مورد قتل و غارت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وحشیانه آنان نه فقط در برابر مسلمانان ظاهر شده بود، بلکه در این شهر مسیحی نشین نیز شمایل و مجسمه‌ها و کتاب‌ها و تعداد بی‌شماری از اشیای هنری به یادگار مانده از تمدن یونان و بیزانس را به تاراج بردند و هزاران نفر را نیز در شهر گردن زدند</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65_2522"/>
      <w:bookmarkStart w:id="251" w:name="pg65_2522"/>
      <w:bookmarkEnd w:id="251"/>
    </w:p>
    <w:p>
      <w:pPr>
        <w:pStyle w:val="BookText"/>
        <w:rPr/>
      </w:pPr>
      <w:bookmarkStart w:id="252" w:name="pg65_2522"/>
      <w:bookmarkEnd w:id="252"/>
      <w:r>
        <w:rPr>
          <w:rStyle w:val="FootnoteAnchor"/>
          <w:rtl w:val="true"/>
        </w:rPr>
        <w:footnoteReference w:id="323"/>
      </w:r>
    </w:p>
    <w:p>
      <w:pPr>
        <w:pStyle w:val="Heading2"/>
        <w:numPr>
          <w:ilvl w:val="1"/>
          <w:numId w:val="1"/>
        </w:numPr>
        <w:rPr/>
      </w:pPr>
      <w:bookmarkStart w:id="253" w:name="__RefHeading___Toc416061_211673320"/>
      <w:bookmarkStart w:id="254" w:name="_Toc85"/>
      <w:bookmarkEnd w:id="253"/>
      <w:r>
        <w:rPr>
          <w:rtl w:val="true"/>
        </w:rPr>
        <w:t>اسلام آورندگان مسیحی‌</w:t>
      </w:r>
      <w:bookmarkEnd w:id="254"/>
    </w:p>
    <w:p>
      <w:pPr>
        <w:pStyle w:val="Heading3"/>
        <w:numPr>
          <w:ilvl w:val="2"/>
          <w:numId w:val="1"/>
        </w:numPr>
        <w:rPr/>
      </w:pPr>
      <w:bookmarkStart w:id="255" w:name="__RefHeading___Toc416063_211673320"/>
      <w:bookmarkStart w:id="256" w:name="_Toc86"/>
      <w:bookmarkEnd w:id="255"/>
      <w:r>
        <w:rPr>
          <w:rtl w:val="true"/>
        </w:rPr>
        <w:t>قسمت اول</w:t>
      </w:r>
      <w:bookmarkEnd w:id="256"/>
    </w:p>
    <w:p>
      <w:pPr>
        <w:pStyle w:val="BookText"/>
        <w:rPr/>
      </w:pPr>
      <w:r>
        <w:rPr>
          <w:rFonts w:ascii="IRNazanin" w:hAnsi="IRNazanin" w:eastAsia="IRNazanin"/>
          <w:color w:val="111111"/>
          <w:sz w:val="28"/>
          <w:sz w:val="28"/>
          <w:szCs w:val="28"/>
          <w:rtl w:val="true"/>
          <w:lang w:bidi="fa-IR"/>
        </w:rPr>
        <w:t>اسلام از نگاه مستبصرین غرب</w:t>
      </w:r>
    </w:p>
    <w:p>
      <w:pPr>
        <w:pStyle w:val="BookText"/>
        <w:rPr/>
      </w:pPr>
      <w:r>
        <w:rPr>
          <w:rFonts w:ascii="IRNazanin" w:hAnsi="IRNazanin" w:eastAsia="IRNazanin"/>
          <w:color w:val="111111"/>
          <w:sz w:val="28"/>
          <w:sz w:val="28"/>
          <w:szCs w:val="28"/>
          <w:rtl w:val="true"/>
          <w:lang w:bidi="fa-IR"/>
        </w:rPr>
        <w:t>با مراجعه به سخنان و نوشته‌های غربی‌هایی که اسلام آورده‌اند، پی می‌بریم که آنان دیدگاه مثبتی به اسلام و تعلیمات ملکوتی آن داشته‌اند و به همین جهت بوده که اسلام 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برخی از عبارات آنان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 مشهور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دینی که با مدنیت در تمام شئونات زندگی همراهی نداشته باشد، آن را بر دیوار زده و هرگز در آن تأمّل نکنید؛ زیرا دینی که همپای مدنیت و جامعه و در کنار آن نباشد، شرّی است بر اصحاب آن که آن‌ها را به هلاکت خواهد کشاند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دیانت حقّی که من مشاهده کردم با مدنیت همراهی دارد، همان دیانت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خواست از این مطلب آگاهی پیدا نماید باید قرآن را مطالعه کند و در آنچه از نظریات علمی و قوانین و نظام‌های مربوط به مجتمع آمده، تأمّل نماید؛ زیرا قرآن کتاب دینی، علمی، اجتماعی، تهذیب اخلاقی و تاریخی است و بسیاری از نظام‌ها و قوانینش، حتی در این زمان قابل استعمال و پیاده شدن است، چنان‌که تا روز قیامت نیز قابل اجرا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خوانندگان از من طلب کند تا برای او دین اسلام را تعریف کنم، آن را این‌گونه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مدنیت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توان کسی هست تا برای من موقعیتی را ذکر کند که دین اسلام مغایر با مدنیت و پیشرفت ظهور پیدا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پیامبر، شخصی زراعت کار و طبیب و قانوندان و رهبر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که در احادیثش آمده مطالعه نمایی، به صدق گفتار من واقف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بس است از آنچه از او 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لانأکل حتّی نجوع و إذا اکلنا لانشبع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قومی هستیم که تا گرسنه نشویم غذا نمی‌خوریم و هنگامی که غذا می‌خوریم به حدّ سیری 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اساسی است که علم صحّت و طب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طبیبان با کثرت و مهارتی که دارند، تاکنون نتوانسته‌اند نصیحتی بهتر از این را بیاورند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دونالدرکیول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که یک آمریکایی است، بعد از مطالعه فراوان در قرآن کریم و بررسی سیره پیامبراکرم‌صلی الله علیه وآله اسلام را اختیار کرده و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بسیاری از انگیزه‌ها و عوامل به سوی اسلام جذب کرد که نمی‌توانم همه آن‌ها را برشمارم یا به خاطر بیاورم؛ زیرا برخی از آن‌ها به حدّی آشکار و ظاهر است که هیچ انسانی در آن شک نمی‌کند، و برخی نیز باطنی و مخفی است که در اعماق روح و در جوانب ضمیر انسان غوص کرده و در 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رابطه با اسلام، مطالبی خوانده و قرآن را نیز قرائت کرده‌ام و نیز مقداری از سیره محمّد بن عبداللَّه‌صلی الله علیه وآله را مطالعه نموده‌ام، که بخش عظیمی از آن توجّه مرا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بودن و آسانی عقیده اسلامی برای من جالب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اسرار و معمّاهایی یافت نمی‌شد که بخواهی به آن‌ها ایمان آورده و مناقشه نکنی، بلکه بازگشت ایمان به عقل و نظر در ملکوت خدا و آنچه در عالم از نظام بدیع است می‌باشد، که انسان را به طور بدیهی به وجود خدایی که متصرف بوده و برای او خلق و امراست، هدایت می‌کند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 را شناختی و به وجود او ایمان آوردی، اسلام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w:t>
      </w:r>
    </w:p>
    <w:p>
      <w:pPr>
        <w:pStyle w:val="BookText"/>
        <w:rPr/>
      </w:pPr>
      <w:r>
        <w:rPr>
          <w:rFonts w:ascii="IRNazanin" w:hAnsi="IRNazanin" w:eastAsia="IRNazanin"/>
          <w:color w:val="111111"/>
          <w:sz w:val="28"/>
          <w:sz w:val="28"/>
          <w:szCs w:val="28"/>
          <w:rtl w:val="true"/>
          <w:lang w:bidi="fa-IR"/>
        </w:rPr>
        <w:t xml:space="preserve">به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درباره خودش این چنین خبر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سَأَلَکَ عِبادِی عَنِّی فَإِنِّی قَرِیبٌ أُجِیبُ دَعْوَةَ الدّاعِ 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بندگان من، از تو درباره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نزدیکم؛دعای دعا کننده را اجابت می‌کنم، به هنگامی که مرا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آن گذشتی را که اسلام با مخالفینش دارد، گذشت در صلح، و گذشت در جنگ، و رفتاری که با اهل کتاب از یهود و نصارا دارد، مرا به تعجب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انسانی که در اسلام است، در هر وصیتی از وصایای آن به طور واضح و ملموس، مشهود است، و در هر تشریعی که آمده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گرچه در بهره‌های دنیوی و متاع آن اختلاف دارند ولی نزد خدا همه یکسان‌اند و هیچ‌کس بر دیگری، به جهت ثروت یا جنسیت یا رنگ برتری ندارد و تنها برتری به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فقیر و عاجز و محتاج حقّی معلوم در اموال ثروتمندان است که با زکات واجب آن را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پیروان خود را از سوار شدن و همراهی با قافله پیشرفت و آبادانی باز نمی‌دارد، بلکه مردم را دستور می‌دهد که از اسباب و وسایل استفاده کنند، آن‌گونه که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اعقلها و 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 شتر را ببند و توکّل بر خداکن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پاک طینت را از متاع دنیا محروم نمی‌سازد،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وَابْتَغِ فِیما آتاکَ اللَّهُ الدّارَ الآخِرَةَ وَلاتَنْسَ نَصِیبَکَ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خدا به تو داده، سرای آخرت را بطلب؛ و بهره‌ات را از دنیا فراموش مکن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زینت‌های الهی را که برای بندگان خود آفریده، و روزی‌های پاک را حرام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محاسن اسلام در عقاید و عبادات و معاملات است که نمی‌توانم آن‌ها را به شماره درآورم که مرا به پذیرش این دین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که گفتارم را به مطلبی ختم کنم، به گوشه‌ای از عظمت سیره رسول و تاریخ او ختم می‌نمایم که هرکس آن را مطالعه کند در دعوت و شخصیت او عظمتی را می‌بیند، و عظمتی در جهان از او مشاهده می‌کند و به این نتیجه می‌رسد که محمّدصلی الله علیه وآله خاتم پیامبران و فرستاده شده به بهترین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خودم را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که به نام این شخصیت کریم تبرّک جسته باشم؛ زیرا اخلاق و خصوصیات کامل او مرا به اعجاب واداشته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الکونت ادوارد کیوجا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که شخصی ایتالیایی است، بعد از بحث و تحقیق درباره ادیان، حقیقت در جلوی او آشکار شد و به آن علناً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حقیقی ثابت،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موج اشتیاق به سوی دین اسلام مرا تحت فشار قرار داده بود، لذا در صدد تحقیق و مطالعه در رابطه با ادیان قدیم و جدید برآمده و بین یک یک آن‌ها مقایسه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با دید نقد و بررسی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کوشش من در این مدت آن بود که من کم کم به این اعتقاد سوق داده شدم که ایمان و عقیده اسلامی، همان دین حقیقی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قرآن متضمّن هرچیزی است که روح انسانی در ارتقا و کمال معنوی‌اش به آن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به طور آشکار و تمام، برای من واضح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چقدر مساجد مسلمانان با سادگی‌اش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زیارت حجّ که چه بسیار فواید مهمی بر آن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امتیاز طبقاتی بین فقیر و غنی ملغی است و هیچ کدام بر دیگری ترجیح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آن مواقف همگی مساوی در برابر حضرت ذوالجلال اند</w:t>
      </w:r>
      <w:r>
        <w:rPr>
          <w:rFonts w:eastAsia="IRNazanin" w:cs="IRNazanin"/>
          <w:color w:val="111111"/>
          <w:sz w:val="28"/>
          <w:szCs w:val="28"/>
          <w:rtl w:val="true"/>
          <w:lang w:bidi="fa-IR"/>
        </w:rPr>
        <w:t xml:space="preserve">... .» </w:t>
      </w:r>
      <w:bookmarkStart w:id="257" w:name="pg65_2531"/>
    </w:p>
    <w:p>
      <w:pPr>
        <w:pStyle w:val="BookText"/>
        <w:rPr/>
      </w:pPr>
      <w:bookmarkEnd w:id="257"/>
      <w:r>
        <w:rPr>
          <w:rStyle w:val="FootnoteAnchor"/>
          <w:rtl w:val="true"/>
        </w:rPr>
        <w:footnoteReference w:id="329"/>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شخصی مسیحی است که بعد از درس و بحث فراوان، پی به حقانیت اسلام برده و به آن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از آن‌که اسلام را اختیار کنم، مسیحی کاتولیک بودم، ولی به مراسم تثلیث و عشاء ربّانی و معجزات مهمانی اعتقاد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اسرار و مخفی کاری‌های دینی بودم در حالی که هرگز ایمان به خداوند متعال را رها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کشیش کاتولیک مرا در توضیح این مسائل به صورتی که مرا قانع کند ابداً مساعدت نکرد، و تنها جوابی که همیشه از ناحیه آنان می‌شنیدم این بود که اسرار تا ابد به صورت سرّ باید باقی بماند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دنبال این مسائل بود که نوعی از شک و تردید در عقیده‌ام به دین مسیحیت مرا فراگرفت، تا آن‌که با جماعتی از مسلمانان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کردم و معاشرت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مباحث کلامی که بین ما درباره دین صورت گرفت به این حقیقت دست یافتم که اسلام دین حق است و این دین همان دینی است که به طور حقیقت واقعی من به دنبال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در آن احدی و چیزی به جز خدای متعال عبادت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معبد اسلامی، صورت یا تمثال یا نقوشی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در مسجد، قلب مرا تا ابد مسخّر کرده است</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258" w:name="__RefHeading___Toc416065_211673320"/>
      <w:bookmarkStart w:id="259" w:name="_Toc87"/>
      <w:bookmarkEnd w:id="258"/>
      <w:r>
        <w:rPr>
          <w:rtl w:val="true"/>
        </w:rPr>
        <w:t>قسمت دوم</w:t>
      </w:r>
      <w:bookmarkEnd w:id="25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روژه گارودی؛ او که یکی از فلاسفه و متفکرین فرانسوی است، بعد از نیم قرن تحقیق و جستجو درباره حقّ و حقیقت و پیگیری فراوان و مراجعه به مکاتب و ادیان دیگر، در آخر گمشده خود را در اسلام پیدا کرده و به آرامش درونی خود رسیده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خانواده‌اش متدین به هیچ دینی نبوده است، در سنین چهارده سالگی مذهب پروتستان از مذاهب مسیحیت را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 حزب سوسیالیست فرانسه می‌پیوندد و لذا شروع به فراگیری کتاب‌های مارکس و انگلس </w:t>
      </w:r>
    </w:p>
    <w:p>
      <w:pPr>
        <w:pStyle w:val="BookText"/>
        <w:rPr/>
      </w:pPr>
      <w:r>
        <w:rPr>
          <w:rFonts w:ascii="IRNazanin" w:hAnsi="IRNazanin" w:eastAsia="IRNazanin"/>
          <w:color w:val="111111"/>
          <w:sz w:val="28"/>
          <w:sz w:val="28"/>
          <w:szCs w:val="28"/>
          <w:rtl w:val="true"/>
          <w:lang w:bidi="fa-IR"/>
        </w:rPr>
        <w:t xml:space="preserve">و لنین می‌کند و در سال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خود را در فلسفه از دانشگاهی در استراسبورگ گرفته و به عنوان استاد فلسفه در آنجا استخدام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دکترای خود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مادیت در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دکترا از مسکو در دانشکده فلسفه می‌رسد، با رساله‌ای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الدراسات و البحوث المارکسیة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می‌کند و خودش به مدت ده سال مدیر آن مؤسسه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او و رهبری حزب مارکسیست شروع می‌شود و در سال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مرحله‌ای جدید قرار می‌گیرد که باعث می‌شود رفته رفته از این حزب 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گارودی در سال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 المللی برای گفت و گوی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 و خودش مدیر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می‌کند، و این کار به نوبه خود آماده سازی برای اعلان به اسلامش بوده است که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یازدهم رمضان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اسلام را اختیار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 سخنرانی که در جامع ابی النور در دمشق داشته،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جهت خراب کردن و جنگ و کشتن انسان نیامده است، بلکه بدان جهت آمده تا آن‌که مسلمانان، جانشین و خلیفه در روی زمین به جهت برپایی حکم خدا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وقت احتیاج بیشتری به اسلام داریم، و بر ما است که این اسلام را به نسل جدید معرفی نماییم، این نسلی که در حالت بدی زندگی می‌کند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فلاسفه غرب، انسان را بی هدف در زندگی معرفی کرده‌اند، درحالی که اسلام برای زندگی انسان، هدف عالی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حتی دانشگاه غربی اسلام را به خوبی فرانگرفته است، و مع الاسف این مقصود و هدف عمدی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دانشگاه‌ها درصدد برآمده‌اند تا هرچیزی را به چیز دیگر مرتبط </w:t>
      </w:r>
    </w:p>
    <w:p>
      <w:pPr>
        <w:pStyle w:val="BookText"/>
        <w:rPr/>
      </w:pPr>
      <w:r>
        <w:rPr>
          <w:rFonts w:ascii="IRNazanin" w:hAnsi="IRNazanin" w:eastAsia="IRNazanin"/>
          <w:color w:val="111111"/>
          <w:sz w:val="28"/>
          <w:sz w:val="28"/>
          <w:szCs w:val="28"/>
          <w:rtl w:val="true"/>
          <w:lang w:bidi="fa-IR"/>
        </w:rPr>
        <w:t>سازند، ولی یک چیز مهم را فراموش کردند و آن ربط اشیا و امور به خدایی است که خالق اشیاء است، به دنبال اسباب و مسبّبات رفتند بدون آن‌که آن‌ها را به خالقی که به وجود آورنده آن‌هاست ربط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گرچه انسان در قرن بیستم از حیث تمدن و مادیات پیشرفت کرده ولی روح و حقیقت خود را گم کرده و خود و پروردگارش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پیشرفتش به سوی بمب‌ها و جنگ‌های ویرانگر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آخرت و انسان فکر نکنیم علم و تمدن ما به زودی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غرب که احتیاج به رسالت اسلامی دارد؛ زیرا اسلام دینی است که دربرگیرنده تمام افکاری است که ادیان پیشین آورده‌اند، و این دین مکمل آن ادیان و دین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توانسته با علوم و وسایلی که در اختیار دارد، کارهای خارق العاده‌ای انجام دهد ولی با این نحو پیشرفت که دارد به زودی با اختراعاتش عالم را به نابودی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ما است جهان را بیدار کرده و مردم را به خدای یکتای حقیقی بازگردانیم، آن‌ها را به خدا مرتبط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هدف اساسی ما ساختن مجتمع اسلامی کامل و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مسلمانی واجب است که قیام به دعوت مردم نماید و در نتیجه نور را در تمام اطراف عالم منتشر سازد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او در سخنرانی خود در کنفرانسی که در قاهره تشکیل شده بود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آخرین کتاب آسمانی است که امتداد سنت الهی در عالم وجود و تمام رسالت‌های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به نظر نمی‌رسد که ما در قرآن کریم به عنوان یک مرجع علمی نگاه کنیم، بلکه باید در آن چیزی مهم از مسائل علمی را پیگیری نماییم و آن مسائلی است که با دنبال کردن آن، بشریت را می‌توانیم از خونریزی نجات دهیم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طبیعی و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متعدّدی را برای نابودی بشریت تقدیم جامعه </w:t>
      </w:r>
    </w:p>
    <w:p>
      <w:pPr>
        <w:pStyle w:val="BookText"/>
        <w:rPr/>
      </w:pPr>
      <w:r>
        <w:rPr>
          <w:rFonts w:ascii="IRNazanin" w:hAnsi="IRNazanin" w:eastAsia="IRNazanin"/>
          <w:color w:val="111111"/>
          <w:sz w:val="28"/>
          <w:sz w:val="28"/>
          <w:szCs w:val="28"/>
          <w:rtl w:val="true"/>
          <w:lang w:bidi="fa-IR"/>
        </w:rPr>
        <w:t>کرده است، در حالی که در اسلام، علم دارای اهداف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مردم را به بحث علمی برای بیان عظمت خالق و پیگیری وفا به واجبات خلافت در زمین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مسلمانان است که هر فردی را که به خدا ایمان آورده را به اهداف علم آگاه کنند تا بشریت را به نابودی نکشند، و تنها اسلام است که قدرت بر حمایت از بشریت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راه صحیح را برای حرکت بحث علمی و حرکت تکنولوژی عرضه می‌دارد تا انسان را به خضوع و عبودیت برای خداوند عزّ و جلّ وادارد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من اسلام را اختیار کردم، چیزی از قبیل تجربه نبود، بلکه همانند اتفاقات بزرگی بود که در زندگانی انسان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سینه‌ام را برای اسلام گسترش داد قناعتی در من ایجاد شد که اسلام تنها این نیست که از دیگر ادیان اختلاف داشته باشد، بلکه اسلام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فطرت است که خداوند انسان را بر آن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که انسان به توسط آن، روح وجود و آقای عالم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اسلام دین حقّ از ابتدای خلق خدا آدم؛ یعنی همان انسان اول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او درباره اوّلین باری که با اسلام آشنا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جنگ جهانی دوم به جهت کاری که انجام داده بودم به مدت سه سال در اردوگاهی در منطقه جلفا در صحرای الجزایر زندان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اتفاق عجیبی افتاد، و من به جهت تمرّدی که در اردوگاه زندان داشتم به فرمان کماندوی فرانسوی محاکمه سریعی شده و حکم اعدامم با اسلحه صادر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حکم به افراد لشکر الجزایر واگذار شد که در ارتش فرانسه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مشاهده کردم که آن‌ها از این کار سرباز زدند و مرا اعدام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w:t>
      </w:r>
    </w:p>
    <w:p>
      <w:pPr>
        <w:pStyle w:val="BookText"/>
        <w:rPr/>
      </w:pPr>
      <w:r>
        <w:rPr>
          <w:rFonts w:ascii="IRNazanin" w:hAnsi="IRNazanin" w:eastAsia="IRNazanin"/>
          <w:color w:val="111111"/>
          <w:sz w:val="28"/>
          <w:sz w:val="28"/>
          <w:szCs w:val="28"/>
          <w:rtl w:val="true"/>
          <w:lang w:bidi="fa-IR"/>
        </w:rPr>
        <w:t>جهت که لغت عربی را نمی‌دانستم سبب این تمرّد را ندانستم ولی بعداً از یکی از افراد الجزایری که برای لشکر فرانسه کار می‌کرد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جنگجوی مسلمان، او را از تیراندازی به انسان بی سلاح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باری بود که در این حادثه مهم با اسلام آشنا شدم، و بعدها در طول ده سال، در سوربن با اسلام آشنا شدم</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گارودی درباره تمدن غربی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من طرد می‌کنم مرکزیت و تمدن و فرهنگ غربی است که تعامل و همزیستی را با دیگر تمدن‌ها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که در برخی از مواقع به حدّ تخریب چهره تمدن‌های دیگر رسیده یا از اصل وجود،آن‌ها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اشتباه بزرگی است که غرب خودش را در جایگاه معلّم برای تمام امت‌ها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غالباً چنین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امکان ندارد که شروع به گفت و گوی حقیقی کنم مگر در صورتی که تماماً قانع شده باشم که نزد طرف مقابل من نیز چیزی است که باید از او فراگیرم</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او درباره تمدن اسلامی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تمدن اسلامی جدایی و تجزیه بین امور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علم متصل به دین و عمل مرتبط به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برگرفته از نبوت و نبوت متّصل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از آسمان دور نبوده و آسمان متّصل و مرتبط به زمین است، و پیشرفت تمدن سیر صعودی به سوی خدا دارد</w:t>
      </w:r>
      <w:r>
        <w:rPr>
          <w:rFonts w:eastAsia="IRNazanin" w:cs="IRNazanin"/>
          <w:color w:val="111111"/>
          <w:sz w:val="28"/>
          <w:szCs w:val="28"/>
          <w:rtl w:val="true"/>
          <w:lang w:bidi="fa-IR"/>
        </w:rPr>
        <w:t>... .»</w:t>
      </w:r>
      <w:r>
        <w:rPr>
          <w:rStyle w:val="FootnoteAnchor"/>
          <w:rtl w:val="true"/>
        </w:rPr>
        <w:footnoteReference w:id="33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درباره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خالد و ابدی است و می‌تواند در هر وقت و زمان از تاریخ به ما بفهماند و راه یا صراط مستقیم را برای ما روشن سازد و هدف را به ما بنمایاند</w:t>
      </w:r>
      <w:r>
        <w:rPr>
          <w:rFonts w:eastAsia="IRNazanin" w:cs="IRNazanin"/>
          <w:color w:val="111111"/>
          <w:sz w:val="28"/>
          <w:szCs w:val="28"/>
          <w:rtl w:val="true"/>
          <w:lang w:bidi="fa-IR"/>
        </w:rPr>
        <w:t xml:space="preserve">... .»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7"/>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لیوبولد فایس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که از اهالی اتریش است، بعد از مباحثات و مطالعات فراوان درباره اسلام به این دین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امتیازات 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برنامه‌های اسلام چنان وسیع است که می‌تواند جواب تمام احتیاجات انسان معاصر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عالم امروز به آن احتیاج دارد، برادری و مساوات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فضایلی است که در غیر از اسلام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مشاهده می‌کنیم علاقه و نظام خانواده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می‌کنیم که اسلام، تمام حقوق را به زن داده و نظام ازدواج را بر اساس عدل بین دو طرف مساوی برپا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تشریع اسلامی آن است که با طبیعت بشر خطاکار ملائمت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ملائکه‌ای که معصومند، لذا اسلام بهترین دین برای بشریت است</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65_2547"/>
      <w:bookmarkStart w:id="261" w:name="pg65_2547"/>
      <w:bookmarkEnd w:id="261"/>
    </w:p>
    <w:p>
      <w:pPr>
        <w:pStyle w:val="BookText"/>
        <w:rPr/>
      </w:pPr>
      <w:bookmarkStart w:id="262" w:name="pg65_2547"/>
      <w:bookmarkEnd w:id="262"/>
      <w:r>
        <w:rPr>
          <w:rStyle w:val="FootnoteAnchor"/>
          <w:rtl w:val="true"/>
        </w:rPr>
        <w:footnoteReference w:id="338"/>
      </w:r>
    </w:p>
    <w:p>
      <w:pPr>
        <w:pStyle w:val="Heading2"/>
        <w:numPr>
          <w:ilvl w:val="1"/>
          <w:numId w:val="1"/>
        </w:numPr>
        <w:rPr/>
      </w:pPr>
      <w:bookmarkStart w:id="263" w:name="__RefHeading___Toc416067_211673320"/>
      <w:bookmarkStart w:id="264" w:name="_Toc88"/>
      <w:bookmarkEnd w:id="263"/>
      <w:r>
        <w:rPr>
          <w:rtl w:val="true"/>
        </w:rPr>
        <w:t>دعوت اهل کتاب به اسلام‌</w:t>
      </w:r>
      <w:bookmarkEnd w:id="264"/>
    </w:p>
    <w:p>
      <w:pPr>
        <w:pStyle w:val="Heading3"/>
        <w:numPr>
          <w:ilvl w:val="2"/>
          <w:numId w:val="1"/>
        </w:numPr>
        <w:rPr/>
      </w:pPr>
      <w:bookmarkStart w:id="265" w:name="__RefHeading___Toc416069_211673320"/>
      <w:bookmarkStart w:id="266" w:name="_Toc89"/>
      <w:bookmarkEnd w:id="265"/>
      <w:r>
        <w:rPr>
          <w:rtl w:val="true"/>
        </w:rPr>
        <w:t>قرآن و دعوت اهل کتاب بررسی دیدگاه قرآن</w:t>
      </w:r>
      <w:bookmarkEnd w:id="266"/>
    </w:p>
    <w:p>
      <w:pPr>
        <w:pStyle w:val="BookText"/>
        <w:rPr/>
      </w:pPr>
      <w:r>
        <w:rPr>
          <w:rFonts w:ascii="IRNazanin" w:hAnsi="IRNazanin" w:eastAsia="IRNazanin"/>
          <w:color w:val="111111"/>
          <w:sz w:val="28"/>
          <w:sz w:val="28"/>
          <w:szCs w:val="28"/>
          <w:rtl w:val="true"/>
          <w:lang w:bidi="fa-IR"/>
        </w:rPr>
        <w:t>با رجوع به قرآن کریم پی می‌بریم که خداوند متعال در آیات بسیاری اهل کتاب را به رها کردن دین خود و پذیرش اسلام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برخی از عقاید و باورهای دینی آنان را نیز مورد سرزنش و نکوهش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این آیات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و میثاق از امّت‌های پیشین؛</w:t>
      </w:r>
    </w:p>
    <w:p>
      <w:pPr>
        <w:pStyle w:val="BookText"/>
        <w:rPr/>
      </w:pPr>
      <w:r>
        <w:rPr>
          <w:rFonts w:ascii="IRNazanin" w:hAnsi="IRNazanin" w:eastAsia="IRNazanin"/>
          <w:color w:val="111111"/>
          <w:sz w:val="28"/>
          <w:sz w:val="28"/>
          <w:szCs w:val="28"/>
          <w:rtl w:val="true"/>
          <w:lang w:bidi="fa-IR"/>
        </w:rPr>
        <w:t>خداوند از همه انبیا و امت‌های پیشین، میثاق و عهد گرفته که در صورت ظهور حضرت محمدصلی الله علیه وآله به آیین او ایمان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أَخَذَ اللَّهُ مِیثاقَ النَّبِیینَ لَما آتَیتُکُمْ مِنْ کِتابٍ وَحِکْمَةٍ ثُمَّ جآءَکُمْ رَسُولٌ مُصَدِّقٌ لِما مَعَکُمْ لَتُؤْمِنُنَّ بِهِ وَلَتَنْصُرُنَّهُ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مؤکّد گرفت که هرگاه کتاب و دانش به شما دادم سپس پیامبری به سوی شما آمد که آنچه را با شماست تصدیق می‌کند، به او ایمان بیاورید و او را یاری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 مهیمن و نسخ کننده؛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إِلَیکَ الْکِتابَ بِالْحَقِ‌ّ مُصَدِّقاً لِما بَینَ یدَیهِ مِنَ </w:t>
      </w:r>
    </w:p>
    <w:p>
      <w:pPr>
        <w:pStyle w:val="BookText"/>
        <w:rPr/>
      </w:pPr>
      <w:r>
        <w:rPr>
          <w:rFonts w:ascii="Amiri" w:hAnsi="Amiri" w:eastAsia="Amiri" w:cs="Amiri"/>
          <w:color w:val="111111"/>
          <w:sz w:val="28"/>
          <w:sz w:val="28"/>
          <w:szCs w:val="28"/>
          <w:rtl w:val="true"/>
          <w:lang w:bidi="ar-SA"/>
        </w:rPr>
        <w:t>الْکِتابِ وَمُهَیمِناً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حق بر تو نازل کردیم در حالی که کتب پیشین را تصدیق می‌کند و حافظ و نگهبان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نَنْسَخْ مِنْ آیةٍ أَوْ نُنْسِها نَأْتِ بِخَیرٍ مِنْها أَوْ مِثْلِها أَ لَمْ تَعْلَمْ أَنَّ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حکمی را نسخ کنیم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آن را به تأخیر اندازیم بهتر از آن یا همانند آن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نمی‌دانستی که خداوند بر هر چیز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محمدصلی الله علیه وآله پیامبر جهانی؛</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وَأَرْسَلْناکَ لِلنّاسِ رَسُولاً وَکَفی بِاللَّهِ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رسول برای مردم فرستادیم، و گواهی خدا در این باره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همه شما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زوال‌ناپذیر و پربرکت است کسی که قرآن را بر بنده‌اش نازل کرد تا بیم دهنده جهانیان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 جهانی؛</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أَنْزَلْناهُ إِلَیکَ لِتُخْرِجَ النّاسَ مِنَ الظُّلُماتِ إِلَی النُّورِ بِإِذْنِ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کتابی است که بر تو نازل کردیم تا مردم را از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شرک و ظلم و جهل به سوی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عدل و آگاهی به فرمان پروردگارشان درآوری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بَیانٌ لِلنّاسِ وَهُدی وَمَوْعِظَةٌ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بیانی است برای عموم مردم، و هدایت و اندرزی است برای پرهیزکاران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زوال‌ناپذیر و بابرکت است کسی که قرآن را بر بنده‌اش نازل کرد تا بیم دهنده جهانیان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به اسلام در تورات و انجیل؛</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 عِیسَی ابْنُ مَرْیمَ یا بَنِی إِسْرائِیلَ إِنِّی رَسُولُ اللَّهِ إِلَیکُمْ مُصَدِّقاً لِما بَینَ یدَی مِنَ التَّوْراةِ وَمُبَشِّراً بِرَسُولٍ یأْتِی مِنْ بَعْدِی اسْمُهُ أَحْمَدُ فَلَمّا جآءَهُمْ بِالْبَیناتِ قالُوا هذا سِحْرٌ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سوی شما هستم در حالی که تصدیق کننده کتابی که قبل از من فرستاده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می‌باشم، و بشارت دهنده به رسولی که بعد ازمن می‌آید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با معجزات و دلایل روشن به سراغ آنان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است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فراخوانی اهل کتاب به اسلام و توبیخ آنان؛</w:t>
      </w:r>
    </w:p>
    <w:p>
      <w:p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أَهْلَ الْکِتابِ قَدْ جآءَکُمْ رَسُولُنا یبَینُ لَکُمْ کَثِیراً مِمّا کُنْتُمْ تُخْفُونَ مِنَ الْکِتابِ وَیعْفُوا عَنْ کَثِیرٍ قَدْ جآءَکُمْ مِنَ اللَّهِ نُورٌ وَکِتابٌ مُبِینٌ یهْدِی بِهِ اللَّهُ مَنِ اتَّبَعَ رِضْوانَهُ سُبُلَ السَّلامِ وَیخْرِجُهُمْ مِنَ الظُّلُماتِ إِلَی النُّورِ بِإِذْنِهِ وَیهْدِیهِمْ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که بسیاری از حقایق کتاب آسمانی را که شما کتمان می‌کردید روشن می‌سازد، به سوی شما آمد، و از بسیاری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افشای آن مصلحت نیست صرفنظر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طرف خدا، نور و کتاب آشکاری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آن، کسانی را که از خشنودی او پیروی کنند، به راه‌های سلامت هدایت می‌کند، و به فرمان خود از تاریکی‌ها به سوی روشنایی می‌برد و آن‌ها را به سوی راه راست رهبری می‌نماید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وَآمِنُوا بِما أَنْزَلْتُ مُصَدِّقاً لِما مَعَکُمْ وَلاتَکُونُوا أَوَّلَ کافِرٍ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آنچه نازل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ایمان بیاورید که نشانه‌های آن با آنچه در کتاب‌های شماست مطابقت دارد و نخستین کافر به آن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أَهْلَ الْکِتابِ لِمَ تَکْفُرُونَ بِآیاتِ اللَّهِ وَأَنْتُمْ تَشْهَدُونَ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آیات خدا کافر می‌شوید،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آن گواهی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اسلامی، بهترین امت‌ها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جَعَلْناکُمْ أُمَّةً وَسَطاً لِتَکُونُوا شُهَداءَ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چنین شما را امّت میانه‌ای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گواه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بودید که به سود انسان آفریده شده‌اید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غلبه اسلام بر ادیان دیگر؛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وَدِینِ الْحَقِ‌ّ لِیظْهِرَهُ عَلَی الدِّینِ کُلِّهِ وَکَفی بِاللَّهِ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رسولش را با هدایت و دین حق فرستاده تا آن را بر همه ادیان پیروز کند و کافی است که خدا گواه این موضوع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شرط هدایت اهل 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الْکِتابِ آمَنُوا وَاتَّقَوْا لَکَفَّرْنا عَنْهُمْ سَیئاتِهِمْ وَلأَدْخَلْناهُمْ جَنّاتِ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کتاب ایمان بیاورند و تقوا پیشه کنند، گناهان آنان را می‌بخشیم و آن‌ها را در باغ‌های پر نعمت بهشت وارد می‌سازیم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وَرَسُولِهِ النَّبِی‌ّ الأُمِّی‌ّ الَّذِی یؤْمِنُ بِاللَّهِ وَکَلِماتِهِ وَاتَّبِعُوهُ لَعَلَّکُمْ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بیاورید به خدا و فرستاده‌اش، آن پیامبر درس نخوانده‌ای که به خدا و کلماتش ایمان دارد، و از او پیروی کنید تا هدایت یابید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آمَنُوا بِمِثْلِ ما آمَنْتُمْ بِهِ فَقَدِ اهْتَدَوْا وَإِنْ تَوَلَّوْا فَإِنَّما هُمْ فِی شِقاقٍ فَسَیکْفِیکَهُمُ اللَّهُ وَهُوَ السَّمِیعُ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نیز به مانند آنچه شما ایمان آورده‌اید ایمان بیاورند هدایت یافته‌اند، و اگر سرپیچی کنند از حق جدا شده‌اند و خداوند، شرّ آن‌ها را از تو دفع می‌کند و او شنونده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ایمان آوردن اهل 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وَآمِنُوا بِما أَنْزَلْتُ مُصَدِّقاً لِما مَعَکُمْ وَلاتَکُونُوا أَوَّلَ کافِرٍ بِهِ وَلا تَشْتَرُوا بِآیاتِی ثَمَناً قَلِیلاً وَإِیای فَاتَّقُونِ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آنچه نازل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که نشانه‌های آن با آنچه در کتاب‌های شماست مطابقت دارد و نخستین کافر به آن نباشید و آیات مرا به بهانه ناچیزی نفروشید، و تنها از من بترسید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الَّذِینَ لایؤْمِنُونَ بِاللَّهِ وَلابِالْیوْمِ الآخِرِ وَلا یحَرِّمُونَ ما حَرَّمَ اللَّهُ وَرَسُولُهُ وَلا یدِینُونَ دِینَ الْحَقِ‌ّ مِنَ الَّذِینَ أُوتُوا الْکِتابَ حَتّی یعْطُوا الْجِزْیةَ عَنْ یدٍ وَهُمْ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از اهل کتاب که نه به خدا و نه به روز جزا ایمان دارند، و نه آنچه را که خدا و رسولش آن را تحریم کرده حرام می‌شمرند، و نه آیین حق را می‌پذیرند، پیکار کنید تا زمانی که با خضوع و تسلیم، جزیه را به دست خود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تغییر 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تُطِیعُوا فَرِیقاً مِنَ الَّذِینَ أُوتُوا الْکِتابَ یرُدُّوکُمْ بَعْدَ إِیمانِکُمْ 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گروهی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کارشان نفاق افکنی و شعله‌ور کردن آتش‌کینه و عداوت‌است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اطاعت‌کنید، شما را پس‌از ایمان، به کفر باز می‌گردانند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تَرْضی عَنْکَ الْیهُودُ وَلاَ النَّصاری حَتّی تَتَّبِعَ مِلَّتَهُمْ قُلْ إِنَّ هُدَی اللَّهِ هُوَ الْهُدی وَلَئِنِ اتَّبَعْتَ أَهْوآءَهُمْ بَعْدَ الَّذِی جآءَکَ مِنَ الْعِلْمِ ما لَکَ مِنَ اللَّهِ مِنْ وَلِی وَلا نَصِیرٍ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یهود و نصارا از تو راضی نخواهند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 تسلیم خواسته‌های آن‌ها شوی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تنها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هوی و هوس‌های آن‌ها پیروی کنی بعد از آن‌که آگاه شده‌ای، هیچ سرپرست و یاوری برای تو از جانب خدا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عذاب به جهت عدم ایمان به دین جدید؛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 أَوْ نَلْعَنَهُمْ کَما لَعَنّا أَصْحابَ السَّبْتِ وَکانَ أَمْرُ اللَّهِ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کتاب خدا به شما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و هماهنگ با نشانه‌های شماست، ایمان بیاورید، پیش از آن‌که صورت‌هایی را محو کنیم سپس پشت سرگردانیم، یا آن‌ها را از رحمت خود دور سازیم؛ همان‌گونه که اصحاب سبت را دور ساختیم، و فرمان خدا در هر حال انجام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وقوع تحریف در کتب ادیان دیگر؛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آن‌ها که نوشته‌ای با دست خود می‌نویسند،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رابه بهای کمی بفروشند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فَتَطْمَعُونَ أَنْ یؤْمِنُوا لَکُمْ وَقَدْ کانَ فَرِیقٌ مِنْهُمْ یسْمَعُونَ کَلامَ اللَّهِ ثُمَّ یحَرِّفُونَهُ مِنْ بَعْدِ ما عَقَلُوهُ وَهُمْ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انتظار دارید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بیاورند با آن‌که عده‌ای از آنان سخنان خدا را می‌شنیدند و پس از فهمیدن، آن را تحریف می‌کردند در حالی که علم و اطلاعی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صراط مستقیم را یکی می‌داند؛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فراوانی در قرآن در مورد صراط وجود دارد که با اتصاف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اضافه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خاصی از صراط را معرفی می‌کند و بقیه راه‌ها را منحرف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الْمَشْرِقُ وَالْمَغْرِبُ یهْدِی مَنْ یشآءُ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مشرق از آنِ خداست، خدا هرکس را بخواهد به راه راست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وَاجْتَبَیناهُمْ وَهَدَیناهُمْ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برگزیدیم و به راه راست هدایتشان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اسلام؛</w:t>
      </w:r>
    </w:p>
    <w:p>
      <w:pPr>
        <w:pStyle w:val="BookText"/>
        <w:rPr/>
      </w:pPr>
      <w:r>
        <w:rPr>
          <w:rFonts w:ascii="IRNazanin" w:hAnsi="IRNazanin" w:eastAsia="IRNazanin"/>
          <w:color w:val="111111"/>
          <w:sz w:val="28"/>
          <w:sz w:val="28"/>
          <w:szCs w:val="28"/>
          <w:rtl w:val="true"/>
          <w:lang w:bidi="fa-IR"/>
        </w:rPr>
        <w:t>آیات و روایاتی که دعوت به اسلام را لازم می‌داند و شامل یهود و نصارا نیز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ابن عباس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اتَّبِعُوا ما أَنزَلَ اللَّهُ</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نقل شده که پیامبرصلی الله علیه وآله یهودیان را به اسلام دعوت می‌کرد ولی آن‌ها نمی‌پذیرفتند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نَتَّبِعُ ما وَجَدْنا عَلَیهِ آبَآءَنا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ما از چیزی پیروی می‌کنیم که پدران خود را بر آن یافتیم</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به همین جهت بود که پیامبرصلی الله علیه وآله نصارای نجران را دعوت به مباهله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عقاید اهل کتاب؛</w:t>
      </w:r>
    </w:p>
    <w:p>
      <w:pPr>
        <w:pStyle w:val="BookText"/>
        <w:rPr/>
      </w:pPr>
      <w:r>
        <w:rPr>
          <w:rFonts w:ascii="IRNazanin" w:hAnsi="IRNazanin" w:eastAsia="IRNazanin"/>
          <w:color w:val="111111"/>
          <w:sz w:val="28"/>
          <w:sz w:val="28"/>
          <w:szCs w:val="28"/>
          <w:rtl w:val="true"/>
          <w:lang w:bidi="fa-IR"/>
        </w:rPr>
        <w:t>آیات و روایات فراوانی وجود دارد که در آن‌ها عقاید و کردار یهود و نصارا را زیر سؤال برده و آن‌ها را به صراحت، ناصواب و باطل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 ینْفِقُ کَیفَ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خودشان بسته باد و به خاطر این سخن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شوند، بلکه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گشاده است، هرگونه که بخواهد می‌بخشد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الْیهُودُ عُزَیرٌ ابْنُ اللَّهِ وَقالَتِ النَّصاری الْمَسِیحُ ابْنُ اللَّهِ ذلِکَ قَوْلُهُمْ بِأَفْواهِهِمْ یضاهِؤُنَ قَوْلَ الَّذِینَ کَفَرُوا مِنْ قَبْلُ قاتَلَهُمُ اللَّهُ أَنّی یؤْفَکُونَ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با زبان خود می‌گویند که همانند گفتار کافران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بکشد، چگونه از حق انحراف می‌یابند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وَالْمَسِیحَ ابْنَ مَرْیمَ وَما أُمِرُوا إِلاّ لِیعْبُدُوا إِلهاً واحِداً لا إِلهَ إِلاّ هُوَ سُبْحانَهُ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یطْفِؤُا نُورَ اللَّهِ بِأَفْواهِهِمْ وَیأْبَی اللَّهُ إِلاّ أَنْ یتِمَّ نُورَهُ وَلَوْ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راهبان خویش را معبودهایی در برابر خدا 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مریم را؛ در حالی که دستور نداشتند جز خداوند یکتایی را که معبودی جز او نیست، بپرستند، او پاک و منزه است از آنچه همتایش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نور خدا را با دهان خویش خاموش کنند ولی خدا جز این نمی‌خواهد که نور خود را کامل کند هرچند کافران ناخشنود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تَکْفُرُونَ بِآیاتِ اللَّهِ وَأَنْتُمْ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لِمَ تَلْبِسُونَ الْحَقَّ بِالْباطِلِ وَتَکْتُمُونَ الْحَقَّ وَأَنْتُمْ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آیات خدا کافر می‌شوید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حق را با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می‌کنید، و حقیقت را پوشیده می‌دارید در حالی که می‌دانید؟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ثالِثُ ثَلاثَةٍ وَما مِنْ إِلهٍ إِلاّ إِلهٌ واحِدٌ وَإِنْ لَمْ ینْتَهُوا عَمّا یقُولُونَ لَیمَسَّنَّ الَّذِینَ کَفَرُوا مِنْهُمْ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یکی از سه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کافر شدند، معبودی جز معبود یگانه نیست، و اگر از آنچه می‌گویند دست برندارند عذاب دردناکی به کافران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این عقیده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bookmarkStart w:id="267" w:name="pg65_2563"/>
    </w:p>
    <w:p>
      <w:pPr>
        <w:pStyle w:val="Heading3"/>
        <w:numPr>
          <w:ilvl w:val="2"/>
          <w:numId w:val="1"/>
        </w:numPr>
        <w:rPr/>
      </w:pPr>
      <w:bookmarkStart w:id="268" w:name="__RefHeading___Toc416071_211673320"/>
      <w:bookmarkStart w:id="269" w:name="_Toc90"/>
      <w:bookmarkEnd w:id="267"/>
      <w:bookmarkEnd w:id="268"/>
      <w:r>
        <w:rPr>
          <w:rtl w:val="true"/>
        </w:rPr>
        <w:t>آیات متشابهات‌</w:t>
      </w:r>
      <w:bookmarkEnd w:id="269"/>
    </w:p>
    <w:p>
      <w:pPr>
        <w:pStyle w:val="BookText"/>
        <w:rPr/>
      </w:pPr>
      <w:r>
        <w:rPr>
          <w:rFonts w:ascii="IRNazanin" w:hAnsi="IRNazanin" w:eastAsia="IRNazanin"/>
          <w:color w:val="111111"/>
          <w:sz w:val="28"/>
          <w:sz w:val="28"/>
          <w:szCs w:val="28"/>
          <w:rtl w:val="true"/>
          <w:lang w:bidi="fa-IR"/>
        </w:rPr>
        <w:t>از آنجا که در مقابل این آیات، آیات متشابهی وجود دارد که مسیحیان از باب جدل به آن‌ها استدلال کرده و بر اعتبار آیین خود اعتماد نموده‌اند، لذا در ابتدا بحثی درباره آیات متشابهات و سبب وقوع آن‌ها در قرآن مطرح می‌کنیم و سپس به بحث و بررسی آیات متشابهات پرداخته و از آن‌ها پاسخ خواهیم داد</w:t>
      </w:r>
      <w:r>
        <w:rPr>
          <w:rFonts w:eastAsia="IRNazanin" w:cs="IRNazanin"/>
          <w:color w:val="111111"/>
          <w:sz w:val="28"/>
          <w:szCs w:val="28"/>
          <w:rtl w:val="true"/>
          <w:lang w:bidi="fa-IR"/>
        </w:rPr>
        <w:t>.</w:t>
      </w:r>
    </w:p>
    <w:p>
      <w:pPr>
        <w:pStyle w:val="Heading3"/>
        <w:numPr>
          <w:ilvl w:val="2"/>
          <w:numId w:val="1"/>
        </w:numPr>
        <w:rPr/>
      </w:pPr>
      <w:bookmarkStart w:id="270" w:name="__RefHeading___Toc416073_211673320"/>
      <w:bookmarkStart w:id="271" w:name="_Toc91"/>
      <w:bookmarkEnd w:id="270"/>
      <w:r>
        <w:rPr>
          <w:rtl w:val="true"/>
        </w:rPr>
        <w:t>متشابه در اصطلاح قرآنی‌</w:t>
      </w:r>
      <w:bookmarkEnd w:id="271"/>
    </w:p>
    <w:p>
      <w:pPr>
        <w:pStyle w:val="BookText"/>
        <w:rPr/>
      </w:pPr>
      <w:r>
        <w:rPr>
          <w:rFonts w:ascii="IRNazanin" w:hAnsi="IRNazanin" w:eastAsia="IRNazanin"/>
          <w:color w:val="111111"/>
          <w:sz w:val="28"/>
          <w:sz w:val="28"/>
          <w:szCs w:val="28"/>
          <w:rtl w:val="true"/>
          <w:lang w:bidi="fa-IR"/>
        </w:rPr>
        <w:t>متشابه به حسب اصطلاح قرآنی، لفظی است که احتمال معانی مختلفی داشته و لذا مورد شک و شبهه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می‌توان آن را حمل بر معنای صحیح نمود همچنین قابل حمل بر توجیه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این‌گونه آیات مورد طمع اهل فساد قرار گرفته تا با تأویل بر طبق دلخواه خود، ایجاد فتنه در بین مردم نمایند و از این راه به اهداف شوم خود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اصطلاح قرآنی، مقصود از تشابه آن است که آیه به نحوی باشد که مراد آن برای فهم شنونده به مجرّد شنیدن، معین نباشد، بلکه مردّد بین چند معنا باشد تا آن‌که به محکمات قرآن مراجعه شود و معنای حقیقی آن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متشابه به واسطه آیه محکم، محکم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محکم خود به خود محکم </w:t>
      </w:r>
      <w:bookmarkStart w:id="272" w:name="pg65_2565"/>
    </w:p>
    <w:p>
      <w:pPr>
        <w:pStyle w:val="BookText"/>
        <w:rPr/>
      </w:pPr>
      <w:bookmarkEnd w:id="272"/>
      <w:r>
        <w:rPr>
          <w:rFonts w:ascii="Amiri" w:hAnsi="Amiri" w:eastAsia="Amiri" w:cs="Amiri"/>
          <w:color w:val="111111"/>
          <w:sz w:val="28"/>
          <w:sz w:val="28"/>
          <w:szCs w:val="28"/>
          <w:rtl w:val="true"/>
          <w:lang w:bidi="ar-SA"/>
        </w:rPr>
        <w:t>است؛ از باب نمونه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بخشنده‌ای که بر عرش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که شنونده می‌شنود امر بر او مشتبه می‌گردد، ولی هنگامی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می‌رسد، ذهنش بر این استوار می‌گردد که مقصود به آیه قبل، تسلّط بر حکومت و سلطنت و احاطه بر خلق است، نه تکیه دادن بر مکان که لازمه آن تجسیم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هنگامی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وَهُوَ یدْرِکُ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داده شود، این‌گونه نتیجه‌گیری می‌شود که مقصود به نظر، غیر از نظر حسّی با چشم است</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273" w:name="__RefHeading___Toc416075_211673320"/>
      <w:bookmarkStart w:id="274" w:name="_Toc92"/>
      <w:bookmarkEnd w:id="273"/>
      <w:r>
        <w:rPr>
          <w:rtl w:val="true"/>
        </w:rPr>
        <w:t>وقوع متشابه در قرآن</w:t>
      </w:r>
      <w:bookmarkEnd w:id="274"/>
    </w:p>
    <w:p>
      <w:pPr>
        <w:pStyle w:val="BookText"/>
        <w:rPr/>
      </w:pPr>
      <w:r>
        <w:rPr>
          <w:rFonts w:ascii="IRNazanin" w:hAnsi="IRNazanin" w:eastAsia="IRNazanin"/>
          <w:color w:val="111111"/>
          <w:sz w:val="28"/>
          <w:sz w:val="28"/>
          <w:szCs w:val="28"/>
          <w:rtl w:val="true"/>
          <w:lang w:bidi="fa-IR"/>
        </w:rPr>
        <w:t>در مورد وقوع تشابه در قرآن سه نظریه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 اعتدال</w:t>
      </w:r>
    </w:p>
    <w:p>
      <w:pPr>
        <w:pStyle w:val="BookText"/>
        <w:rPr/>
      </w:pPr>
      <w:r>
        <w:rPr>
          <w:rFonts w:ascii="IRNazanin" w:hAnsi="IRNazanin" w:eastAsia="IRNazanin"/>
          <w:color w:val="111111"/>
          <w:sz w:val="28"/>
          <w:sz w:val="28"/>
          <w:szCs w:val="28"/>
          <w:rtl w:val="true"/>
          <w:lang w:bidi="fa-IR"/>
        </w:rPr>
        <w:t>شکی نیست همان‌گونه که آیات محکمات در قرآن وجود دارد که اکثریت آیات را تشکیل می‌دهد، همچنین آیات متشابهات وجود دارد که در اقلّیت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أُمُّ الْکِتابِ وَأُخَرُ مُتَشابِهتٌ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 که قسمتی از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و روشن است؛ که اساس این کتاب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پیچیدگی در آیات دیگر، با مراجعه به اینها،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آیات قرآن را شش هزار آیه بدانیم، آیات متشابهات آن با حذف مکرّرات، در حدود دویست آیه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 افراط</w:t>
      </w:r>
    </w:p>
    <w:p>
      <w:pPr>
        <w:pStyle w:val="BookText"/>
        <w:rPr/>
      </w:pPr>
      <w:r>
        <w:rPr>
          <w:rFonts w:ascii="IRNazanin" w:hAnsi="IRNazanin" w:eastAsia="IRNazanin"/>
          <w:color w:val="111111"/>
          <w:sz w:val="28"/>
          <w:sz w:val="28"/>
          <w:szCs w:val="28"/>
          <w:rtl w:val="true"/>
          <w:lang w:bidi="fa-IR"/>
        </w:rPr>
        <w:t>برخی در صدد برآمدند تا هرگونه آیه متشابه بالذات را در قرآن نفی کنند، به دلیل این‌که قرآن کتاب هدایت برای عموم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لِّلنّاسِ</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کِتابٌ أُحْکِمَتْ آیاتُهُ ثُمَّ فُصِّلَتْ مِن لَّدُنْ حَکِیمٍ خَبِیرٍ</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لذا تعبیر به تشابه در قرآن را حمل بر تشابه نسبی نسبت به آن افرادی دانسته‌اند که در قلوبشان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توجیه نمی‌تواند علاج امر واقعی کند؛ زیرا شکی در وجود این‌گونه آیات برای عموم انسان‌ها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وجود متشابه در قرآن ضرر به جنبه هدایتگری قرآن نمی‌زند؛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آن‌ها نسبت به آیات محکمات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کتاب خداوند افراد معصوم وجود داشته و دارند که مرجع مردم در حلّ تشابه از این‌گونه آیاتند و آنان همان اهل بیت عصمت و طهارت‌علیهم السلام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 تفریط</w:t>
      </w:r>
    </w:p>
    <w:p>
      <w:pPr>
        <w:pStyle w:val="BookText"/>
        <w:rPr/>
      </w:pPr>
      <w:r>
        <w:rPr>
          <w:rFonts w:ascii="IRNazanin" w:hAnsi="IRNazanin" w:eastAsia="IRNazanin"/>
          <w:color w:val="111111"/>
          <w:sz w:val="28"/>
          <w:sz w:val="28"/>
          <w:szCs w:val="28"/>
          <w:rtl w:val="true"/>
          <w:lang w:bidi="fa-IR"/>
        </w:rPr>
        <w:t>در مقابل خطّ سابق، گروهی معتقدند که تمام آیات قرآن از نوعی تشابه برخوردارند ولذا نمی‌توان بدون بیان معصوم از آن‌ها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دیدگاه خود ظواهر قرآن را از اعتبار ساقط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ادعای خود به برخی آیات؛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الْحَدِیثِ کِتاباً مُّتَشابِهاً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بهترین سخن را نازل کرده، کتابی که آیاتش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لطف و زیبایی و عمق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برخی روایات؛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یعرف القرآن من خوطب به</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نیز خالی از اشکال نیست؛ زیرا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 آیات دیگر سازگاری ندارد؛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یتَدَبَّرُونَ الْقُرْآنَ أَمْ عَلَی </w:t>
      </w:r>
      <w:bookmarkStart w:id="275" w:name="pg65_2569"/>
    </w:p>
    <w:p>
      <w:pPr>
        <w:pStyle w:val="BookText"/>
        <w:rPr/>
      </w:pPr>
      <w:bookmarkEnd w:id="275"/>
      <w:r>
        <w:rPr>
          <w:rFonts w:ascii="Amiri" w:hAnsi="Amiri" w:eastAsia="Amiri" w:cs="Amiri"/>
          <w:color w:val="111111"/>
          <w:sz w:val="28"/>
          <w:sz w:val="28"/>
          <w:szCs w:val="28"/>
          <w:rtl w:val="true"/>
          <w:lang w:bidi="ar-SA"/>
        </w:rPr>
        <w:t>قُلُوبٍ أَقْفالُهَا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در قرآن تدبّر نمی‌کنند، یا بر دل‌هایشان قفل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روایاتی که قرآن را مرجع هر چیز، خصوصاً هنگام فتنه‌ها قرار داده، سازگاری ندارد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سوره زمر تعبیر به تشابه درباره کتاب؛ یعنی قرآن، به جهت هم‌سنخ بودن آیات قرآن و شبیه بودن با یکدیگر در جودت کلام و ایفای معنا و قوّت تعبیر است</w:t>
      </w:r>
      <w:r>
        <w:rPr>
          <w:rFonts w:eastAsia="IRNazanin" w:cs="IRNazanin"/>
          <w:color w:val="111111"/>
          <w:sz w:val="28"/>
          <w:szCs w:val="28"/>
          <w:rtl w:val="true"/>
          <w:lang w:bidi="fa-IR"/>
        </w:rPr>
        <w:t>.</w:t>
      </w:r>
    </w:p>
    <w:p>
      <w:pPr>
        <w:pStyle w:val="Heading3"/>
        <w:numPr>
          <w:ilvl w:val="2"/>
          <w:numId w:val="1"/>
        </w:numPr>
        <w:rPr/>
      </w:pPr>
      <w:bookmarkStart w:id="276" w:name="__RefHeading___Toc416077_211673320"/>
      <w:bookmarkStart w:id="277" w:name="_Toc93"/>
      <w:bookmarkEnd w:id="276"/>
      <w:r>
        <w:rPr>
          <w:rtl w:val="true"/>
        </w:rPr>
        <w:t>سبب وقوع تشابه در قرآن‌</w:t>
      </w:r>
      <w:bookmarkEnd w:id="277"/>
    </w:p>
    <w:p>
      <w:pPr>
        <w:pStyle w:val="BookText"/>
        <w:rPr/>
      </w:pPr>
      <w:r>
        <w:rPr>
          <w:rFonts w:ascii="IRNazanin" w:hAnsi="IRNazanin" w:eastAsia="IRNazanin"/>
          <w:color w:val="111111"/>
          <w:sz w:val="28"/>
          <w:sz w:val="28"/>
          <w:szCs w:val="28"/>
          <w:rtl w:val="true"/>
          <w:lang w:bidi="fa-IR"/>
        </w:rPr>
        <w:t>برخی سؤال می‌کنند که چرا همه آیات قرآن از قبیل محکمات نیامده است تا موجب اشتباه برای برخی نشده و راه برای منحرفات بسته شود؟</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اهل الحاد به جهت وجود آیات متشابهات در صدد طعن بر قرآن برآمده‌اند،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قرآن مرجع مردم در تمام عصرها به شمار می‌آید با آن‌که داعی اختلاف در آن بسیاراست؛ زیرا هر مذهبی مدّعای خود را از قرآن استخراج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اختلافی است که در دلالت آیات وجود دارد، امری که لایق به خداوند حکیم نیست که کتاب مبینش را در معرض جدل و تضارب آرا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قرآن را از متشابهات پاک می‌ساخت نزدیک‌تر به حصول غرض و مقصود از هدایت عمومی بود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از این شبهه هرکدام از علما، جواب خاصی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فخر رازی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کتابی است مشتمل بر دعوت خواص و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طبیعت عوام از </w:t>
      </w:r>
      <w:bookmarkStart w:id="278" w:name="pg65_2571"/>
    </w:p>
    <w:p>
      <w:pPr>
        <w:pStyle w:val="BookText"/>
        <w:rPr/>
      </w:pPr>
      <w:bookmarkEnd w:id="278"/>
      <w:r>
        <w:rPr>
          <w:rFonts w:ascii="IRNazanin" w:hAnsi="IRNazanin" w:eastAsia="IRNazanin"/>
          <w:color w:val="111111"/>
          <w:sz w:val="28"/>
          <w:sz w:val="28"/>
          <w:szCs w:val="28"/>
          <w:rtl w:val="true"/>
          <w:lang w:bidi="fa-IR"/>
        </w:rPr>
        <w:t>درک حقایق به دور است؛ 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عوام در ابتدا بشنود که خداوند موجودی است که دارای جسم و مکان نبوده و به او اشاره نمی‌شود، گمان می‌کند که او معدوم و منتفی است و لذا به تعطیل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بهتر آن است که این گونه افراد در ابتدا به الفاظی خطاب شوند که با توهّم و خیالشان تناسب دارد و در ضمن، آن را با کلامی که دلالت بر حقّ صریح دارد مخلوط کند تا با جمع بین آن دو، به نظر حق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اول متشابه و به دوم محکم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ابن رشد</w:t>
      </w:r>
    </w:p>
    <w:p>
      <w:pPr>
        <w:pStyle w:val="BookText"/>
        <w:rPr/>
      </w:pPr>
      <w:r>
        <w:rPr>
          <w:rFonts w:ascii="IRNazanin" w:hAnsi="IRNazanin" w:eastAsia="IRNazanin"/>
          <w:color w:val="111111"/>
          <w:sz w:val="28"/>
          <w:sz w:val="28"/>
          <w:szCs w:val="28"/>
          <w:rtl w:val="true"/>
          <w:lang w:bidi="fa-IR"/>
        </w:rPr>
        <w:t>ابن رشد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طبقه علما که مقصود ارباب حکمت متعالیه‌اند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عموم مردم که بهره‌ای از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طایفه سوم کسانی هستند که نه در سلک علما و نه در سلک عموم مردمند، که همان صاحبان مذاهب کلامی از اشاعره و خط اعتزال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اخیر است که تشابه در شرع پدید می‌آید، و آنان کسانی هستند که مورد مذمت خداوند متعال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 علما هیچ‌گونه تشابهی وجود ندارد؛ زیرا آنان هر آیه‌ای را طبق مقصود شرع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جمهور مردم هیچ گونه شکّی را نمی‌فهمند؛ زیرا تنها به ظواهر کلمات اخذ می‌کنند و از هر گونه تردید در امانند</w:t>
      </w:r>
      <w:r>
        <w:rPr>
          <w:rFonts w:eastAsia="IRNazanin" w:cs="IRNazanin"/>
          <w:color w:val="111111"/>
          <w:sz w:val="28"/>
          <w:szCs w:val="28"/>
          <w:rtl w:val="true"/>
          <w:lang w:bidi="fa-IR"/>
        </w:rPr>
        <w:t>...»</w:t>
      </w:r>
      <w:r>
        <w:rPr>
          <w:rStyle w:val="FootnoteAnchor"/>
          <w:rtl w:val="true"/>
        </w:rPr>
        <w:footnoteReference w:id="387"/>
      </w:r>
    </w:p>
    <w:p>
      <w:pPr>
        <w:pStyle w:val="Heading3"/>
        <w:numPr>
          <w:ilvl w:val="2"/>
          <w:numId w:val="1"/>
        </w:numPr>
        <w:rPr/>
      </w:pPr>
      <w:bookmarkStart w:id="279" w:name="__RefHeading___Toc416079_211673320"/>
      <w:bookmarkStart w:id="280" w:name="_Toc94"/>
      <w:bookmarkEnd w:id="279"/>
      <w:r>
        <w:rPr>
          <w:rtl w:val="true"/>
        </w:rPr>
        <w:t>علاج ریشه‌ای‌</w:t>
      </w:r>
      <w:bookmarkEnd w:id="28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تشابه در مثل قرآن که کتاب آسمانی خالد است، از جمله امور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قرار است قرآن معارف دقیقش را بر اسلوب‌های متداول نزد بشر عرضه کند، معارفی که در سطح بسیار بالایی از فهم مردم قرار دارد، قرآن مفاهیمی را عرضه کرده که ذهن طبیعی بشر آن زمان نسبت به آن </w:t>
      </w:r>
      <w:bookmarkStart w:id="281" w:name="pg65_2574"/>
    </w:p>
    <w:p>
      <w:pPr>
        <w:pStyle w:val="BookText"/>
        <w:rPr/>
      </w:pPr>
      <w:bookmarkEnd w:id="281"/>
      <w:r>
        <w:rPr>
          <w:rFonts w:ascii="IRNazanin" w:hAnsi="IRNazanin" w:eastAsia="IRNazanin"/>
          <w:color w:val="111111"/>
          <w:sz w:val="28"/>
          <w:sz w:val="28"/>
          <w:szCs w:val="28"/>
          <w:rtl w:val="true"/>
          <w:lang w:bidi="fa-IR"/>
        </w:rPr>
        <w:t>غریب است، خصوصاً مردم جزیرةالعرب که از هرگونه فرهنگ و تمدنی عقب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قرار است که این معارف دقیق و عمیق را در قالب اسلوب‌های رایج و الفاظ متداول در آن زمان ریخته و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که عرب آن‌ها را در معنای حسّی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استعمال این الفاظ برای آن معانی عمیق، در ذهن عموم مردم غریب و عجیب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الفاظ معانی ظاهری را می‌فهمند؛ زیرا الفاظ از ادای معانی آن قصور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خداوند متعال برای ادای مقاصد خود از انواع مجاز و استعارات و کنایات و اشارات استفاده کرده است، امری که آن مفاهیم بلند را به فهم عموم مردم نزدیک می‌سازد، گرچه از جهتی دیگر به جهت بالا بودن معنا و قصور لفظ از ادای آن معنی، لفظ قاصر از ادای حقّ آن بوده و سبب اصلی برای پدید آمدن تشابه در تعبیرات قرآنی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وقوع تشابه در قرآن، به خضوع آن نسبت به الفاظ و اسلوب‌های رایج در القای معارف عالیه‌اش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که بر معانی محسوس یا قریب به حسّ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چون این الفاظ وافی به تمام مقصود نیست لذا در آن‌ها تشابه ایجاد می‌شود و حقیقت مطلوب مخفی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بر کسانی که دارای بصیرت نافذ بوده و دارای مستوایی رفیع هستند</w:t>
      </w:r>
      <w:r>
        <w:rPr>
          <w:rFonts w:eastAsia="IRNazanin" w:cs="IRNazanin"/>
          <w:color w:val="111111"/>
          <w:sz w:val="28"/>
          <w:szCs w:val="28"/>
          <w:rtl w:val="true"/>
          <w:lang w:bidi="fa-IR"/>
        </w:rPr>
        <w:t>... .»</w:t>
      </w:r>
      <w:r>
        <w:rPr>
          <w:rStyle w:val="FootnoteAnchor"/>
          <w:rtl w:val="true"/>
        </w:rPr>
        <w:footnoteReference w:id="388"/>
      </w:r>
    </w:p>
    <w:p>
      <w:pPr>
        <w:pStyle w:val="Heading3"/>
        <w:numPr>
          <w:ilvl w:val="2"/>
          <w:numId w:val="1"/>
        </w:numPr>
        <w:rPr/>
      </w:pPr>
      <w:bookmarkStart w:id="282" w:name="__RefHeading___Toc416081_211673320"/>
      <w:bookmarkStart w:id="283" w:name="_Toc95"/>
      <w:bookmarkEnd w:id="282"/>
      <w:r>
        <w:rPr>
          <w:rtl w:val="true"/>
        </w:rPr>
        <w:t>راسخون در علم، آگاهان از تأویل‌</w:t>
      </w:r>
      <w:bookmarkEnd w:id="283"/>
    </w:p>
    <w:p>
      <w:pPr>
        <w:pStyle w:val="BookText"/>
        <w:rPr/>
      </w:pPr>
      <w:r>
        <w:rPr>
          <w:rFonts w:ascii="IRNazanin" w:hAnsi="IRNazanin" w:eastAsia="IRNazanin"/>
          <w:color w:val="111111"/>
          <w:sz w:val="28"/>
          <w:sz w:val="28"/>
          <w:szCs w:val="28"/>
          <w:rtl w:val="true"/>
          <w:lang w:bidi="fa-IR"/>
        </w:rPr>
        <w:t>فهم تأویل متشابهات اختصاص به خدا و رسول و اهل بیت‌علیهم السلام ندارد، بلکه باید مرتبه‌ای از آن را نیز اولیا و بندگان صالح خدا و کسانی که بهره‌ای از علم دارند بفهمند، و متشابهات را به محکمات قرآنی بازگردانند؛ زیرا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مشتمل بر آیات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در هر زمان منحرفینی </w:t>
      </w:r>
    </w:p>
    <w:p>
      <w:pPr>
        <w:pStyle w:val="BookText"/>
        <w:rPr/>
      </w:pPr>
      <w:r>
        <w:rPr>
          <w:rFonts w:ascii="IRNazanin" w:hAnsi="IRNazanin" w:eastAsia="IRNazanin"/>
          <w:color w:val="111111"/>
          <w:sz w:val="28"/>
          <w:sz w:val="28"/>
          <w:szCs w:val="28"/>
          <w:rtl w:val="true"/>
          <w:lang w:bidi="fa-IR"/>
        </w:rPr>
        <w:t xml:space="preserve">وجود دارند، لذا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قاعده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علمای عارف به تأویل متشابهات وجود داشته باشند تا آن‌ها را تأویل صحیح کرده و با بازگشت به محکمات، معانی صحیح را برای مردم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متشابه را به جز خداوند کسی نداند، در نتیجه بخش بسیاری از آیات قرآنی بی‌فایده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تاریخ اسلام مشاهده می‌کنیم که هیچ کس در بخشی از آیات قرآن به جهت متشابه بودن آن‌ها توقّف نکرده است، بلکه عموم مفسران اسلامی در صدد رفع ابهام برآمده و با ارجاع آن‌ها به محکمات، رفع شبهه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طبرسی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اموری که این قول را تأیید می‌کند که راسخون در علم، تأویل قرآن را می‌دانند این‌که صحابه و تابعین، اجماع بر تفسیر جمیع قرآن دارند، و ما مشاهده نکردیم که در بخشی از آیات توقف کرده و آیه‌ای را به صرف وجود تشابه در آن تفسیر نکنند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بدرالدین زرکشی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قرآن را برای نفع بندگان نازل نموده است، تا این‌که دلالت بر معنایی کند که آن را اراده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بگوید که رسول خداصلی الله علیه وآله علم به متشابه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جایز است که رسول خدا متشابهات را بشناسد با وجودی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جایز است که ربانیون از صحابه و مفسّرین از امتش نیز بشناسند</w:t>
      </w:r>
      <w:r>
        <w:rPr>
          <w:rFonts w:eastAsia="IRNazanin" w:cs="IRNazanin"/>
          <w:color w:val="111111"/>
          <w:sz w:val="28"/>
          <w:szCs w:val="28"/>
          <w:rtl w:val="true"/>
          <w:lang w:bidi="fa-IR"/>
        </w:rPr>
        <w:t>... .»</w:t>
      </w:r>
      <w:r>
        <w:rPr>
          <w:rStyle w:val="FootnoteAnchor"/>
          <w:rtl w:val="true"/>
        </w:rPr>
        <w:footnoteReference w:id="39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دلالت بر جواز فهم تأویل متشابهات از راسخون در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هیچ استبعادی ندارد؛ زیرا شرف علم، آنان را به این مرتبه </w:t>
      </w:r>
      <w:bookmarkStart w:id="284" w:name="pg65_2578"/>
    </w:p>
    <w:p>
      <w:pPr>
        <w:pStyle w:val="BookText"/>
        <w:rPr/>
      </w:pPr>
      <w:bookmarkEnd w:id="284"/>
      <w:r>
        <w:rPr>
          <w:rFonts w:ascii="Amiri" w:hAnsi="Amiri" w:eastAsia="Amiri" w:cs="Amiri"/>
          <w:color w:val="111111"/>
          <w:sz w:val="28"/>
          <w:sz w:val="28"/>
          <w:szCs w:val="28"/>
          <w:rtl w:val="true"/>
          <w:lang w:bidi="ar-SA"/>
        </w:rPr>
        <w:t>رسانیده که مرتبه‌ای از تأویل قرآن را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در شهادت به توحید نیز شریک با خدا شده‌اند، آنجا 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وَالْمَلَائِکَةُ وَأُولُوا الْعِلْمِ قَآئِماً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نظام واحد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می‌دهد که معبودی جز او نیست و فرشتگان و صاحبان دانش، گواهی می‌دهند؛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به همین جهت است که زمخشری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یقُولُونَ آمَنّا بِهِ کُلٌّ مِنْ عِنْدِ رَبِّنا </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xml:space="preserve">که دنباله آیه آمده را جمله حالیه و در محلّ نصب گرفته تا حال توضیحی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برخی دیگر از مفسّران نیز همین ترکیب و معنا را پذیرفته‌اند</w:t>
      </w:r>
      <w:r>
        <w:rPr>
          <w:rFonts w:eastAsia="IRNazanin" w:cs="IRNazanin"/>
          <w:color w:val="111111"/>
          <w:sz w:val="28"/>
          <w:szCs w:val="28"/>
          <w:rtl w:val="true"/>
          <w:lang w:bidi="fa-IR"/>
        </w:rPr>
        <w:t>.</w:t>
      </w:r>
    </w:p>
    <w:p>
      <w:pPr>
        <w:pStyle w:val="Heading3"/>
        <w:numPr>
          <w:ilvl w:val="2"/>
          <w:numId w:val="1"/>
        </w:numPr>
        <w:rPr/>
      </w:pPr>
      <w:bookmarkStart w:id="285" w:name="__RefHeading___Toc416083_211673320"/>
      <w:bookmarkStart w:id="286" w:name="_Toc96"/>
      <w:bookmarkEnd w:id="285"/>
      <w:r>
        <w:rPr>
          <w:rtl w:val="true"/>
        </w:rPr>
        <w:t>جواز اعتماد بر معانی عقلی‌</w:t>
      </w:r>
      <w:bookmarkEnd w:id="286"/>
    </w:p>
    <w:p>
      <w:pPr>
        <w:pStyle w:val="BookText"/>
        <w:rPr/>
      </w:pPr>
      <w:r>
        <w:rPr>
          <w:rFonts w:ascii="IRNazanin" w:hAnsi="IRNazanin" w:eastAsia="IRNazanin"/>
          <w:color w:val="111111"/>
          <w:sz w:val="28"/>
          <w:sz w:val="28"/>
          <w:szCs w:val="28"/>
          <w:rtl w:val="true"/>
          <w:lang w:bidi="fa-IR"/>
        </w:rPr>
        <w:t>ما معتقدیم که عقل قطعی انسان، محور اساسی برای اثبات اولیات بوده و نیز ارکان اصلی دین؛ از قبیل اثبات وجود خداوند و توحید را باید با آن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معتقدیم که قرآن کریم هرگز هیچ گونه مخالفتی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مطلبی وجود ندارد که مخالف با عقل قطعی باشد بلکه خالی از هرگونه شائبه است و از امتیازات این دین این است که تمام تعالیم کتاب آسمانی اش به جهت عدم تحریف، هیچ گونه مخالفتی با عقل قطعی ندارد، بلکه به تمام معنا موافق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دعوت به رجوع به عقل می‌کند و همراه با عرض تعالیم عالی دینی، دعوت به تفکر و تعقل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آن است که عقل، محور اساسی و میزان برای تشخیص حق و حقیقت و معارف قرآنی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لَأَیاتٍ لِقَوْمٍ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این‌ها نشانه‌هایی است برای گروهی که عقل خویش را به کار می‌گیرند</w:t>
      </w:r>
      <w:r>
        <w:rPr>
          <w:rFonts w:eastAsia="IRNazanin" w:cs="IRNazanin"/>
          <w:color w:val="111111"/>
          <w:sz w:val="28"/>
          <w:szCs w:val="28"/>
          <w:rtl w:val="true"/>
          <w:lang w:bidi="fa-IR"/>
        </w:rPr>
        <w:t xml:space="preserve">.» </w:t>
      </w:r>
      <w:bookmarkStart w:id="287" w:name="pg65_2580"/>
    </w:p>
    <w:p>
      <w:pPr>
        <w:pStyle w:val="BookText"/>
        <w:rPr/>
      </w:pPr>
      <w:bookmarkEnd w:id="287"/>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وَأُولئِکَ هُمْ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بده بندگانم را، همان کسانی که سخنان را می‌شنوند و از نیکوترین آن‌ها پیروی می‌کنند؛ آنان کسانی هستند که خدا هدایتشان کرده، و آن‌ها خردمندانند</w:t>
      </w:r>
      <w:r>
        <w:rPr>
          <w:rFonts w:eastAsia="IRNazanin" w:cs="IRNazanin"/>
          <w:color w:val="111111"/>
          <w:sz w:val="28"/>
          <w:szCs w:val="28"/>
          <w:rtl w:val="true"/>
          <w:lang w:bidi="fa-IR"/>
        </w:rPr>
        <w:t>.»</w:t>
      </w:r>
    </w:p>
    <w:p>
      <w:pPr>
        <w:pStyle w:val="Heading3"/>
        <w:numPr>
          <w:ilvl w:val="2"/>
          <w:numId w:val="1"/>
        </w:numPr>
        <w:rPr/>
      </w:pPr>
      <w:bookmarkStart w:id="288" w:name="__RefHeading___Toc416085_211673320"/>
      <w:bookmarkStart w:id="289" w:name="_Toc97"/>
      <w:bookmarkEnd w:id="288"/>
      <w:r>
        <w:rPr>
          <w:rtl w:val="true"/>
        </w:rPr>
        <w:t>مدرکات عقل نظری و عملی‌</w:t>
      </w:r>
      <w:bookmarkEnd w:id="289"/>
    </w:p>
    <w:p>
      <w:pPr>
        <w:pStyle w:val="BookText"/>
        <w:rPr/>
      </w:pPr>
      <w:r>
        <w:rPr>
          <w:rFonts w:ascii="IRNazanin" w:hAnsi="IRNazanin" w:eastAsia="IRNazanin"/>
          <w:color w:val="111111"/>
          <w:sz w:val="28"/>
          <w:sz w:val="28"/>
          <w:szCs w:val="28"/>
          <w:rtl w:val="true"/>
          <w:lang w:bidi="fa-IR"/>
        </w:rPr>
        <w:t>عقل انسان دو نوع ادراک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ادراکات نظری؛ که عبارت است از ادراک عقل آنچه را که در واقع و نفس الامر است؛ مثل ادراک وجود خالق بر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ادراکات عملی؛ که عبارت است از ادراک مطالبی که سزاوار است واقع شود یا نشود؛ مثل ادراک این‌که عدل حسن است، ظلم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 باید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مدرکات عقل عملی همانند مدرکات عقل نظری حجّت است، و گرنه ممکن نیست که وجوب اطاعت شارع و حرمت نافرمانی او را به اثبات برسانیم</w:t>
      </w:r>
    </w:p>
    <w:p>
      <w:pPr>
        <w:pStyle w:val="BookText"/>
        <w:rPr/>
      </w:pPr>
      <w:r>
        <w:rPr>
          <w:rFonts w:ascii="IRNazanin" w:hAnsi="IRNazanin" w:eastAsia="IRNazanin"/>
          <w:color w:val="111111"/>
          <w:sz w:val="28"/>
          <w:sz w:val="28"/>
          <w:szCs w:val="28"/>
          <w:rtl w:val="true"/>
          <w:lang w:bidi="fa-IR"/>
        </w:rPr>
        <w:t>و نیز باب اثبات نبوت پیامبران بسته خواهدشد؛ زیرا اثبات آن مبتنی بر مقدمه‌ای عقلی و عملی؛ یعنی قبح اجرای معجزه به دست دروغگو است که با انکار آن نمی‌توان اثبات صدق مدّعی نبوّت به مجرّد وجود معجزه به دست او نمود</w:t>
      </w:r>
      <w:r>
        <w:rPr>
          <w:rFonts w:eastAsia="IRNazanin" w:cs="IRNazanin"/>
          <w:color w:val="111111"/>
          <w:sz w:val="28"/>
          <w:szCs w:val="28"/>
          <w:rtl w:val="true"/>
          <w:lang w:bidi="fa-IR"/>
        </w:rPr>
        <w:t>.</w:t>
      </w:r>
    </w:p>
    <w:p>
      <w:pPr>
        <w:pStyle w:val="Heading3"/>
        <w:numPr>
          <w:ilvl w:val="2"/>
          <w:numId w:val="1"/>
        </w:numPr>
        <w:rPr/>
      </w:pPr>
      <w:bookmarkStart w:id="290" w:name="__RefHeading___Toc416087_211673320"/>
      <w:bookmarkStart w:id="291" w:name="_Toc98"/>
      <w:bookmarkEnd w:id="290"/>
      <w:r>
        <w:rPr>
          <w:rtl w:val="true"/>
        </w:rPr>
        <w:t>علاج تعارض بین عقل و نقل‌</w:t>
      </w:r>
      <w:bookmarkEnd w:id="29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بین دلیل لفظی غیر صریح با دلیل عقلی قطعی تعارض شد، دلیل عقلی بر لفظی مقدم است؛ زیرا عقل منجرّ به علم می‌شود در حالی که دلیل لفظی غیر صریح، ظهور در معنای خاص دارد، و ظهور هنگامی حجّت است که علم </w:t>
      </w:r>
    </w:p>
    <w:p>
      <w:pPr>
        <w:pStyle w:val="BookText"/>
        <w:rPr/>
      </w:pPr>
      <w:r>
        <w:rPr>
          <w:rFonts w:ascii="IRNazanin" w:hAnsi="IRNazanin" w:eastAsia="IRNazanin"/>
          <w:color w:val="111111"/>
          <w:sz w:val="28"/>
          <w:sz w:val="28"/>
          <w:szCs w:val="28"/>
          <w:rtl w:val="true"/>
          <w:lang w:bidi="fa-IR"/>
        </w:rPr>
        <w:t>به بطلان آن معنای ظاهر در بین نباشد، در حالی که فرض آن است که آن معنای ظاهر، مخالف با دلیل عقلی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لفظی نصّ، که یک احتمال بیشتر در آن نیست هرگز با دلیل برهانی یا استقرایی قطعی معارضه ندارد، و هیچ موردی برای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دلیل لفظی صریح، در صورتی که مخالف با دلیل عقلی قطعی شد دست از ظاهر دلیل لفظی برداشته و بر معنای غیر ظاهر آن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حلّی است که بسیاری از علما و محقّقین 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رشد اندلسی در مبحثی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لایضادّ الحقّ بل یوافقه و یشهد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با حق ضدّیت ندارد بلکه با آن موافق بوده و شاهد آن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 اعتقاد داریم که این شریعت الهی برحق است و سعادت انسان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قطعی پیدا می‌کنیم که هرگز نظر برهانی بر خلاف آن نخواهد بود؛ زیرا هیچ گاه حق با حق ضدیت ندارد بلکه موافق آن بوده و شاهد صدق آن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ظاهر نصّ، مخالف با مفاد برهان بود باید در صدد تأویل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تأویل آن است که دلالت لفظ را از معنای حقیقی آن گرفته و بر معنای مجازی آن حمل کرد، بدون آن‌که اخلالی به عادت لسان عرب از مجازگویی در نام‌گذاری چیزی پیدا شود</w:t>
      </w:r>
      <w:r>
        <w:rPr>
          <w:rFonts w:eastAsia="IRNazanin" w:cs="IRNazanin"/>
          <w:color w:val="111111"/>
          <w:sz w:val="28"/>
          <w:szCs w:val="28"/>
          <w:rtl w:val="true"/>
          <w:lang w:bidi="fa-IR"/>
        </w:rPr>
        <w:t>....»</w:t>
      </w:r>
      <w:r>
        <w:rPr>
          <w:rStyle w:val="FootnoteAnchor"/>
          <w:rtl w:val="true"/>
        </w:rPr>
        <w:footnoteReference w:id="39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 داریم که تمام مواردی که ظاهر شرع مخالف با مفاد برهان است قابل تأویل بر اساس قانون تأویل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قضیه‌ای است که هیچ مسلمانی در آن شک ندارد</w:t>
      </w:r>
      <w:r>
        <w:rPr>
          <w:rFonts w:eastAsia="IRNazanin" w:cs="IRNazanin"/>
          <w:color w:val="111111"/>
          <w:sz w:val="28"/>
          <w:szCs w:val="28"/>
          <w:rtl w:val="true"/>
          <w:lang w:bidi="fa-IR"/>
        </w:rPr>
        <w:t xml:space="preserve">... .»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65_2588"/>
      <w:bookmarkStart w:id="293" w:name="pg65_2588"/>
      <w:bookmarkEnd w:id="293"/>
    </w:p>
    <w:p>
      <w:pPr>
        <w:pStyle w:val="BookText"/>
        <w:rPr/>
      </w:pPr>
      <w:bookmarkStart w:id="294" w:name="pg65_2588"/>
      <w:bookmarkEnd w:id="294"/>
      <w:r>
        <w:rPr>
          <w:rStyle w:val="FootnoteAnchor"/>
          <w:rtl w:val="true"/>
        </w:rPr>
        <w:footnoteReference w:id="400"/>
      </w:r>
    </w:p>
    <w:p>
      <w:pPr>
        <w:pStyle w:val="Heading2"/>
        <w:numPr>
          <w:ilvl w:val="1"/>
          <w:numId w:val="1"/>
        </w:numPr>
        <w:rPr/>
      </w:pPr>
      <w:bookmarkStart w:id="295" w:name="__RefHeading___Toc416089_211673320"/>
      <w:bookmarkStart w:id="296" w:name="_Toc99"/>
      <w:bookmarkEnd w:id="295"/>
      <w:r>
        <w:rPr>
          <w:rtl w:val="true"/>
        </w:rPr>
        <w:t>توجیه آیات متشابهات‌</w:t>
      </w:r>
      <w:bookmarkEnd w:id="296"/>
    </w:p>
    <w:p>
      <w:pPr>
        <w:pStyle w:val="Heading3"/>
        <w:numPr>
          <w:ilvl w:val="2"/>
          <w:numId w:val="1"/>
        </w:numPr>
        <w:rPr/>
      </w:pPr>
      <w:bookmarkStart w:id="297" w:name="__RefHeading___Toc416091_211673320"/>
      <w:bookmarkStart w:id="298" w:name="_Toc100"/>
      <w:bookmarkEnd w:id="297"/>
      <w:r>
        <w:rPr>
          <w:rtl w:val="true"/>
        </w:rPr>
        <w:t>پاسخ به شبهات مسیحیان‌</w:t>
      </w:r>
      <w:bookmarkEnd w:id="298"/>
    </w:p>
    <w:p>
      <w:pPr>
        <w:pStyle w:val="Heading4"/>
        <w:numPr>
          <w:ilvl w:val="3"/>
          <w:numId w:val="1"/>
        </w:numPr>
        <w:rPr/>
      </w:pPr>
      <w:bookmarkStart w:id="299" w:name="__RefHeading___Toc416093_211673320"/>
      <w:bookmarkStart w:id="300" w:name="_Toc101"/>
      <w:bookmarkEnd w:id="299"/>
      <w:r>
        <w:rPr>
          <w:rtl w:val="true"/>
        </w:rPr>
        <w:t>بررسی شبهات‌</w:t>
      </w:r>
      <w:bookmarkEnd w:id="300"/>
    </w:p>
    <w:p>
      <w:pPr>
        <w:pStyle w:val="BookText"/>
        <w:rPr/>
      </w:pPr>
      <w:r>
        <w:rPr>
          <w:rFonts w:ascii="IRNazanin" w:hAnsi="IRNazanin" w:eastAsia="IRNazanin"/>
          <w:color w:val="111111"/>
          <w:sz w:val="28"/>
          <w:sz w:val="28"/>
          <w:szCs w:val="28"/>
          <w:rtl w:val="true"/>
          <w:lang w:bidi="fa-IR"/>
        </w:rPr>
        <w:t>مسیحیان اثبات حقانیت اعتقادات خود بر مسلمانان، از باب جدل به آیاتی چند از قرآن مجید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پرداخته و از هر کدام پاسخ می‌دهیم</w:t>
      </w:r>
      <w:r>
        <w:rPr>
          <w:rFonts w:eastAsia="IRNazanin" w:cs="IRNazanin"/>
          <w:color w:val="111111"/>
          <w:sz w:val="28"/>
          <w:szCs w:val="28"/>
          <w:rtl w:val="true"/>
          <w:lang w:bidi="fa-IR"/>
        </w:rPr>
        <w:t>.</w:t>
      </w:r>
    </w:p>
    <w:p>
      <w:pPr>
        <w:pStyle w:val="Heading4"/>
        <w:numPr>
          <w:ilvl w:val="3"/>
          <w:numId w:val="1"/>
        </w:numPr>
        <w:rPr/>
      </w:pPr>
      <w:bookmarkStart w:id="301" w:name="__RefHeading___Toc416095_211673320"/>
      <w:bookmarkStart w:id="302" w:name="_Toc102"/>
      <w:bookmarkEnd w:id="301"/>
      <w:r>
        <w:rPr/>
        <w:t>1</w:t>
      </w:r>
      <w:r>
        <w:rPr>
          <w:rtl w:val="true"/>
        </w:rPr>
        <w:t xml:space="preserve"> - </w:t>
      </w:r>
      <w:r>
        <w:rPr>
          <w:rtl w:val="true"/>
        </w:rPr>
        <w:t>تورات و انجیل، منبع هدایت و نور</w:t>
      </w:r>
      <w:r>
        <w:rPr>
          <w:rtl w:val="true"/>
        </w:rPr>
        <w:t>!!</w:t>
      </w:r>
      <w:bookmarkEnd w:id="302"/>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انجیل و تورات به هدایت و نور تعبیر کرده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أَنْزَلْنَا التَّوْراةَ فِیها هُدی وَنُورٌ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تورات را فرو فرستادیم که در آن هدایت و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انجیل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الْإِنجِیلَ فِیهِ هُدی وَنُورٌ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انجیل را به او دادیم که در آن هدایت و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نظایر آن، مربوط به تورات و انجیل غیر محرّف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تورات و انجیل، هدایت و نور است ولی قرآن، نور آشکار و کامل‌ترین دین سعادت بشر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درباره تورات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هُدی وَنُورٌ</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هدایت و نور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انجیل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هُدی </w:t>
      </w:r>
      <w:bookmarkStart w:id="303" w:name="pg65_2590"/>
    </w:p>
    <w:p>
      <w:pPr>
        <w:pStyle w:val="BookText"/>
        <w:rPr/>
      </w:pPr>
      <w:bookmarkEnd w:id="303"/>
      <w:r>
        <w:rPr>
          <w:rFonts w:ascii="IRNazanin" w:hAnsi="IRNazanin" w:eastAsia="IRNazanin"/>
          <w:color w:val="111111"/>
          <w:sz w:val="28"/>
          <w:sz w:val="28"/>
          <w:szCs w:val="28"/>
          <w:rtl w:val="true"/>
          <w:lang w:bidi="fa-IR"/>
        </w:rPr>
        <w:t>وَنُورٌ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تعبیر قرآن درباره خودش بر خلاف این دو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إِلَیکُمْ نُوراً مُّبِیناً</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شما نور آشکاری را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مربوط به تورات و انجیل در عصر نزول و قبل از آمدن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اشاره کردیم، طبق آیات محکمات قرآن، تمام اهل کتاب وظیفه دارند تا به آیین جدید گرویده و اسلام را بپذیرند</w:t>
      </w:r>
      <w:r>
        <w:rPr>
          <w:rFonts w:eastAsia="IRNazanin" w:cs="IRNazanin"/>
          <w:color w:val="111111"/>
          <w:sz w:val="28"/>
          <w:szCs w:val="28"/>
          <w:rtl w:val="true"/>
          <w:lang w:bidi="fa-IR"/>
        </w:rPr>
        <w:t>.</w:t>
      </w:r>
    </w:p>
    <w:p>
      <w:pPr>
        <w:pStyle w:val="Heading4"/>
        <w:numPr>
          <w:ilvl w:val="3"/>
          <w:numId w:val="1"/>
        </w:numPr>
        <w:rPr/>
      </w:pPr>
      <w:bookmarkStart w:id="304" w:name="__RefHeading___Toc416097_211673320"/>
      <w:bookmarkStart w:id="305" w:name="_Toc103"/>
      <w:bookmarkEnd w:id="304"/>
      <w:r>
        <w:rPr/>
        <w:t>2</w:t>
      </w:r>
      <w:r>
        <w:rPr>
          <w:rtl w:val="true"/>
        </w:rPr>
        <w:t xml:space="preserve"> - </w:t>
      </w:r>
      <w:r>
        <w:rPr>
          <w:rtl w:val="true"/>
        </w:rPr>
        <w:t>قرآن، تصدیق کننده کتب اهل کتاب</w:t>
      </w:r>
      <w:r>
        <w:rPr>
          <w:rtl w:val="true"/>
        </w:rPr>
        <w:t>!!</w:t>
      </w:r>
      <w:bookmarkEnd w:id="305"/>
    </w:p>
    <w:p>
      <w:pPr>
        <w:pStyle w:val="BookText"/>
        <w:rPr/>
      </w:pPr>
      <w:r>
        <w:rPr>
          <w:rFonts w:ascii="Amiri" w:hAnsi="Amiri" w:eastAsia="Amiri" w:cs="Amiri"/>
          <w:color w:val="111111"/>
          <w:sz w:val="28"/>
          <w:sz w:val="28"/>
          <w:szCs w:val="28"/>
          <w:rtl w:val="true"/>
          <w:lang w:bidi="ar-SA"/>
        </w:rPr>
        <w:t>مطابق بسیاری از آیات، قرآن تصدیق کننده کتابی است که نزد اهل کتاب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کانَ هذَا الْقُرْآنُ أَنْ یفْتَری مِنْ دُونِ اللَّهِ وَلکِنْ تَصْدِیقَ الَّذِی بَینَ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امکان نداشت که این قرآن، بدون وحی الهی به خدا نسبت داده شود ولی تصدیقی است برای آن‌که پیش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کتب آسمانی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آیات فراوانی به آن اشاره شده است، به این‌که قبل از ظهور اسلام، کتاب مقدس اهل کتاب تحریف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دعوت به پذیرش مفاد قرآن از سوی اهل کتاب شده است، و اگر کتابی کامل‌تر و متمّم کتاب‌های پیشین نباشد دعوت به آن‌ها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تورات و انجیلی را که برای عصر گذشته بوده و وظیفه مردم پذیرش آن بوده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تورات و انجیل تحریف نشده است در حالی که تورات تا مدتی بنابر نصّ تاریخ، نسخه‌هایش مفقود بوده و بعد از حدود هفتاد سال، بار دیگر از ذهن برخی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اناجیل چهارگانه که به دست بشر نوشته شده، از مصونیت برخوردار نبوده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مِنْهُمْ لَفَرِیقاً یلْوُونَ أَلْسِنَتَهُمْ بِالْکِتابِ لِتَحْسَبُوهُ مِنَ </w:t>
      </w:r>
    </w:p>
    <w:p>
      <w:pPr>
        <w:pStyle w:val="BookText"/>
        <w:rPr/>
      </w:pPr>
      <w:r>
        <w:rPr>
          <w:rFonts w:ascii="Amiri" w:hAnsi="Amiri" w:eastAsia="Amiri" w:cs="Amiri"/>
          <w:color w:val="111111"/>
          <w:sz w:val="28"/>
          <w:sz w:val="28"/>
          <w:szCs w:val="28"/>
          <w:rtl w:val="true"/>
          <w:lang w:bidi="ar-SA"/>
        </w:rPr>
        <w:t>الْکِتابِ وَما هُوَ مِنَ الْکِتابِ وَیقُولُونَ هُوَ مِنْ عِنْدِ اللَّهِ وَما هُوَ مِنْ عِنْدِ اللَّهِ وَیقُولُونَ عَلَی اللَّهِ الْکَذِبَ وَهُمْ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هنگام تلاوت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زبان خود را چنان می‌گردانند که گمان می‌کنید آنچه را می‌خوانند از کتاب خدا است، در حالی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طرف خداست با این‌که از طرف خدا نیست، و به خدا دروغ می‌بندند در حالی که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تصدیق کننده کتاب‌های پیشین در ناحیه اصول همه ادیان است نه در مورد شریعت‌ها که هر دینی شریعت جدید دارد وگرنه ظهور و دعوت دین جدید لغو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أَهْلَ الْکِتابِ قَدْ جآءَکُمْ رَسُولُنا یبَینُ لَکُمْ کَثِیراً مِمّا کُنْتُمْ تُخْفُونَ مِنَ الْکِتابِ وَیعْفُوا عَنْ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که بسیاری از حقایق کتاب آسمانی را که شما کتمان می‌کردید روشن می‌سازد، به سوی شما آمد و از بسیاری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افشای آن مصلحت نیست صرف نظر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 أَیدِیهِمْ وَوَیلٌ لَهُمْ مِمّا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آن‌ها که نوشته‌ای با دست خود می‌نویسند،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بهای کمی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آن‌ها از آنچه با دست خود نوشتند و وای بر آن‌ها از آنچه از این راه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تصدیق کننده تورات و انجیلی است که نزد رسول بوده و غیر محرّف باقی مانده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انبیا، در اصول با یکدیگر مشترکند؛ گرچه در شریعت به جهت تکامل بشر با یکدیگر اختلاف دارند</w:t>
      </w:r>
      <w:r>
        <w:rPr>
          <w:rFonts w:eastAsia="IRNazanin" w:cs="IRNazanin"/>
          <w:color w:val="111111"/>
          <w:sz w:val="28"/>
          <w:szCs w:val="28"/>
          <w:rtl w:val="true"/>
          <w:lang w:bidi="fa-IR"/>
        </w:rPr>
        <w:t xml:space="preserve">. </w:t>
      </w:r>
      <w:bookmarkStart w:id="306" w:name="pg65_2594"/>
    </w:p>
    <w:p>
      <w:pPr>
        <w:pStyle w:val="BookText"/>
        <w:rPr/>
      </w:pPr>
      <w:bookmarkEnd w:id="306"/>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تصدیق می‌کند که تورات و انجیلی برای امّت‌های پیشین فرستاده شده است، گرچه از طرفی دیگر مردم را تکلیف به پذیرش دین جدید به جهت کمال و تمام بودن آن دارد</w:t>
      </w:r>
      <w:r>
        <w:rPr>
          <w:rFonts w:eastAsia="IRNazanin" w:cs="IRNazanin"/>
          <w:color w:val="111111"/>
          <w:sz w:val="28"/>
          <w:szCs w:val="28"/>
          <w:rtl w:val="true"/>
          <w:lang w:bidi="fa-IR"/>
        </w:rPr>
        <w:t>.</w:t>
      </w:r>
    </w:p>
    <w:p>
      <w:pPr>
        <w:pStyle w:val="Heading4"/>
        <w:numPr>
          <w:ilvl w:val="3"/>
          <w:numId w:val="1"/>
        </w:numPr>
        <w:rPr/>
      </w:pPr>
      <w:bookmarkStart w:id="307" w:name="__RefHeading___Toc416099_211673320"/>
      <w:bookmarkStart w:id="308" w:name="_Toc104"/>
      <w:bookmarkEnd w:id="307"/>
      <w:r>
        <w:rPr/>
        <w:t>3</w:t>
      </w:r>
      <w:r>
        <w:rPr>
          <w:rtl w:val="true"/>
        </w:rPr>
        <w:t xml:space="preserve"> - </w:t>
      </w:r>
      <w:r>
        <w:rPr>
          <w:rtl w:val="true"/>
        </w:rPr>
        <w:t>قرآن، مهیمن بر کتب اهل کتاب</w:t>
      </w:r>
      <w:r>
        <w:rPr>
          <w:rtl w:val="true"/>
        </w:rPr>
        <w:t>!!</w:t>
      </w:r>
      <w:bookmarkEnd w:id="308"/>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وَأَنْزَلْنا إِلَیکَ الْکِتابَ بِالْحَقِ‌ّ مُصَدِّقاً لِما بَینَ یدَیهِ مِنَ الْکِتابِ وَمُهَیمِناً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قرآن را به حق بر تو نازل کردیم، در حالی که کتب پیشین را تصدیق می‌کند، و حافظ و نگهبان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رقیب و مراقب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مراقب و حافظ اصل کتاب‌های آسمانی موجود در عصر پیامبر اعظم‌صلی الله علیه وآله است، نه آنچه از کتاب‌های محرّف نزد آنان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این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لما بین 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 قرآن، اصل محتوای کتاب‌های آسمانی را بدون تحریف دربردارد، و تعلیمات آن‌ها را در خود جای داده است، گرچه در آن اضافاتی به عنوان متمّم مکارم اخلاق آمده است؛ زیرا بشر ترقی کرده و به تکامل بالاتری نایل آمده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هیمنه چیزی بر چیز دیگر، عبارت است از این‌که چیزی دارای سلطه بر چیزی دیگر در محافظت و مراقبت از آن و انواع تصرف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 قرآن است که خداوند متعال آن را به عنوان تبیان هر چیز نسبت به آنچه از کتب آسمانی نزد او است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ثابت و غیر متغیر آن کتب را حفظ کرده و آنچه را که سزاوار نسخ است، از فروعی که راه برای تغییر و تبدّل به مناسبت حال انسان است،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ملاحظه سلوک انسان در راه ترقّی و تکامل به مرور زمان است</w:t>
      </w:r>
      <w:r>
        <w:rPr>
          <w:rFonts w:eastAsia="IRNazanin" w:cs="IRNazanin"/>
          <w:color w:val="111111"/>
          <w:sz w:val="28"/>
          <w:szCs w:val="28"/>
          <w:rtl w:val="true"/>
          <w:lang w:bidi="fa-IR"/>
        </w:rPr>
        <w:t xml:space="preserve">. </w:t>
      </w:r>
      <w:bookmarkStart w:id="309" w:name="pg65_2596"/>
    </w:p>
    <w:p>
      <w:pPr>
        <w:pStyle w:val="BookText"/>
        <w:rPr/>
      </w:pPr>
      <w:bookmarkEnd w:id="309"/>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راهی که استوارترین راه‌هاست،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حکمی را نسخ کنیم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آن را به تأخیر اندازیم، بهتر از آن یا همانند آن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 فَالَّذِینَ آمَنُوا بِهِ وَعَزَّرُوهُ وَنَصَرُوهُ وَاتَّبَعُوا النُّورَ الَّذِی أُنْزِلَ مَعَهُ 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امّی پیروی می‌کنند، پیامبری که صفاتش را در تورات و انجیلی که نزدشان است، می‌یابند؛ آن‌ها را به معروف دستور می‌دهد و از منکر باز می‌دارد، اشیای پاکیزه را برای آن‌ها حلال می‌شمارد، و ناپاکی‌ها را تحریم می‌کند، و 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او ایمان آوردند، و حمایت و یاری‌اش کردند، و از نوری که با او نازل شده پیروی نمودند،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هیمنه داشتن قرآن و سلطه و نظارت او نسبت به دیگر کتب آسمانی، به این است که قرآ، با در نظر گرفتن دستورات کتاب‌های دیگر تدوین شده است؛ زیرا این کتاب آخرین نسخه آسمانی است که برای هدایت بشر از ضلالت و گمراهی و رساندن او به کمال مطلق نازل شده است</w:t>
      </w:r>
      <w:r>
        <w:rPr>
          <w:rFonts w:eastAsia="IRNazanin" w:cs="IRNazanin"/>
          <w:color w:val="111111"/>
          <w:sz w:val="28"/>
          <w:szCs w:val="28"/>
          <w:rtl w:val="true"/>
          <w:lang w:bidi="fa-IR"/>
        </w:rPr>
        <w:t>.</w:t>
      </w:r>
    </w:p>
    <w:p>
      <w:pPr>
        <w:pStyle w:val="Heading4"/>
        <w:numPr>
          <w:ilvl w:val="3"/>
          <w:numId w:val="1"/>
        </w:numPr>
        <w:rPr/>
      </w:pPr>
      <w:bookmarkStart w:id="310" w:name="__RefHeading___Toc416101_211673320"/>
      <w:bookmarkStart w:id="311" w:name="_Toc105"/>
      <w:bookmarkEnd w:id="310"/>
      <w:r>
        <w:rPr/>
        <w:t>4</w:t>
      </w:r>
      <w:r>
        <w:rPr>
          <w:rtl w:val="true"/>
        </w:rPr>
        <w:t xml:space="preserve"> - </w:t>
      </w:r>
      <w:r>
        <w:rPr>
          <w:rtl w:val="true"/>
        </w:rPr>
        <w:t>خداوند، حافظ کتاب‌های آسمانی</w:t>
      </w:r>
      <w:r>
        <w:rPr>
          <w:rtl w:val="true"/>
        </w:rPr>
        <w:t>!!</w:t>
      </w:r>
      <w:bookmarkEnd w:id="31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برخی برای مصونیت تورات و انجیل از تحریف، به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خداوند اراده کرده که تمام </w:t>
      </w:r>
    </w:p>
    <w:p>
      <w:pPr>
        <w:pStyle w:val="BookText"/>
        <w:rPr/>
      </w:pPr>
      <w:r>
        <w:rPr>
          <w:rFonts w:ascii="Amiri" w:hAnsi="Amiri" w:eastAsia="Amiri" w:cs="Amiri"/>
          <w:color w:val="111111"/>
          <w:sz w:val="28"/>
          <w:sz w:val="28"/>
          <w:szCs w:val="28"/>
          <w:rtl w:val="true"/>
          <w:lang w:bidi="ar-SA"/>
        </w:rPr>
        <w:t>آسمانی را از تحریف حفظ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کرده که از اهل کتاب سؤال کنند،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نیز تصریح نموده که در کلمات خدا تغییر و تبدیل نیست،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تَبْدِیلَ لِکَلِماتِ اللَّهِ</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اوّلاً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خصوص قرآن است، به دلیل آیه‌ای دیگر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وَإِنَّهُ لَذِکْرٌ لَکَ وَلِقَوْمِکَ</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حفاظت از ذکر در آیه نُه از سوره حجر، اختصاص به قرآن دارد؛ بر خلاف کتاب‌هایی که قبل از قرآن نازل شده است، لذا مصون از تحریف نمانده‌اند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دوم؛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حقیقت جواب استدلالی است که منکرین نبوت حضرت محمّدصلی الله علیه وآله به آن استدلال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هذا إِلاّ بَشَرٌ مِثْلُکُمْ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شخص بشری مثل شما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آیه آمده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أَرْسَلْنا قَبْلَکَ إِلَّا رِجالًا نُّوحِی إِلَیهِمْ فَسَْلُوا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یعنی انبیای پیشین نیز مردانی از جنس بشر بودند، و لذا بشر بودن با نبوّت منافاتی ندارد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آیه سوم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تَبْدِیلَ لِکَلِماتِ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کلمات خداوند، همان اقوال و وعده‌هایی است که خداوند داده است؛ از آن جمله نویدهایی است که خداوند متعال در این آیه و آیات قبل داده است،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وَفِی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نه ترسی دارند و نه غمگین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آخرت،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312" w:name="pg65_2600"/>
    </w:p>
    <w:p>
      <w:pPr>
        <w:pStyle w:val="Heading4"/>
        <w:numPr>
          <w:ilvl w:val="3"/>
          <w:numId w:val="1"/>
        </w:numPr>
        <w:rPr/>
      </w:pPr>
      <w:bookmarkStart w:id="313" w:name="__RefHeading___Toc416103_211673320"/>
      <w:bookmarkStart w:id="314" w:name="_Toc106"/>
      <w:bookmarkEnd w:id="312"/>
      <w:bookmarkEnd w:id="313"/>
      <w:r>
        <w:rPr/>
        <w:t>5</w:t>
      </w:r>
      <w:r>
        <w:rPr>
          <w:rtl w:val="true"/>
        </w:rPr>
        <w:t xml:space="preserve"> - </w:t>
      </w:r>
      <w:r>
        <w:rPr>
          <w:rtl w:val="true"/>
        </w:rPr>
        <w:t>عدم نسخ کتاب مقدّس</w:t>
      </w:r>
      <w:r>
        <w:rPr>
          <w:rtl w:val="true"/>
        </w:rPr>
        <w:t>!!</w:t>
      </w:r>
      <w:bookmarkEnd w:id="314"/>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برای خود انتخاب کند، از او پذیرفته نخواهد شد، و او در آخرت از زیان‌کاران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قبول دین، اکراهی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اول مقصود از اسلام دین اسلام است که با شریعت جدید بر پیامبرصلی الله علیه وآله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روح تعالیم تمام ادیان، همان تسلیم در برابر پروردگار است، ولی مقتضای تسلیم در برابر دستورات الهی آن است که اگر دین جدید با تعالیم و شریعت نو آمد، آن را پذیرا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در پذیرش دین انسان مختار است، به گونه‌ای که اگر انتخاب نکرد، کسی با او کاری نداشته باشد بلکه اشاره به یک امر واقعی دارد که انسان دین را باید با اختیار خود قبول کند، و به زور و تهدید دین بر دل نمی‌نشیند و این منافات ندارد با این‌که انسان وظیفه شرعی و عقلی و الهی دارد که به دنبال دین حق رفته و آن را قلباً پذیرا باشد</w:t>
      </w:r>
      <w:r>
        <w:rPr>
          <w:rFonts w:eastAsia="IRNazanin" w:cs="IRNazanin"/>
          <w:color w:val="111111"/>
          <w:sz w:val="28"/>
          <w:szCs w:val="28"/>
          <w:rtl w:val="true"/>
          <w:lang w:bidi="fa-IR"/>
        </w:rPr>
        <w:t>.</w:t>
      </w:r>
    </w:p>
    <w:p>
      <w:pPr>
        <w:pStyle w:val="Heading4"/>
        <w:numPr>
          <w:ilvl w:val="3"/>
          <w:numId w:val="1"/>
        </w:numPr>
        <w:rPr/>
      </w:pPr>
      <w:bookmarkStart w:id="315" w:name="__RefHeading___Toc416105_211673320"/>
      <w:bookmarkStart w:id="316" w:name="_Toc107"/>
      <w:bookmarkEnd w:id="315"/>
      <w:r>
        <w:rPr/>
        <w:t>6</w:t>
      </w:r>
      <w:r>
        <w:rPr>
          <w:rtl w:val="true"/>
        </w:rPr>
        <w:t xml:space="preserve"> - </w:t>
      </w:r>
      <w:r>
        <w:rPr>
          <w:rtl w:val="true"/>
        </w:rPr>
        <w:t>اقرار اسلام به حقّانیت مسیحیت</w:t>
      </w:r>
      <w:r>
        <w:rPr>
          <w:rtl w:val="true"/>
        </w:rPr>
        <w:t>!!</w:t>
      </w:r>
      <w:bookmarkEnd w:id="316"/>
    </w:p>
    <w:p>
      <w:pPr>
        <w:pStyle w:val="BookText"/>
        <w:rPr/>
      </w:pPr>
      <w:r>
        <w:rPr>
          <w:rFonts w:ascii="IRNazanin" w:hAnsi="IRNazanin" w:eastAsia="IRNazanin"/>
          <w:color w:val="111111"/>
          <w:sz w:val="28"/>
          <w:sz w:val="28"/>
          <w:szCs w:val="28"/>
          <w:rtl w:val="true"/>
          <w:lang w:bidi="fa-IR"/>
        </w:rPr>
        <w:t>مطابق بسیاری از آیات، واجب است که به تورات و انجیل ایمان آوریم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تُجادِلُوا أَهْلَ الْکِتابِ إِلاّ بِالَّتِی هِی أَحْسَنُ إِلاَّ الَّذِینَ ظَلَمُوا مِنْهُمْ وَقُولُوا آمَنّا بِالَّذِی أُنْزِلَ إِلَینا وَأُنْزِلَ إِلَیکُمْ وَإِلهُنا وَإِلهُکُمْ واحِدٌ وَنَحْنُ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اهل کتاب جز با روشی که از همه نیکوتر است مجادله نکنید، مگر کسانی از </w:t>
      </w:r>
      <w:bookmarkStart w:id="317" w:name="pg65_2602"/>
    </w:p>
    <w:p>
      <w:pPr>
        <w:pStyle w:val="BookText"/>
        <w:rPr/>
      </w:pPr>
      <w:bookmarkEnd w:id="317"/>
      <w:r>
        <w:rPr>
          <w:rFonts w:ascii="IRNazanin" w:hAnsi="IRNazanin" w:eastAsia="IRNazanin"/>
          <w:color w:val="111111"/>
          <w:sz w:val="28"/>
          <w:sz w:val="28"/>
          <w:szCs w:val="28"/>
          <w:rtl w:val="true"/>
          <w:lang w:bidi="fa-IR"/>
        </w:rPr>
        <w:t xml:space="preserve">آنان که ستم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آنچه از سوی خدا بر ما و بر شما نازل شده ایمان آورده‌ایم، و معبود ما و شما یکی است، و ما در برابر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آیات دیگر هم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در مقام بیان کیفیت مجادله با اهل کتاب است، تا دل آنان را به اسلام و مسلمانان نزدیک کرده و تألیف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اهل کتاب است که با اصول اسلام فرقی ندارد و این توجیه به جهت آیات دیگر است که اهل کتاب را به اسلام و دین پیامبر اسلام‌صلی الله علیه وآله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ما ایمان داریم به آنچه بر شما نازل شده که از جانب خدا بوده و تا قبل از ظهور اسلام، همه مأمور به عمل بر طبق دستورات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وَإِلهُکُمْ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 مطلب واقعی و خارجی دارد نه این‌که بگوید اعتقاد اهل کتاب نیز توحید است؛ زیرا خداوند در آیات دیگر آنان را به تثلیت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گرچه به صورت اِخبار آمده است ولی در حقیقت مقصود به آن انشا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همگی باید تسلیم پروردگار متعال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هم که معنای اخبار، مقصود و مراد حقیقی آن باشد، آیه اشاره به این نکته دارد که چون همگی درصدد تسلیم پروردگاریم لذا باید نسبت به آمدن دین جدید نیز تسلیم دستورات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 استدلال یک نحو مجادله احسن است</w:t>
      </w:r>
      <w:r>
        <w:rPr>
          <w:rFonts w:eastAsia="IRNazanin" w:cs="IRNazanin"/>
          <w:color w:val="111111"/>
          <w:sz w:val="28"/>
          <w:szCs w:val="28"/>
          <w:rtl w:val="true"/>
          <w:lang w:bidi="fa-IR"/>
        </w:rPr>
        <w:t>.</w:t>
      </w:r>
    </w:p>
    <w:p>
      <w:pPr>
        <w:pStyle w:val="Heading4"/>
        <w:numPr>
          <w:ilvl w:val="3"/>
          <w:numId w:val="1"/>
        </w:numPr>
        <w:rPr/>
      </w:pPr>
      <w:bookmarkStart w:id="318" w:name="__RefHeading___Toc416107_211673320"/>
      <w:bookmarkStart w:id="319" w:name="_Toc108"/>
      <w:bookmarkEnd w:id="318"/>
      <w:r>
        <w:rPr/>
        <w:t>7</w:t>
      </w:r>
      <w:r>
        <w:rPr>
          <w:rtl w:val="true"/>
        </w:rPr>
        <w:t xml:space="preserve"> - </w:t>
      </w:r>
      <w:r>
        <w:rPr>
          <w:rtl w:val="true"/>
        </w:rPr>
        <w:t>قرآن و صحت عقیده مسیحیت</w:t>
      </w:r>
      <w:r>
        <w:rPr>
          <w:rtl w:val="true"/>
        </w:rPr>
        <w:t>!!</w:t>
      </w:r>
      <w:bookmarkEnd w:id="319"/>
    </w:p>
    <w:p>
      <w:pPr>
        <w:pStyle w:val="BookText"/>
        <w:rPr/>
      </w:pPr>
      <w:r>
        <w:rPr>
          <w:rFonts w:ascii="IRNazanin" w:hAnsi="IRNazanin" w:eastAsia="IRNazanin"/>
          <w:color w:val="111111"/>
          <w:sz w:val="28"/>
          <w:sz w:val="28"/>
          <w:szCs w:val="28"/>
          <w:rtl w:val="true"/>
          <w:lang w:bidi="fa-IR"/>
        </w:rPr>
        <w:t>برخی در تأیید اهل کتاب و از آن جمله مسیحیت، به این آیه تمسک کرده‌اند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وَالَّذِینَ هادُوا وَالصّابِئُونَ وَالنَّصاری مَنْ آمَنَ بِاللَّهِ وَالْیوْمِ الْآخِرِ وَعَمِلَ صالِحاً فَلا خَوْفٌ عَلَیهِمْ وَلا هُمْ یحْزَنُونَ</w:t>
      </w:r>
      <w:r>
        <w:rPr>
          <w:rFonts w:eastAsia="Amiri" w:cs="Amiri" w:ascii="Amiri" w:hAnsi="Amiri"/>
          <w:color w:val="111111"/>
          <w:sz w:val="28"/>
          <w:szCs w:val="28"/>
          <w:rtl w:val="true"/>
          <w:lang w:bidi="ar-SA"/>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ایمان آورده‌اند، و یهود </w:t>
      </w:r>
      <w:bookmarkStart w:id="320" w:name="pg65_2604"/>
    </w:p>
    <w:p>
      <w:pPr>
        <w:pStyle w:val="BookText"/>
        <w:rPr/>
      </w:pPr>
      <w:bookmarkEnd w:id="320"/>
      <w:r>
        <w:rPr>
          <w:rFonts w:ascii="IRNazanin" w:hAnsi="IRNazanin" w:eastAsia="IRNazanin"/>
          <w:color w:val="111111"/>
          <w:sz w:val="28"/>
          <w:sz w:val="28"/>
          <w:szCs w:val="28"/>
          <w:rtl w:val="true"/>
          <w:lang w:bidi="fa-IR"/>
        </w:rPr>
        <w:t>و صائبان و مسیحیان، هر کسی به خداوند یگانه و روز جزا ایمان بیاورند، و عمل صالح انجام دهند، نه ترسی بر آن‌هاست و نه غمگین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به صیغه ماضی آمده و دلالت بر رستگاری سابقین از یهود و نصارا دارد که قبل از ظهور اسلام به خدا و رسول خدا ایمان آورده و عمل صالح انجام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اسلام و عمل به دستورات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بیان شده که یقین حجّت ذاتی است، و اگر کسی از هر دین و مذهب و آیینی بر مرام خود یقین داشته و از مرام دیگران بی خبر است و حدّ اقل احتمال حقانیت دیگران را نمی‌دهد، این‌چنین کسی در صورتی که به یقین خود عمل کند اهل نجات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روایات نیز به آن‌ها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شأن نزول آیه، گفته شده که عدّه‌ای از اهل کتاب به پیامبر اعظم‌صلی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پدرانمان که بر حکم دین و آیین خود بوده و از دنیا رحلت کرده‌اند جایگاهشان چگونه است؟ در این هنگام آیه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شریعت اسلام ناسخ شرایع گذشته است لذا عمل صالح به این است که طبق دین و شریعت جدید عمل شود</w:t>
      </w:r>
      <w:r>
        <w:rPr>
          <w:rFonts w:eastAsia="IRNazanin" w:cs="IRNazanin"/>
          <w:color w:val="111111"/>
          <w:sz w:val="28"/>
          <w:szCs w:val="28"/>
          <w:rtl w:val="true"/>
          <w:lang w:bidi="fa-IR"/>
        </w:rPr>
        <w:t>.</w:t>
      </w:r>
    </w:p>
    <w:p>
      <w:pPr>
        <w:pStyle w:val="Heading4"/>
        <w:numPr>
          <w:ilvl w:val="3"/>
          <w:numId w:val="1"/>
        </w:numPr>
        <w:rPr/>
      </w:pPr>
      <w:bookmarkStart w:id="321" w:name="__RefHeading___Toc416109_211673320"/>
      <w:bookmarkStart w:id="322" w:name="_Toc109"/>
      <w:bookmarkEnd w:id="321"/>
      <w:r>
        <w:rPr/>
        <w:t>8</w:t>
      </w:r>
      <w:r>
        <w:rPr>
          <w:rtl w:val="true"/>
        </w:rPr>
        <w:t xml:space="preserve"> - </w:t>
      </w:r>
      <w:r>
        <w:rPr>
          <w:rtl w:val="true"/>
        </w:rPr>
        <w:t>مسیحان از صالحان‌اند</w:t>
      </w:r>
      <w:r>
        <w:rPr>
          <w:rtl w:val="true"/>
        </w:rPr>
        <w:t>!!</w:t>
      </w:r>
      <w:bookmarkEnd w:id="32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آیات قرآن، مسیحیان مؤمن بوده و صالحند؛ 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لَیسُوا سَوَآءً مِنْ أَهْلِ الْکِتابِ أُمَّةٌ قَآئِمَةٌ یتْلُونَ آیاتِ اللَّهِ آنَآءَ الَّیلِ وَهُمْ یسْجُدُونَ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یؤْمِنُونَ بِاللَّهِ وَالْیوْمِ الْأَخِرِ وَیأْمُرُونَ بِالْمَعْرُوفِ وَینْهَوْنَ عَنِ الْمُنکَرِ وَیسارِعُونَ فِی الْخَیرَاتِ وَأُولئِکَ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همه یکسان نیستند، از اهل </w:t>
      </w:r>
      <w:bookmarkStart w:id="323" w:name="pg65_2606"/>
    </w:p>
    <w:p>
      <w:pPr>
        <w:pStyle w:val="BookText"/>
        <w:rPr/>
      </w:pPr>
      <w:bookmarkEnd w:id="323"/>
      <w:r>
        <w:rPr>
          <w:rFonts w:ascii="IRNazanin" w:hAnsi="IRNazanin" w:eastAsia="IRNazanin"/>
          <w:color w:val="111111"/>
          <w:sz w:val="28"/>
          <w:sz w:val="28"/>
          <w:szCs w:val="28"/>
          <w:rtl w:val="true"/>
          <w:lang w:bidi="fa-IR"/>
        </w:rPr>
        <w:t xml:space="preserve">کتاب، جمعیتی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ایمان قیام می‌کنند، و پیوسته در اوقات شب آیات خدا را می‌خوانند، در حالی که سجده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واپسین ایمان می‌آورند، و امر به معروف و نهی از منکر می‌کنند، و از انجام کارهای نیک، پیشی می‌گیرند و آن‌ها از صالحانند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اشاره به کفر و اعتقاد به تثلیث در مسیحیت شده است و با جمع بین این آیات و آیه مورد سؤال پی می‌بریم که تنها کسانی از اهل کتاب صالحند که ثابت و قائم بر امر خدایند و بر ایمان به خدا و اطاعت از او پابرجایند و اینان کسانی هستند که چون امر خداوند به متابعت از دین جدید آمد آن را متابعت کرده و بدون هیچ اعتراضی با جان و دل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از آنان صالحند که امر به معروف و نهی از منکری دارند که در دین جدید از جانب خداوند برای آنان رسیده است، و در خیرات که در رأس آن‌ها دین و معارف و شریعت جدید است سرعت دارند و قبل از دیگران به اسلام می‌گروند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صالحانند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آیه فوق آمده که چون عبداللَّه بن سلام و جماعتی اسلام آوردند، احبار و دانشمندان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شروران از ما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استفاده می‌شود که آیه فوق درصدد مدح یک دسته از اهل‌کتاب است که اسلام اختیار کرده و به مسلمانان ملحق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آیه،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ظاهر به معنای قیام به حق و حقیقت است و منظور از آن پذیرش دین اسلام می‌باشد</w:t>
      </w:r>
      <w:r>
        <w:rPr>
          <w:rFonts w:eastAsia="IRNazanin" w:cs="IRNazanin"/>
          <w:color w:val="111111"/>
          <w:sz w:val="28"/>
          <w:szCs w:val="28"/>
          <w:rtl w:val="true"/>
          <w:lang w:bidi="fa-IR"/>
        </w:rPr>
        <w:t>.</w:t>
      </w:r>
    </w:p>
    <w:p>
      <w:pPr>
        <w:pStyle w:val="Heading4"/>
        <w:numPr>
          <w:ilvl w:val="3"/>
          <w:numId w:val="1"/>
        </w:numPr>
        <w:rPr/>
      </w:pPr>
      <w:bookmarkStart w:id="324" w:name="__RefHeading___Toc416111_211673320"/>
      <w:bookmarkStart w:id="325" w:name="_Toc110"/>
      <w:bookmarkEnd w:id="324"/>
      <w:r>
        <w:rPr/>
        <w:t>9</w:t>
      </w:r>
      <w:r>
        <w:rPr>
          <w:rtl w:val="true"/>
        </w:rPr>
        <w:t xml:space="preserve"> - </w:t>
      </w:r>
      <w:r>
        <w:rPr>
          <w:rtl w:val="true"/>
        </w:rPr>
        <w:t>حکم به فسق مخالفین انجیل</w:t>
      </w:r>
      <w:r>
        <w:rPr>
          <w:rtl w:val="true"/>
        </w:rPr>
        <w:t>!!</w:t>
      </w:r>
      <w:bookmarkEnd w:id="32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حقانیت مسیحیت از قرآن این است که قرآن حکم به فسق کسی کرده که احکام انجیل را برپا نکند</w:t>
      </w:r>
      <w:r>
        <w:rPr>
          <w:rFonts w:eastAsia="IRNazanin" w:cs="IRNazanin"/>
          <w:color w:val="111111"/>
          <w:sz w:val="28"/>
          <w:szCs w:val="28"/>
          <w:rtl w:val="true"/>
          <w:lang w:bidi="fa-IR"/>
        </w:rPr>
        <w:t xml:space="preserve">. </w:t>
      </w:r>
      <w:bookmarkStart w:id="326" w:name="pg65_2608"/>
    </w:p>
    <w:p>
      <w:pPr>
        <w:pStyle w:val="BookText"/>
        <w:rPr/>
      </w:pPr>
      <w:bookmarkEnd w:id="326"/>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وَلْیحْکُمْ أَهْلُ الْإِنْجِیلِ بِما أَنْزَلَ اللَّهُ فِیهِ وَمَنْ لَمْ یحْکُمْ بِما أَنْزَلَ اللَّهُ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مسیح نیز باید به آنچه خداوند در آن نازل کرده حکم کنند و کسانی که بر طبق آنچه خدا نازل کرده حکم نکنند،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نصارا دستور می‌دهد تا به تمام آنچه در انجیل آمده حکم کنند که یکی از آنچه در این کتاب آمده، بشارت به پیامبری جدید و پذیرش دعوت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نیز به طور مطلق انسان را دعوت به حکم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انسان فاسق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با جمع بین آیات به دست می‌آید؛ یعنی امثال این آیه و آیاتی که اهل کتاب را به پذیرش دین جدید دعوت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حکم به لزوم التزام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 غیر محرّف دارد، نه آنچه که در دست مسیحیان است که تحریف شده است</w:t>
      </w:r>
      <w:r>
        <w:rPr>
          <w:rFonts w:eastAsia="IRNazanin" w:cs="IRNazanin"/>
          <w:color w:val="111111"/>
          <w:sz w:val="28"/>
          <w:szCs w:val="28"/>
          <w:rtl w:val="true"/>
          <w:lang w:bidi="fa-IR"/>
        </w:rPr>
        <w:t>.</w:t>
      </w:r>
    </w:p>
    <w:p>
      <w:pPr>
        <w:pStyle w:val="Heading4"/>
        <w:numPr>
          <w:ilvl w:val="3"/>
          <w:numId w:val="1"/>
        </w:numPr>
        <w:rPr/>
      </w:pPr>
      <w:bookmarkStart w:id="327" w:name="__RefHeading___Toc416113_211673320"/>
      <w:bookmarkStart w:id="328" w:name="_Toc111"/>
      <w:bookmarkEnd w:id="327"/>
      <w:r>
        <w:rPr/>
        <w:t>10</w:t>
      </w:r>
      <w:r>
        <w:rPr>
          <w:rtl w:val="true"/>
        </w:rPr>
        <w:t xml:space="preserve"> - </w:t>
      </w:r>
      <w:r>
        <w:rPr>
          <w:rtl w:val="true"/>
        </w:rPr>
        <w:t>دعوت اسلام به تعالیم تورات و انجیل</w:t>
      </w:r>
      <w:r>
        <w:rPr>
          <w:rtl w:val="true"/>
        </w:rPr>
        <w:t>!!</w:t>
      </w:r>
      <w:bookmarkEnd w:id="328"/>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آمِنُوا بِاللَّهِ وَرَسُولِهِ وَالْکِتابِ الَّذِی نَزَّلَ عَلی رَسُولِهِ وَالْکِتابِ الَّذِی أَنْزَلَ مِنْ قَبْلُ وَمَنْ یکْفُرْ بِاللَّهِ وَمَلائِکَتِهِ وَکُتُبِهِ وَرُسُلِهِ وَالْیوْمِ الآخِرِ فَقَدْ ضَلَّ ضَلالاً بَعِیداً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و کتابی که بر او نازل کرده،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آسمانی که پیش از این فرستاده است،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و کسی که خدا و فرشتگان او و کتاب‌ها و پیامبرانش و روز واپسین را انکار کند در گمراهی دور و درازی افتاده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آمَنّا بِاللَّهِ وَما أُنْزِلَ عَلَینا وَما أُنْزِلَ عَلی إِبْراهِیمَ وَإِسْماعِیلَ وَإِسْحاقَ وَیعْقُوبَ وَالْأَسْباطِ وَما أُوتِی مُوسی وَعِیسی وَالنَّبِیونَ مِنْ رَبِّهِمْ لا نُفَرِّقُ بَینَ أَ </w:t>
      </w:r>
      <w:bookmarkStart w:id="329" w:name="pg65_2610"/>
    </w:p>
    <w:p>
      <w:pPr>
        <w:pStyle w:val="BookText"/>
        <w:rPr/>
      </w:pPr>
      <w:bookmarkEnd w:id="329"/>
      <w:r>
        <w:rPr>
          <w:rFonts w:ascii="Amiri" w:hAnsi="Amiri" w:eastAsia="Amiri" w:cs="Amiri"/>
          <w:color w:val="111111"/>
          <w:sz w:val="28"/>
          <w:sz w:val="28"/>
          <w:szCs w:val="28"/>
          <w:rtl w:val="true"/>
          <w:lang w:bidi="ar-SA"/>
        </w:rPr>
        <w:t>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ایمان آوردیم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به آنچه بر ما و بر ابراهیم و اسماعیل و اسحاق و یعقوب و اسباط نازل گردیده و آنچه به موسی و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طرف پروردگارشان داده شده است، ما در میان هیچ یک از آنان فرقی نمی‌گذاریم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 جمع بین این آیات و آیات دیگری که اهل کتاب را دعوت به اسلام کرده و از متابعت شریعت و آیین خود سرزنش می‌کند، به این نتیجه می‌رسیم که مقصود به این دو آیه این است که مسلمانان وظیفه دارند تا به تمام کتاب‌های آسمانی غیرمحرّف به طور کلّی ایمان آورده و آن‌ها را از جانب خدا بدانند، گرچه با نزول کتاب و آمدن شریعت جدید، شریعت گذشته نسخ شده و آیین جدید که متمّم و مکمّل آیین قدیم است جایگزین آن گردیده و ملاک ایمان و عمل خواهد بود، و لذا تمام اهل کتاب وظیفه دارند تا به دین و آیین جدید ایمان آورند</w:t>
      </w:r>
      <w:r>
        <w:rPr>
          <w:rFonts w:eastAsia="IRNazanin" w:cs="IRNazanin"/>
          <w:color w:val="111111"/>
          <w:sz w:val="28"/>
          <w:szCs w:val="28"/>
          <w:rtl w:val="true"/>
          <w:lang w:bidi="fa-IR"/>
        </w:rPr>
        <w:t>.</w:t>
      </w:r>
    </w:p>
    <w:p>
      <w:pPr>
        <w:pStyle w:val="Heading4"/>
        <w:numPr>
          <w:ilvl w:val="3"/>
          <w:numId w:val="1"/>
        </w:numPr>
        <w:rPr/>
      </w:pPr>
      <w:bookmarkStart w:id="330" w:name="__RefHeading___Toc416115_211673320"/>
      <w:bookmarkStart w:id="331" w:name="_Toc112"/>
      <w:bookmarkEnd w:id="330"/>
      <w:r>
        <w:rPr/>
        <w:t>11</w:t>
      </w:r>
      <w:r>
        <w:rPr>
          <w:rtl w:val="true"/>
        </w:rPr>
        <w:t xml:space="preserve"> - </w:t>
      </w:r>
      <w:r>
        <w:rPr>
          <w:rtl w:val="true"/>
        </w:rPr>
        <w:t>لزوم سؤال از اهل کتاب</w:t>
      </w:r>
      <w:r>
        <w:rPr>
          <w:rtl w:val="true"/>
        </w:rPr>
        <w:t>!!</w:t>
      </w:r>
      <w:bookmarkEnd w:id="331"/>
    </w:p>
    <w:p>
      <w:pPr>
        <w:pStyle w:val="BookText"/>
        <w:rPr/>
      </w:pPr>
      <w:r>
        <w:rPr>
          <w:rFonts w:ascii="IRNazanin" w:hAnsi="IRNazanin" w:eastAsia="IRNazanin"/>
          <w:color w:val="111111"/>
          <w:sz w:val="28"/>
          <w:sz w:val="28"/>
          <w:szCs w:val="28"/>
          <w:rtl w:val="true"/>
          <w:lang w:bidi="fa-IR"/>
        </w:rPr>
        <w:t>مطابق برخی از آیات، در صورتی که علم نداریم باید از اهل کتاب سؤال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أَرْسَلْنا قَبْلَکَ إِلاّ رِجالاً نُوحِی إِلَیهِمْ فَسْئَلُوا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پیش از تو، جز مردانی که به آن‌ها وحی کردیم،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بودند و از 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از آگاهان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کُنْتَ فِی شَکٍّ مِمّا أَنْزَلْنا إِلَیکَ فَسْئَلِ الَّذِینَ یقْرَؤُنَ الْکِتابَ مِنْ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آنچه بر تو نازل کرده‌ایم تردیدی داری، از کسانی که پیش از تو کتاب آسمانی را می‌خواندند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آیه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حقیقت جواب از احتجاج مشرکان بر نفی نبوت پیامبر اسلام‌صلی الله علیه وآله است؛ زیرا آنان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هذَا إِلَّا بَشَرٌ مِّثْلُکُمْ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پیامبر جز بشری مثل شما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جواب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پیشین نیز همگی مردمانی از جنس همین بشر بودند، لذا بشر بودن منافات با نبوت ندارد، و تنها فرق بین پیامبران و دیگران این است که بر پیامبران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موهبتی از جانب خدا است و شامل عموم بشر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در آخر آیه اوّل به مشرکان خطاب می‌کند که اگر در این مسأله شک دارند و به علم نرسیده‌اند، می‌توانند از اهل کتاب سؤال کنند که آیا پیامبرانشان از جنس بشر نبوده است؟</w:t>
      </w:r>
    </w:p>
    <w:p>
      <w:pPr>
        <w:pStyle w:val="BookText"/>
        <w:rPr/>
      </w:pPr>
      <w:r>
        <w:rPr>
          <w:rFonts w:ascii="IRNazanin" w:hAnsi="IRNazanin" w:eastAsia="IRNazanin"/>
          <w:color w:val="111111"/>
          <w:sz w:val="28"/>
          <w:sz w:val="28"/>
          <w:szCs w:val="28"/>
          <w:rtl w:val="true"/>
          <w:lang w:bidi="fa-IR"/>
        </w:rPr>
        <w:t>و در مورد آیه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گرچه در ظاهر خطاب به رسول گرامی اسلام‌صلی الله علیه وآله است ولی این مستلزم وجود شک و تردید در قلب پیامبرصلی الله علیه وآله نیست؛ زیرا این‌گونه خطاب، همان‌گونه که صحیح است به وسیله آن، شخص دارای شک و تردید را مخاطب قرار داد، همچنین صحیح است که به وسیله آن، شخصی را که به یقین و بینه در امری رسیده است نیز مورد خطاب قرار داد، کنایه از این‌که مطلبی را که به پیامبرصلی الله علیه وآله خبر داده شده، آن قدر دارای دلیل و حجت و برهان و آیه است که بر فرض اگر نسبت به یکی از حجت‌ها، مخاطب یا شنونده، شک و تردید پیدا کند دیگر حجج می‌تواند جایگزین آن شده و او را به یقین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طریقه و روشی شایع در تخاطب و تفاهم عرفی است که عقلا در محاورات خود از آن بهره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معنای کلام آن است که این معارف که خداوند بر تو بیان داشته، دارای حجت‌ها و ادله‌ای است که عقل، انسان را مجبور به قبول آن 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در ذیل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اهل کتاب نمی‌توانند آن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تنها بشارت به پیامبر اسلام‌صلی الله علیه وآله و برخی از معارفی که از مختصات اسلام است و نیز بخشی از تغییراتی که اسلام در کتب آسمانی وارد کرده را نمی‌پذیرند</w:t>
      </w:r>
      <w:r>
        <w:rPr>
          <w:rFonts w:eastAsia="IRNazanin" w:cs="IRNazanin"/>
          <w:color w:val="111111"/>
          <w:sz w:val="28"/>
          <w:szCs w:val="28"/>
          <w:rtl w:val="true"/>
          <w:lang w:bidi="fa-IR"/>
        </w:rPr>
        <w:t xml:space="preserve">. </w:t>
      </w:r>
      <w:bookmarkStart w:id="332" w:name="pg65_2614"/>
    </w:p>
    <w:p>
      <w:pPr>
        <w:pStyle w:val="BookText"/>
        <w:rPr/>
      </w:pPr>
      <w:bookmarkEnd w:id="332"/>
      <w:r>
        <w:rPr>
          <w:rFonts w:ascii="IRNazanin" w:hAnsi="IRNazanin" w:eastAsia="IRNazanin"/>
          <w:color w:val="111111"/>
          <w:sz w:val="28"/>
          <w:sz w:val="28"/>
          <w:szCs w:val="28"/>
          <w:rtl w:val="true"/>
          <w:lang w:bidi="fa-IR"/>
        </w:rPr>
        <w:t>نکته قابل توجه این‌که سوره یونس که این آیه در آن واقع است، از سوره‌های اولیه‌ای است که در مکه نازل شده است؛ یعنی موقعی که هنوز خصومت بین مسلمانان و اهل کتاب، خاصّه یهود، به جهت لجاجت آن‌ها تشدید نشده بود، و لذا قرآن امر به سؤال از اهل کتاب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که در آیه دوم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خطاب گرچه به پیامبر اکرم‌صلی الله علیه وآله است ولی در حقیقت به مردم مشرک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امر می‌کند که اگر در مفاد آیات که از جانب خداست شک دارند می‌توانند از اهل‌کتاب بپرسند تا برایشان ثابت شود که قرآن از جانب خداست</w:t>
      </w:r>
      <w:r>
        <w:rPr>
          <w:rFonts w:eastAsia="IRNazanin" w:cs="IRNazanin"/>
          <w:color w:val="111111"/>
          <w:sz w:val="28"/>
          <w:szCs w:val="28"/>
          <w:rtl w:val="true"/>
          <w:lang w:bidi="fa-IR"/>
        </w:rPr>
        <w:t>.</w:t>
      </w:r>
    </w:p>
    <w:p>
      <w:pPr>
        <w:pStyle w:val="Heading4"/>
        <w:numPr>
          <w:ilvl w:val="3"/>
          <w:numId w:val="1"/>
        </w:numPr>
        <w:rPr/>
      </w:pPr>
      <w:bookmarkStart w:id="333" w:name="__RefHeading___Toc416117_211673320"/>
      <w:bookmarkStart w:id="334" w:name="_Toc113"/>
      <w:bookmarkEnd w:id="333"/>
      <w:r>
        <w:rPr/>
        <w:t>12</w:t>
      </w:r>
      <w:r>
        <w:rPr>
          <w:rtl w:val="true"/>
        </w:rPr>
        <w:t xml:space="preserve"> - </w:t>
      </w:r>
      <w:r>
        <w:rPr>
          <w:rtl w:val="true"/>
        </w:rPr>
        <w:t>اشاره قرآن به عقیده تجسّد</w:t>
      </w:r>
      <w:r>
        <w:rPr>
          <w:rtl w:val="true"/>
        </w:rPr>
        <w:t>!!</w:t>
      </w:r>
      <w:bookmarkEnd w:id="334"/>
    </w:p>
    <w:p>
      <w:pPr>
        <w:pStyle w:val="BookText"/>
        <w:rPr/>
      </w:pPr>
      <w:r>
        <w:rPr>
          <w:rFonts w:ascii="IRNazanin" w:hAnsi="IRNazanin" w:eastAsia="IRNazanin"/>
          <w:color w:val="111111"/>
          <w:sz w:val="28"/>
          <w:sz w:val="28"/>
          <w:szCs w:val="28"/>
          <w:rtl w:val="true"/>
          <w:lang w:bidi="fa-IR"/>
        </w:rPr>
        <w:t>برخی از مسیحیان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ازلی بودن حضرت مسیح اشاره کرده، آنجا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یبَشِّرُکِ بِکَلِمَةٍ مِّنْهُ اسْمُهُ الْمَسِیحُ 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به کلمه‌ای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 عظمتی از طرف خودش بشارت می‌دهد که نامش مسیح، عیسی پسر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بازگشت او به خداوند اشاره کرده،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رَفَعَهُ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او را به سوی خود بالا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 اللَّهُ یا عِیسی إِنِّی مُتَوَفِّیکَ وَرافِعُکَ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 به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برمی‌گیرم و به سوی خود بالا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آیه اول که درباره حضرت عیسی‌علیه السلام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بدین جهت است که حضرت مسیح بر خلاف سایر انبیا و مردم،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ایجادی و به تعبیر دیگر با اراده تکوینی خداوند ایجاد شده است، بر خلاف سایر انبیا و مردم </w:t>
      </w:r>
      <w:bookmarkStart w:id="335" w:name="pg65_2616"/>
    </w:p>
    <w:p>
      <w:pPr>
        <w:pStyle w:val="BookText"/>
        <w:rPr/>
      </w:pPr>
      <w:bookmarkEnd w:id="335"/>
      <w:r>
        <w:rPr>
          <w:rFonts w:ascii="IRNazanin" w:hAnsi="IRNazanin" w:eastAsia="IRNazanin"/>
          <w:color w:val="111111"/>
          <w:sz w:val="28"/>
          <w:sz w:val="28"/>
          <w:szCs w:val="28"/>
          <w:rtl w:val="true"/>
          <w:lang w:bidi="fa-IR"/>
        </w:rPr>
        <w:t>که ولادتشان بر مجرای اسباب عادی، به مدت نه ماه و نه روز در شکم مادر به دنیا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آیات دیگر به ولادت غیر طبیعی حضرت اشاره کرده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وَکَلِمَتُهُ أَلْقاها إِلی مَرْیمَ وَرُوحٌ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او را به مریم القا نمود،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از طرف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در نزد خدا، همچون آدم است، که او را از خاک آفرید،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فوراً موجود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ولادت مسیح بدون پدر، هرگز دلیل بر الوهیت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 دوم و سوم که به آن‌ها استشهاد شده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به خداوند نسبت داده شده است مقصود به آن، رفع معنوی است نه رفع صوری و مادی؛ زیرا خداوند متعال مکانی از سنخ مکان‌های جسمانی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همانند آن جمله‌ای است که در ذیل آیه آمده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إِلَی مَرْجِعُکُمْ</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بازگشت شما به 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ترفیع درجه و قرب به خداوند سبحان است، نظیر آنچه خداوند در حقّ کشته شدگان در راه خود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أَحْیاءٌ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زنده‌هایی نزد پروردگارشان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درباره حضرت ادریس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 را به مکانی عالی سوق دادیم</w:t>
      </w:r>
      <w:r>
        <w:rPr>
          <w:rFonts w:eastAsia="IRNazanin" w:cs="IRNazanin"/>
          <w:color w:val="111111"/>
          <w:sz w:val="28"/>
          <w:szCs w:val="28"/>
          <w:rtl w:val="true"/>
          <w:lang w:bidi="fa-IR"/>
        </w:rPr>
        <w:t>.»</w:t>
      </w:r>
    </w:p>
    <w:p>
      <w:pPr>
        <w:pStyle w:val="Heading4"/>
        <w:numPr>
          <w:ilvl w:val="3"/>
          <w:numId w:val="1"/>
        </w:numPr>
        <w:rPr/>
      </w:pPr>
      <w:bookmarkStart w:id="336" w:name="__RefHeading___Toc416119_211673320"/>
      <w:bookmarkStart w:id="337" w:name="_Toc114"/>
      <w:bookmarkEnd w:id="336"/>
      <w:r>
        <w:rPr/>
        <w:t>13</w:t>
      </w:r>
      <w:r>
        <w:rPr>
          <w:rtl w:val="true"/>
        </w:rPr>
        <w:t xml:space="preserve"> - </w:t>
      </w:r>
      <w:r>
        <w:rPr>
          <w:rtl w:val="true"/>
        </w:rPr>
        <w:t>مدح مطلق حضرت مسیح‌علیه السلام</w:t>
      </w:r>
      <w:r>
        <w:rPr>
          <w:rtl w:val="true"/>
        </w:rPr>
        <w:t>!!</w:t>
      </w:r>
      <w:bookmarkEnd w:id="33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یک از انبیا و حتّی پیامبر اسلام‌صلی الله علیه وآله را به گونه‌ای به گناه یا </w:t>
      </w:r>
    </w:p>
    <w:p>
      <w:pPr>
        <w:pStyle w:val="BookText"/>
        <w:rPr/>
      </w:pPr>
      <w:r>
        <w:rPr>
          <w:rFonts w:ascii="IRNazanin" w:hAnsi="IRNazanin" w:eastAsia="IRNazanin"/>
          <w:color w:val="111111"/>
          <w:sz w:val="28"/>
          <w:sz w:val="28"/>
          <w:szCs w:val="28"/>
          <w:rtl w:val="true"/>
          <w:lang w:bidi="fa-IR"/>
        </w:rPr>
        <w:t>سهو و نسیان نسبت داده، در حالی که حضرت مسیح‌علیه السلام را به تمام معنا ستوده و به عصمت او اقرار کرده است و این دلیل بر جنبه الوهیت داشتن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از زبان حضرت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وَجَعَلَنِی مُبارَکاً أَینَ ما کُنْتُ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پربرکت 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وَإِنِّی سَمَّیتُها مَرْیمَ وَإِنِّی أُعِیذُها بِکَ وَذُرِّیتَها مِنَ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او را مریم نام گذاردم، و او و فرزندش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 شیطان رانده شده، در پناه تو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هر جا باشد مبارک شده به جهت این است که او به جهت نفعی که به مردم رسانده و آنان را از علم نافع خود بهره‌مند ساخته و به عمل صالح دعوت نموده و نیز تربیت و تزکیه نموده و مریض‌های صعب العلاج را درمان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برکت برای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دوم، کلام از مادر حضرت مریم؛ یعنی همسر عمران است که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فرزندم را مریم نامیدم و او و ذرّیه‌اش را در پناه تو قرار دادم تا از شیطان رانده شده در امان باشد و بتواند تو را خدمت کرده و عبادت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ربطی به جنبه الوهیت حضرت مسیح‌علیه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این‌گونه مدح‌ها بلکه بالاتر از آن را درباره انبیاعلیهم السلام خصوصاً رسول گرامی اسلام‌صلی الله علیه وآله داشته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إِنّا أَرْسَلْناکَ شاهِداً وَمُبَشِّراً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وَدَاعِیاً إِلَی اللَّهِ بِإِذْنِهِ وَسِرَاجاً مُّنِیراً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فرستادیم و بشارت دهنده و انذارکننده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دعوت کننده به سوی خدا به فرمان او قرار دادیم، و چراغی روشنی‌بخش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حقیقت درخواست عصمت برای حضرت مریم است که قرآن نیز به آن اشاره کرده و درباره سایر انبیا نیز ثابت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درباره حضرت مریم‌علیه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مَرْیمُ إِنَّ اللَّهَ اصْطَفاکِ وَطَهَّرَکِ وَاصْطَفاکِ عَلی نِساءِ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انبیاعلیهم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با خلوص ویژه‌ای خالص کردیم، و آن یادآوری سرای آخرت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از زبان شیطان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فَبِعِزَّتِکَ لَأُغْوِینَّهُمْ أَجْمَعِینَ إِلاّ عِبادَکَ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گمراه خواهم کرد، مگر بندگان خالص و برگزیده‌ات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متشابهی که در قرآن آمده و دلالت بر توبیخ و عدم عصمت دارد را نمی‌توان به ظاهرش اخذ کرد بلکه همان گونه که قبلاً اشاره شد باید آن‌ها را به محکمات بازگرداند و با حمل بر خلاف ظاهر، به معنای مقصود دسترسی پیدا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آیات متشابهات که در ظاهر، توبیخ و سرزنش انبیا است درباره حضرت عیسی‌علیه السلام نیز در قرآن آمده است؛ از جمله آن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قالَ اللَّهُ یا عِیسَی ابْنَ مَرْیمَ ءَأَنْتَ قُلْتَ لِلنّاسِ اتَّخِذُونِی وَأُمِّی إِلهَینِ مِنْ دُونِ اللَّهِ قالَ سُبْحانَکَ ما یکُونُ لِی أَنْ أَقُولَ ما لَیسَ لِی بِحَقٍ‌ّ إِنْ کُنْتُ قُلْتُهُ فَقَدْ عَلِمْتَهُ تَعْلَمُ ما فِی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خداوند به عیسی بن 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من و مادرم را به عنوان دو معبود غیر از خدا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ندارم آنچه را که شایسته </w:t>
      </w:r>
      <w:bookmarkStart w:id="338" w:name="pg65_2622"/>
    </w:p>
    <w:p>
      <w:pPr>
        <w:pStyle w:val="BookText"/>
        <w:rPr/>
      </w:pPr>
      <w:bookmarkEnd w:id="338"/>
      <w:r>
        <w:rPr>
          <w:rFonts w:ascii="IRNazanin" w:hAnsi="IRNazanin" w:eastAsia="IRNazanin"/>
          <w:color w:val="111111"/>
          <w:sz w:val="28"/>
          <w:sz w:val="28"/>
          <w:szCs w:val="28"/>
          <w:rtl w:val="true"/>
          <w:lang w:bidi="fa-IR"/>
        </w:rPr>
        <w:t>من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سخنی را گفته باشم، تو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آنچه در روح و جان من است آگاهی، و من از آنچه در ذات پاک توست، آگاه نیستم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تعبیرات برای دیگر پیامبران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قول پیامبر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وَلِیی اللَّهُ الَّذِی نَزَّلَ الْکِتابَ وَهُوَ یتَوَلَّی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سرپرست من، خدایی است که این کتاب را نازل کرده؛ و او همه صالحان را سرپرستی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شیی‌ء نفی ما ادا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عیسی‌علیه السلام مبارک است این دلیل نمی‌شود که دیگران غیر مبارک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درباره تعدادی از انبیا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در جای دیگر از قول شیطان رجیم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لَأُغْوِینَّهُمْ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با جمع بین این دو آیه به این نتیجه می‌رسیم که شیطان بر انبیا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عصمت مختص به حضرت مسیح و مریم‌علیهما السلام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قرآن کریم درباره تعدادی از انبیا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وَهَدَیناهُمْ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یهْدِ اللَّهُ فَما لَهُ مِن مُّضِلٍ‌ّ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با جمع بین این دو دسته آیه به این نتیجه می‌رسیم که انبیا از هر گونه وسوسه شیطانی مصون می‌باشند</w:t>
      </w:r>
      <w:r>
        <w:rPr>
          <w:rFonts w:eastAsia="IRNazanin" w:cs="IRNazanin"/>
          <w:color w:val="111111"/>
          <w:sz w:val="28"/>
          <w:szCs w:val="28"/>
          <w:rtl w:val="true"/>
          <w:lang w:bidi="fa-IR"/>
        </w:rPr>
        <w:t>.</w:t>
      </w:r>
    </w:p>
    <w:p>
      <w:pPr>
        <w:pStyle w:val="Heading4"/>
        <w:numPr>
          <w:ilvl w:val="3"/>
          <w:numId w:val="1"/>
        </w:numPr>
        <w:rPr/>
      </w:pPr>
      <w:bookmarkStart w:id="339" w:name="__RefHeading___Toc416121_211673320"/>
      <w:bookmarkStart w:id="340" w:name="_Toc115"/>
      <w:bookmarkEnd w:id="339"/>
      <w:r>
        <w:rPr/>
        <w:t>14</w:t>
      </w:r>
      <w:r>
        <w:rPr>
          <w:rtl w:val="true"/>
        </w:rPr>
        <w:t xml:space="preserve"> - </w:t>
      </w:r>
      <w:r>
        <w:rPr>
          <w:rtl w:val="true"/>
        </w:rPr>
        <w:t>نسبت علم غیب به مسیح‌علیه السلام</w:t>
      </w:r>
      <w:r>
        <w:rPr>
          <w:rtl w:val="true"/>
        </w:rPr>
        <w:t>!!</w:t>
      </w:r>
      <w:bookmarkEnd w:id="34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خداوند علم غیب را که مخصوص خودش می‌باشد به </w:t>
      </w:r>
    </w:p>
    <w:p>
      <w:pPr>
        <w:pStyle w:val="BookText"/>
        <w:rPr/>
      </w:pPr>
      <w:r>
        <w:rPr>
          <w:rFonts w:ascii="IRNazanin" w:hAnsi="IRNazanin" w:eastAsia="IRNazanin"/>
          <w:color w:val="111111"/>
          <w:sz w:val="28"/>
          <w:sz w:val="28"/>
          <w:szCs w:val="28"/>
          <w:rtl w:val="true"/>
          <w:lang w:bidi="fa-IR"/>
        </w:rPr>
        <w:t>حضرت مسیح نسبت می‌دهد ولی از انبیا و حتی پیامبر اسلام‌علیهم السلام نفی می‌کند، دلیل بر تجسد حضرت مسیح‌علیه السلام و جنبه الوهیت او به اعتراف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از قول حضرت مسیح‌علیه السلام نقل 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وَأُنَبِّئُکُمْ بِما تَأْکُلُونَ وَما تَدَّخِرُونَ فِی بُیوتِکُمْ إِنَّ فِی ذلِکَ لَآیةً لَکُمْ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می‌خورید و در خانه‌های خود ذخیره می‌کنید، به شما خبر می‌دهم، مسلّماً در این‌ها نشانه‌هایی برای شماست، اگر ایمان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انبیا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یجْمَعُ اللَّهُ الرُّسُلَ فَیقُولُ ما ذا أُجِبْتُمْ قالُوا لا عِلْمَ لَنا إِنَّکَ أَنْتَ عَلاّمُ الْغُیوبِ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پیامبران را جمع می‌کند، و 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دعوت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شما داده 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نمی‌دانیم، تو خود، از همه اسرار نهان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خصوص پیامبرصلی الله علیه وآله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أَقُولُ لَکُمْ عِنْدِی خَزائِنُ اللَّهِ وَلا أَعْلَمُ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خزائن خدا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آگاه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مطابق برخی از آیات، علم غیب مخصوص خداوند است؛ از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الْغَیبِ لا یعْلَمُها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کلیدهای غیب تنها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آن‌ها جز او کسی اطلاع ندارد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یعْلَمُ مَنْ فِی السَّماواتِ وَالْأَرْضِ الْغَیبَ إِلاَّ اللَّهُ وَما یشْعُرُونَ أَیانَ یبْعَثُونَ</w:t>
      </w:r>
      <w:r>
        <w:rPr>
          <w:rFonts w:eastAsia="Amiri" w:cs="Amiri" w:ascii="Amiri" w:hAnsi="Amiri"/>
          <w:color w:val="111111"/>
          <w:sz w:val="28"/>
          <w:szCs w:val="28"/>
          <w:rtl w:val="true"/>
          <w:lang w:bidi="ar-SA"/>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در آسمان‌ها و زمین جز خدا کسی از علم غیب آگاه نیست، و هیچ خلقی نمی‌داند که چه هنگام زنده و برانگیخته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با مراجعه به آیات دیگر پی می‌بریم که منظور از علم غیب مختص به خداوند، غیب ذاتی و استقلالی است، و این منافات ندارد که افراد دیگری؛ از قبیل انبیا و اوصیا از آن علم به اذن و اراده خداوند بهره‌مند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در سوره جن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دانای غیب است و هیچ کس به عالم غیب او آگاه نیست جز پیامبری را که از او خشنود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در قرآن کریم خطاب به پیامبر اسلام‌صلی الله علیه وآله درباره قصه حضرت یوسف‌علیه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مِنْ أَنْباءِ الْغَیبِ نُوحِیهِ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خبرهای غیبی است که به تو وحی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دوم که رسولان در جواب از سؤال خداوند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 حقیقت یک نوع خضوعی در برابر عظمت و کبریایی خداوند و اعتراف به احتیاج ذاتی آنان در مقابل مولای حقیقی است، که به جهت رعایت ادب حضور و اظهار حقیقت امر صورت گرفته است و لذا نمی‌توان آن را جواب نهایی به حساب آورد، و هرگز دلالت بر جهالت و عدم علم آنان به غیب به اذن و اراده الهی ندارد؛ زیرا خداوند متعال آنان را شاهدان بر امت خود قرار داده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 إِذا جِئْنا مِنْ کُلِ‌ّ أُمَّةٍ بِشَهِیدٍ وَجِئْنا بِکَ عَلی هؤُلآءِ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آن‌ها چگونه است آن روزی که از هر امتی،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 می‌آوریم، و تو را نیز بر آنان گواه خواهیم آورد؟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چگونه ممکن است که انبیا در روز قیامت، شاهدان بر امت خود باشند بدون آن‌که از غیب به اذن الهی اطلاع داشته باشد؟ </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رسولان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ادب عبودیت آن‌ها در برابر حضرت حق سبحانه و تعالی بوده است؛ زیرا حقیقت علم غیب از آن خداوند و ملک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خداوند سبحان علم غیب را برای طایفه‌ای از مقرّبین درگاهش در روز قیامت ثابت کرده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الْأَعْرافِ رِجالٌ یعْرِفُونَ کُلاًّ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اعراف مردانی هستند که هر یک را از چهره‌شان می‌شناسند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درباره سخن پیامبرصلی الله علیه وآله در روز قیامت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الرَّسُولُ یا رَبِ‌ّ إِنَّ قَوْمِی اتَّخَذُوا هذَا الْقُرْآنَ مَهْجُوراً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قرآن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سوم که در استدلال به آن اشاره شد که پیامبر اسلام‌صلی الله علیه وآله علم غیب را از خود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علم غیب استقلالی و بدون تعلیم وحیانی است؛ زیرا خداوند متعال در آیاتی دیگر به علم غیب وحیانی پیامبر اسلام‌صلی الله علیه وآله اشاره کرده است، از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أَتَّبِعُ إِلاّ ما یوحی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تنها از آنچه به من وحی می‌شود، پیروی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غیب اوست و هیچ کس را بر اسرار غیبش آگاه نمی‌سازد، مگر رسولانی که آنان را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علم غیب را برای جنس رسولان ثابت کرده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مورد قصه حضرت یوسف‌علیه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ذلِکَ مِنْ أَنْباءِ الْغَیبِ نُوحِیهِ إِلَیکَ</w:t>
      </w:r>
      <w:r>
        <w:rPr>
          <w:rFonts w:eastAsia="Amiri" w:cs="Amiri" w:ascii="Amiri" w:hAnsi="Amiri"/>
          <w:color w:val="111111"/>
          <w:sz w:val="28"/>
          <w:szCs w:val="28"/>
          <w:rtl w:val="true"/>
          <w:lang w:bidi="ar-SA"/>
        </w:rPr>
        <w:t xml:space="preserve">» </w:t>
      </w:r>
      <w:bookmarkStart w:id="341" w:name="pg65_2630"/>
    </w:p>
    <w:p>
      <w:pPr>
        <w:pStyle w:val="BookText"/>
        <w:rPr/>
      </w:pPr>
      <w:bookmarkEnd w:id="341"/>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خبرهای غیبی است که به تو وحی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در مورد قصه حضرت مریم‌علیه السلام نیز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مِنْ أَنْباءِ الْغَیبِ نُوحِیهِ إِلَیکَ</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درباره قصه حضرت نوح‌علیه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تِلْکَ مِنْ أَنْباءِ الْغَیبِ نُوحِیها إِلَیکَ ما کُنْتَ تَعْلَمُها أَنْتَ وَلا قَوْمُکَ مِنْ قَبْلِ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از خبرهای غیب است که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می‌کنیم، خبرهایی که نه تو، و نه قومت، این‌ها را پیش از این نمی‌توانستید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نفی علم غیب توسط پیامبر اسلام‌صلی الله علیه وآله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این مطلب است که انسان به حسب وجود طبیعی هرگز از غیب اطلاع ندارد، گرچه می‌تواند به جهت قرب خاص به خداوند، از غیب او بهره‌مند گردد و این به مشیت و اراده خداوند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عیسی‌علیه السلام که مواردی از علم غیب او را خداوند متعال در قرآن نقل می‌کند به این جهت است که علم غیب و اخبار غیبی یکی از معجزات مهم حضرت عیسی‌علیه السلام برای اثبات نبوّتش بوده است</w:t>
      </w:r>
      <w:r>
        <w:rPr>
          <w:rFonts w:eastAsia="IRNazanin" w:cs="IRNazanin"/>
          <w:color w:val="111111"/>
          <w:sz w:val="28"/>
          <w:szCs w:val="28"/>
          <w:rtl w:val="true"/>
          <w:lang w:bidi="fa-IR"/>
        </w:rPr>
        <w:t>.</w:t>
      </w:r>
    </w:p>
    <w:p>
      <w:pPr>
        <w:pStyle w:val="Heading4"/>
        <w:numPr>
          <w:ilvl w:val="3"/>
          <w:numId w:val="1"/>
        </w:numPr>
        <w:rPr/>
      </w:pPr>
      <w:bookmarkStart w:id="342" w:name="__RefHeading___Toc416123_211673320"/>
      <w:bookmarkStart w:id="343" w:name="_Toc116"/>
      <w:bookmarkEnd w:id="342"/>
      <w:r>
        <w:rPr/>
        <w:t>15</w:t>
      </w:r>
      <w:r>
        <w:rPr>
          <w:rtl w:val="true"/>
        </w:rPr>
        <w:t xml:space="preserve"> - </w:t>
      </w:r>
      <w:r>
        <w:rPr>
          <w:rtl w:val="true"/>
        </w:rPr>
        <w:t>نسبت خلقت به حضرت مسیح‌علیه السلام</w:t>
      </w:r>
      <w:r>
        <w:rPr>
          <w:rtl w:val="true"/>
        </w:rPr>
        <w:t>!!</w:t>
      </w:r>
      <w:bookmarkEnd w:id="343"/>
    </w:p>
    <w:p>
      <w:pPr>
        <w:pStyle w:val="BookText"/>
        <w:rPr/>
      </w:pPr>
      <w:r>
        <w:rPr>
          <w:rFonts w:ascii="Amiri" w:hAnsi="Amiri" w:eastAsia="Amiri" w:cs="Amiri"/>
          <w:color w:val="111111"/>
          <w:sz w:val="28"/>
          <w:sz w:val="28"/>
          <w:szCs w:val="28"/>
          <w:rtl w:val="true"/>
          <w:lang w:bidi="ar-SA"/>
        </w:rPr>
        <w:t>خداوند متعال با آن‌که خلقت را تنها به خودش نسبت می‌دهد؛ زیرا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اللَّهُ یبْدَؤُا الْخَلْقَ ثُمَّ یعِیدُهُ فَأَنّی تُؤْفَکُونَ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آفرینش را ایجاد کرده، سپس باز می‌گرداند، با این حال چرا از حق روی‌گردان می‌شوید؟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زبان حضرت مسیح‌علیه السلام نقل می‌کند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أَنِّی أَخْلُقُ لَکُمْ مِنَ الطِّینِ کَهَیئَةِ الطَّیرِ فَأَنْفُخُ فِیهِ فَیکُونُ طَیراً بِإِذْنِ اللَّهِ وَأُبْرِئُ الأَکْمَهَ وَالأَبْرَصَ وَأُحْی الْمَوْتی بِإِذْنِ اللَّهِ وَأُنَبِّئُکُمْ بِما تَأْکُلُونَ وَما تَدَّخِرُونَ فِی بُیوتِکُمْ إِنَّ فِی ذلِکَ لآیةً لَکُمْ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گِل، چیزی به شکل پرنده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می‌دمم و به فرمان خدا، پرنده‌ای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اذن خدا، کور مادرزاد و مبتلایان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پیسی را بهبود می‌بخشم، </w:t>
      </w:r>
      <w:bookmarkStart w:id="344" w:name="pg65_2632"/>
    </w:p>
    <w:p>
      <w:pPr>
        <w:pStyle w:val="BookText"/>
        <w:rPr/>
      </w:pPr>
      <w:bookmarkEnd w:id="344"/>
      <w:r>
        <w:rPr>
          <w:rFonts w:ascii="IRNazanin" w:hAnsi="IRNazanin" w:eastAsia="IRNazanin"/>
          <w:color w:val="111111"/>
          <w:sz w:val="28"/>
          <w:sz w:val="28"/>
          <w:szCs w:val="28"/>
          <w:rtl w:val="true"/>
          <w:lang w:bidi="fa-IR"/>
        </w:rPr>
        <w:t>و مردگان را به اذن خدا زنده می‌کنم، و از آنچه می‌خورید و در خانه‌های خود ذخیره می‌کنید، به شما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این‌ها، نشانه هایی برای شماست، اگر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متعال در صدر آیه دوم از قول حضرت مسیح‌علیه السلام چنین نقل می‌کند که خطاب به قومش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أَنِّی قَدْ جِئْتُکُمْ بِآیةٍ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به طور حتم نشانه‌ای از جانب پروردگارتان می‌آورم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و 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است که حضرت مسیح‌علیه السلام جنبه الوهیت نداشته و تنها رسول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که امر رایج در آن زمان گسترش طب و طبابت بوده است، لذا به تناسب وضع موجود، معجزه آن حضرت نیز امور خارق العاده‌ای بود که با آن وضع تناسب داشته است</w:t>
      </w:r>
      <w:r>
        <w:rPr>
          <w:rFonts w:eastAsia="IRNazanin" w:cs="IRNazanin"/>
          <w:color w:val="111111"/>
          <w:sz w:val="28"/>
          <w:szCs w:val="28"/>
          <w:rtl w:val="true"/>
          <w:lang w:bidi="fa-IR"/>
        </w:rPr>
        <w:t>.</w:t>
      </w:r>
    </w:p>
    <w:p>
      <w:pPr>
        <w:pStyle w:val="Heading4"/>
        <w:numPr>
          <w:ilvl w:val="3"/>
          <w:numId w:val="1"/>
        </w:numPr>
        <w:rPr/>
      </w:pPr>
      <w:bookmarkStart w:id="345" w:name="__RefHeading___Toc416125_211673320"/>
      <w:bookmarkStart w:id="346" w:name="_Toc117"/>
      <w:bookmarkEnd w:id="345"/>
      <w:r>
        <w:rPr/>
        <w:t>16</w:t>
      </w:r>
      <w:r>
        <w:rPr>
          <w:rtl w:val="true"/>
        </w:rPr>
        <w:t xml:space="preserve"> - </w:t>
      </w:r>
      <w:r>
        <w:rPr>
          <w:rtl w:val="true"/>
        </w:rPr>
        <w:t>احیاء اموات دلیل بر تجسّد</w:t>
      </w:r>
      <w:r>
        <w:rPr>
          <w:rtl w:val="true"/>
        </w:rPr>
        <w:t>!!</w:t>
      </w:r>
      <w:bookmarkEnd w:id="346"/>
    </w:p>
    <w:p>
      <w:pPr>
        <w:pStyle w:val="BookText"/>
        <w:rPr/>
      </w:pPr>
      <w:r>
        <w:rPr>
          <w:rFonts w:ascii="Amiri" w:hAnsi="Amiri" w:eastAsia="Amiri" w:cs="Amiri"/>
          <w:color w:val="111111"/>
          <w:sz w:val="28"/>
          <w:sz w:val="28"/>
          <w:szCs w:val="28"/>
          <w:rtl w:val="true"/>
          <w:lang w:bidi="ar-SA"/>
        </w:rPr>
        <w:t>خداوند متعال با این‌که زنده کردن و میراندن را به خود نسبت می‌دهد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أَحْیاکُمْ ثُمَّ یمِیتُکُمْ ثُمَّ یحْییکُمْ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شما را زنده کرد، سپس می‌میراند، و بار دیگر زنده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مورد حضرت مسیح‌علیه السلام از زبان او نقل می‌کند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وَأُبْرِئُ الأَکْمَهَ وَالأَبْرَصَ وَأُحْی الْمَوْتی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 مادرزاد و مبتلایان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پیسی را بهبود می‌بخشم و مردگان را زنده می‌کنم به اذن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تَخْلُقُ مِنَ الطِّینِ کَهَیئَةِ الطَّیرِ بِإِذْنِی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فَتَنْفُخُ فِیها فَتَکُونُ طَیراً بِإِذْنِی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به فرمان من، از گِل چیزی به صورت پرنده می‌ساختی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من زنده می‌کردی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جوابی که نسبت به استدلال پیشین داده شد، پاسخ این سؤال نیز روشن می‌شود</w:t>
      </w:r>
      <w:r>
        <w:rPr>
          <w:rFonts w:eastAsia="IRNazanin" w:cs="IRNazanin"/>
          <w:color w:val="111111"/>
          <w:sz w:val="28"/>
          <w:szCs w:val="28"/>
          <w:rtl w:val="true"/>
          <w:lang w:bidi="fa-IR"/>
        </w:rPr>
        <w:t xml:space="preserve">. </w:t>
      </w:r>
      <w:bookmarkStart w:id="347" w:name="pg65_2634"/>
    </w:p>
    <w:p>
      <w:pPr>
        <w:pStyle w:val="Heading4"/>
        <w:numPr>
          <w:ilvl w:val="3"/>
          <w:numId w:val="1"/>
        </w:numPr>
        <w:rPr/>
      </w:pPr>
      <w:bookmarkStart w:id="348" w:name="__RefHeading___Toc416127_211673320"/>
      <w:bookmarkStart w:id="349" w:name="_Toc118"/>
      <w:bookmarkEnd w:id="347"/>
      <w:bookmarkEnd w:id="348"/>
      <w:r>
        <w:rPr/>
        <w:t>17</w:t>
      </w:r>
      <w:r>
        <w:rPr>
          <w:rtl w:val="true"/>
        </w:rPr>
        <w:t xml:space="preserve"> - </w:t>
      </w:r>
      <w:r>
        <w:rPr>
          <w:rtl w:val="true"/>
        </w:rPr>
        <w:t>شفاعت کردن مسیح‌علیه السلام</w:t>
      </w:r>
      <w:r>
        <w:rPr>
          <w:rtl w:val="true"/>
        </w:rPr>
        <w:t>!!</w:t>
      </w:r>
      <w:bookmarkEnd w:id="349"/>
    </w:p>
    <w:p>
      <w:pPr>
        <w:pStyle w:val="BookText"/>
        <w:rPr/>
      </w:pPr>
      <w:r>
        <w:rPr>
          <w:rFonts w:ascii="Amiri" w:hAnsi="Amiri" w:eastAsia="Amiri" w:cs="Amiri"/>
          <w:color w:val="111111"/>
          <w:sz w:val="28"/>
          <w:sz w:val="28"/>
          <w:szCs w:val="28"/>
          <w:rtl w:val="true"/>
          <w:lang w:bidi="ar-SA"/>
        </w:rPr>
        <w:t>خداوند با وجود آن‌که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شفاعت‌ها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حضرت مسیح‌علیه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قالَتِ الْمَلائِکَةُ یا مَرْیمُ إِنَّ اللَّهَ یبَشِّرُکِ بِکَلِمَةٍ مِنْهُ اسْمُهُ الْمَسِیحُ عِیسَی ابْنُ مَرْیمَ وَجِیهاً فِی الدُّنْیا وَالآخِرَةِ وَمِنَ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با عظمتی از طرف خودش بشارت می‌دهد که نامش مسیح، عیسی بن مریم است، در حالی که در این جهان و جهان دیگر، صاحب شخصیت خواهد بود، و از مقرّ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سبحان در آیاتی شفاعت را به خود اختصاص می‌دهد، ولی در آیات دیگر آن را برای دیگران نیز به اذن خود ثابت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جایی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شَفِیعٍ إِلاّ مِنْ بَعْدِ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شفیعی جز به اجازه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و لذا دلالت بر عموم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تَنْفَعُ الشَّفاعَةُ عِنْدَهُ إِلاّ لِمَنْ 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نمی‌دهد شفاعت نزد خدا مگر برای کسی که خداوند برای او اذن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می‌شود که افرادی هستند که خداوند متعال اذن شفاعت را به آنان داده که یکی از آن‌ها حضرت عیسی‌علیه السلام و یکی دیگر پیامبر اسلام‌صلی الله علیه وآله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وَلَسَوْفَ یعْطِیکَ رَبُّکَ فَتَرْضی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پروردگارت آن‌قدر به تو عطا خواهد کرد که خشنود شوی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کریم از فرشتگان به عنوان شفاعت کنندگانی یاد کرده که جز درباره کسانی که خداوند رضایت می‌دهد شفاعت نخواهند کرد،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وَهُمْ بِأَمْرِهِ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بَینَ </w:t>
      </w:r>
      <w:bookmarkStart w:id="350" w:name="pg65_2636"/>
    </w:p>
    <w:p>
      <w:pPr>
        <w:pStyle w:val="BookText"/>
        <w:rPr/>
      </w:pPr>
      <w:bookmarkEnd w:id="350"/>
      <w:r>
        <w:rPr>
          <w:rFonts w:ascii="Amiri" w:hAnsi="Amiri" w:eastAsia="Amiri" w:cs="Amiri"/>
          <w:color w:val="111111"/>
          <w:sz w:val="28"/>
          <w:sz w:val="28"/>
          <w:szCs w:val="28"/>
          <w:rtl w:val="true"/>
          <w:lang w:bidi="ar-SA"/>
        </w:rPr>
        <w:t>أَیدِیهِمْ وَما خَلْفَهُمْ وَلا یشْفَعُونَ إِلاّ لِمَنِ ارْتَضی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بندگان مقرّب خدایند که هرگز پیش از امر او کاری نخواهند کرد و هرچه کنند به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احدی جز آن‌که خدا از او راضی است شفاعت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قرآن کریم درباره فرزندان یعقوب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أَبانَا اسْتَغْفِرْ لَنا ذُنُوبَنا إِنّا کُنّا خاطِئِینَ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از خدا آمرزش طلب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یوسف خطا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به جهت عفو و آمرزش گناهان، مردم را دعوت می‌کند که از پیامبرصلی الله علیه وآله بخواهند تا برای آنان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 إِذْ ظَلَمُوا أَنْفُسَهُمْ جاؤوکَ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کسانی که 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گناه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نمودند، از کردار خود به خدا توبه کرده و به سوی تو آمدند تا برای آنان استغفار کنی و از خدا آمرزش خواهی، خدا را توبه‌پذیر و مهربان می‌یافتند</w:t>
      </w:r>
      <w:r>
        <w:rPr>
          <w:rFonts w:eastAsia="IRNazanin" w:cs="IRNazanin"/>
          <w:color w:val="111111"/>
          <w:sz w:val="28"/>
          <w:szCs w:val="28"/>
          <w:rtl w:val="true"/>
          <w:lang w:bidi="fa-IR"/>
        </w:rPr>
        <w:t>.»</w:t>
      </w:r>
    </w:p>
    <w:p>
      <w:pPr>
        <w:pStyle w:val="Heading4"/>
        <w:numPr>
          <w:ilvl w:val="3"/>
          <w:numId w:val="1"/>
        </w:numPr>
        <w:rPr/>
      </w:pPr>
      <w:bookmarkStart w:id="351" w:name="__RefHeading___Toc416129_211673320"/>
      <w:bookmarkStart w:id="352" w:name="_Toc119"/>
      <w:bookmarkEnd w:id="351"/>
      <w:r>
        <w:rPr/>
        <w:t>18</w:t>
      </w:r>
      <w:r>
        <w:rPr>
          <w:rtl w:val="true"/>
        </w:rPr>
        <w:t xml:space="preserve"> - </w:t>
      </w:r>
      <w:r>
        <w:rPr>
          <w:rtl w:val="true"/>
        </w:rPr>
        <w:t>قرآن و ردّ فرزند تناسلی بودن مسیح‌علیه السلام</w:t>
      </w:r>
      <w:r>
        <w:rPr>
          <w:rtl w:val="true"/>
        </w:rPr>
        <w:t>!!</w:t>
      </w:r>
      <w:bookmarkEnd w:id="352"/>
    </w:p>
    <w:p>
      <w:pPr>
        <w:pStyle w:val="BookText"/>
        <w:rPr/>
      </w:pPr>
      <w:r>
        <w:rPr>
          <w:rFonts w:ascii="IRNazanin" w:hAnsi="IRNazanin" w:eastAsia="IRNazanin"/>
          <w:color w:val="111111"/>
          <w:sz w:val="28"/>
          <w:sz w:val="28"/>
          <w:szCs w:val="28"/>
          <w:rtl w:val="true"/>
          <w:lang w:bidi="fa-IR"/>
        </w:rPr>
        <w:t>مسیحیان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تثلیث و فرزندی عیسی‌علیه السلام را مردود می‌شمارد از آن جهت است که گروهی از مسیحیان فرزند بودن تناسلی حضرت را معتقد بودند، نه فرزند بودن به معنای مظهریت، لذا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تَقُولُوا ثَلاثَةٌ انْتَهُوا خَیراً لَکُمْ إِنَّمَا اللَّهُ إِلهٌ واحِدٌ سُبْحانَهُ أَنْ یکُونَ لَهُ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 که فرزندی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ما از توجیه گران مسیحی این است که مقصود شما از مظهریت حضرت عیسی‌علیه السلام چیست؟ اگر مراد شما از آن، حلول است که در جای خود آن را ابطال کرده‌ایم</w:t>
      </w:r>
      <w:r>
        <w:rPr>
          <w:rFonts w:eastAsia="IRNazanin" w:cs="IRNazanin"/>
          <w:color w:val="111111"/>
          <w:sz w:val="28"/>
          <w:szCs w:val="28"/>
          <w:rtl w:val="true"/>
          <w:lang w:bidi="fa-IR"/>
        </w:rPr>
        <w:t xml:space="preserve">. </w:t>
      </w:r>
      <w:bookmarkStart w:id="353" w:name="pg65_2638"/>
    </w:p>
    <w:p>
      <w:pPr>
        <w:pStyle w:val="BookText"/>
        <w:rPr/>
      </w:pPr>
      <w:bookmarkEnd w:id="353"/>
      <w:r>
        <w:rPr>
          <w:rFonts w:ascii="IRNazanin" w:hAnsi="IRNazanin" w:eastAsia="IRNazanin"/>
          <w:color w:val="111111"/>
          <w:sz w:val="28"/>
          <w:sz w:val="28"/>
          <w:szCs w:val="28"/>
          <w:rtl w:val="true"/>
          <w:lang w:bidi="fa-IR"/>
        </w:rPr>
        <w:t>و اگر مقصود شما آن است که صفات خداوند در وجود حضرت تجلّی کرده و لذا او مظهر جمیع اسما و صفات الهی شده است، این مطلبی است که عرفای اسلامی نیز به آن اشاره کرده‌اند، ولی مسیحیان این معنا را اراده نمی‌کنند</w:t>
      </w:r>
      <w:r>
        <w:rPr>
          <w:rFonts w:eastAsia="IRNazanin" w:cs="IRNazanin"/>
          <w:color w:val="111111"/>
          <w:sz w:val="28"/>
          <w:szCs w:val="28"/>
          <w:rtl w:val="true"/>
          <w:lang w:bidi="fa-IR"/>
        </w:rPr>
        <w:t>.</w:t>
      </w:r>
    </w:p>
    <w:p>
      <w:pPr>
        <w:pStyle w:val="Heading4"/>
        <w:numPr>
          <w:ilvl w:val="3"/>
          <w:numId w:val="1"/>
        </w:numPr>
        <w:rPr/>
      </w:pPr>
      <w:bookmarkStart w:id="354" w:name="__RefHeading___Toc416131_211673320"/>
      <w:bookmarkStart w:id="355" w:name="_Toc120"/>
      <w:bookmarkEnd w:id="354"/>
      <w:r>
        <w:rPr/>
        <w:t>19</w:t>
      </w:r>
      <w:r>
        <w:rPr>
          <w:rtl w:val="true"/>
        </w:rPr>
        <w:t xml:space="preserve"> - </w:t>
      </w:r>
      <w:r>
        <w:rPr>
          <w:rtl w:val="true"/>
        </w:rPr>
        <w:t>مبارزه قرآن با تثلیث تعدد و اشراک</w:t>
      </w:r>
      <w:r>
        <w:rPr>
          <w:rtl w:val="true"/>
        </w:rPr>
        <w:t>!!</w:t>
      </w:r>
      <w:bookmarkEnd w:id="355"/>
    </w:p>
    <w:p>
      <w:pPr>
        <w:pStyle w:val="BookText"/>
        <w:rPr/>
      </w:pPr>
      <w:r>
        <w:rPr>
          <w:rFonts w:ascii="IRNazanin" w:hAnsi="IRNazanin" w:eastAsia="IRNazanin"/>
          <w:color w:val="111111"/>
          <w:sz w:val="28"/>
          <w:sz w:val="28"/>
          <w:szCs w:val="28"/>
          <w:rtl w:val="true"/>
          <w:lang w:bidi="fa-IR"/>
        </w:rPr>
        <w:t>مسیحیان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به خدای واحدی هستیم که سه مظهر دارد، ولی در جوهر یکی است و قائل به تعدد الهه و شرک در الوهیت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حمله‌های قرآن نیز متوجه این نوع بدعتی بوده که در زمان قرآن ظاهر شده بود؛ زیرا خداوند گرچه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کَفَرَ الَّذِینَ قالُوا إِنَّ اللَّهَ ثالِثُ ثَلاثَةٍ وَما مِنْ إِلهٍ إِلاّ إِلهٌ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یکی از سه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کافر شدند، معبودی جز خدای یگانه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در جایی دیگر تعدد و تثلیث را این‌گونه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قالَ اللَّهُ یا عِیسَی ابْنَ مَرْیمَ أَ أَنْتَ قُلْتَ لِلنّاسِ اتَّخِذُونِی وَأُمِّی إِلهَینِ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خداوند به عیسی بن 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من و مادرم را به عنوان دو معبود غیر از خدا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اصرار نداریم تا مسیحیان را در هر صورت به جهت اعتقاد به تثلیث مشرک جلوه دهیم، و لذا اگر از ادعای خود معنا و مفهوم صحیحی را اراده کنند ما نیز آن 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مسیحیان اعتقادات خود را که بعضاً شرک آلود است توجیه می‌کنند ولی این توجیهات از آنجا که قابل فهم برای عموم مردم نیست لذا آنان را به شرک انداخته و آن اعتقادات را بر معنای ظاهرش حمل می‌کنند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توجیه گران مسیحی سؤال می‌کنیم که مراد شما از این سه مظهر چیست؟ </w:t>
      </w:r>
      <w:bookmarkStart w:id="356" w:name="pg65_2640"/>
    </w:p>
    <w:p>
      <w:pPr>
        <w:pStyle w:val="BookText"/>
        <w:rPr/>
      </w:pPr>
      <w:bookmarkEnd w:id="356"/>
      <w:r>
        <w:rPr>
          <w:rFonts w:ascii="IRNazanin" w:hAnsi="IRNazanin" w:eastAsia="IRNazanin"/>
          <w:color w:val="111111"/>
          <w:sz w:val="28"/>
          <w:sz w:val="28"/>
          <w:szCs w:val="28"/>
          <w:rtl w:val="true"/>
          <w:lang w:bidi="fa-IR"/>
        </w:rPr>
        <w:t>گر وحدت حقیقی و کثرت اعتباری است اشکالی ندارد، ولی شما به آن معتقد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کثرت حقیقی و وحدت اعتباری است، قطعاً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حقیقی است، مستلزم تناقض می‌باشد</w:t>
      </w:r>
      <w:r>
        <w:rPr>
          <w:rFonts w:eastAsia="IRNazanin" w:cs="IRNazanin"/>
          <w:color w:val="111111"/>
          <w:sz w:val="28"/>
          <w:szCs w:val="28"/>
          <w:rtl w:val="true"/>
          <w:lang w:bidi="fa-IR"/>
        </w:rPr>
        <w:t>.</w:t>
      </w:r>
    </w:p>
    <w:p>
      <w:pPr>
        <w:pStyle w:val="Heading4"/>
        <w:numPr>
          <w:ilvl w:val="3"/>
          <w:numId w:val="1"/>
        </w:numPr>
        <w:rPr/>
      </w:pPr>
      <w:bookmarkStart w:id="357" w:name="__RefHeading___Toc416133_211673320"/>
      <w:bookmarkStart w:id="358" w:name="_Toc121"/>
      <w:bookmarkEnd w:id="357"/>
      <w:r>
        <w:rPr/>
        <w:t>20</w:t>
      </w:r>
      <w:r>
        <w:rPr>
          <w:rtl w:val="true"/>
        </w:rPr>
        <w:t xml:space="preserve"> - </w:t>
      </w:r>
      <w:r>
        <w:rPr>
          <w:rtl w:val="true"/>
        </w:rPr>
        <w:t>قرآن و تصدیق عقیده تثلیث مسیحی</w:t>
      </w:r>
      <w:r>
        <w:rPr>
          <w:rtl w:val="true"/>
        </w:rPr>
        <w:t>!!</w:t>
      </w:r>
      <w:bookmarkEnd w:id="358"/>
    </w:p>
    <w:p>
      <w:pPr>
        <w:pStyle w:val="BookText"/>
        <w:rPr/>
      </w:pPr>
      <w:r>
        <w:rPr>
          <w:rFonts w:ascii="IRNazanin" w:hAnsi="IRNazanin" w:eastAsia="IRNazanin"/>
          <w:color w:val="111111"/>
          <w:sz w:val="28"/>
          <w:sz w:val="28"/>
          <w:szCs w:val="28"/>
          <w:rtl w:val="true"/>
          <w:lang w:bidi="fa-IR"/>
        </w:rPr>
        <w:t>مسیحیان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اشاره به ثالوث مسیحیت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 وَجِیهاً فِی الدُّنْیا وَالآخِرَةِ وَمِنَ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با عظمتی از طرف خودش بشارت می‌دهد که نامش مسیح، عیسی بن مریم است، در حالی که در این جهان و جهان دیگر، صاحب شخصیت خواهدبود،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وَآتَینا عِیسَی ابْنَ مَرْیمَ الْبَیناتِ وَأَیدْناهُ بِرُوحِ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عیسی بن مریم دلایل روشن دادیم، و او را به وسیله روح القدس تأیید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به دو اقنوم از اقانیم ثلاثه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شکی نیست که حضرت مسیح‌علیه السلام و روح القدس و خداوند وجود دارند، ولی سخن در عقیده به این سه موجود است، ما به تبع قرآن کریم معتقدیم که حضرت مسیح بنده صالح خدا و رسول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روح القدس نیز برخی او را فرشته مخصوص خدا می‌دانند، که از طرف او حقایق را بر پیامبرش القا کرده و او را تأیید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خدایی که مستحقّ پرستش است یکی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مسیحیان سه مبدأ برای این عالم در عرض یکدیگر قائلند و این عقیده سر از شرک درمی آورد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تأیید روح القدس امری مشترک بین تمام رسولان است و به پیامبری خاص اختصاص ندارد</w:t>
      </w:r>
      <w:r>
        <w:rPr>
          <w:rFonts w:eastAsia="IRNazanin" w:cs="IRNazanin"/>
          <w:color w:val="111111"/>
          <w:sz w:val="28"/>
          <w:szCs w:val="28"/>
          <w:rtl w:val="true"/>
          <w:lang w:bidi="fa-IR"/>
        </w:rPr>
        <w:t xml:space="preserve">. </w:t>
      </w:r>
      <w:bookmarkStart w:id="359" w:name="pg65_2642"/>
    </w:p>
    <w:p>
      <w:pPr>
        <w:pStyle w:val="BookText"/>
        <w:rPr/>
      </w:pPr>
      <w:bookmarkEnd w:id="359"/>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ینَزِّلُ الْمَلائِکَةَ بِالرُّوحِ مِنْ أَمْرِهِ عَلی مَنْ یشاءُ مِنْ عِبادِهِ أَنْ أَنْذِرُوا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را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به فرمانش بر هر کس از بندگانش بخواهد نازل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انذار کنید</w:t>
      </w:r>
      <w:r>
        <w:rPr>
          <w:rFonts w:eastAsia="IRNazanin" w:cs="IRNazanin"/>
          <w:color w:val="111111"/>
          <w:sz w:val="28"/>
          <w:szCs w:val="28"/>
          <w:rtl w:val="true"/>
          <w:lang w:bidi="fa-IR"/>
        </w:rPr>
        <w:t>....»</w:t>
      </w:r>
    </w:p>
    <w:p>
      <w:pPr>
        <w:pStyle w:val="Heading4"/>
        <w:numPr>
          <w:ilvl w:val="3"/>
          <w:numId w:val="1"/>
        </w:numPr>
        <w:rPr/>
      </w:pPr>
      <w:bookmarkStart w:id="360" w:name="__RefHeading___Toc416135_211673320"/>
      <w:bookmarkStart w:id="361" w:name="_Toc122"/>
      <w:bookmarkEnd w:id="360"/>
      <w:r>
        <w:rPr/>
        <w:t>21</w:t>
      </w:r>
      <w:r>
        <w:rPr>
          <w:rtl w:val="true"/>
        </w:rPr>
        <w:t xml:space="preserve"> - </w:t>
      </w:r>
      <w:r>
        <w:rPr>
          <w:rtl w:val="true"/>
        </w:rPr>
        <w:t>قرآن و فرزند غیرتناسلی بودن مسیح</w:t>
      </w:r>
      <w:r>
        <w:rPr>
          <w:rtl w:val="true"/>
        </w:rPr>
        <w:t>!!</w:t>
      </w:r>
      <w:bookmarkEnd w:id="36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 عظمتی از طرف خودش بشارت می‌دهد که نامش مسیح، عیسی بن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در مورد حضرت مسیح‌علیه السلام این‌گونه تعبیر می‌کند که کلمه مسیح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اشاره کردیم که حضرت مسیح‌علیه السلام تنها فرقی که با دیگر انبیا و سایر مردم دارد این است که او از مجاری و اسباب طبیعی آفریده نشده است، بلکه با امر تکوینی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حضرت مریم ایجاد شده است و بعد از چند مدتی از رحم او خارج شده است، ولی به هر تقدیر او کلمه فعلی و مخلوق تکوینی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غیرتناسلی بودن دلیل بر داشتن جنبه الوهیت نیست و از صفت مخلوق بودن خارج نمی‌شود</w:t>
      </w:r>
      <w:r>
        <w:rPr>
          <w:rFonts w:eastAsia="IRNazanin" w:cs="IRNazanin"/>
          <w:color w:val="111111"/>
          <w:sz w:val="28"/>
          <w:szCs w:val="28"/>
          <w:rtl w:val="true"/>
          <w:lang w:bidi="fa-IR"/>
        </w:rPr>
        <w:t xml:space="preserve">. </w:t>
      </w:r>
      <w:bookmarkStart w:id="362" w:name="pg65_2644"/>
    </w:p>
    <w:p>
      <w:pPr>
        <w:pStyle w:val="Heading3"/>
        <w:numPr>
          <w:ilvl w:val="2"/>
          <w:numId w:val="1"/>
        </w:numPr>
        <w:rPr/>
      </w:pPr>
      <w:bookmarkStart w:id="363" w:name="__RefHeading___Toc416137_211673320"/>
      <w:bookmarkStart w:id="364" w:name="_Toc123"/>
      <w:bookmarkEnd w:id="362"/>
      <w:bookmarkEnd w:id="363"/>
      <w:r>
        <w:rPr>
          <w:rtl w:val="true"/>
        </w:rPr>
        <w:t>بررسی اشکالات نصارا بر اسلام‌</w:t>
      </w:r>
      <w:bookmarkEnd w:id="364"/>
    </w:p>
    <w:p>
      <w:pPr>
        <w:pStyle w:val="Heading4"/>
        <w:numPr>
          <w:ilvl w:val="3"/>
          <w:numId w:val="1"/>
        </w:numPr>
        <w:rPr/>
      </w:pPr>
      <w:bookmarkStart w:id="365" w:name="__RefHeading___Toc416139_211673320"/>
      <w:bookmarkStart w:id="366" w:name="_Toc124"/>
      <w:bookmarkEnd w:id="365"/>
      <w:r>
        <w:rPr>
          <w:rtl w:val="true"/>
        </w:rPr>
        <w:t>بررسی اشکالات‌</w:t>
      </w:r>
      <w:bookmarkEnd w:id="366"/>
    </w:p>
    <w:p>
      <w:pPr>
        <w:pStyle w:val="BookText"/>
        <w:rPr/>
      </w:pPr>
      <w:r>
        <w:rPr>
          <w:rFonts w:ascii="IRNazanin" w:hAnsi="IRNazanin" w:eastAsia="IRNazanin"/>
          <w:color w:val="111111"/>
          <w:sz w:val="28"/>
          <w:sz w:val="28"/>
          <w:szCs w:val="28"/>
          <w:rtl w:val="true"/>
          <w:lang w:bidi="fa-IR"/>
        </w:rPr>
        <w:t>مسیحیان اشکالات مختلفی دارند که به جهت آن‌ها تسلیم اسلام نشده و قرآن و حدیث نبوی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هریک از آن‌ها در فصلی جداگانه اشاره می‌کنیم</w:t>
      </w:r>
      <w:r>
        <w:rPr>
          <w:rFonts w:eastAsia="IRNazanin" w:cs="IRNazanin"/>
          <w:color w:val="111111"/>
          <w:sz w:val="28"/>
          <w:szCs w:val="28"/>
          <w:rtl w:val="true"/>
          <w:lang w:bidi="fa-IR"/>
        </w:rPr>
        <w:t>:</w:t>
      </w:r>
    </w:p>
    <w:p>
      <w:pPr>
        <w:pStyle w:val="Heading4"/>
        <w:numPr>
          <w:ilvl w:val="3"/>
          <w:numId w:val="1"/>
        </w:numPr>
        <w:rPr/>
      </w:pPr>
      <w:bookmarkStart w:id="367" w:name="__RefHeading___Toc416141_211673320"/>
      <w:bookmarkStart w:id="368" w:name="_Toc125"/>
      <w:bookmarkEnd w:id="367"/>
      <w:r>
        <w:rPr>
          <w:rtl w:val="true"/>
        </w:rPr>
        <w:t>الف</w:t>
      </w:r>
      <w:r>
        <w:rPr>
          <w:rtl w:val="true"/>
        </w:rPr>
        <w:t xml:space="preserve">) </w:t>
      </w:r>
      <w:r>
        <w:rPr>
          <w:rtl w:val="true"/>
        </w:rPr>
        <w:t>اشکال مربوط به نبوت پیامبر اسلام‌صلی الله علیه وآله‌</w:t>
      </w:r>
      <w:bookmarkEnd w:id="368"/>
    </w:p>
    <w:p>
      <w:pPr>
        <w:pStyle w:val="BookText"/>
        <w:rPr/>
      </w:pPr>
      <w:r>
        <w:rPr>
          <w:rFonts w:ascii="IRNazanin" w:hAnsi="IRNazanin" w:eastAsia="IRNazanin"/>
          <w:color w:val="111111"/>
          <w:sz w:val="28"/>
          <w:sz w:val="28"/>
          <w:szCs w:val="28"/>
          <w:rtl w:val="true"/>
          <w:lang w:bidi="fa-IR"/>
        </w:rPr>
        <w:t>برخی از نصارا وجود پیامبر اسلام‌صلی الله علیه وآله را انکار کرده و برخی نیز ادعای نبوت از جانب او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از هر راهی که نبوت حضرت عیسی‌علیه السلام را برای یهودیان به اثبات رساندند، ما نیز از همان راه، نبوّت حضرت محمّدصلی الله علیه وآله را به اثبات می‌رسانیم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پیامبر اسلام‌صلی الله علیه وآله را از طریق اعجاز و اجتماع قراین و شواهد به طریق تواتر می‌توان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 از طریق بشاراتی که در کتاب مقدس آمده، نبوت پیامبر اسلام‌صلی الله علیه وآله را به اثبات رساند</w:t>
      </w:r>
      <w:r>
        <w:rPr>
          <w:rFonts w:eastAsia="IRNazanin" w:cs="IRNazanin"/>
          <w:color w:val="111111"/>
          <w:sz w:val="28"/>
          <w:szCs w:val="28"/>
          <w:rtl w:val="true"/>
          <w:lang w:bidi="fa-IR"/>
        </w:rPr>
        <w:t>.</w:t>
      </w:r>
    </w:p>
    <w:p>
      <w:pPr>
        <w:pStyle w:val="Heading4"/>
        <w:numPr>
          <w:ilvl w:val="3"/>
          <w:numId w:val="1"/>
        </w:numPr>
        <w:rPr/>
      </w:pPr>
      <w:bookmarkStart w:id="369" w:name="__RefHeading___Toc416143_211673320"/>
      <w:bookmarkStart w:id="370" w:name="_Toc126"/>
      <w:bookmarkEnd w:id="369"/>
      <w:r>
        <w:rPr>
          <w:rtl w:val="true"/>
        </w:rPr>
        <w:t>ب</w:t>
      </w:r>
      <w:r>
        <w:rPr>
          <w:rtl w:val="true"/>
        </w:rPr>
        <w:t xml:space="preserve">) </w:t>
      </w:r>
      <w:r>
        <w:rPr>
          <w:rtl w:val="true"/>
        </w:rPr>
        <w:t>اشکالات مربوط به قرآن‌</w:t>
      </w:r>
      <w:bookmarkEnd w:id="370"/>
    </w:p>
    <w:p>
      <w:pPr>
        <w:pStyle w:val="Heading5"/>
        <w:numPr>
          <w:ilvl w:val="4"/>
          <w:numId w:val="1"/>
        </w:numPr>
        <w:rPr/>
      </w:pPr>
      <w:bookmarkStart w:id="371" w:name="__RefHeading___Toc416145_211673320"/>
      <w:bookmarkStart w:id="372" w:name="_Toc127"/>
      <w:bookmarkEnd w:id="371"/>
      <w:r>
        <w:rPr>
          <w:rtl w:val="true"/>
        </w:rPr>
        <w:t>توضیح</w:t>
      </w:r>
      <w:bookmarkEnd w:id="372"/>
    </w:p>
    <w:p>
      <w:pPr>
        <w:pStyle w:val="BookText"/>
        <w:rPr/>
      </w:pPr>
      <w:r>
        <w:rPr>
          <w:rFonts w:ascii="IRNazanin" w:hAnsi="IRNazanin" w:eastAsia="IRNazanin"/>
          <w:color w:val="111111"/>
          <w:sz w:val="28"/>
          <w:sz w:val="28"/>
          <w:szCs w:val="28"/>
          <w:rtl w:val="true"/>
          <w:lang w:bidi="fa-IR"/>
        </w:rPr>
        <w:t>مسیحیان و اهل کتاب، اشکالاتی بر قرآن کریم نیز وارد کرده‌اند که به آن‌ها اشاره می‌کنیم</w:t>
      </w:r>
      <w:r>
        <w:rPr>
          <w:rFonts w:eastAsia="IRNazanin" w:cs="IRNazanin"/>
          <w:color w:val="111111"/>
          <w:sz w:val="28"/>
          <w:szCs w:val="28"/>
          <w:rtl w:val="true"/>
          <w:lang w:bidi="fa-IR"/>
        </w:rPr>
        <w:t>:</w:t>
      </w:r>
    </w:p>
    <w:p>
      <w:pPr>
        <w:pStyle w:val="Heading5"/>
        <w:numPr>
          <w:ilvl w:val="4"/>
          <w:numId w:val="1"/>
        </w:numPr>
        <w:rPr/>
      </w:pPr>
      <w:bookmarkStart w:id="373" w:name="__RefHeading___Toc416147_211673320"/>
      <w:bookmarkStart w:id="374" w:name="_Toc128"/>
      <w:bookmarkEnd w:id="373"/>
      <w:r>
        <w:rPr>
          <w:rtl w:val="true"/>
        </w:rPr>
        <w:t>اشکال اول‌</w:t>
      </w:r>
      <w:bookmarkEnd w:id="37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 برگرفته از تعالیم ادیان دیگر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یوسف درّه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مصادر و منابع پراکنده‌ای استفاده کرده که مهم‌ترین آن‌ها کتاب مقدس است؛ خصوصاً کتاب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شهادت و اعتراف خود قرآن است؛ زیرا در قرآن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لَفِی الصُّحُفِ الْأُولَی صُحُفِ إِبْرَاهِیمَ وَمُوسَی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دستورها در کتب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لَمْ ینَبَّأْ بِما فِی صُحُفِ مُوسَی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آنچه در کتب موسی نازل گردیده باخبر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وَإِنَّهُ لَفِی زُبُرِ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توصیف آن در کتاب‌های پیشینیان نیز آمده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ویل دورانت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ذکر است که شریعت اسلامی، شباهت بسیاری به شریعت یهود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ترتیب قضایایی را بر می‌شمارد که در قرآن و عهدین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آن قضایا مسأله توحید، نبوت، ایمان، انابه، روز حساب و بهشت و دوزخ را برمی‌شمارد، و گمان می‌کند که این‌ها همه برگرفته از تأثیر یهودیت بر دین اسلام است</w:t>
      </w:r>
      <w:r>
        <w:rPr>
          <w:rFonts w:eastAsia="IRNazanin" w:cs="IRNazanin"/>
          <w:color w:val="111111"/>
          <w:sz w:val="28"/>
          <w:szCs w:val="28"/>
          <w:rtl w:val="true"/>
          <w:lang w:bidi="fa-IR"/>
        </w:rPr>
        <w:t>...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کشورهای عربی، بسیاری از مسیحیان می‌زیسته‌اند، گرچه تعداد کمی در مکه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ارتباط تنگاتنگی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آن‌ها به نام ورقة بن نوفل پسر عموی خدیجه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اطلاع زیادی از کتاب‌های یهود و مسیحیان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محمّد فراوان شهر مدینه را زیارت می‌نمود، شهری که پدرش عبداللَّه در آنجا وفات یافت و گویا در آن شهر با برخی از یهود که در مدینه زیاد بودند، ملاقات کرده باشد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پاسخ</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رسیده که پیامبر اسلام‌صلی الله علیه وآله امّی بوده و خواندن و نوشتن نمی‌دانسته است و نیز نزد هیچ کسی درس نخوانده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 دورانت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هیچ کس در این فکر نبود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نوشتن و خواندن آموزد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جان دیون یورت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تحصیل و آموزش، آن طوری که در جهان معمول است، همه معتقدند که محمدصلی الله علیه وآله تحصیل نکرده و جز آنچه در میان قبیله‌اش رایج و معمول بوده چیزی نیاموخته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گیور گیو درباره پیامبر اسلام‌صلی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امّی بود، در اوّلین آیات که بر وی نازل شده، صحبت از قلم و علم؛ یعنی نوشتن و فراگرفتن و تعلیم دادن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شرایع الهی، همگی از یک اصل واحدی سرچشمه می‌گیرند و همه یک هدف را دنبال می‌کنند که همان توحید و اخلاص در عمل و تخلّق به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یبْتَغِ غَیرَ الْإِسْلامِ دِیناً فَلَنْ یقْبَلَ مِنْهُ وَهُوَ فِی الْأَخِرَةِ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جز اسلام، آیینی برای خود انتخاب کند از او پذیرفته نخواهد شد و او در آخرت از زیان‌کاران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ایمان آورده‌ایم، و به آنچه بر ما نازل شده و بر آنچه بر ابراهیم و اسماعیل و اسحاق و یعقوب و پیامبران از فرزندان او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موسی و عیسی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پروردگارشان داده شده است، و در میان هیچ یک از آن‌ها جدایی قائل نمی‌شویم، و در برابر فرمان خدا تسلیم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ائتلاف ادیان آسمانی و اتحاد کلمه آن‌ها،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وحدت منشأ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بر گرفتن برخی از برخی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ائتلاف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نیز اشکالاتی دارد؛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صراحت قرآن کریم، معارف قرآن وحی به نبی اسلام است به صورت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معارفی را عرضه کرده که هرگز ذهن بشر به آن‌ها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تعالیمی را عرضه کرده که هرگز سنخیتی با معارف کتاب مقدس اهل کتاب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صراحت به این مطلب گوشزد کرده که به پیامبر اعظم‌صلی الله علیه وآله به صورت مستقل وحی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أَوْحَینا إِلَیکَ کَما أَوْحَینا إِلَی نُوحٍ وَالنَّبِیینَ مِنْ بَعْدِهِ وَأَوْحَینا إِلَی إِبْرَاهِیمَ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تو وحی فرستادیم، همان گونه که به نوح و پیامبران بعد از او وحی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وَأُوحِی إِلَی هذَا الْقُرْآنُ لِأُنْذِرَکُمْ بِهِ وَمَنْ بَلَغَ</w:t>
      </w:r>
      <w:r>
        <w:rPr>
          <w:rFonts w:eastAsia="Amiri" w:cs="Amiri" w:ascii="Amiri" w:hAnsi="Amiri"/>
          <w:color w:val="111111"/>
          <w:sz w:val="28"/>
          <w:szCs w:val="28"/>
          <w:rtl w:val="true"/>
          <w:lang w:bidi="ar-SA"/>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قرآن بر من وحی شده تا شما و تمام کسانی 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می‌رسد با آن بیم دهم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که اسقف یوسف درّه حدّاد به آن استشهاد کرده، اشاره به این مطلب دارد که معارف قرآن را که بر پیامبر نازل شده است، همگی در صحف اولی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مورد آیه سوّم که به آن استشهاد کرده، می‌توان گفت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ینبأ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برمی‌گردد که در مقابل دعوت پیامبر اسلام‌صلی الله علیه وآله ایستاده و آن را مسخره می‌کرده است</w:t>
      </w:r>
      <w:r>
        <w:rPr>
          <w:rFonts w:eastAsia="IRNazanin" w:cs="IRNazanin"/>
          <w:color w:val="111111"/>
          <w:sz w:val="28"/>
          <w:szCs w:val="28"/>
          <w:rtl w:val="true"/>
          <w:lang w:bidi="fa-IR"/>
        </w:rPr>
        <w:t xml:space="preserve">. </w:t>
      </w:r>
      <w:bookmarkStart w:id="375" w:name="pg65_2652"/>
    </w:p>
    <w:p>
      <w:pPr>
        <w:pStyle w:val="Heading5"/>
        <w:numPr>
          <w:ilvl w:val="4"/>
          <w:numId w:val="1"/>
        </w:numPr>
        <w:rPr/>
      </w:pPr>
      <w:bookmarkStart w:id="376" w:name="__RefHeading___Toc416149_211673320"/>
      <w:bookmarkStart w:id="377" w:name="_Toc129"/>
      <w:bookmarkEnd w:id="375"/>
      <w:bookmarkEnd w:id="376"/>
      <w:r>
        <w:rPr>
          <w:rtl w:val="true"/>
        </w:rPr>
        <w:t>اشکال دوم‌</w:t>
      </w:r>
      <w:bookmarkEnd w:id="377"/>
    </w:p>
    <w:p>
      <w:pPr>
        <w:pStyle w:val="BookText"/>
        <w:rPr/>
      </w:pPr>
      <w:r>
        <w:rPr>
          <w:rFonts w:ascii="IRNazanin" w:hAnsi="IRNazanin" w:eastAsia="IRNazanin"/>
          <w:color w:val="111111"/>
          <w:sz w:val="28"/>
          <w:sz w:val="28"/>
          <w:szCs w:val="28"/>
          <w:rtl w:val="true"/>
          <w:lang w:bidi="fa-IR"/>
        </w:rPr>
        <w:t>قرآن در مواردی مخالف با عهد عتیق و عهد جدید مطالبی را عرضه کرده است، و این خود دلیل بر آن است که قرآن کلام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عهد عتیق و جدید از آنجا که سند متصل آن‌ها به مؤلّفان آن‌ها ثابت نشده، و نیز الهامی بودن مطالب آن‌ها به اثبات نرسیده، و از طرفی تحریف نیز در آن‌ها راه پیدا کرده است، لذا مخالفت قرآنی که از تحریف مصون است با عهد قدیم و جدید، امری طبیعی به نظر می‌رسد، بلکه این مخالفت و مغایرت دلیلی بر تحریف آن کتب است</w:t>
      </w:r>
      <w:r>
        <w:rPr>
          <w:rFonts w:eastAsia="IRNazanin" w:cs="IRNazanin"/>
          <w:color w:val="111111"/>
          <w:sz w:val="28"/>
          <w:szCs w:val="28"/>
          <w:rtl w:val="true"/>
          <w:lang w:bidi="fa-IR"/>
        </w:rPr>
        <w:t>.</w:t>
      </w:r>
    </w:p>
    <w:p>
      <w:pPr>
        <w:pStyle w:val="Heading5"/>
        <w:numPr>
          <w:ilvl w:val="4"/>
          <w:numId w:val="1"/>
        </w:numPr>
        <w:rPr/>
      </w:pPr>
      <w:bookmarkStart w:id="378" w:name="__RefHeading___Toc416151_211673320"/>
      <w:bookmarkStart w:id="379" w:name="_Toc130"/>
      <w:bookmarkEnd w:id="378"/>
      <w:r>
        <w:rPr>
          <w:rtl w:val="true"/>
        </w:rPr>
        <w:t>اشکال سوم‌</w:t>
      </w:r>
      <w:bookmarkEnd w:id="379"/>
    </w:p>
    <w:p>
      <w:pPr>
        <w:pStyle w:val="BookText"/>
        <w:rPr/>
      </w:pPr>
      <w:r>
        <w:rPr>
          <w:rFonts w:ascii="IRNazanin" w:hAnsi="IRNazanin" w:eastAsia="IRNazanin"/>
          <w:color w:val="111111"/>
          <w:sz w:val="28"/>
          <w:sz w:val="28"/>
          <w:szCs w:val="28"/>
          <w:rtl w:val="true"/>
          <w:lang w:bidi="fa-IR"/>
        </w:rPr>
        <w:t>در قرآن آمده است که هدایت و ضلالت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بهشت مشتمل بر نهرها و حور و قصرهاست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با کفار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امور قبیحی است که خود دلالت دارد بر این‌که قرآن کلام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عهدین نیز به این مطالب اشاره شده است؛</w:t>
      </w:r>
    </w:p>
    <w:p>
      <w:pPr>
        <w:pStyle w:val="BookText"/>
        <w:rPr/>
      </w:pPr>
      <w:r>
        <w:rPr>
          <w:rFonts w:ascii="IRNazanin" w:hAnsi="IRNazanin" w:eastAsia="IRNazanin"/>
          <w:color w:val="111111"/>
          <w:sz w:val="28"/>
          <w:sz w:val="28"/>
          <w:szCs w:val="28"/>
          <w:rtl w:val="true"/>
          <w:lang w:bidi="fa-IR"/>
        </w:rPr>
        <w:t>در سِفر خروج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به جمیع عجایبی که در دست تو قرار داده‌ام، آن‌ها را نزد فرعون انجام ده؛ زیرا من قلب او را قسی گردانده‌ام و او مردم را آزاد نخواهد کرد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بهشت مشتمل بر حور و قصرها و سایر نعمت‌های جسمانی و مادی باشد؛ زیرا مطابق ادله، معاد هم جسمانی است و هم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حقّ و حقیقت همیشه دشمن داشته است لذا باید صاحبان حقّ برای مقابله با دشمنان خود به پا خیزند و جهاد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معنای توجه انسان به کار خیر، و اضلال به معنای واگذاری انسان به حال خود است</w:t>
      </w:r>
      <w:r>
        <w:rPr>
          <w:rFonts w:eastAsia="IRNazanin" w:cs="IRNazanin"/>
          <w:color w:val="111111"/>
          <w:sz w:val="28"/>
          <w:szCs w:val="28"/>
          <w:rtl w:val="true"/>
          <w:lang w:bidi="fa-IR"/>
        </w:rPr>
        <w:t>.</w:t>
      </w:r>
    </w:p>
    <w:p>
      <w:pPr>
        <w:pStyle w:val="Heading5"/>
        <w:numPr>
          <w:ilvl w:val="4"/>
          <w:numId w:val="1"/>
        </w:numPr>
        <w:rPr/>
      </w:pPr>
      <w:bookmarkStart w:id="380" w:name="__RefHeading___Toc416153_211673320"/>
      <w:bookmarkStart w:id="381" w:name="_Toc131"/>
      <w:bookmarkEnd w:id="380"/>
      <w:r>
        <w:rPr>
          <w:rtl w:val="true"/>
        </w:rPr>
        <w:t>اشکال چهارم‌</w:t>
      </w:r>
      <w:bookmarkEnd w:id="38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نزد مسلمانان تحریف شده است، پس از اعتبار ساقط است</w:t>
      </w:r>
      <w:r>
        <w:rPr>
          <w:rFonts w:eastAsia="IRNazanin" w:cs="IRNazanin"/>
          <w:color w:val="111111"/>
          <w:sz w:val="28"/>
          <w:szCs w:val="28"/>
          <w:rtl w:val="true"/>
          <w:lang w:bidi="fa-IR"/>
        </w:rPr>
        <w:t xml:space="preserve">. </w:t>
      </w:r>
      <w:bookmarkStart w:id="382" w:name="pg65_2654"/>
    </w:p>
    <w:p>
      <w:pPr>
        <w:pStyle w:val="BookText"/>
        <w:rPr/>
      </w:pPr>
      <w:bookmarkEnd w:id="382"/>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و اکثر علمای شیعه و سنی عدم تحریف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عقیده‌ای که قرار است به دین و یا مذهبی نسبت داده شود باید ملاحظه رأی اکثر در آن دین و مذهب را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محال که تحریف در قرآن حاصل شده باشد، ولی این باعث نمی‌شود که نبوّت پیامبر اسلام‌صلی الله علیه وآله را منکر شویم؛ زیرا از راه‌های دیگر می‌توان آن را به اثبات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کتب عهدین از تحریف تهی نیست و در عین حال مسیحیان به آن اعتقاد دارند</w:t>
      </w:r>
      <w:r>
        <w:rPr>
          <w:rFonts w:eastAsia="IRNazanin" w:cs="IRNazanin"/>
          <w:color w:val="111111"/>
          <w:sz w:val="28"/>
          <w:szCs w:val="28"/>
          <w:rtl w:val="true"/>
          <w:lang w:bidi="fa-IR"/>
        </w:rPr>
        <w:t>.</w:t>
      </w:r>
    </w:p>
    <w:p>
      <w:pPr>
        <w:pStyle w:val="Heading5"/>
        <w:numPr>
          <w:ilvl w:val="4"/>
          <w:numId w:val="1"/>
        </w:numPr>
        <w:rPr/>
      </w:pPr>
      <w:bookmarkStart w:id="383" w:name="__RefHeading___Toc416155_211673320"/>
      <w:bookmarkStart w:id="384" w:name="_Toc132"/>
      <w:bookmarkEnd w:id="383"/>
      <w:r>
        <w:rPr>
          <w:rtl w:val="true"/>
        </w:rPr>
        <w:t>اشکال پنجم‌</w:t>
      </w:r>
      <w:bookmarkEnd w:id="384"/>
    </w:p>
    <w:p>
      <w:pPr>
        <w:pStyle w:val="BookText"/>
        <w:rPr/>
      </w:pPr>
      <w:r>
        <w:rPr>
          <w:rFonts w:ascii="IRNazanin" w:hAnsi="IRNazanin" w:eastAsia="IRNazanin"/>
          <w:color w:val="111111"/>
          <w:sz w:val="28"/>
          <w:sz w:val="28"/>
          <w:szCs w:val="28"/>
          <w:rtl w:val="true"/>
          <w:lang w:bidi="fa-IR"/>
        </w:rPr>
        <w:t>در آیات قرآن به محمّدصلی الله علیه وآله و دیگر پیامبران نسبت گناه داده شده است و این با مقام نبوت انبیا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آیاتی که ظهور در گناه کردن انبیا دارد از آیات متشابهات به حساب می‌آید که با ردّ کردن آن‌ها به محکمات قابل توجیه بوده و آن‌ها را حمل بر خلاف ظاهر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عهدین نیز به بسیاری از انبیا نسبت گناه داده شده است</w:t>
      </w:r>
      <w:r>
        <w:rPr>
          <w:rFonts w:eastAsia="IRNazanin" w:cs="IRNazanin"/>
          <w:color w:val="111111"/>
          <w:sz w:val="28"/>
          <w:szCs w:val="28"/>
          <w:rtl w:val="true"/>
          <w:lang w:bidi="fa-IR"/>
        </w:rPr>
        <w:t>.</w:t>
      </w:r>
    </w:p>
    <w:p>
      <w:pPr>
        <w:pStyle w:val="Heading5"/>
        <w:numPr>
          <w:ilvl w:val="4"/>
          <w:numId w:val="1"/>
        </w:numPr>
        <w:rPr/>
      </w:pPr>
      <w:bookmarkStart w:id="385" w:name="__RefHeading___Toc416157_211673320"/>
      <w:bookmarkStart w:id="386" w:name="_Toc133"/>
      <w:bookmarkEnd w:id="385"/>
      <w:r>
        <w:rPr>
          <w:rtl w:val="true"/>
        </w:rPr>
        <w:t>اشکال ششم‌</w:t>
      </w:r>
      <w:bookmarkEnd w:id="386"/>
    </w:p>
    <w:p>
      <w:pPr>
        <w:pStyle w:val="BookText"/>
        <w:rPr/>
      </w:pPr>
      <w:r>
        <w:rPr>
          <w:rFonts w:ascii="IRNazanin" w:hAnsi="IRNazanin" w:eastAsia="IRNazanin"/>
          <w:color w:val="111111"/>
          <w:sz w:val="28"/>
          <w:sz w:val="28"/>
          <w:szCs w:val="28"/>
          <w:rtl w:val="true"/>
          <w:lang w:bidi="fa-IR"/>
        </w:rPr>
        <w:t>قرآن از آن جهت که به زبان عربی است، برای عرب فرستاده شده است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أَنزَلْناهُ قُرْآناً عَرَبِیاً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قرآنی عربی نازل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عربی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نَزَّلْناهُ عَلَی بَعْضِ الْأَعْجَمِینَ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عَلَیهِمْ ما کانُوا بِهِ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 آن را بر بعضی از عجم‌ها نازل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بر ایشان قرائت می‌کرد به آن ایمان نمی‌آوردند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مردم بر این امر واقفند که لغت عرب از فصیح‌ترین لغات و واضح‌ترین آن‌ها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قرآن به جهت اثبات معجزه بودنش به اعلا درجه بیان و بلاغت و فصاحت نازل شده است و لذا ناگزیر است که به لغت عرب در سرزمین عرب نازل شود و از آنجا به جمیع اطراف عالم منتشر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اشاره شده که قرآن برای همه عالمیان و جهانیان است، اگر شما به قرآن استدلال می‌کنید باید همه آیات را در نظر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بر بنده خود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جدا سازنده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تا برای جهانیان هشدار دهنده‌ای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آیه‌ای دیگر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وَأُوحِی إِلَی هذَا الْقُرْآنُ لِأُنْذِرَکُمْ بِهِ وَمَنْ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قرآن به من وحی شده تا به وسیله آن شما و هرکس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پیام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هشدار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روشنی بر عمومیت رسالت پیامبر اسلام‌صلی الله علیه وآله دارد؛ زیرا به این معناست که هرکس، در هر زمان و یا هر ملیت و نژادی پیام قرآن را دریافت کند مأمور به پیروی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رَمَضانَ الَّذِی أُنزِلَ فِیهِ الْقُرْآنُ هُدی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که در آن قرآن فرو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راهبر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پیروزی اسلام بر همه ادیان، از جمله ادیان الهی پیشین سخن می‌گوید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درست فرستاد تا آن را بر هرچه دین است پیروز گرداند، هرچند مشرکان خوش نداشته باشند</w:t>
      </w:r>
      <w:r>
        <w:rPr>
          <w:rFonts w:eastAsia="IRNazanin" w:cs="IRNazanin"/>
          <w:color w:val="111111"/>
          <w:sz w:val="28"/>
          <w:szCs w:val="28"/>
          <w:rtl w:val="true"/>
          <w:lang w:bidi="fa-IR"/>
        </w:rPr>
        <w:t xml:space="preserve">.» </w:t>
      </w:r>
      <w:bookmarkStart w:id="387" w:name="pg65_2658"/>
    </w:p>
    <w:p>
      <w:pPr>
        <w:pStyle w:val="Heading5"/>
        <w:numPr>
          <w:ilvl w:val="4"/>
          <w:numId w:val="1"/>
        </w:numPr>
        <w:rPr/>
      </w:pPr>
      <w:bookmarkStart w:id="388" w:name="__RefHeading___Toc416159_211673320"/>
      <w:bookmarkStart w:id="389" w:name="_Toc134"/>
      <w:bookmarkEnd w:id="387"/>
      <w:bookmarkEnd w:id="388"/>
      <w:r>
        <w:rPr>
          <w:rtl w:val="true"/>
        </w:rPr>
        <w:t>اشکال هفتم‌</w:t>
      </w:r>
      <w:bookmarkEnd w:id="389"/>
    </w:p>
    <w:p>
      <w:pPr>
        <w:pStyle w:val="BookText"/>
        <w:rPr/>
      </w:pPr>
      <w:r>
        <w:rPr>
          <w:rFonts w:ascii="IRNazanin" w:hAnsi="IRNazanin" w:eastAsia="IRNazanin"/>
          <w:color w:val="111111"/>
          <w:sz w:val="28"/>
          <w:sz w:val="28"/>
          <w:szCs w:val="28"/>
          <w:rtl w:val="true"/>
          <w:lang w:bidi="fa-IR"/>
        </w:rPr>
        <w:t>گاهی مسیحیان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مسیحیان قبل از پیامبر شما رسولی آمد که به زبان ما سخن گفت و ما را مخاطب قرار داده و انذار کرد و ما تا به حال به او متمسّکیم و مطابق آنچه که در قرآن شما مسلمانان آمده، هر پیامبری به زبان قوم خودش فرستاده شد و برای هر قومی نیز پیامبری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بِلِسانِ قَوْمِهِ لِیبَینَ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هیچ پیامبری را جز به زبان قومش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آشکار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بَعَثْنا فِی کُلِ‌ّ أُمَّةٍ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امّتی رسولی برانگیختیم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مِنْ قَبْلِکَ رُسُلاً إِلی قَوْمِهِمْ فَجآءُوهُم بِالْبَیناتِ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پیامبرانی را به سوی قومشان فرستادیم، آن‌ها با دلایل روشن به سراغ قوم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آیات بسیاری استفاده می‌شود که پیامبر اسلام‌صلی الله علیه وآله به سوی اهل کتاب، بلکه برای جمیع انس و جنّ فرستاده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پیامبر اسلام‌صلی الله علیه وآله را در گفتارش تصدیق می‌کنید و به کتابش تمسک می‌نمایید، پس باید به آیات محکمات دیگر که نصّ در عمومیت دین اسلام است نیز نظر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 نیست که پیامبر اسلام‌صلی الله علیه وآله به کفر اهل کتاب از کسانی که به او ایمان نیاورده‌اند تصریح کرده است</w:t>
      </w:r>
      <w:r>
        <w:rPr>
          <w:rFonts w:eastAsia="IRNazanin" w:cs="IRNazanin"/>
          <w:color w:val="111111"/>
          <w:sz w:val="28"/>
          <w:szCs w:val="28"/>
          <w:rtl w:val="true"/>
          <w:lang w:bidi="fa-IR"/>
        </w:rPr>
        <w:t>.</w:t>
      </w:r>
      <w:r>
        <w:rPr>
          <w:rStyle w:val="FootnoteAnchor"/>
          <w:rtl w:val="true"/>
        </w:rPr>
        <w:footnoteReference w:id="51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آمدن نصارای نجران و مباحثه پیامبرصلی الله علیه وآله با آنان و پیشنهاد مباهله، دلیل بر عمومیت رسالت پیامبر اعظم‌صلی الله علیه وآله است</w:t>
      </w:r>
      <w:r>
        <w:rPr>
          <w:rFonts w:eastAsia="IRNazanin" w:cs="IRNazanin"/>
          <w:color w:val="111111"/>
          <w:sz w:val="28"/>
          <w:szCs w:val="28"/>
          <w:rtl w:val="true"/>
          <w:lang w:bidi="fa-IR"/>
        </w:rPr>
        <w:t xml:space="preserve">. </w:t>
      </w:r>
      <w:bookmarkStart w:id="390" w:name="pg65_2661"/>
    </w:p>
    <w:p>
      <w:pPr>
        <w:pStyle w:val="BookText"/>
        <w:rPr/>
      </w:pPr>
      <w:bookmarkEnd w:id="390"/>
      <w:r>
        <w:rPr>
          <w:rStyle w:val="FootnoteAnchor"/>
          <w:rtl w:val="true"/>
        </w:rPr>
        <w:footnoteReference w:id="514"/>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آوردن نجاشی پادشاه حبشه دلیل بر عمومیت رسالت پیامبر اسلام‌صلی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برخی از نصارای عرب نیز دلیل دیگری بر عمومیت رسالت پیامبر اسلام‌صلی الله علیه وآله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پیک به جمیع طوایفی که در عصر پیامبرصلی الله علیه وآله بودند، خود دلیل دیگری بر آن است که رسالت پیامبرصلی الله علیه وآله عمومی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پیامبر اسلام‌صلی الله علیه وآله برای او نامه فرستاد و او را به اسلام دعوت کرد پادشاه نصارا در اسکندریه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حضرت‌صلی الله علیه وآله نامه‌ای را به حاتب بن ابی بلتعه داد تا به مقوس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 بن 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او را به اسلام دعوت کند</w:t>
      </w:r>
      <w:r>
        <w:rPr>
          <w:rFonts w:eastAsia="IRNazanin" w:cs="IRNazanin"/>
          <w:color w:val="111111"/>
          <w:sz w:val="28"/>
          <w:szCs w:val="28"/>
          <w:rtl w:val="true"/>
          <w:lang w:bidi="fa-IR"/>
        </w:rPr>
        <w:t>.</w:t>
      </w:r>
      <w:r>
        <w:rPr>
          <w:rStyle w:val="FootnoteAnchor"/>
          <w:rtl w:val="true"/>
        </w:rPr>
        <w:footnoteReference w:id="516"/>
      </w:r>
    </w:p>
    <w:p>
      <w:pPr>
        <w:pStyle w:val="Heading5"/>
        <w:numPr>
          <w:ilvl w:val="4"/>
          <w:numId w:val="1"/>
        </w:numPr>
        <w:rPr/>
      </w:pPr>
      <w:bookmarkStart w:id="391" w:name="__RefHeading___Toc416161_211673320"/>
      <w:bookmarkStart w:id="392" w:name="_Toc135"/>
      <w:bookmarkEnd w:id="391"/>
      <w:r>
        <w:rPr>
          <w:rtl w:val="true"/>
        </w:rPr>
        <w:t>اشکال هشتم‌</w:t>
      </w:r>
      <w:bookmarkEnd w:id="392"/>
    </w:p>
    <w:p>
      <w:pPr>
        <w:pStyle w:val="BookText"/>
        <w:rPr/>
      </w:pPr>
      <w:r>
        <w:rPr>
          <w:rFonts w:ascii="IRNazanin" w:hAnsi="IRNazanin" w:eastAsia="IRNazanin"/>
          <w:color w:val="111111"/>
          <w:sz w:val="28"/>
          <w:sz w:val="28"/>
          <w:szCs w:val="28"/>
          <w:rtl w:val="true"/>
          <w:lang w:bidi="fa-IR"/>
        </w:rPr>
        <w:t>برخی از نصارا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قرائت، به نوبه خود دلیل بر تناقض در قرآن است، و این دلالت دارد که قرآن از جانب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اسلام‌صلی الله علیه وآله قرآن را به چند طریق قرائت نمی‌کرده است ولی به جهت آسان شدن قرائت قرآن بر قبایل مختلف عرب؛ همانند قبیله مضر و نزار و هذل به آن‌ها رخصت داد تا قرآن را به لغت خود قرائت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در قرائت به نحوی نبوده است که موجب تناقض یا تضادّ در معنا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بر فرض اختلاف قرائت، موجب تضادّ در معنا شود روایات معصومین‌علیهم السلام معنای صحیح آن را بیان کرده است</w:t>
      </w:r>
      <w:r>
        <w:rPr>
          <w:rFonts w:eastAsia="IRNazanin" w:cs="IRNazanin"/>
          <w:color w:val="111111"/>
          <w:sz w:val="28"/>
          <w:szCs w:val="28"/>
          <w:rtl w:val="true"/>
          <w:lang w:bidi="fa-IR"/>
        </w:rPr>
        <w:t>.</w:t>
      </w:r>
    </w:p>
    <w:p>
      <w:pPr>
        <w:pStyle w:val="Heading4"/>
        <w:numPr>
          <w:ilvl w:val="3"/>
          <w:numId w:val="1"/>
        </w:numPr>
        <w:rPr/>
      </w:pPr>
      <w:bookmarkStart w:id="393" w:name="__RefHeading___Toc416163_211673320"/>
      <w:bookmarkStart w:id="394" w:name="_Toc136"/>
      <w:bookmarkEnd w:id="393"/>
      <w:r>
        <w:rPr>
          <w:rtl w:val="true"/>
        </w:rPr>
        <w:t>ج</w:t>
      </w:r>
      <w:r>
        <w:rPr>
          <w:rtl w:val="true"/>
        </w:rPr>
        <w:t xml:space="preserve">) </w:t>
      </w:r>
      <w:r>
        <w:rPr>
          <w:rtl w:val="true"/>
        </w:rPr>
        <w:t>اشکالات مربوط به احادیث‌</w:t>
      </w:r>
      <w:bookmarkEnd w:id="394"/>
    </w:p>
    <w:p>
      <w:pPr>
        <w:pStyle w:val="BookText"/>
        <w:rPr/>
      </w:pPr>
      <w:r>
        <w:rPr>
          <w:rFonts w:ascii="IRNazanin" w:hAnsi="IRNazanin" w:eastAsia="IRNazanin"/>
          <w:color w:val="111111"/>
          <w:sz w:val="28"/>
          <w:sz w:val="28"/>
          <w:szCs w:val="28"/>
          <w:rtl w:val="true"/>
          <w:lang w:bidi="fa-IR"/>
        </w:rPr>
        <w:t>مسیحیان بر احادیث اسلامی نیز اشکالاتی وارد نموده‌اند که به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احادیث از نزدیکان و اصحاب و همسران محمّدصلی الله علیه وآله هستند، و لذا شهادت آن‌ها در حقّ او مورد قبول واقع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اشکال در حقّ خود نصارا نیز وارد است؛ زیرا راویان حالات و گفته‌های حضرت مسیح‌علیه السلام نیز مادر عیسی و پدر مریم و شاگردان و حواریون حضرت عیسی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که سنّت حضرت عیسی به توسط حواریون نقل شده که از عصمت برخوردار بوده‌اند، ما نیز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اسلام‌صلی الله علیه وآله نیز به توسط اهل بیت معصومش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نقص تنها متوجه اهل سنت است که واسطه نقل سنت پیامبر را صحابه که غیر معصوم‌اند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پیامبرصلی الله علیه وآله و اصحابش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مکه در شدیدترین وضع به سر می‌برده و همه نوع اذیت و آزار و شکنجه را تحمل کردند تا آن‌که عده‌ای از آن‌ها به حبشه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هیچ کس برای مطامع دنیوی این گونه مصایب را تحمل نمی‌کند، این دلیل بر آن است که حقانیت دین اسلام برای اصحاب به اثبات رسیده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دوّم</w:t>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کتاب‌های حدیث، حالات محمّدصلی الله علیه وآله و معجزات او را با چشمان خود ندیدند، و نیز با گوش‌های خود بدون واسطه نشنیدند، بلکه بعد از مدت‌های زیاد از دیگران شنیده و در کتاب‌های خود 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اشکال متوجّه اناجیل و دیگر کتاب‌های عهد جدید نیز هست؛ زیرا لوقا و مرقس از حواریون به حساب نمی‌آیند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که مهم‌ترین معجزه پیامبرصلی الله علیه وآله است از راه تواتر قطعی به دست ما رسیده است</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65_2668"/>
      <w:bookmarkStart w:id="396" w:name="pg65_2668"/>
      <w:bookmarkEnd w:id="396"/>
    </w:p>
    <w:p>
      <w:pPr>
        <w:pStyle w:val="Heading2"/>
        <w:numPr>
          <w:ilvl w:val="1"/>
          <w:numId w:val="1"/>
        </w:numPr>
        <w:rPr/>
      </w:pPr>
      <w:bookmarkStart w:id="397" w:name="pg65_2668"/>
      <w:bookmarkStart w:id="398" w:name="__RefHeading___Toc416165_211673320"/>
      <w:bookmarkStart w:id="399" w:name="_Toc137"/>
      <w:bookmarkEnd w:id="397"/>
      <w:bookmarkEnd w:id="398"/>
      <w:r>
        <w:rPr>
          <w:rtl w:val="true"/>
        </w:rPr>
        <w:t>اثبات نبوت پیامبر اسلام‌صلی الله علیه وآله</w:t>
      </w:r>
      <w:bookmarkEnd w:id="399"/>
    </w:p>
    <w:p>
      <w:pPr>
        <w:pStyle w:val="Heading3"/>
        <w:numPr>
          <w:ilvl w:val="2"/>
          <w:numId w:val="1"/>
        </w:numPr>
        <w:rPr/>
      </w:pPr>
      <w:bookmarkStart w:id="400" w:name="__RefHeading___Toc416167_211673320"/>
      <w:bookmarkStart w:id="401" w:name="_Toc138"/>
      <w:bookmarkEnd w:id="400"/>
      <w:r>
        <w:rPr>
          <w:rtl w:val="true"/>
        </w:rPr>
        <w:t>الف</w:t>
      </w:r>
      <w:r>
        <w:rPr>
          <w:rtl w:val="true"/>
        </w:rPr>
        <w:t xml:space="preserve">» </w:t>
      </w:r>
      <w:r>
        <w:rPr>
          <w:rtl w:val="true"/>
        </w:rPr>
        <w:t>راه‌های اثبات نبوت پیامبران‌</w:t>
      </w:r>
      <w:bookmarkEnd w:id="401"/>
    </w:p>
    <w:p>
      <w:pPr>
        <w:pStyle w:val="BookText"/>
        <w:rPr/>
      </w:pPr>
      <w:r>
        <w:rPr>
          <w:rFonts w:ascii="IRNazanin" w:hAnsi="IRNazanin" w:eastAsia="IRNazanin"/>
          <w:color w:val="111111"/>
          <w:sz w:val="28"/>
          <w:sz w:val="28"/>
          <w:szCs w:val="28"/>
          <w:rtl w:val="true"/>
          <w:lang w:bidi="fa-IR"/>
        </w:rPr>
        <w:t>حکمت الهی اقتضا می‌کند که راه‌های عمومی را برای شناخت پیامبران معین سازد تا به توسط آن بتوان آنان را شناخت، وگرنه نقض غرض در هدف بعثت می‌شود؛ زیرا از طرفی خداوند سبحان انبیا را برای هدایت مردم فرستاده و از طرفی دیگر مردم را به پیروی و متابعت آنان دعوت کرده است، در این صورت معین نکردن راه‌هایی برای شناخت انبیا، نقض غرضِ بعثت خواهد بود، و نقض غرض از مولای حکیم،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راه‌ها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شهود عرفانی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شهود عرفانی، دارای مراتبی است که مرحله عالی آن بسیار محدود است و جز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میسور و ممکن نیست؛ زیرا این راه، فردی را می‌طلبد که آنچه پیامبران می‌بینند و می‌شنوند او نیز ببیند و بشنود؛ یعنی امر نبوت به شکل علم حضوری برای او به منصّه کشف و شهود برسد و دیگر نیازی به داده‌های عقلی نداشته باشد، نظیر آنچه درباره حضرت علی بن ابی طالب‌علیه السلام رسیده است که رسول اکرم‌صلی الله علیه وآله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تسمع ما أسمع وتری ما أری إلّا إنّک لست بنبی و لکنّک وزیر و إنّک لعلی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می‌شنوی آنچه را که من می‌شنوم، و می‌بینی آنچه را که من می‌بینم، جز آن‌که تو پیامبر نیستی، لیکن وزیر و برخیری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متوسط شهود عرفانی، آن است که کسی متن نبوت پیامبر را مشاهده کند، که در این حال، هیچ تردیدی برای شاهد حاصل نخواهدشد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مرحله نازل شهود آن است که عارف متشرع بر اثر شهود مکرّر معارف الهی به سنخ ضعیف شهود انبیا باریابد که در این حال، به صحّت دعوای پیامبر اطمینان حاصل می‌شود، هرچند تتمیم آن نیازمند به تبیین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راه شهود عرفانی برای بیشتر مردم بسته است، لذا غالباً بدان مقام نمی‌رسند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w:t>
      </w:r>
    </w:p>
    <w:p>
      <w:pPr>
        <w:pStyle w:val="BookText"/>
        <w:rPr/>
      </w:pPr>
      <w:r>
        <w:rPr>
          <w:rFonts w:ascii="IRNazanin" w:hAnsi="IRNazanin" w:eastAsia="IRNazanin"/>
          <w:color w:val="111111"/>
          <w:sz w:val="28"/>
          <w:sz w:val="28"/>
          <w:szCs w:val="28"/>
          <w:rtl w:val="true"/>
          <w:lang w:bidi="fa-IR"/>
        </w:rPr>
        <w:t>معجزه، امری است خارق العاده که از جانب خداوند و به دست پیامبر یا امام‌علیهم السلام صورت می‌پذیرد، و با مدعای پیامبر یا امام مطابقت دارد و قابل تعلیم و تعلّم نیست و دیگران از انجام آن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از آن جهت که کار خدایی است که در دست پیامبر یا امام انجام می‌گیرد ثابت می‌کند آورنده آن با ماورای طبیعت؛ یعنی خداوند مرتبط است و هرچه می‌گوید عین حقیقت و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 پیامبران سابق</w:t>
      </w:r>
    </w:p>
    <w:p>
      <w:pPr>
        <w:pStyle w:val="BookText"/>
        <w:rPr/>
      </w:pPr>
      <w:r>
        <w:rPr>
          <w:rFonts w:ascii="IRNazanin" w:hAnsi="IRNazanin" w:eastAsia="IRNazanin"/>
          <w:color w:val="111111"/>
          <w:sz w:val="28"/>
          <w:sz w:val="28"/>
          <w:szCs w:val="28"/>
          <w:rtl w:val="true"/>
          <w:lang w:bidi="fa-IR"/>
        </w:rPr>
        <w:t>پیامبران از آن جهت که از گناه و اشتباه مصون و در امانند، لذا شهادت و گواهی آنان به نبوت کسی با واقعیت خارجی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دارای شرایطی است؛ از قبیل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آن پیامبر از طریق معتبری به ما رسیده باشد؛ مثل این‌که خود ما بدون واسطه، گواهی او را شنیده باشیم، و یا این‌که گواهی او به صورت متواتر به ما رسیده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پیامبران بر او منطبق باشد، این راه عمومیت ندارد و شامل پیامبران نخستین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اختصاص به شناخت پیامبران ندارد بلکه برای گواهی بر هر معصومی؛ اعم از پیامبر، قرآن یا امام نیز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قراین و شواهد</w:t>
      </w:r>
    </w:p>
    <w:p>
      <w:pPr>
        <w:pStyle w:val="BookText"/>
        <w:rPr/>
      </w:pPr>
      <w:r>
        <w:rPr>
          <w:rFonts w:ascii="IRNazanin" w:hAnsi="IRNazanin" w:eastAsia="IRNazanin"/>
          <w:color w:val="111111"/>
          <w:sz w:val="28"/>
          <w:sz w:val="28"/>
          <w:szCs w:val="28"/>
          <w:rtl w:val="true"/>
          <w:lang w:bidi="fa-IR"/>
        </w:rPr>
        <w:t>یکی دیگر از راه‌های شناخت انبیا و اثبات نبوت آنان، گواهی قراین و شواهد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قراین هرچند به تنهایی مفید گمان است ولی در صورت اجتماع آنان، انسان را به قطع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قراین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اخلاقی و نفسانی</w:t>
      </w:r>
    </w:p>
    <w:p>
      <w:pPr>
        <w:pStyle w:val="BookText"/>
        <w:rPr/>
      </w:pPr>
      <w:r>
        <w:rPr>
          <w:rFonts w:ascii="IRNazanin" w:hAnsi="IRNazanin" w:eastAsia="IRNazanin"/>
          <w:color w:val="111111"/>
          <w:sz w:val="28"/>
          <w:sz w:val="28"/>
          <w:szCs w:val="28"/>
          <w:rtl w:val="true"/>
          <w:lang w:bidi="fa-IR"/>
        </w:rPr>
        <w:t>به این‌که مدّعی پیامبر به اصول اخلاقی پایبند بوده و از نفس پاک و روحی بلند برخوردار و مظهر کمالات و فضایل انسانی باشد، و در حیات او هیچ سابقه‌ای از زشت کاری، دنیاپرستی، جاه‌طلبی، و تمام اموری که با موازین اخلاقی ناسازگارند به چشم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چنین انسانی که مظهر امانت و پاکدامنی و صداقت و درستی است، مدّعی نبوت شود، حالات روحی و فضایل اخلاقی او شاهدی قوی بر راستگویی او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محیطی</w:t>
      </w:r>
    </w:p>
    <w:p>
      <w:pPr>
        <w:pStyle w:val="BookText"/>
        <w:rPr/>
      </w:pPr>
      <w:r>
        <w:rPr>
          <w:rFonts w:ascii="IRNazanin" w:hAnsi="IRNazanin" w:eastAsia="IRNazanin"/>
          <w:color w:val="111111"/>
          <w:sz w:val="28"/>
          <w:sz w:val="28"/>
          <w:szCs w:val="28"/>
          <w:rtl w:val="true"/>
          <w:lang w:bidi="fa-IR"/>
        </w:rPr>
        <w:t>وضعیت محیطی که شخص مدّعی نبوت در آن رشد یافته و دعوت خود را عرضه کرده است، قرینه دیگری بر صدق مدعای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وضعیت کسانی که دعوت شخص مدّعی پیامبر را پذیرفته‌اند، می‌توان به شاهدی دیگر دست یافت؛ زیرا گرویدن انسان‌های فهیم و پاکدامن به شخص مدّعی نبوت، قرینه‌ای بر حقانیت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p>
    <w:p>
      <w:pPr>
        <w:pStyle w:val="BookText"/>
        <w:rPr/>
      </w:pPr>
      <w:r>
        <w:rPr>
          <w:rFonts w:ascii="IRNazanin" w:hAnsi="IRNazanin" w:eastAsia="IRNazanin"/>
          <w:color w:val="111111"/>
          <w:sz w:val="28"/>
          <w:sz w:val="28"/>
          <w:szCs w:val="28"/>
          <w:rtl w:val="true"/>
          <w:lang w:bidi="fa-IR"/>
        </w:rPr>
        <w:t>قرینه دیگر بر پیامبری آن است که شخص مدّعی نبوّت، برای دستیابی به اهداف و مقاصد خویش از راه‌های معقول و عادلانه که با اصول فطری و اخلاقی همخوانی دارد، بهره گیرد، و هیچ گاه حاضر نگردد که رهبری خود و گسترش دعوتش را بر پایه‌های فریبکاری و بی عدالتی استوار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و پایبندی به اصول اولیه دعوت</w:t>
      </w:r>
    </w:p>
    <w:p>
      <w:pPr>
        <w:pStyle w:val="BookText"/>
        <w:rPr/>
      </w:pPr>
      <w:r>
        <w:rPr>
          <w:rFonts w:ascii="IRNazanin" w:hAnsi="IRNazanin" w:eastAsia="IRNazanin"/>
          <w:color w:val="111111"/>
          <w:sz w:val="28"/>
          <w:sz w:val="28"/>
          <w:szCs w:val="28"/>
          <w:rtl w:val="true"/>
          <w:lang w:bidi="fa-IR"/>
        </w:rPr>
        <w:t>از دیگر قراین و شواهد حقانیت مدّعی پیامبری، آن است که تا پایان، به اصول اولیه دعوت خود پایبند باشد، نه آن‌که هر از چند گاهی دچار تبدّل رأی گردد و اصولی مخالف با تعالیم قبلی خود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برخود بر سختی‌ها و دشواری‌هایی که بر سر راه رسالت او است ثبات قدم داشته و اهل عقب نشینی و تزلزل در برابر دشمنان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آموزه‌ها و تعالیم شخصی که مدّعی نبوت است، گواه دیگری بر صدق یا کذب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معارف معقول و جامع در زمینه خداشناسی، انسان و جهان و نیز عرضه تعالیمی که متضمن دعوت به فضایل اخلاقی و دوری از رذایل نفسانی است، از حقانیت آورنده آن و ارتباط او با منبع الهی حکایت می‌کند</w:t>
      </w:r>
      <w:r>
        <w:rPr>
          <w:rFonts w:eastAsia="IRNazanin" w:cs="IRNazanin"/>
          <w:color w:val="111111"/>
          <w:sz w:val="28"/>
          <w:szCs w:val="28"/>
          <w:rtl w:val="true"/>
          <w:lang w:bidi="fa-IR"/>
        </w:rPr>
        <w:t xml:space="preserve">. </w:t>
      </w:r>
      <w:bookmarkStart w:id="402" w:name="pg65_2677"/>
    </w:p>
    <w:p>
      <w:pPr>
        <w:pStyle w:val="Heading3"/>
        <w:numPr>
          <w:ilvl w:val="2"/>
          <w:numId w:val="1"/>
        </w:numPr>
        <w:rPr/>
      </w:pPr>
      <w:bookmarkStart w:id="403" w:name="__RefHeading___Toc416169_211673320"/>
      <w:bookmarkStart w:id="404" w:name="_Toc139"/>
      <w:bookmarkEnd w:id="402"/>
      <w:bookmarkEnd w:id="403"/>
      <w:r>
        <w:rPr>
          <w:rtl w:val="true"/>
        </w:rPr>
        <w:t>ب</w:t>
      </w:r>
      <w:r>
        <w:rPr>
          <w:rtl w:val="true"/>
        </w:rPr>
        <w:t xml:space="preserve">» </w:t>
      </w:r>
      <w:r>
        <w:rPr>
          <w:rtl w:val="true"/>
        </w:rPr>
        <w:t>راه‌های اثبات نبوت پیامبر اسلام</w:t>
      </w:r>
      <w:r>
        <w:rPr>
          <w:rtl w:val="true"/>
        </w:rPr>
        <w:t>«</w:t>
      </w:r>
      <w:r>
        <w:rPr>
          <w:rtl w:val="true"/>
        </w:rPr>
        <w:t>صلی اللَّه علیه و آله</w:t>
      </w:r>
      <w:r>
        <w:rPr>
          <w:rtl w:val="true"/>
        </w:rPr>
        <w:t>»</w:t>
      </w:r>
      <w:bookmarkEnd w:id="404"/>
    </w:p>
    <w:p>
      <w:pPr>
        <w:pStyle w:val="Heading4"/>
        <w:numPr>
          <w:ilvl w:val="3"/>
          <w:numId w:val="1"/>
        </w:numPr>
        <w:rPr/>
      </w:pPr>
      <w:bookmarkStart w:id="405" w:name="__RefHeading___Toc416171_211673320"/>
      <w:bookmarkStart w:id="406" w:name="_Toc140"/>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بعد از بحث از راه‌های اثبات نبوّت به طور عموم، اینک به بررسی راه‌های اثبات نبوّت پیامبر اسلام‌صلی الله علیه وآله به طور خصوص می‌پردازیم</w:t>
      </w:r>
      <w:r>
        <w:rPr>
          <w:rFonts w:eastAsia="IRNazanin" w:cs="IRNazanin"/>
          <w:color w:val="111111"/>
          <w:sz w:val="28"/>
          <w:szCs w:val="28"/>
          <w:rtl w:val="true"/>
          <w:lang w:bidi="fa-IR"/>
        </w:rPr>
        <w:t>.</w:t>
      </w:r>
    </w:p>
    <w:p>
      <w:pPr>
        <w:pStyle w:val="Heading4"/>
        <w:numPr>
          <w:ilvl w:val="3"/>
          <w:numId w:val="1"/>
        </w:numPr>
        <w:rPr/>
      </w:pPr>
      <w:bookmarkStart w:id="407" w:name="__RefHeading___Toc416173_211673320"/>
      <w:bookmarkStart w:id="408" w:name="_Toc141"/>
      <w:bookmarkEnd w:id="407"/>
      <w:r>
        <w:rPr>
          <w:rtl w:val="true"/>
        </w:rPr>
        <w:t>راه اول</w:t>
      </w:r>
      <w:r>
        <w:rPr>
          <w:rtl w:val="true"/>
        </w:rPr>
        <w:t xml:space="preserve">: </w:t>
      </w:r>
      <w:r>
        <w:rPr>
          <w:rtl w:val="true"/>
        </w:rPr>
        <w:t>راه باطن‌</w:t>
      </w:r>
      <w:bookmarkEnd w:id="40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الهی در مراتب مختلف از راه کشف و شهود باطن، پی به وحیانی بودن تعالیم رسول اکرم‌صلی الله علیه وآله برده و نبوت آن حضرت را تصدیق نموده‌اند، کسانی که در صدق و صفا و درستکاری آنان شک وجود ندارد، که از جمله آنان امام علی‌علیه السلام است؛ کسی که انسان‌های منصف از تمام ادیان، خصوصاً مسیحیان او را به بزرگی و عظمت و جلالت قدر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جایی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کان یجاور فی کل سنة بحرآء فأراه ولایراه غیری ولم یجتمع بیت واحد یومئذ فی الإسلام غیر رسول اللَّه‌صلی الله علیه وآله و خدیجة و أنا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نور الوحی و الرسالة، واشمّ ریح النبوة، و لقد سمعت رنّة الشیطان حین نزل الوحی علیه‌صلی الله علیه 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أیس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تسمع ما أسمع وتری ما أری، إلّا انّک لست بنبی، و لکنّک وزیر و انّک لعلی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می‌گزید، من او را می‌دیدم و به جز من کسی وی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اسلام در هیچ خانه‌ای جز خانه‌ای که در آن رسول خداصلی الله علیه وآله </w:t>
      </w:r>
      <w:bookmarkStart w:id="409" w:name="pg65_2679"/>
    </w:p>
    <w:p>
      <w:pPr>
        <w:pStyle w:val="BookText"/>
        <w:rPr/>
      </w:pPr>
      <w:bookmarkEnd w:id="409"/>
      <w:r>
        <w:rPr>
          <w:rFonts w:ascii="IRNazanin" w:hAnsi="IRNazanin" w:eastAsia="IRNazanin"/>
          <w:color w:val="111111"/>
          <w:sz w:val="28"/>
          <w:sz w:val="28"/>
          <w:szCs w:val="28"/>
          <w:rtl w:val="true"/>
          <w:lang w:bidi="fa-IR"/>
        </w:rPr>
        <w:t>و خدیجه در آن بود، راه نیافته بود و من سومین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وحی و پیامبری را می‌دیدم و بوی نبوت را استشمام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وحی بر او فرود می‌آمد، ناله شیطان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و از این‌که او را نپرستند نومید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تو می‌شنوی آنچه را که من می‌شنوم، و می‌بینی آنچه را که من می‌بینم، جز آن‌که تو پیامبر نیستی، لیکن وزیر و بر خیری</w:t>
      </w:r>
      <w:r>
        <w:rPr>
          <w:rFonts w:eastAsia="IRNazanin" w:cs="IRNazanin"/>
          <w:color w:val="111111"/>
          <w:sz w:val="28"/>
          <w:szCs w:val="28"/>
          <w:rtl w:val="true"/>
          <w:lang w:bidi="fa-IR"/>
        </w:rPr>
        <w:t>.»</w:t>
      </w:r>
    </w:p>
    <w:p>
      <w:pPr>
        <w:pStyle w:val="Heading4"/>
        <w:numPr>
          <w:ilvl w:val="3"/>
          <w:numId w:val="1"/>
        </w:numPr>
        <w:rPr/>
      </w:pPr>
      <w:bookmarkStart w:id="410" w:name="__RefHeading___Toc416175_211673320"/>
      <w:bookmarkStart w:id="411" w:name="_Toc142"/>
      <w:bookmarkEnd w:id="410"/>
      <w:r>
        <w:rPr>
          <w:rtl w:val="true"/>
        </w:rPr>
        <w:t>راه دوم</w:t>
      </w:r>
      <w:r>
        <w:rPr>
          <w:rtl w:val="true"/>
        </w:rPr>
        <w:t xml:space="preserve">: </w:t>
      </w:r>
      <w:r>
        <w:rPr>
          <w:rtl w:val="true"/>
        </w:rPr>
        <w:t>بشارات در کتاب مقدس‌</w:t>
      </w:r>
      <w:bookmarkEnd w:id="411"/>
    </w:p>
    <w:p>
      <w:pPr>
        <w:pStyle w:val="Heading5"/>
        <w:numPr>
          <w:ilvl w:val="4"/>
          <w:numId w:val="1"/>
        </w:numPr>
        <w:rPr/>
      </w:pPr>
      <w:bookmarkStart w:id="412" w:name="__RefHeading___Toc416177_211673320"/>
      <w:bookmarkStart w:id="413" w:name="_Toc143"/>
      <w:bookmarkEnd w:id="412"/>
      <w:r>
        <w:rPr>
          <w:rtl w:val="true"/>
        </w:rPr>
        <w:t>توضیح</w:t>
      </w:r>
      <w:bookmarkEnd w:id="413"/>
    </w:p>
    <w:p>
      <w:pPr>
        <w:pStyle w:val="BookText"/>
        <w:rPr/>
      </w:pPr>
      <w:r>
        <w:rPr>
          <w:rFonts w:ascii="IRNazanin" w:hAnsi="IRNazanin" w:eastAsia="IRNazanin"/>
          <w:color w:val="111111"/>
          <w:sz w:val="28"/>
          <w:sz w:val="28"/>
          <w:szCs w:val="28"/>
          <w:rtl w:val="true"/>
          <w:lang w:bidi="fa-IR"/>
        </w:rPr>
        <w:t>با مراجعه به عهدین موجود، گرچه از تحریف خالی نیست امّا هنوز در آن بشاراتی به ظهور پیامبر اسلام‌صلی الله علیه وآله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قدیم؛ در سفر تکوین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در اسماعیل اجابت کرده و او را مبارک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تکثیر کرده و جداً عظیم نمودم، برای او دوازده شخصیت بزرگ به دنیا خواهد آمد، و من او را برای امّتی بزرگ قرار می‌دهم</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در تورات، سفر تثنیه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طرف طور سینا آمد، و از جانب ساعیر پرتو افکنی نمود، و از فاران اعلان وجود کرد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می‌دانیم که آمدن از طور سینا اشاره به فرو فرستادن تورات بر موسی در طور سینا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اشراق خداوند از ساعیر اشاره به فرو فرستادن انجیل به عیسی در آن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استعلاء خداوند از کوه‌های فاران، اشاره به فرو فرستادن قرآن بر پیامبر از مکه است؛ زیرا فاران همان مکه می‌باشد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اشعیاء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اشعیاء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نظاره کن، نظر کن چه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سواره را می‌بینم که می‌آیند، یکی از آن دو بر الاغ و دیگری بر روی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سقوط نمود</w:t>
      </w:r>
      <w:r>
        <w:rPr>
          <w:rFonts w:eastAsia="IRNazanin" w:cs="IRNazanin"/>
          <w:color w:val="111111"/>
          <w:sz w:val="28"/>
          <w:szCs w:val="28"/>
          <w:rtl w:val="true"/>
          <w:lang w:bidi="fa-IR"/>
        </w:rPr>
        <w:t xml:space="preserve">... .» </w:t>
      </w:r>
    </w:p>
    <w:p>
      <w:pPr>
        <w:pStyle w:val="BookText"/>
        <w:rPr/>
      </w:pP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راکب حمار، حضرت مسیح‌علیه السلام و راکب جمل، حضرت محمّدصلی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بابل در زمان بعثت رسول اکرم‌صلی الله علیه وآله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 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جهت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خداوند زود است که از شما گرفته شود و به امّتی دیگر واگذار گردد که ثمره آن را خواهند گرفت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مرا دوست دارید وصیت‌های مرا حفظ نمایید، و من از پدر می‌خواهم که به شما فارقلیط دیگر دهد تا با شما تا ابد بماند، او روح حقّ است، کسی که عالم توان قبول او را ندارد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نیز 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فارقلیط، روح حقّ، کسی که او را پدر به اسم من می‌فرستد، او هر چیزی را به شما تعلیم می‌دهد، و او هرچه را برایتان گفتم، به شما تذکّر می‌دهد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فارقلیطی که من او را از جانب پدر می‌فرستم نزد شما بیاید، روح حق که از جانب پدر آمده است، او برای من شهادت می‌دهد</w:t>
      </w:r>
      <w:r>
        <w:rPr>
          <w:rFonts w:eastAsia="IRNazanin" w:cs="IRNazanin"/>
          <w:color w:val="111111"/>
          <w:sz w:val="28"/>
          <w:szCs w:val="28"/>
          <w:rtl w:val="true"/>
          <w:lang w:bidi="fa-IR"/>
        </w:rPr>
        <w:t>.»</w:t>
      </w:r>
      <w:r>
        <w:rPr>
          <w:rStyle w:val="FootnoteAnchor"/>
          <w:rtl w:val="true"/>
        </w:rPr>
        <w:footnoteReference w:id="52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شما خیر است که من بروم؛ زیرا اگر من نروم فارقلیط نزد شما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رفتم او را به سوی شما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را بر گناهش توبیخ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حرف‌های زیادی دارم که می‌خواهم بگویم ولی شما تحمّل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روح حق آمد شما را به تمام حقّ راهنمایی خواهد کرد؛ زیرا او از جانب خود سخن نمی‌گوید، بلکه هرچه را می‌شنود می‌گوید و به هرچه می‌آید شما را خبر می‌دهد، و تمام آنچه را برای پدر است به شما معرفی می‌کند</w:t>
      </w:r>
      <w:r>
        <w:rPr>
          <w:rFonts w:eastAsia="IRNazanin" w:cs="IRNazanin"/>
          <w:color w:val="111111"/>
          <w:sz w:val="28"/>
          <w:szCs w:val="28"/>
          <w:rtl w:val="true"/>
          <w:lang w:bidi="fa-IR"/>
        </w:rPr>
        <w:t xml:space="preserve">.» </w:t>
      </w:r>
      <w:bookmarkStart w:id="414" w:name="pg65_2683"/>
    </w:p>
    <w:p>
      <w:pPr>
        <w:pStyle w:val="BookText"/>
        <w:rPr/>
      </w:pPr>
      <w:bookmarkEnd w:id="414"/>
      <w:r>
        <w:rPr>
          <w:rStyle w:val="FootnoteAnchor"/>
          <w:rtl w:val="true"/>
        </w:rPr>
        <w:footnoteReference w:id="526"/>
      </w:r>
    </w:p>
    <w:p>
      <w:pPr>
        <w:pStyle w:val="Heading5"/>
        <w:numPr>
          <w:ilvl w:val="4"/>
          <w:numId w:val="1"/>
        </w:numPr>
        <w:rPr/>
      </w:pPr>
      <w:bookmarkStart w:id="415" w:name="__RefHeading___Toc416179_211673320"/>
      <w:bookmarkStart w:id="416" w:name="_Toc144"/>
      <w:bookmarkEnd w:id="415"/>
      <w:r>
        <w:rPr>
          <w:rtl w:val="true"/>
        </w:rPr>
        <w:t xml:space="preserve">معنای </w:t>
      </w:r>
      <w:r>
        <w:rPr>
          <w:rtl w:val="true"/>
        </w:rPr>
        <w:t>«</w:t>
      </w:r>
      <w:r>
        <w:rPr>
          <w:rtl w:val="true"/>
        </w:rPr>
        <w:t>فارقلیط</w:t>
      </w:r>
      <w:r>
        <w:rPr>
          <w:rtl w:val="true"/>
        </w:rPr>
        <w:t>»</w:t>
      </w:r>
      <w:bookmarkEnd w:id="416"/>
    </w:p>
    <w:p>
      <w:pPr>
        <w:pStyle w:val="BookText"/>
        <w:rPr/>
      </w:pPr>
      <w:r>
        <w:rPr>
          <w:rFonts w:ascii="IRNazanin" w:hAnsi="IRNazanin" w:eastAsia="IRNazanin"/>
          <w:color w:val="111111"/>
          <w:sz w:val="28"/>
          <w:sz w:val="28"/>
          <w:szCs w:val="28"/>
          <w:rtl w:val="true"/>
          <w:lang w:bidi="fa-IR"/>
        </w:rPr>
        <w:t xml:space="preserve">همان‌گونه که اشاره شد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بشارت مسیح‌علیه السلام به آمدن شخصی بعد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ابتدا به ذکر مقدماتی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مسیح‌علیه السلام به لغت عبری سخن می‌گفت؛ زیرا او در بین کسانی که به این لغت سخن می‌گفتند رشد کرده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نویسندگان انجیل نیز، متّی انجیل خود را به لغت عبری نوشت، ولی سه نفر دیگر از نویسندگان انجیل، به لغت یونانی انجیل خود را مکتوب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کلمه‌ای را که حضرت مسیح تلفّظ کرده، به لغتی بوده که از آن جامعه رخت بربسته و تنها در انجیل یوحنّا اشاره به بشارت آمدن پیامبرصلی الله علیه وآله شده که از ابتدا به لغت یونانی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با لغت سریانی که اهل سوریه آن زمان به این لغت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لفظ در انجیل‌هایی که به لغت سریانی نوشته شده سرایت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و مفسّرین انجیل‌ها، اتّفاق دارند که این لفظ از لغت یونانی منتقل شده است، لغتی که یوحنّا انجیلش را به آن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لغت یونانی آن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محققین اسلامی معتقدند که اصل یونانی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بریکلیطوس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محمّد 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مفسرین اناجیل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بارکلیطوس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کمک کار و تعزیت داده شده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دائرةالمعارف بزرگ فرانسه، ضمن شرح کلمه محمّد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مؤسس دین اسلام و فرستاده خدا 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محمّد از حمد گرفته شده و اشتقاق آن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یحمد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تمجید و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امور عجیب این‌که در اینجا اسم دیگری است که آن هم از حمد مشتق شده و مرادف لفظ </w:t>
      </w:r>
    </w:p>
    <w:p>
      <w:pPr>
        <w:pStyle w:val="BookText"/>
        <w:rPr/>
      </w:pPr>
      <w:r>
        <w:rPr>
          <w:rFonts w:ascii="IRNazanin" w:hAnsi="IRNazanin" w:eastAsia="IRNazanin"/>
          <w:color w:val="111111"/>
          <w:sz w:val="28"/>
          <w:sz w:val="28"/>
          <w:szCs w:val="28"/>
          <w:rtl w:val="true"/>
          <w:lang w:bidi="fa-IR"/>
        </w:rPr>
        <w:t xml:space="preserve">محمّد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گمان ما مسیحیان جزیرة العرب آن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به معنای کسی است که زیاد مورد ستایش و احترام جدّی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ترجمه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مسیحیان اشتباه کرده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بارکلیطوس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نویسندگان اسلامی گفته‌اند که مراد از این لفظ، بشارت به ظهور پیامبر اسلام‌صلی الله علیه وآله است، و قرآن مجید به این موضوع به طور علنی در آیه‌ای از سوره صف اشاره می‌کند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بعید به نظر نمی‌رسد که حضرت مسیح‌علیه السلام با یک کلمه خاص اسم پیامبری که قرار بوده بعد از خودش بیاید؛ مثل کلمه احمد را ذکر کرده، ولی یوحنّا آن را مطابق ذوق خودش به لغت یونانی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وظیفه هر مترجمی است که هنگام ترجمه، اسم را به حال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عِیسَی ابْنُ مَرْیمَ یا بَنِی إِسْرائِیلَ إِنِّی رَسُولُ اللَّهِ إِلَیکُمْ مُصَدِّقاً لِما بَینَ یدَی مِنَ التَّوْراةِ وَمُبَشِّراً بِرَسُولٍ یأْتِی مِنْ بَعْدِی اسْمُهُ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سوی شما هستم؛ درحالی که تصدیق کننده کتابی که قبل از من فرستاده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دهنده به رسولی که بعد از من می‌آید و نام او احمد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از مسیحیان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تفاسیر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روح‌القدس بعد از پنجاه روز از به دار آویخته شدن عیسی به زمین فرود آمد، همان وقتی که حواریون در یک منزل اجتماع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صوتی همانند وزیدن باد، از آسمان شنیده شد، که در آن هنگام به جهت وارد شدن روح‌القدس در بدن‌هایشان، شروع به سخن به زبان‌های مختلف کردند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مراجعه به عباراتی که در انجیل یوحنّا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پی خواهیم </w:t>
      </w:r>
    </w:p>
    <w:p>
      <w:pPr>
        <w:pStyle w:val="BookText"/>
        <w:rPr/>
      </w:pPr>
      <w:r>
        <w:rPr>
          <w:rFonts w:ascii="IRNazanin" w:hAnsi="IRNazanin" w:eastAsia="IRNazanin"/>
          <w:color w:val="111111"/>
          <w:sz w:val="28"/>
          <w:sz w:val="28"/>
          <w:szCs w:val="28"/>
          <w:rtl w:val="true"/>
          <w:lang w:bidi="fa-IR"/>
        </w:rPr>
        <w:t xml:space="preserve">برد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بلکه مقصود به آن پیامبری است که در آخرالزمان ظهور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آن عبارات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مرا دوست دارید احکام مرا حفظ کنید تا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جانب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کنم که تا ابد با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رفتن من از میان شما به زودی شما را نفع خواهد داد؛ زیرا اگر من در میان شما باقی بمانم فارقلیط، دیگر به سوی شما نمی‌آید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دیگر عبارات که دلالت صریح و یا ضمنی بر این دارد که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آخرالزمان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جای تعجّب دارد این است که این کلمات در ضمن وصایایی از حضرت عیسی‌علیه السلام که به عنوان آخرین سفارشات آن حضرت‌علیه السلام به حواریون و شاگردان خود و نیز به عنوان وداع او با آن‌ها نموده،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نکته‌ای که به عنوان سؤال مطرح است این‌که چگونه این وصیت‌ها در انجیل یوحنّا آمده ولی سه انجیل دیگر از آن‌ها غفلت کرده‌اند؟ آیا نسّاخ آن‌ها را حذف کرده‌اند و یا این‌که به جهت اغراض خاص، صاحبان سه انجیل دیگر در اناجیل خود نیاورده‌اند؟ این سؤال از اسراری است که تاکنون صاحبان کلیسا از پاسخ به آن عاجز مانده‌اند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قراینی دیگر وجود دارد که دلالت دارد بر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 اسلام‌صلی الله علیه وآله است که بعد از حضرت مسیح‌علیه السلام آمده است، نه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دیگر از این قراین اشاره می‌کنیم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تواریخ مسیحیت که قبل از اسلام مورد توجه دانشمندان و مفسرین انجیل بوده، اشاره دارد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پیامبر موعود است؛ از باب نمونه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ریاضیدان معروف قرن دوم میلادی می‌توان اشاره کرد که در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آسیای صغیر به این مطلب تصریح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اسلام استفاده می‌شود که دانشمندان و بزرگان مسیحیت، همگی انتظار ظهور پیامبری را در آخرالزمان غیر از عیسی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و اوصافی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همگی اشاره به این نکته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دیگر است نه روح‌القدس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انجیل لوقا نیز مانند انجیل یوحنا به دین اسلام و پیامبر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ناگهان با مالکان گروهی از لشکریان آسمانی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 را تسبیح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خداوند است، در مرتبه‌های عالی و بر روی زمین اسلام و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9"/>
      </w:r>
      <w:r>
        <w:rPr>
          <w:rFonts w:ascii="Amiri" w:hAnsi="Amiri" w:eastAsia="Amiri" w:cs="Amiri"/>
          <w:color w:val="111111"/>
          <w:sz w:val="28"/>
          <w:sz w:val="28"/>
          <w:szCs w:val="28"/>
          <w:rtl w:val="true"/>
          <w:lang w:bidi="ar-SA"/>
        </w:rPr>
        <w:t>و لذا 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عِیسَی ابْنُ مَرْیمَ یابَنِی إِسْرائِیلَ إِنِّی رَسُولُ اللَّهِ إِلَیکُمْ مُصَدِّقاً لِما بَینَ یدَی مِنَ التَّوْراةِ وَمُبَشِّراً بِرَسُولٍ یأْتِی مِنْ بَعْدِی اسْمُهُ أَحْمَدُ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به هیچ وجه ادعا نکرد که من آخرین پیامبر خدا هستم و پس از من هیچ پیامبری دیگر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سفارش نمود از پیامبران دروغگو پرهیز کنید و برای آن‌که پیامبر راستگو را از دروغگو تشخیص دهید به ثمرات و آثار آن‌ها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انبیای دروغین بر حذر باشید که در لباس میش به نزد شما می‌آیند ولی در باطن گرگان درنده‌اند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اعمالشان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بوته خار، انگور و از خار بُن، انجیر چید؟ همین طور درخت خوب، میوه نیکو به بار می‌آورد و درخت فاسد، میوه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آن‌ها را از میوه‌هایشان خواهید شناخت</w:t>
      </w:r>
      <w:r>
        <w:rPr>
          <w:rFonts w:eastAsia="IRNazanin" w:cs="IRNazanin"/>
          <w:color w:val="111111"/>
          <w:sz w:val="28"/>
          <w:szCs w:val="28"/>
          <w:rtl w:val="true"/>
          <w:lang w:bidi="fa-IR"/>
        </w:rPr>
        <w:t>.»</w:t>
      </w:r>
      <w:r>
        <w:rPr>
          <w:rStyle w:val="FootnoteAnchor"/>
          <w:rtl w:val="true"/>
        </w:rPr>
        <w:footnoteReference w:id="53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یحیی‌علیه السلام نیز که در عصر عیسی‌علیه السلام می‌زیست هرگز ادعا ننمود که جز مسیح هیچ پیامبری ظهور نخواهد کرد، بلکه در وقت معرفی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مسیح هستم و نه </w:t>
      </w:r>
    </w:p>
    <w:p>
      <w:pPr>
        <w:pStyle w:val="BookText"/>
        <w:rPr/>
      </w:pPr>
      <w:r>
        <w:rPr>
          <w:rFonts w:ascii="IRNazanin" w:hAnsi="IRNazanin" w:eastAsia="IRNazanin"/>
          <w:color w:val="111111"/>
          <w:sz w:val="28"/>
          <w:sz w:val="28"/>
          <w:szCs w:val="28"/>
          <w:rtl w:val="true"/>
          <w:lang w:bidi="fa-IR"/>
        </w:rPr>
        <w:t>آن پیامبر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طور ضمنی دلالت دارد بر آن‌که پیامبر دیگری جز مسیح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شهادت یحیی وقتی یهودیان اورشلیم، کاهنان و لاویان را پیش او فرستادند تا بپرسند که او کیست؟ او از جواب دادن خودداری نکرد، بلکه به طور وضوح اعتراف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الیاس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 پیامبر موعود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حواریون مسیح نیز هیچ گاه ادعا ننمودند که عیسی‌علیه السلام آخرین پیامبر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سفارش ایشان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نبوّت را بیازمایید تا راستگو از دروغگو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سفارش می‌رساند که آنان ظهور پیامبری دیگر را ممکن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یوحنا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نبوّتی اعتماد نکنید بلکه آن‌ها را بیازمایید تا ببینید که آیا در واقع از جانب خداست یا نه؟ زیرا عده زیادی هستند که به سرتاسر دنیا رفته، به دروغ ادّعای نبوت می‌کنند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روشن‌تر از همه، گواهی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آشکارا نشان می‌دهد پس از مسیح‌علیه السلام انبیای دیگری نیز برانگیخته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احوال چند نفر نبی از اورشلیم به انطاکیه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که اغابوس نام داشت برخاست و با الهام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سخت و فراگیری را پیشگویی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قحطی در زمان سلطنت کلودیوس قیصر اتفاق افتاد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چگونه به انجیل محرّف یا صادر از غیر معصوم استشهاد می‌شود؟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سؤال می‌شود شما که قائل به وجود تحریف در تورات و انجیل و دیگر کتب غیر از قرآن هستید، چگونه در قضیه مهدویت و سایر موضوعات به آن استدلال می‌کنید؟ </w:t>
      </w:r>
      <w:bookmarkStart w:id="417" w:name="pg65_2693"/>
    </w:p>
    <w:p>
      <w:pPr>
        <w:pStyle w:val="BookText"/>
        <w:rPr/>
      </w:pPr>
      <w:bookmarkEnd w:id="417"/>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موضوع مهدویت چندان آیات و روایات فراوانی وجود دارد که برای اثبات آن احتیاج به منابعی دیگر غیر از قرآن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 و استشهاد به بشارات کتاب‌های آسمانی و غیر آسمانی دیگران، از باب تأیید است نه اثبات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بشارات از کتاب‌های مقدس دیگران به جهت تقارن بین ادیان و هدایت اهل ادیان به دین حق؛ یعنی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ادعا نکرده که تمام آنچه که در کتاب‌های مقدس ادیان دیگر آمده، تحریف شده است؛ بلکه آنچه مسلّم است این‌که بخشی از آن‌ها مورد تحریف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اثبات عدم تحریف در مواردی که به آن‌ها استشهاد می‌شود همین بس که در مصادر اسلامی نیز به آن اشاره، بلکه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بشارات کتاب‌های مقدس ادیان دیگر با واقعیات تاریخی مطابقت داشته است؛ از قبیل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جهانی همان امام دوازدهم از ذریه اسماعیل و از نسل بهترین زنان است که ولادت او در وضع شدید و اختناق سیاسی به وقوع خواهد پیوست، و به همین جهت خداوند او را از ظالمان تا هنگام ظهور محفوظ خواهد داشت</w:t>
      </w:r>
      <w:r>
        <w:rPr>
          <w:rFonts w:eastAsia="IRNazanin" w:cs="IRNazanin"/>
          <w:color w:val="111111"/>
          <w:sz w:val="28"/>
          <w:szCs w:val="28"/>
          <w:rtl w:val="true"/>
          <w:lang w:bidi="fa-IR"/>
        </w:rPr>
        <w:t>.</w:t>
      </w:r>
    </w:p>
    <w:p>
      <w:pPr>
        <w:pStyle w:val="Heading5"/>
        <w:numPr>
          <w:ilvl w:val="4"/>
          <w:numId w:val="1"/>
        </w:numPr>
        <w:rPr/>
      </w:pPr>
      <w:bookmarkStart w:id="418" w:name="__RefHeading___Toc416181_211673320"/>
      <w:bookmarkStart w:id="419" w:name="_Toc145"/>
      <w:bookmarkEnd w:id="418"/>
      <w:r>
        <w:rPr>
          <w:rtl w:val="true"/>
        </w:rPr>
        <w:t>قرآن و بشارات عهدین‌</w:t>
      </w:r>
      <w:bookmarkEnd w:id="419"/>
    </w:p>
    <w:p>
      <w:pPr>
        <w:pStyle w:val="BookText"/>
        <w:rPr/>
      </w:pPr>
      <w:r>
        <w:rPr>
          <w:rFonts w:ascii="IRNazanin" w:hAnsi="IRNazanin" w:eastAsia="IRNazanin"/>
          <w:color w:val="111111"/>
          <w:sz w:val="28"/>
          <w:sz w:val="28"/>
          <w:szCs w:val="28"/>
          <w:rtl w:val="true"/>
          <w:lang w:bidi="fa-IR"/>
        </w:rPr>
        <w:t>قرآن به عنوان کتاب آسمانی اشاره می‌کند که یهود و نصارا می‌دانستند که پیامبری در آخرالزمان خواهد آمد و آنان اوصاف و علامات او را که در عهد قدیم و جدید آمده، می‌دانسته و تطبیق آن را نیز بر پیامبر اسلام حضرت محمدصلی الله علیه وآله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بسیاری به این مطلب اشاره کرده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یتَّبِعُونَ الرَّسُولَ النَّبِی الأُمِّی الَّذِی یجِدُونَهُ مَکْتُوباً </w:t>
      </w:r>
    </w:p>
    <w:p>
      <w:pPr>
        <w:pStyle w:val="BookText"/>
        <w:rPr/>
      </w:pPr>
      <w:r>
        <w:rPr>
          <w:rFonts w:ascii="Amiri" w:hAnsi="Amiri" w:eastAsia="Amiri" w:cs="Amiri"/>
          <w:color w:val="111111"/>
          <w:sz w:val="28"/>
          <w:sz w:val="28"/>
          <w:szCs w:val="28"/>
          <w:rtl w:val="true"/>
          <w:lang w:bidi="ar-SA"/>
        </w:rPr>
        <w:t>عِنْدَهُمْ فِی التَّوْراةِ وَالْإِنْجِیلِ یأْمُرُهُمْ بِالْمَعْرُوفِ وَینْهاهُمْ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کسانی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امّی پیروی می‌کنند، پیامبری که صفاتش در تورات و انجیلی که نزدشان است، می‌یابند؛ آن‌ها را به معروف دستور می‌دهد و از منکر باز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یعْرِفُونَهُ کَما یعْرِفُونَ أَبْناءَهُمْ وَإِنَّ فَرِیقاً مِنْهُمْ لَیکْتُمُونَ الْحَقَّ وَهُمْ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کتاب آسمانی به آن‌ها داده‌ایم،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فرزندان خود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آنان، حق را آگاهانه کتمان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 اهل کتاب چنین احتجاج کرده که در تورات و انجیل به پیامبر اسلام‌صلی الله علیه وآله بشارت داده شده است، و اگر این ادعا صحیح نبود اهل کتاب بر حضرت اعتراض و انکار می‌کردند، در حالی که در عوض این کار سکوت کرده و یا با جعل تهمت‌ها و مخفی کردن حق و تفسیر بشارت‌ها به دلخواه خود، پیروان دین مسیح و یهود را از پذیرش حق و ایمان به نبی خاتم‌صلی الله علیه وآله باز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تاریخ مراجعه کنند پی می‌برند که برخی از علمای اهل کتاب، به خصوص نصارا بعد از آن‌که پیامبر اسلام‌صلی الله علیه وآله را درک کردند یا دعوت او را به رسالتش شنیدند به او ایمان آورده و اسلام را پذیرفتند؛ زیرا می‌دانستند که او همان پیامبری است که در آخرالزمان انتظار او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بحیرای راهب و سلمان فارسی و بسیاری دیگر از ره یافتگان به اسلام از این قبیل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به این حقیقت اشاره کرده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مِنْهُمْ قِسِّیسِینَ وَرُهْباناً وَأَنَّهُمْ لا یسْتَکْبِرُونَ وَإِذا سَمِعُوا ما أُنْزِلَ إِلَی الرَّسُولِ تَری أَعْینَهُمْ تَفِیضُ مِنَ الدَّمْعِ مِمّا عَرَفُوا مِنَ الْحَقِ‌ّ یقُولُونَ رَبَّنا آمَنّا فَاکْتُبْنا مَعَ الشّاهِدِینَ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به خاطر آن است که در میان آن‌ها، افرادی عالم و تارک دنیا هستند؛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 </w:t>
      </w:r>
      <w:bookmarkStart w:id="420" w:name="pg65_2697"/>
    </w:p>
    <w:p>
      <w:pPr>
        <w:pStyle w:val="BookText"/>
        <w:rPr/>
      </w:pPr>
      <w:bookmarkEnd w:id="420"/>
      <w:r>
        <w:rPr>
          <w:rFonts w:ascii="IRNazanin" w:hAnsi="IRNazanin" w:eastAsia="IRNazanin"/>
          <w:color w:val="111111"/>
          <w:sz w:val="28"/>
          <w:sz w:val="28"/>
          <w:szCs w:val="28"/>
          <w:rtl w:val="true"/>
          <w:lang w:bidi="fa-IR"/>
        </w:rPr>
        <w:t xml:space="preserve">که آیاتی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بشنوند، چشم‌های آنان را می‌بینی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می‌ریزد، به خاطر حقیقتی که دریافته‌اند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پس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شاهدان حق، در زمره یاران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قرآن تأکید می‌کند که حضرت مسیح‌علیه السلام به اسم پیامبر اسلام‌صلی الله علیه وآله تصریح کرده و به آمدن او بشارت داده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عِیسَی ابْنُ مَرْیمَ یا بَنِی إِسْرائِیلَ إِنِّی رَسُولُ اللَّهِ إِلَیکُمْ مُصَدِّقاً لِما بَینَ یدَی مِنَ التَّوْراةِ وَمُبَشِّراً بِرَسُولٍ یأْتِی مِنْ بَعْدِی اسْمُهُ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سوی شما هستم؛ در حالی که تصدیق کننده کتابی که قبل از من فرستاده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و بشارت دهنده به رسولی که بعد از من می‌آید و نام او احمد است</w:t>
      </w:r>
      <w:r>
        <w:rPr>
          <w:rFonts w:eastAsia="IRNazanin" w:cs="IRNazanin"/>
          <w:color w:val="111111"/>
          <w:sz w:val="28"/>
          <w:szCs w:val="28"/>
          <w:rtl w:val="true"/>
          <w:lang w:bidi="fa-IR"/>
        </w:rPr>
        <w:t>.»</w:t>
      </w:r>
    </w:p>
    <w:p>
      <w:pPr>
        <w:pStyle w:val="Heading4"/>
        <w:numPr>
          <w:ilvl w:val="3"/>
          <w:numId w:val="1"/>
        </w:numPr>
        <w:rPr/>
      </w:pPr>
      <w:bookmarkStart w:id="421" w:name="__RefHeading___Toc416183_211673320"/>
      <w:bookmarkStart w:id="422" w:name="_Toc146"/>
      <w:bookmarkEnd w:id="421"/>
      <w:r>
        <w:rPr>
          <w:rtl w:val="true"/>
        </w:rPr>
        <w:t>راه سوم</w:t>
      </w:r>
      <w:r>
        <w:rPr>
          <w:rtl w:val="true"/>
        </w:rPr>
        <w:t xml:space="preserve">: </w:t>
      </w:r>
      <w:r>
        <w:rPr>
          <w:rtl w:val="true"/>
        </w:rPr>
        <w:t>گواهی قراین و شواهد</w:t>
      </w:r>
      <w:bookmarkEnd w:id="422"/>
    </w:p>
    <w:p>
      <w:pPr>
        <w:pStyle w:val="BookText"/>
        <w:rPr/>
      </w:pPr>
      <w:r>
        <w:rPr>
          <w:rFonts w:ascii="IRNazanin" w:hAnsi="IRNazanin" w:eastAsia="IRNazanin"/>
          <w:color w:val="111111"/>
          <w:sz w:val="28"/>
          <w:sz w:val="28"/>
          <w:szCs w:val="28"/>
          <w:rtl w:val="true"/>
          <w:lang w:bidi="fa-IR"/>
        </w:rPr>
        <w:t>در مباحث نبوت عامه اشاره کردیم که سومین راه اثبات نبوت پیامبران، وجود مجموعه‌ای از قراین است که در کنار هم گواهی قطعی به حقانیت یک پیامبر و الهی بودن دعوت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پیامبر اسلام‌صلی الله علیه وآله، افزون بر دو راه قبلی، از این راه نیز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قراین مورد بحث، خصلتی تاریخی دارند، بحث گسترده از آن نیازمند بررسی جامع تاریخ زندگانی پیامبرصلی الله علیه وآله است و این نیز از گنجایش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به مروری فشرده بر بخشی از مهم‌ترین قراین تاریخی نبوت پیامبراسلام‌صلی الله علیه وآله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اخلاقی پیامبر اعظم‌صلی الله علیه وآله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مدارک تاریخی معتبر، رسول خداصلی الله علیه وآله چه پیش از بعثت و چه پس از آن، از سجایای اخلاقی والایی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اکرم‌صلی الله علیه وآله در دامن </w:t>
      </w:r>
    </w:p>
    <w:p>
      <w:pPr>
        <w:pStyle w:val="BookText"/>
        <w:rPr/>
      </w:pPr>
      <w:r>
        <w:rPr>
          <w:rFonts w:ascii="IRNazanin" w:hAnsi="IRNazanin" w:eastAsia="IRNazanin"/>
          <w:color w:val="111111"/>
          <w:sz w:val="28"/>
          <w:sz w:val="28"/>
          <w:szCs w:val="28"/>
          <w:rtl w:val="true"/>
          <w:lang w:bidi="fa-IR"/>
        </w:rPr>
        <w:t>شخصیت‌های برجسته‌ای؛ چون عبدالمطّلب و ابوطالب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چهل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یک از زشت خویی‌های مرسوم در میان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 شرابخواری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اخلاقی‌اش چنان بر مردم آن زمان آشکار شده بود که همگان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دشمنان، کوچک‌ترین نقطه ضعفی در او می‌یافتند، به عنوان بهترین سلاح برای مقابله با او و رسالتش بهره می‌جستند و آن را مستند مخالفت خویش قرار می‌دادند، حال آن‌که در تاریخ حتی یک نمونه از چنین استنادی نیز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بعثت نیز هیچ گونه تغییری در منش اخلاقی پیامبرصلی الله علیه وآله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شخصیت اخلاقی رسول خداصلی الله علیه وآله در طی این دوران، در منابع تاریخی و در قالب صدها نمونه از مکارم و فضایل اخلاقی ایشان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آن‌که، منش اخلاقی پیامبر در طول زندگی‌اش به گونه‌ای است که احتمال دخالت انگیزه‌های غیراخلاقی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شهرت‌طلبی، هوسرانی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 نبوت او کاملاً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راستگویی، پاکدامنی و امانتداری وی، قرینه روشنی بر راستگویی و صداقت او در ادعای پیامبری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ظهور اسلام</w:t>
      </w:r>
    </w:p>
    <w:p>
      <w:pPr>
        <w:pStyle w:val="BookText"/>
        <w:rPr/>
      </w:pPr>
      <w:r>
        <w:rPr>
          <w:rFonts w:ascii="IRNazanin" w:hAnsi="IRNazanin" w:eastAsia="IRNazanin"/>
          <w:color w:val="111111"/>
          <w:sz w:val="28"/>
          <w:sz w:val="28"/>
          <w:szCs w:val="28"/>
          <w:rtl w:val="true"/>
          <w:lang w:bidi="fa-IR"/>
        </w:rPr>
        <w:t xml:space="preserve">حضرت محمدصلی الله علیه وآله در جامعه‌ای غیر متمدن ظهور یافت که اکثریت آن در منجلاب فساد و گمراهی غوطه ور بودند و زشت‌ترین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و غارت، کشتن دختران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آنان رایج و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در جهل و بی خبری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جز ادبیات 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محتوایی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فرهنگ و دانش به چشم نمی‌خورد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جامعه عقب مانده‌ای، پیامبراسلام‌صلی الله علیه وآله رسالت خویش را آغاز کرد </w:t>
      </w:r>
    </w:p>
    <w:p>
      <w:pPr>
        <w:pStyle w:val="BookText"/>
        <w:rPr/>
      </w:pPr>
      <w:r>
        <w:rPr>
          <w:rFonts w:ascii="IRNazanin" w:hAnsi="IRNazanin" w:eastAsia="IRNazanin"/>
          <w:color w:val="111111"/>
          <w:sz w:val="28"/>
          <w:sz w:val="28"/>
          <w:szCs w:val="28"/>
          <w:rtl w:val="true"/>
          <w:lang w:bidi="fa-IR"/>
        </w:rPr>
        <w:t>و عالی‌ترین معارف اعتقادی، اخلاقی، حقوقی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نمود، بدون این‌که در ارائه این معارف، بهره‌ای از محیط اجتماعی خود برده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 محمّدصلی الله علیه وآله</w:t>
      </w:r>
    </w:p>
    <w:p>
      <w:pPr>
        <w:pStyle w:val="BookText"/>
        <w:rPr/>
      </w:pPr>
      <w:r>
        <w:rPr>
          <w:rFonts w:ascii="IRNazanin" w:hAnsi="IRNazanin" w:eastAsia="IRNazanin"/>
          <w:color w:val="111111"/>
          <w:sz w:val="28"/>
          <w:sz w:val="28"/>
          <w:szCs w:val="28"/>
          <w:rtl w:val="true"/>
          <w:lang w:bidi="fa-IR"/>
        </w:rPr>
        <w:t>به گواهی تاریخ، پس از تبلیغ اسلام، شماری از بزرگ‌ترین شخصیت‌های تاریخی؛ مانند علی بن ابی طالب‌علیه السلام، سلمان فارسی، ابوذر غفاری، به محمدصلی الله علیه وآله گرویدند و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خود از نوادر روزگار و از مدارج والای علمی و عملی برخوردار بودند، خویش را وقف اسلام کرده و بدون داشتن هیچ گونه چشم‌داشت مادی، در راه پیشرفت اهداف پیامبرصلی الله علیه وآله از جان خویش نیز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این‌که، یکی از راه‌های معمول شناختن شخصیت‌های اجتماعی، دقت در احوال پیروان، به ویژه همراهان نزدیک آن‌ها است، تأمّل در شخصیت اصحاب برجسته پیامبرصلی الله علیه وآله قرینه دیگری بر الهی بودن دعوت ایشان فراهم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روش‌های اجرایی</w:t>
      </w:r>
    </w:p>
    <w:p>
      <w:pPr>
        <w:pStyle w:val="BookText"/>
        <w:rPr/>
      </w:pPr>
      <w:r>
        <w:rPr>
          <w:rFonts w:ascii="IRNazanin" w:hAnsi="IRNazanin" w:eastAsia="IRNazanin"/>
          <w:color w:val="111111"/>
          <w:sz w:val="28"/>
          <w:sz w:val="28"/>
          <w:szCs w:val="28"/>
          <w:rtl w:val="true"/>
          <w:lang w:bidi="fa-IR"/>
        </w:rPr>
        <w:t>مطالعه روش‌های اجرایی پیامبر اکرم‌صلی الله علیه وآله برای نیل به اهداف و مقاصد خود، شاهد دیگری بر الهی بودن رسالت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برخلاف روش معمول در میان سیاستمداران دنیاطلب، هیچ گاه گامی از مسیر حق بیرون نگذارد و برای رسیدن به هدف، از ابزار غیر مشروع بهره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ایشان؛ حتی با دشمنان، همواره بر سبیل عدالت و انصاف بود و هرگز با خدعه و نیرنگ کار خود را به سامان نرساند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شواهد برجسته این مدّعا، قضیه‌ای است که پس از مرگ فرزند پیامبرصلی الله علیه وآله یعنی ابراهیم،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ابراهیم با گرفتگی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گردید و مردم این واقعه را معجزه‌ای تلقی کردند که حاکی از تأثیر مرگ فرزند پیامبرصلی الله علیه وآله در آسمان‌ها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خداصلی الله علیه وآله به جای آن‌که با تأیید این برداشت عمومی، از آن برای تثبیت موقعیت اجتماعی خود بهره برداری کند، با آن مخالفت ورزید، اعلان نمود که </w:t>
      </w:r>
    </w:p>
    <w:p>
      <w:pPr>
        <w:pStyle w:val="BookText"/>
        <w:rPr/>
      </w:pPr>
      <w:r>
        <w:rPr>
          <w:rFonts w:ascii="IRNazanin" w:hAnsi="IRNazanin" w:eastAsia="IRNazanin"/>
          <w:color w:val="111111"/>
          <w:sz w:val="28"/>
          <w:sz w:val="28"/>
          <w:szCs w:val="28"/>
          <w:rtl w:val="true"/>
          <w:lang w:bidi="fa-IR"/>
        </w:rPr>
        <w:t>خورشید و ماه از آیات الهی و مطیع خداوندند و گرفتگی آن‌ها ارتباطی با مرگ و حیات انسان‌ها ندارد</w:t>
      </w:r>
      <w:r>
        <w:rPr>
          <w:rFonts w:eastAsia="IRNazanin" w:cs="IRNazanin"/>
          <w:color w:val="111111"/>
          <w:sz w:val="28"/>
          <w:szCs w:val="28"/>
          <w:rtl w:val="true"/>
          <w:lang w:bidi="fa-IR"/>
        </w:rPr>
        <w:t>...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خلاصه آن‌که مطالعه روش‌های عملی پیامبر اسلام‌صلی الله علیه وآله در پیشبرد نهضت خویش؛ خواه در جنگ و خواه در صلح، نشان می‌دهد که وی تنها در پی انجام وظیفه الهی و اجرای حق بود، بدون آن‌که در اندیشه تأمین منافع شخصی خویش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ثبات قدم و پایداری</w:t>
      </w:r>
    </w:p>
    <w:p>
      <w:pPr>
        <w:pStyle w:val="BookText"/>
        <w:rPr/>
      </w:pPr>
      <w:r>
        <w:rPr>
          <w:rFonts w:ascii="IRNazanin" w:hAnsi="IRNazanin" w:eastAsia="IRNazanin"/>
          <w:color w:val="111111"/>
          <w:sz w:val="28"/>
          <w:sz w:val="28"/>
          <w:szCs w:val="28"/>
          <w:rtl w:val="true"/>
          <w:lang w:bidi="fa-IR"/>
        </w:rPr>
        <w:t>از دیگر نشانه‌های مردان الهی آن است که در راه تحقق اهداف و آرمان‌های خود، از هیچ فداکاری و ایثاری دریغ ندارند و در این راه، از جان، مال، فرزند و گرانمایه‌ترین سرمایه‌های خویش نیز به راحتی درمی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گویای آن است که اینان خود به رسالت خویش ایمان دارند و به آن، همچون مأموریت الهی می‌نگرند و در پی مقاصد مادی و دنیوی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نگاهی به تاریخ زندگی پیامبر اعظم‌صلی الله علیه وآله کافی است تا بالاترین درجه پایداری و از خودگذشتگی وی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قدم رسول خداصلی الله علیه وآله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آخرین پس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 او در برابر انواع تطمیع‌ها، توهین‌ها، تهدیدها و شکنجه‌ها؛ پایداری او در جنگ‌ها، استقامت او در شعب ابی طالب، صبر و شکیبایی زایدالوصف او در از دست دادن دوستان و یاران خویش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برگه‌های زرّینی از یک عمر پایداری و مقاومت پیامبراسلام‌صلی الله علیه وآله در راه خداست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حتی یک نمونه برای عقب‌نشینی پیامبرصلی الله علیه وآله در جنگ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جنگ احد که اکثر لشکر اسلام عقب‌نشینی کرد، رسول خداصلی الله علیه وآله با جماعت محدودی از یاران خود به نبرد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آن‌که امام علی‌علیه السلام که در شجاعت، شهره تاریخ است، درباره پیامبرصلی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اذا احمرّ البأس اتّقینا برسول اللَّه فلم </w:t>
      </w:r>
      <w:bookmarkStart w:id="423" w:name="pg65_2704"/>
    </w:p>
    <w:p>
      <w:pPr>
        <w:pStyle w:val="BookText"/>
        <w:rPr/>
      </w:pPr>
      <w:bookmarkEnd w:id="423"/>
      <w:r>
        <w:rPr>
          <w:rFonts w:ascii="IRNazanin" w:hAnsi="IRNazanin" w:eastAsia="IRNazanin"/>
          <w:color w:val="111111"/>
          <w:sz w:val="28"/>
          <w:sz w:val="28"/>
          <w:szCs w:val="28"/>
          <w:rtl w:val="true"/>
          <w:lang w:bidi="fa-IR"/>
        </w:rPr>
        <w:t>یکن احد منّا اقرب الی العدوّ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آتش جنگ بالا می‌گرفت، به رسول خداصلی الله علیه وآله پناه می‌بردیم، پس در میان ما کسی نزدیک‌تر از او به دشمن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تعالیم</w:t>
      </w:r>
    </w:p>
    <w:p>
      <w:pPr>
        <w:pStyle w:val="BookText"/>
        <w:rPr/>
      </w:pPr>
      <w:r>
        <w:rPr>
          <w:rFonts w:ascii="IRNazanin" w:hAnsi="IRNazanin" w:eastAsia="IRNazanin"/>
          <w:color w:val="111111"/>
          <w:sz w:val="28"/>
          <w:sz w:val="28"/>
          <w:szCs w:val="28"/>
          <w:rtl w:val="true"/>
          <w:lang w:bidi="fa-IR"/>
        </w:rPr>
        <w:t xml:space="preserve">پیامبراکرم‌صلی الله علیه وآله در مدت کوتاه پس از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عمیق و گسترده‌ای را در شؤون گوناگون اعتقادی، اخلاقی، اجتماعی، اقتصادی و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که بسیاری از آن‌ها با اصول رایج جاهلیت و فرهنگ عمومی پیش از اسلام در تعارض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خردپسندی و هماهنگی تعالیم اسلام در زمینه خداشناسی، انسان‌شناسی و جهان‌شناسی، دعوت به سوی فضایل و ارزش‌های اخلاقی و پرهیز از رذایل اخلاقی، و نیز عدالت محوری و جامعیت قوانین اجتماعی و اقتصادی اسلام، همگی از الهی بودن رسالت پیامبرصلی الله علیه وآله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مطالعه تاریخ اسلام و زندگانی رسول خداصلی الله علیه وآله می‌توان به قراین دیگری نیز دست یافت، اما به نظر می‌رسد قراینی که در بالا به آن اشاره شد، برای حصول یقین به نبوت پیامبر اسلام‌صلی الله علیه وآله کفایت می‌کند</w:t>
      </w:r>
      <w:r>
        <w:rPr>
          <w:rFonts w:eastAsia="IRNazanin" w:cs="IRNazanin"/>
          <w:color w:val="111111"/>
          <w:sz w:val="28"/>
          <w:szCs w:val="28"/>
          <w:rtl w:val="true"/>
          <w:lang w:bidi="fa-IR"/>
        </w:rPr>
        <w:t>.</w:t>
      </w:r>
    </w:p>
    <w:p>
      <w:pPr>
        <w:pStyle w:val="Heading4"/>
        <w:numPr>
          <w:ilvl w:val="3"/>
          <w:numId w:val="1"/>
        </w:numPr>
        <w:rPr/>
      </w:pPr>
      <w:bookmarkStart w:id="424" w:name="__RefHeading___Toc416185_211673320"/>
      <w:bookmarkStart w:id="425" w:name="_Toc147"/>
      <w:bookmarkEnd w:id="424"/>
      <w:r>
        <w:rPr>
          <w:rtl w:val="true"/>
        </w:rPr>
        <w:t>راه چهارم</w:t>
      </w:r>
      <w:r>
        <w:rPr>
          <w:rtl w:val="true"/>
        </w:rPr>
        <w:t xml:space="preserve">: </w:t>
      </w:r>
      <w:r>
        <w:rPr>
          <w:rtl w:val="true"/>
        </w:rPr>
        <w:t>معجزات‌</w:t>
      </w:r>
      <w:bookmarkEnd w:id="425"/>
    </w:p>
    <w:p>
      <w:pPr>
        <w:pStyle w:val="Heading5"/>
        <w:numPr>
          <w:ilvl w:val="4"/>
          <w:numId w:val="1"/>
        </w:numPr>
        <w:rPr/>
      </w:pPr>
      <w:bookmarkStart w:id="426" w:name="__RefHeading___Toc416187_211673320"/>
      <w:bookmarkStart w:id="427" w:name="_Toc148"/>
      <w:bookmarkEnd w:id="426"/>
      <w:r>
        <w:rPr>
          <w:rtl w:val="true"/>
        </w:rPr>
        <w:t>اشاره</w:t>
      </w:r>
      <w:bookmarkEnd w:id="42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پیامبراسلام‌صلی الله علیه وآله دارای معجزات مختلفی بوده است؛ گرچه ممکن است نتوان برای اثبات هریک از معجزات پیامبر ادعای تواتر لفظی کرد، ولی تواتر معنوی را می‌توان برای اصل معجزه ادعا نمود، به این معنا که آن‌قدر معجزات مختلفی از پیامبرصلی الله علیه وآله نقل شده که انسان به اصل اعجاز و کارهای خارق العاده از پیامبر اعظم‌صلی الله علیه وآله اطمینان، بلکه یقین پیدا می‌کند، ولی از بین تمام معجزات می‌توان ادعا نمود که قرآن کتاب آسمانی است و آورنده آن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با تطبیق خصوصیات معجزه بر </w:t>
      </w:r>
    </w:p>
    <w:p>
      <w:pPr>
        <w:pStyle w:val="BookText"/>
        <w:rPr/>
      </w:pPr>
      <w:r>
        <w:rPr>
          <w:rFonts w:ascii="IRNazanin" w:hAnsi="IRNazanin" w:eastAsia="IRNazanin"/>
          <w:color w:val="111111"/>
          <w:sz w:val="28"/>
          <w:sz w:val="28"/>
          <w:szCs w:val="28"/>
          <w:rtl w:val="true"/>
          <w:lang w:bidi="fa-IR"/>
        </w:rPr>
        <w:t>این کتاب آسمانی می‌توان اثبات نمود؛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خارق العاده بودن قرآن؛ پیامبر اسلام‌صلی الله علیه وآله مطابق نصّ تاریخی، کسی بود که هیچ مکتبی نرفته و استادی را ندیده و درسی نخوانده بود، ولی در عین حال مطالبی را به جامعه عرضه کرده که عقول بشر را تاکنون مبهوت و متحیر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مباحث آینده به طور مبسوط مورد بررسی قرار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نبوت؛ مطابق نصّ قرآن کریم، پیامبر اسلام‌صلی الله علیه وآله ادعای پیامبری برای عموم مردم عالم را به دستور خداوند داشته است،آنجا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النّاسُ إِنِّی رَسُولُ اللَّهِ إِلَیکُمْ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تحدّی؛ مطابق نصوصات قرآنی و تاریخی، رسول اعظم‌صلی الله علیه وآله هنگامی که آیات قرآن را برای مردم قرائت می‌نمود، آنان را به تحدّی و آوردن به مثل قرآن دعوت می‌نمود، و این در حالی است که طبق شواهد تاریخی، هیچ کس نتوانست حتی یک آیه مثل آن را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انسان‌ها و پریان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کنند که همانند این قرآن را بیاورند، همانند آن را نخواهند آورد، هرچند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افْتَراهُ قُلْ فَأْتُوا بِعَشْرِ سُوَرٍ مِثْلِهِ مُفْتَرَیاتٍ وَادْعُوا مَنِ اسْتَطَعْتُمْ مِنْ دُونِ اللَّهِ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دروغ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شما هم ده سوره ساختگی همانند این قرآن بیاورید، و تمام کسانی را که می‌توانید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 xml:space="preserve">!» </w:t>
      </w:r>
      <w:bookmarkStart w:id="428" w:name="pg65_2708"/>
    </w:p>
    <w:p>
      <w:pPr>
        <w:pStyle w:val="BookText"/>
        <w:rPr/>
      </w:pPr>
      <w:bookmarkEnd w:id="428"/>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فِی رَیبٍ مِمّا نَزَّلْنا عَلی عَبْدِنا فَأْتُوا بِسُورَةٍ مِنْ مِثْلِهِ وَادْعُوا شُهَدآءَکُمْ مِنْ دُونِ اللَّهِ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درباره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شک و تردید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سوره مانند آن بیاورید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فراخوانید، اگر راست می‌گویید</w:t>
      </w:r>
      <w:r>
        <w:rPr>
          <w:rFonts w:eastAsia="IRNazanin" w:cs="IRNazanin"/>
          <w:color w:val="111111"/>
          <w:sz w:val="28"/>
          <w:szCs w:val="28"/>
          <w:rtl w:val="true"/>
          <w:lang w:bidi="fa-IR"/>
        </w:rPr>
        <w:t>.»</w:t>
      </w:r>
    </w:p>
    <w:p>
      <w:pPr>
        <w:pStyle w:val="Heading5"/>
        <w:numPr>
          <w:ilvl w:val="4"/>
          <w:numId w:val="1"/>
        </w:numPr>
        <w:rPr/>
      </w:pPr>
      <w:bookmarkStart w:id="429" w:name="__RefHeading___Toc416189_211673320"/>
      <w:bookmarkStart w:id="430" w:name="_Toc149"/>
      <w:bookmarkEnd w:id="429"/>
      <w:r>
        <w:rPr>
          <w:rtl w:val="true"/>
        </w:rPr>
        <w:t>انواع تحدّی قرآن‌</w:t>
      </w:r>
      <w:bookmarkEnd w:id="430"/>
    </w:p>
    <w:p>
      <w:pPr>
        <w:pStyle w:val="BookText"/>
        <w:rPr/>
      </w:pPr>
      <w:r>
        <w:rPr>
          <w:rFonts w:ascii="IRNazanin" w:hAnsi="IRNazanin" w:eastAsia="IRNazanin"/>
          <w:color w:val="111111"/>
          <w:sz w:val="28"/>
          <w:sz w:val="28"/>
          <w:szCs w:val="28"/>
          <w:rtl w:val="true"/>
          <w:lang w:bidi="fa-IR"/>
        </w:rPr>
        <w:t>خداوند سبحان به گونه‌های مختلف، تحدّی و دعوت به مقابله به مثل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تحدی قرآن به علم</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رَطْبٍ وَلا یابِسٍ إِلّا فِی 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هیچ‌تر و خشکی وجود دارد جز این‌که در کتاب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تحدّی قرآن به آورنده آن</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شآءَ اللَّهُ ما تَلَوْتُهُ عَلَیکُمْ وَلا أَدْراکُمْ بِهِ فَقَدْ لَبِثْتُ فِیکُمْ عُمُراً مِنْ قَبْلِهِ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خدا می‌خواست من این آیات را بر شما نمی‌خواندم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آگاهتان نمی‌کرد؛ چه این‌که مدت‌ها قبل از این، در میان شما زندگی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آیه‌ای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تحدّی قرآن به خبرهای غیبی</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مِنْ أَنْباءِ الْغَیبِ نُوحِیها إِلَیکَ ما کُنْتَ تَعْلَمُها أَنْتَ وَلا قَوْمُکَ مِنْ قَبْلِ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از خبرهای غیب است که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می‌کنیم؛ نه تو و نه قومت، پیش از این نمی‌توانستید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تحدّی قرآن به عدم وجود اختلاف در آن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یتَدَبَّرُونَ الْقُرْآنَ وَلَوْ کانَ مِنْ عِنْدِ غَیرِ اللَّهِ لَوَجَدُوا فِیهِ </w:t>
      </w:r>
      <w:bookmarkStart w:id="431" w:name="pg65_2711"/>
    </w:p>
    <w:p>
      <w:pPr>
        <w:pStyle w:val="BookText"/>
        <w:rPr/>
      </w:pPr>
      <w:bookmarkEnd w:id="431"/>
      <w:r>
        <w:rPr>
          <w:rFonts w:ascii="Amiri" w:hAnsi="Amiri" w:eastAsia="Amiri" w:cs="Amiri"/>
          <w:color w:val="111111"/>
          <w:sz w:val="28"/>
          <w:sz w:val="28"/>
          <w:szCs w:val="28"/>
          <w:rtl w:val="true"/>
          <w:lang w:bidi="ar-SA"/>
        </w:rPr>
        <w:t>اخْتِلافاً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قرآن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سوی غیر خدا بود، اختلاف فراوانی در آن می‌یافتند</w:t>
      </w:r>
      <w:r>
        <w:rPr>
          <w:rFonts w:eastAsia="IRNazanin" w:cs="IRNazanin"/>
          <w:color w:val="111111"/>
          <w:sz w:val="28"/>
          <w:szCs w:val="28"/>
          <w:rtl w:val="true"/>
          <w:lang w:bidi="fa-IR"/>
        </w:rPr>
        <w:t>.»</w:t>
      </w:r>
    </w:p>
    <w:p>
      <w:pPr>
        <w:pStyle w:val="Heading5"/>
        <w:numPr>
          <w:ilvl w:val="4"/>
          <w:numId w:val="1"/>
        </w:numPr>
        <w:rPr/>
      </w:pPr>
      <w:bookmarkStart w:id="432" w:name="__RefHeading___Toc416191_211673320"/>
      <w:bookmarkStart w:id="433" w:name="_Toc150"/>
      <w:bookmarkEnd w:id="432"/>
      <w:r>
        <w:rPr>
          <w:rtl w:val="true"/>
        </w:rPr>
        <w:t>چرا پیامبرصلی الله علیه وآله با قرآن تحدّی نمود؟</w:t>
      </w:r>
      <w:bookmarkEnd w:id="433"/>
    </w:p>
    <w:p>
      <w:pPr>
        <w:pStyle w:val="BookText"/>
        <w:rPr/>
      </w:pPr>
      <w:r>
        <w:rPr>
          <w:rFonts w:ascii="IRNazanin" w:hAnsi="IRNazanin" w:eastAsia="IRNazanin"/>
          <w:color w:val="111111"/>
          <w:sz w:val="28"/>
          <w:sz w:val="28"/>
          <w:szCs w:val="28"/>
          <w:rtl w:val="true"/>
          <w:lang w:bidi="fa-IR"/>
        </w:rPr>
        <w:t>با این‌که پیامبرصلی الله علیه وآله غیر از قرآن معجزه دیگری هم داشت اما بیشتر روی قرآن تکیه می‌کرد و در اثبات نبوت خویش به آن استناد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حضرت در میان معجزات خود روی قرآن تکیه می‌کرد؟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شرایط محیط هر پیامبری ایجاب می‌کرد که با معجزه خاصّی مجهّز گردد که مناسب با آن زمان و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جاهلی در فنّ فصاحت و بلاغت، و در انشای خطبه‌های فصیح و بلیغ، و سرودن اشعار پرمعنا و شیرین، بر ملل دیگر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مشیت حکیمانه الهی بر این تعلّق گرفت که پیامبر خود را با سلاحی مجهّز سازد که آنان خود را در آن موضوع سرآمد روزگار می‌دانستند تا در پرتو تفکر در بلاغت قرآن، به شیرینی و جذبه و کشش آیات الهی اذعان نمایند، که این نوع سخن گفتن از حدود توانایی بشر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پیامبر اسلام‌صلی الله علیه وآله به معجزاتی اکتفا می‌کرد که پیامبران پیشین به آن اکتفا کرده بودند، هرگز آیین جاودانی او ضامن بقا تا روز رستاخیز نداشت و بشر آینده که از عهد رسالت و نبوت دور بودند، سندی بر صحت آیین وی در اختیار نداشتند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قرآن به لغت عربی نازل شد؟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مردم بر این مطلب اتفاق دارند که لغت عرب از فصیح‌ترین لغات و واضح‌ترین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قرآن به جهت اثبات معجزه بودنش به اعلا درجه بیان و بلاغت و فصاحت نازل شده است، و لذا ناگزیر آن است که به لغت عرب در سرزمین عرب نازل شود و از آنجا به اطراف عالم منتشر گردد</w:t>
      </w:r>
      <w:r>
        <w:rPr>
          <w:rFonts w:eastAsia="IRNazanin" w:cs="IRNazanin"/>
          <w:color w:val="111111"/>
          <w:sz w:val="28"/>
          <w:szCs w:val="28"/>
          <w:rtl w:val="true"/>
          <w:lang w:bidi="fa-IR"/>
        </w:rPr>
        <w:t xml:space="preserve">. </w:t>
      </w:r>
      <w:bookmarkStart w:id="434" w:name="pg65_2713"/>
    </w:p>
    <w:p>
      <w:pPr>
        <w:pStyle w:val="Heading3"/>
        <w:numPr>
          <w:ilvl w:val="2"/>
          <w:numId w:val="1"/>
        </w:numPr>
        <w:rPr/>
      </w:pPr>
      <w:bookmarkStart w:id="435" w:name="__RefHeading___Toc416193_211673320"/>
      <w:bookmarkStart w:id="436" w:name="_Toc151"/>
      <w:bookmarkEnd w:id="434"/>
      <w:bookmarkEnd w:id="435"/>
      <w:r>
        <w:rPr>
          <w:rtl w:val="true"/>
        </w:rPr>
        <w:t>انواع اعجاز قرآن‌</w:t>
      </w:r>
      <w:bookmarkEnd w:id="436"/>
    </w:p>
    <w:p>
      <w:pPr>
        <w:pStyle w:val="Heading4"/>
        <w:numPr>
          <w:ilvl w:val="3"/>
          <w:numId w:val="1"/>
        </w:numPr>
        <w:rPr/>
      </w:pPr>
      <w:bookmarkStart w:id="437" w:name="__RefHeading___Toc416195_211673320"/>
      <w:bookmarkStart w:id="438" w:name="_Toc152"/>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اعجاز قرآن را می‌توان از راه‌های گوناگون به اثبات رسانید</w:t>
      </w:r>
      <w:r>
        <w:rPr>
          <w:rFonts w:eastAsia="IRNazanin" w:cs="IRNazanin"/>
          <w:color w:val="111111"/>
          <w:sz w:val="28"/>
          <w:szCs w:val="28"/>
          <w:rtl w:val="true"/>
          <w:lang w:bidi="fa-IR"/>
        </w:rPr>
        <w:t>:</w:t>
      </w:r>
    </w:p>
    <w:p>
      <w:pPr>
        <w:pStyle w:val="Heading4"/>
        <w:numPr>
          <w:ilvl w:val="3"/>
          <w:numId w:val="1"/>
        </w:numPr>
        <w:rPr/>
      </w:pPr>
      <w:bookmarkStart w:id="439" w:name="__RefHeading___Toc416197_211673320"/>
      <w:bookmarkStart w:id="440" w:name="_Toc153"/>
      <w:bookmarkEnd w:id="439"/>
      <w:r>
        <w:rPr/>
        <w:t>1</w:t>
      </w:r>
      <w:r>
        <w:rPr>
          <w:rtl w:val="true"/>
        </w:rPr>
        <w:t xml:space="preserve"> - </w:t>
      </w:r>
      <w:r>
        <w:rPr>
          <w:rtl w:val="true"/>
        </w:rPr>
        <w:t>اعجاز قرآن از نظر فصاحت و بلاغت</w:t>
      </w:r>
      <w:r>
        <w:rPr>
          <w:rtl w:val="true"/>
        </w:rPr>
        <w:t>.</w:t>
      </w:r>
      <w:bookmarkEnd w:id="440"/>
    </w:p>
    <w:p>
      <w:pPr>
        <w:pStyle w:val="BookText"/>
        <w:rPr/>
      </w:pPr>
      <w:r>
        <w:rPr>
          <w:rFonts w:ascii="IRNazanin" w:hAnsi="IRNazanin" w:eastAsia="IRNazanin"/>
          <w:color w:val="111111"/>
          <w:sz w:val="28"/>
          <w:sz w:val="28"/>
          <w:szCs w:val="28"/>
          <w:rtl w:val="true"/>
          <w:lang w:bidi="fa-IR"/>
        </w:rPr>
        <w:t xml:space="preserve">فصاحت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فصیح؛ واژه‌ای روان و مستعمل است که از حسن و زیبایی شایسته‌ای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فصیح؛ عبارتی است که واژگان آن علاوه بر فصاحت، هماهنگی و تناسب کامل با یکدیگر داشته و از هرگونه تعقید و پیچیدگی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کلامی، مطبوع و دلنشین خواهدبود و ادای آن بدون هیچ دشواری و صعوبتی انجام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تَاللَّهِ تَفْتَؤُا تَذْکُرُ یوسُفَ حَتّی تَکُونَ حَرَضاً أَوْ تَکُونَ مِنَ الْهالِکِینَ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آن‌قدر یاد یوسف می‌کنی تا در آستانه مرگ قرار گیری، یا هلاک 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سنگین ادا می‌شوند ولی در جمله‌ای که آمده‌اند عبارتی زیبا و هماهنگ را تشکیل داده‌اند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عَلَیهِمْ نَبَأَ ابْنَی آدَمَ بِالْحَقِ‌ّ إِذْ قَرَّبا قُرْباناً فَتُقُبِّلَ مِنْ أَحَدِهِما وَلَمْ یتَقَبَّلْ مِنَ الآخَرِ قالَ لَأقْتُلَنَّکَ قالَ إِنَّما یتَقَبَّلُ اللَّهُ مِنَ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دو فرزند آدم را به حق بر آنان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هرکدام کاری برای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پروردگار انجام دادند؛ امّا از یکی پذیرفته شده و از دیگری پذیرفته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تو را خواهم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گناهی دارم؟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پرهیزکاران می‌پذیرد</w:t>
      </w:r>
      <w:r>
        <w:rPr>
          <w:rFonts w:eastAsia="IRNazanin" w:cs="IRNazanin"/>
          <w:color w:val="111111"/>
          <w:sz w:val="28"/>
          <w:szCs w:val="28"/>
          <w:rtl w:val="true"/>
          <w:lang w:bidi="fa-IR"/>
        </w:rPr>
        <w:t xml:space="preserve">.» </w:t>
      </w:r>
      <w:bookmarkStart w:id="441" w:name="pg65_2715"/>
    </w:p>
    <w:p>
      <w:pPr>
        <w:pStyle w:val="BookText"/>
        <w:rPr/>
      </w:pPr>
      <w:bookmarkEnd w:id="441"/>
      <w:r>
        <w:rPr>
          <w:rFonts w:ascii="IRNazanin" w:hAnsi="IRNazanin" w:eastAsia="IRNazanin"/>
          <w:color w:val="111111"/>
          <w:sz w:val="28"/>
          <w:sz w:val="28"/>
          <w:szCs w:val="28"/>
          <w:rtl w:val="true"/>
          <w:lang w:bidi="fa-IR"/>
        </w:rPr>
        <w:t xml:space="preserve">در این آیه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سنگین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ولی تألیف آیه بسیار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بلیغی اطلاق می‌شود که افزون بر فصاحت، تناسب تامی با مقتضای حال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انعام و اسراء مضمون واحدی با دو تعبیر متفاوت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أَوْلادَکُمْ مِنْ إِمْلاقٍ نَحْنُ نَرْزُقُکُمْ وَإِیاهُمْ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نکشید، ما شما و آنان را روزی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أَوْلادَکُمْ خَشْیةَ إِمْلاقٍ نَحْنُ نَرْزُقُهُمْ وَإِیاکُمْ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فرزندانتان را از ترس فقر نکشید، ما آنان و شما را روزی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 ابتدا از روزی دادن به پدران و سپس فرزندان سخن به میان آمده، امّا در آیه دوم عکس این ترتیب اعمال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مخاطب آیه نخست کسانی‌اند که به صورت بالفعل مبتلا به فقرند، لذا مقتضای حال آنان این است که ابتدا از روزی دادن به آنان سخن گفته شود و سپس، مسأله روزی دادن به فرزندان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مخاطب آیه دوم کسانی‌اند که بیم دارند در آینده بر اثر تحمل هزینه فرزندان به فقر دچار شوند درحالی که هم اکنون تهیدست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گروه اقتضا دارد که نخست از روزی فرزندانشان سخن گفته شود</w:t>
      </w:r>
      <w:r>
        <w:rPr>
          <w:rFonts w:eastAsia="IRNazanin" w:cs="IRNazanin"/>
          <w:color w:val="111111"/>
          <w:sz w:val="28"/>
          <w:szCs w:val="28"/>
          <w:rtl w:val="true"/>
          <w:lang w:bidi="fa-IR"/>
        </w:rPr>
        <w:t>... .</w:t>
      </w:r>
    </w:p>
    <w:p>
      <w:pPr>
        <w:pStyle w:val="Heading4"/>
        <w:numPr>
          <w:ilvl w:val="3"/>
          <w:numId w:val="1"/>
        </w:numPr>
        <w:rPr/>
      </w:pPr>
      <w:bookmarkStart w:id="442" w:name="__RefHeading___Toc416199_211673320"/>
      <w:bookmarkStart w:id="443" w:name="_Toc154"/>
      <w:bookmarkEnd w:id="442"/>
      <w:r>
        <w:rPr/>
        <w:t>2</w:t>
      </w:r>
      <w:r>
        <w:rPr>
          <w:rtl w:val="true"/>
        </w:rPr>
        <w:t xml:space="preserve"> - </w:t>
      </w:r>
      <w:r>
        <w:rPr>
          <w:rtl w:val="true"/>
        </w:rPr>
        <w:t>اعجاز قرآن از نظر هماهنگی در اسلوب و بیان‌</w:t>
      </w:r>
      <w:bookmarkEnd w:id="44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این‌که در ظرف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حالات مختلف و اوضاع گوناگونی بر پیامبرصلی الله علیه وآله نازل گردید و هرکدام از آن حالات، باید در ایجاد اختلاف در سبک و بلاغت کلام </w:t>
      </w:r>
      <w:bookmarkStart w:id="444" w:name="pg65_2716"/>
    </w:p>
    <w:p>
      <w:pPr>
        <w:pStyle w:val="BookText"/>
        <w:rPr/>
      </w:pPr>
      <w:bookmarkEnd w:id="444"/>
      <w:r>
        <w:rPr>
          <w:rFonts w:ascii="IRNazanin" w:hAnsi="IRNazanin" w:eastAsia="IRNazanin"/>
          <w:color w:val="111111"/>
          <w:sz w:val="28"/>
          <w:sz w:val="28"/>
          <w:szCs w:val="28"/>
          <w:rtl w:val="true"/>
          <w:lang w:bidi="fa-IR"/>
        </w:rPr>
        <w:t>نقش مؤثری داشته باشند، مع الوصف همه سوره‌های آن دارای اسلوب و روش واحدی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سخن بشر بود باید آن اوضاع و احوال در اسلوب بلاغت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می‌دانیم که حالات درونی انسان از نظر نشاط و شادی، غم و رنج، و کامیابی و ناکامی، در شیوه سخن گفتن کاملاً مؤثّر است، اگر قرآن ساخته انسان بود، آن حالات در آن اثر می‌گذاشت</w:t>
      </w:r>
      <w:r>
        <w:rPr>
          <w:rFonts w:eastAsia="IRNazanin" w:cs="IRNazanin"/>
          <w:color w:val="111111"/>
          <w:sz w:val="28"/>
          <w:szCs w:val="28"/>
          <w:rtl w:val="true"/>
          <w:lang w:bidi="fa-IR"/>
        </w:rPr>
        <w:t>.</w:t>
      </w:r>
    </w:p>
    <w:p>
      <w:pPr>
        <w:pStyle w:val="Heading4"/>
        <w:numPr>
          <w:ilvl w:val="3"/>
          <w:numId w:val="1"/>
        </w:numPr>
        <w:rPr/>
      </w:pPr>
      <w:bookmarkStart w:id="445" w:name="__RefHeading___Toc416201_211673320"/>
      <w:bookmarkStart w:id="446" w:name="_Toc155"/>
      <w:bookmarkEnd w:id="445"/>
      <w:r>
        <w:rPr/>
        <w:t>3</w:t>
      </w:r>
      <w:r>
        <w:rPr>
          <w:rtl w:val="true"/>
        </w:rPr>
        <w:t xml:space="preserve"> - </w:t>
      </w:r>
      <w:r>
        <w:rPr>
          <w:rtl w:val="true"/>
        </w:rPr>
        <w:t>اعجاز قرآن از نظر هماهنگی در مضمون‌</w:t>
      </w:r>
      <w:bookmarkEnd w:id="446"/>
    </w:p>
    <w:p>
      <w:pPr>
        <w:pStyle w:val="BookText"/>
        <w:rPr/>
      </w:pPr>
      <w:r>
        <w:rPr>
          <w:rFonts w:ascii="IRNazanin" w:hAnsi="IRNazanin" w:eastAsia="IRNazanin"/>
          <w:color w:val="111111"/>
          <w:sz w:val="28"/>
          <w:sz w:val="28"/>
          <w:szCs w:val="28"/>
          <w:rtl w:val="true"/>
          <w:lang w:bidi="fa-IR"/>
        </w:rPr>
        <w:t>یکی دیگر از وجوه اعجاز قرآن، هماهنگی مجموع آیات قرآن در مضمون و محتوا و اهداف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موضوعات گوناگونی سخن گفته است که تاکنون کسی موفق به شمارش آن نشده است، در حالی که در مفاد و مضامین آیات هر موضوع، کوچک‌ترین اختلافی وجود ندارد</w:t>
      </w:r>
      <w:r>
        <w:rPr>
          <w:rFonts w:eastAsia="IRNazanin" w:cs="IRNazanin"/>
          <w:color w:val="111111"/>
          <w:sz w:val="28"/>
          <w:szCs w:val="28"/>
          <w:rtl w:val="true"/>
          <w:lang w:bidi="fa-IR"/>
        </w:rPr>
        <w:t>.</w:t>
      </w:r>
    </w:p>
    <w:p>
      <w:pPr>
        <w:pStyle w:val="Heading4"/>
        <w:numPr>
          <w:ilvl w:val="3"/>
          <w:numId w:val="1"/>
        </w:numPr>
        <w:rPr/>
      </w:pPr>
      <w:bookmarkStart w:id="447" w:name="__RefHeading___Toc416203_211673320"/>
      <w:bookmarkStart w:id="448" w:name="_Toc156"/>
      <w:bookmarkEnd w:id="447"/>
      <w:r>
        <w:rPr/>
        <w:t>4</w:t>
      </w:r>
      <w:r>
        <w:rPr>
          <w:rtl w:val="true"/>
        </w:rPr>
        <w:t xml:space="preserve"> - </w:t>
      </w:r>
      <w:r>
        <w:rPr>
          <w:rtl w:val="true"/>
        </w:rPr>
        <w:t>اعجاز قرآن از دیدگاه تاریخ‌</w:t>
      </w:r>
      <w:bookmarkEnd w:id="448"/>
    </w:p>
    <w:p>
      <w:pPr>
        <w:pStyle w:val="BookText"/>
        <w:rPr/>
      </w:pPr>
      <w:r>
        <w:rPr>
          <w:rFonts w:ascii="IRNazanin" w:hAnsi="IRNazanin" w:eastAsia="IRNazanin"/>
          <w:color w:val="111111"/>
          <w:sz w:val="28"/>
          <w:sz w:val="28"/>
          <w:szCs w:val="28"/>
          <w:rtl w:val="true"/>
          <w:lang w:bidi="fa-IR"/>
        </w:rPr>
        <w:t>پیامبران و کتاب‌های آسمانی آنان از نظر قرآن، مقام بس بلندی دارند، با این وصف قرآن معتقد است که این کتاب‌ها مورد دستبرد علمای یهود و رهبران دینی آنان قرار گرفته است و گروهی به خاطر منافع مادی، در پیام‌های الهی دخل و تصرف‌های ناروایی انجام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الَّذِینَ هادُوا یحَرِّفُونَ الْکَلِمَ عَنْ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یهود، سخنان را از جای خود تحریف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قرآن کریم از دست گزند تحریف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مضامین عالی آن گویای این حقیقت است</w:t>
      </w:r>
      <w:r>
        <w:rPr>
          <w:rFonts w:eastAsia="IRNazanin" w:cs="IRNazanin"/>
          <w:color w:val="111111"/>
          <w:sz w:val="28"/>
          <w:szCs w:val="28"/>
          <w:rtl w:val="true"/>
          <w:lang w:bidi="fa-IR"/>
        </w:rPr>
        <w:t>.</w:t>
      </w:r>
    </w:p>
    <w:p>
      <w:pPr>
        <w:pStyle w:val="Heading4"/>
        <w:numPr>
          <w:ilvl w:val="3"/>
          <w:numId w:val="1"/>
        </w:numPr>
        <w:rPr/>
      </w:pPr>
      <w:bookmarkStart w:id="449" w:name="__RefHeading___Toc416205_211673320"/>
      <w:bookmarkStart w:id="450" w:name="_Toc157"/>
      <w:bookmarkEnd w:id="449"/>
      <w:r>
        <w:rPr/>
        <w:t>5</w:t>
      </w:r>
      <w:r>
        <w:rPr>
          <w:rtl w:val="true"/>
        </w:rPr>
        <w:t xml:space="preserve"> - </w:t>
      </w:r>
      <w:r>
        <w:rPr>
          <w:rtl w:val="true"/>
        </w:rPr>
        <w:t>اعجاز قرآن از دیدگاه قانونگذاری‌</w:t>
      </w:r>
      <w:bookmarkEnd w:id="45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آگاهی از اهمیت قوانین اسلام لازم است از مشخصات آن به خوبی آگاه شویم</w:t>
      </w:r>
      <w:r>
        <w:rPr>
          <w:rFonts w:eastAsia="IRNazanin" w:cs="IRNazanin"/>
          <w:color w:val="111111"/>
          <w:sz w:val="28"/>
          <w:szCs w:val="28"/>
          <w:rtl w:val="true"/>
          <w:lang w:bidi="fa-IR"/>
        </w:rPr>
        <w:t xml:space="preserve">: </w:t>
      </w:r>
      <w:bookmarkStart w:id="451" w:name="pg65_2719"/>
    </w:p>
    <w:p>
      <w:pPr>
        <w:pStyle w:val="BookText"/>
        <w:rPr/>
      </w:pPr>
      <w:bookmarkEnd w:id="45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با تمام چهره‌های تمدن انسانی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دستورات آن متکی بر مقتضیات فطرت و نهاد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مرکب از جسم و روان، لذا قرآن در تمام قوانین خود هردو جانب را رعایت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با ژرف نگری خاصّی وضع شده است، چیزی که با سعادت انسان ناسازگار باشد تحریم و آنچه به حال او مفید است حلال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قرآن از ضمانت اجرایی کافی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از جامعیت و گسترش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آن چنان کلّی و وسیع است که هیچ موضوعی در گذشته و امروز، از قلمرو آن خارج نمی‌باشد و از مجموع قوانین کلّی آن می‌توان حکم هر موضوعی را استنباط نمود</w:t>
      </w:r>
      <w:r>
        <w:rPr>
          <w:rFonts w:eastAsia="IRNazanin" w:cs="IRNazanin"/>
          <w:color w:val="111111"/>
          <w:sz w:val="28"/>
          <w:szCs w:val="28"/>
          <w:rtl w:val="true"/>
          <w:lang w:bidi="fa-IR"/>
        </w:rPr>
        <w:t>.</w:t>
      </w:r>
    </w:p>
    <w:p>
      <w:pPr>
        <w:pStyle w:val="Heading4"/>
        <w:numPr>
          <w:ilvl w:val="3"/>
          <w:numId w:val="1"/>
        </w:numPr>
        <w:rPr/>
      </w:pPr>
      <w:bookmarkStart w:id="452" w:name="__RefHeading___Toc416207_211673320"/>
      <w:bookmarkStart w:id="453" w:name="_Toc158"/>
      <w:bookmarkEnd w:id="452"/>
      <w:r>
        <w:rPr/>
        <w:t>6</w:t>
      </w:r>
      <w:r>
        <w:rPr>
          <w:rtl w:val="true"/>
        </w:rPr>
        <w:t xml:space="preserve"> - </w:t>
      </w:r>
      <w:r>
        <w:rPr>
          <w:rtl w:val="true"/>
        </w:rPr>
        <w:t>اعجاز قرآن از نظر خبرهای غیبی‌</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مستور و پنهان، در مقابل محسوس و مشهود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هرچیزی که از حواس ما بیرون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غیب در قرآن تنها منحصر به گزارش‌های صحیح از گذشته و آینده نیست، بلکه دارای اقسامی است که در ذیل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ماورای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اوضاع ملل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حوادث آینده؛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ناتوانی بشر از معارضه با قرآن؛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الْإِنْسُ وَالْجِنُّ عَلی أَنْ یأْتُوا بِمِثْلِ هذَا </w:t>
      </w:r>
    </w:p>
    <w:p>
      <w:pPr>
        <w:pStyle w:val="BookText"/>
        <w:rPr/>
      </w:pPr>
      <w:r>
        <w:rPr>
          <w:rFonts w:ascii="Amiri" w:hAnsi="Amiri" w:eastAsia="Amiri" w:cs="Amiri"/>
          <w:color w:val="111111"/>
          <w:sz w:val="28"/>
          <w:sz w:val="28"/>
          <w:szCs w:val="28"/>
          <w:rtl w:val="true"/>
          <w:lang w:bidi="ar-SA"/>
        </w:rPr>
        <w:t>الْقُرْآنِ لا یأْتُونَ بِمِثْلِهِ وَلَوْ کانَ بَعْضُهُمْ لِبَعْضٍ ظَهِیراً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انسان‌ها و پریان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کنند که همانند این قرآن را بیاورند، همانند آن را نخواهند آورد، هرچند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روم مغلوب، پس از اندکی پیروز می‌گردد؛</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 فِی أَدْنَی الأَرْضِ وَهُمْ مِنْ بَعْدِ غَلَبِهِمْ سَیغْلِبُونَ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مغلوب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نزدیکی رخ داد؛ امّا آنان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مغلوبیت به زودی غلبه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حافظ و نگهبان تو است؛</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فَاصْدَعْ بِما تُؤْمَرُ وَأَعْرِضْ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مأموریت داری آشکارا بیان کن؛ و از مشرکان روی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 استهزا کنندگان را از تو دور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وَاللَّهُ یعْصِمُکَ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ابلاغ نکنی، رسالت او را انجام نداده‌ای و خداوند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به زادگاه خود بازمی گردی؛</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قرآن را بر تو فرض کرد، تو را به جایگاهت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وارد مسجدالحرام می‌شوند؛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صَدَقَ اللَّهُ رَسُولَهُ الرُّؤْیا بِالْحَقِ‌ّ لَتَدْخُلُنَّ الْمَسْجِدَ </w:t>
      </w:r>
    </w:p>
    <w:p>
      <w:pPr>
        <w:pStyle w:val="BookText"/>
        <w:rPr/>
      </w:pPr>
      <w:r>
        <w:rPr>
          <w:rFonts w:ascii="Amiri" w:hAnsi="Amiri" w:eastAsia="Amiri" w:cs="Amiri"/>
          <w:color w:val="111111"/>
          <w:sz w:val="28"/>
          <w:sz w:val="28"/>
          <w:szCs w:val="28"/>
          <w:rtl w:val="true"/>
          <w:lang w:bidi="ar-SA"/>
        </w:rPr>
        <w:t>الْحَرامَ إِنْ شآءَ اللَّهُ آمِنِینَ مُحَلِّقِینَ رُؤُوسَکُمْ وَمُقَصِّرِینَ لا تَخافُونَ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که به پیامبرش در عالم خواب نشان داد راست گفت؛ به طور قطع همه شما وارد مسجدالحرام می‌شوید و در نهایت امنیت؛ در حالی که سرهای خود را تراشیده یا کوتاه کرده‌اید از هیچ کس ترس و وحشتی ندارید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آیین اسلام روی می‌آورند؛</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جآءَ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النّاسَ یدْخُلُونَ فِی دِینِ اللَّهِ أَفْواجاً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یاری خدا و پیروزی فرا رسید، و ببینی که مردم گروه گروه وارد دین خدا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نبرد گروهی کشته و گروهی فرار می‌کنند؛</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یعِدُکُمُ اللَّهُ إِحْدَی الطّآئِفَتَینِ أَنَّها لَکُمْ وَتَوَدُّونَ أَنَّ غَیرَ ذاتِ الشَّوْکَةِ تَکُونُ لَکُمْ وَیرِیدُ اللَّهُ أَنْ یحِقَّ الْحَقَّ بِکَلِماتِهِ وَیقْطَعَ دابِرَ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لِیحِقَّ الْحَقَّ وَیبْطِلَ الْباطِلَ وَلَوْ کَرِهَ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به شما وعده داد که یکی از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تجاری قریش، یا لشکر مسلّح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شما خواهد بود، و شما دوست می‌داشتید که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پیروز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خداوند می‌خواهد حق را با کلمات خود تقویت، و ریشه کافران را قطع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شمارا برخلاف میلتان با لشکر قریش درگیر ساخت، و آن پیروزی بزرگ نصیبتان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تثبیت کند و باطل را از میان بردارد، هرچند مجرمان کراهت داشته باشند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سَیهْزَمُ الْجَمْعُ وَیوَلُّونَ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جماعتی متحد و نیرومند و پیروزیم؟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جمعشان شکست می‌خورد و پا به فرار می‌گذارند</w:t>
      </w:r>
      <w:r>
        <w:rPr>
          <w:rFonts w:eastAsia="IRNazanin" w:cs="IRNazanin"/>
          <w:color w:val="111111"/>
          <w:sz w:val="28"/>
          <w:szCs w:val="28"/>
          <w:rtl w:val="true"/>
          <w:lang w:bidi="fa-IR"/>
        </w:rPr>
        <w:t xml:space="preserve">.» </w:t>
      </w:r>
      <w:bookmarkStart w:id="454" w:name="pg65_2725"/>
    </w:p>
    <w:p>
      <w:pPr>
        <w:pStyle w:val="BookText"/>
        <w:rPr/>
      </w:pPr>
      <w:bookmarkEnd w:id="4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مرد با حالت کفر می‌میرد؛</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یدا أَبِی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وَما 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بریده باد هر دو دست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مال و ثروتش و آنچه را به دست آورد به حالش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وارد آتش شعله ور و پرلهیب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در حالی که هیزم‌کش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گردنش طنابی است از لیف خرما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نیز با حالت کفر می‌میرد؛</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سَأُصْلِیهِ سَقَرَ وَما أَدْراکَ ما سَقَرُ لا تُبْقِی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که او را وارد سقر کنم و تو چه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را باقی می‌گذارد و نه چیزی را رها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تن را به کلّی دگرگون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از دستبرد صیانت می‌کنیم؛</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 و ما به طور قطع نگهدار آنیم</w:t>
      </w:r>
      <w:r>
        <w:rPr>
          <w:rFonts w:eastAsia="IRNazanin" w:cs="IRNazanin"/>
          <w:color w:val="111111"/>
          <w:sz w:val="28"/>
          <w:szCs w:val="28"/>
          <w:rtl w:val="true"/>
          <w:lang w:bidi="fa-IR"/>
        </w:rPr>
        <w:t>.»</w:t>
      </w:r>
    </w:p>
    <w:p>
      <w:pPr>
        <w:pStyle w:val="Heading4"/>
        <w:numPr>
          <w:ilvl w:val="3"/>
          <w:numId w:val="1"/>
        </w:numPr>
        <w:rPr/>
      </w:pPr>
      <w:bookmarkStart w:id="455" w:name="__RefHeading___Toc416209_211673320"/>
      <w:bookmarkStart w:id="456" w:name="_Toc159"/>
      <w:bookmarkEnd w:id="455"/>
      <w:r>
        <w:rPr/>
        <w:t>7</w:t>
      </w:r>
      <w:r>
        <w:rPr>
          <w:rtl w:val="true"/>
        </w:rPr>
        <w:t xml:space="preserve"> - </w:t>
      </w:r>
      <w:r>
        <w:rPr>
          <w:rtl w:val="true"/>
        </w:rPr>
        <w:t>اعجاز قرآن از دیدگاه معرف عقلی‌</w:t>
      </w:r>
      <w:bookmarkEnd w:id="456"/>
    </w:p>
    <w:p>
      <w:pPr>
        <w:pStyle w:val="BookText"/>
        <w:rPr/>
      </w:pPr>
      <w:r>
        <w:rPr>
          <w:rFonts w:ascii="IRNazanin" w:hAnsi="IRNazanin" w:eastAsia="IRNazanin"/>
          <w:color w:val="111111"/>
          <w:sz w:val="28"/>
          <w:sz w:val="28"/>
          <w:szCs w:val="28"/>
          <w:rtl w:val="true"/>
          <w:lang w:bidi="fa-IR"/>
        </w:rPr>
        <w:t>معارف عقلی قرآن یک رشته بحث‌هایی است که مربوط به ایدئولوژی مذهبی و زیربنای مسائل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 مسأله فطرت؛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دین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 به آیین فطرت متوجه شو، همان آیین پاکی که خداوند تمام بشر را با </w:t>
      </w:r>
    </w:p>
    <w:p>
      <w:pPr>
        <w:pStyle w:val="BookText"/>
        <w:rPr/>
      </w:pPr>
      <w:r>
        <w:rPr>
          <w:rFonts w:ascii="IRNazanin" w:hAnsi="IRNazanin" w:eastAsia="IRNazanin"/>
          <w:color w:val="111111"/>
          <w:sz w:val="28"/>
          <w:sz w:val="28"/>
          <w:szCs w:val="28"/>
          <w:rtl w:val="true"/>
          <w:lang w:bidi="fa-IR"/>
        </w:rPr>
        <w:t>آن آیین فطرت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خدا تغییرناپذیر است، این است آیین استوار و تزلزل‌ناپذیر الهی ولی اکثر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تثلیث؛</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ثالِثُ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سومین از سه نفر است، به یقین کافر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وَرُسُلِهِ وَلا تَقُولُوا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 او ایمان بیاورید و نگویید خداوند سه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رَسُولٍ إِلاّ نُوحِی إِلَیهِ أَنَّهُ لا إِلهَ إِلاّ أَنَا فَاعْبُدُونِ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پیش از تو هیچ پیامبری را نفرستادیم مگر این‌که به او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من نیست، پس تنها مرا پرستش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از دیدگاه قرآن؛</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مَعَهُ مِنْ إِلهٍ إِذاً لَذَهَبَ کُلُّ إِلهٍ بِما خَلَقَ وَلَعَلا بَعْضُهُمْ عَلی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 دیگری با او نیست؛ که اگر چنین می‌شد، هریک از خدایان، مخلوقات خود را تدبیر و اراده می‌کردند و بعضی بر بعضی دیگر برتری می‌جستند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آسمان‌ها و زمین،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دیگری بود، فاسد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به هم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خداوند، پروردگار عرش، از توصیفی که آن‌ها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وجود خداوند بر جهان؛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و پیدا و پنهان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مَعَکُمْ أَینَ ما کُنْتُمْ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باشید او با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رگ قلبش به او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سو، رو کنید، خدا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رأیت اللَّه قبله وبعده ومعه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نمی‌بینم هیچ چیزی را مگر این‌که خدا را قبل از آن و بعد از آن و همراه آن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در قرآن؛</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الَّذِی لا إِلهَ إِلّا هُوَ عالِمُ الْغَیبِ وَالشَّهادَةِ هُوَ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معبودی جز او نیست، دانای آشکار و پنهان است، و او رحمان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الَّذِی لا إِلهَ إِلاّ هُوَ الْمَلِکُ الْقُدُّوسُ السَّلامُ الْمُؤْمِنُ الْمُهَیمِنُ الْعَزِیزُ الْجَبّارُ الْمُتَکَبِّرُ سُبْحانَ اللَّهِ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معبودی جز او نیست، حاکم و مالک اصلی اوست، از هر عیب منزه است، به کسی ستم نمی‌کند، امنیت بخش است، مراقب هر چیزی است، قدرتمند شکست‌ناپذیر که اراده او هر امری را اصلاح می‌کند، و شایسته عظمت است؛ خداوند منزه است از آنچه شریک برای او قرار می‌دهند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وَالأَرْضِ وَهُوَ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خدایی است خالق، آفریننده‌ای بی سابقه، و صورتگری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نام‌های نیک است، آنچه در آسمان‌ها و زمین است تسبیح او می‌گویند، و او عزیز و حکیم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 خداوند؛</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یعْلَمُ مَنْ خَلَقَ وَهُوَ اللَّطِیفُ الْخَبِیرُ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موجودات را آفریده از حال آنان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 وَنَعْلَمُ ما تُوَسْوِسُ بِهِ نَفْسُهُ وَنَحْنُ أَقْرَبُ إِلَیهِ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آفریدیم و وسوسه‌های نفس او را می‌دانیم، و ما به او از رگ قلبش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یلِجُ فِی الأَرْضِ وَما یخْرُجُ مِنْها وَما ینْزِلُ مِنَ السَّمآءِ وَما یعْرُجُ فِیها وَهُوَ مَعَکُمْ أَینَ ما کُنْتُمْ وَاللَّهُ بِما تَعْمَلُونَ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زمین فرو می‌رود می‌داند، و آنچه از آن خارج می‌شود و آنچه از آسمان نازل می‌گردد و آنچه به آسمان بالا می‌رود؛ و هرجا باشید او با شماست؛ و خداوند نسبت به آنچه انجام می‌دهید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کانَ الْبَحْرُ مِداداً لِکَلِماتِ رَبِّی لَنَفِدَ الْبَحْرُ قَبْلَ أَنْ تَنْفَدَ کَلِماتُ رَبِّی وَلَوْ جِئْنا بِمِثْلِهِ مَدَداً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پروردگارم مرکب شود، دریاها پایان می‌گیرد، پیش از آن‌که کلمات پروردگارم پایان یابد، هرچند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آن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قدرت خداوند؛</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خَلْقُکُمْ وَلا بَعْثُکُمْ إِلّا کَنَفْسٍ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و برانگیختن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 فرد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و مرئی نیست؛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همانند او نیست</w:t>
      </w:r>
      <w:r>
        <w:rPr>
          <w:rFonts w:eastAsia="IRNazanin" w:cs="IRNazanin"/>
          <w:color w:val="111111"/>
          <w:sz w:val="28"/>
          <w:szCs w:val="28"/>
          <w:rtl w:val="true"/>
          <w:lang w:bidi="fa-IR"/>
        </w:rPr>
        <w:t xml:space="preserve">.» </w:t>
      </w:r>
      <w:bookmarkStart w:id="457" w:name="pg65_2733"/>
    </w:p>
    <w:p>
      <w:pPr>
        <w:pStyle w:val="BookText"/>
        <w:rPr/>
      </w:pPr>
      <w:bookmarkEnd w:id="457"/>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وَهُوَ یدْرِکُ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نمی‌بینند؛ ولی او همه چشم‌ها را می‌بیند</w:t>
      </w:r>
      <w:r>
        <w:rPr>
          <w:rFonts w:eastAsia="IRNazanin" w:cs="IRNazanin"/>
          <w:color w:val="111111"/>
          <w:sz w:val="28"/>
          <w:szCs w:val="28"/>
          <w:rtl w:val="true"/>
          <w:lang w:bidi="fa-IR"/>
        </w:rPr>
        <w:t>.»</w:t>
      </w:r>
    </w:p>
    <w:p>
      <w:pPr>
        <w:pStyle w:val="Heading4"/>
        <w:numPr>
          <w:ilvl w:val="3"/>
          <w:numId w:val="1"/>
        </w:numPr>
        <w:rPr/>
      </w:pPr>
      <w:bookmarkStart w:id="458" w:name="__RefHeading___Toc416211_211673320"/>
      <w:bookmarkStart w:id="459" w:name="_Toc160"/>
      <w:bookmarkEnd w:id="458"/>
      <w:r>
        <w:rPr/>
        <w:t>8</w:t>
      </w:r>
      <w:r>
        <w:rPr>
          <w:rtl w:val="true"/>
        </w:rPr>
        <w:t xml:space="preserve"> - </w:t>
      </w:r>
      <w:r>
        <w:rPr>
          <w:rtl w:val="true"/>
        </w:rPr>
        <w:t>قرآن از دیدگاه دانش روز</w:t>
      </w:r>
      <w:bookmarkEnd w:id="459"/>
    </w:p>
    <w:p>
      <w:pPr>
        <w:pStyle w:val="Heading5"/>
        <w:numPr>
          <w:ilvl w:val="4"/>
          <w:numId w:val="1"/>
        </w:numPr>
        <w:rPr/>
      </w:pPr>
      <w:bookmarkStart w:id="460" w:name="__RefHeading___Toc416213_211673320"/>
      <w:bookmarkStart w:id="461" w:name="_Toc161"/>
      <w:bookmarkEnd w:id="460"/>
      <w:r>
        <w:rPr>
          <w:rtl w:val="true"/>
        </w:rPr>
        <w:t>توضیح</w:t>
      </w:r>
      <w:bookmarkEnd w:id="461"/>
    </w:p>
    <w:p>
      <w:pPr>
        <w:pStyle w:val="BookText"/>
        <w:rPr/>
      </w:pPr>
      <w:r>
        <w:rPr>
          <w:rFonts w:ascii="IRNazanin" w:hAnsi="IRNazanin" w:eastAsia="IRNazanin"/>
          <w:color w:val="111111"/>
          <w:sz w:val="28"/>
          <w:sz w:val="28"/>
          <w:szCs w:val="28"/>
          <w:rtl w:val="true"/>
          <w:lang w:bidi="fa-IR"/>
        </w:rPr>
        <w:t>پس از آشنایی مسلمانان با علوم یونان و انطباق قرآن با علوم تجربی، نوع جدیدی از تفسیر قرآن پدید آمد که به نام تفسیر علمی معروف شد، و در دو قرن اخیر در پی رشد چشمگیر علوم تجربی در غرب، این نوع تفسیر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آیات قرآن که با علوم تجربی مطابقت پیدا کرده، اشاره می‌کنیم</w:t>
      </w:r>
      <w:r>
        <w:rPr>
          <w:rFonts w:eastAsia="IRNazanin" w:cs="IRNazanin"/>
          <w:color w:val="111111"/>
          <w:sz w:val="28"/>
          <w:szCs w:val="28"/>
          <w:rtl w:val="true"/>
          <w:lang w:bidi="fa-IR"/>
        </w:rPr>
        <w:t>:</w:t>
      </w:r>
    </w:p>
    <w:p>
      <w:pPr>
        <w:pStyle w:val="Heading5"/>
        <w:numPr>
          <w:ilvl w:val="4"/>
          <w:numId w:val="1"/>
        </w:numPr>
        <w:rPr/>
      </w:pPr>
      <w:bookmarkStart w:id="462" w:name="__RefHeading___Toc416215_211673320"/>
      <w:bookmarkStart w:id="463" w:name="_Toc162"/>
      <w:bookmarkEnd w:id="462"/>
      <w:r>
        <w:rPr/>
        <w:t>1</w:t>
      </w:r>
      <w:r>
        <w:rPr>
          <w:rtl w:val="true"/>
        </w:rPr>
        <w:t xml:space="preserve">) </w:t>
      </w:r>
      <w:r>
        <w:rPr>
          <w:rtl w:val="true"/>
        </w:rPr>
        <w:t>آغاز جهان‌</w:t>
      </w:r>
      <w:bookmarkEnd w:id="463"/>
    </w:p>
    <w:p>
      <w:pPr>
        <w:pStyle w:val="BookText"/>
        <w:rPr/>
      </w:pPr>
      <w:r>
        <w:rPr>
          <w:rFonts w:ascii="IRNazanin" w:hAnsi="IRNazanin" w:eastAsia="IRNazanin"/>
          <w:color w:val="111111"/>
          <w:sz w:val="28"/>
          <w:sz w:val="28"/>
          <w:szCs w:val="28"/>
          <w:rtl w:val="true"/>
          <w:lang w:bidi="fa-IR"/>
        </w:rPr>
        <w:t>چگونگی پیدایش جهان از اندیشه هایی است که همیشه فکر بشر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بسیاری به این مسأله اشاره کرده و دانشمندان کیهان شناس نیز در این مورد نظریاتی ابراز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إِلَی السَّمآءِ وَهِی 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آفرینش آسمان پرداخت، در حالی که به صورت دود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یرَ الَّذِینَ کَفَرُوا أَنَّ السَّماواتِ وَالأَرْضَ کانَتا رَتْقاً فَفَتَقْناهُما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ندیدند که آسمان و زمین به هم پیوسته بودند و ما آن‌ها را از یکدیگر باز کردیم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در آغاز به صورت 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آغاز آفرینش آسمان‌ها، از توده گازهای گسترده و عظیمی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آخرین تحقیقات علمی در مورد آغاز آفرینش، کاملاً هماهنگی دارد؛ زیرا نظریه‌ای که از سوی اکثر اخترشناسان به عنوان بهترین نظریه مطرح است این‌که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موجود در جهان، در نقطه‌ای بسیار کوچک و فشرده متمرکز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انرژی </w:t>
      </w:r>
      <w:bookmarkStart w:id="464" w:name="pg65_2735"/>
    </w:p>
    <w:p>
      <w:pPr>
        <w:pStyle w:val="BookText"/>
        <w:rPr/>
      </w:pPr>
      <w:bookmarkEnd w:id="464"/>
      <w:r>
        <w:rPr>
          <w:rFonts w:ascii="IRNazanin" w:hAnsi="IRNazanin" w:eastAsia="IRNazanin"/>
          <w:color w:val="111111"/>
          <w:sz w:val="28"/>
          <w:sz w:val="28"/>
          <w:szCs w:val="28"/>
          <w:rtl w:val="true"/>
          <w:lang w:bidi="fa-IR"/>
        </w:rPr>
        <w:t>منفجر شد و با سرعتی نزدیک به سرعت نور در همه جا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ماده و انرژی از هم تفکیک شدند و تمام اجزای گوناگون جهان امروز از دل این انفجار نخستین بیرون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بسیاری از ستارگان به صورت توده فشرده‌ای از گازها و دخان هستند</w:t>
      </w:r>
      <w:r>
        <w:rPr>
          <w:rFonts w:eastAsia="IRNazanin" w:cs="IRNazanin"/>
          <w:color w:val="111111"/>
          <w:sz w:val="28"/>
          <w:szCs w:val="28"/>
          <w:rtl w:val="true"/>
          <w:lang w:bidi="fa-IR"/>
        </w:rPr>
        <w:t>.</w:t>
      </w:r>
    </w:p>
    <w:p>
      <w:pPr>
        <w:pStyle w:val="Heading5"/>
        <w:numPr>
          <w:ilvl w:val="4"/>
          <w:numId w:val="1"/>
        </w:numPr>
        <w:rPr/>
      </w:pPr>
      <w:bookmarkStart w:id="465" w:name="__RefHeading___Toc416217_211673320"/>
      <w:bookmarkStart w:id="466" w:name="_Toc163"/>
      <w:bookmarkEnd w:id="465"/>
      <w:r>
        <w:rPr/>
        <w:t>2</w:t>
      </w:r>
      <w:r>
        <w:rPr>
          <w:rtl w:val="true"/>
        </w:rPr>
        <w:t xml:space="preserve">) </w:t>
      </w:r>
      <w:r>
        <w:rPr>
          <w:rtl w:val="true"/>
        </w:rPr>
        <w:t>نیروی جاذبه‌</w:t>
      </w:r>
      <w:bookmarkEnd w:id="466"/>
    </w:p>
    <w:p>
      <w:pPr>
        <w:pStyle w:val="BookText"/>
        <w:rPr/>
      </w:pPr>
      <w:r>
        <w:rPr>
          <w:rFonts w:ascii="IRNazanin" w:hAnsi="IRNazanin" w:eastAsia="IRNazanin"/>
          <w:color w:val="111111"/>
          <w:sz w:val="28"/>
          <w:sz w:val="28"/>
          <w:szCs w:val="28"/>
          <w:rtl w:val="true"/>
          <w:lang w:bidi="fa-IR"/>
        </w:rPr>
        <w:t>نیروی جاذبه یا قانون جاذبه عمومی بدین معنا است که کلیه اجسام بزرگ و کوچک در یکدیگر تأثیر متقابل دارند و همدیگر را جذب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کشش به دو 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فاصله؛ یعنی با جرم نسبت مستقیم دارد و هر قدر جرم یک جسم بیشتر باشد نیروی کشش آن نیز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جرم خورشید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برابر جرم زمین است و لذا نیروی جاذبه خورشید نیز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نیروی جاذبه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است که زمین تحت تأثیر جاذبه خورشید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جرم زمین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جرم ماه است لذا ماه تحت تأثیر نیروی جاذبه زمین قرار گرفته و دور زمین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این قانون گریز از مرکز، هر جسمی که بر گرد مرکزی حرکت کند در آن جسم طبعاً کششی به وجود می‌آید که می‌خواهد از آن مرکز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قطعه سنگی که به ریسمانی بسته‌ایم و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زمین، سیارات، قمرها و اجرام آسمانی در مدارهای خود گرد یکدیگر در نتیجه ترکیب دو نیروی جاذبه و گریز از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نیرو است که اجرام فضایی را در مدار خود نگه می‌دارد و از سقوط و تصادم و اصطکاک آن‌ها با هم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مسأله اشاره کرده و در آیاتی چند می‌فرماید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وَسَخَّرَ الشَّمْسَ </w:t>
      </w:r>
      <w:bookmarkStart w:id="467" w:name="pg65_2737"/>
    </w:p>
    <w:p>
      <w:pPr>
        <w:pStyle w:val="BookText"/>
        <w:rPr/>
      </w:pPr>
      <w:bookmarkEnd w:id="467"/>
      <w:r>
        <w:rPr>
          <w:rFonts w:ascii="Amiri" w:hAnsi="Amiri" w:eastAsia="Amiri" w:cs="Amiri"/>
          <w:color w:val="111111"/>
          <w:sz w:val="28"/>
          <w:sz w:val="28"/>
          <w:szCs w:val="28"/>
          <w:rtl w:val="true"/>
          <w:lang w:bidi="ar-SA"/>
        </w:rPr>
        <w:t>وَالْقَمَرَ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کسی است که آسمان‌ها را بدون ستون‌هایی که برای شما دیدنی باشد، برافراشت، سپس بر عرش استیلا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تدبیر جهان را در کف قدرت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خورشید و ماه را مسخّر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وَالأَرْضَ أَنْ تَزُولا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و زمین را نگه می‌دارد تا از نظام خود منحرف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وَیمْسِکُ السَّماءَ أَنْ تَقَعَ عَلَی الأَرْضِ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و سنگ‌های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می‌دارد، تا جز به فرمان او، بر زمین فرونیفتند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نیوتن بعد از قرن‌ها قانون جاذبه عمومی را کشف می‌کند و آن‌گاه گالیله قانون سقوط اجسام را از روی آن به دست می‌آورد، گرچه برخی معتقدند که ابوریحان بیرونی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به نیروی جاذبه پی برد ولی مشهور آن است که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هفدهم میلادی کشف شد</w:t>
      </w:r>
      <w:r>
        <w:rPr>
          <w:rFonts w:eastAsia="IRNazanin" w:cs="IRNazanin"/>
          <w:color w:val="111111"/>
          <w:sz w:val="28"/>
          <w:szCs w:val="28"/>
          <w:rtl w:val="true"/>
          <w:lang w:bidi="fa-IR"/>
        </w:rPr>
        <w:t>.</w:t>
      </w:r>
    </w:p>
    <w:p>
      <w:pPr>
        <w:pStyle w:val="Heading5"/>
        <w:numPr>
          <w:ilvl w:val="4"/>
          <w:numId w:val="1"/>
        </w:numPr>
        <w:rPr/>
      </w:pPr>
      <w:bookmarkStart w:id="468" w:name="__RefHeading___Toc416219_211673320"/>
      <w:bookmarkStart w:id="469" w:name="_Toc164"/>
      <w:bookmarkEnd w:id="468"/>
      <w:r>
        <w:rPr/>
        <w:t>3</w:t>
      </w:r>
      <w:r>
        <w:rPr>
          <w:rtl w:val="true"/>
        </w:rPr>
        <w:t xml:space="preserve">) </w:t>
      </w:r>
      <w:r>
        <w:rPr>
          <w:rtl w:val="true"/>
        </w:rPr>
        <w:t>انواع حرکت خورشید</w:t>
      </w:r>
      <w:bookmarkEnd w:id="469"/>
    </w:p>
    <w:p>
      <w:pPr>
        <w:pStyle w:val="BookText"/>
        <w:rPr/>
      </w:pPr>
      <w:r>
        <w:rPr>
          <w:rFonts w:ascii="IRNazanin" w:hAnsi="IRNazanin" w:eastAsia="IRNazanin"/>
          <w:color w:val="111111"/>
          <w:sz w:val="28"/>
          <w:sz w:val="28"/>
          <w:szCs w:val="28"/>
          <w:rtl w:val="true"/>
          <w:lang w:bidi="fa-IR"/>
        </w:rPr>
        <w:t>خورشید، یکی از نشانه‌های الهی است که خداوند متعال در قرآن کریمش به آن سوگند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بسیاری از خورشید و حرکت‌های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طولی؛ این نوع حرکت به حرکت انتقالی خورشید در درون کهکشان راه شیری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تَجْرِی لِمُسْتَقَرٍّ لَها ذلِکَ تَقْدِیرُ الْعَزِیزِ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آن‌ها 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به سوی قرارگاهش در حرکت است؛ این تقدیر خداوند قادر و داناست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و جدیدترین تفسیر برای آیه فوق همان است که اخیراً دانشمندان کشف </w:t>
      </w:r>
    </w:p>
    <w:p>
      <w:pPr>
        <w:pStyle w:val="BookText"/>
        <w:rPr/>
      </w:pPr>
      <w:r>
        <w:rPr>
          <w:rFonts w:ascii="IRNazanin" w:hAnsi="IRNazanin" w:eastAsia="IRNazanin"/>
          <w:color w:val="111111"/>
          <w:sz w:val="28"/>
          <w:sz w:val="28"/>
          <w:szCs w:val="28"/>
          <w:rtl w:val="true"/>
          <w:lang w:bidi="fa-IR"/>
        </w:rPr>
        <w:t xml:space="preserve">کرده‌اند و آن حرکت خورشید با مجموعه منظومه شمسی در وسط کهکشان ما به سوی یک سمت معین و ستاره دور دستی که آن را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دورانی؛ این نوع حرکت که به نام حرکت انتقالی خورشید همراه با کهکشان معروف است در قرآن کریم به آن اشاره شده است،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ینْبَغِی لَها أَنْ تُدْرِکَ الْقَمَرَ وَلاَ اللَّیلُ سابِقُ النَّهارِ وَکُلٌّ فِی فَلَکٍ یسْبَحُونَ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را سزاست که به ماه رسد، و نه شب بر روز پیشی می‌گیرد؛ و هرکدام در مسیر خود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شناور بودن خورشید در فلک خود، حرکت آن همراه با منظومه شمسی و همراه با کهکشان که در آن قرار داریم می‌باشد،چه این‌که امروزه ثابت شده است که منظومه شمسی ما جزئی از کهکشان عظیمی است که دور خود در حال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می‌توان ادعا کرد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فَلَکٍ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حرکت دورانی خورشید دارد که برخلاف هیئت بطلمیوسی حاکم در زمان نزول قرآن،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وضعی خورشید به دور خود؛ برخی دیگر از مفسران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وَالشَّمْسُ تَجْرِی لِمُسْتَقَرٍّ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حرکت وضعی کره زمین دانسته‌اند؛ زیرا مطالعات دانشمندان به طور قطع ثابت کرده که خورشید به دور خود گردش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درونی خورشید؛ به نظر می‌رسد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تَجْرِی 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را نیز بدهد و آن حرکت درونی خورشید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دانشمندان کشف کرده‌اند که خورشید علاوه بر حرکت وضعی، انتقالی طولی و انتقالی دورانی، دارای یک حرکت دیگری نیز هست؛ چرا که دائماً در آن انفجارات هسته‌ای صورت می‌پذیرد تا انرژی نورانی و گرما را تولید کند و همین </w:t>
      </w:r>
      <w:bookmarkStart w:id="470" w:name="pg65_2741"/>
    </w:p>
    <w:p>
      <w:pPr>
        <w:pStyle w:val="BookText"/>
        <w:rPr/>
      </w:pPr>
      <w:bookmarkEnd w:id="470"/>
      <w:r>
        <w:rPr>
          <w:rFonts w:ascii="IRNazanin" w:hAnsi="IRNazanin" w:eastAsia="IRNazanin"/>
          <w:color w:val="111111"/>
          <w:sz w:val="28"/>
          <w:sz w:val="28"/>
          <w:szCs w:val="28"/>
          <w:rtl w:val="true"/>
          <w:lang w:bidi="fa-IR"/>
        </w:rPr>
        <w:t>انفجارات باعث زیر و زبر شدن مواد مذاب داخل خورشید شده و گاه تا کیلومترها به بیرون پرتاب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از این عمل به حرکت درونی خورشید تعبیر کرده که قرآن از آن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حرکت تا زمان معین؛ برخی معتقدند که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یجْرِی لِأَجَلٍ مُسَمّی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خورشید و ماه تا زمان معینی به گردش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این دو تا زمان معینی به گردش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فراخواهد رسید که این چراغ‌های آسمانی خاموش گردند و آن هنگام فرارسیدن روز قیامت است</w:t>
      </w:r>
      <w:r>
        <w:rPr>
          <w:rFonts w:eastAsia="IRNazanin" w:cs="IRNazanin"/>
          <w:color w:val="111111"/>
          <w:sz w:val="28"/>
          <w:szCs w:val="28"/>
          <w:rtl w:val="true"/>
          <w:lang w:bidi="fa-IR"/>
        </w:rPr>
        <w:t>.</w:t>
      </w:r>
    </w:p>
    <w:p>
      <w:pPr>
        <w:pStyle w:val="Heading5"/>
        <w:numPr>
          <w:ilvl w:val="4"/>
          <w:numId w:val="1"/>
        </w:numPr>
        <w:rPr/>
      </w:pPr>
      <w:bookmarkStart w:id="471" w:name="__RefHeading___Toc416221_211673320"/>
      <w:bookmarkStart w:id="472" w:name="_Toc165"/>
      <w:bookmarkEnd w:id="471"/>
      <w:r>
        <w:rPr/>
        <w:t>4</w:t>
      </w:r>
      <w:r>
        <w:rPr>
          <w:rtl w:val="true"/>
        </w:rPr>
        <w:t xml:space="preserve">) </w:t>
      </w:r>
      <w:r>
        <w:rPr>
          <w:rtl w:val="true"/>
        </w:rPr>
        <w:t>حرکت کره زمین‌</w:t>
      </w:r>
      <w:bookmarkEnd w:id="472"/>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 الْجِبالَ تَحْسَبُها جامِدَةً وَهِی تَمُرُّ مَرَّ السَّحابِ صُنْعَ اللَّهِ الَّذِی أَتْقَنَ کُلَّ شَی‌ءٍ إِنَّهُ خَبِیرٌ بِما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را می‌بینی و آن‌ها را ساکت و جامد می‌پنداری؛ در حالی که مانند ابر در حرکتند، این صُنع و آفرینش خداوندی است که همه چیز را متقن آفریده؛ او از کارهایی که شما انجام می‌دهید مسلّماً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حرکت کره زمین را کشف کرد، گالیله ایتالیایی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چوب این شهامت علمی خود را خورد و از طرف حامیان خرافی کلیسا تکفیر شد ولی توبه کرد و توبه نامه خود را در حضور پدران روحانی با رسای بلند خواند ولی افتخار این کشف بزرگ علمی به نام او ثبت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او فیثاغورث حکیم معروف یونانی مسأله حرکت زمین را مطرح کرده بود ولی نتوانسته بود آن را به اثبات برساند و لذا نتوانست در برابر عقیده بطلمیوس قد علم 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بطلمیوس دانشمند بزرگ فلکی مصری دایر بر سکون و مرکزیت زمین و حرکت خورشید و سایر ستارگان ثابت و سیار به دور آن،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بر تمام افکار دانشمندان سایه افکنده بود</w:t>
      </w:r>
      <w:r>
        <w:rPr>
          <w:rFonts w:eastAsia="IRNazanin" w:cs="IRNazanin"/>
          <w:color w:val="111111"/>
          <w:sz w:val="28"/>
          <w:szCs w:val="28"/>
          <w:rtl w:val="true"/>
          <w:lang w:bidi="fa-IR"/>
        </w:rPr>
        <w:t xml:space="preserve">. </w:t>
      </w:r>
      <w:bookmarkStart w:id="473" w:name="pg65_2743"/>
    </w:p>
    <w:p>
      <w:pPr>
        <w:pStyle w:val="BookText"/>
        <w:rPr/>
      </w:pPr>
      <w:bookmarkEnd w:id="473"/>
      <w:r>
        <w:rPr>
          <w:rFonts w:ascii="IRNazanin" w:hAnsi="IRNazanin" w:eastAsia="IRNazanin"/>
          <w:color w:val="111111"/>
          <w:sz w:val="28"/>
          <w:sz w:val="28"/>
          <w:szCs w:val="28"/>
          <w:rtl w:val="true"/>
          <w:lang w:bidi="fa-IR"/>
        </w:rPr>
        <w:t>و امّا وجه تشبیه به حرکت ابرها چیست؟ به دو نکته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حرکت ابر، همان‌گونه که حرکت وضعی زمین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هر دقیقه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ابرها در نهایت آرامش، همان‌گونه که زمین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حرکت کوه‌ها بدون حرکت زمین که به آن‌ها متّصل است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سرعت حرکت می‌کند؛ همچون حرکت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محاسبات دانشمندان امروز، سرعت سیر حرکت زمین به دور خود،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هر دقیقه است و سیر آن در حرکت انتقالی به دور خورشید از این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آیه فوق از معجزات قرآن است؛ زیرا حرکت زمین توسط گالیله ایتالیایی و کپرنیک لهستانی در حدود قرن هفدهم میلادی کشف شد، در حالی که قرآن بیش از هزار سال قبل از آن سخن به میان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الأَرْضَ مَهْداً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زمین را برای شما محلّ آرامش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توصیف زمین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را به کار برده است؛ زیرا حرکت آن چنان ملایم و آرام است که بسان حرکت گهواره است</w:t>
      </w:r>
      <w:r>
        <w:rPr>
          <w:rFonts w:eastAsia="IRNazanin" w:cs="IRNazanin"/>
          <w:color w:val="111111"/>
          <w:sz w:val="28"/>
          <w:szCs w:val="28"/>
          <w:rtl w:val="true"/>
          <w:lang w:bidi="fa-IR"/>
        </w:rPr>
        <w:t>.</w:t>
      </w:r>
    </w:p>
    <w:p>
      <w:pPr>
        <w:pStyle w:val="Heading5"/>
        <w:numPr>
          <w:ilvl w:val="4"/>
          <w:numId w:val="1"/>
        </w:numPr>
        <w:rPr/>
      </w:pPr>
      <w:bookmarkStart w:id="474" w:name="__RefHeading___Toc416223_211673320"/>
      <w:bookmarkStart w:id="475" w:name="_Toc166"/>
      <w:bookmarkEnd w:id="474"/>
      <w:r>
        <w:rPr/>
        <w:t>5</w:t>
      </w:r>
      <w:r>
        <w:rPr>
          <w:rtl w:val="true"/>
        </w:rPr>
        <w:t xml:space="preserve">) </w:t>
      </w:r>
      <w:r>
        <w:rPr>
          <w:rtl w:val="true"/>
        </w:rPr>
        <w:t>کرویت زمین‌</w:t>
      </w:r>
      <w:bookmarkEnd w:id="475"/>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وَأَوْرَثْنَا الْقَوْمَ الَّذِینَ کانُوا یسْتَضْعَفُونَ مَشارِقَ الأَرْضِ وَمَغارِبَهَا الَّتِی بارَکْنا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مشرق‌ها و مغرب‌های پربرکت زمین را به آن قومِ به ضعف کشانده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زنجیر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وَالأَرْضِ وَما بَینَهُما وَرَبُّ الْمَشارِقِ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و آنچه میان آن است، و پروردگار مشرق‌ها</w:t>
      </w:r>
      <w:r>
        <w:rPr>
          <w:rFonts w:eastAsia="IRNazanin" w:cs="IRNazanin"/>
          <w:color w:val="111111"/>
          <w:sz w:val="28"/>
          <w:szCs w:val="28"/>
          <w:rtl w:val="true"/>
          <w:lang w:bidi="fa-IR"/>
        </w:rPr>
        <w:t xml:space="preserve">.» </w:t>
      </w:r>
      <w:bookmarkStart w:id="476" w:name="pg65_2745"/>
    </w:p>
    <w:p>
      <w:pPr>
        <w:pStyle w:val="BookText"/>
        <w:rPr/>
      </w:pPr>
      <w:bookmarkEnd w:id="476"/>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بِرَبِ‌ّ الْمَشارِقِ وَالْمَغارِبِ إِنّا لَقادِرُونَ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مشرق‌ها و مغرب‌ها که ما قادریم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هبت اللَّه 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مشرق‌ها و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کثرت و تعدد هریک از مشرق و مغرب، و این قول با نظر کرویت زمین سازگاری دارد بدون این‌که در تفسیر آن محتاج به تکلّفی باشیم</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هر روز از نقطه تازه طلوع و در نقطه تازه‌ای نیز غروب می‌کند و لذا به تعداد روزهای سال، مغرب و مشرق داریم و تعبیر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و 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که از امیرالمؤمنین‌علیه السلام نقل شده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وجود دارد این معنا را تأیید می‌کند</w:t>
      </w:r>
      <w:r>
        <w:rPr>
          <w:rFonts w:eastAsia="IRNazanin" w:cs="IRNazanin"/>
          <w:color w:val="111111"/>
          <w:sz w:val="28"/>
          <w:szCs w:val="28"/>
          <w:rtl w:val="true"/>
          <w:lang w:bidi="fa-IR"/>
        </w:rPr>
        <w:t>.</w:t>
      </w:r>
      <w:r>
        <w:rPr>
          <w:rStyle w:val="FootnoteAnchor"/>
          <w:rtl w:val="true"/>
        </w:rPr>
        <w:footnoteReference w:id="600"/>
      </w:r>
    </w:p>
    <w:p>
      <w:pPr>
        <w:pStyle w:val="Heading5"/>
        <w:numPr>
          <w:ilvl w:val="4"/>
          <w:numId w:val="1"/>
        </w:numPr>
        <w:rPr/>
      </w:pPr>
      <w:bookmarkStart w:id="477" w:name="__RefHeading___Toc416225_211673320"/>
      <w:bookmarkStart w:id="478" w:name="_Toc167"/>
      <w:bookmarkEnd w:id="477"/>
      <w:r>
        <w:rPr/>
        <w:t>6</w:t>
      </w:r>
      <w:r>
        <w:rPr>
          <w:rtl w:val="true"/>
        </w:rPr>
        <w:t xml:space="preserve">) </w:t>
      </w:r>
      <w:r>
        <w:rPr>
          <w:rtl w:val="true"/>
        </w:rPr>
        <w:t>موجودات زنده در آسمان‌</w:t>
      </w:r>
      <w:bookmarkEnd w:id="478"/>
    </w:p>
    <w:p>
      <w:pPr>
        <w:pStyle w:val="BookText"/>
        <w:rPr/>
      </w:pPr>
      <w:r>
        <w:rPr>
          <w:rFonts w:ascii="IRNazanin" w:hAnsi="IRNazanin" w:eastAsia="IRNazanin"/>
          <w:color w:val="111111"/>
          <w:sz w:val="28"/>
          <w:sz w:val="28"/>
          <w:szCs w:val="28"/>
          <w:rtl w:val="true"/>
          <w:lang w:bidi="fa-IR"/>
        </w:rPr>
        <w:t>این فکر که آیا در آسمان موجودات زنده یا عاقل دیگری وجود دارد، یکی از دغدغه‌های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قرآن به وجود موجوداتی زنده در آسمان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خَلْقُ السَّماواتِ وَالأَرْضِ وَما بَثَّ فِیهِما مِنْ دابَّةٍ وَهُوَ عَلی جَمْعِهِمْ إِذا یشآءُ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 اوست آفرینش آسمان‌ها و زمین و آنچه از جنبندگان در آن‌ها منتشر نموده؛ و او هرگاه بخواهد بر جمع آن‌ها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موجودات ذره بینی تا حیوانات غول پیکر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آیه دلالت بر وجود انواع موجودات زنده در آسمان‌ها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ایزاک آسیموف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نتایج و داده‌های صحیح فضایی، باید به ستارگانی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سیاراتی نظیر زمین را که دور آن‌ها می‌چرخند و بر روی خود دوست و دشمن، ابرمردها و هیولاها را حمل می‌کنند، پیدا کنیم</w:t>
      </w:r>
      <w:r>
        <w:rPr>
          <w:rFonts w:eastAsia="IRNazanin" w:cs="IRNazanin"/>
          <w:color w:val="111111"/>
          <w:sz w:val="28"/>
          <w:szCs w:val="28"/>
          <w:rtl w:val="true"/>
          <w:lang w:bidi="fa-IR"/>
        </w:rPr>
        <w:t xml:space="preserve">.» </w:t>
      </w:r>
      <w:bookmarkStart w:id="479" w:name="pg65_2747"/>
    </w:p>
    <w:p>
      <w:pPr>
        <w:pStyle w:val="BookText"/>
        <w:rPr/>
      </w:pPr>
      <w:bookmarkEnd w:id="479"/>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دانشمندان اخترشناس؛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مجموع ستارگان ثابت و سیار، مسکون می‌باشند و تجلیات اسرارآمیز حیات هرگز منحصر به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شرایط حیات بر حسب انواع جاندارانی که در هریک از کرات آسمانی زندگی می‌کنند، متفاوت است</w:t>
      </w:r>
      <w:r>
        <w:rPr>
          <w:rFonts w:eastAsia="IRNazanin" w:cs="IRNazanin"/>
          <w:color w:val="111111"/>
          <w:sz w:val="28"/>
          <w:szCs w:val="28"/>
          <w:rtl w:val="true"/>
          <w:lang w:bidi="fa-IR"/>
        </w:rPr>
        <w:t>.</w:t>
      </w:r>
      <w:r>
        <w:rPr>
          <w:rStyle w:val="FootnoteAnchor"/>
          <w:rtl w:val="true"/>
        </w:rPr>
        <w:footnoteReference w:id="603"/>
      </w:r>
    </w:p>
    <w:p>
      <w:pPr>
        <w:pStyle w:val="Heading5"/>
        <w:numPr>
          <w:ilvl w:val="4"/>
          <w:numId w:val="1"/>
        </w:numPr>
        <w:rPr/>
      </w:pPr>
      <w:bookmarkStart w:id="480" w:name="__RefHeading___Toc416227_211673320"/>
      <w:bookmarkStart w:id="481" w:name="_Toc168"/>
      <w:bookmarkEnd w:id="480"/>
      <w:r>
        <w:rPr/>
        <w:t>7</w:t>
      </w:r>
      <w:r>
        <w:rPr>
          <w:rtl w:val="true"/>
        </w:rPr>
        <w:t xml:space="preserve">) </w:t>
      </w:r>
      <w:r>
        <w:rPr>
          <w:rtl w:val="true"/>
        </w:rPr>
        <w:t>پایان جهان‌</w:t>
      </w:r>
      <w:bookmarkEnd w:id="481"/>
    </w:p>
    <w:p>
      <w:pPr>
        <w:pStyle w:val="BookText"/>
        <w:rPr/>
      </w:pPr>
      <w:r>
        <w:rPr>
          <w:rFonts w:ascii="IRNazanin" w:hAnsi="IRNazanin" w:eastAsia="IRNazanin"/>
          <w:color w:val="111111"/>
          <w:sz w:val="28"/>
          <w:sz w:val="28"/>
          <w:szCs w:val="28"/>
          <w:rtl w:val="true"/>
          <w:lang w:bidi="fa-IR"/>
        </w:rPr>
        <w:t xml:space="preserve">پیش از آن‌که قیامت کبری برپا شود، عالم منقرض خواهدشد، آسمان‌ها درهم می‌پیچد، منظومه شمسی برهم می‌خورد و همه موجودات ارضی و سماوی می‌میرند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ممکن است زلزله بسیار شدید زمین را تکان دهد، یا بمب اتمی نیرومندی باعث از هم پاشیدگی کره زمین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مسأله انقراض عالم پیش از فرارسیدن روز جزا یک تحوّل اساسی و بنیادی است که تمام نظام عالم را بر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می‌توان از آیات و روایات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الشَّمْسَ وَالْقَمَرَ کُلٌّ یجْرِی لِأَجَلٍ مُسَمّی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را مسخّر ساخت، که هرکدام تا زمان معین حرکت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النُّجُومُ انْکَدَرَتْ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خورشید در هم پیچیده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ستارگان بی فروغ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السَّمآءُ انْفَطَرَتْ وَإِذَا الْکَواکِبُ انْتَثَرَتْ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زمان که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که ستارگان پراکنده شوند و فرو ریزند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زَلْزَلَةَ السّاعَةِ شَی‌ءٌ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زلزله رستاخیز، امر عجیبی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وَتَکُونُ الْجِبالُ کَالْعِهْنِ الْمَنْفُوشِ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مانند پشم رنگین حلاجی شده می‌گردند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دریاها برافروخته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معصومین‌علیهم السلام</w:t>
      </w:r>
    </w:p>
    <w:p>
      <w:pPr>
        <w:pStyle w:val="BookText"/>
        <w:rPr/>
      </w:pPr>
      <w:r>
        <w:rPr>
          <w:rFonts w:ascii="IRNazanin" w:hAnsi="IRNazanin" w:eastAsia="IRNazanin"/>
          <w:color w:val="111111"/>
          <w:sz w:val="28"/>
          <w:sz w:val="28"/>
          <w:szCs w:val="28"/>
          <w:rtl w:val="true"/>
          <w:lang w:bidi="fa-IR"/>
        </w:rPr>
        <w:t>علی بن مهزیار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ابوجعفرعلیه السلام إلی رجل بخطّه فی دعآء کتب به ویفنی کلّ شیی‌ء</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در دعایی که به خطّ خود برای کسی نوشت، چنین مرقوم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قبل از هر موجودی وجود داشتی، آن‌گاه هرچیز را خلق کرده و خودت باقی می‌مانی و هرچیزی فانی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اشیاء لاینبغی للعاقل ان ینساهنّ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الدنیا، و تصرّف الاحوال، و الآفات التی لاامان لها</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شخص عاقل سزاوار نیست که در هر حال آن‌ها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شدن دنیا، تصرّف حالات و آفت‌هایی که برای آن‌ها امانی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مورد تأیید دانشمندان نیز می‌باشد که اینک به برخی از کلمات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فیزیک و کیهان شناس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خورشید در هر ثانیه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هیدروژن به عنوان سوخت مصرف می‌کند که از این مقدار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هلیم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چهارمیلیون تن مواد باقی مانده که فقط هفت درصد سوخت مصرفی می‌باشد تبدیل به انرژی می‌شود و در نهایت به صورت نور و گرما انتشار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نیاز عظیمی که خورشید ما به سوخت دارد، می‌تواند به مدت ده میلیارد سال بدرخشد که از این عمر طولانی پنج میلیارد سال 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خورشید در نیمه راه زندگی خود قرار دارد</w:t>
      </w:r>
      <w:r>
        <w:rPr>
          <w:rFonts w:eastAsia="IRNazanin" w:cs="IRNazanin"/>
          <w:color w:val="111111"/>
          <w:sz w:val="28"/>
          <w:szCs w:val="28"/>
          <w:rtl w:val="true"/>
          <w:lang w:bidi="fa-IR"/>
        </w:rPr>
        <w:t>.»</w:t>
      </w:r>
      <w:r>
        <w:rPr>
          <w:rStyle w:val="FootnoteAnchor"/>
          <w:rtl w:val="true"/>
        </w:rPr>
        <w:footnoteReference w:id="61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صاحبان نظر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همه ستارگان در واقع مولد </w:t>
      </w:r>
      <w:bookmarkStart w:id="482" w:name="pg65_2752"/>
    </w:p>
    <w:p>
      <w:pPr>
        <w:pStyle w:val="BookText"/>
        <w:rPr/>
      </w:pPr>
      <w:bookmarkEnd w:id="482"/>
      <w:r>
        <w:rPr>
          <w:rFonts w:ascii="IRNazanin" w:hAnsi="IRNazanin" w:eastAsia="IRNazanin"/>
          <w:color w:val="111111"/>
          <w:sz w:val="28"/>
          <w:sz w:val="28"/>
          <w:szCs w:val="28"/>
          <w:rtl w:val="true"/>
          <w:lang w:bidi="fa-IR"/>
        </w:rPr>
        <w:t>خوش هسته‌ای هستند سرانجام روزی سوختشان تمام شده و انبوهی از گازهای درخشان پوسته ستاره به صورت‌های خیال انگیزی در فضا 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سوخت هسته‌ای ستاره پایان یافت نیروی گرانش سریعاً ستاره را در خود فرو می‌برد و ستاره به تلّی از خاکستر داغ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بسیار پرحجم، با یک انفجار به حیات خود پایان می‌دهند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فرانک آلن استاد فیزیک زیستی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ترمودینامیک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است که جهان پیوسته رو به وضعی روان است که در تمام اجسام به درجه‌ای پست می‌رسند و دیگر انرژی قابل مصرف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زندگی دیگر غیرممکن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آغازی نمی‌داشت و از ازل موجود می‌بود باید پیش از این چنین آلت و عامل مرگ و رکود حادث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سوزان و ستارگان و زمین آکنده از زندگی، گواه صادق است بر این‌که جهان در زمانی اتفاق افتاده و پیدایش آن در لحظه‌ای خاص به وقوع پیوسته است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انیشتین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دنیا ماده و نیروی ازلی نمی‌بینم و آفرینش جهان را نتیجه تصادف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آفرینش جهان مشیت پروردگار قادر متعال را می‌بینم و بس</w:t>
      </w:r>
      <w:r>
        <w:rPr>
          <w:rFonts w:eastAsia="IRNazanin" w:cs="IRNazanin"/>
          <w:color w:val="111111"/>
          <w:sz w:val="28"/>
          <w:szCs w:val="28"/>
          <w:rtl w:val="true"/>
          <w:lang w:bidi="fa-IR"/>
        </w:rPr>
        <w:t>.»</w:t>
      </w:r>
      <w:r>
        <w:rPr>
          <w:rStyle w:val="FootnoteAnchor"/>
          <w:rtl w:val="true"/>
        </w:rPr>
        <w:footnoteReference w:id="615"/>
      </w:r>
    </w:p>
    <w:p>
      <w:pPr>
        <w:pStyle w:val="Heading5"/>
        <w:numPr>
          <w:ilvl w:val="4"/>
          <w:numId w:val="1"/>
        </w:numPr>
        <w:rPr/>
      </w:pPr>
      <w:bookmarkStart w:id="483" w:name="__RefHeading___Toc416229_211673320"/>
      <w:bookmarkStart w:id="484" w:name="_Toc169"/>
      <w:bookmarkEnd w:id="483"/>
      <w:r>
        <w:rPr/>
        <w:t>8</w:t>
      </w:r>
      <w:r>
        <w:rPr>
          <w:rtl w:val="true"/>
        </w:rPr>
        <w:t xml:space="preserve">) </w:t>
      </w:r>
      <w:r>
        <w:rPr>
          <w:rtl w:val="true"/>
        </w:rPr>
        <w:t>اعجاز عددی‌</w:t>
      </w:r>
      <w:bookmarkEnd w:id="484"/>
    </w:p>
    <w:p>
      <w:pPr>
        <w:pStyle w:val="BookText"/>
        <w:rPr/>
      </w:pPr>
      <w:r>
        <w:rPr>
          <w:rFonts w:ascii="IRNazanin" w:hAnsi="IRNazanin" w:eastAsia="IRNazanin"/>
          <w:color w:val="111111"/>
          <w:sz w:val="28"/>
          <w:sz w:val="28"/>
          <w:szCs w:val="28"/>
          <w:rtl w:val="true"/>
          <w:lang w:bidi="fa-IR"/>
        </w:rPr>
        <w:t>برخی از نویسندگان و صاحبان نظر در چند دهه اخیر، بُعد دیگری را برای اعجاز قرآن ذکر کرده‌اند که همان اعجاز عددی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ادعا می‌کنند که یک نظم ریاضی بر قرآن حاکم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تاچند سال اخیر این راز علمی پنهان مانده بود ولی با پیدایش رایانه، پرده از روی </w:t>
      </w:r>
      <w:bookmarkStart w:id="485" w:name="pg65_2754"/>
    </w:p>
    <w:p>
      <w:pPr>
        <w:pStyle w:val="BookText"/>
        <w:rPr/>
      </w:pPr>
      <w:bookmarkEnd w:id="485"/>
      <w:r>
        <w:rPr>
          <w:rFonts w:ascii="IRNazanin" w:hAnsi="IRNazanin" w:eastAsia="IRNazanin"/>
          <w:color w:val="111111"/>
          <w:sz w:val="28"/>
          <w:sz w:val="28"/>
          <w:szCs w:val="28"/>
          <w:rtl w:val="true"/>
          <w:lang w:bidi="fa-IR"/>
        </w:rPr>
        <w:t>نظم ریاضی برداشته شد و اعجاز این کتاب مقدس بار دیگر بر جهانیان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 هایی از اعجاز ریاضی قرآن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سوره‌های قرآن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تناسب مجموع حروف سوره از هر سوره دیگر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رقم نسبی را در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و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یعنی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یعنی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یعنی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برابر؛ یعنی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تعداد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عدد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یک اندازه؛ یعنی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w:t>
      </w:r>
    </w:p>
    <w:p>
      <w:pPr>
        <w:pStyle w:val="Heading3"/>
        <w:numPr>
          <w:ilvl w:val="2"/>
          <w:numId w:val="1"/>
        </w:numPr>
        <w:rPr/>
      </w:pPr>
      <w:bookmarkStart w:id="486" w:name="__RefHeading___Toc416231_211673320"/>
      <w:bookmarkStart w:id="487" w:name="_Toc170"/>
      <w:bookmarkEnd w:id="486"/>
      <w:r>
        <w:rPr>
          <w:rtl w:val="true"/>
        </w:rPr>
        <w:t>قرآن از دیدگاه دانشمندان جهان‌</w:t>
      </w:r>
      <w:bookmarkEnd w:id="4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ولتر فیلسوف و نویسنده معروف فرانسوی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یقین دارم که اگر قرآن و انجیل را به یک فرد غیر متدین ارائه دهند او حتماً </w:t>
      </w:r>
      <w:bookmarkStart w:id="488" w:name="pg65_2756"/>
    </w:p>
    <w:p>
      <w:pPr>
        <w:pStyle w:val="BookText"/>
        <w:rPr/>
      </w:pPr>
      <w:bookmarkEnd w:id="488"/>
      <w:r>
        <w:rPr>
          <w:rFonts w:ascii="IRNazanin" w:hAnsi="IRNazanin" w:eastAsia="IRNazanin"/>
          <w:color w:val="111111"/>
          <w:sz w:val="28"/>
          <w:sz w:val="28"/>
          <w:szCs w:val="28"/>
          <w:rtl w:val="true"/>
          <w:lang w:bidi="fa-IR"/>
        </w:rPr>
        <w:t>اولی را برخواهد گزید؛ زیرا کتاب محمّدصلی الله علیه وآله در ظاهر افکاری را تعلیم می‌دهد که به اندازه کافی بر مبنای عقلی منطبق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گرینیه فرانسوی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آیات قرآن را که به علوم پزشکی و بهداشتی و طبیعی ارتباط دارد، دنبال کردم و از کودکی آن‌ها را فراگرفتم و کاملاً بدان آگاه بودم و بنابراین دریافتم که این آیات از هر جهت با معارف و علوم جهانی منطبق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بودلی نویسنده سوئیسی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کتابی است به نام قرآن که در اصالت و سلامت منحصر به فرد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دینورت دانشمند اروپایی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که اعتراف کنیم، علوم طبیعی، فلکی، فلسفه و ریاضیات که در اروپا اوج گرفته، عموماً از قرآن اقتباس شده است، بلکه اروپا شهری برای اسلام است</w:t>
      </w:r>
      <w:r>
        <w:rPr>
          <w:rFonts w:eastAsia="IRNazanin" w:cs="IRNazanin"/>
          <w:color w:val="111111"/>
          <w:sz w:val="28"/>
          <w:szCs w:val="28"/>
          <w:rtl w:val="true"/>
          <w:lang w:bidi="fa-IR"/>
        </w:rPr>
        <w:t>.»</w:t>
      </w:r>
      <w:r>
        <w:rPr>
          <w:rStyle w:val="FootnoteAnchor"/>
          <w:rtl w:val="true"/>
        </w:rPr>
        <w:footnoteReference w:id="619"/>
      </w:r>
    </w:p>
    <w:p>
      <w:pPr>
        <w:pStyle w:val="Heading3"/>
        <w:numPr>
          <w:ilvl w:val="2"/>
          <w:numId w:val="1"/>
        </w:numPr>
        <w:rPr/>
      </w:pPr>
      <w:bookmarkStart w:id="489" w:name="__RefHeading___Toc416233_211673320"/>
      <w:bookmarkStart w:id="490" w:name="_Toc171"/>
      <w:bookmarkEnd w:id="489"/>
      <w:r>
        <w:rPr>
          <w:rtl w:val="true"/>
        </w:rPr>
        <w:t>سند قرآن کریم‌</w:t>
      </w:r>
      <w:bookmarkEnd w:id="490"/>
    </w:p>
    <w:p>
      <w:pPr>
        <w:pStyle w:val="BookText"/>
        <w:rPr/>
      </w:pPr>
      <w:r>
        <w:rPr>
          <w:rFonts w:ascii="IRNazanin" w:hAnsi="IRNazanin" w:eastAsia="IRNazanin"/>
          <w:color w:val="111111"/>
          <w:sz w:val="28"/>
          <w:sz w:val="28"/>
          <w:szCs w:val="28"/>
          <w:rtl w:val="true"/>
          <w:lang w:bidi="fa-IR"/>
        </w:rPr>
        <w:t>قرآن کریم برخلاف اناجیل و تورات سند تام و تمامی دارد که به برخی از امتیازات آن که سند را تمام می‌کند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بر پیامبرصلی الله علیه وآله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کتابت قرآن در عهد پیامبرصلی الله علیه وآله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سینه‌ها حفظ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قلب پیامبرصلی الله علیه وآله محفوظ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و صحابه مأمور به تلاوت قرآن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زیادی از صحابه از حافظان قرآن بودند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صحابه به قرآن اهمیت می‌دادند</w:t>
      </w:r>
      <w:r>
        <w:rPr>
          <w:rFonts w:eastAsia="IRNazanin" w:cs="IRNazanin"/>
          <w:color w:val="111111"/>
          <w:sz w:val="28"/>
          <w:szCs w:val="28"/>
          <w:rtl w:val="true"/>
          <w:lang w:bidi="fa-IR"/>
        </w:rPr>
        <w:t xml:space="preserve">. </w:t>
      </w:r>
      <w:bookmarkStart w:id="491" w:name="pg65_2758"/>
    </w:p>
    <w:p>
      <w:pPr>
        <w:pStyle w:val="Heading3"/>
        <w:numPr>
          <w:ilvl w:val="2"/>
          <w:numId w:val="1"/>
        </w:numPr>
        <w:rPr/>
      </w:pPr>
      <w:bookmarkStart w:id="492" w:name="__RefHeading___Toc416235_211673320"/>
      <w:bookmarkStart w:id="493" w:name="_Toc172"/>
      <w:bookmarkEnd w:id="491"/>
      <w:bookmarkEnd w:id="492"/>
      <w:r>
        <w:rPr>
          <w:rtl w:val="true"/>
        </w:rPr>
        <w:t>اثبات نبوت پیامبر اسلام‌صلی الله علیه وآله در زمان حاضر</w:t>
      </w:r>
      <w:bookmarkEnd w:id="493"/>
    </w:p>
    <w:p>
      <w:pPr>
        <w:pStyle w:val="BookText"/>
        <w:rPr/>
      </w:pPr>
      <w:r>
        <w:rPr>
          <w:rFonts w:ascii="IRNazanin" w:hAnsi="IRNazanin" w:eastAsia="IRNazanin"/>
          <w:color w:val="111111"/>
          <w:sz w:val="28"/>
          <w:sz w:val="28"/>
          <w:szCs w:val="28"/>
          <w:rtl w:val="true"/>
          <w:lang w:bidi="fa-IR"/>
        </w:rPr>
        <w:t>آنچه تاکنون بیان شد به جهت اثبات نبوت پیامبر اسلام در عصر بعثت آن حضرت بود ولی برای کسانی که در عصر حاضر زندگی می‌کنند از راه‌های مختلفی می‌توان نبوت ایشان 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عام؛ که نزد عموم مردم است در هر عصر و زمانی که این آیات از خداوند متعال به توسط پیامبر اسلام‌صلی الله علیه وآله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خاص؛ که نزد جماعتی است با عنایت خاص به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معنوی؛ به این معنا که آیات و دلایل نبوت پیامبر اسلام‌صلی الله علیه وآله فوق حد تواتر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تصدیق؛ به این معنا که آیات قرآن در مرأی و مسمع کثیری از مردم بوده و همه اقرار و تصدیق 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نقل‌های متواتر از علما؛ به این معنا که علمای علوم مختلف، آیات قرآن را متواتراً در طول تاریخ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عمومیت بعثت از دیدگاه قرآن</w:t>
      </w:r>
    </w:p>
    <w:p>
      <w:pPr>
        <w:pStyle w:val="BookText"/>
        <w:rPr/>
      </w:pPr>
      <w:r>
        <w:rPr>
          <w:rFonts w:ascii="IRNazanin" w:hAnsi="IRNazanin" w:eastAsia="IRNazanin"/>
          <w:color w:val="111111"/>
          <w:sz w:val="28"/>
          <w:sz w:val="28"/>
          <w:szCs w:val="28"/>
          <w:rtl w:val="true"/>
          <w:lang w:bidi="fa-IR"/>
        </w:rPr>
        <w:t>آیات در این بخش را می‌توان به دو گروه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به روشنی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قومی و گروهی هادی و راهنما بوده و یا برای هر امّتی بیم دهنده وجود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گروهی هدایت کننده‌ای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أُمَّةٍ إِلَّا خَلَا فِیها نَذِیرٌ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بحق برای بشارت و انذار فرستادیم؛ و هر امّتی در گذشته انذار کننده‌ای 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امّتی رسولی برانگیختیم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بپرستید؛ و از طاغوت اجتناب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متضمّن نداهای آغاز آفرینش انسان است و به گونه‌ای حاکی از گستردگی این فیض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یابَنِی آدَمَ قَدْ أَنزَلْنا عَلَیکُمْ لِباساً یوَارِی سَوْءَاتِکُمْ وَرِیشاً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برای شما فرستادیم که اندام شما را می‌پوشاند و مایه زینت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یابَنِی آدَمَ لا یفْتِنَنَّکُمُ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 آن گونه که پدر و مادر شما را از بهشت بیرون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یابَنِی آدَمَ خُذُوا زِینَتَکُمْ عِندَ کُلِ‌ّ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 هنگام رفتن به مسجد، با خود بردارید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یابَنِی آدَمَ إِمّا یأْتِینَّکُمْ رُسُلٌ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رسولانی از خود شما به سراغتان بیایند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 وَالْإِنسِ أَلَمْ یأْتِکُمْ رُسُلٌ مِنکُمْ یقُصُّونَ عَلَیکُمْ آیاتِی وَینذِرُونَکُمْ لِقَآءَ یوْمِکُمْ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رسولانی از شما به سوی شما نیامدند که آیات مرا برایتان بازگو می‌کردند، و شما را از ملاقات چنین روزی بیم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دیدگاه روایات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اسلام‌صلی الله علیه وآله درباره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 أنیق و باطنه عمیق، لاتحصی عجائبه و لا تبلی غرائبه</w:t>
      </w:r>
      <w:r>
        <w:rPr>
          <w:rFonts w:eastAsia="IRNazanin" w:cs="IRNazanin"/>
          <w:color w:val="111111"/>
          <w:sz w:val="28"/>
          <w:szCs w:val="28"/>
          <w:rtl w:val="true"/>
          <w:lang w:bidi="fa-IR"/>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 زیبا و به عجب آورنده و باطنش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عجایبش شمارش نمی‌شود و غرائبش پوسیده نمی‌گردد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امیرمؤمنان‌علیه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سراجاً لاتخبو توقده و بحراً لایدرک قعره</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است که روشنایی‌اش خاموش نمی‌شود و دریایی است که قعر آن احساس نمی‌گردد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رضاعلیه السلام درباره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لم یجعله لزمان دون زمان و لالناس دون ناس، فهو فی کلّ زمان جدید و عند کلّ قوم غضّ إلی یوم القیمة</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قرآن را برای یک زمان معین و مردم خاصّ قرار نداده است، بلکه قرآن در هر زمانی جدید و نزد هر قومی تا روز قیامت تازه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خروج،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غلاطیان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به غلاطیان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ادیان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ادیان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بدعت‌های اولیه مسیحی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العهد الجدید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المسیحیة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الدیات فی العالم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احمد شبلی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المسیحیة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اول پولس به اهل قرنثیه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 غلاطیه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 اهل قرنثیه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از هاروی کاکس، ترجمه سلیمانی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غلاطیان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به غلاطیان، فصل اول،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دوم پولس به قرنثیان،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از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فردریک کاپلستن، ترجمه جلال الدین مجتبوی،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فلوطین، کارل یاسپرس، ترجمه محمدحسن لطفی،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عبرانیان، فصل اول،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کلیسای شهر فیلپی، فصل دوم،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فرهنگ فلسفی، ولتر، ترجمه نصراللَّه فلسفی،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مسیحی، توماس میشل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سنجش حقیقت، فندر آلمانی،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ولوقا،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مقاله سلطانی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عذراء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قاموس مقدس 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 مسیحی دکتر پست مراجعه شود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طنطاوی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عن قرب فی المسیحیة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مسیحی، توماس میشل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توماس میشل، فصل دوم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مفهوم انجیل‌ها، ولف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دجال، نیچه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لوقا</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متّی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لوقا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لوقا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الکتب المقدسة بین الصحة و التحریف، دکتر یحیی محمّد علی ربیع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دجال، نیچه،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مفهوم انجیل‌ها، ولف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کولسیان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غلاطیان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مسیحی اثر توماس میشل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خرافات بت‌پرستان مصری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هند قدیم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نخستین اروپا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خرافات تورات و انجیل و دین‌های دیگر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باستانی هند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خرافات تورات و انجیل و آیین‌های دیگر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خرافات و خرافی‌ها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مسیحی، اثر توماس میشل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فرید وجدی،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ثالوث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خداشناسی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تابان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مسیحی اثر توماس میشل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متجلّی،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آگوستین، اثر کارل یا سپرس، ترجمه محمّد حسن لطفی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غرب، اثر برتراند راسل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غرب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دوم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سنجش حقیقت، اثر دکتر فندر آلمانی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کلیسای قدیم در امپراطوری روم و ایران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سیر تفکّر در قرون وسطی، اثر محمد رضا فشاهی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دیباچه‌ای بر عالم تفتیش عقاید در اروپا و آمریکا، اثر تستا،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سیر تفکر در قرون وسطی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دیباچه‌ای بر تاریخ تفتیش عقاید در اروپا و آمریکا،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آزادی فکر، ترجمه حمید نیر نوری،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وجود خدا، ترجمه احمد آرام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 اثر تولستوی، ترجمه هوشمند فتح اعظم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ایقاظ الغرب للاسلام، لورد هیدلی، ترجمه اسماعیل حلمی بارودی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دانش،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دانش،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الرابطة الاسلامیة السوریة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اول ماه رجب،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دانش،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دانش،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دانش،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عقائدنا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به اهل رومیه، اصحاح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هوک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سانسکریت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حزقیال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لوقا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به غلاطیان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 سفر تثنیه ،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رومیه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المسیح فی الفکر الاسلامی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در دین مسیح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النفیسة،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مسیحیت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اول به اهل قرنثیه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 طیطس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المقدس فی المیزان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جان بی ناس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بستانی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لفظ ابیون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رومیان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غلاطیان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یعقوب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مذهبی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اللاهوت الکتابی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غلاطیان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اللاهوت الکتابی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یعقوب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لبّ اللباب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اعمال رسولان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دائرة المعارف بستانی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لفظ ایرونیموس</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النصرانیة ابوزهره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به اهالی فیلپّی 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جنگ‌های صلیبی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جنگ‌های صلیبی،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جنگ‌های صلیبی از دیدگاه شرقیان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جنگ‌های صلیبی از دیدگاه شرقیان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دانش،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دانش،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عظماء و مفکّرون یعتنقون الاسلام، محمد طماشی،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به نقل از مجلّه الأمة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المادیة الی الاسلام، دوحه قطر، سال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من غارودی عن الاسلام و الحضارات،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عظماء مفکرون، محمّد طماشی،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عن مناهج الادلة، ابن رشد،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المقال، ابن رشد،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آیات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55</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رجوع شود به سوره یس،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سوره اعراف،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23</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ه 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قرآنیة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تقصیر به پیشگاه محمّد و قرآن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پیامبری که از نو باید شناخت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الصحیح لمن بدّل دین المسیح،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مائده،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نساء، آیه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توبه،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زادالعماد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تکوین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اشعیاء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بزرگ فرانسه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اول یوحنّا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مسد،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اکتشافات قرن بیستم، ایزاک آسیموف،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ترجمه علی رضا توکلی صابری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عصر فضا،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فیزیک نوین، دکتر اریک، ترجمه بهروز بیضاوی،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و راه کهکشان،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وجود خدا،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بر علوم طبیعی در قرآن،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image" Target="media/image2.jpeg"/><Relationship Id="rId285" Type="http://schemas.openxmlformats.org/officeDocument/2006/relationships/image" Target="media/image2.jpeg"/><Relationship Id="rId286" Type="http://schemas.openxmlformats.org/officeDocument/2006/relationships/footer" Target="footer275.xml"/><Relationship Id="rId287" Type="http://schemas.openxmlformats.org/officeDocument/2006/relationships/footnotes" Target="footnotes.xml"/><Relationship Id="rId288" Type="http://schemas.openxmlformats.org/officeDocument/2006/relationships/numbering" Target="numbering.xml"/><Relationship Id="rId289" Type="http://schemas.openxmlformats.org/officeDocument/2006/relationships/fontTable" Target="fontTable.xml"/><Relationship Id="rId290" Type="http://schemas.openxmlformats.org/officeDocument/2006/relationships/settings" Target="settings.xml"/><Relationship Id="rId2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63566</Words>
  <Characters>250613</Characters>
  <CharactersWithSpaces>312563</CharactersWithSpaces>
  <Paragraphs>1867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2026-08-16T00:27:52Z</dcterms:created>
  <dc:creator>ghaemiyeh.com</dc:creator>
  <dc:description/>
  <dc:language>en-US</dc:language>
  <cp:lastModifiedBy/>
  <dcterms:modified xsi:type="dcterms:W3CDTF">2026-08-16T03:58:01Z</dcterms:modified>
  <cp:revision>1</cp:revision>
  <dc:subject/>
  <dc:title>نگاهی به مسیحیت و پاسخ به شبهات</dc:title>
</cp:coreProperties>
</file>

<file path=docProps/custom.xml><?xml version="1.0" encoding="utf-8"?>
<Properties xmlns="http://schemas.openxmlformats.org/officeDocument/2006/custom-properties" xmlns:vt="http://schemas.openxmlformats.org/officeDocument/2006/docPropsVTypes"/>
</file>