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دانستنی های خانواده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819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1821_211673320">
            <w:r>
              <w:rPr>
                <w:webHidden/>
                <w:rStyle w:val="IndexLink"/>
                <w:rtl w:val="true"/>
              </w:rPr>
              <w:t>خانواده</w:t>
            </w:r>
            <w:r>
              <w:rPr>
                <w:rStyle w:val="IndexLink"/>
                <w:rtl w:val="true"/>
              </w:rPr>
              <w:tab/>
            </w:r>
            <w:r>
              <w:rPr>
                <w:rStyle w:val="IndexLink"/>
              </w:rPr>
              <w:t>5</w:t>
            </w:r>
          </w:hyperlink>
        </w:p>
        <w:p>
          <w:pPr>
            <w:pStyle w:val="Contents3"/>
            <w:tabs>
              <w:tab w:val="clear" w:pos="8459"/>
              <w:tab w:val="right" w:pos="9026" w:leader="dot"/>
            </w:tabs>
            <w:rPr/>
          </w:pPr>
          <w:hyperlink w:anchor="__RefHeading___Toc171823_211673320">
            <w:r>
              <w:rPr>
                <w:webHidden/>
                <w:rStyle w:val="IndexLink"/>
                <w:rtl w:val="true"/>
              </w:rPr>
              <w:t>قرآن وخانواده</w:t>
            </w:r>
            <w:r>
              <w:rPr>
                <w:rStyle w:val="IndexLink"/>
                <w:rtl w:val="true"/>
              </w:rPr>
              <w:tab/>
            </w:r>
            <w:r>
              <w:rPr>
                <w:rStyle w:val="IndexLink"/>
              </w:rPr>
              <w:t>5</w:t>
            </w:r>
          </w:hyperlink>
        </w:p>
        <w:p>
          <w:pPr>
            <w:pStyle w:val="Contents3"/>
            <w:tabs>
              <w:tab w:val="clear" w:pos="8459"/>
              <w:tab w:val="right" w:pos="9026" w:leader="dot"/>
            </w:tabs>
            <w:rPr/>
          </w:pPr>
          <w:hyperlink w:anchor="__RefHeading___Toc171825_211673320">
            <w:r>
              <w:rPr>
                <w:webHidden/>
                <w:rStyle w:val="IndexLink"/>
                <w:rtl w:val="true"/>
              </w:rPr>
              <w:t>حقوق خانواده</w:t>
            </w:r>
            <w:r>
              <w:rPr>
                <w:rStyle w:val="IndexLink"/>
                <w:rtl w:val="true"/>
              </w:rPr>
              <w:tab/>
            </w:r>
            <w:r>
              <w:rPr>
                <w:rStyle w:val="IndexLink"/>
              </w:rPr>
              <w:t>6</w:t>
            </w:r>
          </w:hyperlink>
        </w:p>
        <w:p>
          <w:pPr>
            <w:pStyle w:val="Contents2"/>
            <w:tabs>
              <w:tab w:val="clear" w:pos="8743"/>
              <w:tab w:val="right" w:pos="9026" w:leader="dot"/>
            </w:tabs>
            <w:rPr/>
          </w:pPr>
          <w:hyperlink w:anchor="__RefHeading___Toc171827_211673320">
            <w:r>
              <w:rPr>
                <w:webHidden/>
                <w:rStyle w:val="IndexLink"/>
                <w:rtl w:val="true"/>
              </w:rPr>
              <w:t>اسباب اختلاف</w:t>
            </w:r>
            <w:r>
              <w:rPr>
                <w:rStyle w:val="IndexLink"/>
                <w:rtl w:val="true"/>
              </w:rPr>
              <w:tab/>
            </w:r>
            <w:r>
              <w:rPr>
                <w:rStyle w:val="IndexLink"/>
              </w:rPr>
              <w:t>7</w:t>
            </w:r>
          </w:hyperlink>
        </w:p>
        <w:p>
          <w:pPr>
            <w:pStyle w:val="Contents3"/>
            <w:tabs>
              <w:tab w:val="clear" w:pos="8459"/>
              <w:tab w:val="right" w:pos="9026" w:leader="dot"/>
            </w:tabs>
            <w:rPr/>
          </w:pPr>
          <w:hyperlink w:anchor="__RefHeading___Toc171829_211673320">
            <w:r>
              <w:rPr>
                <w:webHidden/>
                <w:rStyle w:val="IndexLink"/>
                <w:rtl w:val="true"/>
              </w:rPr>
              <w:t>اختلافات خانوادگی</w:t>
            </w:r>
            <w:r>
              <w:rPr>
                <w:rStyle w:val="IndexLink"/>
                <w:rtl w:val="true"/>
              </w:rPr>
              <w:tab/>
            </w:r>
            <w:r>
              <w:rPr>
                <w:rStyle w:val="IndexLink"/>
              </w:rPr>
              <w:t>7</w:t>
            </w:r>
          </w:hyperlink>
        </w:p>
        <w:p>
          <w:pPr>
            <w:pStyle w:val="Contents4"/>
            <w:tabs>
              <w:tab w:val="clear" w:pos="8176"/>
              <w:tab w:val="right" w:pos="9026" w:leader="dot"/>
            </w:tabs>
            <w:rPr/>
          </w:pPr>
          <w:hyperlink w:anchor="__RefHeading___Toc171831_211673320">
            <w:r>
              <w:rPr>
                <w:webHidden/>
                <w:rStyle w:val="IndexLink"/>
                <w:rtl w:val="true"/>
              </w:rPr>
              <w:t>اختلاف افکنی</w:t>
            </w:r>
            <w:r>
              <w:rPr>
                <w:rStyle w:val="IndexLink"/>
                <w:rtl w:val="true"/>
              </w:rPr>
              <w:tab/>
            </w:r>
            <w:r>
              <w:rPr>
                <w:rStyle w:val="IndexLink"/>
              </w:rPr>
              <w:t>7</w:t>
            </w:r>
          </w:hyperlink>
        </w:p>
        <w:p>
          <w:pPr>
            <w:pStyle w:val="Contents4"/>
            <w:tabs>
              <w:tab w:val="clear" w:pos="8176"/>
              <w:tab w:val="right" w:pos="9026" w:leader="dot"/>
            </w:tabs>
            <w:rPr/>
          </w:pPr>
          <w:hyperlink w:anchor="__RefHeading___Toc171833_211673320">
            <w:r>
              <w:rPr>
                <w:webHidden/>
                <w:rStyle w:val="IndexLink"/>
                <w:rtl w:val="true"/>
              </w:rPr>
              <w:t>به تکلف افتادن</w:t>
            </w:r>
            <w:r>
              <w:rPr>
                <w:rStyle w:val="IndexLink"/>
                <w:rtl w:val="true"/>
              </w:rPr>
              <w:tab/>
            </w:r>
            <w:r>
              <w:rPr>
                <w:rStyle w:val="IndexLink"/>
              </w:rPr>
              <w:t>7</w:t>
            </w:r>
          </w:hyperlink>
        </w:p>
        <w:p>
          <w:pPr>
            <w:pStyle w:val="Contents4"/>
            <w:tabs>
              <w:tab w:val="clear" w:pos="8176"/>
              <w:tab w:val="right" w:pos="9026" w:leader="dot"/>
            </w:tabs>
            <w:rPr/>
          </w:pPr>
          <w:hyperlink w:anchor="__RefHeading___Toc171835_211673320">
            <w:r>
              <w:rPr>
                <w:webHidden/>
                <w:rStyle w:val="IndexLink"/>
                <w:rtl w:val="true"/>
              </w:rPr>
              <w:t>به رخ کشیدن</w:t>
            </w:r>
            <w:r>
              <w:rPr>
                <w:rStyle w:val="IndexLink"/>
                <w:rtl w:val="true"/>
              </w:rPr>
              <w:tab/>
            </w:r>
            <w:r>
              <w:rPr>
                <w:rStyle w:val="IndexLink"/>
              </w:rPr>
              <w:t>7</w:t>
            </w:r>
          </w:hyperlink>
        </w:p>
        <w:p>
          <w:pPr>
            <w:pStyle w:val="Contents4"/>
            <w:tabs>
              <w:tab w:val="clear" w:pos="8176"/>
              <w:tab w:val="right" w:pos="9026" w:leader="dot"/>
            </w:tabs>
            <w:rPr/>
          </w:pPr>
          <w:hyperlink w:anchor="__RefHeading___Toc171837_211673320">
            <w:r>
              <w:rPr>
                <w:webHidden/>
                <w:rStyle w:val="IndexLink"/>
                <w:rtl w:val="true"/>
              </w:rPr>
              <w:t>بازگو کردن های بیجا</w:t>
            </w:r>
            <w:r>
              <w:rPr>
                <w:rStyle w:val="IndexLink"/>
                <w:rtl w:val="true"/>
              </w:rPr>
              <w:tab/>
            </w:r>
            <w:r>
              <w:rPr>
                <w:rStyle w:val="IndexLink"/>
              </w:rPr>
              <w:t>8</w:t>
            </w:r>
          </w:hyperlink>
        </w:p>
        <w:p>
          <w:pPr>
            <w:pStyle w:val="Contents4"/>
            <w:tabs>
              <w:tab w:val="clear" w:pos="8176"/>
              <w:tab w:val="right" w:pos="9026" w:leader="dot"/>
            </w:tabs>
            <w:rPr/>
          </w:pPr>
          <w:hyperlink w:anchor="__RefHeading___Toc171839_211673320">
            <w:r>
              <w:rPr>
                <w:webHidden/>
                <w:rStyle w:val="IndexLink"/>
                <w:rtl w:val="true"/>
              </w:rPr>
              <w:t>بد زبانی وتمسخر</w:t>
            </w:r>
            <w:r>
              <w:rPr>
                <w:rStyle w:val="IndexLink"/>
                <w:rtl w:val="true"/>
              </w:rPr>
              <w:tab/>
            </w:r>
            <w:r>
              <w:rPr>
                <w:rStyle w:val="IndexLink"/>
              </w:rPr>
              <w:t>8</w:t>
            </w:r>
          </w:hyperlink>
        </w:p>
        <w:p>
          <w:pPr>
            <w:pStyle w:val="Contents4"/>
            <w:tabs>
              <w:tab w:val="clear" w:pos="8176"/>
              <w:tab w:val="right" w:pos="9026" w:leader="dot"/>
            </w:tabs>
            <w:rPr/>
          </w:pPr>
          <w:hyperlink w:anchor="__RefHeading___Toc171841_211673320">
            <w:r>
              <w:rPr>
                <w:webHidden/>
                <w:rStyle w:val="IndexLink"/>
                <w:rtl w:val="true"/>
              </w:rPr>
              <w:t>سوء ظن</w:t>
            </w:r>
            <w:r>
              <w:rPr>
                <w:rStyle w:val="IndexLink"/>
                <w:rtl w:val="true"/>
              </w:rPr>
              <w:tab/>
            </w:r>
            <w:r>
              <w:rPr>
                <w:rStyle w:val="IndexLink"/>
              </w:rPr>
              <w:t>9</w:t>
            </w:r>
          </w:hyperlink>
        </w:p>
        <w:p>
          <w:pPr>
            <w:pStyle w:val="Contents4"/>
            <w:tabs>
              <w:tab w:val="clear" w:pos="8176"/>
              <w:tab w:val="right" w:pos="9026" w:leader="dot"/>
            </w:tabs>
            <w:rPr/>
          </w:pPr>
          <w:hyperlink w:anchor="__RefHeading___Toc171843_211673320">
            <w:r>
              <w:rPr>
                <w:webHidden/>
                <w:rStyle w:val="IndexLink"/>
                <w:rtl w:val="true"/>
              </w:rPr>
              <w:t>مراء وجدال</w:t>
            </w:r>
            <w:r>
              <w:rPr>
                <w:rStyle w:val="IndexLink"/>
                <w:rtl w:val="true"/>
              </w:rPr>
              <w:tab/>
            </w:r>
            <w:r>
              <w:rPr>
                <w:rStyle w:val="IndexLink"/>
              </w:rPr>
              <w:t>9</w:t>
            </w:r>
          </w:hyperlink>
        </w:p>
        <w:p>
          <w:pPr>
            <w:pStyle w:val="Contents4"/>
            <w:tabs>
              <w:tab w:val="clear" w:pos="8176"/>
              <w:tab w:val="right" w:pos="9026" w:leader="dot"/>
            </w:tabs>
            <w:rPr/>
          </w:pPr>
          <w:hyperlink w:anchor="__RefHeading___Toc171845_211673320">
            <w:r>
              <w:rPr>
                <w:webHidden/>
                <w:rStyle w:val="IndexLink"/>
                <w:rtl w:val="true"/>
              </w:rPr>
              <w:t>بد حجابی وجلوه های نابجا</w:t>
            </w:r>
            <w:r>
              <w:rPr>
                <w:rStyle w:val="IndexLink"/>
                <w:rtl w:val="true"/>
              </w:rPr>
              <w:tab/>
            </w:r>
            <w:r>
              <w:rPr>
                <w:rStyle w:val="IndexLink"/>
              </w:rPr>
              <w:t>9</w:t>
            </w:r>
          </w:hyperlink>
        </w:p>
        <w:p>
          <w:pPr>
            <w:pStyle w:val="Contents4"/>
            <w:tabs>
              <w:tab w:val="clear" w:pos="8176"/>
              <w:tab w:val="right" w:pos="9026" w:leader="dot"/>
            </w:tabs>
            <w:rPr/>
          </w:pPr>
          <w:hyperlink w:anchor="__RefHeading___Toc171847_211673320">
            <w:r>
              <w:rPr>
                <w:webHidden/>
                <w:rStyle w:val="IndexLink"/>
                <w:rtl w:val="true"/>
              </w:rPr>
              <w:t>توقعات بی جا</w:t>
            </w:r>
            <w:r>
              <w:rPr>
                <w:rStyle w:val="IndexLink"/>
                <w:rtl w:val="true"/>
              </w:rPr>
              <w:tab/>
            </w:r>
            <w:r>
              <w:rPr>
                <w:rStyle w:val="IndexLink"/>
              </w:rPr>
              <w:t>10</w:t>
            </w:r>
          </w:hyperlink>
        </w:p>
        <w:p>
          <w:pPr>
            <w:pStyle w:val="Contents4"/>
            <w:tabs>
              <w:tab w:val="clear" w:pos="8176"/>
              <w:tab w:val="right" w:pos="9026" w:leader="dot"/>
            </w:tabs>
            <w:rPr/>
          </w:pPr>
          <w:hyperlink w:anchor="__RefHeading___Toc171849_211673320">
            <w:r>
              <w:rPr>
                <w:webHidden/>
                <w:rStyle w:val="IndexLink"/>
                <w:rtl w:val="true"/>
              </w:rPr>
              <w:t>بیکاری – سرگرمی سالم</w:t>
            </w:r>
            <w:r>
              <w:rPr>
                <w:rStyle w:val="IndexLink"/>
                <w:rtl w:val="true"/>
              </w:rPr>
              <w:tab/>
            </w:r>
            <w:r>
              <w:rPr>
                <w:rStyle w:val="IndexLink"/>
              </w:rPr>
              <w:t>10</w:t>
            </w:r>
          </w:hyperlink>
        </w:p>
        <w:p>
          <w:pPr>
            <w:pStyle w:val="Contents4"/>
            <w:tabs>
              <w:tab w:val="clear" w:pos="8176"/>
              <w:tab w:val="right" w:pos="9026" w:leader="dot"/>
            </w:tabs>
            <w:rPr/>
          </w:pPr>
          <w:hyperlink w:anchor="__RefHeading___Toc171851_211673320">
            <w:r>
              <w:rPr>
                <w:webHidden/>
                <w:rStyle w:val="IndexLink"/>
                <w:rtl w:val="true"/>
              </w:rPr>
              <w:t>زخم زبان،توهین، تهمت</w:t>
            </w:r>
            <w:r>
              <w:rPr>
                <w:rStyle w:val="IndexLink"/>
                <w:rtl w:val="true"/>
              </w:rPr>
              <w:tab/>
            </w:r>
            <w:r>
              <w:rPr>
                <w:rStyle w:val="IndexLink"/>
              </w:rPr>
              <w:t>11</w:t>
            </w:r>
          </w:hyperlink>
        </w:p>
        <w:p>
          <w:pPr>
            <w:pStyle w:val="Contents4"/>
            <w:tabs>
              <w:tab w:val="clear" w:pos="8176"/>
              <w:tab w:val="right" w:pos="9026" w:leader="dot"/>
            </w:tabs>
            <w:rPr/>
          </w:pPr>
          <w:hyperlink w:anchor="__RefHeading___Toc171853_211673320">
            <w:r>
              <w:rPr>
                <w:webHidden/>
                <w:rStyle w:val="IndexLink"/>
                <w:rtl w:val="true"/>
              </w:rPr>
              <w:t>شغل</w:t>
            </w:r>
            <w:r>
              <w:rPr>
                <w:rStyle w:val="IndexLink"/>
                <w:rtl w:val="true"/>
              </w:rPr>
              <w:tab/>
            </w:r>
            <w:r>
              <w:rPr>
                <w:rStyle w:val="IndexLink"/>
              </w:rPr>
              <w:t>11</w:t>
            </w:r>
          </w:hyperlink>
        </w:p>
        <w:p>
          <w:pPr>
            <w:pStyle w:val="Contents4"/>
            <w:tabs>
              <w:tab w:val="clear" w:pos="8176"/>
              <w:tab w:val="right" w:pos="9026" w:leader="dot"/>
            </w:tabs>
            <w:rPr/>
          </w:pPr>
          <w:hyperlink w:anchor="__RefHeading___Toc171855_211673320">
            <w:r>
              <w:rPr>
                <w:webHidden/>
                <w:rStyle w:val="IndexLink"/>
                <w:rtl w:val="true"/>
              </w:rPr>
              <w:t>آرایش ها</w:t>
            </w:r>
            <w:r>
              <w:rPr>
                <w:rStyle w:val="IndexLink"/>
                <w:rtl w:val="true"/>
              </w:rPr>
              <w:tab/>
            </w:r>
            <w:r>
              <w:rPr>
                <w:rStyle w:val="IndexLink"/>
              </w:rPr>
              <w:t>11</w:t>
            </w:r>
          </w:hyperlink>
        </w:p>
        <w:p>
          <w:pPr>
            <w:pStyle w:val="Contents4"/>
            <w:tabs>
              <w:tab w:val="clear" w:pos="8176"/>
              <w:tab w:val="right" w:pos="9026" w:leader="dot"/>
            </w:tabs>
            <w:rPr/>
          </w:pPr>
          <w:hyperlink w:anchor="__RefHeading___Toc171857_211673320">
            <w:r>
              <w:rPr>
                <w:webHidden/>
                <w:rStyle w:val="IndexLink"/>
                <w:rtl w:val="true"/>
              </w:rPr>
              <w:t>عدم اطاعت وپیروی</w:t>
            </w:r>
            <w:r>
              <w:rPr>
                <w:rStyle w:val="IndexLink"/>
                <w:rtl w:val="true"/>
              </w:rPr>
              <w:tab/>
            </w:r>
            <w:r>
              <w:rPr>
                <w:rStyle w:val="IndexLink"/>
              </w:rPr>
              <w:t>12</w:t>
            </w:r>
          </w:hyperlink>
        </w:p>
        <w:p>
          <w:pPr>
            <w:pStyle w:val="Contents4"/>
            <w:tabs>
              <w:tab w:val="clear" w:pos="8176"/>
              <w:tab w:val="right" w:pos="9026" w:leader="dot"/>
            </w:tabs>
            <w:rPr/>
          </w:pPr>
          <w:hyperlink w:anchor="__RefHeading___Toc171859_211673320">
            <w:r>
              <w:rPr>
                <w:webHidden/>
                <w:rStyle w:val="IndexLink"/>
                <w:rtl w:val="true"/>
              </w:rPr>
              <w:t>چشم داشت به دیگران</w:t>
            </w:r>
            <w:r>
              <w:rPr>
                <w:rStyle w:val="IndexLink"/>
                <w:rtl w:val="true"/>
              </w:rPr>
              <w:tab/>
            </w:r>
            <w:r>
              <w:rPr>
                <w:rStyle w:val="IndexLink"/>
              </w:rPr>
              <w:t>12</w:t>
            </w:r>
          </w:hyperlink>
        </w:p>
        <w:p>
          <w:pPr>
            <w:pStyle w:val="Contents4"/>
            <w:tabs>
              <w:tab w:val="clear" w:pos="8176"/>
              <w:tab w:val="right" w:pos="9026" w:leader="dot"/>
            </w:tabs>
            <w:rPr/>
          </w:pPr>
          <w:hyperlink w:anchor="__RefHeading___Toc171861_211673320">
            <w:r>
              <w:rPr>
                <w:webHidden/>
                <w:rStyle w:val="IndexLink"/>
                <w:rtl w:val="true"/>
              </w:rPr>
              <w:t>فرزند دختر</w:t>
            </w:r>
            <w:r>
              <w:rPr>
                <w:rStyle w:val="IndexLink"/>
                <w:rtl w:val="true"/>
              </w:rPr>
              <w:tab/>
            </w:r>
            <w:r>
              <w:rPr>
                <w:rStyle w:val="IndexLink"/>
              </w:rPr>
              <w:t>13</w:t>
            </w:r>
          </w:hyperlink>
        </w:p>
        <w:p>
          <w:pPr>
            <w:pStyle w:val="Contents4"/>
            <w:tabs>
              <w:tab w:val="clear" w:pos="8176"/>
              <w:tab w:val="right" w:pos="9026" w:leader="dot"/>
            </w:tabs>
            <w:rPr/>
          </w:pPr>
          <w:hyperlink w:anchor="__RefHeading___Toc171863_211673320">
            <w:r>
              <w:rPr>
                <w:webHidden/>
                <w:rStyle w:val="IndexLink"/>
                <w:rtl w:val="true"/>
              </w:rPr>
              <w:t>بدگوئی</w:t>
            </w:r>
            <w:r>
              <w:rPr>
                <w:rStyle w:val="IndexLink"/>
                <w:rtl w:val="true"/>
              </w:rPr>
              <w:tab/>
            </w:r>
            <w:r>
              <w:rPr>
                <w:rStyle w:val="IndexLink"/>
              </w:rPr>
              <w:t>13</w:t>
            </w:r>
          </w:hyperlink>
        </w:p>
        <w:p>
          <w:pPr>
            <w:pStyle w:val="Contents4"/>
            <w:tabs>
              <w:tab w:val="clear" w:pos="8176"/>
              <w:tab w:val="right" w:pos="9026" w:leader="dot"/>
            </w:tabs>
            <w:rPr/>
          </w:pPr>
          <w:hyperlink w:anchor="__RefHeading___Toc171865_211673320">
            <w:r>
              <w:rPr>
                <w:webHidden/>
                <w:rStyle w:val="IndexLink"/>
                <w:rtl w:val="true"/>
              </w:rPr>
              <w:t>عیب جوئی</w:t>
            </w:r>
            <w:r>
              <w:rPr>
                <w:rStyle w:val="IndexLink"/>
                <w:rtl w:val="true"/>
              </w:rPr>
              <w:tab/>
            </w:r>
            <w:r>
              <w:rPr>
                <w:rStyle w:val="IndexLink"/>
              </w:rPr>
              <w:t>13</w:t>
            </w:r>
          </w:hyperlink>
        </w:p>
        <w:p>
          <w:pPr>
            <w:pStyle w:val="Contents4"/>
            <w:tabs>
              <w:tab w:val="clear" w:pos="8176"/>
              <w:tab w:val="right" w:pos="9026" w:leader="dot"/>
            </w:tabs>
            <w:rPr/>
          </w:pPr>
          <w:hyperlink w:anchor="__RefHeading___Toc171867_211673320">
            <w:r>
              <w:rPr>
                <w:webHidden/>
                <w:rStyle w:val="IndexLink"/>
                <w:rtl w:val="true"/>
              </w:rPr>
              <w:t>حسادت</w:t>
            </w:r>
            <w:r>
              <w:rPr>
                <w:rStyle w:val="IndexLink"/>
                <w:rtl w:val="true"/>
              </w:rPr>
              <w:tab/>
            </w:r>
            <w:r>
              <w:rPr>
                <w:rStyle w:val="IndexLink"/>
              </w:rPr>
              <w:t>13</w:t>
            </w:r>
          </w:hyperlink>
        </w:p>
        <w:p>
          <w:pPr>
            <w:pStyle w:val="Contents4"/>
            <w:tabs>
              <w:tab w:val="clear" w:pos="8176"/>
              <w:tab w:val="right" w:pos="9026" w:leader="dot"/>
            </w:tabs>
            <w:rPr/>
          </w:pPr>
          <w:hyperlink w:anchor="__RefHeading___Toc171869_211673320">
            <w:r>
              <w:rPr>
                <w:webHidden/>
                <w:rStyle w:val="IndexLink"/>
                <w:rtl w:val="true"/>
              </w:rPr>
              <w:t>غرور وخود خواهی</w:t>
            </w:r>
            <w:r>
              <w:rPr>
                <w:rStyle w:val="IndexLink"/>
                <w:rtl w:val="true"/>
              </w:rPr>
              <w:tab/>
            </w:r>
            <w:r>
              <w:rPr>
                <w:rStyle w:val="IndexLink"/>
              </w:rPr>
              <w:t>13</w:t>
            </w:r>
          </w:hyperlink>
        </w:p>
        <w:p>
          <w:pPr>
            <w:pStyle w:val="Contents3"/>
            <w:tabs>
              <w:tab w:val="clear" w:pos="8459"/>
              <w:tab w:val="right" w:pos="9026" w:leader="dot"/>
            </w:tabs>
            <w:rPr/>
          </w:pPr>
          <w:hyperlink w:anchor="__RefHeading___Toc171871_211673320">
            <w:r>
              <w:rPr>
                <w:webHidden/>
                <w:rStyle w:val="IndexLink"/>
                <w:rtl w:val="true"/>
              </w:rPr>
              <w:t>راه حل اختلاف</w:t>
            </w:r>
            <w:r>
              <w:rPr>
                <w:rStyle w:val="IndexLink"/>
                <w:rtl w:val="true"/>
              </w:rPr>
              <w:tab/>
            </w:r>
            <w:r>
              <w:rPr>
                <w:rStyle w:val="IndexLink"/>
              </w:rPr>
              <w:t>13</w:t>
            </w:r>
          </w:hyperlink>
        </w:p>
        <w:p>
          <w:pPr>
            <w:pStyle w:val="Contents4"/>
            <w:tabs>
              <w:tab w:val="clear" w:pos="8176"/>
              <w:tab w:val="right" w:pos="9026" w:leader="dot"/>
            </w:tabs>
            <w:rPr/>
          </w:pPr>
          <w:hyperlink w:anchor="__RefHeading___Toc171873_211673320">
            <w:r>
              <w:rPr>
                <w:webHidden/>
                <w:rStyle w:val="IndexLink"/>
                <w:rtl w:val="true"/>
              </w:rPr>
              <w:t>پیش گیری</w:t>
            </w:r>
            <w:r>
              <w:rPr>
                <w:rStyle w:val="IndexLink"/>
                <w:rtl w:val="true"/>
              </w:rPr>
              <w:tab/>
            </w:r>
            <w:r>
              <w:rPr>
                <w:rStyle w:val="IndexLink"/>
              </w:rPr>
              <w:t>13</w:t>
            </w:r>
          </w:hyperlink>
        </w:p>
        <w:p>
          <w:pPr>
            <w:pStyle w:val="Contents4"/>
            <w:tabs>
              <w:tab w:val="clear" w:pos="8176"/>
              <w:tab w:val="right" w:pos="9026" w:leader="dot"/>
            </w:tabs>
            <w:rPr/>
          </w:pPr>
          <w:hyperlink w:anchor="__RefHeading___Toc171875_211673320">
            <w:r>
              <w:rPr>
                <w:webHidden/>
                <w:rStyle w:val="IndexLink"/>
                <w:rtl w:val="true"/>
              </w:rPr>
              <w:t>دادگاه خانواده</w:t>
            </w:r>
            <w:r>
              <w:rPr>
                <w:rStyle w:val="IndexLink"/>
                <w:rtl w:val="true"/>
              </w:rPr>
              <w:tab/>
            </w:r>
            <w:r>
              <w:rPr>
                <w:rStyle w:val="IndexLink"/>
              </w:rPr>
              <w:t>14</w:t>
            </w:r>
          </w:hyperlink>
        </w:p>
        <w:p>
          <w:pPr>
            <w:pStyle w:val="Contents4"/>
            <w:tabs>
              <w:tab w:val="clear" w:pos="8176"/>
              <w:tab w:val="right" w:pos="9026" w:leader="dot"/>
            </w:tabs>
            <w:rPr/>
          </w:pPr>
          <w:hyperlink w:anchor="__RefHeading___Toc171877_211673320">
            <w:r>
              <w:rPr>
                <w:webHidden/>
                <w:rStyle w:val="IndexLink"/>
                <w:rtl w:val="true"/>
              </w:rPr>
              <w:t>مسئولیت والدین</w:t>
            </w:r>
            <w:r>
              <w:rPr>
                <w:rStyle w:val="IndexLink"/>
                <w:rtl w:val="true"/>
              </w:rPr>
              <w:tab/>
            </w:r>
            <w:r>
              <w:rPr>
                <w:rStyle w:val="IndexLink"/>
              </w:rPr>
              <w:t>14</w:t>
            </w:r>
          </w:hyperlink>
        </w:p>
        <w:p>
          <w:pPr>
            <w:pStyle w:val="Contents4"/>
            <w:tabs>
              <w:tab w:val="clear" w:pos="8176"/>
              <w:tab w:val="right" w:pos="9026" w:leader="dot"/>
            </w:tabs>
            <w:rPr/>
          </w:pPr>
          <w:hyperlink w:anchor="__RefHeading___Toc171879_211673320">
            <w:r>
              <w:rPr>
                <w:webHidden/>
                <w:rStyle w:val="IndexLink"/>
                <w:rtl w:val="true"/>
              </w:rPr>
              <w:t>برخوردهای منطقی</w:t>
            </w:r>
            <w:r>
              <w:rPr>
                <w:rStyle w:val="IndexLink"/>
                <w:rtl w:val="true"/>
              </w:rPr>
              <w:tab/>
            </w:r>
            <w:r>
              <w:rPr>
                <w:rStyle w:val="IndexLink"/>
              </w:rPr>
              <w:t>15</w:t>
            </w:r>
          </w:hyperlink>
        </w:p>
        <w:p>
          <w:pPr>
            <w:pStyle w:val="Contents4"/>
            <w:tabs>
              <w:tab w:val="clear" w:pos="8176"/>
              <w:tab w:val="right" w:pos="9026" w:leader="dot"/>
            </w:tabs>
            <w:rPr/>
          </w:pPr>
          <w:hyperlink w:anchor="__RefHeading___Toc171881_211673320">
            <w:r>
              <w:rPr>
                <w:webHidden/>
                <w:rStyle w:val="IndexLink"/>
                <w:rtl w:val="true"/>
              </w:rPr>
              <w:t>نمونه هایی از الگوهای خانواده</w:t>
            </w:r>
            <w:r>
              <w:rPr>
                <w:rStyle w:val="IndexLink"/>
                <w:rtl w:val="true"/>
              </w:rPr>
              <w:tab/>
            </w:r>
            <w:r>
              <w:rPr>
                <w:rStyle w:val="IndexLink"/>
              </w:rPr>
              <w:t>16</w:t>
            </w:r>
          </w:hyperlink>
        </w:p>
        <w:p>
          <w:pPr>
            <w:pStyle w:val="Contents2"/>
            <w:tabs>
              <w:tab w:val="clear" w:pos="8743"/>
              <w:tab w:val="right" w:pos="9026" w:leader="dot"/>
            </w:tabs>
            <w:rPr/>
          </w:pPr>
          <w:hyperlink w:anchor="__RefHeading___Toc171883_211673320">
            <w:r>
              <w:rPr>
                <w:webHidden/>
                <w:rStyle w:val="IndexLink"/>
                <w:rtl w:val="true"/>
              </w:rPr>
              <w:t xml:space="preserve">رفتار متقابل دو همسر فداکار </w:t>
            </w:r>
            <w:r>
              <w:rPr>
                <w:rStyle w:val="IndexLink"/>
                <w:rtl w:val="true"/>
              </w:rPr>
              <w:t>(</w:t>
            </w:r>
            <w:r>
              <w:rPr>
                <w:rStyle w:val="IndexLink"/>
                <w:rtl w:val="true"/>
              </w:rPr>
              <w:t>حضرت زهرا و حضرت علی علیهما السلام</w:t>
            </w:r>
            <w:r>
              <w:rPr>
                <w:rStyle w:val="IndexLink"/>
                <w:rtl w:val="true"/>
              </w:rPr>
              <w:t>)</w:t>
              <w:tab/>
            </w:r>
            <w:r>
              <w:rPr>
                <w:rStyle w:val="IndexLink"/>
              </w:rPr>
              <w:t>18</w:t>
            </w:r>
          </w:hyperlink>
        </w:p>
        <w:p>
          <w:pPr>
            <w:pStyle w:val="Contents3"/>
            <w:tabs>
              <w:tab w:val="clear" w:pos="8459"/>
              <w:tab w:val="right" w:pos="9026" w:leader="dot"/>
            </w:tabs>
            <w:rPr/>
          </w:pPr>
          <w:hyperlink w:anchor="__RefHeading___Toc171885_211673320">
            <w:r>
              <w:rPr>
                <w:webHidden/>
                <w:rStyle w:val="IndexLink"/>
                <w:rtl w:val="true"/>
              </w:rPr>
              <w:t>شرم و حیا در کنار همسر</w:t>
            </w:r>
            <w:r>
              <w:rPr>
                <w:rStyle w:val="IndexLink"/>
                <w:rtl w:val="true"/>
              </w:rPr>
              <w:tab/>
            </w:r>
            <w:r>
              <w:rPr>
                <w:rStyle w:val="IndexLink"/>
              </w:rPr>
              <w:t>18</w:t>
            </w:r>
          </w:hyperlink>
        </w:p>
        <w:p>
          <w:pPr>
            <w:pStyle w:val="Contents3"/>
            <w:tabs>
              <w:tab w:val="clear" w:pos="8459"/>
              <w:tab w:val="right" w:pos="9026" w:leader="dot"/>
            </w:tabs>
            <w:rPr/>
          </w:pPr>
          <w:hyperlink w:anchor="__RefHeading___Toc171887_211673320">
            <w:r>
              <w:rPr>
                <w:webHidden/>
                <w:rStyle w:val="IndexLink"/>
                <w:rtl w:val="true"/>
              </w:rPr>
              <w:t>وفاداری و حمایت همیشگی از همسر</w:t>
            </w:r>
            <w:r>
              <w:rPr>
                <w:rStyle w:val="IndexLink"/>
                <w:rtl w:val="true"/>
              </w:rPr>
              <w:tab/>
            </w:r>
            <w:r>
              <w:rPr>
                <w:rStyle w:val="IndexLink"/>
              </w:rPr>
              <w:t>19</w:t>
            </w:r>
          </w:hyperlink>
        </w:p>
        <w:p>
          <w:pPr>
            <w:pStyle w:val="Contents3"/>
            <w:tabs>
              <w:tab w:val="clear" w:pos="8459"/>
              <w:tab w:val="right" w:pos="9026" w:leader="dot"/>
            </w:tabs>
            <w:rPr/>
          </w:pPr>
          <w:hyperlink w:anchor="__RefHeading___Toc171889_211673320">
            <w:r>
              <w:rPr>
                <w:webHidden/>
                <w:rStyle w:val="IndexLink"/>
                <w:rtl w:val="true"/>
              </w:rPr>
              <w:t xml:space="preserve">تواضع و فروتنی حضرت زهرا </w:t>
            </w:r>
            <w:r>
              <w:rPr>
                <w:rStyle w:val="IndexLink"/>
                <w:rtl w:val="true"/>
              </w:rPr>
              <w:t>(</w:t>
            </w:r>
            <w:r>
              <w:rPr>
                <w:rStyle w:val="IndexLink"/>
                <w:rtl w:val="true"/>
              </w:rPr>
              <w:t>س</w:t>
            </w:r>
            <w:r>
              <w:rPr>
                <w:rStyle w:val="IndexLink"/>
                <w:rtl w:val="true"/>
              </w:rPr>
              <w:t xml:space="preserve">) </w:t>
            </w:r>
            <w:r>
              <w:rPr>
                <w:rStyle w:val="IndexLink"/>
                <w:rtl w:val="true"/>
              </w:rPr>
              <w:t>در مقابل همسر</w:t>
            </w:r>
            <w:r>
              <w:rPr>
                <w:rStyle w:val="IndexLink"/>
                <w:rtl w:val="true"/>
              </w:rPr>
              <w:tab/>
            </w:r>
            <w:r>
              <w:rPr>
                <w:rStyle w:val="IndexLink"/>
              </w:rPr>
              <w:t>20</w:t>
            </w:r>
          </w:hyperlink>
        </w:p>
        <w:p>
          <w:pPr>
            <w:pStyle w:val="Contents3"/>
            <w:tabs>
              <w:tab w:val="clear" w:pos="8459"/>
              <w:tab w:val="right" w:pos="9026" w:leader="dot"/>
            </w:tabs>
            <w:rPr/>
          </w:pPr>
          <w:hyperlink w:anchor="__RefHeading___Toc171891_211673320">
            <w:r>
              <w:rPr>
                <w:webHidden/>
                <w:rStyle w:val="IndexLink"/>
                <w:rtl w:val="true"/>
              </w:rPr>
              <w:t>سازش با مشکلات و سختی‌ها در طول زندگی</w:t>
            </w:r>
            <w:r>
              <w:rPr>
                <w:rStyle w:val="IndexLink"/>
                <w:rtl w:val="true"/>
              </w:rPr>
              <w:tab/>
            </w:r>
            <w:r>
              <w:rPr>
                <w:rStyle w:val="IndexLink"/>
              </w:rPr>
              <w:t>21</w:t>
            </w:r>
          </w:hyperlink>
        </w:p>
        <w:p>
          <w:pPr>
            <w:pStyle w:val="Contents3"/>
            <w:tabs>
              <w:tab w:val="clear" w:pos="8459"/>
              <w:tab w:val="right" w:pos="9026" w:leader="dot"/>
            </w:tabs>
            <w:rPr/>
          </w:pPr>
          <w:hyperlink w:anchor="__RefHeading___Toc171893_211673320">
            <w:r>
              <w:rPr>
                <w:webHidden/>
                <w:rStyle w:val="IndexLink"/>
                <w:rtl w:val="true"/>
              </w:rPr>
              <w:t>جهاد زن در راه خدا</w:t>
            </w:r>
            <w:r>
              <w:rPr>
                <w:rStyle w:val="IndexLink"/>
                <w:rtl w:val="true"/>
              </w:rPr>
              <w:t>!</w:t>
              <w:tab/>
            </w:r>
            <w:r>
              <w:rPr>
                <w:rStyle w:val="IndexLink"/>
              </w:rPr>
              <w:t>24</w:t>
            </w:r>
          </w:hyperlink>
        </w:p>
        <w:p>
          <w:pPr>
            <w:pStyle w:val="Contents3"/>
            <w:tabs>
              <w:tab w:val="clear" w:pos="8459"/>
              <w:tab w:val="right" w:pos="9026" w:leader="dot"/>
            </w:tabs>
            <w:rPr/>
          </w:pPr>
          <w:hyperlink w:anchor="__RefHeading___Toc171895_211673320">
            <w:r>
              <w:rPr>
                <w:webHidden/>
                <w:rStyle w:val="IndexLink"/>
                <w:rtl w:val="true"/>
              </w:rPr>
              <w:t>ایثار در شوهرداری</w:t>
            </w:r>
            <w:r>
              <w:rPr>
                <w:rStyle w:val="IndexLink"/>
                <w:rtl w:val="true"/>
              </w:rPr>
              <w:tab/>
            </w:r>
            <w:r>
              <w:rPr>
                <w:rStyle w:val="IndexLink"/>
              </w:rPr>
              <w:t>27</w:t>
            </w:r>
          </w:hyperlink>
        </w:p>
        <w:p>
          <w:pPr>
            <w:pStyle w:val="Contents3"/>
            <w:tabs>
              <w:tab w:val="clear" w:pos="8459"/>
              <w:tab w:val="right" w:pos="9026" w:leader="dot"/>
            </w:tabs>
            <w:rPr/>
          </w:pPr>
          <w:hyperlink w:anchor="__RefHeading___Toc171897_211673320">
            <w:r>
              <w:rPr>
                <w:webHidden/>
                <w:rStyle w:val="IndexLink"/>
                <w:rtl w:val="true"/>
              </w:rPr>
              <w:t>حفظ آبروی خانواده</w:t>
            </w:r>
            <w:r>
              <w:rPr>
                <w:rStyle w:val="IndexLink"/>
                <w:rtl w:val="true"/>
              </w:rPr>
              <w:tab/>
            </w:r>
            <w:r>
              <w:rPr>
                <w:rStyle w:val="IndexLink"/>
              </w:rPr>
              <w:t>28</w:t>
            </w:r>
          </w:hyperlink>
        </w:p>
        <w:p>
          <w:pPr>
            <w:pStyle w:val="Contents3"/>
            <w:tabs>
              <w:tab w:val="clear" w:pos="8459"/>
              <w:tab w:val="right" w:pos="9026" w:leader="dot"/>
            </w:tabs>
            <w:rPr/>
          </w:pPr>
          <w:hyperlink w:anchor="__RefHeading___Toc171899_211673320">
            <w:r>
              <w:rPr>
                <w:webHidden/>
                <w:rStyle w:val="IndexLink"/>
                <w:rtl w:val="true"/>
              </w:rPr>
              <w:t>تقسیم کار در خانه</w:t>
            </w:r>
            <w:r>
              <w:rPr>
                <w:rStyle w:val="IndexLink"/>
                <w:rtl w:val="true"/>
              </w:rPr>
              <w:tab/>
            </w:r>
            <w:r>
              <w:rPr>
                <w:rStyle w:val="IndexLink"/>
              </w:rPr>
              <w:t>29</w:t>
            </w:r>
          </w:hyperlink>
        </w:p>
        <w:p>
          <w:pPr>
            <w:pStyle w:val="Contents3"/>
            <w:tabs>
              <w:tab w:val="clear" w:pos="8459"/>
              <w:tab w:val="right" w:pos="9026" w:leader="dot"/>
            </w:tabs>
            <w:rPr/>
          </w:pPr>
          <w:hyperlink w:anchor="__RefHeading___Toc171901_211673320">
            <w:r>
              <w:rPr>
                <w:webHidden/>
                <w:rStyle w:val="IndexLink"/>
                <w:rtl w:val="true"/>
              </w:rPr>
              <w:t xml:space="preserve">عشق و علاقه شدید حضرت زهرا </w:t>
            </w:r>
            <w:r>
              <w:rPr>
                <w:rStyle w:val="IndexLink"/>
                <w:rtl w:val="true"/>
              </w:rPr>
              <w:t>(</w:t>
            </w:r>
            <w:r>
              <w:rPr>
                <w:rStyle w:val="IndexLink"/>
                <w:rtl w:val="true"/>
              </w:rPr>
              <w:t>س</w:t>
            </w:r>
            <w:r>
              <w:rPr>
                <w:rStyle w:val="IndexLink"/>
                <w:rtl w:val="true"/>
              </w:rPr>
              <w:t xml:space="preserve">) </w:t>
            </w:r>
            <w:r>
              <w:rPr>
                <w:rStyle w:val="IndexLink"/>
                <w:rtl w:val="true"/>
              </w:rPr>
              <w:t xml:space="preserve">به امیرالمؤمنین </w:t>
            </w:r>
            <w:r>
              <w:rPr>
                <w:rStyle w:val="IndexLink"/>
                <w:rtl w:val="true"/>
              </w:rPr>
              <w:t>(</w:t>
            </w:r>
            <w:r>
              <w:rPr>
                <w:rStyle w:val="IndexLink"/>
                <w:rtl w:val="true"/>
              </w:rPr>
              <w:t>ع</w:t>
            </w:r>
            <w:r>
              <w:rPr>
                <w:rStyle w:val="IndexLink"/>
                <w:rtl w:val="true"/>
              </w:rPr>
              <w:t>)</w:t>
              <w:tab/>
            </w:r>
            <w:r>
              <w:rPr>
                <w:rStyle w:val="IndexLink"/>
              </w:rPr>
              <w:t>31</w:t>
            </w:r>
          </w:hyperlink>
        </w:p>
        <w:p>
          <w:pPr>
            <w:pStyle w:val="Contents3"/>
            <w:tabs>
              <w:tab w:val="clear" w:pos="8459"/>
              <w:tab w:val="right" w:pos="9026" w:leader="dot"/>
            </w:tabs>
            <w:rPr/>
          </w:pPr>
          <w:hyperlink w:anchor="__RefHeading___Toc171903_211673320">
            <w:r>
              <w:rPr>
                <w:webHidden/>
                <w:rStyle w:val="IndexLink"/>
                <w:rtl w:val="true"/>
              </w:rPr>
              <w:t xml:space="preserve">کار طاقت‌فرسای امیرالمؤمنین </w:t>
            </w:r>
            <w:r>
              <w:rPr>
                <w:rStyle w:val="IndexLink"/>
                <w:rtl w:val="true"/>
              </w:rPr>
              <w:t>(</w:t>
            </w:r>
            <w:r>
              <w:rPr>
                <w:rStyle w:val="IndexLink"/>
                <w:rtl w:val="true"/>
              </w:rPr>
              <w:t>ع</w:t>
            </w:r>
            <w:r>
              <w:rPr>
                <w:rStyle w:val="IndexLink"/>
                <w:rtl w:val="true"/>
              </w:rPr>
              <w:t xml:space="preserve">) </w:t>
            </w:r>
            <w:r>
              <w:rPr>
                <w:rStyle w:val="IndexLink"/>
                <w:rtl w:val="true"/>
              </w:rPr>
              <w:t>جهت امرار معاش</w:t>
            </w:r>
            <w:r>
              <w:rPr>
                <w:rStyle w:val="IndexLink"/>
                <w:rtl w:val="true"/>
              </w:rPr>
              <w:tab/>
            </w:r>
            <w:r>
              <w:rPr>
                <w:rStyle w:val="IndexLink"/>
              </w:rPr>
              <w:t>34</w:t>
            </w:r>
          </w:hyperlink>
        </w:p>
        <w:p>
          <w:pPr>
            <w:pStyle w:val="Contents3"/>
            <w:tabs>
              <w:tab w:val="clear" w:pos="8459"/>
              <w:tab w:val="right" w:pos="9026" w:leader="dot"/>
            </w:tabs>
            <w:rPr/>
          </w:pPr>
          <w:hyperlink w:anchor="__RefHeading___Toc171905_211673320">
            <w:r>
              <w:rPr>
                <w:webHidden/>
                <w:rStyle w:val="IndexLink"/>
                <w:rtl w:val="true"/>
              </w:rPr>
              <w:t xml:space="preserve">رضایت فوق‌العاده امیرالمؤمنین </w:t>
            </w:r>
            <w:r>
              <w:rPr>
                <w:rStyle w:val="IndexLink"/>
                <w:rtl w:val="true"/>
              </w:rPr>
              <w:t>(</w:t>
            </w:r>
            <w:r>
              <w:rPr>
                <w:rStyle w:val="IndexLink"/>
                <w:rtl w:val="true"/>
              </w:rPr>
              <w:t>ع</w:t>
            </w:r>
            <w:r>
              <w:rPr>
                <w:rStyle w:val="IndexLink"/>
                <w:rtl w:val="true"/>
              </w:rPr>
              <w:t xml:space="preserve">) </w:t>
            </w:r>
            <w:r>
              <w:rPr>
                <w:rStyle w:val="IndexLink"/>
                <w:rtl w:val="true"/>
              </w:rPr>
              <w:t xml:space="preserve">از حضرت زهرا </w:t>
            </w:r>
            <w:r>
              <w:rPr>
                <w:rStyle w:val="IndexLink"/>
                <w:rtl w:val="true"/>
              </w:rPr>
              <w:t>(</w:t>
            </w:r>
            <w:r>
              <w:rPr>
                <w:rStyle w:val="IndexLink"/>
                <w:rtl w:val="true"/>
              </w:rPr>
              <w:t>س</w:t>
            </w:r>
            <w:r>
              <w:rPr>
                <w:rStyle w:val="IndexLink"/>
                <w:rtl w:val="true"/>
              </w:rPr>
              <w:t>)</w:t>
              <w:tab/>
            </w:r>
            <w:r>
              <w:rPr>
                <w:rStyle w:val="IndexLink"/>
              </w:rPr>
              <w:t>35</w:t>
            </w:r>
          </w:hyperlink>
        </w:p>
        <w:p>
          <w:pPr>
            <w:pStyle w:val="Contents3"/>
            <w:tabs>
              <w:tab w:val="clear" w:pos="8459"/>
              <w:tab w:val="right" w:pos="9026" w:leader="dot"/>
            </w:tabs>
            <w:rPr/>
          </w:pPr>
          <w:hyperlink w:anchor="__RefHeading___Toc171907_211673320">
            <w:r>
              <w:rPr>
                <w:webHidden/>
                <w:rStyle w:val="IndexLink"/>
                <w:rtl w:val="true"/>
              </w:rPr>
              <w:t>استفاده از تجربه ی مشورت در زندگی</w:t>
            </w:r>
            <w:r>
              <w:rPr>
                <w:rStyle w:val="IndexLink"/>
                <w:rtl w:val="true"/>
              </w:rPr>
              <w:tab/>
            </w:r>
            <w:r>
              <w:rPr>
                <w:rStyle w:val="IndexLink"/>
              </w:rPr>
              <w:t>36</w:t>
            </w:r>
          </w:hyperlink>
        </w:p>
        <w:p>
          <w:pPr>
            <w:pStyle w:val="Contents3"/>
            <w:tabs>
              <w:tab w:val="clear" w:pos="8459"/>
              <w:tab w:val="right" w:pos="9026" w:leader="dot"/>
            </w:tabs>
            <w:rPr/>
          </w:pPr>
          <w:hyperlink w:anchor="__RefHeading___Toc171909_211673320">
            <w:r>
              <w:rPr>
                <w:webHidden/>
                <w:rStyle w:val="IndexLink"/>
                <w:rtl w:val="true"/>
              </w:rPr>
              <w:t xml:space="preserve">تفریح و گفتگوهای دلنشین حضرت زهرا </w:t>
            </w:r>
            <w:r>
              <w:rPr>
                <w:rStyle w:val="IndexLink"/>
                <w:rtl w:val="true"/>
              </w:rPr>
              <w:t>(</w:t>
            </w:r>
            <w:r>
              <w:rPr>
                <w:rStyle w:val="IndexLink"/>
                <w:rtl w:val="true"/>
              </w:rPr>
              <w:t>س</w:t>
            </w:r>
            <w:r>
              <w:rPr>
                <w:rStyle w:val="IndexLink"/>
                <w:rtl w:val="true"/>
              </w:rPr>
              <w:t xml:space="preserve">) </w:t>
            </w:r>
            <w:r>
              <w:rPr>
                <w:rStyle w:val="IndexLink"/>
                <w:rtl w:val="true"/>
              </w:rPr>
              <w:t xml:space="preserve">و امیرالمؤمنین </w:t>
            </w:r>
            <w:r>
              <w:rPr>
                <w:rStyle w:val="IndexLink"/>
                <w:rtl w:val="true"/>
              </w:rPr>
              <w:t>(</w:t>
            </w:r>
            <w:r>
              <w:rPr>
                <w:rStyle w:val="IndexLink"/>
                <w:rtl w:val="true"/>
              </w:rPr>
              <w:t>ع</w:t>
            </w:r>
            <w:r>
              <w:rPr>
                <w:rStyle w:val="IndexLink"/>
                <w:rtl w:val="true"/>
              </w:rPr>
              <w:t>)</w:t>
              <w:tab/>
            </w:r>
            <w:r>
              <w:rPr>
                <w:rStyle w:val="IndexLink"/>
              </w:rPr>
              <w:t>37</w:t>
            </w:r>
          </w:hyperlink>
        </w:p>
        <w:p>
          <w:pPr>
            <w:pStyle w:val="Contents3"/>
            <w:tabs>
              <w:tab w:val="clear" w:pos="8459"/>
              <w:tab w:val="right" w:pos="9026" w:leader="dot"/>
            </w:tabs>
            <w:rPr/>
          </w:pPr>
          <w:hyperlink w:anchor="__RefHeading___Toc171911_211673320">
            <w:r>
              <w:rPr>
                <w:webHidden/>
                <w:rStyle w:val="IndexLink"/>
                <w:rtl w:val="true"/>
              </w:rPr>
              <w:t xml:space="preserve">توصیه ی حضرت زهرا </w:t>
            </w:r>
            <w:r>
              <w:rPr>
                <w:rStyle w:val="IndexLink"/>
                <w:rtl w:val="true"/>
              </w:rPr>
              <w:t>(</w:t>
            </w:r>
            <w:r>
              <w:rPr>
                <w:rStyle w:val="IndexLink"/>
                <w:rtl w:val="true"/>
              </w:rPr>
              <w:t>س</w:t>
            </w:r>
            <w:r>
              <w:rPr>
                <w:rStyle w:val="IndexLink"/>
                <w:rtl w:val="true"/>
              </w:rPr>
              <w:t xml:space="preserve">) </w:t>
            </w:r>
            <w:r>
              <w:rPr>
                <w:rStyle w:val="IndexLink"/>
                <w:rtl w:val="true"/>
              </w:rPr>
              <w:t xml:space="preserve">به امیرالمؤمنین </w:t>
            </w:r>
            <w:r>
              <w:rPr>
                <w:rStyle w:val="IndexLink"/>
                <w:rtl w:val="true"/>
              </w:rPr>
              <w:t>(</w:t>
            </w:r>
            <w:r>
              <w:rPr>
                <w:rStyle w:val="IndexLink"/>
                <w:rtl w:val="true"/>
              </w:rPr>
              <w:t>ع</w:t>
            </w:r>
            <w:r>
              <w:rPr>
                <w:rStyle w:val="IndexLink"/>
                <w:rtl w:val="true"/>
              </w:rPr>
              <w:t xml:space="preserve">) </w:t>
            </w:r>
            <w:r>
              <w:rPr>
                <w:rStyle w:val="IndexLink"/>
                <w:rtl w:val="true"/>
              </w:rPr>
              <w:t>در ازدواج با اَمامه</w:t>
            </w:r>
            <w:r>
              <w:rPr>
                <w:rStyle w:val="IndexLink"/>
                <w:rtl w:val="true"/>
              </w:rPr>
              <w:tab/>
            </w:r>
            <w:r>
              <w:rPr>
                <w:rStyle w:val="IndexLink"/>
              </w:rPr>
              <w:t>38</w:t>
            </w:r>
          </w:hyperlink>
        </w:p>
        <w:p>
          <w:pPr>
            <w:pStyle w:val="Contents2"/>
            <w:tabs>
              <w:tab w:val="clear" w:pos="8743"/>
              <w:tab w:val="right" w:pos="9026" w:leader="dot"/>
            </w:tabs>
            <w:rPr/>
          </w:pPr>
          <w:hyperlink w:anchor="__RefHeading___Toc171913_211673320">
            <w:r>
              <w:rPr>
                <w:webHidden/>
                <w:rStyle w:val="IndexLink"/>
                <w:rtl w:val="true"/>
              </w:rPr>
              <w:t>رفتار با فرزند</w:t>
            </w:r>
            <w:r>
              <w:rPr>
                <w:rStyle w:val="IndexLink"/>
                <w:rtl w:val="true"/>
              </w:rPr>
              <w:tab/>
            </w:r>
            <w:r>
              <w:rPr>
                <w:rStyle w:val="IndexLink"/>
              </w:rPr>
              <w:t>40</w:t>
            </w:r>
          </w:hyperlink>
        </w:p>
        <w:p>
          <w:pPr>
            <w:pStyle w:val="Contents3"/>
            <w:tabs>
              <w:tab w:val="clear" w:pos="8459"/>
              <w:tab w:val="right" w:pos="9026" w:leader="dot"/>
            </w:tabs>
            <w:rPr/>
          </w:pPr>
          <w:hyperlink w:anchor="__RefHeading___Toc171915_211673320">
            <w:r>
              <w:rPr>
                <w:webHidden/>
                <w:rStyle w:val="IndexLink"/>
                <w:rtl w:val="true"/>
              </w:rPr>
              <w:t>انتخاب بهترین نام‌ها برای فرزندان</w:t>
            </w:r>
            <w:r>
              <w:rPr>
                <w:rStyle w:val="IndexLink"/>
                <w:rtl w:val="true"/>
              </w:rPr>
              <w:tab/>
            </w:r>
            <w:r>
              <w:rPr>
                <w:rStyle w:val="IndexLink"/>
              </w:rPr>
              <w:t>40</w:t>
            </w:r>
          </w:hyperlink>
        </w:p>
        <w:p>
          <w:pPr>
            <w:pStyle w:val="Contents3"/>
            <w:tabs>
              <w:tab w:val="clear" w:pos="8459"/>
              <w:tab w:val="right" w:pos="9026" w:leader="dot"/>
            </w:tabs>
            <w:rPr/>
          </w:pPr>
          <w:hyperlink w:anchor="__RefHeading___Toc171917_211673320">
            <w:r>
              <w:rPr>
                <w:webHidden/>
                <w:rStyle w:val="IndexLink"/>
                <w:rtl w:val="true"/>
              </w:rPr>
              <w:t>عقیقه دادن و گفتن اذان در گوش نوزاد</w:t>
            </w:r>
            <w:r>
              <w:rPr>
                <w:rStyle w:val="IndexLink"/>
                <w:rtl w:val="true"/>
              </w:rPr>
              <w:tab/>
            </w:r>
            <w:r>
              <w:rPr>
                <w:rStyle w:val="IndexLink"/>
              </w:rPr>
              <w:t>41</w:t>
            </w:r>
          </w:hyperlink>
        </w:p>
        <w:p>
          <w:pPr>
            <w:pStyle w:val="Contents3"/>
            <w:tabs>
              <w:tab w:val="clear" w:pos="8459"/>
              <w:tab w:val="right" w:pos="9026" w:leader="dot"/>
            </w:tabs>
            <w:rPr/>
          </w:pPr>
          <w:hyperlink w:anchor="__RefHeading___Toc171919_211673320">
            <w:r>
              <w:rPr>
                <w:webHidden/>
                <w:rStyle w:val="IndexLink"/>
                <w:rtl w:val="true"/>
              </w:rPr>
              <w:t>اظهار محبت نسبت به فرزندان</w:t>
            </w:r>
            <w:r>
              <w:rPr>
                <w:rStyle w:val="IndexLink"/>
                <w:rtl w:val="true"/>
              </w:rPr>
              <w:tab/>
            </w:r>
            <w:r>
              <w:rPr>
                <w:rStyle w:val="IndexLink"/>
              </w:rPr>
              <w:t>41</w:t>
            </w:r>
          </w:hyperlink>
        </w:p>
        <w:p>
          <w:pPr>
            <w:pStyle w:val="Contents3"/>
            <w:tabs>
              <w:tab w:val="clear" w:pos="8459"/>
              <w:tab w:val="right" w:pos="9026" w:leader="dot"/>
            </w:tabs>
            <w:rPr/>
          </w:pPr>
          <w:hyperlink w:anchor="__RefHeading___Toc171921_211673320">
            <w:r>
              <w:rPr>
                <w:webHidden/>
                <w:rStyle w:val="IndexLink"/>
                <w:rtl w:val="true"/>
              </w:rPr>
              <w:t>توجه به نیازهای کودکان</w:t>
            </w:r>
            <w:r>
              <w:rPr>
                <w:rStyle w:val="IndexLink"/>
                <w:rtl w:val="true"/>
              </w:rPr>
              <w:tab/>
            </w:r>
            <w:r>
              <w:rPr>
                <w:rStyle w:val="IndexLink"/>
              </w:rPr>
              <w:t>44</w:t>
            </w:r>
          </w:hyperlink>
        </w:p>
        <w:p>
          <w:pPr>
            <w:pStyle w:val="Contents3"/>
            <w:tabs>
              <w:tab w:val="clear" w:pos="8459"/>
              <w:tab w:val="right" w:pos="9026" w:leader="dot"/>
            </w:tabs>
            <w:rPr/>
          </w:pPr>
          <w:hyperlink w:anchor="__RefHeading___Toc171923_211673320">
            <w:r>
              <w:rPr>
                <w:webHidden/>
                <w:rStyle w:val="IndexLink"/>
                <w:rtl w:val="true"/>
              </w:rPr>
              <w:t>توجّه به بازی و تحرّک کودکان</w:t>
            </w:r>
            <w:r>
              <w:rPr>
                <w:rStyle w:val="IndexLink"/>
                <w:rtl w:val="true"/>
              </w:rPr>
              <w:tab/>
            </w:r>
            <w:r>
              <w:rPr>
                <w:rStyle w:val="IndexLink"/>
              </w:rPr>
              <w:t>46</w:t>
            </w:r>
          </w:hyperlink>
        </w:p>
        <w:p>
          <w:pPr>
            <w:pStyle w:val="Contents3"/>
            <w:tabs>
              <w:tab w:val="clear" w:pos="8459"/>
              <w:tab w:val="right" w:pos="9026" w:leader="dot"/>
            </w:tabs>
            <w:rPr/>
          </w:pPr>
          <w:hyperlink w:anchor="__RefHeading___Toc171925_211673320">
            <w:r>
              <w:rPr>
                <w:webHidden/>
                <w:rStyle w:val="IndexLink"/>
                <w:rtl w:val="true"/>
              </w:rPr>
              <w:t>استفاده از جاذبه شعر در تربیت کودکان</w:t>
            </w:r>
            <w:r>
              <w:rPr>
                <w:rStyle w:val="IndexLink"/>
                <w:rtl w:val="true"/>
              </w:rPr>
              <w:tab/>
            </w:r>
            <w:r>
              <w:rPr>
                <w:rStyle w:val="IndexLink"/>
              </w:rPr>
              <w:t>47</w:t>
            </w:r>
          </w:hyperlink>
        </w:p>
        <w:p>
          <w:pPr>
            <w:pStyle w:val="Contents3"/>
            <w:tabs>
              <w:tab w:val="clear" w:pos="8459"/>
              <w:tab w:val="right" w:pos="9026" w:leader="dot"/>
            </w:tabs>
            <w:rPr/>
          </w:pPr>
          <w:hyperlink w:anchor="__RefHeading___Toc171927_211673320">
            <w:r>
              <w:rPr>
                <w:webHidden/>
                <w:rStyle w:val="IndexLink"/>
                <w:rtl w:val="true"/>
              </w:rPr>
              <w:t>ارج نهادن به شخصیت فرزندان</w:t>
            </w:r>
            <w:r>
              <w:rPr>
                <w:rStyle w:val="IndexLink"/>
                <w:rtl w:val="true"/>
              </w:rPr>
              <w:tab/>
            </w:r>
            <w:r>
              <w:rPr>
                <w:rStyle w:val="IndexLink"/>
              </w:rPr>
              <w:t>48</w:t>
            </w:r>
          </w:hyperlink>
        </w:p>
        <w:p>
          <w:pPr>
            <w:pStyle w:val="Contents3"/>
            <w:tabs>
              <w:tab w:val="clear" w:pos="8459"/>
              <w:tab w:val="right" w:pos="9026" w:leader="dot"/>
            </w:tabs>
            <w:rPr/>
          </w:pPr>
          <w:hyperlink w:anchor="__RefHeading___Toc171929_211673320">
            <w:r>
              <w:rPr>
                <w:webHidden/>
                <w:rStyle w:val="IndexLink"/>
                <w:rtl w:val="true"/>
              </w:rPr>
              <w:t>توجّه دادن فرزندان به رعایت نظم و حقوق دیگران</w:t>
            </w:r>
            <w:r>
              <w:rPr>
                <w:rStyle w:val="IndexLink"/>
                <w:rtl w:val="true"/>
              </w:rPr>
              <w:tab/>
            </w:r>
            <w:r>
              <w:rPr>
                <w:rStyle w:val="IndexLink"/>
              </w:rPr>
              <w:t>51</w:t>
            </w:r>
          </w:hyperlink>
        </w:p>
        <w:p>
          <w:pPr>
            <w:pStyle w:val="Contents3"/>
            <w:tabs>
              <w:tab w:val="clear" w:pos="8459"/>
              <w:tab w:val="right" w:pos="9026" w:leader="dot"/>
            </w:tabs>
            <w:rPr/>
          </w:pPr>
          <w:hyperlink w:anchor="__RefHeading___Toc171931_211673320">
            <w:r>
              <w:rPr>
                <w:webHidden/>
                <w:rStyle w:val="IndexLink"/>
                <w:rtl w:val="true"/>
              </w:rPr>
              <w:t>عدم تبعیض بین فرزندان</w:t>
            </w:r>
            <w:r>
              <w:rPr>
                <w:rStyle w:val="IndexLink"/>
                <w:rtl w:val="true"/>
              </w:rPr>
              <w:tab/>
            </w:r>
            <w:r>
              <w:rPr>
                <w:rStyle w:val="IndexLink"/>
              </w:rPr>
              <w:t>52</w:t>
            </w:r>
          </w:hyperlink>
        </w:p>
        <w:p>
          <w:pPr>
            <w:pStyle w:val="Contents3"/>
            <w:tabs>
              <w:tab w:val="clear" w:pos="8459"/>
              <w:tab w:val="right" w:pos="9026" w:leader="dot"/>
            </w:tabs>
            <w:rPr/>
          </w:pPr>
          <w:hyperlink w:anchor="__RefHeading___Toc171933_211673320">
            <w:r>
              <w:rPr>
                <w:webHidden/>
                <w:rStyle w:val="IndexLink"/>
                <w:rtl w:val="true"/>
              </w:rPr>
              <w:t>برخوردار نمودن فرزندان از عواطف پاک مادری</w:t>
            </w:r>
            <w:r>
              <w:rPr>
                <w:rStyle w:val="IndexLink"/>
                <w:rtl w:val="true"/>
              </w:rPr>
              <w:tab/>
            </w:r>
            <w:r>
              <w:rPr>
                <w:rStyle w:val="IndexLink"/>
              </w:rPr>
              <w:t>55</w:t>
            </w:r>
          </w:hyperlink>
        </w:p>
        <w:p>
          <w:pPr>
            <w:pStyle w:val="Contents3"/>
            <w:tabs>
              <w:tab w:val="clear" w:pos="8459"/>
              <w:tab w:val="right" w:pos="9026" w:leader="dot"/>
            </w:tabs>
            <w:rPr/>
          </w:pPr>
          <w:hyperlink w:anchor="__RefHeading___Toc171935_211673320">
            <w:r>
              <w:rPr>
                <w:webHidden/>
                <w:rStyle w:val="IndexLink"/>
                <w:rtl w:val="true"/>
              </w:rPr>
              <w:t>امید دادن به فرزندان در اجابت خواسته‌های مشروع</w:t>
            </w:r>
            <w:r>
              <w:rPr>
                <w:rStyle w:val="IndexLink"/>
                <w:rtl w:val="true"/>
              </w:rPr>
              <w:tab/>
            </w:r>
            <w:r>
              <w:rPr>
                <w:rStyle w:val="IndexLink"/>
              </w:rPr>
              <w:t>55</w:t>
            </w:r>
          </w:hyperlink>
        </w:p>
        <w:p>
          <w:pPr>
            <w:pStyle w:val="Contents3"/>
            <w:tabs>
              <w:tab w:val="clear" w:pos="8459"/>
              <w:tab w:val="right" w:pos="9026" w:leader="dot"/>
            </w:tabs>
            <w:rPr/>
          </w:pPr>
          <w:hyperlink w:anchor="__RefHeading___Toc171937_211673320">
            <w:r>
              <w:rPr>
                <w:webHidden/>
                <w:rStyle w:val="IndexLink"/>
                <w:rtl w:val="true"/>
              </w:rPr>
              <w:t>توجّه به حضور و غیاب فرزندان</w:t>
            </w:r>
            <w:r>
              <w:rPr>
                <w:rStyle w:val="IndexLink"/>
                <w:rtl w:val="true"/>
              </w:rPr>
              <w:tab/>
            </w:r>
            <w:r>
              <w:rPr>
                <w:rStyle w:val="IndexLink"/>
              </w:rPr>
              <w:t>57</w:t>
            </w:r>
          </w:hyperlink>
        </w:p>
        <w:p>
          <w:pPr>
            <w:pStyle w:val="Contents3"/>
            <w:tabs>
              <w:tab w:val="clear" w:pos="8459"/>
              <w:tab w:val="right" w:pos="9026" w:leader="dot"/>
            </w:tabs>
            <w:rPr/>
          </w:pPr>
          <w:hyperlink w:anchor="__RefHeading___Toc171939_211673320">
            <w:r>
              <w:rPr>
                <w:webHidden/>
                <w:rStyle w:val="IndexLink"/>
                <w:rtl w:val="true"/>
              </w:rPr>
              <w:t>آموزش ایمان و تقوی به فرزندان</w:t>
            </w:r>
            <w:r>
              <w:rPr>
                <w:rStyle w:val="IndexLink"/>
                <w:rtl w:val="true"/>
              </w:rPr>
              <w:tab/>
            </w:r>
            <w:r>
              <w:rPr>
                <w:rStyle w:val="IndexLink"/>
              </w:rPr>
              <w:t>58</w:t>
            </w:r>
          </w:hyperlink>
        </w:p>
        <w:p>
          <w:pPr>
            <w:pStyle w:val="Contents4"/>
            <w:tabs>
              <w:tab w:val="clear" w:pos="8176"/>
              <w:tab w:val="right" w:pos="9026" w:leader="dot"/>
            </w:tabs>
            <w:rPr/>
          </w:pPr>
          <w:hyperlink w:anchor="__RefHeading___Toc171941_21167332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71943_211673320">
            <w:r>
              <w:rPr>
                <w:webHidden/>
                <w:rStyle w:val="IndexLink"/>
                <w:rtl w:val="true"/>
              </w:rPr>
              <w:t>تشویق فرزندان به مسائل دینی و عبادی</w:t>
            </w:r>
            <w:r>
              <w:rPr>
                <w:rStyle w:val="IndexLink"/>
                <w:rtl w:val="true"/>
              </w:rPr>
              <w:tab/>
            </w:r>
            <w:r>
              <w:rPr>
                <w:rStyle w:val="IndexLink"/>
              </w:rPr>
              <w:t>59</w:t>
            </w:r>
          </w:hyperlink>
        </w:p>
        <w:p>
          <w:pPr>
            <w:pStyle w:val="Contents3"/>
            <w:tabs>
              <w:tab w:val="clear" w:pos="8459"/>
              <w:tab w:val="right" w:pos="9026" w:leader="dot"/>
            </w:tabs>
            <w:rPr/>
          </w:pPr>
          <w:hyperlink w:anchor="__RefHeading___Toc171945_211673320">
            <w:r>
              <w:rPr>
                <w:webHidden/>
                <w:rStyle w:val="IndexLink"/>
                <w:rtl w:val="true"/>
              </w:rPr>
              <w:t xml:space="preserve">مأنوس نمودن فرزندان به مسجد و دقّت در گفتار پیامبر </w:t>
            </w:r>
            <w:r>
              <w:rPr>
                <w:rStyle w:val="IndexLink"/>
                <w:rtl w:val="true"/>
              </w:rPr>
              <w:t>(</w:t>
            </w:r>
            <w:r>
              <w:rPr>
                <w:rStyle w:val="IndexLink"/>
                <w:rtl w:val="true"/>
              </w:rPr>
              <w:t>ص</w:t>
            </w:r>
            <w:r>
              <w:rPr>
                <w:rStyle w:val="IndexLink"/>
                <w:rtl w:val="true"/>
              </w:rPr>
              <w:t>)</w:t>
              <w:tab/>
            </w:r>
            <w:r>
              <w:rPr>
                <w:rStyle w:val="IndexLink"/>
              </w:rPr>
              <w:t>60</w:t>
            </w:r>
          </w:hyperlink>
        </w:p>
        <w:p>
          <w:pPr>
            <w:pStyle w:val="Contents3"/>
            <w:tabs>
              <w:tab w:val="clear" w:pos="8459"/>
              <w:tab w:val="right" w:pos="9026" w:leader="dot"/>
            </w:tabs>
            <w:rPr/>
          </w:pPr>
          <w:hyperlink w:anchor="__RefHeading___Toc171947_211673320">
            <w:r>
              <w:rPr>
                <w:webHidden/>
                <w:rStyle w:val="IndexLink"/>
                <w:rtl w:val="true"/>
              </w:rPr>
              <w:t>تعلیم فرزندان به نوع‌دوستی و رعایت حقوق همسایگان</w:t>
            </w:r>
            <w:r>
              <w:rPr>
                <w:rStyle w:val="IndexLink"/>
                <w:rtl w:val="true"/>
              </w:rPr>
              <w:tab/>
            </w:r>
            <w:r>
              <w:rPr>
                <w:rStyle w:val="IndexLink"/>
              </w:rPr>
              <w:t>61</w:t>
            </w:r>
          </w:hyperlink>
        </w:p>
        <w:p>
          <w:pPr>
            <w:pStyle w:val="Contents3"/>
            <w:tabs>
              <w:tab w:val="clear" w:pos="8459"/>
              <w:tab w:val="right" w:pos="9026" w:leader="dot"/>
            </w:tabs>
            <w:rPr/>
          </w:pPr>
          <w:hyperlink w:anchor="__RefHeading___Toc171949_211673320">
            <w:r>
              <w:rPr>
                <w:webHidden/>
                <w:rStyle w:val="IndexLink"/>
                <w:rtl w:val="true"/>
              </w:rPr>
              <w:t>توجّه به سلامتی فرزندان</w:t>
            </w:r>
            <w:r>
              <w:rPr>
                <w:rStyle w:val="IndexLink"/>
                <w:rtl w:val="true"/>
              </w:rPr>
              <w:tab/>
            </w:r>
            <w:r>
              <w:rPr>
                <w:rStyle w:val="IndexLink"/>
              </w:rPr>
              <w:t>62</w:t>
            </w:r>
          </w:hyperlink>
        </w:p>
        <w:p>
          <w:pPr>
            <w:pStyle w:val="Contents3"/>
            <w:tabs>
              <w:tab w:val="clear" w:pos="8459"/>
              <w:tab w:val="right" w:pos="9026" w:leader="dot"/>
            </w:tabs>
            <w:rPr/>
          </w:pPr>
          <w:hyperlink w:anchor="__RefHeading___Toc171951_211673320">
            <w:r>
              <w:rPr>
                <w:webHidden/>
                <w:rStyle w:val="IndexLink"/>
                <w:rtl w:val="true"/>
              </w:rPr>
              <w:t xml:space="preserve">خلاصه ی درسهایی از برنامه‌های تربیتی حضرت زهرا </w:t>
            </w:r>
            <w:r>
              <w:rPr>
                <w:rStyle w:val="IndexLink"/>
                <w:rtl w:val="true"/>
              </w:rPr>
              <w:t>(</w:t>
            </w:r>
            <w:r>
              <w:rPr>
                <w:rStyle w:val="IndexLink"/>
                <w:rtl w:val="true"/>
              </w:rPr>
              <w:t>س</w:t>
            </w:r>
            <w:r>
              <w:rPr>
                <w:rStyle w:val="IndexLink"/>
                <w:rtl w:val="true"/>
              </w:rPr>
              <w:t xml:space="preserve">) </w:t>
            </w:r>
            <w:r>
              <w:rPr>
                <w:rStyle w:val="IndexLink"/>
                <w:rtl w:val="true"/>
              </w:rPr>
              <w:t>نسبت به فرزندان</w:t>
            </w:r>
            <w:r>
              <w:rPr>
                <w:rStyle w:val="IndexLink"/>
                <w:rtl w:val="true"/>
              </w:rPr>
              <w:tab/>
            </w:r>
            <w:r>
              <w:rPr>
                <w:rStyle w:val="IndexLink"/>
              </w:rPr>
              <w:t>63</w:t>
            </w:r>
          </w:hyperlink>
        </w:p>
        <w:p>
          <w:pPr>
            <w:pStyle w:val="Contents3"/>
            <w:tabs>
              <w:tab w:val="clear" w:pos="8459"/>
              <w:tab w:val="right" w:pos="9026" w:leader="dot"/>
            </w:tabs>
            <w:rPr/>
          </w:pPr>
          <w:hyperlink w:anchor="__RefHeading___Toc171953_211673320">
            <w:r>
              <w:rPr>
                <w:webHidden/>
                <w:rStyle w:val="IndexLink"/>
                <w:rtl w:val="true"/>
              </w:rPr>
              <w:t>یاد فرزندان در بستر شهادت</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_1"/>
      <w:bookmarkStart w:id="1" w:name="pg57_1"/>
      <w:bookmarkEnd w:id="1"/>
    </w:p>
    <w:p>
      <w:pPr>
        <w:pStyle w:val="Heading2"/>
        <w:numPr>
          <w:ilvl w:val="1"/>
          <w:numId w:val="1"/>
        </w:numPr>
        <w:rPr/>
      </w:pPr>
      <w:bookmarkStart w:id="2" w:name="pg57_1"/>
      <w:bookmarkStart w:id="3" w:name="__RefHeading___Toc17181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دانستنیهای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مرکز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Heading2"/>
        <w:numPr>
          <w:ilvl w:val="1"/>
          <w:numId w:val="1"/>
        </w:numPr>
        <w:rPr/>
      </w:pPr>
      <w:bookmarkStart w:id="5" w:name="__RefHeading___Toc171821_211673320"/>
      <w:bookmarkStart w:id="6" w:name="_Toc2"/>
      <w:bookmarkEnd w:id="5"/>
      <w:r>
        <w:rPr>
          <w:rtl w:val="true"/>
        </w:rPr>
        <w:t>خانواده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71823_211673320"/>
      <w:bookmarkStart w:id="8" w:name="_Toc3"/>
      <w:bookmarkEnd w:id="7"/>
      <w:r>
        <w:rPr>
          <w:rtl w:val="true"/>
        </w:rPr>
        <w:t>قرآن وخانواده</w:t>
      </w:r>
      <w:bookmarkStart w:id="9" w:name="pg57_2"/>
      <w:bookmarkEnd w:id="8"/>
    </w:p>
    <w:p>
      <w:pPr>
        <w:pStyle w:val="BookText"/>
        <w:rPr/>
      </w:pPr>
      <w:bookmarkEnd w:id="9"/>
      <w:r>
        <w:rPr>
          <w:rFonts w:ascii="Amiri" w:hAnsi="Amiri" w:eastAsia="Amiri" w:cs="Amiri"/>
          <w:color w:val="111111"/>
          <w:sz w:val="28"/>
          <w:sz w:val="28"/>
          <w:szCs w:val="28"/>
          <w:rtl w:val="true"/>
          <w:lang w:bidi="ar-SA"/>
        </w:rPr>
        <w:t xml:space="preserve">وَ کانَ یأْمُرُ أَهْلَهُ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أَهْلَک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لأَِزْواجِک وَ بَناتِک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کنّا قَبْلُ فِی أَهْلِنا مُشْفِقِینَ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لِبَنِیهِ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أَقِمِ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یا بُنَی لا تَقْصُصْ رُویاک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إِنِّی أَری فِی الْمَنامِ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لا تَدْخُلُوا مِنْ بابٍ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آمَنَ لِمُوسی إِلاّ ذُرِّیةٌ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3"/>
        <w:numPr>
          <w:ilvl w:val="2"/>
          <w:numId w:val="1"/>
        </w:numPr>
        <w:rPr/>
      </w:pPr>
      <w:bookmarkStart w:id="10" w:name="__RefHeading___Toc171825_211673320"/>
      <w:bookmarkStart w:id="11" w:name="_Toc4"/>
      <w:bookmarkEnd w:id="10"/>
      <w:r>
        <w:rPr>
          <w:rtl w:val="true"/>
        </w:rPr>
        <w:t>حقوق خانواده</w:t>
      </w:r>
      <w:bookmarkEnd w:id="11"/>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کلکم راع و کلکم مسئول عن رعیته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 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الامیر مسئول عن الرعیة الرجل مسئول عن اهله و المرئة راعیة علی ولدها</w:t>
      </w:r>
    </w:p>
    <w:p>
      <w:pPr>
        <w:pStyle w:val="BookText"/>
        <w:rPr/>
      </w:pPr>
      <w:r>
        <w:rPr>
          <w:rFonts w:ascii="Amiri" w:hAnsi="Amiri" w:eastAsia="Amiri" w:cs="Amiri"/>
          <w:color w:val="111111"/>
          <w:sz w:val="28"/>
          <w:sz w:val="28"/>
          <w:szCs w:val="28"/>
          <w:rtl w:val="true"/>
          <w:lang w:bidi="ar-SA"/>
        </w:rPr>
        <w:t xml:space="preserve">فَقالَ لأَِهْلِهِ امْکثُوا إِنِّی آنَسْتُ ناراً لَعَلِّی آتِیکمْ مِنْها بِقَبَسٍ أَوْ أَجِدُ عَلَی النّارِ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در فکر آوردن نیازهای خانوداده بود، اما خدا او را به نبوت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فَراغَ إِلی أَهْلِهِ فَجاءَ بِعِجْلٍ سَمِینٍ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تلاش همسر ابراهیم برای تهیه غذا برای مهمان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یا أَیهَا الَّذِینَ آمَنُوا قُوا أَنْفُسَکمْ وَ أَهْلِیکمْ ناراً قَالَ النَّاسُ یا رَسُولَ اللَّهِ کیفَ نَقِی أَنْفُسَنَا وَ أَهْلِینَا قَالَ اعْمَلُوا الْخَیرَ وَ ذَکرُوا بِهِ أَهْلِیکمْ وَ أَدِّبُوهُمْ عَلَی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bookmarkStart w:id="12" w:name="pg57_3"/>
    </w:p>
    <w:p>
      <w:pPr>
        <w:pStyle w:val="BookText"/>
        <w:rPr/>
      </w:pPr>
      <w:bookmarkEnd w:id="1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احترام به حقوق و مالکیت همسر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النِّساءَ صَدُقاتِهِنَّ نِحْلَةً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لِلنِّساءِ نَصِیبٌ مِمَّا اکتَسَبْنَ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دوری از سخت‌گیری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یخافُونَ سُوءَ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عفو و اغماض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غَضِبُوا هُمْ یغْفِرُونَ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تحمل زخم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خاطَبَهُمُ الْجاهِلُونَ قالُوا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به مقدار توان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لِینْفِقْ ذُو سَعَةٍ مِنْ سَعَتِهِ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معاشرت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عاشِرُوهُنَّ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احترام متقابل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حُییتُمْ بِتَحِیةٍ فَحَیوا بِأَحْسَنَ مِنْها أَوْ رُدُّوها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در 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أَبْناءَکمْ وَ نِساءَنا وَ نِساءَکمْ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زنها وسیله انحراف و بهانه دست دشمن نشوند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یذَبِّحُ أَبْناءَهُمْ وَ یسْتَحْیی نِساءَهُمْ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اقْتُلُوا أَبْناءَ الَّذِینَ آمَنُوا مَعَهُ وَ اسْتَحْیوا نِساءَهُمْ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171827_211673320"/>
      <w:bookmarkStart w:id="14" w:name="_Toc5"/>
      <w:bookmarkEnd w:id="13"/>
      <w:r>
        <w:rPr>
          <w:rtl w:val="true"/>
        </w:rPr>
        <w:t>اسباب اختلاف</w:t>
      </w:r>
      <w:bookmarkEnd w:id="14"/>
    </w:p>
    <w:p>
      <w:pPr>
        <w:pStyle w:val="Heading3"/>
        <w:numPr>
          <w:ilvl w:val="2"/>
          <w:numId w:val="1"/>
        </w:numPr>
        <w:rPr/>
      </w:pPr>
      <w:bookmarkStart w:id="15" w:name="__RefHeading___Toc171829_211673320"/>
      <w:bookmarkStart w:id="16" w:name="_Toc6"/>
      <w:bookmarkEnd w:id="15"/>
      <w:r>
        <w:rPr>
          <w:rtl w:val="true"/>
        </w:rPr>
        <w:t>اختلافات خانوادگی</w:t>
      </w:r>
      <w:bookmarkEnd w:id="16"/>
    </w:p>
    <w:p>
      <w:pPr>
        <w:pStyle w:val="Heading4"/>
        <w:numPr>
          <w:ilvl w:val="3"/>
          <w:numId w:val="1"/>
        </w:numPr>
        <w:rPr/>
      </w:pPr>
      <w:bookmarkStart w:id="17" w:name="__RefHeading___Toc171831_211673320"/>
      <w:bookmarkStart w:id="18" w:name="_Toc7"/>
      <w:bookmarkEnd w:id="17"/>
      <w:r>
        <w:rPr>
          <w:rtl w:val="true"/>
        </w:rPr>
        <w:t>اختلاف افکنی</w:t>
      </w:r>
      <w:bookmarkEnd w:id="18"/>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فِی فُرْقَةٍ بَینَ امْرَأَةٍ وَ زَوْجِهَا کانَ عَلَیهِ غَضَبُ اللَّهِ وَ لَعْنَتُهُ فِی الدُّنْیا وَ الآخِرَةِ وَ کانَ حَقّاً عَلَی اللَّهِ أَنْ یرْضَخَهُ بِأَلْفِ صَخْرَةٍ مِنْ نَارٍ وَ مَنْ مَشَی فِی فَسَادِ مَا بَینَهُمَا وَ لَمْ یفَرِّقْ کانَ فِی سَخَطِ اللَّهِ عَزَّ وَ جَلَّ وَ لَعْنَتِهِ فِی الدُّنْیا وَ الآخِرَةِ وَ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إِلَی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ص</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71833_211673320"/>
      <w:bookmarkStart w:id="20" w:name="_Toc8"/>
      <w:bookmarkEnd w:id="19"/>
      <w:r>
        <w:rPr>
          <w:rtl w:val="true"/>
        </w:rPr>
        <w:t>به تکلف افتادن</w:t>
      </w:r>
      <w:bookmarkEnd w:id="20"/>
    </w:p>
    <w:p>
      <w:pPr>
        <w:pStyle w:val="BookText"/>
        <w:rPr/>
      </w:pPr>
      <w:r>
        <w:rPr>
          <w:rFonts w:ascii="IRNazanin" w:hAnsi="IRNazanin" w:eastAsia="IRNazanin"/>
          <w:color w:val="111111"/>
          <w:sz w:val="28"/>
          <w:sz w:val="28"/>
          <w:szCs w:val="28"/>
          <w:rtl w:val="true"/>
          <w:lang w:bidi="fa-IR"/>
        </w:rPr>
        <w:t>برای خوشحال کردن اقوام و رفقای خود شوهرش را به زحمت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و اقوام یک ساعت بیشتر با او نیستند ولی با شوهر آزرده زندگی دائمی مشکل خواهد بود</w:t>
      </w:r>
      <w:r>
        <w:rPr>
          <w:rFonts w:eastAsia="IRNazanin" w:cs="IRNazanin"/>
          <w:color w:val="111111"/>
          <w:sz w:val="28"/>
          <w:szCs w:val="28"/>
          <w:rtl w:val="true"/>
          <w:lang w:bidi="fa-IR"/>
        </w:rPr>
        <w:t>.</w:t>
      </w:r>
    </w:p>
    <w:p>
      <w:pPr>
        <w:pStyle w:val="Heading4"/>
        <w:numPr>
          <w:ilvl w:val="3"/>
          <w:numId w:val="1"/>
        </w:numPr>
        <w:rPr/>
      </w:pPr>
      <w:bookmarkStart w:id="21" w:name="__RefHeading___Toc171835_211673320"/>
      <w:bookmarkStart w:id="22" w:name="_Toc9"/>
      <w:bookmarkEnd w:id="21"/>
      <w:r>
        <w:rPr>
          <w:rtl w:val="true"/>
        </w:rPr>
        <w:t>به رخ کشیدن</w:t>
      </w:r>
      <w:bookmarkEnd w:id="2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نباید در خانه جمال و مال خود را به رخ شوهرش بکشد و اگر این کار را کرد جز دوری و کینه شوهر</w:t>
      </w:r>
      <w:bookmarkStart w:id="23" w:name="pg57_4"/>
    </w:p>
    <w:p>
      <w:pPr>
        <w:pStyle w:val="BookText"/>
        <w:rPr/>
      </w:pPr>
      <w:bookmarkEnd w:id="23"/>
      <w:r>
        <w:rPr>
          <w:rFonts w:ascii="IRNazanin" w:hAnsi="IRNazanin" w:eastAsia="IRNazanin"/>
          <w:color w:val="111111"/>
          <w:sz w:val="28"/>
          <w:sz w:val="28"/>
          <w:szCs w:val="28"/>
          <w:rtl w:val="true"/>
          <w:lang w:bidi="fa-IR"/>
        </w:rPr>
        <w:t>بهره‌ای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مدرک، فامیل، شکل، مال، هنر و … خود افتخار می‌کند و پز می‌دهد</w:t>
      </w:r>
      <w:r>
        <w:rPr>
          <w:rFonts w:eastAsia="IRNazanin" w:cs="IRNazanin"/>
          <w:color w:val="111111"/>
          <w:sz w:val="28"/>
          <w:szCs w:val="28"/>
          <w:rtl w:val="true"/>
          <w:lang w:bidi="fa-IR"/>
        </w:rPr>
        <w:t>.</w:t>
      </w:r>
    </w:p>
    <w:p>
      <w:pPr>
        <w:pStyle w:val="Heading4"/>
        <w:numPr>
          <w:ilvl w:val="3"/>
          <w:numId w:val="1"/>
        </w:numPr>
        <w:rPr/>
      </w:pPr>
      <w:bookmarkStart w:id="24" w:name="__RefHeading___Toc171837_211673320"/>
      <w:bookmarkStart w:id="25" w:name="_Toc10"/>
      <w:bookmarkEnd w:id="24"/>
      <w:r>
        <w:rPr>
          <w:rtl w:val="true"/>
        </w:rPr>
        <w:t>بازگو کردن های بیجا</w:t>
      </w:r>
      <w:bookmarkEnd w:id="25"/>
    </w:p>
    <w:p>
      <w:pPr>
        <w:pStyle w:val="BookText"/>
        <w:rPr/>
      </w:pPr>
      <w:r>
        <w:rPr>
          <w:rFonts w:ascii="Amiri" w:hAnsi="Amiri" w:eastAsia="Amiri" w:cs="Amiri"/>
          <w:color w:val="111111"/>
          <w:sz w:val="28"/>
          <w:sz w:val="28"/>
          <w:szCs w:val="28"/>
          <w:rtl w:val="true"/>
          <w:lang w:bidi="ar-SA"/>
        </w:rPr>
        <w:t xml:space="preserve">لا یحِبُّ اللّهُ الْجَهْرَ بِالسُّوءِ مِنَ الْقَوْلِ إِلاّ مَنْ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یغْتَبْ بَعْضُکمْ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یشْفَعْ شَفاعَةً حَسَنَةً یکنْ لَهُ نَصِیبٌ مِنْها وَ مَنْ یشْفَعْ شَفاعَةً سَیئَةً یکنْ لَهُ کفْلٌ مِنْها وَ کانَ اللّهُ عَلی کلِّ شَیءٍ مُقِیتاً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بِسُوءٍ أَوْ دَلَّ عَلَیهِ أَوْ أَشَارَ بِهِ فَهُوَ شَرِیک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 صدوق،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فَیتَعَلَّمُونَ مِنْهُما ما یفَرِّقُونَ بِهِ بَینَ الْمَرْءِ وَ زَوْجِهِ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71839_211673320"/>
      <w:bookmarkStart w:id="27" w:name="_Toc11"/>
      <w:bookmarkEnd w:id="26"/>
      <w:r>
        <w:rPr>
          <w:rtl w:val="true"/>
        </w:rPr>
        <w:t>بد زبانی وتمسخر</w:t>
      </w:r>
      <w:bookmarkEnd w:id="27"/>
    </w:p>
    <w:p>
      <w:pPr>
        <w:pStyle w:val="BookText"/>
        <w:rPr/>
      </w:pPr>
      <w:r>
        <w:rPr>
          <w:rFonts w:ascii="Amiri" w:hAnsi="Amiri" w:eastAsia="Amiri" w:cs="Amiri"/>
          <w:color w:val="111111"/>
          <w:sz w:val="28"/>
          <w:sz w:val="28"/>
          <w:szCs w:val="28"/>
          <w:rtl w:val="true"/>
          <w:lang w:bidi="ar-SA"/>
        </w:rPr>
        <w:t xml:space="preserve">قُلْ لِعِبادِی یقُولُوا الَّتِی هِی أَحْسَنُ إِنَّ الشَّیطانَ ینْزَغُ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یسْخَرْ قَوْمٌ مِنْ قَوْمٍ عَسی أَنْ یکونُوا خَیراً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لَهُ امْرَأَةٌ تُوذِیهِ لَمْ یقْبَلِ اللَّهُ صَلَاتَهَا وَ لَا حَسَنَةً مِنْ عَمَلِهَا حَتَّی تُعِینَهُ وَ تُرْضِیهُ وَ إِنْ صَامَتِ الدَّهْرَ وَ قَامَتْ وَ أَعْتَقَتِ الرِّقَابَ وَ أَنْفَقَتِ الْأَمْوَالَ فِی سَبِیلِ اللَّهِ وَ کانَتْ أَوَّلَ مَنْ تَرِدُ النَّارَ ثُمَّ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الرَّجُلِ مِثْلُ ذَلِک الْوِزْرِ وَ الْعَذَابِ إِذَا کانَ لَهَا مُوذِیاً ظَالِماً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الدین، ص</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مَلْعُونَةٌ مَلْعُونَةٌ امْرَأَةٌ تُوذِی زَوْجَهَا أَوْ تَغُمُّهُ وَ سَعِیدَةٌ سَعِیدَةٌ امْرَأَةٌ تُکرِمُ زَوْجَهَا وَ لَا تُوذِیهِ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الفوائد،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رَسُولَهُ بَرِیئَانِ مِمَّنْ أَضَرَّ بِامْرَأَتِهِ حَتَّی تَخْتَلِعَ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ص</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أَتَعَجَّبُ مِمَّنْ یضْرِبُ امْرَأَتَهُ وَ هُوَ بِالضَّرْبِ أَوْلَی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 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العین به زنی که شوهرش را آزار</w:t>
      </w:r>
      <w:bookmarkStart w:id="28" w:name="pg57_5"/>
    </w:p>
    <w:p>
      <w:pPr>
        <w:pStyle w:val="BookText"/>
        <w:rPr/>
      </w:pPr>
      <w:bookmarkEnd w:id="28"/>
      <w:r>
        <w:rPr>
          <w:rFonts w:ascii="IRNazanin" w:hAnsi="IRNazanin" w:eastAsia="IRNazanin"/>
          <w:color w:val="111111"/>
          <w:sz w:val="28"/>
          <w:sz w:val="28"/>
          <w:szCs w:val="28"/>
          <w:rtl w:val="true"/>
          <w:lang w:bidi="fa-IR"/>
        </w:rPr>
        <w:t>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لیاقت این مرد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شما جدا شده و به سراغ ما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همسرداری، ص</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4"/>
        <w:numPr>
          <w:ilvl w:val="3"/>
          <w:numId w:val="1"/>
        </w:numPr>
        <w:rPr/>
      </w:pPr>
      <w:bookmarkStart w:id="29" w:name="__RefHeading___Toc171841_211673320"/>
      <w:bookmarkStart w:id="30" w:name="_Toc12"/>
      <w:bookmarkEnd w:id="29"/>
      <w:r>
        <w:rPr>
          <w:rtl w:val="true"/>
        </w:rPr>
        <w:t>سوء ظن</w:t>
      </w:r>
      <w:bookmarkEnd w:id="30"/>
    </w:p>
    <w:p>
      <w:pPr>
        <w:pStyle w:val="BookText"/>
        <w:rPr/>
      </w:pPr>
      <w:r>
        <w:rPr>
          <w:rFonts w:ascii="Amiri" w:hAnsi="Amiri" w:eastAsia="Amiri" w:cs="Amiri"/>
          <w:color w:val="111111"/>
          <w:sz w:val="28"/>
          <w:sz w:val="28"/>
          <w:szCs w:val="28"/>
          <w:rtl w:val="true"/>
          <w:lang w:bidi="ar-SA"/>
        </w:rPr>
        <w:t xml:space="preserve">إِنَّ بَعْضَ الظَّنِّ 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نگذاشت نامه را بخوانم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حمام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دیر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ستایش فلانی را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فلان زن از او ستایش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به فلانی احترام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اختلافات خانوادگی، صفحه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نسبت به فامیل من سر سنگین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به من خلاف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 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التَّغَایرَ فِی غَیرِ مَوْضِعِ غَیرَةٍ فَإِنَّ ذَلِک یدْعُو الصَّحِیحَةَ إِلَی السَّقَمِ وَ الْبَرِیئَةَ إِلَی الرِّیبِ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البلاغه،نامه</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71843_211673320"/>
      <w:bookmarkStart w:id="32" w:name="_Toc13"/>
      <w:bookmarkEnd w:id="31"/>
      <w:r>
        <w:rPr>
          <w:rtl w:val="true"/>
        </w:rPr>
        <w:t>مراء وجدال</w:t>
      </w:r>
      <w:bookmarkEnd w:id="32"/>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شده‌اند خانه‌ای را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زَعِیمٌ بِبَیتٍ فِی أَعْلَی الْجَنَّةِ وَ بَیتٍ فِی وَسَطِ الْجَنَّةِ وَ بَیتٍ فِی رِیاضِ الْجَنَّةِ لِمَنْ تَرَک الْمِرَاءَ وَ إِنْ کانَ مُحِقّاً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 ص</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Heading4"/>
        <w:numPr>
          <w:ilvl w:val="3"/>
          <w:numId w:val="1"/>
        </w:numPr>
        <w:rPr/>
      </w:pPr>
      <w:bookmarkStart w:id="33" w:name="__RefHeading___Toc171845_211673320"/>
      <w:bookmarkStart w:id="34" w:name="_Toc14"/>
      <w:bookmarkEnd w:id="33"/>
      <w:r>
        <w:rPr>
          <w:rtl w:val="true"/>
        </w:rPr>
        <w:t>بد حجابی وجلوه های نابجا</w:t>
      </w:r>
      <w:bookmarkEnd w:id="34"/>
    </w:p>
    <w:p>
      <w:pPr>
        <w:pStyle w:val="BookText"/>
        <w:rPr/>
      </w:pPr>
      <w:r>
        <w:rPr>
          <w:rFonts w:ascii="IRNazanin" w:hAnsi="IRNazanin" w:eastAsia="IRNazanin"/>
          <w:color w:val="111111"/>
          <w:sz w:val="28"/>
          <w:sz w:val="28"/>
          <w:szCs w:val="28"/>
          <w:rtl w:val="true"/>
          <w:lang w:bidi="fa-IR"/>
        </w:rPr>
        <w:t>دلسردی مرد عامل فتنه است که منشأ این دلسردی چشم‌چرانی مرد از یک سو و آرایش آزاد زنان در خیابان‌ها از سوی دیگر و مقایسه کردن که مرد میان همسر خود با تمام زنانی که دیده است می‌تواند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 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اکفُفْ عَلَیهِنَّ مِنْ أَبْصَارِهِنَّ بِحِجَابِک إِیاهُنَّ فَإِنَّ شِدَّةَ الْحِجَابِ أَبْقَی عَلَیهِنَّ وَ لَیسَ خُرُوجُهُنَّ بِأَشَدَّ مِنْ إِدْخَالِک مَنْ لَا یوثَقُ بِهِ عَلَیهِنَّ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 نامه</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نباید هر مردی رابه هر عنوان به خانه آورد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یأْمَنُ الَّذِینَ ینْظُرُونَ فِی أَدْبَارِ النِّسَاءِ أَنْ یبْتَلَوْا بِذَلِک فِی</w:t>
      </w:r>
      <w:bookmarkStart w:id="35" w:name="pg57_6"/>
    </w:p>
    <w:p>
      <w:pPr>
        <w:pStyle w:val="BookText"/>
        <w:rPr/>
      </w:pPr>
      <w:bookmarkEnd w:id="35"/>
      <w:r>
        <w:rPr>
          <w:rFonts w:ascii="Amiri" w:hAnsi="Amiri" w:eastAsia="Amiri" w:cs="Amiri"/>
          <w:color w:val="111111"/>
          <w:sz w:val="28"/>
          <w:sz w:val="28"/>
          <w:szCs w:val="28"/>
          <w:rtl w:val="true"/>
          <w:lang w:bidi="ar-SA"/>
        </w:rPr>
        <w:t xml:space="preserve">نِسَائِهِمْ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لایحضره‌الفقیه،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امْرَأَةٍ تَطَیبَتْ لِغَیرِ زَوْجِهَا لَمْ تُقْبَلْ مِنْهَا صَلَاةٌ حَتَّی تَغْتَسِلَ مِنْ طِیبِهَا کغُسْلِهَا مِنْ جَنَابَتِهَا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تَخْضَعْنَ بِالْقَوْلِ فَیطْمَعَ الَّذِی فِی قَلْبِهِ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یضْرِبْنَ بِأَرْجُلِهِنَّ لِیعْلَمَ ما یخْفِینَ مِنْ زِینَتِهِنَّ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71847_211673320"/>
      <w:bookmarkStart w:id="37" w:name="_Toc15"/>
      <w:bookmarkEnd w:id="36"/>
      <w:r>
        <w:rPr>
          <w:rtl w:val="true"/>
        </w:rPr>
        <w:t>توقعات بی جا</w:t>
      </w:r>
      <w:bookmarkEnd w:id="37"/>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ناسازگاری کند و شوهرش را بر چیزهایی که فوق توانایی اوست وادار کند، اعمالش مورد قبول نیست و در قیامت مورد غضب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همسرداری، 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لَهُ امْرَأَةٌ وَ لَمْ تُوَافِقْهُ وَ لَمْ تَصْبِرْ عَلَی مَا رَزَقَهُ اللَّهُ وَ شَقَتْ عَلَیهِ وَ حَمَلَتْهُ مَا لَمْ یقْدِرْ عَلَیهِ لَمْ یقْبَلِ اللَّهُ لَهَا حَسَنَةً تَتَّقِی بِهَا النَّارَ وَ غَضِبَ اللَّهُ عَلَیهَا مَا دَامَتْ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ص</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71849_211673320"/>
      <w:bookmarkStart w:id="39" w:name="_Toc16"/>
      <w:bookmarkEnd w:id="38"/>
      <w:r>
        <w:rPr>
          <w:rtl w:val="true"/>
        </w:rPr>
        <w:t>بیکاری – سرگرمی سالم</w:t>
      </w:r>
      <w:bookmarkEnd w:id="39"/>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اللَّهْوُ الْمِغْزَلُ لِلْمَرْأَةِ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تُنْزِلُوا النِّسَاءَ الْغُرَفَ وَ لَا تُعَلِمُوهُنَّ الْکتَابَةَ وَ عَلِّمُوهُنَّ الْغَزْلَ وَ سُورَةَ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الجعفریات،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 اسلمة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خدمت زن در خانه پرسید؛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الدِّینَ مَتِینٌ فَأَوْغِلُوا فِیهِ بِرِفْقٍ وَ لَا تُکرِّهُوا عِبَادَةَ اللَّهِ إِلَی عِبَادِ اللَّهِ فَتَکونُوا کالرَّاکبِ الْمُنْبَتِّ الَّذِی لَا سَفَراً قَطَعَ وَ لَا ظَهْراً أَبْقَی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امْرَأَةٍ رَفَعَتْ مِنْ بَیتِ زَوْجِهَا شَیئاً مِنْ مَوْضِعٍ إِلَی مَوْضِعٍ تُرِیدُ بِهِ صَلَاحاً نَظَرَ اللَّهُ إِلَیهَا وَ مَنْ نَظَرَ اللَّهُ إِلَیهِ لَمْ یعَذِّبْهُ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أمالی صدوق، ص</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الْبَیتِ وَ الْعَجِینَ وَ الْخُبْزَ وَ قَمَّ الْبَیتِ وَ</w:t>
      </w:r>
      <w:bookmarkStart w:id="40" w:name="pg57_7"/>
    </w:p>
    <w:p>
      <w:pPr>
        <w:pStyle w:val="BookText"/>
        <w:rPr/>
      </w:pPr>
      <w:bookmarkEnd w:id="40"/>
      <w:r>
        <w:rPr>
          <w:rFonts w:ascii="Amiri" w:hAnsi="Amiri" w:eastAsia="Amiri" w:cs="Amiri"/>
          <w:color w:val="111111"/>
          <w:sz w:val="28"/>
          <w:sz w:val="28"/>
          <w:szCs w:val="28"/>
          <w:rtl w:val="true"/>
          <w:lang w:bidi="ar-SA"/>
        </w:rPr>
        <w:t xml:space="preserve">ضَمِنَ لَهَا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خَلْفَ الْبَابِ نَقْلَ الْحَطَبِ وَ أَنْ یجِیءَ بِالطَّعَامِ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 تقاضای خادمه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از پاداش کار در خانه باز بمانی</w:t>
      </w:r>
    </w:p>
    <w:p>
      <w:pPr>
        <w:pStyle w:val="BookText"/>
        <w:rPr/>
      </w:pP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أرید أن ینفک عنک أجرک إلی الجاریة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Heading4"/>
        <w:numPr>
          <w:ilvl w:val="3"/>
          <w:numId w:val="1"/>
        </w:numPr>
        <w:rPr/>
      </w:pPr>
      <w:bookmarkStart w:id="41" w:name="__RefHeading___Toc171851_211673320"/>
      <w:bookmarkStart w:id="42" w:name="_Toc17"/>
      <w:bookmarkEnd w:id="41"/>
      <w:r>
        <w:rPr>
          <w:rtl w:val="true"/>
        </w:rPr>
        <w:t>زخم زبان،توهین، تهمت</w:t>
      </w:r>
      <w:bookmarkEnd w:id="42"/>
    </w:p>
    <w:p>
      <w:pPr>
        <w:pStyle w:val="BookText"/>
        <w:rPr/>
      </w:pPr>
      <w:r>
        <w:rPr>
          <w:rFonts w:ascii="IRNazanin" w:hAnsi="IRNazanin" w:eastAsia="IRNazanin"/>
          <w:color w:val="111111"/>
          <w:sz w:val="28"/>
          <w:sz w:val="28"/>
          <w:szCs w:val="28"/>
          <w:rtl w:val="true"/>
          <w:lang w:bidi="fa-IR"/>
        </w:rPr>
        <w:t xml:space="preserve">اختلافات خانوادگی، صفحه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وَیلٌ لِکلِّ هُمَزَةٍ لُمَزَةٍ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تَسُبُّوا الَّذِینَ یدْعُونَ مِنْ دُونِ اللّهِ فَیسُبُّوا اللّهَ عَدْواً بِغَیرِ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قذف امرأته بالزناء خرج من حسناته کما تخرج الحیة من جلدها و کتب له بکل شعرة علی بدنه ألف خطیئة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 ص</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یقُولُ مَنْ أَهَانَ لِی وَلِیاً فَقَدْ أَرْصَدَ لِمُحَارَبَتِی وَ أَنَا أَسْرَعُ شَیءٍ إِلَی نُصْرَةِ أَوْلِیائِی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71853_211673320"/>
      <w:bookmarkStart w:id="44" w:name="_Toc18"/>
      <w:bookmarkEnd w:id="43"/>
      <w:r>
        <w:rPr>
          <w:rtl w:val="true"/>
        </w:rPr>
        <w:t>شغل</w:t>
      </w:r>
      <w:bookmarkEnd w:id="44"/>
    </w:p>
    <w:p>
      <w:pPr>
        <w:pStyle w:val="BookText"/>
        <w:rPr/>
      </w:pPr>
      <w:r>
        <w:rPr>
          <w:rFonts w:ascii="IRNazanin" w:hAnsi="IRNazanin" w:eastAsia="IRNazanin"/>
          <w:color w:val="111111"/>
          <w:sz w:val="28"/>
          <w:sz w:val="28"/>
          <w:szCs w:val="28"/>
          <w:rtl w:val="true"/>
          <w:lang w:bidi="fa-IR"/>
        </w:rPr>
        <w:t>زن‌ها معمولا شوهری دوست دارند 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وطن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فراغت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شب‌نشینی و گردش و تفریح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تمیز، آبرومند و پردرآمد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خواسته مطابق اصل فرد و اصل رفاه است، اما اصل جامعه اصل خدمت و اصل رشد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همت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و کشیک باشند، از سود و تمیزی بگذرند</w:t>
      </w:r>
      <w:r>
        <w:rPr>
          <w:rFonts w:eastAsia="IRNazanin" w:cs="IRNazanin"/>
          <w:color w:val="111111"/>
          <w:sz w:val="28"/>
          <w:szCs w:val="28"/>
          <w:rtl w:val="true"/>
          <w:lang w:bidi="fa-IR"/>
        </w:rPr>
        <w:t>.</w:t>
      </w:r>
    </w:p>
    <w:p>
      <w:pPr>
        <w:pStyle w:val="Heading4"/>
        <w:numPr>
          <w:ilvl w:val="3"/>
          <w:numId w:val="1"/>
        </w:numPr>
        <w:rPr/>
      </w:pPr>
      <w:bookmarkStart w:id="45" w:name="__RefHeading___Toc171855_211673320"/>
      <w:bookmarkStart w:id="46" w:name="_Toc19"/>
      <w:bookmarkEnd w:id="45"/>
      <w:r>
        <w:rPr>
          <w:rtl w:val="true"/>
        </w:rPr>
        <w:t>آرایش ها</w:t>
      </w:r>
      <w:bookmarkEnd w:id="46"/>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اغسلوا ثیابکم و خذوا من شعورکم و استاکوا و تزینوا و تنظفّوا فانّ بنی اسرائیل لم یکونوا یفعلون ذالک فزنت نسائهم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 جمله</w:t>
      </w:r>
      <w:r>
        <w:rPr>
          <w:rFonts w:eastAsia="IRNazanin" w:cs="IRNazanin"/>
          <w:color w:val="111111"/>
          <w:sz w:val="28"/>
          <w:szCs w:val="28"/>
          <w:lang w:bidi="fa-IR"/>
        </w:rPr>
        <w:t>378</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اخْتَضَبَ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اخْتَضَبْتَ؟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التَّهْیئَةَ مِمَّا یزِیدُ فِی عِفَّةِ النِّسَاءِ وَ لَقَدْ تَرَک النِّسَاءُ</w:t>
      </w:r>
      <w:bookmarkStart w:id="47" w:name="pg57_8"/>
    </w:p>
    <w:p>
      <w:pPr>
        <w:pStyle w:val="BookText"/>
        <w:rPr/>
      </w:pPr>
      <w:bookmarkEnd w:id="47"/>
      <w:r>
        <w:rPr>
          <w:rFonts w:ascii="Amiri" w:hAnsi="Amiri" w:eastAsia="Amiri" w:cs="Amiri"/>
          <w:color w:val="111111"/>
          <w:sz w:val="28"/>
          <w:sz w:val="28"/>
          <w:szCs w:val="28"/>
          <w:rtl w:val="true"/>
          <w:lang w:bidi="ar-SA"/>
        </w:rPr>
        <w:t xml:space="preserve">الْعِفَّةَ بِتَرْک أَزْوَاجِهِنَّ التَّهْیئَةَ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زنی به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گفت که شما فرموده‌اید که زن در منزل برای مردش آرایش کند، لیکن شوهر من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عطر بزنید تا شوهرتان بوی عطر را استشمام کند</w:t>
      </w:r>
      <w:r>
        <w:rPr>
          <w:rFonts w:eastAsia="IRNazanin" w:cs="IRNazanin"/>
          <w:color w:val="111111"/>
          <w:sz w:val="28"/>
          <w:szCs w:val="28"/>
          <w:rtl w:val="true"/>
          <w:lang w:bidi="fa-IR"/>
        </w:rPr>
        <w:t>.</w:t>
      </w:r>
    </w:p>
    <w:p>
      <w:pPr>
        <w:pStyle w:val="Heading4"/>
        <w:numPr>
          <w:ilvl w:val="3"/>
          <w:numId w:val="1"/>
        </w:numPr>
        <w:rPr/>
      </w:pPr>
      <w:bookmarkStart w:id="48" w:name="__RefHeading___Toc171857_211673320"/>
      <w:bookmarkStart w:id="49" w:name="_Toc20"/>
      <w:bookmarkEnd w:id="48"/>
      <w:r>
        <w:rPr>
          <w:rtl w:val="true"/>
        </w:rPr>
        <w:t>عدم اطاعت وپیروی</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عذر و عدم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مِنْهُ عُذْراً وَ لَا تَغْفِرُ لَهُ ذَنْباً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الْحَصَانُ مَعَهُ إِذَا حَضَرَ لَا تَسْمَعُ قَوْلَهُ وَ لَا تُطِیعُ أَمْرَهُ وَ إِذَا خَلَا بِهَا بَعْلُهَا تَمَنَّعَتْ مِنْهُ کمَا تَمَنَّعُ الصَّعْبَةُ عَنْ رُکوبِهَا لَا تَقْبَلُ مِنْهُ عُذْراً وَ لَا تَغْفِرُ لَهُ ذَنْباً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فامیل خوار، در خانه شوهر مستکبر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أُخْبِرُکمْ بِشِرَارِ نِسَائِکمْ الذَّلِیلَةُ فِی أَهْلِهَا الْعَزِیزَةُ مَعَ بَعْلِهَا الْعَقِیمُ الْحَقُودُ الَّتِی لَا تَوَرَّعُ مِنْ قَبِیحٍ الْمُتَبَرِّجَةُ إِذَا غَابَ عَنْهَا بَعْلُهَا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خَیرَ نِسَائِکمُ الْوَلُودُ الْوَدُودُ الْعَفِیفَةُ الْعَزِیزَةُ فِی أَهْلِهَا الذَّلِیلَةُ مَعَ بَعْلِهَا الْمُتَبَرِّجَةُ مَعَ زَوْجِهَا الْحَصَانُ عَلَی غَیرِهِ الَّتِی تَسْمَعُ قَوْلَهُ وَ تُطِیعُ أَمْرَهُ وَ إِذَا خَلَا بِهَا بَذَلَتْ لَهُ مَا یرِیدُ مِنْهَا وَ لَمْ تَبَذَّلْ کتَبَذُّلِ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آرایش برای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نباید آرایش را ترک کند، گرچه به یک گردن بند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همسرداری، ص</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لِلْمَرْأَةِ أَنْ تُعَطِّلَ نَفْسَهَا وَ لَوْ تُعَلِّقُ فِی عُنُقِهَا قِلَادَةً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قَوّامُونَ عَلَی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50" w:name="__RefHeading___Toc171859_211673320"/>
      <w:bookmarkStart w:id="51" w:name="_Toc21"/>
      <w:bookmarkEnd w:id="50"/>
      <w:r>
        <w:rPr>
          <w:rtl w:val="true"/>
        </w:rPr>
        <w:t>چشم داشت به دیگران</w:t>
      </w:r>
      <w:bookmarkEnd w:id="51"/>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عَلَی امْرَأَةٍ ذَاتِ بَعْلٍ مَلَأَتْ عَینَهَا مِنْ غَیرِ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الدین، ص</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اختلافات خانوادگی، صفحه </w:t>
      </w:r>
      <w:r>
        <w:rPr>
          <w:rFonts w:eastAsia="IRNazanin" w:cs="IRNazanin"/>
          <w:color w:val="111111"/>
          <w:sz w:val="28"/>
          <w:szCs w:val="28"/>
          <w:lang w:bidi="fa-IR"/>
        </w:rPr>
        <w:t>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bookmarkStart w:id="52" w:name="pg57_9"/>
    </w:p>
    <w:p>
      <w:pPr>
        <w:pStyle w:val="BookText"/>
        <w:rPr/>
      </w:pPr>
      <w:bookmarkEnd w:id="52"/>
      <w:r>
        <w:rPr>
          <w:rFonts w:ascii="Amiri" w:hAnsi="Amiri" w:eastAsia="Amiri" w:cs="Amiri"/>
          <w:color w:val="111111"/>
          <w:sz w:val="28"/>
          <w:sz w:val="28"/>
          <w:szCs w:val="28"/>
          <w:rtl w:val="true"/>
          <w:lang w:bidi="ar-SA"/>
        </w:rPr>
        <w:t xml:space="preserve">أَمِیرُ 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أَطْلَقَ نَاظِرَهُ أَتْعَبَ خَاطِرَهُ مَنْ تَتَابَعَتْ لَحَظَاتُهُ دَامَتْ حَسَرَاتُهُ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 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71861_211673320"/>
      <w:bookmarkStart w:id="54" w:name="_Toc22"/>
      <w:bookmarkEnd w:id="53"/>
      <w:r>
        <w:rPr>
          <w:rtl w:val="true"/>
        </w:rPr>
        <w:t>فرزند دختر</w:t>
      </w:r>
      <w:bookmarkEnd w:id="54"/>
    </w:p>
    <w:p>
      <w:pPr>
        <w:pStyle w:val="BookText"/>
        <w:rPr/>
      </w:pPr>
      <w:r>
        <w:rPr>
          <w:rFonts w:ascii="IRNazanin" w:hAnsi="IRNazanin" w:eastAsia="IRNazanin"/>
          <w:color w:val="111111"/>
          <w:sz w:val="28"/>
          <w:sz w:val="28"/>
          <w:szCs w:val="28"/>
          <w:rtl w:val="true"/>
          <w:lang w:bidi="fa-IR"/>
        </w:rPr>
        <w:t>مردان ناجوری هستند که به خاطر این که همسرشان دختر می‌آورد، زندگیش را تلخ قرار می‌دهند</w:t>
      </w:r>
      <w:r>
        <w:rPr>
          <w:rFonts w:eastAsia="IRNazanin" w:cs="IRNazanin"/>
          <w:color w:val="111111"/>
          <w:sz w:val="28"/>
          <w:szCs w:val="28"/>
          <w:rtl w:val="true"/>
          <w:lang w:bidi="fa-IR"/>
        </w:rPr>
        <w:t>.</w:t>
      </w:r>
    </w:p>
    <w:p>
      <w:pPr>
        <w:pStyle w:val="Heading4"/>
        <w:numPr>
          <w:ilvl w:val="3"/>
          <w:numId w:val="1"/>
        </w:numPr>
        <w:rPr/>
      </w:pPr>
      <w:bookmarkStart w:id="55" w:name="__RefHeading___Toc171863_211673320"/>
      <w:bookmarkStart w:id="56" w:name="_Toc23"/>
      <w:bookmarkEnd w:id="55"/>
      <w:r>
        <w:rPr>
          <w:rtl w:val="true"/>
        </w:rPr>
        <w:t>بدگوئی</w:t>
      </w:r>
      <w:bookmarkEnd w:id="56"/>
    </w:p>
    <w:p>
      <w:pPr>
        <w:pStyle w:val="BookText"/>
        <w:rPr/>
      </w:pPr>
      <w:r>
        <w:rPr>
          <w:rFonts w:ascii="Amiri" w:hAnsi="Amiri" w:eastAsia="Amiri" w:cs="Amiri"/>
          <w:color w:val="111111"/>
          <w:sz w:val="28"/>
          <w:sz w:val="28"/>
          <w:szCs w:val="28"/>
          <w:rtl w:val="true"/>
          <w:lang w:bidi="ar-SA"/>
        </w:rPr>
        <w:t xml:space="preserve">وَ آتَیتُمْ إِحْداهُنَّ قِنْطاراً فَلا تَأْخُذُوا مِنْهُ شَیئاً أَتَأْخُذُونَهُ بُهْتاناً وَ إِثْماً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لا یحِلُّ لَکمْ أَنْ تَرِثُوا النِّساءَ کرْهاً وَ لا تَعْضُلُوهُنَّ لِتَذْهَبُوا بِبَعْضِ ما آتَیتُمُوهُنَّ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جاهلیت به سراغ دختران ثروتمند می‌رفتند به امید این که یا بمیرند و مردان وارث شوند یا آنان را در معضلات قرار دهند و زنان حاضر شوند قسمتی از مهریه را پس دهند</w:t>
      </w:r>
      <w:r>
        <w:rPr>
          <w:rFonts w:eastAsia="IRNazanin" w:cs="IRNazanin"/>
          <w:color w:val="111111"/>
          <w:sz w:val="28"/>
          <w:szCs w:val="28"/>
          <w:rtl w:val="true"/>
          <w:lang w:bidi="fa-IR"/>
        </w:rPr>
        <w:t>.</w:t>
      </w:r>
    </w:p>
    <w:p>
      <w:pPr>
        <w:pStyle w:val="Heading4"/>
        <w:numPr>
          <w:ilvl w:val="3"/>
          <w:numId w:val="1"/>
        </w:numPr>
        <w:rPr/>
      </w:pPr>
      <w:bookmarkStart w:id="57" w:name="__RefHeading___Toc171865_211673320"/>
      <w:bookmarkStart w:id="58" w:name="_Toc24"/>
      <w:bookmarkEnd w:id="57"/>
      <w:r>
        <w:rPr>
          <w:rtl w:val="true"/>
        </w:rPr>
        <w:t>عیب جوئی</w:t>
      </w:r>
      <w:bookmarkEnd w:id="58"/>
    </w:p>
    <w:p>
      <w:pPr>
        <w:pStyle w:val="BookText"/>
        <w:rPr/>
      </w:pP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فلانی زن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 و شب‌ها عبادت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بد اخلاق و بد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هیچ خوبی ندارد و از اهل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همسرداری،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امْرَأَةٍ آذَتْ زَوْجَهَا بِلِسَانِهَا لَمْ یقْبَلِ اللَّهُ مِنْهَا صَرْفاً وَ لَا عَدْلًا وَ لَا حَسَنَةً مِنْ عَمَلِهَا حَتَّی تُرْضِیهُ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أمالی صدوق، ص</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71867_211673320"/>
      <w:bookmarkStart w:id="60" w:name="_Toc25"/>
      <w:bookmarkEnd w:id="59"/>
      <w:r>
        <w:rPr>
          <w:rtl w:val="true"/>
        </w:rPr>
        <w:t>حسادت</w:t>
      </w:r>
      <w:bookmarkEnd w:id="60"/>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درگیری ها</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یسئل الرجل فیما ضرب امرئة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ابی داود،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71869_211673320"/>
      <w:bookmarkStart w:id="62" w:name="_Toc26"/>
      <w:bookmarkEnd w:id="61"/>
      <w:r>
        <w:rPr>
          <w:rtl w:val="true"/>
        </w:rPr>
        <w:t>غرور وخود خواهی</w:t>
      </w:r>
      <w:bookmarkEnd w:id="62"/>
    </w:p>
    <w:p>
      <w:pPr>
        <w:pStyle w:val="BookText"/>
        <w:rPr/>
      </w:pPr>
      <w:r>
        <w:rPr>
          <w:rFonts w:ascii="IRNazanin" w:hAnsi="IRNazanin" w:eastAsia="IRNazanin"/>
          <w:color w:val="111111"/>
          <w:sz w:val="28"/>
          <w:sz w:val="28"/>
          <w:szCs w:val="28"/>
          <w:rtl w:val="true"/>
          <w:lang w:bidi="fa-IR"/>
        </w:rPr>
        <w:t>پوشاندن گلایه‌ها راه حل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انتقاد و حق دفاع، نشانه رشد و آزادی و سلامت محیط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و خودخواهی مانع حل اختلافات است</w:t>
      </w:r>
      <w:r>
        <w:rPr>
          <w:rFonts w:eastAsia="IRNazanin" w:cs="IRNazanin"/>
          <w:color w:val="111111"/>
          <w:sz w:val="28"/>
          <w:szCs w:val="28"/>
          <w:rtl w:val="true"/>
          <w:lang w:bidi="fa-IR"/>
        </w:rPr>
        <w:t>.</w:t>
      </w:r>
    </w:p>
    <w:p>
      <w:pPr>
        <w:pStyle w:val="Heading3"/>
        <w:numPr>
          <w:ilvl w:val="2"/>
          <w:numId w:val="1"/>
        </w:numPr>
        <w:rPr/>
      </w:pPr>
      <w:bookmarkStart w:id="63" w:name="__RefHeading___Toc171871_211673320"/>
      <w:bookmarkStart w:id="64" w:name="_Toc27"/>
      <w:bookmarkEnd w:id="63"/>
      <w:r>
        <w:rPr>
          <w:rtl w:val="true"/>
        </w:rPr>
        <w:t>راه حل اختلاف</w:t>
      </w:r>
      <w:bookmarkEnd w:id="64"/>
    </w:p>
    <w:p>
      <w:pPr>
        <w:pStyle w:val="Heading4"/>
        <w:numPr>
          <w:ilvl w:val="3"/>
          <w:numId w:val="1"/>
        </w:numPr>
        <w:rPr/>
      </w:pPr>
      <w:bookmarkStart w:id="65" w:name="__RefHeading___Toc171873_211673320"/>
      <w:bookmarkStart w:id="66" w:name="_Toc28"/>
      <w:bookmarkEnd w:id="65"/>
      <w:r>
        <w:rPr>
          <w:rtl w:val="true"/>
        </w:rPr>
        <w:t>پیش گیری</w:t>
      </w:r>
      <w:bookmarkEnd w:id="6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بودن زن و شوهر به مسائل خانوادگی و آشنا نبودن آنها به روحیات یکدیگر و عدم دقت در گزینش همسر مناسب و همرنگ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عوامل اختلافات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برای پسران و دخترانی که در صدد ازدواج هستند کلاس هایی به</w:t>
      </w:r>
      <w:bookmarkStart w:id="67" w:name="pg57_10"/>
    </w:p>
    <w:p>
      <w:pPr>
        <w:pStyle w:val="BookText"/>
        <w:rPr/>
      </w:pPr>
      <w:bookmarkEnd w:id="67"/>
      <w:r>
        <w:rPr>
          <w:rFonts w:ascii="IRNazanin" w:hAnsi="IRNazanin" w:eastAsia="IRNazanin"/>
          <w:color w:val="111111"/>
          <w:sz w:val="28"/>
          <w:sz w:val="28"/>
          <w:szCs w:val="28"/>
          <w:rtl w:val="true"/>
          <w:lang w:bidi="fa-IR"/>
        </w:rPr>
        <w:t>عنوان آموزش ازدواج و آیین همسرداری تشکیل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کردن اسرار زندگی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68" w:name="__RefHeading___Toc171875_211673320"/>
      <w:bookmarkStart w:id="69" w:name="_Toc29"/>
      <w:bookmarkEnd w:id="68"/>
      <w:r>
        <w:rPr>
          <w:rtl w:val="true"/>
        </w:rPr>
        <w:t>دادگاه خانواده</w:t>
      </w:r>
      <w:bookmarkEnd w:id="69"/>
    </w:p>
    <w:p>
      <w:pPr>
        <w:pStyle w:val="BookText"/>
        <w:rPr/>
      </w:pPr>
      <w:r>
        <w:rPr>
          <w:rFonts w:ascii="Amiri" w:hAnsi="Amiri" w:eastAsia="Amiri" w:cs="Amiri"/>
          <w:color w:val="111111"/>
          <w:sz w:val="28"/>
          <w:sz w:val="28"/>
          <w:szCs w:val="28"/>
          <w:rtl w:val="true"/>
          <w:lang w:bidi="ar-SA"/>
        </w:rPr>
        <w:t xml:space="preserve">وَ إِنْ خِفْتُمْ شِقاقَ بَینِهِما فَابْعَثُوا حَکماً مِنْ أَهْلِهِ وَ حَکماً مِنْ أَهْلِها إِنْ یرِیدا إِصْلاحاً یوَفِّقِ اللّهُ 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مزایای دادگاه خانواده در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مرخصی، اضافه‌کار، ساعت معین و بازپرس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عوامل به طور دقیق</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وقوع شقاق اقدام کنید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یکی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اختلافات خانوادگی، صفحه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انتخاب داور مساوی هستند</w:t>
      </w:r>
      <w:r>
        <w:rPr>
          <w:rFonts w:eastAsia="IRNazanin" w:cs="IRNazanin"/>
          <w:color w:val="111111"/>
          <w:sz w:val="28"/>
          <w:szCs w:val="28"/>
          <w:rtl w:val="true"/>
          <w:lang w:bidi="fa-IR"/>
        </w:rPr>
        <w:t>.</w:t>
      </w:r>
    </w:p>
    <w:p>
      <w:pPr>
        <w:pStyle w:val="Heading4"/>
        <w:numPr>
          <w:ilvl w:val="3"/>
          <w:numId w:val="1"/>
        </w:numPr>
        <w:rPr/>
      </w:pPr>
      <w:bookmarkStart w:id="70" w:name="__RefHeading___Toc171877_211673320"/>
      <w:bookmarkStart w:id="71" w:name="_Toc30"/>
      <w:bookmarkEnd w:id="70"/>
      <w:r>
        <w:rPr>
          <w:rtl w:val="true"/>
        </w:rPr>
        <w:t>مسئولیت والدین</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اجْعَلْنِی مُقِیمَ الصَّلاةِ وَ مِنْ ذُرِّیتِی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غذای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 الْحَرَامِ یبِینُ فِی الذُّرِّیةِ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غذای کامل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یرْضِعْنَ أَوْلادَهُنَّ حَوْلَینِ کامِلَینِ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أَوْلَادَکمُ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وَ هُوَ یعِظُهُ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أَنْ أُنْکحَک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در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أَهْلَک بِالصَّلاةِ وَ اصْطَبِرْ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 نشدن از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تُلْهِکمْ أَمْوالُکمْ وَ لا أَوْلادُکمْ عَنْ 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وظیفه پدر و مادر به نده پروری است نه بچه‌پروری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تَفاخُرٌ بَینَکمْ وَ تَکاثُرٌ فِی الأَْمْوالِ وَ 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أَکثَرُ أَمْوالاً وَ أَوْلاداً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تُغْنِی عَنْهُمْ</w:t>
      </w:r>
      <w:bookmarkStart w:id="72" w:name="pg57_11"/>
    </w:p>
    <w:p>
      <w:pPr>
        <w:pStyle w:val="BookText"/>
        <w:rPr/>
      </w:pPr>
      <w:bookmarkEnd w:id="72"/>
      <w:r>
        <w:rPr>
          <w:rFonts w:ascii="Amiri" w:hAnsi="Amiri" w:eastAsia="Amiri" w:cs="Amiri"/>
          <w:color w:val="111111"/>
          <w:sz w:val="28"/>
          <w:sz w:val="28"/>
          <w:szCs w:val="28"/>
          <w:rtl w:val="true"/>
          <w:lang w:bidi="ar-SA"/>
        </w:rPr>
        <w:t xml:space="preserve">أَمْوالُهُمْ وَ لا أَوْلادُهُمْ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71879_211673320"/>
      <w:bookmarkStart w:id="74" w:name="_Toc31"/>
      <w:bookmarkEnd w:id="73"/>
      <w:r>
        <w:rPr>
          <w:rtl w:val="true"/>
        </w:rPr>
        <w:t>برخوردهای منطقی</w:t>
      </w:r>
      <w:bookmarkEnd w:id="74"/>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نِسَائِکمُ الَّتِی إِنْ غَضِبَتْ أَوْ أُغْضِبَتْ قَالَتْ لِزَوْجِهَا یدِی فِی یدِک لَا أَکتَحِلُ بِغُمْضٍ حَتَّی تَرْضَی 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من‌لایحضره‌الفقیه،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نِسَائِکمُ الطَّیبَةُ الرِّیحِ الطَّیبَةُ الطَّبِیخِ الَّتِی إِذَا أَنْفَقَتْ أَنْفَقَتْ بِمَعْرُوفٍ وَ إِذَا أَمْسَکتْ أَمْسَکتْ بِمَعْرُوفٍ فَتِلْک عَامِلٌ مِنْ عُمَّالِ اللَّهِ وَ عَامِلُ اللَّهِ لَا یخِیبُ وَ لَا ینْدَمُ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کرِهْتُمُوهُنَّ فَعَسی أَنْ تَکرَهُوا شَیئاً وَ یجْعَلَ اللّهُ فِیهِ خَیراً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نِسَائِکمْ الَّتِی إِنْ أُعْطِیتْ شَکرَتْ وَ إِنْ مُنِعَتْ رَضِیتْ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مستدرک‌الوسائل، 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أَشْکرُکمْ لِلَّهِ أَشْکرُکمْ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أَشْکرَ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صحیفه سجادیه، دعای</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الرَّجُلِ لِلْمَرْأَةِ إِنِّی أُحِبُّک لَا یذْهَبُ مِنْ قَلْبِهَا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فِی التَّوْرَاةِ اشْکرْ مَنْ أَنْعَمَ عَلَیک وَ أَنْعِمْ عَلَی مَنْ شَکرَک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قَاطِعِی سُبُلِ الْمَعْرُوفِقِیلَ وَ مَا قَاطِعُوا سُبُلِ الْمَعْرُوفِ؟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یصْنَعُ إِلَیهِ الْمَعْرُوفُ فَیکفُرُهُ فَیمْتَنِعُ صَاحِبُهُ مِنْ أَنْ یصْنَعَ ذَلِک إِلَی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به مسلمانی آفرین بگوید خداوند متعال تا قیامت برایش آفرین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همسرداری، صفحه</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لِأَخِیهِ الْمُومِنِ مَرْحَباً کتَبَ اللَّهُ تَعَالَی لَهُ مَرْحَباً إِلَی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بِالْعَفْوِ فَإِنَّ الْعَفْوَ لَا یزِیدُ الْعَبْدَ إِلَّا عِزّاً فَتَعَافَوْا یعِزَّکمُ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بالرفق و العفو فی غیر ترک 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تحف‌العقول، 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75" w:name="pg57_12"/>
    </w:p>
    <w:p>
      <w:pPr>
        <w:pStyle w:val="BookText"/>
        <w:rPr/>
      </w:pPr>
      <w:bookmarkEnd w:id="75"/>
      <w:r>
        <w:rPr>
          <w:rFonts w:ascii="Amiri" w:hAnsi="Amiri" w:eastAsia="Amiri" w:cs="Amiri"/>
          <w:color w:val="111111"/>
          <w:sz w:val="28"/>
          <w:sz w:val="28"/>
          <w:szCs w:val="28"/>
          <w:rtl w:val="true"/>
          <w:lang w:bidi="ar-SA"/>
        </w:rPr>
        <w:t xml:space="preserve">َالَ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النَّدَامَةُ عَلَی الْعَفْوِ أَفْضَلُ وَ أَیسَرُ مِنَ النَّدَامَةِ عَلَی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کافی،ج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کظَمَ غَیظاً وَ لَوْ شَاءَ أَنْ یمْضِیهُ أَمْضَاهُ أَمْلَأَ اللَّهُ قَلْبَهُ یوْمَ الْقِیامَةِ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عَلَی سُوءِ خُلُقِ امْرَأَتِهِ وَ احْتَسَبَهُ أَعْطَاهُ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یصْبِرُ عَلَیهَا مِنَ الثَّوَابِ مِثْلَ مَا أَعْطَی أَیوبَ عَلَی بَلَائِهِ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ص</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اختلافات خانوادگی، صفحه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صبرت علی سوء خلق زوجها أعطاها الله مثل ثواب آسیة بنت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مکارم‌الأخلاق، ص</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حُییتُمْ بِتَحِیةٍ فَحَیوا بِأَحْسَنَ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اختلاف سلیقه و تضارب افکار رمز شکوفایی استعدادها و روشن شدن نقاط ضعف و قوت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تَجْعَلُوا اللّهَ عُرْضَةً لأَِیمانِکمْ أَنْ تَبَرُّوا وَ تَتَّقُوا وَ تُصْلِحُوا بَینَ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در بعضی سوگندهای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نیکوکاری سوگند بی‌تفاوت بودن یاد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داماد و دختر عبد الله بن رواحه یکی از یاران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یاد کرد که برای اصلاح دخالت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که این سوگندها بی‌اثر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بودجه‌ای در اختیار مفضل برای حل اختلافات مردم قرار داد</w:t>
      </w:r>
      <w:r>
        <w:rPr>
          <w:rFonts w:eastAsia="IRNazanin" w:cs="IRNazanin"/>
          <w:color w:val="111111"/>
          <w:sz w:val="28"/>
          <w:szCs w:val="28"/>
          <w:rtl w:val="true"/>
          <w:lang w:bidi="fa-IR"/>
        </w:rPr>
        <w:t>.</w:t>
      </w:r>
    </w:p>
    <w:p>
      <w:pPr>
        <w:pStyle w:val="Heading4"/>
        <w:numPr>
          <w:ilvl w:val="3"/>
          <w:numId w:val="1"/>
        </w:numPr>
        <w:rPr/>
      </w:pPr>
      <w:bookmarkStart w:id="76" w:name="__RefHeading___Toc171881_211673320"/>
      <w:bookmarkStart w:id="77" w:name="_Toc32"/>
      <w:bookmarkEnd w:id="76"/>
      <w:r>
        <w:rPr>
          <w:rtl w:val="true"/>
        </w:rPr>
        <w:t>نمونه هایی از الگوهای خانواده</w:t>
      </w:r>
      <w:bookmarkEnd w:id="77"/>
    </w:p>
    <w:p>
      <w:pPr>
        <w:pStyle w:val="BookText"/>
        <w:rPr/>
      </w:pPr>
      <w:r>
        <w:rPr>
          <w:rFonts w:ascii="Amiri" w:hAnsi="Amiri" w:eastAsia="Amiri" w:cs="Amiri"/>
          <w:color w:val="111111"/>
          <w:sz w:val="28"/>
          <w:sz w:val="28"/>
          <w:szCs w:val="28"/>
          <w:rtl w:val="true"/>
          <w:lang w:bidi="ar-SA"/>
        </w:rPr>
        <w:t xml:space="preserve">لَقَدْ کانَ لَکمْ فِی رَسُولِ اللّهِ أُسْوَةٌ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هوای گرم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شد و دید زنی لب در خانه ایستاده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زَوْجِی ظَلَمَنِی وَ أَخَافَنِی وَ تَعَدَّی عَلَی وَ حَلَفَ لِیضْرِبَنِی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هوا خنک شود، برویم به سراغ</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یشْتَدُّ غَضَبُهُ وَ حَرَدُهُ عَلَی فَطَأْطَأَ رَأْسَهُ ثُمَّ رَفَعَهُ وَ هُوَ یقُولُ لَا وَ اللَّهِ أَوْ یوخَذَ لِلْمَظْلُومِ حَقُّهُ غَیرَ مُتَعْتَعٍ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مفید، ص</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 داغ به در خانه شوهر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خانه بیرون آمد و آقا را نشناخت، 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وَ ذَاک وَ اللَّهِ لَأُحْرِقَنَّهَا لِکلَامِک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مفید، ص</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آمُرُک بِالْمَعْرُوفِ وَ أَنْهَاک عَنِ الْمُنْکرِ تَسْتَقْبِلُنِی بِالْمُنْکرِ وَ تُنْکرُ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مفید، 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کم‌کم آمدند به حضرت با جمله یا امیرالمؤمنین خطاب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همین که آقا را شناخت، روی پای آقا افتاد و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شمشیرش را غلاف کرد و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أَمَةَ اللَّهِ ادْخُلِی مَنْزِلَک وَ لَا تُلْجِئِی زَوْجَک إِلَی مِثْلِ هَذَا وَ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مفید، ص</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یوسف در جلسه مهمانی دید که برادرانش شرمنده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بودید که مرا به عزیزی رساندید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 ولی امام به او لباس و مرکب و مال داد و او عوض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همین که دید در مسجد کسی به او پول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به ریش کاشف الغطاء پرتاب کرد، ولی آقا پا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ریش مرا دوست دارد به فقیر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بگو برادرها با تو چه کردند؟ عرض کرد؛ پدر جان این را نپرسید، بلکه بپرس لطف خدا با تو چه کرد؟وَ قَدْ أَحْسَنَ بِی إِذْ أَخْرَجَنِی مِنَ السِّجْنِ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أَزْواجِکمْ وَ أَوْلادِکمْ عَدُوًّا لَکمْ فَاحْذَرُوهُمْ وَ إِنْ تَعْفُوا وَ تَصْفَحُوا وَ تَغْفِرُوا فَإِنَّ</w:t>
      </w:r>
      <w:bookmarkStart w:id="78" w:name="pg57_14"/>
    </w:p>
    <w:p>
      <w:pPr>
        <w:pStyle w:val="BookText"/>
        <w:rPr/>
      </w:pPr>
      <w:bookmarkEnd w:id="78"/>
      <w:r>
        <w:rPr>
          <w:rFonts w:ascii="Amiri" w:hAnsi="Amiri" w:eastAsia="Amiri" w:cs="Amiri"/>
          <w:color w:val="111111"/>
          <w:sz w:val="28"/>
          <w:sz w:val="28"/>
          <w:szCs w:val="28"/>
          <w:rtl w:val="true"/>
          <w:lang w:bidi="ar-SA"/>
        </w:rPr>
        <w:t xml:space="preserve">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امْرَأَةٌ خافَتْ مِنْ بَعْلِها نُشُوزاً أَوْ إِعْراضاً فَلا جُناحَ عَلَیهِما أَنْ یصْلِحا بَینَهُما صُلْحاً وَ الصُّلْحُ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171883_211673320"/>
      <w:bookmarkStart w:id="80" w:name="_Toc33"/>
      <w:bookmarkEnd w:id="79"/>
      <w:r>
        <w:rPr>
          <w:rtl w:val="true"/>
        </w:rPr>
        <w:t xml:space="preserve">رفتار متقابل دو همسر فداکار </w:t>
      </w:r>
      <w:r>
        <w:rPr>
          <w:rtl w:val="true"/>
        </w:rPr>
        <w:t>(</w:t>
      </w:r>
      <w:r>
        <w:rPr>
          <w:rtl w:val="true"/>
        </w:rPr>
        <w:t>حضرت زهرا و حضرت علی علیهما السلام</w:t>
      </w:r>
      <w:r>
        <w:rPr>
          <w:rtl w:val="true"/>
        </w:rPr>
        <w:t>)</w:t>
      </w:r>
      <w:bookmarkEnd w:id="80"/>
    </w:p>
    <w:p>
      <w:pPr>
        <w:pStyle w:val="Heading3"/>
        <w:numPr>
          <w:ilvl w:val="2"/>
          <w:numId w:val="1"/>
        </w:numPr>
        <w:rPr/>
      </w:pPr>
      <w:bookmarkStart w:id="81" w:name="__RefHeading___Toc171885_211673320"/>
      <w:bookmarkStart w:id="82" w:name="_Toc34"/>
      <w:bookmarkEnd w:id="81"/>
      <w:r>
        <w:rPr>
          <w:rtl w:val="true"/>
        </w:rPr>
        <w:t>شرم و حیا در کنار همسر</w:t>
      </w:r>
      <w:bookmarkEnd w:id="82"/>
    </w:p>
    <w:p>
      <w:pPr>
        <w:pStyle w:val="BookText"/>
        <w:rPr/>
      </w:pPr>
      <w:r>
        <w:rPr>
          <w:rFonts w:ascii="IRNazanin" w:hAnsi="IRNazanin" w:eastAsia="IRNazanin"/>
          <w:color w:val="111111"/>
          <w:sz w:val="28"/>
          <w:sz w:val="28"/>
          <w:szCs w:val="28"/>
          <w:rtl w:val="true"/>
          <w:lang w:bidi="fa-IR"/>
        </w:rPr>
        <w:t>حیا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پسندیده و دیگری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ناپسند آن حالتی است که انسان را از رشد، کمال یابی و رسیدن به حقوق بازمی‌دارد و یا باعث تضییع حقوق دیگری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صفتی در روایات اسلامی به شدّت تقبیح گردیده است … و همچنین در آداب همسرداری آمده است که حیا دو گونه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مطلوب، دیگری مذموم و نامطلوب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حیای مذموم آن حالتی است که یکی از زوجین را در استیفای حقوق طرف مقابل بازدارد و قید و بندی شود در مسائل زوجیّت و سایر امور مربوطه … و لذا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خوب، زنی است که در خلوت با شوهرش، حیا را نیز از تنش خارج کند، و سپس در شرایط عادی، حیا را نیز مانند لباس به اندامش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مدت شوهرداری خود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هیچ فرصتی حریم آن حضرت را نادیده نگرفت و در مورد شخصیت آن بزرگوار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امیرالمؤمنین در 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اغضبتها … و لا اغضبتنی و لاعصت لی امراً و لقد کنت انظر الیها فتنکشف عنّی الهموم والاحزان</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 زندگی با صفای من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بود که نه من او را به خشم آوردم و نه او مرا به خشم آورد و نافرمانی کرد، حتّی غصّه‌های دیگرم با حضور او و تماشای جمالش برطرف</w:t>
      </w:r>
      <w:bookmarkStart w:id="83" w:name="pg57_15"/>
    </w:p>
    <w:p>
      <w:pPr>
        <w:pStyle w:val="BookText"/>
        <w:rPr/>
      </w:pPr>
      <w:bookmarkEnd w:id="83"/>
      <w:r>
        <w:rPr>
          <w:rFonts w:ascii="IRNazanin" w:hAnsi="IRNazanin" w:eastAsia="IRNazanin"/>
          <w:color w:val="111111"/>
          <w:sz w:val="28"/>
          <w:sz w:val="28"/>
          <w:szCs w:val="28"/>
          <w:rtl w:val="true"/>
          <w:lang w:bidi="fa-IR"/>
        </w:rPr>
        <w:t>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شریف که از دل آتشین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است، نشان می‌دهد که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میزانی در اطاعت شوهر بود و کوچکترین اسائه ی ادب از او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دیگری از امیرالمؤمنین می‌خوانیم که آن حضرت زن و بچه‌هایش را در وضع بسیار اسفناک گرسنگی دید،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وضع خود و درد گرسنگی بچه‌هایم مرا آگاه نساخته‌ای؟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لاستحیی من الهی ان اکلفک ما لاتقدر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خدایم شرم و حیا می‌کنم تو را به کاری بگمارم که قدرت تهیه آن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تأمین رفاه زندگی زن و بچه برای شوهر در حدّ معمول واجب است، ولی روح ایثارگری خاندان رسالت و ولایت در تمام ابعاد زندگی، باعث شده بود که خانواده‌ی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در فقر و پریشانی بسر برند و لذا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مالی شوهرش آگاه بود، و می‌دانست که وی قدرت تهیّه مایحتاج خانه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شرم و حیای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ایمان و اعتقاد او به خدا سرچشمه می‌گرفت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خدایم شرم می‌کنم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درسی است به تمام بانوان محترم که گرفتار زرق و برق و تشریفات کمرشکن روزگار فاجعه‌آمیز ما نگردند و درآمد و امکانات شوهرانشان را مراعات کنند …</w:t>
      </w:r>
    </w:p>
    <w:p>
      <w:pPr>
        <w:pStyle w:val="Heading3"/>
        <w:numPr>
          <w:ilvl w:val="2"/>
          <w:numId w:val="1"/>
        </w:numPr>
        <w:rPr/>
      </w:pPr>
      <w:bookmarkStart w:id="84" w:name="__RefHeading___Toc171887_211673320"/>
      <w:bookmarkStart w:id="85" w:name="_Toc35"/>
      <w:bookmarkEnd w:id="84"/>
      <w:r>
        <w:rPr>
          <w:rtl w:val="true"/>
        </w:rPr>
        <w:t>وفاداری و حمایت همیشگی از همسر</w:t>
      </w:r>
      <w:bookmarkEnd w:id="8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خانه‌ی یکی از افراد عادی اجتماع زندگی نمی‌کرد، بلکه در خانه‌ی دومین شخص اسلام؛ یعنی سپهسالار شجاع و نیرومند اسلام و</w:t>
      </w:r>
      <w:bookmarkStart w:id="86" w:name="pg57_16"/>
    </w:p>
    <w:p>
      <w:pPr>
        <w:pStyle w:val="BookText"/>
        <w:rPr/>
      </w:pPr>
      <w:bookmarkEnd w:id="86"/>
      <w:r>
        <w:rPr>
          <w:rFonts w:ascii="IRNazanin" w:hAnsi="IRNazanin" w:eastAsia="IRNazanin"/>
          <w:color w:val="111111"/>
          <w:sz w:val="28"/>
          <w:sz w:val="28"/>
          <w:szCs w:val="28"/>
          <w:rtl w:val="true"/>
          <w:lang w:bidi="fa-IR"/>
        </w:rPr>
        <w:t xml:space="preserve">وزیر و مشاور مخصوص نبی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حسّاس اسلام و شوهرش را بخوبی درک می‌کرد و می‌دانست که اگر شمشیر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اسلام چندان پیشرفتی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مواقع بسیار حساس و بحرانی اسلامی در خانه‌ی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همیشه در حال آماده باش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سال چندین جنگ واقع می‌شد 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یا اکثر آن جنگها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عزیز از مسئولیت سنگین و حسّاس خودش خبر داشت و از حدود تأثیر و نفوذ زن در روحیه‌ی شوهر کاملاً مطلع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زن دارای چنان نفوذ و قدرتی است که به</w:t>
      </w:r>
    </w:p>
    <w:p>
      <w:pPr>
        <w:pStyle w:val="BookText"/>
        <w:rPr/>
      </w:pPr>
      <w:r>
        <w:rPr>
          <w:rFonts w:ascii="IRNazanin" w:hAnsi="IRNazanin" w:eastAsia="IRNazanin"/>
          <w:color w:val="111111"/>
          <w:sz w:val="28"/>
          <w:sz w:val="28"/>
          <w:szCs w:val="28"/>
          <w:rtl w:val="true"/>
          <w:lang w:bidi="fa-IR"/>
        </w:rPr>
        <w:t>هر طرف خواست شوهرش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ترقّی، عقب‌ماندگی، سعادت و بدبختی مرد تا حدّ زیادی، به روحیّات و چگونگی رفتار زن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داشت که خانه به منزله‌ی سنگر و آسایشگاه مرد است و وقتی از میدان مبارزات زندگی، برخورد با حوادث و مشکلات دنیای خارج خسته شد، به آنجا پناه می‌برد تا تجدید نیرو کند و خودش را برای کار و انجام وظیفه آماده نماید و ریاست این آسایشگاه مهم به عهده‌ی زن واگذار شده است</w:t>
      </w:r>
      <w:r>
        <w:rPr>
          <w:rFonts w:eastAsia="IRNazanin" w:cs="IRNazanin"/>
          <w:color w:val="111111"/>
          <w:sz w:val="28"/>
          <w:szCs w:val="28"/>
          <w:rtl w:val="true"/>
          <w:lang w:bidi="fa-IR"/>
        </w:rPr>
        <w:t>.</w:t>
      </w:r>
    </w:p>
    <w:p>
      <w:pPr>
        <w:pStyle w:val="Heading3"/>
        <w:numPr>
          <w:ilvl w:val="2"/>
          <w:numId w:val="1"/>
        </w:numPr>
        <w:rPr/>
      </w:pPr>
      <w:bookmarkStart w:id="87" w:name="__RefHeading___Toc171889_211673320"/>
      <w:bookmarkStart w:id="88" w:name="_Toc36"/>
      <w:bookmarkEnd w:id="87"/>
      <w:r>
        <w:rPr>
          <w:rtl w:val="true"/>
        </w:rPr>
        <w:t xml:space="preserve">تواضع و فروتنی حضرت زهرا </w:t>
      </w:r>
      <w:r>
        <w:rPr>
          <w:rtl w:val="true"/>
        </w:rPr>
        <w:t>(</w:t>
      </w:r>
      <w:r>
        <w:rPr>
          <w:rtl w:val="true"/>
        </w:rPr>
        <w:t>س</w:t>
      </w:r>
      <w:r>
        <w:rPr>
          <w:rtl w:val="true"/>
        </w:rPr>
        <w:t xml:space="preserve">) </w:t>
      </w:r>
      <w:r>
        <w:rPr>
          <w:rtl w:val="true"/>
        </w:rPr>
        <w:t>در مقابل همسر</w:t>
      </w:r>
      <w:bookmarkEnd w:id="8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تواضع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احترام او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 بود که وقتی ماجرای فشار بین در و دیوار و بستری شدن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مخالفت او با خلفا رخ داد، عمر و ابوبکر چندین بار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کردند تا واسطه شود، که آنها به حضور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و احوالپرسی</w:t>
      </w:r>
      <w:bookmarkStart w:id="89" w:name="pg57_17"/>
    </w:p>
    <w:p>
      <w:pPr>
        <w:pStyle w:val="BookText"/>
        <w:rPr/>
      </w:pPr>
      <w:bookmarkEnd w:id="89"/>
      <w:r>
        <w:rPr>
          <w:rFonts w:ascii="IRNazanin" w:hAnsi="IRNazanin" w:eastAsia="IRNazanin"/>
          <w:color w:val="111111"/>
          <w:sz w:val="28"/>
          <w:sz w:val="28"/>
          <w:szCs w:val="28"/>
          <w:rtl w:val="true"/>
          <w:lang w:bidi="fa-IR"/>
        </w:rPr>
        <w:t xml:space="preserve">کنند و رضایت او را به دست آورند، سرانجام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شد که آنها را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تقاضای آنها را مطرح کرد، ولی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این تقاضا را رد کرد،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آنها ضامن شده‌ام که از تو اجازه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چنان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تواضع کرد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طرف آنها چیزی را ضامن شده‌ای، خانه خانه‌ی توست و من در هیچ چیز با رأی تو مخالفت نمی‌کنم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وقتی آنها وارد شدند حضرت جواب سلام آنها را ندادند و از آنها روی بر گرداندند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می‌گیرم از این دو نفر راضی نیستم</w:t>
      </w:r>
      <w:r>
        <w:rPr>
          <w:rFonts w:eastAsia="IRNazanin" w:cs="IRNazanin"/>
          <w:color w:val="111111"/>
          <w:sz w:val="28"/>
          <w:szCs w:val="28"/>
          <w:rtl w:val="true"/>
          <w:lang w:bidi="fa-IR"/>
        </w:rPr>
        <w:t>.</w:t>
      </w:r>
    </w:p>
    <w:p>
      <w:pPr>
        <w:pStyle w:val="Heading3"/>
        <w:numPr>
          <w:ilvl w:val="2"/>
          <w:numId w:val="1"/>
        </w:numPr>
        <w:rPr/>
      </w:pPr>
      <w:bookmarkStart w:id="90" w:name="__RefHeading___Toc171891_211673320"/>
      <w:bookmarkStart w:id="91" w:name="_Toc37"/>
      <w:bookmarkEnd w:id="90"/>
      <w:r>
        <w:rPr>
          <w:rtl w:val="true"/>
        </w:rPr>
        <w:t>سازش با مشکلات و سختی‌ها در طول زندگی</w:t>
      </w:r>
      <w:bookmarkEnd w:id="91"/>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از برکات اخلاقی و فکری زن خوب این است که هزینه و مخارجش کم باشد،</w:t>
      </w:r>
    </w:p>
    <w:p>
      <w:pPr>
        <w:pStyle w:val="BookText"/>
        <w:rPr/>
      </w:pPr>
      <w:r>
        <w:rPr>
          <w:rFonts w:ascii="IRNazanin" w:hAnsi="IRNazanin" w:eastAsia="IRNazanin"/>
          <w:color w:val="111111"/>
          <w:sz w:val="28"/>
          <w:sz w:val="28"/>
          <w:szCs w:val="28"/>
          <w:rtl w:val="true"/>
          <w:lang w:bidi="fa-IR"/>
        </w:rPr>
        <w:t>و در اداره‌ی خانه و صرفه جویی در مصرف، یاور و همکار شوهر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ویژگیها در وجود مبارک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بود و آن حضرت با مدیریّت لازم و با صبر و بردباری، همه‌ی تلخیها را به کام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می‌کرد و در برابر مشکلات مالی عقب‌نشینی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تزوّجت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لی فراش، و صدقتی الیوم لو قسمّت علی بنی‌هاشم لو سعتهم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حالی 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کردم، که زیراندازی در خانه نداشتم، در حالی که در همان تاریخ احسان و بخشش من به نیازمندان به قدری زیاد بود</w:t>
      </w:r>
    </w:p>
    <w:p>
      <w:pPr>
        <w:pStyle w:val="BookText"/>
        <w:rPr/>
      </w:pPr>
      <w:r>
        <w:rPr>
          <w:rFonts w:ascii="IRNazanin" w:hAnsi="IRNazanin" w:eastAsia="IRNazanin"/>
          <w:color w:val="111111"/>
          <w:sz w:val="28"/>
          <w:sz w:val="28"/>
          <w:szCs w:val="28"/>
          <w:rtl w:val="true"/>
          <w:lang w:bidi="fa-IR"/>
        </w:rPr>
        <w:t>که اگر به بنی‌هاشم تقسیم می‌شد همه‌ی آنان را غنی و بی‌نیاز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نشان می‌دهد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مشکلاتی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پنجه نرم کرده و خم به ابرو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یک روایت دیگر از طریق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ولی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حالتی دید، که در نتیجه چشمان مبارکش پر از اشک گردید، زیرا لباس آن حضرت بسیار نامناسب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با آن وضع از یک طرف مشغول آرد کردن جو و تهیه‌ی نان و از طرف دیگر به بچه‌اش شیر می‌داد، پیامبر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تلخی ها را در دنیا برای رسیدن به پاداش و شیرینیهای اُخروی پذیرا باش و صبر و بردباری را از دست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گرامی اسلام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رسول‌اللَّه الحمداللَّه علی نعمائه، والشکر علی آلائه فانزل اللَّه تعالی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لسوف یعطیک ربّک فترضی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نعمتهایش را ارزانی داشته و باز شکر در برابر عطایای بی‌پایان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این آیه نازل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قدر پاداش خواهیم داد که راضی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و قضیه ی تاریخی نشان می‌دهد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مشکلات و نارساییهای مالی هیچ‌گونه تغییری نداشت و سپاس الهی را به جا می‌آورد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سایر تحملات خود در برابر سختیها، روزهای زیادی را به گرسنگی</w:t>
      </w:r>
    </w:p>
    <w:p>
      <w:pPr>
        <w:pStyle w:val="BookText"/>
        <w:rPr/>
      </w:pPr>
      <w:r>
        <w:rPr>
          <w:rFonts w:ascii="IRNazanin" w:hAnsi="IRNazanin" w:eastAsia="IRNazanin"/>
          <w:color w:val="111111"/>
          <w:sz w:val="28"/>
          <w:sz w:val="28"/>
          <w:szCs w:val="28"/>
          <w:rtl w:val="true"/>
          <w:lang w:bidi="fa-IR"/>
        </w:rPr>
        <w:t xml:space="preserve">گذرانید، ولی دردش را به کسی نگفت و حتی به رخ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 و تا دم مرگ و شهادت چیزی از شوهر درخواست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ی مولی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سختیها اُنس گرفت و درد گرسنگی چشید، بچه‌هایش را نیز با این روش عادت داد، تا رنگ رخسارشان از ناتوانی و گرسنگی زرد شد …</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انصاری نقل می‌کنند که روزی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خانه‌ی دخترش شد و پس از سلام و احوالپرسی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اری وجهک اصفر؟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الجوع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رنگ رخسارت این قدر پریده است؟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به این حالت افتاده‌ام …</w:t>
      </w:r>
    </w:p>
    <w:p>
      <w:pPr>
        <w:pStyle w:val="BookText"/>
        <w:rPr/>
      </w:pPr>
      <w:r>
        <w:rPr>
          <w:rFonts w:ascii="IRNazanin" w:hAnsi="IRNazanin" w:eastAsia="IRNazanin"/>
          <w:color w:val="111111"/>
          <w:sz w:val="28"/>
          <w:sz w:val="28"/>
          <w:szCs w:val="28"/>
          <w:rtl w:val="true"/>
          <w:lang w:bidi="fa-IR"/>
        </w:rPr>
        <w:t xml:space="preserve">این حدیث نشان می‌دهد که وضع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به جایی رسیده بود، که رنگ رخسارش تغییر یافته بود، و پدر بزرگوارش با دیدن او نگران گردیده و از عوامل پریشانی درونی و تغییر چهره سؤال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می‌دانیم که آن بانوی عزیز اسلام تا به یک حالت اضطراری نمی‌رسید، گرسنگی خود را حتّی به پدرش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نمی‌گفت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داستان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الهی روزی به خانه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تا با فرزندانش دیدار کند، در این هنگام با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 آنان زبان به شکوه باز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مادرمان بسپار که به ما غذا دهد و ما را گرسنه نگه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در</w:t>
      </w:r>
      <w:bookmarkStart w:id="92" w:name="pg57_20"/>
    </w:p>
    <w:p>
      <w:pPr>
        <w:pStyle w:val="BookText"/>
        <w:rPr/>
      </w:pPr>
      <w:bookmarkEnd w:id="92"/>
      <w:r>
        <w:rPr>
          <w:rFonts w:ascii="IRNazanin" w:hAnsi="IRNazanin" w:eastAsia="IRNazanin"/>
          <w:color w:val="111111"/>
          <w:sz w:val="28"/>
          <w:sz w:val="28"/>
          <w:szCs w:val="28"/>
          <w:rtl w:val="true"/>
          <w:lang w:bidi="fa-IR"/>
        </w:rPr>
        <w:t xml:space="preserve">این حال از درد گرسنگی سنگ به شکمش بسته بود،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اطعمی ابنی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فی بیتی شی‌ء الا برکه رسول‌اللَّه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بچه‌های من طعام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خانه‌ام چیزی جز برکت شما نیست …</w:t>
      </w:r>
    </w:p>
    <w:p>
      <w:pPr>
        <w:pStyle w:val="BookText"/>
        <w:rPr/>
      </w:pPr>
      <w:r>
        <w:rPr>
          <w:rFonts w:ascii="IRNazanin" w:hAnsi="IRNazanin" w:eastAsia="IRNazanin"/>
          <w:color w:val="111111"/>
          <w:sz w:val="28"/>
          <w:sz w:val="28"/>
          <w:szCs w:val="28"/>
          <w:rtl w:val="true"/>
          <w:lang w:bidi="fa-IR"/>
        </w:rPr>
        <w:t xml:space="preserve">چون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با آب دهانش بچه‌ها را به بازی گرفت و مشغول کرد و از این طریق آنان را به خواب شبانه وادار ساخت …</w:t>
      </w:r>
    </w:p>
    <w:p>
      <w:pPr>
        <w:pStyle w:val="BookText"/>
        <w:rPr/>
      </w:pPr>
      <w:r>
        <w:rPr>
          <w:rFonts w:ascii="IRNazanin" w:hAnsi="IRNazanin" w:eastAsia="IRNazanin"/>
          <w:color w:val="111111"/>
          <w:sz w:val="28"/>
          <w:sz w:val="28"/>
          <w:szCs w:val="28"/>
          <w:rtl w:val="true"/>
          <w:lang w:bidi="fa-IR"/>
        </w:rPr>
        <w:t xml:space="preserve">از این حدیث نیز استفاده می‌کنیم که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خانه‌داریش چه روزگار سختی را گذرانیده و گرسنگی را برای خود و فرزندانش پذیرا گشته است</w:t>
      </w:r>
      <w:r>
        <w:rPr>
          <w:rFonts w:eastAsia="IRNazanin" w:cs="IRNazanin"/>
          <w:color w:val="111111"/>
          <w:sz w:val="28"/>
          <w:szCs w:val="28"/>
          <w:rtl w:val="true"/>
          <w:lang w:bidi="fa-IR"/>
        </w:rPr>
        <w:t>.</w:t>
      </w:r>
    </w:p>
    <w:p>
      <w:pPr>
        <w:pStyle w:val="Heading3"/>
        <w:numPr>
          <w:ilvl w:val="2"/>
          <w:numId w:val="1"/>
        </w:numPr>
        <w:rPr/>
      </w:pPr>
      <w:bookmarkStart w:id="93" w:name="__RefHeading___Toc171893_211673320"/>
      <w:bookmarkStart w:id="94" w:name="_Toc38"/>
      <w:bookmarkEnd w:id="93"/>
      <w:r>
        <w:rPr>
          <w:rtl w:val="true"/>
        </w:rPr>
        <w:t>جهاد زن در راه خدا</w:t>
      </w:r>
      <w:r>
        <w:rPr>
          <w:rtl w:val="true"/>
        </w:rPr>
        <w:t>!</w:t>
      </w:r>
      <w:bookmarkEnd w:id="94"/>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 این است که خوب شوهرداری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سپهسالار نیرومند و شجاع اسلام در صورتی در میدان نبرد پیروز می‌گردد که از جهت اوضاع داخلی خانه، فکرش آزاد و از تشویقات و مهربانی های همسرش دلگرم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سپهسالار فداکار اسلام یعنی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تنی خسته و کوفته، از میدان نبرد به خانه بازمی‌گشت از مهربانی‌ها، دلگرمی‌ها و نوازش‌های همسر عزیزش کاملاً برخوردار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های تنش را مداوا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خون‌آلود جنگ را می‌شست و خبرهای جنگ را از او می‌شنید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نبود که در گوشه منزل به ادامه زندگی داخلی مشغول باشد و از حوادث و اوضاع مربوط به اسلام بی‌تفاوت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گوشه و کنارِ تاریخ، استفاده می‌شود که در جریان امور مربوط به اسلام بوده و بالأخص به حوادث جبهه و جنگ کاملاً</w:t>
      </w:r>
    </w:p>
    <w:p>
      <w:pPr>
        <w:pStyle w:val="BookText"/>
        <w:rPr/>
      </w:pPr>
      <w:r>
        <w:rPr>
          <w:rFonts w:ascii="IRNazanin" w:hAnsi="IRNazanin" w:eastAsia="IRNazanin"/>
          <w:color w:val="111111"/>
          <w:sz w:val="28"/>
          <w:sz w:val="28"/>
          <w:szCs w:val="28"/>
          <w:rtl w:val="true"/>
          <w:lang w:bidi="fa-IR"/>
        </w:rPr>
        <w:t>عنایت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پدر و شوهرش را تشویق می‌نموده بلکه در مواقع لزوم در صحنه حضور داشته و کارهائی را انجام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 احد، وقتی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خون‌آلود پدر را دید او را در بغل گرفته، گریه می‌کرد و خونها را از چهره پدر پاک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آورد و فاطمه صورت پدر را می‌شست، ولی خون قطع نمی‌شد، سرانجام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حصیری را سوزاند و خاکسترش را روی زخم ریخت تا خون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نوشته‌اند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احد برگشت شمشیرش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خون‌هایش را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شمشیرش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خون‌هایش را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همیشه شوهرش را تحسین و تشویق می‌کرد، فداکاری‌ها و شجاعت‌هایش را می‌ستود، بدینوسیله دلش را گرم و برای جنگ آینده آماده‌اش می‌نمود و به وسیله‌ی نوازشهای بی‌شائبه، تن خسته و جراحات بدنش را تسکین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خانه می‌آمدم و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می‌کردم تمام غم و غصه‌هایم برطرف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بدون اجازه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او را غضبناک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می‌دانست که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شوهرش را غضبناک کند خدا نماز و روزه‌اش را قبول نمی‌کند تا این که شوهرش راضی شود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دروغ نگفت، خیانت نکرد و هیچگاه از دستوراتش سرپیچی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کاری نکردم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هیچگاه مرا</w:t>
      </w:r>
    </w:p>
    <w:p>
      <w:pPr>
        <w:pStyle w:val="BookText"/>
        <w:rPr/>
      </w:pPr>
      <w:r>
        <w:rPr>
          <w:rFonts w:ascii="IRNazanin" w:hAnsi="IRNazanin" w:eastAsia="IRNazanin"/>
          <w:color w:val="111111"/>
          <w:sz w:val="28"/>
          <w:sz w:val="28"/>
          <w:szCs w:val="28"/>
          <w:rtl w:val="true"/>
          <w:lang w:bidi="fa-IR"/>
        </w:rPr>
        <w:t>خشمناک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پاکدامنی و عفاف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که مردی نابینا اجازه ورود خواست قبل از ورود آن مرد،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خود را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خود را پوشانیدی آن مرد نابینا است؟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ولی من که او را می‌بینم و هر چند او نابیناست اما بوی مرا استشمام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پاره تن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یاران نشسته بود،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ارزنده‌ترین و گرامیترین زینت برای زنان چیست؟ به گفته انس بن مالک کسی از صحابه نتوانست پاسخ</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پاسخ آن را می‌دانست، دوست داشت پاسخ آن را از زبان</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بشنود به خانه رفت و این سؤال را با همسرش در میان نهاد و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زینت برای زن آن است که مردان او را نبینند و آنها نیز مردان را نبینند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پاسخ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حضرت بیان کرد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گفته چرا که او پاره ی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آراستگی و معطّر بودن برای همسر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زن سزاوار نیست در رسیدگی به وضع ظاهریش کوتاهی کند و باید به خاطر همسرش به خود و سر و وضعش برسد، ولو اینکه گردنبندی را در گردن خویش بیاویزد و نیز پسندیده نیست که دستش را بدون رنگ رها کند، ولو اینکه مختصر حنائی بگذارد گرچه سالخورده</w:t>
      </w:r>
      <w:bookmarkStart w:id="95" w:name="pg57_23"/>
    </w:p>
    <w:p>
      <w:pPr>
        <w:pStyle w:val="BookText"/>
        <w:rPr/>
      </w:pPr>
      <w:bookmarkEnd w:id="95"/>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زندگی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که ام‌سلمه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آیا عطر و بوی خوش ذخیره کرده‌اید؟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مقداری عطر آوردند و در کف دست من ریختند، بوی خوشی داشت که هرگز به مشامم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عمّار یاسر مأموریت داد، برای شب عروسی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عطرهای خوشبو تهیه نمائید،عمار یاسر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خوبی تهیه کرده به منزل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بردم و گفتم پدر شما،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کرد تا این عطر را فراهم نمایم</w:t>
      </w:r>
      <w:r>
        <w:rPr>
          <w:rFonts w:eastAsia="IRNazanin" w:cs="IRNazanin"/>
          <w:color w:val="111111"/>
          <w:sz w:val="28"/>
          <w:szCs w:val="28"/>
          <w:rtl w:val="true"/>
          <w:lang w:bidi="fa-IR"/>
        </w:rPr>
        <w:t>.</w:t>
      </w:r>
    </w:p>
    <w:p>
      <w:pPr>
        <w:pStyle w:val="Heading3"/>
        <w:numPr>
          <w:ilvl w:val="2"/>
          <w:numId w:val="1"/>
        </w:numPr>
        <w:rPr/>
      </w:pPr>
      <w:bookmarkStart w:id="96" w:name="__RefHeading___Toc171895_211673320"/>
      <w:bookmarkStart w:id="97" w:name="_Toc39"/>
      <w:bookmarkEnd w:id="96"/>
      <w:r>
        <w:rPr>
          <w:rtl w:val="true"/>
        </w:rPr>
        <w:t>ایثار در شوهرداری</w:t>
      </w:r>
      <w:bookmarkEnd w:id="97"/>
    </w:p>
    <w:p>
      <w:pPr>
        <w:pStyle w:val="BookText"/>
        <w:rPr/>
      </w:pPr>
      <w:r>
        <w:rPr>
          <w:rFonts w:ascii="IRNazanin" w:hAnsi="IRNazanin" w:eastAsia="IRNazanin"/>
          <w:color w:val="111111"/>
          <w:sz w:val="28"/>
          <w:sz w:val="28"/>
          <w:szCs w:val="28"/>
          <w:rtl w:val="true"/>
          <w:lang w:bidi="fa-IR"/>
        </w:rPr>
        <w:t xml:space="preserve">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زمینه‌های عملی، برای بانوان و پیروانش الگوی زندگی است و از جمله شوهرداری و جلب رضایت او می‌توان از سیره‌ی آن حضرت درسها گرفت و صفا و صمیمیّت کانون خانواده را دو چندان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خواست، آن حضرت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کانت الا ما اطعمتک منذ یومین، آثرت به علی نفسی و علی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اعلمتنی فاتیتکم بشی‌ء؟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انی لاستحیی من الهی ان اکلّفک ما لا تقدر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 من چیزی نیست، جز آنکه دو روز پیش آن را برای شما آوردم و من آن را برای خود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طول دو روز مرا مطلع نکرده‌ای، تا برایتان چیزی تهیّه می‌کردم؟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خدایم شرم کردم تو را به کاری بگمارم که قدرت انجام آن را نداری</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عبارتی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سفارش کرده که</w:t>
      </w:r>
      <w:bookmarkStart w:id="98" w:name="pg57_24"/>
    </w:p>
    <w:p>
      <w:pPr>
        <w:pStyle w:val="BookText"/>
        <w:rPr/>
      </w:pPr>
      <w:bookmarkEnd w:id="98"/>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درخواست نکن، هرچه او آورد، استفاده کن، وگرنه تحمّل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درسهای زیادی می‌گیریم، از جمله اینکه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فرزندانش گرسنگی کشیده غذا را برای پدر گذاشته اند، و این حرکت تعجّب‌آمیز، ایثار و عشق و علاقه‌ی شدید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را می‌رساند، هرچند ممکن است نسبت به بچه‌های کوچک نیز غذا و طعامی غیر از آن داده باشد</w:t>
      </w:r>
      <w:r>
        <w:rPr>
          <w:rFonts w:eastAsia="IRNazanin" w:cs="IRNazanin"/>
          <w:color w:val="111111"/>
          <w:sz w:val="28"/>
          <w:szCs w:val="28"/>
          <w:rtl w:val="true"/>
          <w:lang w:bidi="fa-IR"/>
        </w:rPr>
        <w:t>.</w:t>
      </w:r>
    </w:p>
    <w:p>
      <w:pPr>
        <w:pStyle w:val="Heading3"/>
        <w:numPr>
          <w:ilvl w:val="2"/>
          <w:numId w:val="1"/>
        </w:numPr>
        <w:rPr/>
      </w:pPr>
      <w:bookmarkStart w:id="99" w:name="__RefHeading___Toc171897_211673320"/>
      <w:bookmarkStart w:id="100" w:name="_Toc40"/>
      <w:bookmarkEnd w:id="99"/>
      <w:r>
        <w:rPr>
          <w:rtl w:val="true"/>
        </w:rPr>
        <w:t>حفظ آبروی خانواده</w:t>
      </w:r>
      <w:bookmarkEnd w:id="100"/>
    </w:p>
    <w:p>
      <w:pPr>
        <w:pStyle w:val="BookText"/>
        <w:rPr/>
      </w:pPr>
      <w:r>
        <w:rPr>
          <w:rFonts w:ascii="IRNazanin" w:hAnsi="IRNazanin" w:eastAsia="IRNazanin"/>
          <w:color w:val="111111"/>
          <w:sz w:val="28"/>
          <w:sz w:val="28"/>
          <w:szCs w:val="28"/>
          <w:rtl w:val="true"/>
          <w:lang w:bidi="fa-IR"/>
        </w:rPr>
        <w:t xml:space="preserve">یکی از ویژگیهای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آن بزرگوار در حفظ حریم خانواده، بویژه شوهرش فوق‌العاده حساس بود و تمام مشکلات و نارسائی ها را تحمّل می‌نمود، ولی خم به ابرو نیاورد و آبروی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شخصیت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اسلام جایگاه خاصّی داشته و دارد، ولی او در انتقال از خانه پدر به خانه‌ی شوهر، به یک خانه‌ی محقّر و دورافتاده‌ی استیجاری که صاحب آن حارثه بن نعمان بود، پناه برد و دور از هرگونه امکانات زندگی، با خاکهای نرم، اتاق عروسی را صاف کرد و هرگز محرومیت را به رخ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نکشید و به دیگران نیز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گرسنگی خانواده‌اش، به سراغ خانه‌ی یک مرد یهودی به نام شمعون رفت و مشکل خود را با او در میان گذاشت 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ان تعطینی جزه من الصفوف تغزلها لک ابنه محمد بثلاثه اصوع من شعیر؟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فاعطاه فجاء بالصفوف والشعیر و اخبرها فقبلت و اطاعت ثم عمدت …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مقداری از پشم را در برابرسه کیلو جو در اختیار من قرار می‌دهی تا دختر پیامبر</w:t>
      </w:r>
      <w:bookmarkStart w:id="101" w:name="pg57_25"/>
    </w:p>
    <w:p>
      <w:pPr>
        <w:pStyle w:val="BookText"/>
        <w:rPr/>
      </w:pPr>
      <w:bookmarkEnd w:id="101"/>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برایت بریسد؟ 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پشم و جو را گرفت و به خانه آورد و جریان را به آن بانوی بزرگوار گفت، آن حضرت نیز کار استیجاری را پذیرفت، و شروع بکار کرد … </w:t>
      </w:r>
      <w:r>
        <w:rPr>
          <w:rFonts w:eastAsia="IRNazanin" w:cs="IRNazanin"/>
          <w:color w:val="111111"/>
          <w:sz w:val="28"/>
          <w:szCs w:val="28"/>
          <w:rtl w:val="true"/>
          <w:lang w:bidi="fa-IR"/>
        </w:rPr>
        <w:t>»</w:t>
      </w:r>
    </w:p>
    <w:p>
      <w:pPr>
        <w:pStyle w:val="Heading3"/>
        <w:numPr>
          <w:ilvl w:val="2"/>
          <w:numId w:val="1"/>
        </w:numPr>
        <w:rPr/>
      </w:pPr>
      <w:bookmarkStart w:id="102" w:name="__RefHeading___Toc171899_211673320"/>
      <w:bookmarkStart w:id="103" w:name="_Toc41"/>
      <w:bookmarkEnd w:id="102"/>
      <w:r>
        <w:rPr>
          <w:rtl w:val="true"/>
        </w:rPr>
        <w:t>تقسیم کار در خانه</w:t>
      </w:r>
      <w:bookmarkEnd w:id="103"/>
    </w:p>
    <w:p>
      <w:pPr>
        <w:pStyle w:val="BookText"/>
        <w:rPr/>
      </w:pPr>
      <w:r>
        <w:rPr>
          <w:rFonts w:ascii="IRNazanin" w:hAnsi="IRNazanin" w:eastAsia="IRNazanin"/>
          <w:color w:val="111111"/>
          <w:sz w:val="28"/>
          <w:sz w:val="28"/>
          <w:szCs w:val="28"/>
          <w:rtl w:val="true"/>
          <w:lang w:bidi="fa-IR"/>
        </w:rPr>
        <w:t>خانواده‌ای در زندگی موّفق می‌گردد، که به طور مشترک و برای رسیدن به اهداف مقدس در کانون خانواده تلاش کنند و هیچکدام از زن و شوهر از کار، گریزان نباشد، ولی باید شئون وظایف مشخّص باشد و هریک به تناسب توان، تخصص و حوصله ی خویش، انجام کاری را به عهده بگیرد …</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تقسیم کار به حضور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درخواست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تکلیف هریک را در امور خانه مشخص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تقسیم کار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فقضی علی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بخدمه مادون الباب و قضی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خلفه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دادند کارهای خارج خانه را انجام دهند و به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 که او کارهای داخل خانه را اداره نمایند و آن بانوی دو عالم از این تقسیم کار شدیداً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امیرالمؤمنین یحتطب و یستقی و یکنس و کانت فاطمه تطحن و تعجن و تخبز</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کارهای خانه، هیزم جمع می‌کرد، آب می‌کشید و می‌آورد و خانه را جارو می‌فرمود و مادرم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جوها را آرد می‌کرد، سپس خمیر می‌نمود و آنگاه</w:t>
      </w:r>
    </w:p>
    <w:p>
      <w:pPr>
        <w:pStyle w:val="BookText"/>
        <w:rPr/>
      </w:pPr>
      <w:r>
        <w:rPr>
          <w:rFonts w:ascii="IRNazanin" w:hAnsi="IRNazanin" w:eastAsia="IRNazanin"/>
          <w:color w:val="111111"/>
          <w:sz w:val="28"/>
          <w:sz w:val="28"/>
          <w:szCs w:val="28"/>
          <w:rtl w:val="true"/>
          <w:lang w:bidi="fa-IR"/>
        </w:rPr>
        <w:t>نان می‌پخت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دو حدیث استفاده می‌شود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انضباط خاص، وظایف خانه را انجام می‌دادند و کار آنان مشخّص بود و در عین حال مولای</w:t>
      </w:r>
    </w:p>
    <w:p>
      <w:pPr>
        <w:pStyle w:val="BookText"/>
        <w:rPr/>
      </w:pPr>
      <w:r>
        <w:rPr>
          <w:rFonts w:ascii="IRNazanin" w:hAnsi="IRNazanin" w:eastAsia="IRNazanin"/>
          <w:color w:val="111111"/>
          <w:sz w:val="28"/>
          <w:sz w:val="28"/>
          <w:szCs w:val="28"/>
          <w:rtl w:val="true"/>
          <w:lang w:bidi="fa-IR"/>
        </w:rPr>
        <w:t xml:space="preserve">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کارهای خارج از خانه، در امور داخلی خانه نیز به همسرش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داریم که 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خانه‌ی دخترش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مشاهده کرد که دختر و دامادش هر دو مشغول کارند و به کمک یکدیگر در کنار آسیاب دستی نشسته و به آرد کردن می‌پردازند، پس از سلام و احوال‌پرسی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اَیُّکُما اَعیی؟</w:t>
      </w:r>
    </w:p>
    <w:p>
      <w:pPr>
        <w:pStyle w:val="BookText"/>
        <w:rPr/>
      </w:pPr>
      <w:r>
        <w:rPr>
          <w:rFonts w:ascii="IRNazanin" w:hAnsi="IRNazanin" w:eastAsia="IRNazanin"/>
          <w:color w:val="111111"/>
          <w:sz w:val="28"/>
          <w:sz w:val="28"/>
          <w:szCs w:val="28"/>
          <w:rtl w:val="true"/>
          <w:lang w:bidi="fa-IR"/>
        </w:rPr>
        <w:t>کدامیک خسته‌تر اید تا من به جای او بنشینم و کار را به پایان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حدیث نیز می‌رساند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کارهای مربوط به داخل خانه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می‌کرد …</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امور مربوط به خانواده را در داخل و خارج خانه با شوهرش تقسیم کرده بود، با خادمه‌ی اهل‌بیت علیهم السلام جناب فضّه نیز کارهای خویش را به طور منظّم و با تناوب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فضّه یک روز کار می‌کرد، روز دیگر استراحت می‌نمود و حضرت خود به کارها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توجه شما را به یک واقعه تاریخی در این زمینه جلب می‌کنم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ناگاه مشاهده کردم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دستاس و آرد کردن است، او در این کار آن چنان به زحمت افتاده</w:t>
      </w:r>
      <w:bookmarkStart w:id="104" w:name="pg57_27"/>
    </w:p>
    <w:p>
      <w:pPr>
        <w:pStyle w:val="BookText"/>
        <w:rPr/>
      </w:pPr>
      <w:bookmarkEnd w:id="104"/>
      <w:r>
        <w:rPr>
          <w:rFonts w:ascii="IRNazanin" w:hAnsi="IRNazanin" w:eastAsia="IRNazanin"/>
          <w:color w:val="111111"/>
          <w:sz w:val="28"/>
          <w:sz w:val="28"/>
          <w:szCs w:val="28"/>
          <w:rtl w:val="true"/>
          <w:lang w:bidi="fa-IR"/>
        </w:rPr>
        <w:t>بود، که دستهایش 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کودکی صغیر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بی‌تابی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 او سوخت و لذا اظهار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فضه کمک نمی‌گیری؟ 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او را به من سفارش کرده است، من باید با او به عدالت رفتار کنم ما کارها را ما بین خود تقسیم کرده‌ایم یک روز او کار می‌کند و روز دیگر من و امروز نوبت استراحت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آزاد شده‌ی پدر تو هستم، اجازه ده من به جای تو این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آرد کردن مشغول شدم و وقت نماز رسید، آماده‌ی رفتن به مسجد</w:t>
      </w:r>
    </w:p>
    <w:p>
      <w:pPr>
        <w:pStyle w:val="BookText"/>
        <w:rPr/>
      </w:pPr>
      <w:r>
        <w:rPr>
          <w:rFonts w:ascii="IRNazanin" w:hAnsi="IRNazanin" w:eastAsia="IRNazanin"/>
          <w:color w:val="111111"/>
          <w:sz w:val="28"/>
          <w:sz w:val="28"/>
          <w:szCs w:val="28"/>
          <w:rtl w:val="true"/>
          <w:lang w:bidi="fa-IR"/>
        </w:rPr>
        <w:t xml:space="preserve">شدم، بعد از اقامه نماز آنچه را دیده بودم به مولایم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چون</w:t>
      </w:r>
    </w:p>
    <w:p>
      <w:pPr>
        <w:pStyle w:val="BookText"/>
        <w:rPr/>
      </w:pPr>
      <w:r>
        <w:rPr>
          <w:rFonts w:ascii="IRNazanin" w:hAnsi="IRNazanin" w:eastAsia="IRNazanin"/>
          <w:color w:val="111111"/>
          <w:sz w:val="28"/>
          <w:sz w:val="28"/>
          <w:szCs w:val="28"/>
          <w:rtl w:val="true"/>
          <w:lang w:bidi="fa-IR"/>
        </w:rPr>
        <w:t xml:space="preserve">سخنان مرا شنید، شروع به گریه کرد و سپس به سراغ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تبسّم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خوابیده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کنار مادرش در خواب می‌باشد و آسیاب دستی بدون مباشرت کسی کار می‌کرد،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تبسّم‌کنان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در روی زمین ملائکه‌ای است که به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قضیه می‌رساند که نظم و تقسیم کار در تمام شئون زندگی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بود</w:t>
      </w:r>
      <w:r>
        <w:rPr>
          <w:rFonts w:eastAsia="IRNazanin" w:cs="IRNazanin"/>
          <w:color w:val="111111"/>
          <w:sz w:val="28"/>
          <w:szCs w:val="28"/>
          <w:rtl w:val="true"/>
          <w:lang w:bidi="fa-IR"/>
        </w:rPr>
        <w:t>.</w:t>
      </w:r>
    </w:p>
    <w:p>
      <w:pPr>
        <w:pStyle w:val="Heading3"/>
        <w:numPr>
          <w:ilvl w:val="2"/>
          <w:numId w:val="1"/>
        </w:numPr>
        <w:rPr/>
      </w:pPr>
      <w:bookmarkStart w:id="105" w:name="__RefHeading___Toc171901_211673320"/>
      <w:bookmarkStart w:id="106" w:name="_Toc42"/>
      <w:bookmarkEnd w:id="105"/>
      <w:r>
        <w:rPr>
          <w:rtl w:val="true"/>
        </w:rPr>
        <w:t xml:space="preserve">عشق و علاقه شدید حضرت زهرا </w:t>
      </w:r>
      <w:r>
        <w:rPr>
          <w:rtl w:val="true"/>
        </w:rPr>
        <w:t>(</w:t>
      </w:r>
      <w:r>
        <w:rPr>
          <w:rtl w:val="true"/>
        </w:rPr>
        <w:t>س</w:t>
      </w:r>
      <w:r>
        <w:rPr>
          <w:rtl w:val="true"/>
        </w:rPr>
        <w:t xml:space="preserve">) </w:t>
      </w:r>
      <w:r>
        <w:rPr>
          <w:rtl w:val="true"/>
        </w:rPr>
        <w:t xml:space="preserve">به امیرالمؤمنین </w:t>
      </w:r>
      <w:r>
        <w:rPr>
          <w:rtl w:val="true"/>
        </w:rPr>
        <w:t>(</w:t>
      </w:r>
      <w:r>
        <w:rPr>
          <w:rtl w:val="true"/>
        </w:rPr>
        <w:t>ع</w:t>
      </w:r>
      <w:r>
        <w:rPr>
          <w:rtl w:val="true"/>
        </w:rPr>
        <w:t>)</w:t>
      </w:r>
      <w:bookmarkEnd w:id="106"/>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الهام از دستورات الهی پدر بزرگوارش، نسبت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فوق‌العاده علاقه‌مند بود و هرگز برخلاف رضای او گام برنمی‌داشت و برخورد و زندگیش با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بود، که غمها و</w:t>
      </w:r>
    </w:p>
    <w:p>
      <w:pPr>
        <w:pStyle w:val="BookText"/>
        <w:rPr/>
      </w:pPr>
      <w:r>
        <w:rPr>
          <w:rFonts w:ascii="IRNazanin" w:hAnsi="IRNazanin" w:eastAsia="IRNazanin"/>
          <w:color w:val="111111"/>
          <w:sz w:val="28"/>
          <w:sz w:val="28"/>
          <w:szCs w:val="28"/>
          <w:rtl w:val="true"/>
          <w:lang w:bidi="fa-IR"/>
        </w:rPr>
        <w:t xml:space="preserve">غصّه‌های وارده در بیرون از خانه، با دیدار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طرف می‌شد،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اغضبتها، و لا اکرهتها علی امر حتی قبضها اللَّه عزّوجلّ، و لا اغضبتنی، و لاعصت لی امرا، و لقد کنت انظر الیها فتنکشف عنّی الهموم والاحزان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من هرگز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خشم نیاوردم و او را به کاری مجبور نساختم، تا اینکه مرا در فراقش گرفتار ساخت و متقابلاً او نیز مرا خشمگین نساخت، و هیچ وقت نافرمانی نکرد و هرگاه من با او دیدار می‌کردم، غمها و غصه‌هایم از دل برطرف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عشق و علاقه‌ی شدید متقابل دو همسر معصوم حکایت می‌کند، که در طول زندگی آنان نه تنها کوچکترین اختلافی پیش نیامده است، بلکه مشکلات خارجی و اجتماعی با دیدار محبّت‌آمیز مرتفع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بود، که چون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زور و اجبار برای بیعت با غاصبین خلافت به مسجد آوردند، آن بانوی دو عالم به دنبال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آینه اگر پسر عمویم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نسازید، سوگند به خدا موهایم را پریشان نموده و پیرهن پدرم را بر سر گرفته و شما را نفرین می‌کنم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که از طریق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سلمان نقل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هنگام آثار بلای آسمانی پدیدار گشت و سلمان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کرد که آن حضرت نفرین ننماید، همزمان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آزاد کردند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استخرج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منزله خرجت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انتهت الی القبر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عن ابن عمّی فوالذی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لئن لم تخلّوا عنه لانشرنّ شعری و لاضعنّ قمیص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رأسی و لاصرخن الی اللَّه …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واللَّه اساس حیطان المسجد تقلّعت من اسفلها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یک روایت دیگر آمده است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بستر بیماری بود و غمها و غصه‌های فراوانی که در اثر فشار و جنایت مهاجمین خونخوار به خانه ی آن حضرت پیش آمده بود، وی را فراگرفته بود، ولی پیوسته به یاد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آینده آن بزرگوار در تشویش و اضطراب بسر می‌برد، و حتی در هنگام مرگ سکرات موت را فراموش کرده و در مورد مصائب آتی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الوفات بکت، فقال لها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ابکی لما تلقی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لاتبکی فواللَّه ان ذلک لصغیر عندی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وقت شهادت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شروع به گریه کرد،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تعبیر عالی و تعجب‌آمیز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 گریه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مشکلاتی که بعد از من با آنها مواجه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گریه نکن همه‌ی اینها برای من آسان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نشان عظمت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همچنین گریه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حال مرگ و سکرات آن، که معمولاً هر کسی به</w:t>
      </w:r>
      <w:bookmarkStart w:id="107" w:name="pg57_30"/>
    </w:p>
    <w:p>
      <w:pPr>
        <w:pStyle w:val="BookText"/>
        <w:rPr/>
      </w:pPr>
      <w:bookmarkEnd w:id="107"/>
      <w:r>
        <w:rPr>
          <w:rFonts w:ascii="IRNazanin" w:hAnsi="IRNazanin" w:eastAsia="IRNazanin"/>
          <w:color w:val="111111"/>
          <w:sz w:val="28"/>
          <w:sz w:val="28"/>
          <w:szCs w:val="28"/>
          <w:rtl w:val="true"/>
          <w:lang w:bidi="fa-IR"/>
        </w:rPr>
        <w:t xml:space="preserve">فکر خود می‌باشد، شدت علاقه 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چون خبر شهادت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آن حضرت در حال حرکت به زمین افتاد و هرچه خواست بلند شود ممکن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نقلی دیگر حالت غشوه به او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این احادیث و قضایای تاریخی نشان می‌دهد، که در میان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عشق و علاقه‌ی فوق‌العاده‌ای حاکم بود، که در فراق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 غشوه می‌افتد و صبر و توانش به ناتوانی و کم‌صبری تبدیل می‌گردد،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هرگز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سکرات مرگ که لحظات بسیار دشواری به حساب می‌آید، به یاد گرفتاری و مصائب آن حضرت اشک می‌ریزد</w:t>
      </w:r>
      <w:r>
        <w:rPr>
          <w:rFonts w:eastAsia="IRNazanin" w:cs="IRNazanin"/>
          <w:color w:val="111111"/>
          <w:sz w:val="28"/>
          <w:szCs w:val="28"/>
          <w:rtl w:val="true"/>
          <w:lang w:bidi="fa-IR"/>
        </w:rPr>
        <w:t>.</w:t>
      </w:r>
    </w:p>
    <w:p>
      <w:pPr>
        <w:pStyle w:val="Heading3"/>
        <w:numPr>
          <w:ilvl w:val="2"/>
          <w:numId w:val="1"/>
        </w:numPr>
        <w:rPr/>
      </w:pPr>
      <w:bookmarkStart w:id="108" w:name="__RefHeading___Toc171903_211673320"/>
      <w:bookmarkStart w:id="109" w:name="_Toc43"/>
      <w:bookmarkEnd w:id="108"/>
      <w:r>
        <w:rPr>
          <w:rtl w:val="true"/>
        </w:rPr>
        <w:t xml:space="preserve">کار طاقت‌فرسای امیرالمؤمنین </w:t>
      </w:r>
      <w:r>
        <w:rPr>
          <w:rtl w:val="true"/>
        </w:rPr>
        <w:t>(</w:t>
      </w:r>
      <w:r>
        <w:rPr>
          <w:rtl w:val="true"/>
        </w:rPr>
        <w:t>ع</w:t>
      </w:r>
      <w:r>
        <w:rPr>
          <w:rtl w:val="true"/>
        </w:rPr>
        <w:t xml:space="preserve">) </w:t>
      </w:r>
      <w:r>
        <w:rPr>
          <w:rtl w:val="true"/>
        </w:rPr>
        <w:t>جهت امرار معاش</w:t>
      </w:r>
      <w:bookmarkEnd w:id="109"/>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احوالشان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خانه‌ی ما چیزی برای خوردن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بیرون برود،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خودم بیرون می‌برم، مبادا گریه کنند و از تو مطالبه‌ی غذا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نخلستان یافت، که مشغول آب‌کشی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مشغول بازی دید و مقداری خرما نیز در نزدشان بود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هوا گرم شود حسن و حسین را به خانه برنمی‌گردانی؟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وقتی از خانه خارج شدم غذایی در خانه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قدری</w:t>
      </w:r>
      <w:bookmarkStart w:id="110" w:name="pg57_31"/>
    </w:p>
    <w:p>
      <w:pPr>
        <w:pStyle w:val="BookText"/>
        <w:rPr/>
      </w:pPr>
      <w:bookmarkEnd w:id="110"/>
      <w:r>
        <w:rPr>
          <w:rFonts w:ascii="IRNazanin" w:hAnsi="IRNazanin" w:eastAsia="IRNazanin"/>
          <w:color w:val="111111"/>
          <w:sz w:val="28"/>
          <w:sz w:val="28"/>
          <w:szCs w:val="28"/>
          <w:rtl w:val="true"/>
          <w:lang w:bidi="fa-IR"/>
        </w:rPr>
        <w:t xml:space="preserve">خرما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یهودی قرار گذاشته‌ام در مقابل هر دلو آب یک دانه خرما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قدری خرما تهیه شد آنها را در دامن ریخت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و به منزل بازگشت</w:t>
      </w:r>
      <w:r>
        <w:rPr>
          <w:rFonts w:eastAsia="IRNazanin" w:cs="IRNazanin"/>
          <w:color w:val="111111"/>
          <w:sz w:val="28"/>
          <w:szCs w:val="28"/>
          <w:rtl w:val="true"/>
          <w:lang w:bidi="fa-IR"/>
        </w:rPr>
        <w:t>.</w:t>
      </w:r>
    </w:p>
    <w:p>
      <w:pPr>
        <w:pStyle w:val="Heading3"/>
        <w:numPr>
          <w:ilvl w:val="2"/>
          <w:numId w:val="1"/>
        </w:numPr>
        <w:rPr/>
      </w:pPr>
      <w:bookmarkStart w:id="111" w:name="__RefHeading___Toc171905_211673320"/>
      <w:bookmarkStart w:id="112" w:name="_Toc44"/>
      <w:bookmarkEnd w:id="111"/>
      <w:r>
        <w:rPr>
          <w:rtl w:val="true"/>
        </w:rPr>
        <w:t xml:space="preserve">رضایت فوق‌العاده امیرالمؤمنین </w:t>
      </w:r>
      <w:r>
        <w:rPr>
          <w:rtl w:val="true"/>
        </w:rPr>
        <w:t>(</w:t>
      </w:r>
      <w:r>
        <w:rPr>
          <w:rtl w:val="true"/>
        </w:rPr>
        <w:t>ع</w:t>
      </w:r>
      <w:r>
        <w:rPr>
          <w:rtl w:val="true"/>
        </w:rPr>
        <w:t xml:space="preserve">) </w:t>
      </w:r>
      <w:r>
        <w:rPr>
          <w:rtl w:val="true"/>
        </w:rPr>
        <w:t xml:space="preserve">از حضرت زهرا </w:t>
      </w:r>
      <w:r>
        <w:rPr>
          <w:rtl w:val="true"/>
        </w:rPr>
        <w:t>(</w:t>
      </w:r>
      <w:r>
        <w:rPr>
          <w:rtl w:val="true"/>
        </w:rPr>
        <w:t>س</w:t>
      </w:r>
      <w:r>
        <w:rPr>
          <w:rtl w:val="true"/>
        </w:rPr>
        <w:t>)</w:t>
      </w:r>
      <w:bookmarkEnd w:id="112"/>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فوق‌العاده راضی و خشنود بود، زیرا آن حضرت یک انسان معصوم و بی‌لغزش بود و هرگز کاری برخلاف رضای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نمی‌داد، ولی در عین حال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فراق، در ضمن وصایای خود به آن حضرت، قلب مبارک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 دیگر از خود راضی نمایند و لذا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تو دروغ نگفتم، خیانت نکردم و به مخالفت تو برنخاستم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سخنان را شنید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معاذاللَّه انت اعلم باللَّه و ابر و اتقی و اکرم و اشدّ خوفاً من اللَّه قد عزّ علیَّ مفارقتک و تفقّدک الا انه امر لابد منه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پناه به خدا، تو نسبت به امور و احکام الهی داناتری، نیکوکاری، تقوا، تقرّب و خشیت تو نسبت به خدا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جدایی و مفارقت تو فوق‌العاده برای من سنگین است، ولی این کار چاره‌پذیر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فرازها نشان می‌دهد که آن بانوی گرانقدر، آن قدر برای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قائل است، که در مقام کسب رضایت خاطر مولا بوده است، هرچند کار خلاف و قصور جزیی نیز از او صادر نشده بود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مناسبت بود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پیکر پاک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خاک سپرد،</w:t>
      </w:r>
      <w:bookmarkStart w:id="113" w:name="pg57_32"/>
    </w:p>
    <w:p>
      <w:pPr>
        <w:pStyle w:val="BookText"/>
        <w:rPr/>
      </w:pPr>
      <w:bookmarkEnd w:id="113"/>
      <w:r>
        <w:rPr>
          <w:rFonts w:ascii="IRNazanin" w:hAnsi="IRNazanin" w:eastAsia="IRNazanin"/>
          <w:color w:val="111111"/>
          <w:sz w:val="28"/>
          <w:sz w:val="28"/>
          <w:szCs w:val="28"/>
          <w:rtl w:val="true"/>
          <w:lang w:bidi="fa-IR"/>
        </w:rPr>
        <w:t xml:space="preserve">دست دعا به سوی آسمان برداشت و در حق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دعا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راض عن ابنه نبیّک، اللّهم انّها قد اوحشت فآنسها، اللّهم انها قد هجرت فصلها، اللّهم انّها قد ظلمت فاحکم لها و انت خیر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دختر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و مضطرب بود، تو او را آرامش بخش،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و فرزندان مفارقت کرد، تو او را وصل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کردند، تو خود حاکم باش که تو بهترین حکم کننده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این فرازها نشان می‌دهد که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مقام عصمت نسبت به حقوق شوهر چقدر ارزش قائل بوده و چه‌سان نگران بوده است که نسبت به مقام بلند</w:t>
      </w:r>
    </w:p>
    <w:p>
      <w:pPr>
        <w:pStyle w:val="BookText"/>
        <w:rPr/>
      </w:pPr>
      <w:r>
        <w:rPr>
          <w:rFonts w:ascii="IRNazanin" w:hAnsi="IRNazanin" w:eastAsia="IRNazanin"/>
          <w:color w:val="111111"/>
          <w:sz w:val="28"/>
          <w:sz w:val="28"/>
          <w:szCs w:val="28"/>
          <w:rtl w:val="true"/>
          <w:lang w:bidi="fa-IR"/>
        </w:rPr>
        <w:t xml:space="preserve">شوهرش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باشد و لذا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خویش را در مورد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می‌نماید …</w:t>
      </w:r>
    </w:p>
    <w:p>
      <w:pPr>
        <w:pStyle w:val="BookText"/>
        <w:rPr/>
      </w:pPr>
      <w:r>
        <w:rPr>
          <w:rFonts w:ascii="IRNazanin" w:hAnsi="IRNazanin" w:eastAsia="IRNazanin"/>
          <w:color w:val="111111"/>
          <w:sz w:val="28"/>
          <w:sz w:val="28"/>
          <w:szCs w:val="28"/>
          <w:rtl w:val="true"/>
          <w:lang w:bidi="fa-IR"/>
        </w:rPr>
        <w:t xml:space="preserve">به همین جهت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زن هیچ شفاعتی به اندازه‌ی رضایت شوهر مفید و ثمربخش نیست … </w:t>
      </w:r>
      <w:r>
        <w:rPr>
          <w:rFonts w:eastAsia="IRNazanin" w:cs="IRNazanin"/>
          <w:color w:val="111111"/>
          <w:sz w:val="28"/>
          <w:szCs w:val="28"/>
          <w:rtl w:val="true"/>
          <w:lang w:bidi="fa-IR"/>
        </w:rPr>
        <w:t>» .</w:t>
      </w:r>
    </w:p>
    <w:p>
      <w:pPr>
        <w:pStyle w:val="Heading3"/>
        <w:numPr>
          <w:ilvl w:val="2"/>
          <w:numId w:val="1"/>
        </w:numPr>
        <w:rPr/>
      </w:pPr>
      <w:bookmarkStart w:id="114" w:name="__RefHeading___Toc171907_211673320"/>
      <w:bookmarkStart w:id="115" w:name="_Toc45"/>
      <w:bookmarkEnd w:id="114"/>
      <w:r>
        <w:rPr>
          <w:rtl w:val="true"/>
        </w:rPr>
        <w:t>استفاده از تجربه ی مشورت در زندگی</w:t>
      </w:r>
      <w:bookmarkEnd w:id="115"/>
    </w:p>
    <w:p>
      <w:pPr>
        <w:pStyle w:val="BookText"/>
        <w:rPr/>
      </w:pPr>
      <w:r>
        <w:rPr>
          <w:rFonts w:ascii="IRNazanin" w:hAnsi="IRNazanin" w:eastAsia="IRNazanin"/>
          <w:color w:val="111111"/>
          <w:sz w:val="28"/>
          <w:sz w:val="28"/>
          <w:szCs w:val="28"/>
          <w:rtl w:val="true"/>
          <w:lang w:bidi="fa-IR"/>
        </w:rPr>
        <w:t>در زندگی آن حضرت از کودکی تا هنگام وفات و شهادت کسانی مسئولیت سرپرستی و مشاوره با آن حضرت را داشته‌اند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رحلت مادر بزرگوارشان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سرپرستی و سپس مشاورت آن حضرت بر عهده‌ی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می‌شود تا سال چهارم هجرت یعنی سالی که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آمدند در این سال بعد از رحلت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مشاوره و همفکری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 سلمه محول می‌شود و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شهادت</w:t>
      </w:r>
      <w:bookmarkStart w:id="116" w:name="pg57_33"/>
    </w:p>
    <w:p>
      <w:pPr>
        <w:pStyle w:val="BookText"/>
        <w:rPr/>
      </w:pPr>
      <w:bookmarkEnd w:id="116"/>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مورد توجّه در این ماجرا این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بعد از ازدواج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را برای ایشان لازم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مسئله شنیدنی‌تر می‌شود که ما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دارای مقام عصمت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اینکه آنهائی که تأسّی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فرض و حتم می‌دانند باید متوجه باشند که انسان همیشه محتاج مشاوره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برای نوعروسان جای دقّت بسیار دارد</w:t>
      </w:r>
      <w:r>
        <w:rPr>
          <w:rFonts w:eastAsia="IRNazanin" w:cs="IRNazanin"/>
          <w:color w:val="111111"/>
          <w:sz w:val="28"/>
          <w:szCs w:val="28"/>
          <w:rtl w:val="true"/>
          <w:lang w:bidi="fa-IR"/>
        </w:rPr>
        <w:t>.</w:t>
      </w:r>
    </w:p>
    <w:p>
      <w:pPr>
        <w:pStyle w:val="Heading3"/>
        <w:numPr>
          <w:ilvl w:val="2"/>
          <w:numId w:val="1"/>
        </w:numPr>
        <w:rPr/>
      </w:pPr>
      <w:bookmarkStart w:id="117" w:name="__RefHeading___Toc171909_211673320"/>
      <w:bookmarkStart w:id="118" w:name="_Toc46"/>
      <w:bookmarkEnd w:id="117"/>
      <w:r>
        <w:rPr>
          <w:rtl w:val="true"/>
        </w:rPr>
        <w:t xml:space="preserve">تفریح و گفتگوهای دلنشین حضرت زهرا </w:t>
      </w:r>
      <w:r>
        <w:rPr>
          <w:rtl w:val="true"/>
        </w:rPr>
        <w:t>(</w:t>
      </w:r>
      <w:r>
        <w:rPr>
          <w:rtl w:val="true"/>
        </w:rPr>
        <w:t>س</w:t>
      </w:r>
      <w:r>
        <w:rPr>
          <w:rtl w:val="true"/>
        </w:rPr>
        <w:t xml:space="preserve">) </w:t>
      </w:r>
      <w:r>
        <w:rPr>
          <w:rtl w:val="true"/>
        </w:rPr>
        <w:t xml:space="preserve">و امیرالمؤمنین </w:t>
      </w:r>
      <w:r>
        <w:rPr>
          <w:rtl w:val="true"/>
        </w:rPr>
        <w:t>(</w:t>
      </w:r>
      <w:r>
        <w:rPr>
          <w:rtl w:val="true"/>
        </w:rPr>
        <w:t>ع</w:t>
      </w:r>
      <w:r>
        <w:rPr>
          <w:rtl w:val="true"/>
        </w:rPr>
        <w:t>)</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ان الامام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ذات یوم هو و زوجته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یأکلان تمراً فی الصحراء، إذ تداعبا بینهما بالکلام،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فاطمه 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یحبنی أکثر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یحبّک اکثر منّی و أنا ثمره فؤاده و</w:t>
      </w:r>
    </w:p>
    <w:p>
      <w:pPr>
        <w:pStyle w:val="BookText"/>
        <w:rPr/>
      </w:pPr>
      <w:r>
        <w:rPr>
          <w:rFonts w:ascii="IRNazanin" w:hAnsi="IRNazanin" w:eastAsia="IRNazanin"/>
          <w:color w:val="111111"/>
          <w:sz w:val="28"/>
          <w:sz w:val="28"/>
          <w:szCs w:val="28"/>
          <w:rtl w:val="true"/>
          <w:lang w:bidi="fa-IR"/>
        </w:rPr>
        <w:t>عضو من اعضائه و غصن من اغصانه و لیس له ولد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فاطمه إن لم تصدّقینی فأمضی بنا الی ابیک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فمضینا إلی حضرته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أیّنا أحب إلیک انا أم علی؟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أحبّ إلی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 علیّ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فعندها قال سیّدنا و مولانا الإمام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اقل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ولد فاطمه ذات التقی؟ قالت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ابنه خدیجه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ابن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ابنه سدره المنتهی،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فخرالوری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ابنه من دنی فتدلّی و کان من ربه قاب قوسین او ادنی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روزی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رفتند</w:t>
      </w:r>
      <w:bookmarkStart w:id="119" w:name="pg57_34"/>
    </w:p>
    <w:p>
      <w:pPr>
        <w:pStyle w:val="BookText"/>
        <w:rPr/>
      </w:pPr>
      <w:bookmarkEnd w:id="119"/>
      <w:r>
        <w:rPr>
          <w:rFonts w:ascii="IRNazanin" w:hAnsi="IRNazanin" w:eastAsia="IRNazanin"/>
          <w:color w:val="111111"/>
          <w:sz w:val="28"/>
          <w:sz w:val="28"/>
          <w:szCs w:val="28"/>
          <w:rtl w:val="true"/>
          <w:lang w:bidi="fa-IR"/>
        </w:rPr>
        <w:t>به هنگام خوردن خرما با گفتن کلماتی مزاح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بیشتر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تو در عجبم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بیش از من دوست داشته باشد در حالی که من میوه‌ی دل او و عضوی از پیکرش و شاخه‌ای از شاخسارش می‌باشم و غیر از من فرزندی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مرا قبول نداری بیا تا نزد پدرت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دو با هم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ما دو نفر نزد تو محبوب تریم؟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نزد من محبوب تری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برای من 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فرمایش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به تو نگفتم که فرزند فاطمه‌ی باتقوایم؟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دختر خدیجه‌ی کبرایم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صفایم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سدره المنتهی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فخر کائناتم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کسی هستم که به خدا نزدیک و نزد او آن چنان گرامی شد که گویی به فاصله دو تیرکمان یا نزدیک تر، به پدرش قرار گرفت …</w:t>
      </w:r>
    </w:p>
    <w:p>
      <w:pPr>
        <w:pStyle w:val="BookText"/>
        <w:rPr/>
      </w:pPr>
      <w:r>
        <w:rPr>
          <w:rFonts w:ascii="IRNazanin" w:hAnsi="IRNazanin" w:eastAsia="IRNazanin"/>
          <w:color w:val="111111"/>
          <w:sz w:val="28"/>
          <w:sz w:val="28"/>
          <w:szCs w:val="28"/>
          <w:rtl w:val="true"/>
          <w:lang w:bidi="fa-IR"/>
        </w:rPr>
        <w:t xml:space="preserve">از روایت فوق‌الذکر و نقل این ماجرای تاریخی حدّاقل می‌توانیم نتیجه بگیریم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داشته‌اند</w:t>
      </w:r>
      <w:r>
        <w:rPr>
          <w:rFonts w:eastAsia="IRNazanin" w:cs="IRNazanin"/>
          <w:color w:val="111111"/>
          <w:sz w:val="28"/>
          <w:szCs w:val="28"/>
          <w:rtl w:val="true"/>
          <w:lang w:bidi="fa-IR"/>
        </w:rPr>
        <w:t>.</w:t>
      </w:r>
    </w:p>
    <w:p>
      <w:pPr>
        <w:pStyle w:val="Heading3"/>
        <w:numPr>
          <w:ilvl w:val="2"/>
          <w:numId w:val="1"/>
        </w:numPr>
        <w:rPr/>
      </w:pPr>
      <w:bookmarkStart w:id="120" w:name="__RefHeading___Toc171911_211673320"/>
      <w:bookmarkStart w:id="121" w:name="_Toc47"/>
      <w:bookmarkEnd w:id="120"/>
      <w:r>
        <w:rPr>
          <w:rtl w:val="true"/>
        </w:rPr>
        <w:t xml:space="preserve">توصیه ی حضرت زهرا </w:t>
      </w:r>
      <w:r>
        <w:rPr>
          <w:rtl w:val="true"/>
        </w:rPr>
        <w:t>(</w:t>
      </w:r>
      <w:r>
        <w:rPr>
          <w:rtl w:val="true"/>
        </w:rPr>
        <w:t>س</w:t>
      </w:r>
      <w:r>
        <w:rPr>
          <w:rtl w:val="true"/>
        </w:rPr>
        <w:t xml:space="preserve">) </w:t>
      </w:r>
      <w:r>
        <w:rPr>
          <w:rtl w:val="true"/>
        </w:rPr>
        <w:t xml:space="preserve">به امیرالمؤمنین </w:t>
      </w:r>
      <w:r>
        <w:rPr>
          <w:rtl w:val="true"/>
        </w:rPr>
        <w:t>(</w:t>
      </w:r>
      <w:r>
        <w:rPr>
          <w:rtl w:val="true"/>
        </w:rPr>
        <w:t>ع</w:t>
      </w:r>
      <w:r>
        <w:rPr>
          <w:rtl w:val="true"/>
        </w:rPr>
        <w:t xml:space="preserve">) </w:t>
      </w:r>
      <w:r>
        <w:rPr>
          <w:rtl w:val="true"/>
        </w:rPr>
        <w:t>در ازدواج با اَمامه</w:t>
      </w:r>
      <w:bookmarkEnd w:id="121"/>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فراش و تعدّد زوجات جایز نبود، بنابراین آن حضرت در</w:t>
      </w:r>
    </w:p>
    <w:p>
      <w:pPr>
        <w:pStyle w:val="BookText"/>
        <w:rPr/>
      </w:pPr>
      <w:r>
        <w:rPr>
          <w:rFonts w:ascii="IRNazanin" w:hAnsi="IRNazanin" w:eastAsia="IRNazanin"/>
          <w:color w:val="111111"/>
          <w:sz w:val="28"/>
          <w:sz w:val="28"/>
          <w:szCs w:val="28"/>
          <w:rtl w:val="true"/>
          <w:lang w:bidi="fa-IR"/>
        </w:rPr>
        <w:t xml:space="preserve">زندگی مشترکی که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نه تنها به این</w:t>
      </w:r>
    </w:p>
    <w:p>
      <w:pPr>
        <w:pStyle w:val="BookText"/>
        <w:rPr/>
      </w:pPr>
      <w:r>
        <w:rPr>
          <w:rFonts w:ascii="IRNazanin" w:hAnsi="IRNazanin" w:eastAsia="IRNazanin"/>
          <w:color w:val="111111"/>
          <w:sz w:val="28"/>
          <w:sz w:val="28"/>
          <w:szCs w:val="28"/>
          <w:rtl w:val="true"/>
          <w:lang w:bidi="fa-IR"/>
        </w:rPr>
        <w:t>فکر نیفتاد، بلکه از هر کاری که موجب ملال خاطر آن مخدّره می‌شد،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ابوذر آمده است که در حبشه به جعفر طیّار برادر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اهدا شد، که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مدینه آن را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کرد، که از وجود او در کارهای جزیی خانه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کرد؛ ممکن است حضور او در خانه‌ی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ملال‌آور باشد، از این جهت مولای متقیان او را آزاد ساخت …</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متقابلاً از امیر المؤمنان رضایت کامل داشت و سعی می‌کرد حقوق شوهرش را به طور کامل انجام دهد و مشکلی برای حضرت پیش نیاید …</w:t>
      </w:r>
    </w:p>
    <w:p>
      <w:pPr>
        <w:pStyle w:val="BookText"/>
        <w:rPr/>
      </w:pPr>
      <w:r>
        <w:rPr>
          <w:rFonts w:ascii="IRNazanin" w:hAnsi="IRNazanin" w:eastAsia="IRNazanin"/>
          <w:color w:val="111111"/>
          <w:sz w:val="28"/>
          <w:sz w:val="28"/>
          <w:szCs w:val="28"/>
          <w:rtl w:val="true"/>
          <w:lang w:bidi="fa-IR"/>
        </w:rPr>
        <w:t xml:space="preserve">حتی برای پیشگیری از مشکلات آینده و بعد از وفات او سفارش کرد با دختر خواهرش امامه که دختر شایسته و خوبی بود، ازدواج کند، تا هم مشکل نداشتن همسر جبران گردد و هم در اثر علاقه و عاطفه‌ی قرابتی، تنهایی و یتیمی فرزندان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وصیت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عمّ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اوصیک اوّلا ان تتزوج بعدی بابنه 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تکون لولدی مثلی، فانّ الرّجال لابدّ لهم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وصیّت من این است که بعد از من با دختر خواهرم امامه ازدواج کن، زیرا او برای فرزندانم مثل من مهربان است و از سوی دیگر، داشتن همسر برای مردان یک ضرورت محسوب می‌گردد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که با عبارات مختلف در</w:t>
      </w:r>
      <w:bookmarkStart w:id="122" w:name="pg57_36"/>
    </w:p>
    <w:p>
      <w:pPr>
        <w:pStyle w:val="BookText"/>
        <w:rPr/>
      </w:pPr>
      <w:bookmarkEnd w:id="122"/>
      <w:r>
        <w:rPr>
          <w:rFonts w:ascii="IRNazanin" w:hAnsi="IRNazanin" w:eastAsia="IRNazanin"/>
          <w:color w:val="111111"/>
          <w:sz w:val="28"/>
          <w:sz w:val="28"/>
          <w:szCs w:val="28"/>
          <w:rtl w:val="true"/>
          <w:lang w:bidi="fa-IR"/>
        </w:rPr>
        <w:t xml:space="preserve">منابع شیعه و سنی آمده، می‌رساند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استیفای حقوق شوهر، حتّی دوران پس از وفاتش را نیز در نظر می‌گیرد و شوهرش را به انتخاب همسر سفارش می‌کند، زیرا چنانچه در حدیث به طور منصوص العلّه اشاره گشته، معمولاً مرد بدون زن و زن بدون شوهر، نمی‌تواند زندگی مطلوب داشته باشد از این جهت</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مدّت کمتر از یک هفته با أمامه ازدواج نموده و زندگی مشترک با وی را شروع کرد</w:t>
      </w:r>
      <w:r>
        <w:rPr>
          <w:rFonts w:eastAsia="IRNazanin" w:cs="IRNazanin"/>
          <w:color w:val="111111"/>
          <w:sz w:val="28"/>
          <w:szCs w:val="28"/>
          <w:rtl w:val="true"/>
          <w:lang w:bidi="fa-IR"/>
        </w:rPr>
        <w:t>.</w:t>
      </w:r>
    </w:p>
    <w:p>
      <w:pPr>
        <w:pStyle w:val="Heading2"/>
        <w:numPr>
          <w:ilvl w:val="1"/>
          <w:numId w:val="1"/>
        </w:numPr>
        <w:rPr/>
      </w:pPr>
      <w:bookmarkStart w:id="123" w:name="__RefHeading___Toc171913_211673320"/>
      <w:bookmarkStart w:id="124" w:name="_Toc48"/>
      <w:bookmarkEnd w:id="123"/>
      <w:r>
        <w:rPr>
          <w:rtl w:val="true"/>
        </w:rPr>
        <w:t>رفتار با فرزند</w:t>
      </w:r>
      <w:bookmarkEnd w:id="124"/>
    </w:p>
    <w:p>
      <w:pPr>
        <w:pStyle w:val="Heading3"/>
        <w:numPr>
          <w:ilvl w:val="2"/>
          <w:numId w:val="1"/>
        </w:numPr>
        <w:rPr/>
      </w:pPr>
      <w:bookmarkStart w:id="125" w:name="__RefHeading___Toc171915_211673320"/>
      <w:bookmarkStart w:id="126" w:name="_Toc49"/>
      <w:bookmarkEnd w:id="125"/>
      <w:r>
        <w:rPr>
          <w:rtl w:val="true"/>
        </w:rPr>
        <w:t>انتخاب بهترین نام‌ها برای فرزندان</w:t>
      </w:r>
      <w:bookmarkEnd w:id="126"/>
    </w:p>
    <w:p>
      <w:pPr>
        <w:pStyle w:val="BookText"/>
        <w:rPr/>
      </w:pPr>
      <w:r>
        <w:rPr>
          <w:rFonts w:ascii="IRNazanin" w:hAnsi="IRNazanin" w:eastAsia="IRNazanin"/>
          <w:color w:val="111111"/>
          <w:sz w:val="28"/>
          <w:sz w:val="28"/>
          <w:szCs w:val="28"/>
          <w:rtl w:val="true"/>
          <w:lang w:bidi="fa-IR"/>
        </w:rPr>
        <w:t>یکی از وظایف اولیّه والدین در برابر فرزندان خود و یکی از هدیه‌های ماندگار والدین به فرزند انتخاب نام نیکو و ارزشی برای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اسوه‌های انسانیّت، در همه ی مراحل و شئونات زندگی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اقتدای به خوبان، زندگی را پر از خیر و خوبی می‌سازد و غذای روحی و کمالات انسانی را به سرعت در انسان احیاء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سفارش شده است، نام کودکان بر اساس نام ناموران صالح و شایسته انتخاب گردد که این امر علاوه بر آثار مثبت روانی برای کودکان، نوعی احیاء و بزرگداشت نام زنان و مردان صالح روزگار است و به تصدیق روایات، دارای آثار وضعی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دقت و حسّاسیّتی خاص داشت و نام فرزندان خود را از طریق هدایت‌گریهای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می‌نمود، نامهایی که حتّی در معنای لفظی نیز زیبایی و ملاحت دارند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روایات نام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نام با برکت معرفی شده که از خانه و خانواده، فقرزدائی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bookmarkStart w:id="127" w:name="pg57_37"/>
    </w:p>
    <w:p>
      <w:pPr>
        <w:pStyle w:val="BookText"/>
        <w:rPr/>
      </w:pPr>
      <w:bookmarkEnd w:id="127"/>
      <w:r>
        <w:rPr>
          <w:rFonts w:ascii="IRNazanin" w:hAnsi="IRNazanin" w:eastAsia="IRNazanin"/>
          <w:color w:val="111111"/>
          <w:sz w:val="28"/>
          <w:sz w:val="28"/>
          <w:szCs w:val="28"/>
          <w:rtl w:val="true"/>
          <w:lang w:bidi="fa-IR"/>
        </w:rPr>
        <w:t xml:space="preserve">الامام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الفقر بیتا فیه اسم محمّد او احمد او علی او الحسن او الحسین او جعفر او طالب او عبدالله او فاطمه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که نام محمّد یا احمد یا علی یا حسن و حسین یا جعفر یا طالب یا عبدالله یا فاطمه باشد فقر وارد نمی‌شود</w:t>
      </w:r>
      <w:r>
        <w:rPr>
          <w:rFonts w:eastAsia="IRNazanin" w:cs="IRNazanin"/>
          <w:color w:val="111111"/>
          <w:sz w:val="28"/>
          <w:szCs w:val="28"/>
          <w:rtl w:val="true"/>
          <w:lang w:bidi="fa-IR"/>
        </w:rPr>
        <w:t>.</w:t>
      </w:r>
    </w:p>
    <w:p>
      <w:pPr>
        <w:pStyle w:val="Heading3"/>
        <w:numPr>
          <w:ilvl w:val="2"/>
          <w:numId w:val="1"/>
        </w:numPr>
        <w:rPr/>
      </w:pPr>
      <w:bookmarkStart w:id="128" w:name="__RefHeading___Toc171917_211673320"/>
      <w:bookmarkStart w:id="129" w:name="_Toc50"/>
      <w:bookmarkEnd w:id="128"/>
      <w:r>
        <w:rPr>
          <w:rtl w:val="true"/>
        </w:rPr>
        <w:t>عقیقه دادن و گفتن اذان در گوش نوزاد</w:t>
      </w:r>
      <w:bookmarkEnd w:id="129"/>
    </w:p>
    <w:p>
      <w:pPr>
        <w:pStyle w:val="BookText"/>
        <w:rPr/>
      </w:pPr>
      <w:r>
        <w:rPr>
          <w:rFonts w:ascii="IRNazanin" w:hAnsi="IRNazanin" w:eastAsia="IRNazanin"/>
          <w:color w:val="111111"/>
          <w:sz w:val="28"/>
          <w:sz w:val="28"/>
          <w:szCs w:val="28"/>
          <w:rtl w:val="true"/>
          <w:lang w:bidi="fa-IR"/>
        </w:rPr>
        <w:t xml:space="preserve">صدقه و عقیقه ی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می‌توان آن را بیمه ی سلامتی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مستحباتی است که در اسلام، تأکید زیادی بر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صاحب فرزندی می‌شد، برای او گوسفندی عقیقه می‌داد، سپس روز هفتم، سر طفل را می‌تراشید و برابر وزن موهای او نقره صدقه داده، برای قابله و همسایه‌ها هدیه می‌فرستاد و دیگران را در شادی خود سهیم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سنّتهای جاری در زندگی صدّیقه‌ی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اذان در گوش راست و اقامه در گوش چپ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خوبی می‌دانست که باید کودک را از همان لحظات اول زندگی با کلماتی چون اللَّه، محمّد، نماز … آشنا کرد که این آشنایی، به یقین در جهت‌گیری تمایلات روحی او به ملکوت اعلی اثر خواهد گذاشت</w:t>
      </w:r>
      <w:r>
        <w:rPr>
          <w:rFonts w:eastAsia="IRNazanin" w:cs="IRNazanin"/>
          <w:color w:val="111111"/>
          <w:sz w:val="28"/>
          <w:szCs w:val="28"/>
          <w:rtl w:val="true"/>
          <w:lang w:bidi="fa-IR"/>
        </w:rPr>
        <w:t>.</w:t>
      </w:r>
    </w:p>
    <w:p>
      <w:pPr>
        <w:pStyle w:val="Heading3"/>
        <w:numPr>
          <w:ilvl w:val="2"/>
          <w:numId w:val="1"/>
        </w:numPr>
        <w:rPr/>
      </w:pPr>
      <w:bookmarkStart w:id="130" w:name="__RefHeading___Toc171919_211673320"/>
      <w:bookmarkStart w:id="131" w:name="_Toc51"/>
      <w:bookmarkEnd w:id="130"/>
      <w:r>
        <w:rPr>
          <w:rtl w:val="true"/>
        </w:rPr>
        <w:t>اظهار محبت نسبت به فرزندان</w:t>
      </w:r>
      <w:bookmarkEnd w:id="131"/>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دانشمندان فنّ تربیت و روانشناسان، این مطلب به اثبات رسیده که اطفال در تمام دوران کودکی، به محبّت و اظهار علاقه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می‌خواهد پدر و مادر بیش از دیگران، او را دوست بدارند و نسبت به او اظهار علاقه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چندان توجهی ندارد که در کاخ زندگی می‌کند یا در کوخ، لباس و خوراکش خیلی اعلا است</w:t>
      </w:r>
    </w:p>
    <w:p>
      <w:pPr>
        <w:pStyle w:val="BookText"/>
        <w:rPr/>
      </w:pP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بدین موضوع کاملاً توجّه دارد که دوستش دارند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درونی کودک را چیزی جز اظهار محبّت و نوازش ارضا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اخلاق و شخصیت آینده‌ی او همین اظهار محبت‌ها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آغوش گرم مادر و نوازشهای مخلصانه‌ی پدر است که روح بشر دوستی و علاقه‌ی به هم نوع را در کودک می‌دمد، برای اظهار همدردی و کمک به دیگران آماده‌اش می‌سازد، همین نوازشهای بی‌شائبه است که کودک را از ترس و تنهایی و ضعف نجات می‌دهد و به زندگی امیدوار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مهرورزیها و بوسه‌های بی‌شائبه است که روح خوشبینی و خوشخویی را به او تلقین می‌کند و او را به سوی زندگی اجتماعی، تعاون و همکاری هدایت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عزلت گوشه‌گیری نجاتش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واسطه‌ی همین نوازشها است که کودک احساس شخصیت می‌کند و خودش را لایق دوستی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که از جهت محبّت کمبود داشته باشد، معمولاً ترسو، خجول، ضعیف، بدبین، گوشه‌گیر، بی‌علاقه و پژمرده و حتّی مریض بار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ممکن است برای اظهار عکس‌العمل و نشان دادن بی‌نیازی، دست به اعمالی نظیر جنایت، دزدی و قتل نفس بزند تا بدین وسیله از اجتماعی که او را دوست ندارد، انتقام گیرد و تظاهر به بی‌نیازی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محبّت و نوازش کودک یکی از احتیاجات ضروری او بشمار می‌رود و برای پرورش او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مذکور در خانه‌ی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اجرا می‌شد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آنرا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می‌داد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او را در پارچه‌ی زردی پیچیده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را در پارچه‌ی زرد نپیچید؟ سپس لباسهای زرد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انداخت و او را در پارچه‌ی سفیدی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بغل گرفت و شروع کرد به بوسیدن و همین عمل را، 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روزی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جماعت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سجده می‌رفت،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او سوار می‌شد و پاهایش را حرکت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می‌خواست سر از سجده بردارد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می‌گرفت و به آرامی کنار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دوباره به سجده می‌رفت، باز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شانه ی آن جناب سوار می‌شد،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می‌گرفت و کنار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کیفیت نمازش را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یهودی که جریان را مشاهده می‌کرد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کودکانتان طوری رفتار می‌کنید که ما از آن امتناع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به خدا و رسول ایمان داشتید نسبت به کودکان مدارا می‌نمودید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بواسطه‌ی این رفتار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می‌بوسید و نوازش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 بن 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فرزند دارم ولی تا حال هیچ‌یک از آنان را نبوسیده‌ام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محبت را از قلب تو گرفته من چه کنم؟ هر کس نسبت به اطفال ترحم نکند و احترام بزرگسالان را نگه ندارد از ما نیست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خانه‌ی فاطمه عبور کرد، صدای گریه‌ی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132" w:name="pg57_40"/>
    </w:p>
    <w:p>
      <w:pPr>
        <w:pStyle w:val="BookText"/>
        <w:rPr/>
      </w:pPr>
      <w:bookmarkEnd w:id="132"/>
      <w:r>
        <w:rPr>
          <w:rFonts w:ascii="IRNazanin" w:hAnsi="IRNazanin" w:eastAsia="IRNazanin"/>
          <w:color w:val="111111"/>
          <w:sz w:val="28"/>
          <w:sz w:val="28"/>
          <w:szCs w:val="28"/>
          <w:rtl w:val="true"/>
          <w:lang w:bidi="fa-IR"/>
        </w:rPr>
        <w:t>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گریه‌ی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اذیت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مبارک سوار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راه گاهی حسن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می‌بوسید و گاهی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این دو کودک را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با من دوستی نموده و هر کس با آنان دشمنی کند با من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را خدمت آن حضرت می‌برد، آنها را به سینه می‌چسبانید و مانند گل می‌بویید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دهان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می‌مکید چنان که خرما را می‌مکند</w:t>
      </w:r>
      <w:r>
        <w:rPr>
          <w:rFonts w:eastAsia="IRNazanin" w:cs="IRNazanin"/>
          <w:color w:val="111111"/>
          <w:sz w:val="28"/>
          <w:szCs w:val="28"/>
          <w:rtl w:val="true"/>
          <w:lang w:bidi="fa-IR"/>
        </w:rPr>
        <w:t>.</w:t>
      </w:r>
    </w:p>
    <w:p>
      <w:pPr>
        <w:pStyle w:val="Heading3"/>
        <w:numPr>
          <w:ilvl w:val="2"/>
          <w:numId w:val="1"/>
        </w:numPr>
        <w:rPr/>
      </w:pPr>
      <w:bookmarkStart w:id="133" w:name="__RefHeading___Toc171921_211673320"/>
      <w:bookmarkStart w:id="134" w:name="_Toc52"/>
      <w:bookmarkEnd w:id="133"/>
      <w:r>
        <w:rPr>
          <w:rtl w:val="true"/>
        </w:rPr>
        <w:t>توجه به نیازهای کودکان</w:t>
      </w:r>
      <w:bookmarkEnd w:id="134"/>
    </w:p>
    <w:p>
      <w:pPr>
        <w:pStyle w:val="BookText"/>
        <w:rPr/>
      </w:pPr>
      <w:r>
        <w:rPr>
          <w:rFonts w:ascii="IRNazanin" w:hAnsi="IRNazanin" w:eastAsia="IRNazanin"/>
          <w:color w:val="111111"/>
          <w:sz w:val="28"/>
          <w:sz w:val="28"/>
          <w:szCs w:val="28"/>
          <w:rtl w:val="true"/>
          <w:lang w:bidi="fa-IR"/>
        </w:rPr>
        <w:t>از عوامل مؤثر در سلامت و نشاط روحی و جسمی فرزند، تغذیه و بهداشت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اینگونه نیازها جسم و روح کودک را آرام و آسوده نگه می‌دارد، سلامتی و صلابت روح او را تا پایان عمر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ناهنجاریهای فراوانی که در انسانهای بزرگ دیده می‌شود، بنوعی ریشه در نیازهای این دوره از زندگی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نباید از تأثیرگذاری متقابل روح و جسم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یک جسم بیمار، روح را پژمرده و بی‌نشاط می‌سازد، همانگونه که روح افسرده، موجب اخلال در فعالیتهای بدن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در تاریخ خوانده‌ایم که گاه،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فرزندان را به قیمت گرسنگی خود، سیر می‌کرد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مسلمانان به علّت کمبود آب، سخت در مضیقه بودند،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 و عرض کرد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خردسالند و تحمّل تشنگی در توان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نگرانی دخترش را در این رابطه، بجا و به موقع دید، زبان مبارکش را در دهان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با تر کردن دهان</w:t>
      </w:r>
    </w:p>
    <w:p>
      <w:pPr>
        <w:pStyle w:val="BookText"/>
        <w:rPr/>
      </w:pPr>
      <w:r>
        <w:rPr>
          <w:rFonts w:ascii="IRNazanin" w:hAnsi="IRNazanin" w:eastAsia="IRNazanin"/>
          <w:color w:val="111111"/>
          <w:sz w:val="28"/>
          <w:sz w:val="28"/>
          <w:szCs w:val="28"/>
          <w:rtl w:val="true"/>
          <w:lang w:bidi="fa-IR"/>
        </w:rPr>
        <w:t xml:space="preserve">آنها،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نگرانی درآورد و آن دو طفل کوچک را نیز از تشنگی مفرط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عطوفت و مهر مادری در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بقدری بود که در لحظات پایانی عمر خود، سخت نگران حال فرزندانش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بیشترین نگرانی آن حضرت برای محرومیّت آنها از مادر بود، زیرا او می‌دانست که پس از شهادتش، هیچکس نمی‌تواند مهر و محبّت مادری را نسبت به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فرزندانش از این نعمت بزرگ یعنی محبّت مادرانه، کاملاً محروم نمانند،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و از ایشان خواست که پس از او، کسی را به همسری انتخاب کند، که بتواند از عهده‌ی این مهم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مقداری از غمهای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محرومیت فرزندانش از محبّت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می‌شد و گاهی با قلبی سوزان، خطاب به</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فرزندانش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رفت پدرتان،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عزیز می‌داشت؟ او شما را بر دوش خود سوار می‌کرد و به شما مهربانی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 جدّ بزرگوارتان که از همه به شما مهربانتر بود، آن‌گونه که نمی‌گذاشت شما بر روی زمین راه بروید و همیشه شما را در آغوش خود داشت؟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او را نمی‌بینم که شما را بر</w:t>
      </w:r>
      <w:bookmarkStart w:id="135" w:name="pg57_42"/>
    </w:p>
    <w:p>
      <w:pPr>
        <w:pStyle w:val="BookText"/>
        <w:rPr/>
      </w:pPr>
      <w:bookmarkEnd w:id="135"/>
      <w:r>
        <w:rPr>
          <w:rFonts w:ascii="IRNazanin" w:hAnsi="IRNazanin" w:eastAsia="IRNazanin"/>
          <w:color w:val="111111"/>
          <w:sz w:val="28"/>
          <w:sz w:val="28"/>
          <w:szCs w:val="28"/>
          <w:rtl w:val="true"/>
          <w:lang w:bidi="fa-IR"/>
        </w:rPr>
        <w:t>دوش گرفته باشد</w:t>
      </w:r>
      <w:r>
        <w:rPr>
          <w:rFonts w:eastAsia="IRNazanin" w:cs="IRNazanin"/>
          <w:color w:val="111111"/>
          <w:sz w:val="28"/>
          <w:szCs w:val="28"/>
          <w:rtl w:val="true"/>
          <w:lang w:bidi="fa-IR"/>
        </w:rPr>
        <w:t>.</w:t>
      </w:r>
    </w:p>
    <w:p>
      <w:pPr>
        <w:pStyle w:val="Heading3"/>
        <w:numPr>
          <w:ilvl w:val="2"/>
          <w:numId w:val="1"/>
        </w:numPr>
        <w:rPr/>
      </w:pPr>
      <w:bookmarkStart w:id="136" w:name="__RefHeading___Toc171923_211673320"/>
      <w:bookmarkStart w:id="137" w:name="_Toc53"/>
      <w:bookmarkEnd w:id="136"/>
      <w:r>
        <w:rPr>
          <w:rtl w:val="true"/>
        </w:rPr>
        <w:t>توجّه به بازی و تحرّک کودکان</w:t>
      </w:r>
      <w:bookmarkEnd w:id="137"/>
    </w:p>
    <w:p>
      <w:pPr>
        <w:pStyle w:val="BookText"/>
        <w:rPr/>
      </w:pPr>
      <w:r>
        <w:rPr>
          <w:rFonts w:ascii="IRNazanin" w:hAnsi="IRNazanin" w:eastAsia="IRNazanin"/>
          <w:color w:val="111111"/>
          <w:sz w:val="28"/>
          <w:sz w:val="28"/>
          <w:szCs w:val="28"/>
          <w:rtl w:val="true"/>
          <w:lang w:bidi="fa-IR"/>
        </w:rPr>
        <w:t>علی‌رغم اینکه ظهور اسلام در محیطی کاملاً بی‌فرهنگ و دور از تمدّن بود، اما برنامه و شیوه‌های ارائه شده از طرف اولیای دین، همیشه با انسانها از هر تمدّن و فرهنگی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مواردی که در شیوه‌ی تربیت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خاصّی داشت، تحرّک و بازی کودکان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و تکاپو به قدری برای سلامتی و رشد مناسب کودک، ضروری است که حتی برای تشویق آنها به تحرّک و بازی، بزرگترها نیز باید تن به بازی و جست و خیز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در دوران کودکی به منزله‌ی واکنش کودک در برابر عوامل محیطی و بروز استعدادهای نهفته‌ی اوست که تأثیرات آن در کنار تقویت جسم و افزایش بنیه‌ی کودک،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بازی، در پرورش نیروی ابداع و ابتکار کودک بی‌نهایت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غفلت از بازی به هیچ وجه به صلاح کودک و والدین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همبازی شدن رسول معظم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فرزندان دخترش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نکته‌ی مهم است که بازی و تحرّک کودک، یکی از لوازم تربیت صحیح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به بازی بچّه‌ها توجه کافی مبذول می‌داشتند و همین امر، موجب شادابی و نشاط روزافزون آنها می‌شد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خانه‌هایی که برای کودک، محیط مناسب و دلنشین برای بازی و تحرّک نیست، در روحیّه و شخصیّت اعضای خردسال آن خانه، اثر نامطلوبی دارد، نباید فراموش کرد که تحرک و بازی، اقتضای طبیعت و سن کودک است و پدر و مادر وی وظیفه دارند شرط و لوازم این مهم را برای کودکان خود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bookmarkStart w:id="138" w:name="pg57_43"/>
    </w:p>
    <w:p>
      <w:pPr>
        <w:pStyle w:val="BookText"/>
        <w:rPr/>
      </w:pPr>
      <w:bookmarkEnd w:id="138"/>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کودکی با فرزندانش همبازی می‌شد، و به این نکته نیز توجّه داشت که در بازی، نوع الفاظ و حرکات مادر، سرمشق کودک، قرار می‌گیرد؛ بنابراین باید از کلمات و جملات مناسبی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باید در قالب بازی های کودکانه شخصیت کودک را تقویت نمود، او را به داشتن افتخارات و ارزشهای اکتسابی، تحریک و تهییج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مرهون در پیش گرفتن شیوه‌های صحیح در این رابطه است</w:t>
      </w:r>
      <w:r>
        <w:rPr>
          <w:rFonts w:eastAsia="IRNazanin" w:cs="IRNazanin"/>
          <w:color w:val="111111"/>
          <w:sz w:val="28"/>
          <w:szCs w:val="28"/>
          <w:rtl w:val="true"/>
          <w:lang w:bidi="fa-IR"/>
        </w:rPr>
        <w:t>.</w:t>
      </w:r>
    </w:p>
    <w:p>
      <w:pPr>
        <w:pStyle w:val="Heading3"/>
        <w:numPr>
          <w:ilvl w:val="2"/>
          <w:numId w:val="1"/>
        </w:numPr>
        <w:rPr/>
      </w:pPr>
      <w:bookmarkStart w:id="139" w:name="__RefHeading___Toc171925_211673320"/>
      <w:bookmarkStart w:id="140" w:name="_Toc54"/>
      <w:bookmarkEnd w:id="139"/>
      <w:r>
        <w:rPr>
          <w:rtl w:val="true"/>
        </w:rPr>
        <w:t>استفاده از جاذبه شعر در تربیت کودکان</w:t>
      </w:r>
      <w:bookmarkEnd w:id="140"/>
    </w:p>
    <w:p>
      <w:pPr>
        <w:pStyle w:val="BookText"/>
        <w:rPr/>
      </w:pPr>
      <w:r>
        <w:rPr>
          <w:rFonts w:ascii="IRNazanin" w:hAnsi="IRNazanin" w:eastAsia="IRNazanin"/>
          <w:color w:val="111111"/>
          <w:sz w:val="28"/>
          <w:sz w:val="28"/>
          <w:szCs w:val="28"/>
          <w:rtl w:val="true"/>
          <w:lang w:bidi="fa-IR"/>
        </w:rPr>
        <w:t xml:space="preserve">شکی نیست که لالائیهای دوره کودکی جاذبه ی خاصی همراه با حلاوت فراموش‌نشدنی در ذهن انسان داشته و در تقویت و تثبیت ارزشهای اخلاقی، اجتماعی و حتّی ارائه الگو و اسوه شخصیّتی می‌تواند، نقش خطیر ایفا نماید، بنابراین حضرت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تربیتی را با استفاده از ذوق شعری خویش به بهترین وجه به کار می‌گرفت و اشعار سرشار از مضامین بلند را در ساعات بازی بچّه‌ها می‌خواند که آنها را سرگرم کرده و مفاهیم والای ارزشی را به فرزندانش تلقین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خطاب به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اشبه اباک یا حسن</w:t>
      </w:r>
    </w:p>
    <w:p>
      <w:pPr>
        <w:pStyle w:val="BookText"/>
        <w:rPr/>
      </w:pPr>
      <w:r>
        <w:rPr>
          <w:rFonts w:ascii="IRNazanin" w:hAnsi="IRNazanin" w:eastAsia="IRNazanin"/>
          <w:color w:val="111111"/>
          <w:sz w:val="28"/>
          <w:sz w:val="28"/>
          <w:szCs w:val="28"/>
          <w:rtl w:val="true"/>
          <w:lang w:bidi="fa-IR"/>
        </w:rPr>
        <w:t>و اخلع عن الحلق الرسن</w:t>
      </w:r>
    </w:p>
    <w:p>
      <w:pPr>
        <w:pStyle w:val="BookText"/>
        <w:rPr/>
      </w:pPr>
      <w:r>
        <w:rPr>
          <w:rFonts w:ascii="IRNazanin" w:hAnsi="IRNazanin" w:eastAsia="IRNazanin"/>
          <w:color w:val="111111"/>
          <w:sz w:val="28"/>
          <w:sz w:val="28"/>
          <w:szCs w:val="28"/>
          <w:rtl w:val="true"/>
          <w:lang w:bidi="fa-IR"/>
        </w:rPr>
        <w:t>و اعبد الها ذالمنن</w:t>
      </w:r>
    </w:p>
    <w:p>
      <w:pPr>
        <w:pStyle w:val="BookText"/>
        <w:rPr/>
      </w:pPr>
      <w:r>
        <w:rPr>
          <w:rFonts w:ascii="IRNazanin" w:hAnsi="IRNazanin" w:eastAsia="IRNazanin"/>
          <w:color w:val="111111"/>
          <w:sz w:val="28"/>
          <w:sz w:val="28"/>
          <w:szCs w:val="28"/>
          <w:rtl w:val="true"/>
          <w:lang w:bidi="fa-IR"/>
        </w:rPr>
        <w:t>و لا توال ذا الاحسن</w:t>
      </w:r>
    </w:p>
    <w:p>
      <w:pPr>
        <w:pStyle w:val="BookText"/>
        <w:rPr/>
      </w:pPr>
      <w:r>
        <w:rPr>
          <w:rFonts w:ascii="IRNazanin" w:hAnsi="IRNazanin" w:eastAsia="IRNazanin"/>
          <w:color w:val="111111"/>
          <w:sz w:val="28"/>
          <w:sz w:val="28"/>
          <w:szCs w:val="28"/>
          <w:rtl w:val="true"/>
          <w:lang w:bidi="fa-IR"/>
        </w:rPr>
        <w:t>یعنی ای حسن جان همچون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ریسمان را از اطراف حق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صاحب نعمتها را پرستش کن و با افراد کینه‌توز دوستی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خطاب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سروده را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شبیه بابی</w:t>
      </w:r>
    </w:p>
    <w:p>
      <w:pPr>
        <w:pStyle w:val="BookText"/>
        <w:rPr/>
      </w:pPr>
      <w:r>
        <w:rPr>
          <w:rFonts w:ascii="IRNazanin" w:hAnsi="IRNazanin" w:eastAsia="IRNazanin"/>
          <w:color w:val="111111"/>
          <w:sz w:val="28"/>
          <w:sz w:val="28"/>
          <w:szCs w:val="28"/>
          <w:rtl w:val="true"/>
          <w:lang w:bidi="fa-IR"/>
        </w:rPr>
        <w:t>لست شبیها بعلی</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پدرم رسول‌اللَّه شباهت داری شبیه پدرت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141" w:name="pg57_44"/>
    </w:p>
    <w:p>
      <w:pPr>
        <w:pStyle w:val="BookText"/>
        <w:rPr/>
      </w:pPr>
      <w:bookmarkEnd w:id="141"/>
      <w:r>
        <w:rPr>
          <w:rFonts w:ascii="IRNazanin" w:hAnsi="IRNazanin" w:eastAsia="IRNazanin"/>
          <w:color w:val="111111"/>
          <w:sz w:val="28"/>
          <w:sz w:val="28"/>
          <w:szCs w:val="28"/>
          <w:rtl w:val="true"/>
          <w:lang w:bidi="fa-IR"/>
        </w:rPr>
        <w:t xml:space="preserve">شعر را خطاب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می‌خواندند و با او بازی می‌کردند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و تبسّم کردند</w:t>
      </w:r>
      <w:r>
        <w:rPr>
          <w:rFonts w:eastAsia="IRNazanin" w:cs="IRNazanin"/>
          <w:color w:val="111111"/>
          <w:sz w:val="28"/>
          <w:szCs w:val="28"/>
          <w:rtl w:val="true"/>
          <w:lang w:bidi="fa-IR"/>
        </w:rPr>
        <w:t>.</w:t>
      </w:r>
    </w:p>
    <w:p>
      <w:pPr>
        <w:pStyle w:val="Heading3"/>
        <w:numPr>
          <w:ilvl w:val="2"/>
          <w:numId w:val="1"/>
        </w:numPr>
        <w:rPr/>
      </w:pPr>
      <w:bookmarkStart w:id="142" w:name="__RefHeading___Toc171927_211673320"/>
      <w:bookmarkStart w:id="143" w:name="_Toc55"/>
      <w:bookmarkEnd w:id="142"/>
      <w:r>
        <w:rPr>
          <w:rtl w:val="true"/>
        </w:rPr>
        <w:t>ارج نهادن به شخصیت فرزندان</w:t>
      </w:r>
      <w:bookmarkEnd w:id="143"/>
    </w:p>
    <w:p>
      <w:pPr>
        <w:pStyle w:val="BookText"/>
        <w:rPr/>
      </w:pPr>
      <w:r>
        <w:rPr>
          <w:rFonts w:ascii="IRNazanin" w:hAnsi="IRNazanin" w:eastAsia="IRNazanin"/>
          <w:color w:val="111111"/>
          <w:sz w:val="28"/>
          <w:sz w:val="28"/>
          <w:szCs w:val="28"/>
          <w:rtl w:val="true"/>
          <w:lang w:bidi="fa-IR"/>
        </w:rPr>
        <w:t>دانشمندان روانشناس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تربیت‌کننده باید شخصیت کودک را پرورش دهد و اعتماد به نفس را به او تلقین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بزرگ نفس و با شخصیت بار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اگر به کودک احترام نگذاشت و او را کوچک شمرد و شخصیّت او را خرد کرد، طبعاً ترسو و بی‌شخصیّت بار می‌آید و خودش را زبون و بی‌ارزش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بزرگ شد خودش را کوچکتر از آن می‌داند که به کارهای بزرگ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در اجتماع منشأ اثر واقع نخواهد شد و به آسانی زیر بار ذلّت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خودش را بزرگ و با شخصیت دانست، به کارهای پست، تن نمی‌دهد و زیر بار خواری و ذلّت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نفسانی تا حدودی، به تربیت خانوادگی و روحیّات پدر و مادر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برای تقویت روحی کودک مطالبی را به تربیت کنندگان توصیه می‌کنند که از جمله‌ی آنها موضوعات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علاقه، محبّت و نوازش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است که در ابتدای سخن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که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محبت پدر و مادر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کافی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صفات خوب کودک را یادآوری کرد و او را در حضور خودش و دیگران تعریف و 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بزرگی نفس را به او تلقین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جوانان اهل بهشتند و پدرشان از آنان بهتر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ریحان خدایی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منبر نشسته بود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پهلویش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مردم نگاه می‌کرد و گاهی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و بزرگ است، به برکت او در بین امتم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داخل خانه‌ی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دیدم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آن حضرت سوارند و آن جناب با دست و پا راه می‌رود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شتر، شتر شما است و بهترین سوار شمایید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 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با بچّه‌ها بازی می‌کند، پس دست مبارکش را دراز کرد تا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و آن طرف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با شوخی و تبسّم او را در بغل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دستهایش را زیر چانه‌ی او و دست دیگرش را پشت گردن نهاد و دهان مبارکش را بر لبهای او گذاشته می‌بوسید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من از حسینم، هر کس او را دوست بدارد، خدا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پیشوای مردم و بزرگ جوانان اهل بهشتید و از ارتکاب گناه معصومید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با شما دشمنی کند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روزی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 رسول خدا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ایشان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سیادت</w:t>
      </w:r>
    </w:p>
    <w:p>
      <w:pPr>
        <w:pStyle w:val="BookText"/>
        <w:rPr/>
      </w:pPr>
      <w:r>
        <w:rPr>
          <w:rFonts w:ascii="IRNazanin" w:hAnsi="IRNazanin" w:eastAsia="IRNazanin"/>
          <w:color w:val="111111"/>
          <w:sz w:val="28"/>
          <w:sz w:val="28"/>
          <w:szCs w:val="28"/>
          <w:rtl w:val="true"/>
          <w:lang w:bidi="fa-IR"/>
        </w:rPr>
        <w:t xml:space="preserve">خود را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بخشیدم، و شجاعت وجود خودم را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بر زانوی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می‌بوسید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و بزرگ‌زاده و امام و پسر امام و پدر امامان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حجّت، پسر حجّت و پدر نُه حجّت می‌باشی که آخرشان قائم عجل الله تعالی فرجه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پرورش شخصیت اولاد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می‌کرد و زهرا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برنامه متابعت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نشد که کودکان را تحقیر کنند و شخصیّت آنها را در حضور دیگران کوچک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ضربه و شکست بر روحشان وارد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طبعاً بزرگ و آقا تربیت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شخصی مرتکب گناهی شد که مستوجب کیفر بود، پس خودش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داشت تا گاهی که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بین راه ملاقات نمود، آنان را بر دوش گرفته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شفیع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شما را قبول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عظمت و بزرگی نفس بود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مختصری که داشت، در مقابل سپاه بیشمار یزید پایداری کرد و مردانه جنگ نمود و تن به ذلّت و خواری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بندگان فرار نمی‌کنم و تسلیم خواری و ذلت نمی‌شوم</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همین تربیت بود که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w:t>
      </w:r>
      <w:bookmarkStart w:id="144" w:name="pg57_47"/>
    </w:p>
    <w:p>
      <w:pPr>
        <w:pStyle w:val="BookText"/>
        <w:rPr/>
      </w:pPr>
      <w:bookmarkEnd w:id="144"/>
      <w:r>
        <w:rPr>
          <w:rFonts w:ascii="IRNazanin" w:hAnsi="IRNazanin" w:eastAsia="IRNazanin"/>
          <w:color w:val="111111"/>
          <w:sz w:val="28"/>
          <w:sz w:val="28"/>
          <w:szCs w:val="28"/>
          <w:rtl w:val="true"/>
          <w:lang w:bidi="fa-IR"/>
        </w:rPr>
        <w:t>مصیبت هایی که دید خود را در قبال دستگاه ستمگر یزید لعنه الله و العذاب نباخت و مرعوب آنان نشد و به وسیله‌ی خطابه‌های شورانگیزش شهر کوفه و شام را منقلب ساخت و دستگاه جبّار و خونخوار یزیدیان را رسوا و مُفتضح ساخت</w:t>
      </w:r>
      <w:r>
        <w:rPr>
          <w:rFonts w:eastAsia="IRNazanin" w:cs="IRNazanin"/>
          <w:color w:val="111111"/>
          <w:sz w:val="28"/>
          <w:szCs w:val="28"/>
          <w:rtl w:val="true"/>
          <w:lang w:bidi="fa-IR"/>
        </w:rPr>
        <w:t>.</w:t>
      </w:r>
    </w:p>
    <w:p>
      <w:pPr>
        <w:pStyle w:val="Heading3"/>
        <w:numPr>
          <w:ilvl w:val="2"/>
          <w:numId w:val="1"/>
        </w:numPr>
        <w:rPr/>
      </w:pPr>
      <w:bookmarkStart w:id="145" w:name="__RefHeading___Toc171929_211673320"/>
      <w:bookmarkStart w:id="146" w:name="_Toc56"/>
      <w:bookmarkEnd w:id="145"/>
      <w:r>
        <w:rPr>
          <w:rtl w:val="true"/>
        </w:rPr>
        <w:t>توجّه دادن فرزندان به رعایت نظم و حقوق دیگران</w:t>
      </w:r>
      <w:bookmarkEnd w:id="146"/>
    </w:p>
    <w:p>
      <w:pPr>
        <w:pStyle w:val="BookText"/>
        <w:rPr/>
      </w:pPr>
      <w:r>
        <w:rPr>
          <w:rFonts w:ascii="IRNazanin" w:hAnsi="IRNazanin" w:eastAsia="IRNazanin"/>
          <w:color w:val="111111"/>
          <w:sz w:val="28"/>
          <w:sz w:val="28"/>
          <w:szCs w:val="28"/>
          <w:rtl w:val="true"/>
          <w:lang w:bidi="fa-IR"/>
        </w:rPr>
        <w:t>از دیگر مطالبی که باید همواره مورد توجّه و دقّت پدر و مادر و سایر مربیّان قرار گیرد که مراقب کودک باشند تا از حق خودش تجاوز نکند و حقوق دیگران را نیز محترم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باید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نظم در زندگی را به او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چنان تربیت شود که نه از گرفتن حقّش عاجز باشد و نه حقوق دیگران را پایمال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شالوده‌ی این صفت در خانه و به دست پدر و مادر ریخته می‌شود، پدر و مادر باید نسبت به تمام کودکانشان یک جور رفتار کنند، هیچ یک را بر دیگری مقدّم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پسر و دختر و کوچک و بزرگ و زشت و زیبا و خوش‌فهم و بدفهم فرق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اظهار محبّت و علاقه هم با همه‌ی آنان یک جور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حسّ حسد و کینه‌توزی در بین‌شان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سرکش و متجاوز بار نیایند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کودک دید در خانه‌ی خودشان کاملاً حقوق افراد مراعات می‌شود، می‌فهمد که در اجتماع هم باید حقوق افراد را محترم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خانه هرج و مرج بود و حقوق افراد مراعات نشد، خوی سرکشی و تجاوز در کودک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در مغازه‌ی نانوایی، یا در موقع سوار شدن به اتوبوس، یا در هنگام رفتن به کلاس و بیرون آمدن</w:t>
      </w:r>
      <w:bookmarkStart w:id="147" w:name="pg57_48"/>
    </w:p>
    <w:p>
      <w:pPr>
        <w:pStyle w:val="BookText"/>
        <w:rPr/>
      </w:pPr>
      <w:bookmarkEnd w:id="147"/>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مدرسه، نوبت دیگران را رعایت نکرد و حق سایرین را تضییع نمود، پدر، مادر و یا مربیّان دیگر او را در این عمل تشویق کردند، به آن کودک معصوم خیانت نموده‌اند، زیرا از آغاز کودکی می‌پندارد که زورگویی و تعدّی بر دیگران و تقدّم بی‌جهت، یک نوع زرنگی و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وقتی وارد اجتماع شد یا در رأس کاری قرار گرفت، تمام مقصدش کوبیدن و پایمال کردن حقوق دیگران خواهد بود و به غیر از نفع شخصی خودش هیچ هدف و منظوری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مراعات حقوق دیگران به طور کامل در خانه‌ی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در این باره دقت می‌شد که حقوق و نظم را در کوچکترین موارد مراعات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ما استراحت می‌کردند،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برخاست قدری شیر دوشید و در ظرفی کرده و دست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خویش بلند شد خواست کاسه‌ی شیر را از دست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اما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w:t>
      </w:r>
    </w:p>
    <w:p>
      <w:pPr>
        <w:pStyle w:val="BookText"/>
        <w:rPr/>
      </w:pPr>
      <w:r>
        <w:rPr>
          <w:rFonts w:ascii="IRNazanin" w:hAnsi="IRNazanin" w:eastAsia="IRNazanin"/>
          <w:color w:val="111111"/>
          <w:sz w:val="28"/>
          <w:sz w:val="28"/>
          <w:szCs w:val="28"/>
          <w:rtl w:val="true"/>
          <w:lang w:bidi="fa-IR"/>
        </w:rPr>
        <w:t xml:space="preserve">نگذاشت شیر را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منظره را تماشا می‌کرد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گویا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بلکه علت دفاع من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او حقّ تقدّم دارد و زودتر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آب کرده، باید نوبت را مراعات نمود</w:t>
      </w:r>
      <w:r>
        <w:rPr>
          <w:rFonts w:eastAsia="IRNazanin" w:cs="IRNazanin"/>
          <w:color w:val="111111"/>
          <w:sz w:val="28"/>
          <w:szCs w:val="28"/>
          <w:rtl w:val="true"/>
          <w:lang w:bidi="fa-IR"/>
        </w:rPr>
        <w:t>.</w:t>
      </w:r>
    </w:p>
    <w:p>
      <w:pPr>
        <w:pStyle w:val="Heading3"/>
        <w:numPr>
          <w:ilvl w:val="2"/>
          <w:numId w:val="1"/>
        </w:numPr>
        <w:rPr/>
      </w:pPr>
      <w:bookmarkStart w:id="148" w:name="__RefHeading___Toc171931_211673320"/>
      <w:bookmarkStart w:id="149" w:name="_Toc57"/>
      <w:bookmarkEnd w:id="148"/>
      <w:r>
        <w:rPr>
          <w:rtl w:val="true"/>
        </w:rPr>
        <w:t>عدم تبعیض بین فرزندان</w:t>
      </w:r>
      <w:bookmarkEnd w:id="149"/>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یا مادر نباید در میان فرزندانشان، بدون جهت فرق بگذارند و از این طریق حسادت و</w:t>
      </w:r>
    </w:p>
    <w:p>
      <w:pPr>
        <w:pStyle w:val="BookText"/>
        <w:rPr/>
      </w:pPr>
      <w:r>
        <w:rPr>
          <w:rFonts w:ascii="IRNazanin" w:hAnsi="IRNazanin" w:eastAsia="IRNazanin"/>
          <w:color w:val="111111"/>
          <w:sz w:val="28"/>
          <w:sz w:val="28"/>
          <w:szCs w:val="28"/>
          <w:rtl w:val="true"/>
          <w:lang w:bidi="fa-IR"/>
        </w:rPr>
        <w:t>کینه‌توزی را در میان آنان ایجاد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اعدلوا بین اولادکم کما تحبّون ان یعدلوا بینکم فی البرّ واللّطف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میان فرزندان خود به عدالت رفتار کنید، همانگونه که دوست دارید دیگران در مورد شما به عدالت و محبّت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پرورش فرزندان عزیز خود طوری رفتار می‌کرد که همه را از عدالت پروری خویش خشنود می‌ساخت و با عواطف محبّت‌آمیز مادری تک تک آنان را به این صفت انسانی و اسلامی تشویق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دو فرزند دلبند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گرفته بودند، در این میان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که پدر بزرگوارش،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پیروزی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می‌کند،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روح دادگری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 را علیه فرزند کوچک تحریک می‌کنی؟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اطّلاع نداری که برادرم جبرئیل حسینم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حسنم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تحریک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علیه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ظاهر،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اطلاع نداشت و لذا به صورت سؤالی خواسته‌اش را مطرح ساخت و روح دادگریش را در مورد فرزندانش نشان داد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یک قضیه 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یکدیگر مشغول نوشتن خط بودند و هر یک بر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من بهتر از خطّ تو است و سرانجام داوری</w:t>
      </w:r>
    </w:p>
    <w:p>
      <w:pPr>
        <w:pStyle w:val="BookText"/>
        <w:rPr/>
      </w:pPr>
      <w:r>
        <w:rPr>
          <w:rFonts w:ascii="IRNazanin" w:hAnsi="IRNazanin" w:eastAsia="IRNazanin"/>
          <w:color w:val="111111"/>
          <w:sz w:val="28"/>
          <w:sz w:val="28"/>
          <w:szCs w:val="28"/>
          <w:rtl w:val="true"/>
          <w:lang w:bidi="fa-IR"/>
        </w:rPr>
        <w:t xml:space="preserve">را به مادرشان موکول کردند، ولی آن حضرت برای اینکه دل هیچ کدام را نشکند، از داوری خودداری کرد و موضوع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را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نیز به جبرئیل و به ترتیب، کار داوری به اسرافیل و در نهایت به خدای عالمیان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از جانب خدا ابلاغ کرد،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آن دو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مادر مهربان و دادگر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دانه‌های این گردنبند را در میان شما به زمین می‌ریزم، هرکس بیشتر آنها را بردارد خط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گردنبند را از گردنش باز کرد و دانه‌های آن را در برابر دو نور دیده‌اش به زمین ریخت و جبرئیل به امر الهی این منظره‌ی زیبا را تماشا می‌کرد، چون آن نور چشمان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کدام به طور مساوی دانه‌ها را برداشتند، جبرئیل به امر خدا آن یک دانه باقیمانده را دو قسمت کرد و هر کدام یک نصفه را برداشت و دل هیچکدام شکسته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قضیه که نمونه ای از صدها جریان دادگری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فرزندانش می‌باشد، می‌رساند که حضرت طوری عمل کرد، که نور دیدگانش ضمن کمال‌یابی و کمال‌جویی، نسبت به همدیگر بسیار مهربان و دلسوز باشند، و در برخورد و رفتار خانوادگی احترام یکدیگر را حفظ کنند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بود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خاصی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 و در حضور او صحبت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تکلّم الحسین بین یدی الحسن اعظاما 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خواهرش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علاقه‌مند بود</w:t>
      </w:r>
      <w:bookmarkStart w:id="150" w:name="pg57_51"/>
    </w:p>
    <w:p>
      <w:pPr>
        <w:pStyle w:val="BookText"/>
        <w:rPr/>
      </w:pPr>
      <w:bookmarkEnd w:id="150"/>
      <w:r>
        <w:rPr>
          <w:rFonts w:ascii="IRNazanin" w:hAnsi="IRNazanin" w:eastAsia="IRNazanin"/>
          <w:color w:val="111111"/>
          <w:sz w:val="28"/>
          <w:sz w:val="28"/>
          <w:szCs w:val="28"/>
          <w:rtl w:val="true"/>
          <w:lang w:bidi="fa-IR"/>
        </w:rPr>
        <w:t>و به احترام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کوچک‌تر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جایش بلند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محبّت و احترام متقابل زینب به برادرانش …</w:t>
      </w:r>
    </w:p>
    <w:p>
      <w:pPr>
        <w:pStyle w:val="Heading3"/>
        <w:numPr>
          <w:ilvl w:val="2"/>
          <w:numId w:val="1"/>
        </w:numPr>
        <w:rPr/>
      </w:pPr>
      <w:bookmarkStart w:id="151" w:name="__RefHeading___Toc171933_211673320"/>
      <w:bookmarkStart w:id="152" w:name="_Toc58"/>
      <w:bookmarkEnd w:id="151"/>
      <w:r>
        <w:rPr>
          <w:rtl w:val="true"/>
        </w:rPr>
        <w:t>برخوردار نمودن فرزندان از عواطف پاک مادری</w:t>
      </w:r>
      <w:bookmarkEnd w:id="152"/>
    </w:p>
    <w:p>
      <w:pPr>
        <w:pStyle w:val="BookText"/>
        <w:rPr/>
      </w:pPr>
      <w:r>
        <w:rPr>
          <w:rFonts w:ascii="IRNazanin" w:hAnsi="IRNazanin" w:eastAsia="IRNazanin"/>
          <w:color w:val="111111"/>
          <w:sz w:val="28"/>
          <w:sz w:val="28"/>
          <w:szCs w:val="28"/>
          <w:rtl w:val="true"/>
          <w:lang w:bidi="fa-IR"/>
        </w:rPr>
        <w:t xml:space="preserve">در یکی از روزها بلال در نماز صبح تأخیر کرد و از آن ماند،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حبسک؟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تصلحن و الصبیّ یبکی فقلت لها ان شئت کفیتک الرحی و کفیتنی الصبی و ان شئت و ان شئت کفیتک الصبی و کفیتنی الرحی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ارفق با بنی منک فذاک حبسنی فقال فرحمتها رحمک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چیز تو را نگه داشت و مانع شد؟ عرض کرد برخورد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در حال آسیاب کردن بود و پسربچّه‌اش گریه می‌کرد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من عهده‌دار آسیاب کردن می‌شوم و تو عهده‌دار بچه، اگر هم بخواهی من بچّه را نگه می‌دارم و تو آسیاب نمودن را انجام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پسرم مهربانتر و مناسبترم، این کار مرا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کردی خداوند تو را رحمت کند</w:t>
      </w:r>
      <w:r>
        <w:rPr>
          <w:rFonts w:eastAsia="IRNazanin" w:cs="IRNazanin"/>
          <w:color w:val="111111"/>
          <w:sz w:val="28"/>
          <w:szCs w:val="28"/>
          <w:rtl w:val="true"/>
          <w:lang w:bidi="fa-IR"/>
        </w:rPr>
        <w:t>.</w:t>
      </w:r>
    </w:p>
    <w:p>
      <w:pPr>
        <w:pStyle w:val="Heading3"/>
        <w:numPr>
          <w:ilvl w:val="2"/>
          <w:numId w:val="1"/>
        </w:numPr>
        <w:rPr/>
      </w:pPr>
      <w:bookmarkStart w:id="153" w:name="__RefHeading___Toc171935_211673320"/>
      <w:bookmarkStart w:id="154" w:name="_Toc59"/>
      <w:bookmarkEnd w:id="153"/>
      <w:r>
        <w:rPr>
          <w:rtl w:val="true"/>
        </w:rPr>
        <w:t>امید دادن به فرزندان در اجابت خواسته‌های مشروع</w:t>
      </w:r>
      <w:bookmarkEnd w:id="154"/>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فرزندانش کاملاً مراقب بود و نکات تربیتی را خیلی خوب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فرزندانش را به گونه‌ای پاسخ می‌داد که آنها احساس کمبود و یا حقارت در خود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روایتی است از شیخ مفید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حضرت ثامن‌الائمه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کهنگی لباس خود به مادر شکایت کردند و ایام عید نزدیک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عرب به انواع جامه‌های فاخر مزیّن</w:t>
      </w:r>
    </w:p>
    <w:p>
      <w:pPr>
        <w:pStyle w:val="BookText"/>
        <w:rPr/>
      </w:pPr>
      <w:r>
        <w:rPr>
          <w:rFonts w:ascii="IRNazanin" w:hAnsi="IRNazanin" w:eastAsia="IRNazanin"/>
          <w:color w:val="111111"/>
          <w:sz w:val="28"/>
          <w:sz w:val="28"/>
          <w:szCs w:val="28"/>
          <w:rtl w:val="true"/>
          <w:lang w:bidi="fa-IR"/>
        </w:rPr>
        <w:t>گشته‌اند و به آن مفاخرت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از برای ما لباس نو تهیه نمی‌کنید؟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عزیزانم من در اندیشه ی شما هستم و امیدوارم که تا هنگام عید خیاط لباسهای شما را دوخته به شما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منتظر بودند تا آنکه شب عید شد، باز همان لباس نو را مطالبه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تسلّی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گوشه‌ای آمد از روی خضوع و خشوع دست نیاز به درگاه خداوند بلند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مهربان تو قادری دل فرزندان مرا خوش نمایی به جامه‌ای، که من به ایشان وعده داده‌ام به امید فضل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سخنان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نشده بود که شخصی در خانه را 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آمد،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کیستی؟ عرض کرد، منم خیّاط، جامه‌های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شخصی بقچه‌ای در زیر بغل دارد و تسلیم آن بانو نمود، چون آن را گشود، دید دو عمامه، دو دراعه، دو قبا و دو جفت موزه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شکر و ثنای رب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هیچیک از کودکان عرب لباسی بدین لطافت ندیده‌اند و نپوشیده‌اند در آن اثنا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فرمای سرای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گرفت و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خیّاط را شناختی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او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خازن بهشت بود و تا این قصّه را به من خبر نداد به آسمان عروج ننمود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از این حدیث برداشت می‌شود،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w:t>
      </w:r>
      <w:bookmarkStart w:id="155" w:name="pg57_53"/>
    </w:p>
    <w:p>
      <w:pPr>
        <w:pStyle w:val="BookText"/>
        <w:rPr/>
      </w:pPr>
      <w:bookmarkEnd w:id="155"/>
      <w:r>
        <w:rPr>
          <w:rFonts w:ascii="IRNazanin" w:hAnsi="IRNazanin" w:eastAsia="IRNazanin"/>
          <w:color w:val="111111"/>
          <w:sz w:val="28"/>
          <w:sz w:val="28"/>
          <w:szCs w:val="28"/>
          <w:rtl w:val="true"/>
          <w:lang w:bidi="fa-IR"/>
        </w:rPr>
        <w:t>فضل خداوند در انسان همیشه باید زنده باشد و و نباید از درگاه خداوند ناامید بود، اگر انسان از خداوند بخواهد و طلب کند خداوند اجابت می‌کند و بندگانش را ناامید از درگاهش برنمی‌گرداند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 دیگر که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حضرت، با فرزندانش را نشان می‌دهد، اینکه حضرت به فرزندش دم از فقر و نداری نمی‌زند که بدین وسیله به روحیه ی فرزندانش ضربه وارد نشود و احساس کمبود و عقده ی حقارت در خود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فرزندانش را هم با امیدواری به اینکه در آینده، به زودی خواسته‌شان برآورده می‌شود، شاد و خوشحال می‌کند</w:t>
      </w:r>
      <w:r>
        <w:rPr>
          <w:rFonts w:eastAsia="IRNazanin" w:cs="IRNazanin"/>
          <w:color w:val="111111"/>
          <w:sz w:val="28"/>
          <w:szCs w:val="28"/>
          <w:rtl w:val="true"/>
          <w:lang w:bidi="fa-IR"/>
        </w:rPr>
        <w:t>.</w:t>
      </w:r>
    </w:p>
    <w:p>
      <w:pPr>
        <w:pStyle w:val="Heading3"/>
        <w:numPr>
          <w:ilvl w:val="2"/>
          <w:numId w:val="1"/>
        </w:numPr>
        <w:rPr/>
      </w:pPr>
      <w:bookmarkStart w:id="156" w:name="__RefHeading___Toc171937_211673320"/>
      <w:bookmarkStart w:id="157" w:name="_Toc60"/>
      <w:bookmarkEnd w:id="156"/>
      <w:r>
        <w:rPr>
          <w:rtl w:val="true"/>
        </w:rPr>
        <w:t>توجّه به حضور و غیاب فرزندان</w:t>
      </w:r>
      <w:bookmarkEnd w:id="157"/>
    </w:p>
    <w:p>
      <w:pPr>
        <w:pStyle w:val="BookText"/>
        <w:rPr/>
      </w:pPr>
      <w:r>
        <w:rPr>
          <w:rFonts w:ascii="IRNazanin" w:hAnsi="IRNazanin" w:eastAsia="IRNazanin"/>
          <w:color w:val="111111"/>
          <w:sz w:val="28"/>
          <w:sz w:val="28"/>
          <w:szCs w:val="28"/>
          <w:rtl w:val="true"/>
          <w:lang w:bidi="fa-IR"/>
        </w:rPr>
        <w:t>بی‌توجّهی نسبت به نظارت بر فرزندان بخصوص در رفت و آمدهای آنها نتایج زیانباری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خطرات و تهدیدهائی که هر لحظه سعادت یک جوان را در معرض نابودی قرار می‌دهد، لازم است رفتار آنها به ویژه موقع ورود به خانه و زمان خروج از آن مورد دقّت و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اعتیاد، فساد، انحرافات فکری و بسیاری از خطرات دیگر، از همین بی‌توجهی پدر و مادر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فداکاری و محبّت خاصّی که نسبت به فرزندانش نشان می‌داد، مراقب تمام حرکات و سکنات آنها بود و به دقّت رفت و برگشتهای آنها را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روزی</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خانه ی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چون به خانه رسید دید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و ناراحت پشت در ایستاده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اینجا ایستاده‌ای؟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آهنگی مضطرب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صبح بیرون رفته‌اند و تاکنون از آنها هیچ</w:t>
      </w:r>
      <w:bookmarkStart w:id="158" w:name="pg57_54"/>
    </w:p>
    <w:p>
      <w:pPr>
        <w:pStyle w:val="BookText"/>
        <w:rPr/>
      </w:pPr>
      <w:bookmarkEnd w:id="158"/>
      <w:r>
        <w:rPr>
          <w:rFonts w:ascii="IRNazanin" w:hAnsi="IRNazanin" w:eastAsia="IRNazanin"/>
          <w:color w:val="111111"/>
          <w:sz w:val="28"/>
          <w:sz w:val="28"/>
          <w:szCs w:val="28"/>
          <w:rtl w:val="true"/>
          <w:lang w:bidi="fa-IR"/>
        </w:rPr>
        <w:t>خبری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آنها روان شد چون به نزدیک غار کوه رسید آنها را دید که در کمال سلامت و آرامش مشغول بازی‌اند آنها را بر دوش گرفت و به سوی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خود نمونه‌ای گویا از توجه و اهمیت دادن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فرزندان خردسالش بود</w:t>
      </w:r>
      <w:r>
        <w:rPr>
          <w:rFonts w:eastAsia="IRNazanin" w:cs="IRNazanin"/>
          <w:color w:val="111111"/>
          <w:sz w:val="28"/>
          <w:szCs w:val="28"/>
          <w:rtl w:val="true"/>
          <w:lang w:bidi="fa-IR"/>
        </w:rPr>
        <w:t>.</w:t>
      </w:r>
    </w:p>
    <w:p>
      <w:pPr>
        <w:pStyle w:val="Heading3"/>
        <w:numPr>
          <w:ilvl w:val="2"/>
          <w:numId w:val="1"/>
        </w:numPr>
        <w:rPr/>
      </w:pPr>
      <w:bookmarkStart w:id="159" w:name="__RefHeading___Toc171939_211673320"/>
      <w:bookmarkStart w:id="160" w:name="_Toc61"/>
      <w:bookmarkEnd w:id="159"/>
      <w:r>
        <w:rPr>
          <w:rtl w:val="true"/>
        </w:rPr>
        <w:t>آموزش ایمان و تقوی به فرزندان</w:t>
      </w:r>
      <w:bookmarkEnd w:id="160"/>
    </w:p>
    <w:p>
      <w:pPr>
        <w:pStyle w:val="Heading4"/>
        <w:numPr>
          <w:ilvl w:val="3"/>
          <w:numId w:val="1"/>
        </w:numPr>
        <w:rPr/>
      </w:pPr>
      <w:bookmarkStart w:id="161" w:name="__RefHeading___Toc171941_211673320"/>
      <w:bookmarkStart w:id="162" w:name="_Toc62"/>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بین دانشمندان بحث و گفتگو است که برنامه‌ی تعلیمات و تربیت‌های دینی از چه موقعی باید درباره‌ی کودک اجرا گردد، گروهی معتقدند که کودک تا به حدّ بلوغ و رشد نرسد استعداد درک افکار و عقائد دینی را ندارد و نباید تحت تربیت دینی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عقیده دارند که اطفال نیز لیاقت و استعداد آن را دارند که تحت تربیت دینی قرار گیرند، و مربّیان می‌توانند موضوعات و مطالب دینی را ساده و قابل فهم نمایند و به کودکان تلقین کنند، و آنان را وادار کنند که اعمال و برنامه‌های آسان دین را انجام دهند تا گوششان با مطالب دینی آشنا شود و با اعمال و افکار دینی نشو و نما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نظریه ی دوّم را می‌پذیرد، و دستور می‌دهد که کودکان را از سن هفت سالگی به نماز وادار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تلقینات دینی را از همان اوائل کودکی و شیرخوارگی در خانه‌ی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او را خدمت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وی را بوسید و در گوش راستش اذان و در گوش چپش اقامه گفت و درباره‌ی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عمل را انجام داد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bookmarkStart w:id="163" w:name="pg57_55"/>
    </w:p>
    <w:p>
      <w:pPr>
        <w:pStyle w:val="BookText"/>
        <w:rPr/>
      </w:pPr>
      <w:bookmarkEnd w:id="1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پهلویش ایستاده بود، وقتی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تکبیر بگوید،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نتوانست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هفت مرتبه تکبیر را تکرار کرد تا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تکبیر بگوید</w:t>
      </w:r>
      <w:r>
        <w:rPr>
          <w:rFonts w:eastAsia="IRNazanin" w:cs="IRNazanin"/>
          <w:color w:val="111111"/>
          <w:sz w:val="28"/>
          <w:szCs w:val="28"/>
          <w:rtl w:val="true"/>
          <w:lang w:bidi="fa-IR"/>
        </w:rPr>
        <w:t>.</w:t>
      </w:r>
    </w:p>
    <w:p>
      <w:pPr>
        <w:pStyle w:val="Heading4"/>
        <w:numPr>
          <w:ilvl w:val="3"/>
          <w:numId w:val="1"/>
        </w:numPr>
        <w:rPr/>
      </w:pPr>
      <w:bookmarkStart w:id="164" w:name="__RefHeading___Toc171943_211673320"/>
      <w:bookmarkStart w:id="165" w:name="_Toc63"/>
      <w:bookmarkEnd w:id="164"/>
      <w:r>
        <w:rPr>
          <w:rtl w:val="true"/>
        </w:rPr>
        <w:t>تشویق فرزندان به مسائل دینی و عبادی</w:t>
      </w:r>
      <w:bookmarkEnd w:id="165"/>
    </w:p>
    <w:p>
      <w:pPr>
        <w:pStyle w:val="BookText"/>
        <w:rPr/>
      </w:pPr>
      <w:r>
        <w:rPr>
          <w:rFonts w:ascii="IRNazanin" w:hAnsi="IRNazanin" w:eastAsia="IRNazanin"/>
          <w:color w:val="111111"/>
          <w:sz w:val="28"/>
          <w:sz w:val="28"/>
          <w:szCs w:val="28"/>
          <w:rtl w:val="true"/>
          <w:lang w:bidi="fa-IR"/>
        </w:rPr>
        <w:t xml:space="preserve">یکی از محورهای اساسی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توجّه و تأکید داشتند، بعد پرستش و گرایش فرزندان به انجام تکلیف عبادی و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شوق بندگی و خضوع در برابر معبود را از همان دوران کودکی در جان فرزندان خود تقویت نموده و آنان را چنان تربیت کرد که بهترین کارها را عبادت خداوند دانسته و از آن بالاترین لذتها را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 گرامی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تأکید داشت که بچّه‌ها را از کودکی به انجام تکالیف فراخواند و آنان را به خدا پیوند دهد و بذر محبّت و ارتباط با معبود را در کام آنان بیفشاند تا انجام تکلیف برای آنان نه تنها رنج و مشقّتی نداشته باشد، بلکه با شوق و اشتیاق به استقبال آن بروند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حتی به شب زنده‌داری عادت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شیوه تربیت را به خوبی می‌دانست و به گونه‌ای برخورد می‌کرد که در حدّ توان و استعداد فرزندان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شب بیست و سوم ماه مبارک رمضان کودکان خود را به بیداری و نخفتن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تعجّب کند که او چگونه بچّه‌ها را به این کار که حتّی برای اشخاص بزرگ هم زحمت دارد،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روز، بچّه‌ها را می‌خوابانید تا کاملاً استراحت کنند و غذای کمتری</w:t>
      </w:r>
      <w:bookmarkStart w:id="166" w:name="pg57_56"/>
    </w:p>
    <w:p>
      <w:pPr>
        <w:pStyle w:val="BookText"/>
        <w:rPr/>
      </w:pPr>
      <w:bookmarkEnd w:id="166"/>
      <w:r>
        <w:rPr>
          <w:rFonts w:ascii="IRNazanin" w:hAnsi="IRNazanin" w:eastAsia="IRNazanin"/>
          <w:color w:val="111111"/>
          <w:sz w:val="28"/>
          <w:sz w:val="28"/>
          <w:szCs w:val="28"/>
          <w:rtl w:val="true"/>
          <w:lang w:bidi="fa-IR"/>
        </w:rPr>
        <w:t>به آنان می‌داد تا بدین‌گونه زمینه و موقعیّت بهتر و مطلوب‌تری از نظر جسمی و روحی برای شب زنده‌داری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حدّی در این کار جدّی و قاطع بود که نمی‌گذاشت احدی از اهل خانه خوابش ببرد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محروم است کسی که از برکات شب قدر محروم بماند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گویا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از کودکی در قلب پاک فرزندان خود جمال خدا را به تجلی، جان و زبانشان را به حلاوت و شیرینی عبادت آشنا کند، محبوب راستین را به آنان نشان دهد تا در جوانی جذب جلوه‌های دروغین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تربیتی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سنّت بسیار پسندیده و قابل اجرا در گفتار امامان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به چشم می‌خورد</w:t>
      </w:r>
      <w:r>
        <w:rPr>
          <w:rFonts w:eastAsia="IRNazanin" w:cs="IRNazanin"/>
          <w:color w:val="111111"/>
          <w:sz w:val="28"/>
          <w:szCs w:val="28"/>
          <w:rtl w:val="true"/>
          <w:lang w:bidi="fa-IR"/>
        </w:rPr>
        <w:t>.</w:t>
      </w:r>
    </w:p>
    <w:p>
      <w:pPr>
        <w:pStyle w:val="Heading3"/>
        <w:numPr>
          <w:ilvl w:val="2"/>
          <w:numId w:val="1"/>
        </w:numPr>
        <w:rPr/>
      </w:pPr>
      <w:bookmarkStart w:id="167" w:name="__RefHeading___Toc171945_211673320"/>
      <w:bookmarkStart w:id="168" w:name="_Toc64"/>
      <w:bookmarkEnd w:id="167"/>
      <w:r>
        <w:rPr>
          <w:rtl w:val="true"/>
        </w:rPr>
        <w:t xml:space="preserve">مأنوس نمودن فرزندان به مسجد و دقّت در گفتار پیامبر </w:t>
      </w:r>
      <w:r>
        <w:rPr>
          <w:rtl w:val="true"/>
        </w:rPr>
        <w:t>(</w:t>
      </w:r>
      <w:r>
        <w:rPr>
          <w:rtl w:val="true"/>
        </w:rPr>
        <w:t>ص</w:t>
      </w:r>
      <w:r>
        <w:rPr>
          <w:rtl w:val="true"/>
        </w:rPr>
        <w:t>)</w:t>
      </w:r>
      <w:bookmarkEnd w:id="168"/>
    </w:p>
    <w:p>
      <w:pPr>
        <w:pStyle w:val="BookText"/>
        <w:rPr/>
      </w:pPr>
      <w:r>
        <w:rPr>
          <w:rFonts w:ascii="IRNazanin" w:hAnsi="IRNazanin" w:eastAsia="IRNazanin"/>
          <w:color w:val="111111"/>
          <w:sz w:val="28"/>
          <w:sz w:val="28"/>
          <w:szCs w:val="28"/>
          <w:rtl w:val="true"/>
          <w:lang w:bidi="fa-IR"/>
        </w:rPr>
        <w:t xml:space="preserve">روزی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 ساله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مسجد برو، آنچه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فراگیر و نزد من بیا و برای من بازگو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کار را کرد و بعد به خانه بازگشت و با سخنرانی شیرین خود بیانات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حافظ آیاتی از قرآن که تازه نازل شده بود می‌یافت،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 علوم تازه را از کجا دریافت کردی؟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پسرت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مخفی شد،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گردید و آنچه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شنیده بود در ضمن سخنرانی برای مادر تعریف کرد، ولی این بار در سخنرانی خود گیر می‌کرد،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w:t>
      </w:r>
      <w:bookmarkStart w:id="169" w:name="pg57_57"/>
    </w:p>
    <w:p>
      <w:pPr>
        <w:pStyle w:val="BookText"/>
        <w:rPr/>
      </w:pPr>
      <w:bookmarkEnd w:id="169"/>
      <w:r>
        <w:rPr>
          <w:rFonts w:ascii="IRNazanin" w:hAnsi="IRNazanin" w:eastAsia="IRNazanin"/>
          <w:color w:val="111111"/>
          <w:sz w:val="28"/>
          <w:sz w:val="28"/>
          <w:szCs w:val="28"/>
          <w:rtl w:val="true"/>
          <w:lang w:bidi="fa-IR"/>
        </w:rPr>
        <w:t xml:space="preserve">کرد،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شخص بزرگی سخن مرا می‌شنود، و همین موجب کندی زبان من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همین 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مخفیگاه بیرون آمد و پسرش را بوسید</w:t>
      </w:r>
      <w:r>
        <w:rPr>
          <w:rFonts w:eastAsia="IRNazanin" w:cs="IRNazanin"/>
          <w:color w:val="111111"/>
          <w:sz w:val="28"/>
          <w:szCs w:val="28"/>
          <w:rtl w:val="true"/>
          <w:lang w:bidi="fa-IR"/>
        </w:rPr>
        <w:t>.</w:t>
      </w:r>
    </w:p>
    <w:p>
      <w:pPr>
        <w:pStyle w:val="Heading3"/>
        <w:numPr>
          <w:ilvl w:val="2"/>
          <w:numId w:val="1"/>
        </w:numPr>
        <w:rPr/>
      </w:pPr>
      <w:bookmarkStart w:id="170" w:name="__RefHeading___Toc171947_211673320"/>
      <w:bookmarkStart w:id="171" w:name="_Toc65"/>
      <w:bookmarkEnd w:id="170"/>
      <w:r>
        <w:rPr>
          <w:rtl w:val="true"/>
        </w:rPr>
        <w:t>تعلیم فرزندان به نوع‌دوستی و رعایت حقوق همسایگان</w:t>
      </w:r>
      <w:bookmarkEnd w:id="171"/>
    </w:p>
    <w:p>
      <w:pPr>
        <w:pStyle w:val="BookText"/>
        <w:rPr/>
      </w:pPr>
      <w:r>
        <w:rPr>
          <w:rFonts w:ascii="IRNazanin" w:hAnsi="IRNazanin" w:eastAsia="IRNazanin"/>
          <w:color w:val="111111"/>
          <w:sz w:val="28"/>
          <w:sz w:val="28"/>
          <w:szCs w:val="28"/>
          <w:rtl w:val="true"/>
          <w:lang w:bidi="fa-IR"/>
        </w:rPr>
        <w:t xml:space="preserve">از جمله روشهای تربیتی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نوع‌دوستی او بوده است، که در برابر چشمان تیزبین فرزندانش، به مردم کمک می‌کرد و خود گرسنه می‌ماند، ولی دیگران را سیر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گرنبندش را به فقرا ایثار کرد و آنان را مورد نوازش قرار داد و از پول آن پارچه‌ها خریداری شد و برای بی‌لباسها، لباس مناسب تهیه گردید … و پرده‌های خانه‌اش در اختیار پیامبر خدا قرار گرفت و از آن عریانها پوشانده شد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بَضعهُ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 حضرت صادر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نه تنها در مسائل اقتصادی و رفع مشکلات روزمره‌ی مردم پیشگام بود، حتی از نظر اخلاقی، عواطف انسانی، ارشاد، هدایت مردم نیز به کمک آنان می‌شتافت،</w:t>
      </w:r>
    </w:p>
    <w:p>
      <w:pPr>
        <w:pStyle w:val="BookText"/>
        <w:rPr/>
      </w:pPr>
      <w:r>
        <w:rPr>
          <w:rFonts w:ascii="IRNazanin" w:hAnsi="IRNazanin" w:eastAsia="IRNazanin"/>
          <w:color w:val="111111"/>
          <w:sz w:val="28"/>
          <w:sz w:val="28"/>
          <w:szCs w:val="28"/>
          <w:rtl w:val="true"/>
          <w:lang w:bidi="fa-IR"/>
        </w:rPr>
        <w:t>مصالح مردم را پی‌گیری می‌کرد، در حقّشان دعا می‌فرمود و از این طریق فرزندان خویش را با چنین عواطف اسلامی پرورش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مادرم را دیدم که تا صبح به عبادت پرداخت و مرتّب مؤمنین و دیگران را دعا می‌کرد، ولی در حق خود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سپس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حدیث 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گردیده و نشان می‌دهد که آن حضرت تا چه حدّی سوز اجتماعی و نوع‌دوستی داشته است و دیگران را بر خود و خودی ها مقدّم می‌داشت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یک قضیه ی تاریخی دیگر آمده است، که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bookmarkStart w:id="172" w:name="pg57_58"/>
    </w:p>
    <w:p>
      <w:pPr>
        <w:pStyle w:val="BookText"/>
        <w:rPr/>
      </w:pPr>
      <w:bookmarkEnd w:id="172"/>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بهبودی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مریضی، سه روز روزه نذر کرده بود و هنگام انجام دادن آن، مجبور شد برای یک نفر یهودی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خودش کار استیجاری نموده و از اجرت آن نان جو تهیه نماید …</w:t>
      </w:r>
    </w:p>
    <w:p>
      <w:pPr>
        <w:pStyle w:val="BookText"/>
        <w:rPr/>
      </w:pPr>
      <w:r>
        <w:rPr>
          <w:rFonts w:ascii="IRNazanin" w:hAnsi="IRNazanin" w:eastAsia="IRNazanin"/>
          <w:color w:val="111111"/>
          <w:sz w:val="28"/>
          <w:sz w:val="28"/>
          <w:szCs w:val="28"/>
          <w:rtl w:val="true"/>
          <w:lang w:bidi="fa-IR"/>
        </w:rPr>
        <w:t xml:space="preserve">چنانچه در تفسیر سوره‌ی هل 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فاطمه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خانواده‌ی او سه روز روزه گرفتند و هر شب موقع افطار غذای خویش را به ترتیب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یتیم، و اسیر دادند و همین سوره در مناقب آن حضرت و سایر اهل‌بیت علیهم السلام نازل گشت …</w:t>
      </w:r>
    </w:p>
    <w:p>
      <w:pPr>
        <w:pStyle w:val="BookText"/>
        <w:rPr/>
      </w:pPr>
      <w:r>
        <w:rPr>
          <w:rFonts w:ascii="IRNazanin" w:hAnsi="IRNazanin" w:eastAsia="IRNazanin"/>
          <w:color w:val="111111"/>
          <w:sz w:val="28"/>
          <w:sz w:val="28"/>
          <w:szCs w:val="28"/>
          <w:rtl w:val="true"/>
          <w:lang w:bidi="fa-IR"/>
        </w:rPr>
        <w:t xml:space="preserve">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اموالش را با فقرا تقسیم نموده و دوبار خلع 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دامان پر مهر و انسان‌ساز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یافته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ماله مرتین و قاسم الله ثلاث مرّات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فرزندان دیگرش که جای بحث آن نیست</w:t>
      </w:r>
      <w:r>
        <w:rPr>
          <w:rFonts w:eastAsia="IRNazanin" w:cs="IRNazanin"/>
          <w:color w:val="111111"/>
          <w:sz w:val="28"/>
          <w:szCs w:val="28"/>
          <w:rtl w:val="true"/>
          <w:lang w:bidi="fa-IR"/>
        </w:rPr>
        <w:t>.</w:t>
      </w:r>
    </w:p>
    <w:p>
      <w:pPr>
        <w:pStyle w:val="Heading3"/>
        <w:numPr>
          <w:ilvl w:val="2"/>
          <w:numId w:val="1"/>
        </w:numPr>
        <w:rPr/>
      </w:pPr>
      <w:bookmarkStart w:id="173" w:name="__RefHeading___Toc171949_211673320"/>
      <w:bookmarkStart w:id="174" w:name="_Toc66"/>
      <w:bookmarkEnd w:id="173"/>
      <w:r>
        <w:rPr>
          <w:rtl w:val="true"/>
        </w:rPr>
        <w:t>توجّه به سلامتی فرزندان</w:t>
      </w:r>
      <w:bookmarkEnd w:id="174"/>
    </w:p>
    <w:p>
      <w:pPr>
        <w:pStyle w:val="BookText"/>
        <w:rPr/>
      </w:pPr>
      <w:r>
        <w:rPr>
          <w:rFonts w:ascii="IRNazanin" w:hAnsi="IRNazanin" w:eastAsia="IRNazanin"/>
          <w:color w:val="111111"/>
          <w:sz w:val="28"/>
          <w:sz w:val="28"/>
          <w:szCs w:val="28"/>
          <w:rtl w:val="true"/>
          <w:lang w:bidi="fa-IR"/>
        </w:rPr>
        <w:t>یکی از عوامل مؤثر در سلامت و نشاط روحی و جسمی کودک، تغذیه سالم، حلال و دوست‌داشتنی برای او یعنی شیر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امر، تأثیرگذار در شخصیت</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بزرگ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سیره ی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می‌یابیم که امر تغذیه ی کودکان دقیقاً مورد توجه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نباید از تأثیرگذاری متقابل روح و جسم غافل بود، بی‌شک یک جسم بیمار روح را پژمرده و بی‌نشاط می‌سازد، همانگونه که روح افسرده موجب اخلال در فعالیتهای بدن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در تاریخ خوانده‌ایم که گاه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فرزندان را به قیمت گرسنگی خود 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w:t>
      </w:r>
      <w:bookmarkStart w:id="175" w:name="pg57_59"/>
    </w:p>
    <w:p>
      <w:pPr>
        <w:pStyle w:val="BookText"/>
        <w:rPr/>
      </w:pPr>
      <w:bookmarkEnd w:id="175"/>
      <w:r>
        <w:rPr>
          <w:rFonts w:ascii="IRNazanin" w:hAnsi="IRNazanin" w:eastAsia="IRNazanin"/>
          <w:color w:val="111111"/>
          <w:sz w:val="28"/>
          <w:sz w:val="28"/>
          <w:szCs w:val="28"/>
          <w:rtl w:val="true"/>
          <w:lang w:bidi="fa-IR"/>
        </w:rPr>
        <w:t xml:space="preserve">مسلمانان به علت کمبود آب سخت در مضیقه بودند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پیامبر برد و عرض کرد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من خردسالند و تحمّل تشنگی ندارند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نگرانی دخترش را در این رابطه بجا و بموقع دید زبان مبارکش را در دهان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با تر کردن دهان آنها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نگرانی درآورد و آن دو طفل کوچک را نیز از تشنگی مفرط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والدین به ویژه مادر مراقبت از سلامتی جسمی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مادری نمونه در این مورد نیز حساسیت خاص داشتند که نمونه‌ای از آن در قصه ی سوره ی هل اتی و مریضی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نذر سه روز روزه 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بازگشت سلامتی و صحّت به فرزندان خود می‌باشد</w:t>
      </w:r>
      <w:r>
        <w:rPr>
          <w:rFonts w:eastAsia="IRNazanin" w:cs="IRNazanin"/>
          <w:color w:val="111111"/>
          <w:sz w:val="28"/>
          <w:szCs w:val="28"/>
          <w:rtl w:val="true"/>
          <w:lang w:bidi="fa-IR"/>
        </w:rPr>
        <w:t>.</w:t>
      </w:r>
    </w:p>
    <w:p>
      <w:pPr>
        <w:pStyle w:val="Heading3"/>
        <w:numPr>
          <w:ilvl w:val="2"/>
          <w:numId w:val="1"/>
        </w:numPr>
        <w:rPr/>
      </w:pPr>
      <w:bookmarkStart w:id="176" w:name="__RefHeading___Toc171951_211673320"/>
      <w:bookmarkStart w:id="177" w:name="_Toc67"/>
      <w:bookmarkEnd w:id="176"/>
      <w:r>
        <w:rPr>
          <w:rtl w:val="true"/>
        </w:rPr>
        <w:t xml:space="preserve">خلاصه ی درسهایی از برنامه‌های تربیتی حضرت زهرا </w:t>
      </w:r>
      <w:r>
        <w:rPr>
          <w:rtl w:val="true"/>
        </w:rPr>
        <w:t>(</w:t>
      </w:r>
      <w:r>
        <w:rPr>
          <w:rtl w:val="true"/>
        </w:rPr>
        <w:t>س</w:t>
      </w:r>
      <w:r>
        <w:rPr>
          <w:rtl w:val="true"/>
        </w:rPr>
        <w:t xml:space="preserve">) </w:t>
      </w:r>
      <w:r>
        <w:rPr>
          <w:rtl w:val="true"/>
        </w:rPr>
        <w:t>نسبت به فرزندان</w:t>
      </w:r>
      <w:bookmarkEnd w:id="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باید با کودک خود مأنوس باشد و با آنان بازی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بازی، یکی از بهترین شرائط برای یادگیری کودک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باید در هنگام بازی با کودک به او مطالب اخلاقی را تعلیم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راهها برای آموزش کودکان استفاده از شعر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شعر برای کودکان جالب و برای فهم و درک مطالب او مفیدتر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و مادران باید به محتوای اشعار کودکان توجّه جدی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و ادبیات کودکان، باید آنان را دعوت به نیکی های اخلاقی و پیامهای عالی اخلاقی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کودکان باید به او الگو معرفی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اِشْبَهْ اَباکَ</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78" w:name="pg57_60"/>
    </w:p>
    <w:p>
      <w:pPr>
        <w:pStyle w:val="BookText"/>
        <w:rPr/>
      </w:pPr>
      <w:bookmarkEnd w:id="178"/>
      <w:r>
        <w:rPr>
          <w:rFonts w:ascii="IRNazanin" w:hAnsi="IRNazanin" w:eastAsia="IRNazanin"/>
          <w:color w:val="111111"/>
          <w:sz w:val="28"/>
          <w:sz w:val="28"/>
          <w:szCs w:val="28"/>
          <w:rtl w:val="true"/>
          <w:lang w:bidi="fa-IR"/>
        </w:rPr>
        <w:t>تعلیمات کودکان باید آنان را با دستورات اخلاقی آشنا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دستور اخلاقی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سفارشات اخلاقی مثبت باید کودک را از همنشینی‌های سوء نیز پرهیز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پرهیز اخلاقی هم در شعرها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نبایستی کودکان را کم‌ظرفیت و غیر مستعد، برای تعلیم مطالب جدّی و اساسی بدانیم، چنانکه دیدیم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اساسی را به فرزندان خود تعلیم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باید از همان کودکی به تلقینات مثبت اخلاقی به کودک و آموزش آنها توجه کنند، چنانکه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کودکی حق‌طلبی، عبادت و … را به کودکان خود آموزش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کودکان باید از سبکهای هنری و ذوقی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 برای بازی با فرزند خود بهره‌گیری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ی دو شعری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فهمیده می‌شود این دو کودک دارای روحیات متفاوت از همدیگر بودند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بهترین مادر، این تنوّع و تفاوت در روحیات و شخصیّت کودکان خود را تشخیص داده بود و در تربیت آنان این تفاوت را ملاحظه می‌نموده است شعر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شَبیهٌ بِاَبی</w:t>
      </w:r>
    </w:p>
    <w:p>
      <w:pPr>
        <w:pStyle w:val="BookText"/>
        <w:rPr/>
      </w:pPr>
      <w:r>
        <w:rPr>
          <w:rFonts w:ascii="Amiri" w:hAnsi="Amiri" w:eastAsia="Amiri" w:cs="Amiri"/>
          <w:color w:val="111111"/>
          <w:sz w:val="28"/>
          <w:sz w:val="28"/>
          <w:szCs w:val="28"/>
          <w:rtl w:val="true"/>
          <w:lang w:bidi="ar-SA"/>
        </w:rPr>
        <w:t>لَسْتَ شَبیهاً بَعَلیٍّ</w:t>
      </w:r>
    </w:p>
    <w:p>
      <w:pPr>
        <w:pStyle w:val="BookText"/>
        <w:rPr/>
      </w:pPr>
      <w:r>
        <w:rPr>
          <w:rFonts w:ascii="IRNazanin" w:hAnsi="IRNazanin" w:eastAsia="IRNazanin"/>
          <w:color w:val="111111"/>
          <w:sz w:val="28"/>
          <w:sz w:val="28"/>
          <w:szCs w:val="28"/>
          <w:rtl w:val="true"/>
          <w:lang w:bidi="fa-IR"/>
        </w:rPr>
        <w:t>حسین جانم تو، به پدرم رسول‌اللَّه شباهت داری نه به پدرت علی</w:t>
      </w:r>
      <w:r>
        <w:rPr>
          <w:rFonts w:eastAsia="IRNazanin" w:cs="IRNazanin"/>
          <w:color w:val="111111"/>
          <w:sz w:val="28"/>
          <w:szCs w:val="28"/>
          <w:rtl w:val="true"/>
          <w:lang w:bidi="fa-IR"/>
        </w:rPr>
        <w:t>.</w:t>
      </w:r>
    </w:p>
    <w:p>
      <w:pPr>
        <w:pStyle w:val="Heading3"/>
        <w:numPr>
          <w:ilvl w:val="2"/>
          <w:numId w:val="1"/>
        </w:numPr>
        <w:rPr/>
      </w:pPr>
      <w:bookmarkStart w:id="179" w:name="__RefHeading___Toc171953_211673320"/>
      <w:bookmarkStart w:id="180" w:name="_Toc68"/>
      <w:bookmarkEnd w:id="179"/>
      <w:r>
        <w:rPr>
          <w:rtl w:val="true"/>
        </w:rPr>
        <w:t>یاد فرزندان در بستر شهادت</w:t>
      </w:r>
      <w:bookmarkEnd w:id="180"/>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به بچه‌هایش علاقه‌مند بود، که حتّی نسبت به ایّام بعد از خود نیز حساس بود و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شوهر معصوم آن حضرت و پدر</w:t>
      </w:r>
    </w:p>
    <w:p>
      <w:pPr>
        <w:pStyle w:val="BookText"/>
        <w:rPr/>
      </w:pPr>
      <w:r>
        <w:rPr>
          <w:rFonts w:ascii="IRNazanin" w:hAnsi="IRNazanin" w:eastAsia="IRNazanin"/>
          <w:color w:val="111111"/>
          <w:sz w:val="28"/>
          <w:sz w:val="28"/>
          <w:szCs w:val="28"/>
          <w:rtl w:val="true"/>
          <w:lang w:bidi="fa-IR"/>
        </w:rPr>
        <w:t>معصوم فرزندان او می‌باشد، سفارش بچّه‌هایش را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که سرانجام به شهادت و ارتحال آن حضرت انجامید، در مورد بچّه‌هایش دو نوع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مورد انتخاب همسر، که به بچّه‌های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برخورد محبّت‌آمیز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و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شب یک شب را در کنار بچه‌های داغ دیده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متن هر دو وصیت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اوصیک اولا ان تتزوج بعدی ابنه اختی أمامه فانّها تکون لولدی مثلی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که بعد از من با دختر خواهرم امامه ازدواج کن، زیرا او به فرزندانم مثل من مهربان است …</w:t>
      </w:r>
    </w:p>
    <w:p>
      <w:pPr>
        <w:pStyle w:val="BookText"/>
        <w:rPr/>
      </w:pPr>
      <w:r>
        <w:rPr>
          <w:rFonts w:ascii="IRNazanin" w:hAnsi="IRNazanin" w:eastAsia="IRNazanin"/>
          <w:color w:val="111111"/>
          <w:sz w:val="28"/>
          <w:sz w:val="28"/>
          <w:szCs w:val="28"/>
          <w:rtl w:val="true"/>
          <w:lang w:bidi="fa-IR"/>
        </w:rPr>
        <w:t xml:space="preserve">و در مورد فراز دوم آمده است که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او را در حالت احتضار دید، و لذا خطاب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پسر عمویت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آن حضرت چشمانش را باز کرد و به سوی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 و گریه نمود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آستانه‌ی مرگ قرار گرفته‌ام و چاره‌ای از آن نیست و اینکه می‌دانم بعد از من باید ازدواج کنی</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تزوجت امرأه اجعل لها یوماً، و اجعل لاولادی یوماً و لیله، 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لاتصح فی وجوههما فیصبحان یتیمین غریبین منکسرین فانهما بالامس فقدا جدهما والیوم یفقدان امهما …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Pages>
  <Words>15926</Words>
  <Characters>60723</Characters>
  <CharactersWithSpaces>75990</CharactersWithSpaces>
  <Paragraphs>729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2026-08-16T00:17:41Z</dcterms:created>
  <dc:creator>ghaemiyeh.com</dc:creator>
  <dc:description/>
  <dc:language>en-US</dc:language>
  <cp:lastModifiedBy/>
  <dcterms:modified xsi:type="dcterms:W3CDTF">2026-08-16T03:47:44Z</dcterms:modified>
  <cp:revision>1</cp:revision>
  <dc:subject/>
  <dc:title>دانستنی های خانواده</dc:title>
</cp:coreProperties>
</file>

<file path=docProps/custom.xml><?xml version="1.0" encoding="utf-8"?>
<Properties xmlns="http://schemas.openxmlformats.org/officeDocument/2006/custom-properties" xmlns:vt="http://schemas.openxmlformats.org/officeDocument/2006/docPropsVTypes"/>
</file>