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گزارش لحظه به لحظه از ماجراى فدک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1143000" cy="114300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90.05pt;width:89.95pt;height:89.95pt;mso-wrap-style:none;v-text-anchor:middle;mso-position-horizontal:left;mso-position-vertical:top" type="_x0000_t75">
                <v:imagedata r:id="rId3"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13136_149000089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413138_1490000891">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413140_1490000891">
            <w:r>
              <w:rPr>
                <w:webHidden/>
                <w:rStyle w:val="IndexLink"/>
                <w:rtl w:val="true"/>
              </w:rPr>
              <w:t>اهدا</w:t>
            </w:r>
            <w:r>
              <w:rPr>
                <w:rStyle w:val="IndexLink"/>
                <w:rtl w:val="true"/>
              </w:rPr>
              <w:tab/>
            </w:r>
            <w:r>
              <w:rPr>
                <w:rStyle w:val="IndexLink"/>
              </w:rPr>
              <w:t>6</w:t>
            </w:r>
          </w:hyperlink>
        </w:p>
        <w:p>
          <w:pPr>
            <w:pStyle w:val="Contents2"/>
            <w:tabs>
              <w:tab w:val="clear" w:pos="8743"/>
              <w:tab w:val="right" w:pos="9026" w:leader="dot"/>
            </w:tabs>
            <w:rPr/>
          </w:pPr>
          <w:hyperlink w:anchor="__RefHeading___Toc1413142_1490000891">
            <w:r>
              <w:rPr>
                <w:webHidden/>
                <w:rStyle w:val="IndexLink"/>
                <w:rtl w:val="true"/>
              </w:rPr>
              <w:t>فهرست گزارشات لحظهٔ به لحظه فدک</w:t>
            </w:r>
            <w:r>
              <w:rPr>
                <w:rStyle w:val="IndexLink"/>
                <w:rtl w:val="true"/>
              </w:rPr>
              <w:t>:</w:t>
              <w:tab/>
            </w:r>
            <w:r>
              <w:rPr>
                <w:rStyle w:val="IndexLink"/>
              </w:rPr>
              <w:t>7</w:t>
            </w:r>
          </w:hyperlink>
        </w:p>
        <w:p>
          <w:pPr>
            <w:pStyle w:val="Contents2"/>
            <w:tabs>
              <w:tab w:val="clear" w:pos="8743"/>
              <w:tab w:val="right" w:pos="9026" w:leader="dot"/>
            </w:tabs>
            <w:rPr/>
          </w:pPr>
          <w:hyperlink w:anchor="__RefHeading___Toc1413144_1490000891">
            <w:r>
              <w:rPr>
                <w:webHidden/>
                <w:rStyle w:val="IndexLink"/>
              </w:rPr>
              <w:t>1</w:t>
            </w:r>
            <w:r>
              <w:rPr>
                <w:rStyle w:val="IndexLink"/>
                <w:rtl w:val="true"/>
              </w:rPr>
              <w:t xml:space="preserve">. </w:t>
            </w:r>
            <w:r>
              <w:rPr>
                <w:rStyle w:val="IndexLink"/>
                <w:rtl w:val="true"/>
              </w:rPr>
              <w:t>آغاز فدک</w:t>
            </w:r>
            <w:r>
              <w:rPr>
                <w:rStyle w:val="IndexLink"/>
                <w:rtl w:val="true"/>
              </w:rPr>
              <w:tab/>
            </w:r>
            <w:r>
              <w:rPr>
                <w:rStyle w:val="IndexLink"/>
              </w:rPr>
              <w:t>10</w:t>
            </w:r>
          </w:hyperlink>
        </w:p>
        <w:p>
          <w:pPr>
            <w:pStyle w:val="Contents3"/>
            <w:tabs>
              <w:tab w:val="clear" w:pos="8459"/>
              <w:tab w:val="right" w:pos="9026" w:leader="dot"/>
            </w:tabs>
            <w:rPr/>
          </w:pPr>
          <w:hyperlink w:anchor="__RefHeading___Toc1413146_1490000891">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413148_1490000891">
            <w:r>
              <w:rPr>
                <w:webHidden/>
                <w:rStyle w:val="IndexLink"/>
              </w:rPr>
              <w:t>1</w:t>
            </w:r>
            <w:r>
              <w:rPr>
                <w:rStyle w:val="IndexLink"/>
                <w:rtl w:val="true"/>
              </w:rPr>
              <w:t xml:space="preserve">. </w:t>
            </w:r>
            <w:r>
              <w:rPr>
                <w:rStyle w:val="IndexLink"/>
                <w:rtl w:val="true"/>
              </w:rPr>
              <w:t>فدک کجاست؟</w:t>
            </w:r>
            <w:r>
              <w:rPr>
                <w:rStyle w:val="IndexLink"/>
                <w:rtl w:val="true"/>
              </w:rPr>
              <w:tab/>
            </w:r>
            <w:r>
              <w:rPr>
                <w:rStyle w:val="IndexLink"/>
              </w:rPr>
              <w:t>10</w:t>
            </w:r>
          </w:hyperlink>
        </w:p>
        <w:p>
          <w:pPr>
            <w:pStyle w:val="Contents3"/>
            <w:tabs>
              <w:tab w:val="clear" w:pos="8459"/>
              <w:tab w:val="right" w:pos="9026" w:leader="dot"/>
            </w:tabs>
            <w:rPr/>
          </w:pPr>
          <w:hyperlink w:anchor="__RefHeading___Toc1413150_1490000891">
            <w:r>
              <w:rPr>
                <w:webHidden/>
                <w:rStyle w:val="IndexLink"/>
              </w:rPr>
              <w:t>2</w:t>
            </w:r>
            <w:r>
              <w:rPr>
                <w:rStyle w:val="IndexLink"/>
                <w:rtl w:val="true"/>
              </w:rPr>
              <w:t xml:space="preserve">. </w:t>
            </w:r>
            <w:r>
              <w:rPr>
                <w:rStyle w:val="IndexLink"/>
                <w:rtl w:val="true"/>
              </w:rPr>
              <w:t>فتح فدک</w:t>
            </w:r>
            <w:r>
              <w:rPr>
                <w:rStyle w:val="IndexLink"/>
                <w:rtl w:val="true"/>
              </w:rPr>
              <w:tab/>
            </w:r>
            <w:r>
              <w:rPr>
                <w:rStyle w:val="IndexLink"/>
              </w:rPr>
              <w:t>11</w:t>
            </w:r>
          </w:hyperlink>
        </w:p>
        <w:p>
          <w:pPr>
            <w:pStyle w:val="Contents3"/>
            <w:tabs>
              <w:tab w:val="clear" w:pos="8459"/>
              <w:tab w:val="right" w:pos="9026" w:leader="dot"/>
            </w:tabs>
            <w:rPr/>
          </w:pPr>
          <w:hyperlink w:anchor="__RefHeading___Toc1413152_1490000891">
            <w:r>
              <w:rPr>
                <w:webHidden/>
                <w:rStyle w:val="IndexLink"/>
              </w:rPr>
              <w:t>3</w:t>
            </w:r>
            <w:r>
              <w:rPr>
                <w:rStyle w:val="IndexLink"/>
                <w:rtl w:val="true"/>
              </w:rPr>
              <w:t xml:space="preserve">. </w:t>
            </w:r>
            <w:r>
              <w:rPr>
                <w:rStyle w:val="IndexLink"/>
                <w:rtl w:val="true"/>
              </w:rPr>
              <w:t xml:space="preserve">فدک، ملک شخصى پیامبر </w:t>
            </w:r>
            <w:r>
              <w:rPr>
                <w:rStyle w:val="IndexLink"/>
                <w:rtl w:val="true"/>
              </w:rPr>
              <w:t>(</w:t>
            </w:r>
            <w:r>
              <w:rPr>
                <w:rStyle w:val="IndexLink"/>
                <w:rtl w:val="true"/>
              </w:rPr>
              <w:t>صلی الله علیه و آله و سلم</w:t>
            </w:r>
            <w:r>
              <w:rPr>
                <w:rStyle w:val="IndexLink"/>
                <w:rtl w:val="true"/>
              </w:rPr>
              <w:t>)</w:t>
              <w:tab/>
            </w:r>
            <w:r>
              <w:rPr>
                <w:rStyle w:val="IndexLink"/>
              </w:rPr>
              <w:t>12</w:t>
            </w:r>
          </w:hyperlink>
        </w:p>
        <w:p>
          <w:pPr>
            <w:pStyle w:val="Contents3"/>
            <w:tabs>
              <w:tab w:val="clear" w:pos="8459"/>
              <w:tab w:val="right" w:pos="9026" w:leader="dot"/>
            </w:tabs>
            <w:rPr/>
          </w:pPr>
          <w:hyperlink w:anchor="__RefHeading___Toc1413154_1490000891">
            <w:r>
              <w:rPr>
                <w:webHidden/>
                <w:rStyle w:val="IndexLink"/>
              </w:rPr>
              <w:t>4</w:t>
            </w:r>
            <w:r>
              <w:rPr>
                <w:rStyle w:val="IndexLink"/>
                <w:rtl w:val="true"/>
              </w:rPr>
              <w:t xml:space="preserve">. </w:t>
            </w:r>
            <w:r>
              <w:rPr>
                <w:rStyle w:val="IndexLink"/>
                <w:rtl w:val="true"/>
              </w:rPr>
              <w:t xml:space="preserve">اعطاى فدک به فاطمه </w:t>
            </w:r>
            <w:r>
              <w:rPr>
                <w:rStyle w:val="IndexLink"/>
                <w:rtl w:val="true"/>
              </w:rPr>
              <w:t>(</w:t>
            </w:r>
            <w:r>
              <w:rPr>
                <w:rStyle w:val="IndexLink"/>
                <w:rtl w:val="true"/>
              </w:rPr>
              <w:t>علیها السلام</w:t>
            </w:r>
            <w:r>
              <w:rPr>
                <w:rStyle w:val="IndexLink"/>
                <w:rtl w:val="true"/>
              </w:rPr>
              <w:t>)</w:t>
              <w:tab/>
            </w:r>
            <w:r>
              <w:rPr>
                <w:rStyle w:val="IndexLink"/>
              </w:rPr>
              <w:t>13</w:t>
            </w:r>
          </w:hyperlink>
        </w:p>
        <w:p>
          <w:pPr>
            <w:pStyle w:val="Contents3"/>
            <w:tabs>
              <w:tab w:val="clear" w:pos="8459"/>
              <w:tab w:val="right" w:pos="9026" w:leader="dot"/>
            </w:tabs>
            <w:rPr/>
          </w:pPr>
          <w:hyperlink w:anchor="__RefHeading___Toc1413156_1490000891">
            <w:r>
              <w:rPr>
                <w:webHidden/>
                <w:rStyle w:val="IndexLink"/>
              </w:rPr>
              <w:t>5</w:t>
            </w:r>
            <w:r>
              <w:rPr>
                <w:rStyle w:val="IndexLink"/>
                <w:rtl w:val="true"/>
              </w:rPr>
              <w:t xml:space="preserve">. </w:t>
            </w:r>
            <w:r>
              <w:rPr>
                <w:rStyle w:val="IndexLink"/>
                <w:rtl w:val="true"/>
              </w:rPr>
              <w:t>سند و شاهد بر مالکیت فدک</w:t>
            </w:r>
            <w:r>
              <w:rPr>
                <w:rStyle w:val="IndexLink"/>
                <w:rtl w:val="true"/>
              </w:rPr>
              <w:tab/>
            </w:r>
            <w:r>
              <w:rPr>
                <w:rStyle w:val="IndexLink"/>
              </w:rPr>
              <w:t>14</w:t>
            </w:r>
          </w:hyperlink>
        </w:p>
        <w:p>
          <w:pPr>
            <w:pStyle w:val="Contents3"/>
            <w:tabs>
              <w:tab w:val="clear" w:pos="8459"/>
              <w:tab w:val="right" w:pos="9026" w:leader="dot"/>
            </w:tabs>
            <w:rPr/>
          </w:pPr>
          <w:hyperlink w:anchor="__RefHeading___Toc1413158_1490000891">
            <w:r>
              <w:rPr>
                <w:webHidden/>
                <w:rStyle w:val="IndexLink"/>
              </w:rPr>
              <w:t>6</w:t>
            </w:r>
            <w:r>
              <w:rPr>
                <w:rStyle w:val="IndexLink"/>
                <w:rtl w:val="true"/>
              </w:rPr>
              <w:t xml:space="preserve">. </w:t>
            </w:r>
            <w:r>
              <w:rPr>
                <w:rStyle w:val="IndexLink"/>
                <w:rtl w:val="true"/>
              </w:rPr>
              <w:t xml:space="preserve">تصرف حضرت زهرا </w:t>
            </w:r>
            <w:r>
              <w:rPr>
                <w:rStyle w:val="IndexLink"/>
                <w:rtl w:val="true"/>
              </w:rPr>
              <w:t>(</w:t>
            </w:r>
            <w:r>
              <w:rPr>
                <w:rStyle w:val="IndexLink"/>
                <w:rtl w:val="true"/>
              </w:rPr>
              <w:t>علیها السلام</w:t>
            </w:r>
            <w:r>
              <w:rPr>
                <w:rStyle w:val="IndexLink"/>
                <w:rtl w:val="true"/>
              </w:rPr>
              <w:t xml:space="preserve">) </w:t>
            </w:r>
            <w:r>
              <w:rPr>
                <w:rStyle w:val="IndexLink"/>
                <w:rtl w:val="true"/>
              </w:rPr>
              <w:t>در فدک</w:t>
            </w:r>
            <w:r>
              <w:rPr>
                <w:rStyle w:val="IndexLink"/>
                <w:rtl w:val="true"/>
              </w:rPr>
              <w:tab/>
            </w:r>
            <w:r>
              <w:rPr>
                <w:rStyle w:val="IndexLink"/>
              </w:rPr>
              <w:t>15</w:t>
            </w:r>
          </w:hyperlink>
        </w:p>
        <w:p>
          <w:pPr>
            <w:pStyle w:val="Contents2"/>
            <w:tabs>
              <w:tab w:val="clear" w:pos="8743"/>
              <w:tab w:val="right" w:pos="9026" w:leader="dot"/>
            </w:tabs>
            <w:rPr/>
          </w:pPr>
          <w:hyperlink w:anchor="__RefHeading___Toc1413160_1490000891">
            <w:r>
              <w:rPr>
                <w:webHidden/>
                <w:rStyle w:val="IndexLink"/>
              </w:rPr>
              <w:t>2</w:t>
            </w:r>
            <w:r>
              <w:rPr>
                <w:rStyle w:val="IndexLink"/>
                <w:rtl w:val="true"/>
              </w:rPr>
              <w:t xml:space="preserve">. </w:t>
            </w:r>
            <w:r>
              <w:rPr>
                <w:rStyle w:val="IndexLink"/>
                <w:rtl w:val="true"/>
              </w:rPr>
              <w:t>غصب فدک</w:t>
            </w:r>
            <w:r>
              <w:rPr>
                <w:rStyle w:val="IndexLink"/>
                <w:rtl w:val="true"/>
              </w:rPr>
              <w:tab/>
            </w:r>
            <w:r>
              <w:rPr>
                <w:rStyle w:val="IndexLink"/>
              </w:rPr>
              <w:t>16</w:t>
            </w:r>
          </w:hyperlink>
        </w:p>
        <w:p>
          <w:pPr>
            <w:pStyle w:val="Contents3"/>
            <w:tabs>
              <w:tab w:val="clear" w:pos="8459"/>
              <w:tab w:val="right" w:pos="9026" w:leader="dot"/>
            </w:tabs>
            <w:rPr/>
          </w:pPr>
          <w:hyperlink w:anchor="__RefHeading___Toc1413162_1490000891">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413164_1490000891">
            <w:r>
              <w:rPr>
                <w:webHidden/>
                <w:rStyle w:val="IndexLink"/>
              </w:rPr>
              <w:t>1</w:t>
            </w:r>
            <w:r>
              <w:rPr>
                <w:rStyle w:val="IndexLink"/>
                <w:rtl w:val="true"/>
              </w:rPr>
              <w:t xml:space="preserve">. </w:t>
            </w:r>
            <w:r>
              <w:rPr>
                <w:rStyle w:val="IndexLink"/>
                <w:rtl w:val="true"/>
              </w:rPr>
              <w:t>سؤال قبل از غصب فدک</w:t>
            </w:r>
            <w:r>
              <w:rPr>
                <w:rStyle w:val="IndexLink"/>
                <w:rtl w:val="true"/>
              </w:rPr>
              <w:tab/>
            </w:r>
            <w:r>
              <w:rPr>
                <w:rStyle w:val="IndexLink"/>
              </w:rPr>
              <w:t>16</w:t>
            </w:r>
          </w:hyperlink>
        </w:p>
        <w:p>
          <w:pPr>
            <w:pStyle w:val="Contents3"/>
            <w:tabs>
              <w:tab w:val="clear" w:pos="8459"/>
              <w:tab w:val="right" w:pos="9026" w:leader="dot"/>
            </w:tabs>
            <w:rPr/>
          </w:pPr>
          <w:hyperlink w:anchor="__RefHeading___Toc1413166_1490000891">
            <w:r>
              <w:rPr>
                <w:webHidden/>
                <w:rStyle w:val="IndexLink"/>
              </w:rPr>
              <w:t>2</w:t>
            </w:r>
            <w:r>
              <w:rPr>
                <w:rStyle w:val="IndexLink"/>
                <w:rtl w:val="true"/>
              </w:rPr>
              <w:t xml:space="preserve">. </w:t>
            </w:r>
            <w:r>
              <w:rPr>
                <w:rStyle w:val="IndexLink"/>
                <w:rtl w:val="true"/>
              </w:rPr>
              <w:t>اِشغال فدک</w:t>
            </w:r>
            <w:r>
              <w:rPr>
                <w:rStyle w:val="IndexLink"/>
                <w:rtl w:val="true"/>
              </w:rPr>
              <w:tab/>
            </w:r>
            <w:r>
              <w:rPr>
                <w:rStyle w:val="IndexLink"/>
              </w:rPr>
              <w:t>17</w:t>
            </w:r>
          </w:hyperlink>
        </w:p>
        <w:p>
          <w:pPr>
            <w:pStyle w:val="Contents3"/>
            <w:tabs>
              <w:tab w:val="clear" w:pos="8459"/>
              <w:tab w:val="right" w:pos="9026" w:leader="dot"/>
            </w:tabs>
            <w:rPr/>
          </w:pPr>
          <w:hyperlink w:anchor="__RefHeading___Toc1413168_1490000891">
            <w:r>
              <w:rPr>
                <w:webHidden/>
                <w:rStyle w:val="IndexLink"/>
              </w:rPr>
              <w:t>3</w:t>
            </w:r>
            <w:r>
              <w:rPr>
                <w:rStyle w:val="IndexLink"/>
                <w:rtl w:val="true"/>
              </w:rPr>
              <w:t xml:space="preserve">. </w:t>
            </w:r>
            <w:r>
              <w:rPr>
                <w:rStyle w:val="IndexLink"/>
                <w:rtl w:val="true"/>
              </w:rPr>
              <w:t>ارائه سند فدک</w:t>
            </w:r>
            <w:r>
              <w:rPr>
                <w:rStyle w:val="IndexLink"/>
                <w:rtl w:val="true"/>
              </w:rPr>
              <w:tab/>
            </w:r>
            <w:r>
              <w:rPr>
                <w:rStyle w:val="IndexLink"/>
              </w:rPr>
              <w:t>18</w:t>
            </w:r>
          </w:hyperlink>
        </w:p>
        <w:p>
          <w:pPr>
            <w:pStyle w:val="Contents3"/>
            <w:tabs>
              <w:tab w:val="clear" w:pos="8459"/>
              <w:tab w:val="right" w:pos="9026" w:leader="dot"/>
            </w:tabs>
            <w:rPr/>
          </w:pPr>
          <w:hyperlink w:anchor="__RefHeading___Toc1413170_1490000891">
            <w:r>
              <w:rPr>
                <w:webHidden/>
                <w:rStyle w:val="IndexLink"/>
              </w:rPr>
              <w:t>4</w:t>
            </w:r>
            <w:r>
              <w:rPr>
                <w:rStyle w:val="IndexLink"/>
                <w:rtl w:val="true"/>
              </w:rPr>
              <w:t xml:space="preserve">. </w:t>
            </w:r>
            <w:r>
              <w:rPr>
                <w:rStyle w:val="IndexLink"/>
                <w:rtl w:val="true"/>
              </w:rPr>
              <w:t>جعل حدیث و شهادت عایشه و حفصه</w:t>
            </w:r>
            <w:r>
              <w:rPr>
                <w:rStyle w:val="IndexLink"/>
                <w:rtl w:val="true"/>
              </w:rPr>
              <w:tab/>
            </w:r>
            <w:r>
              <w:rPr>
                <w:rStyle w:val="IndexLink"/>
              </w:rPr>
              <w:t>18</w:t>
            </w:r>
          </w:hyperlink>
        </w:p>
        <w:p>
          <w:pPr>
            <w:pStyle w:val="Contents2"/>
            <w:tabs>
              <w:tab w:val="clear" w:pos="8743"/>
              <w:tab w:val="right" w:pos="9026" w:leader="dot"/>
            </w:tabs>
            <w:rPr/>
          </w:pPr>
          <w:hyperlink w:anchor="__RefHeading___Toc1413172_1490000891">
            <w:r>
              <w:rPr>
                <w:webHidden/>
                <w:rStyle w:val="IndexLink"/>
              </w:rPr>
              <w:t>3</w:t>
            </w:r>
            <w:r>
              <w:rPr>
                <w:rStyle w:val="IndexLink"/>
                <w:rtl w:val="true"/>
              </w:rPr>
              <w:t xml:space="preserve">. </w:t>
            </w:r>
            <w:r>
              <w:rPr>
                <w:rStyle w:val="IndexLink"/>
                <w:rtl w:val="true"/>
              </w:rPr>
              <w:t>اقدامات عملى براى فدک</w:t>
            </w:r>
            <w:r>
              <w:rPr>
                <w:rStyle w:val="IndexLink"/>
                <w:rtl w:val="true"/>
              </w:rPr>
              <w:tab/>
            </w:r>
            <w:r>
              <w:rPr>
                <w:rStyle w:val="IndexLink"/>
              </w:rPr>
              <w:t>20</w:t>
            </w:r>
          </w:hyperlink>
        </w:p>
        <w:p>
          <w:pPr>
            <w:pStyle w:val="Contents3"/>
            <w:tabs>
              <w:tab w:val="clear" w:pos="8459"/>
              <w:tab w:val="right" w:pos="9026" w:leader="dot"/>
            </w:tabs>
            <w:rPr/>
          </w:pPr>
          <w:hyperlink w:anchor="__RefHeading___Toc1413174_1490000891">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1413176_1490000891">
            <w:r>
              <w:rPr>
                <w:webHidden/>
                <w:rStyle w:val="IndexLink"/>
              </w:rPr>
              <w:t>1</w:t>
            </w:r>
            <w:r>
              <w:rPr>
                <w:rStyle w:val="IndexLink"/>
                <w:rtl w:val="true"/>
              </w:rPr>
              <w:t xml:space="preserve">. </w:t>
            </w:r>
            <w:r>
              <w:rPr>
                <w:rStyle w:val="IndexLink"/>
                <w:rtl w:val="true"/>
              </w:rPr>
              <w:t xml:space="preserve">احتجاج خصوصى حضرت زهرا </w:t>
            </w:r>
            <w:r>
              <w:rPr>
                <w:rStyle w:val="IndexLink"/>
                <w:rtl w:val="true"/>
              </w:rPr>
              <w:t>(</w:t>
            </w:r>
            <w:r>
              <w:rPr>
                <w:rStyle w:val="IndexLink"/>
                <w:rtl w:val="true"/>
              </w:rPr>
              <w:t>علیها السلام</w:t>
            </w:r>
            <w:r>
              <w:rPr>
                <w:rStyle w:val="IndexLink"/>
                <w:rtl w:val="true"/>
              </w:rPr>
              <w:t>)</w:t>
              <w:tab/>
            </w:r>
            <w:r>
              <w:rPr>
                <w:rStyle w:val="IndexLink"/>
              </w:rPr>
              <w:t>20</w:t>
            </w:r>
          </w:hyperlink>
        </w:p>
        <w:p>
          <w:pPr>
            <w:pStyle w:val="Contents3"/>
            <w:tabs>
              <w:tab w:val="clear" w:pos="8459"/>
              <w:tab w:val="right" w:pos="9026" w:leader="dot"/>
            </w:tabs>
            <w:rPr/>
          </w:pPr>
          <w:hyperlink w:anchor="__RefHeading___Toc1413178_1490000891">
            <w:r>
              <w:rPr>
                <w:webHidden/>
                <w:rStyle w:val="IndexLink"/>
              </w:rPr>
              <w:t>2</w:t>
            </w:r>
            <w:r>
              <w:rPr>
                <w:rStyle w:val="IndexLink"/>
                <w:rtl w:val="true"/>
              </w:rPr>
              <w:t xml:space="preserve">. </w:t>
            </w:r>
            <w:r>
              <w:rPr>
                <w:rStyle w:val="IndexLink"/>
                <w:rtl w:val="true"/>
              </w:rPr>
              <w:t xml:space="preserve">شاهدان فاطمه </w:t>
            </w:r>
            <w:r>
              <w:rPr>
                <w:rStyle w:val="IndexLink"/>
                <w:rtl w:val="true"/>
              </w:rPr>
              <w:t>(</w:t>
            </w:r>
            <w:r>
              <w:rPr>
                <w:rStyle w:val="IndexLink"/>
                <w:rtl w:val="true"/>
              </w:rPr>
              <w:t>علیها السلام</w:t>
            </w:r>
            <w:r>
              <w:rPr>
                <w:rStyle w:val="IndexLink"/>
                <w:rtl w:val="true"/>
              </w:rPr>
              <w:t xml:space="preserve">) </w:t>
            </w:r>
            <w:r>
              <w:rPr>
                <w:rStyle w:val="IndexLink"/>
                <w:rtl w:val="true"/>
              </w:rPr>
              <w:t>بر ملکیت فدک</w:t>
            </w:r>
            <w:r>
              <w:rPr>
                <w:rStyle w:val="IndexLink"/>
                <w:rtl w:val="true"/>
              </w:rPr>
              <w:tab/>
            </w:r>
            <w:r>
              <w:rPr>
                <w:rStyle w:val="IndexLink"/>
              </w:rPr>
              <w:t>24</w:t>
            </w:r>
          </w:hyperlink>
        </w:p>
        <w:p>
          <w:pPr>
            <w:pStyle w:val="Contents3"/>
            <w:tabs>
              <w:tab w:val="clear" w:pos="8459"/>
              <w:tab w:val="right" w:pos="9026" w:leader="dot"/>
            </w:tabs>
            <w:rPr/>
          </w:pPr>
          <w:hyperlink w:anchor="__RefHeading___Toc1413180_1490000891">
            <w:r>
              <w:rPr>
                <w:webHidden/>
                <w:rStyle w:val="IndexLink"/>
              </w:rPr>
              <w:t>3</w:t>
            </w:r>
            <w:r>
              <w:rPr>
                <w:rStyle w:val="IndexLink"/>
                <w:rtl w:val="true"/>
              </w:rPr>
              <w:t xml:space="preserve">. </w:t>
            </w:r>
            <w:r>
              <w:rPr>
                <w:rStyle w:val="IndexLink"/>
                <w:rtl w:val="true"/>
              </w:rPr>
              <w:t xml:space="preserve">یارى طلبى حضرت زهرا و اهل بیت </w:t>
            </w:r>
            <w:r>
              <w:rPr>
                <w:rStyle w:val="IndexLink"/>
                <w:rtl w:val="true"/>
              </w:rPr>
              <w:t>(</w:t>
            </w:r>
            <w:r>
              <w:rPr>
                <w:rStyle w:val="IndexLink"/>
                <w:rtl w:val="true"/>
              </w:rPr>
              <w:t>علیهم السّلام</w:t>
            </w:r>
            <w:r>
              <w:rPr>
                <w:rStyle w:val="IndexLink"/>
                <w:rtl w:val="true"/>
              </w:rPr>
              <w:t>)</w:t>
              <w:tab/>
            </w:r>
            <w:r>
              <w:rPr>
                <w:rStyle w:val="IndexLink"/>
              </w:rPr>
              <w:t>26</w:t>
            </w:r>
          </w:hyperlink>
        </w:p>
        <w:p>
          <w:pPr>
            <w:pStyle w:val="Contents3"/>
            <w:tabs>
              <w:tab w:val="clear" w:pos="8459"/>
              <w:tab w:val="right" w:pos="9026" w:leader="dot"/>
            </w:tabs>
            <w:rPr/>
          </w:pPr>
          <w:hyperlink w:anchor="__RefHeading___Toc1413182_1490000891">
            <w:r>
              <w:rPr>
                <w:webHidden/>
                <w:rStyle w:val="IndexLink"/>
              </w:rPr>
              <w:t>4</w:t>
            </w:r>
            <w:r>
              <w:rPr>
                <w:rStyle w:val="IndexLink"/>
                <w:rtl w:val="true"/>
              </w:rPr>
              <w:t xml:space="preserve">. </w:t>
            </w:r>
            <w:r>
              <w:rPr>
                <w:rStyle w:val="IndexLink"/>
                <w:rtl w:val="true"/>
              </w:rPr>
              <w:t>احتجاج بر ابوبکر و نوشتن سند فدک</w:t>
            </w:r>
            <w:r>
              <w:rPr>
                <w:rStyle w:val="IndexLink"/>
                <w:rtl w:val="true"/>
              </w:rPr>
              <w:tab/>
            </w:r>
            <w:r>
              <w:rPr>
                <w:rStyle w:val="IndexLink"/>
              </w:rPr>
              <w:t>27</w:t>
            </w:r>
          </w:hyperlink>
        </w:p>
        <w:p>
          <w:pPr>
            <w:pStyle w:val="Contents3"/>
            <w:tabs>
              <w:tab w:val="clear" w:pos="8459"/>
              <w:tab w:val="right" w:pos="9026" w:leader="dot"/>
            </w:tabs>
            <w:rPr/>
          </w:pPr>
          <w:hyperlink w:anchor="__RefHeading___Toc1413184_1490000891">
            <w:r>
              <w:rPr>
                <w:webHidden/>
                <w:rStyle w:val="IndexLink"/>
              </w:rPr>
              <w:t>5</w:t>
            </w:r>
            <w:r>
              <w:rPr>
                <w:rStyle w:val="IndexLink"/>
                <w:rtl w:val="true"/>
              </w:rPr>
              <w:t xml:space="preserve">. </w:t>
            </w:r>
            <w:r>
              <w:rPr>
                <w:rStyle w:val="IndexLink"/>
                <w:rtl w:val="true"/>
              </w:rPr>
              <w:t>پاره کردن سند ابوبکر براى فدک</w:t>
            </w:r>
            <w:r>
              <w:rPr>
                <w:rStyle w:val="IndexLink"/>
                <w:rtl w:val="true"/>
              </w:rPr>
              <w:tab/>
            </w:r>
            <w:r>
              <w:rPr>
                <w:rStyle w:val="IndexLink"/>
              </w:rPr>
              <w:t>28</w:t>
            </w:r>
          </w:hyperlink>
        </w:p>
        <w:p>
          <w:pPr>
            <w:pStyle w:val="Contents2"/>
            <w:tabs>
              <w:tab w:val="clear" w:pos="8743"/>
              <w:tab w:val="right" w:pos="9026" w:leader="dot"/>
            </w:tabs>
            <w:rPr/>
          </w:pPr>
          <w:hyperlink w:anchor="__RefHeading___Toc1413186_1490000891">
            <w:r>
              <w:rPr>
                <w:webHidden/>
                <w:rStyle w:val="IndexLink"/>
              </w:rPr>
              <w:t>4</w:t>
            </w:r>
            <w:r>
              <w:rPr>
                <w:rStyle w:val="IndexLink"/>
                <w:rtl w:val="true"/>
              </w:rPr>
              <w:t xml:space="preserve">. </w:t>
            </w:r>
            <w:r>
              <w:rPr>
                <w:rStyle w:val="IndexLink"/>
                <w:rtl w:val="true"/>
              </w:rPr>
              <w:t>احتجاجات مفصل‌ٔ فدک</w:t>
            </w:r>
            <w:r>
              <w:rPr>
                <w:rStyle w:val="IndexLink"/>
                <w:rtl w:val="true"/>
              </w:rPr>
              <w:tab/>
            </w:r>
            <w:r>
              <w:rPr>
                <w:rStyle w:val="IndexLink"/>
              </w:rPr>
              <w:t>30</w:t>
            </w:r>
          </w:hyperlink>
        </w:p>
        <w:p>
          <w:pPr>
            <w:pStyle w:val="Contents3"/>
            <w:tabs>
              <w:tab w:val="clear" w:pos="8459"/>
              <w:tab w:val="right" w:pos="9026" w:leader="dot"/>
            </w:tabs>
            <w:rPr/>
          </w:pPr>
          <w:hyperlink w:anchor="__RefHeading___Toc1413188_1490000891">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1413190_1490000891">
            <w:r>
              <w:rPr>
                <w:webHidden/>
                <w:rStyle w:val="IndexLink"/>
              </w:rPr>
              <w:t>1</w:t>
            </w:r>
            <w:r>
              <w:rPr>
                <w:rStyle w:val="IndexLink"/>
                <w:rtl w:val="true"/>
              </w:rPr>
              <w:t xml:space="preserve">. </w:t>
            </w:r>
            <w:r>
              <w:rPr>
                <w:rStyle w:val="IndexLink"/>
                <w:rtl w:val="true"/>
              </w:rPr>
              <w:t xml:space="preserve">احتجاج مفصل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در مسجد</w:t>
            </w:r>
            <w:r>
              <w:rPr>
                <w:rStyle w:val="IndexLink"/>
                <w:rtl w:val="true"/>
              </w:rPr>
              <w:tab/>
            </w:r>
            <w:r>
              <w:rPr>
                <w:rStyle w:val="IndexLink"/>
              </w:rPr>
              <w:t>30</w:t>
            </w:r>
          </w:hyperlink>
        </w:p>
        <w:p>
          <w:pPr>
            <w:pStyle w:val="Contents3"/>
            <w:tabs>
              <w:tab w:val="clear" w:pos="8459"/>
              <w:tab w:val="right" w:pos="9026" w:leader="dot"/>
            </w:tabs>
            <w:rPr/>
          </w:pPr>
          <w:hyperlink w:anchor="__RefHeading___Toc1413192_1490000891">
            <w:r>
              <w:rPr>
                <w:webHidden/>
                <w:rStyle w:val="IndexLink"/>
              </w:rPr>
              <w:t>2</w:t>
            </w:r>
            <w:r>
              <w:rPr>
                <w:rStyle w:val="IndexLink"/>
                <w:rtl w:val="true"/>
              </w:rPr>
              <w:t xml:space="preserve">. </w:t>
            </w:r>
            <w:r>
              <w:rPr>
                <w:rStyle w:val="IndexLink"/>
                <w:rtl w:val="true"/>
              </w:rPr>
              <w:t xml:space="preserve">خطابه مفصل حضرت زهرا </w:t>
            </w:r>
            <w:r>
              <w:rPr>
                <w:rStyle w:val="IndexLink"/>
                <w:rtl w:val="true"/>
              </w:rPr>
              <w:t>(</w:t>
            </w:r>
            <w:r>
              <w:rPr>
                <w:rStyle w:val="IndexLink"/>
                <w:rtl w:val="true"/>
              </w:rPr>
              <w:t>علیها السلام</w:t>
            </w:r>
            <w:r>
              <w:rPr>
                <w:rStyle w:val="IndexLink"/>
                <w:rtl w:val="true"/>
              </w:rPr>
              <w:t xml:space="preserve">) </w:t>
            </w:r>
            <w:r>
              <w:rPr>
                <w:rStyle w:val="IndexLink"/>
                <w:rtl w:val="true"/>
              </w:rPr>
              <w:t>در مسجد</w:t>
            </w:r>
            <w:r>
              <w:rPr>
                <w:rStyle w:val="IndexLink"/>
                <w:rtl w:val="true"/>
              </w:rPr>
              <w:tab/>
            </w:r>
            <w:r>
              <w:rPr>
                <w:rStyle w:val="IndexLink"/>
              </w:rPr>
              <w:t>33</w:t>
            </w:r>
          </w:hyperlink>
        </w:p>
        <w:p>
          <w:pPr>
            <w:pStyle w:val="Contents3"/>
            <w:tabs>
              <w:tab w:val="clear" w:pos="8459"/>
              <w:tab w:val="right" w:pos="9026" w:leader="dot"/>
            </w:tabs>
            <w:rPr/>
          </w:pPr>
          <w:hyperlink w:anchor="__RefHeading___Toc1413194_1490000891">
            <w:r>
              <w:rPr>
                <w:webHidden/>
                <w:rStyle w:val="IndexLink"/>
              </w:rPr>
              <w:t>3</w:t>
            </w:r>
            <w:r>
              <w:rPr>
                <w:rStyle w:val="IndexLink"/>
                <w:rtl w:val="true"/>
              </w:rPr>
              <w:t xml:space="preserve">. </w:t>
            </w:r>
            <w:r>
              <w:rPr>
                <w:rStyle w:val="IndexLink"/>
                <w:rtl w:val="true"/>
              </w:rPr>
              <w:t xml:space="preserve">شکایت حضرت زهرا </w:t>
            </w:r>
            <w:r>
              <w:rPr>
                <w:rStyle w:val="IndexLink"/>
                <w:rtl w:val="true"/>
              </w:rPr>
              <w:t>(</w:t>
            </w:r>
            <w:r>
              <w:rPr>
                <w:rStyle w:val="IndexLink"/>
                <w:rtl w:val="true"/>
              </w:rPr>
              <w:t>علیها السلام</w:t>
            </w:r>
            <w:r>
              <w:rPr>
                <w:rStyle w:val="IndexLink"/>
                <w:rtl w:val="true"/>
              </w:rPr>
              <w:t xml:space="preserve">) </w:t>
            </w:r>
            <w:r>
              <w:rPr>
                <w:rStyle w:val="IndexLink"/>
                <w:rtl w:val="true"/>
              </w:rPr>
              <w:t>از غاصب فدک</w:t>
            </w:r>
            <w:r>
              <w:rPr>
                <w:rStyle w:val="IndexLink"/>
                <w:rtl w:val="true"/>
              </w:rPr>
              <w:tab/>
            </w:r>
            <w:r>
              <w:rPr>
                <w:rStyle w:val="IndexLink"/>
              </w:rPr>
              <w:t>52</w:t>
            </w:r>
          </w:hyperlink>
        </w:p>
        <w:p>
          <w:pPr>
            <w:pStyle w:val="Contents3"/>
            <w:tabs>
              <w:tab w:val="clear" w:pos="8459"/>
              <w:tab w:val="right" w:pos="9026" w:leader="dot"/>
            </w:tabs>
            <w:rPr/>
          </w:pPr>
          <w:hyperlink w:anchor="__RefHeading___Toc1413196_1490000891">
            <w:r>
              <w:rPr>
                <w:webHidden/>
                <w:rStyle w:val="IndexLink"/>
              </w:rPr>
              <w:t>4</w:t>
            </w:r>
            <w:r>
              <w:rPr>
                <w:rStyle w:val="IndexLink"/>
                <w:rtl w:val="true"/>
              </w:rPr>
              <w:t xml:space="preserve">. </w:t>
            </w:r>
            <w:r>
              <w:rPr>
                <w:rStyle w:val="IndexLink"/>
                <w:rtl w:val="true"/>
              </w:rPr>
              <w:t>سؤال رافع و یادآورى غدیر</w:t>
            </w:r>
            <w:r>
              <w:rPr>
                <w:rStyle w:val="IndexLink"/>
                <w:rtl w:val="true"/>
              </w:rPr>
              <w:tab/>
            </w:r>
            <w:r>
              <w:rPr>
                <w:rStyle w:val="IndexLink"/>
              </w:rPr>
              <w:t>53</w:t>
            </w:r>
          </w:hyperlink>
        </w:p>
        <w:p>
          <w:pPr>
            <w:pStyle w:val="Contents3"/>
            <w:tabs>
              <w:tab w:val="clear" w:pos="8459"/>
              <w:tab w:val="right" w:pos="9026" w:leader="dot"/>
            </w:tabs>
            <w:rPr/>
          </w:pPr>
          <w:hyperlink w:anchor="__RefHeading___Toc1413198_1490000891">
            <w:r>
              <w:rPr>
                <w:webHidden/>
                <w:rStyle w:val="IndexLink"/>
              </w:rPr>
              <w:t>5</w:t>
            </w:r>
            <w:r>
              <w:rPr>
                <w:rStyle w:val="IndexLink"/>
                <w:rtl w:val="true"/>
              </w:rPr>
              <w:t xml:space="preserve">. </w:t>
            </w:r>
            <w:r>
              <w:rPr>
                <w:rStyle w:val="IndexLink"/>
                <w:rtl w:val="true"/>
              </w:rPr>
              <w:t>اعتراض ام سلمه</w:t>
            </w:r>
            <w:r>
              <w:rPr>
                <w:rStyle w:val="IndexLink"/>
                <w:rtl w:val="true"/>
              </w:rPr>
              <w:tab/>
            </w:r>
            <w:r>
              <w:rPr>
                <w:rStyle w:val="IndexLink"/>
              </w:rPr>
              <w:t>54</w:t>
            </w:r>
          </w:hyperlink>
        </w:p>
        <w:p>
          <w:pPr>
            <w:pStyle w:val="Contents3"/>
            <w:tabs>
              <w:tab w:val="clear" w:pos="8459"/>
              <w:tab w:val="right" w:pos="9026" w:leader="dot"/>
            </w:tabs>
            <w:rPr/>
          </w:pPr>
          <w:hyperlink w:anchor="__RefHeading___Toc1413200_1490000891">
            <w:r>
              <w:rPr>
                <w:webHidden/>
                <w:rStyle w:val="IndexLink"/>
              </w:rPr>
              <w:t>6</w:t>
            </w:r>
            <w:r>
              <w:rPr>
                <w:rStyle w:val="IndexLink"/>
                <w:rtl w:val="true"/>
              </w:rPr>
              <w:t xml:space="preserve">. </w:t>
            </w:r>
            <w:r>
              <w:rPr>
                <w:rStyle w:val="IndexLink"/>
                <w:rtl w:val="true"/>
              </w:rPr>
              <w:t xml:space="preserve">شکایت حضرت زهرا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و تسلّى امیرالمؤمنین </w:t>
            </w:r>
            <w:r>
              <w:rPr>
                <w:rStyle w:val="IndexLink"/>
                <w:rtl w:val="true"/>
              </w:rPr>
              <w:t>(</w:t>
            </w:r>
            <w:r>
              <w:rPr>
                <w:rStyle w:val="IndexLink"/>
                <w:rtl w:val="true"/>
              </w:rPr>
              <w:t>علیه السّلام</w:t>
            </w:r>
            <w:r>
              <w:rPr>
                <w:rStyle w:val="IndexLink"/>
                <w:rtl w:val="true"/>
              </w:rPr>
              <w:t>)</w:t>
              <w:tab/>
            </w:r>
            <w:r>
              <w:rPr>
                <w:rStyle w:val="IndexLink"/>
              </w:rPr>
              <w:t>55</w:t>
            </w:r>
          </w:hyperlink>
        </w:p>
        <w:p>
          <w:pPr>
            <w:pStyle w:val="Contents2"/>
            <w:tabs>
              <w:tab w:val="clear" w:pos="8743"/>
              <w:tab w:val="right" w:pos="9026" w:leader="dot"/>
            </w:tabs>
            <w:rPr/>
          </w:pPr>
          <w:hyperlink w:anchor="__RefHeading___Toc1413202_1490000891">
            <w:r>
              <w:rPr>
                <w:webHidden/>
                <w:rStyle w:val="IndexLink"/>
              </w:rPr>
              <w:t>5</w:t>
            </w:r>
            <w:r>
              <w:rPr>
                <w:rStyle w:val="IndexLink"/>
                <w:rtl w:val="true"/>
              </w:rPr>
              <w:t xml:space="preserve">. </w:t>
            </w:r>
            <w:r>
              <w:rPr>
                <w:rStyle w:val="IndexLink"/>
                <w:rtl w:val="true"/>
              </w:rPr>
              <w:t>نامهٔ سرى دربارهٔ فدک</w:t>
            </w:r>
            <w:r>
              <w:rPr>
                <w:rStyle w:val="IndexLink"/>
                <w:rtl w:val="true"/>
              </w:rPr>
              <w:tab/>
            </w:r>
            <w:r>
              <w:rPr>
                <w:rStyle w:val="IndexLink"/>
              </w:rPr>
              <w:t>58</w:t>
            </w:r>
          </w:hyperlink>
        </w:p>
        <w:p>
          <w:pPr>
            <w:pStyle w:val="Contents3"/>
            <w:tabs>
              <w:tab w:val="clear" w:pos="8459"/>
              <w:tab w:val="right" w:pos="9026" w:leader="dot"/>
            </w:tabs>
            <w:rPr/>
          </w:pPr>
          <w:hyperlink w:anchor="__RefHeading___Toc1413204_1490000891">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1413206_1490000891">
            <w:r>
              <w:rPr>
                <w:webHidden/>
                <w:rStyle w:val="IndexLink"/>
              </w:rPr>
              <w:t>1</w:t>
            </w:r>
            <w:r>
              <w:rPr>
                <w:rStyle w:val="IndexLink"/>
                <w:rtl w:val="true"/>
              </w:rPr>
              <w:t xml:space="preserve">. </w:t>
            </w:r>
            <w:r>
              <w:rPr>
                <w:rStyle w:val="IndexLink"/>
                <w:rtl w:val="true"/>
              </w:rPr>
              <w:t xml:space="preserve">نامه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به ابوبکر درباره فدک</w:t>
            </w:r>
            <w:r>
              <w:rPr>
                <w:rStyle w:val="IndexLink"/>
                <w:rtl w:val="true"/>
              </w:rPr>
              <w:tab/>
            </w:r>
            <w:r>
              <w:rPr>
                <w:rStyle w:val="IndexLink"/>
              </w:rPr>
              <w:t>58</w:t>
            </w:r>
          </w:hyperlink>
        </w:p>
        <w:p>
          <w:pPr>
            <w:pStyle w:val="Contents3"/>
            <w:tabs>
              <w:tab w:val="clear" w:pos="8459"/>
              <w:tab w:val="right" w:pos="9026" w:leader="dot"/>
            </w:tabs>
            <w:rPr/>
          </w:pPr>
          <w:hyperlink w:anchor="__RefHeading___Toc1413208_1490000891">
            <w:r>
              <w:rPr>
                <w:webHidden/>
                <w:rStyle w:val="IndexLink"/>
              </w:rPr>
              <w:t>2</w:t>
            </w:r>
            <w:r>
              <w:rPr>
                <w:rStyle w:val="IndexLink"/>
                <w:rtl w:val="true"/>
              </w:rPr>
              <w:t xml:space="preserve">. </w:t>
            </w:r>
            <w:r>
              <w:rPr>
                <w:rStyle w:val="IndexLink"/>
                <w:rtl w:val="true"/>
              </w:rPr>
              <w:t>آنچه بین ابوبکر و عمر اتفاق افتاد</w:t>
            </w:r>
            <w:r>
              <w:rPr>
                <w:rStyle w:val="IndexLink"/>
                <w:rtl w:val="true"/>
              </w:rPr>
              <w:tab/>
            </w:r>
            <w:r>
              <w:rPr>
                <w:rStyle w:val="IndexLink"/>
              </w:rPr>
              <w:t>61</w:t>
            </w:r>
          </w:hyperlink>
        </w:p>
        <w:p>
          <w:pPr>
            <w:pStyle w:val="Contents3"/>
            <w:tabs>
              <w:tab w:val="clear" w:pos="8459"/>
              <w:tab w:val="right" w:pos="9026" w:leader="dot"/>
            </w:tabs>
            <w:rPr/>
          </w:pPr>
          <w:hyperlink w:anchor="__RefHeading___Toc1413210_1490000891">
            <w:r>
              <w:rPr>
                <w:webHidden/>
                <w:rStyle w:val="IndexLink"/>
              </w:rPr>
              <w:t>3</w:t>
            </w:r>
            <w:r>
              <w:rPr>
                <w:rStyle w:val="IndexLink"/>
                <w:rtl w:val="true"/>
              </w:rPr>
              <w:t xml:space="preserve">. </w:t>
            </w:r>
            <w:r>
              <w:rPr>
                <w:rStyle w:val="IndexLink"/>
                <w:rtl w:val="true"/>
              </w:rPr>
              <w:t>سخنرانى ابوبکر درباره توافق مردم بر غصب فدک</w:t>
            </w:r>
            <w:r>
              <w:rPr>
                <w:rStyle w:val="IndexLink"/>
                <w:rtl w:val="true"/>
              </w:rPr>
              <w:tab/>
            </w:r>
            <w:r>
              <w:rPr>
                <w:rStyle w:val="IndexLink"/>
              </w:rPr>
              <w:t>62</w:t>
            </w:r>
          </w:hyperlink>
        </w:p>
        <w:p>
          <w:pPr>
            <w:pStyle w:val="Contents3"/>
            <w:tabs>
              <w:tab w:val="clear" w:pos="8459"/>
              <w:tab w:val="right" w:pos="9026" w:leader="dot"/>
            </w:tabs>
            <w:rPr/>
          </w:pPr>
          <w:hyperlink w:anchor="__RefHeading___Toc1413212_1490000891">
            <w:r>
              <w:rPr>
                <w:webHidden/>
                <w:rStyle w:val="IndexLink"/>
              </w:rPr>
              <w:t>4</w:t>
            </w:r>
            <w:r>
              <w:rPr>
                <w:rStyle w:val="IndexLink"/>
                <w:rtl w:val="true"/>
              </w:rPr>
              <w:t xml:space="preserve">. </w:t>
            </w:r>
            <w:r>
              <w:rPr>
                <w:rStyle w:val="IndexLink"/>
                <w:rtl w:val="true"/>
              </w:rPr>
              <w:t>تحلیل غاصبین از غصب فدک</w:t>
            </w:r>
            <w:r>
              <w:rPr>
                <w:rStyle w:val="IndexLink"/>
                <w:rtl w:val="true"/>
              </w:rPr>
              <w:tab/>
            </w:r>
            <w:r>
              <w:rPr>
                <w:rStyle w:val="IndexLink"/>
              </w:rPr>
              <w:t>63</w:t>
            </w:r>
          </w:hyperlink>
        </w:p>
        <w:p>
          <w:pPr>
            <w:pStyle w:val="Contents3"/>
            <w:tabs>
              <w:tab w:val="clear" w:pos="8459"/>
              <w:tab w:val="right" w:pos="9026" w:leader="dot"/>
            </w:tabs>
            <w:rPr/>
          </w:pPr>
          <w:hyperlink w:anchor="__RefHeading___Toc1413214_1490000891">
            <w:r>
              <w:rPr>
                <w:webHidden/>
                <w:rStyle w:val="IndexLink"/>
              </w:rPr>
              <w:t>5</w:t>
            </w:r>
            <w:r>
              <w:rPr>
                <w:rStyle w:val="IndexLink"/>
                <w:rtl w:val="true"/>
              </w:rPr>
              <w:t xml:space="preserve">. </w:t>
            </w:r>
            <w:r>
              <w:rPr>
                <w:rStyle w:val="IndexLink"/>
                <w:rtl w:val="true"/>
              </w:rPr>
              <w:t>خطاب تهدید آمیز ابوبکر به مردم</w:t>
            </w:r>
            <w:r>
              <w:rPr>
                <w:rStyle w:val="IndexLink"/>
                <w:rtl w:val="true"/>
              </w:rPr>
              <w:tab/>
            </w:r>
            <w:r>
              <w:rPr>
                <w:rStyle w:val="IndexLink"/>
              </w:rPr>
              <w:t>65</w:t>
            </w:r>
          </w:hyperlink>
        </w:p>
        <w:p>
          <w:pPr>
            <w:pStyle w:val="Contents2"/>
            <w:tabs>
              <w:tab w:val="clear" w:pos="8743"/>
              <w:tab w:val="right" w:pos="9026" w:leader="dot"/>
            </w:tabs>
            <w:rPr/>
          </w:pPr>
          <w:hyperlink w:anchor="__RefHeading___Toc1413216_1490000891">
            <w:r>
              <w:rPr>
                <w:webHidden/>
                <w:rStyle w:val="IndexLink"/>
              </w:rPr>
              <w:t>6</w:t>
            </w:r>
            <w:r>
              <w:rPr>
                <w:rStyle w:val="IndexLink"/>
                <w:rtl w:val="true"/>
              </w:rPr>
              <w:t xml:space="preserve">. </w:t>
            </w:r>
            <w:r>
              <w:rPr>
                <w:rStyle w:val="IndexLink"/>
                <w:rtl w:val="true"/>
              </w:rPr>
              <w:t>ناشنیده‌هایى از روزهاى غصب فدک</w:t>
            </w:r>
            <w:r>
              <w:rPr>
                <w:rStyle w:val="IndexLink"/>
                <w:rtl w:val="true"/>
              </w:rPr>
              <w:tab/>
            </w:r>
            <w:r>
              <w:rPr>
                <w:rStyle w:val="IndexLink"/>
              </w:rPr>
              <w:t>66</w:t>
            </w:r>
          </w:hyperlink>
        </w:p>
        <w:p>
          <w:pPr>
            <w:pStyle w:val="Contents3"/>
            <w:tabs>
              <w:tab w:val="clear" w:pos="8459"/>
              <w:tab w:val="right" w:pos="9026" w:leader="dot"/>
            </w:tabs>
            <w:rPr/>
          </w:pPr>
          <w:hyperlink w:anchor="__RefHeading___Toc1413218_1490000891">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1413220_1490000891">
            <w:r>
              <w:rPr>
                <w:webHidden/>
                <w:rStyle w:val="IndexLink"/>
              </w:rPr>
              <w:t>1</w:t>
            </w:r>
            <w:r>
              <w:rPr>
                <w:rStyle w:val="IndexLink"/>
                <w:rtl w:val="true"/>
              </w:rPr>
              <w:t xml:space="preserve">. </w:t>
            </w:r>
            <w:r>
              <w:rPr>
                <w:rStyle w:val="IndexLink"/>
                <w:rtl w:val="true"/>
              </w:rPr>
              <w:t>قتل نماینده ابوبکر در فدک به دست امیرالمؤمنین علیه‌السلام</w:t>
            </w:r>
            <w:r>
              <w:rPr>
                <w:rStyle w:val="IndexLink"/>
                <w:rtl w:val="true"/>
              </w:rPr>
              <w:tab/>
            </w:r>
            <w:r>
              <w:rPr>
                <w:rStyle w:val="IndexLink"/>
              </w:rPr>
              <w:t>66</w:t>
            </w:r>
          </w:hyperlink>
        </w:p>
        <w:p>
          <w:pPr>
            <w:pStyle w:val="Contents3"/>
            <w:tabs>
              <w:tab w:val="clear" w:pos="8459"/>
              <w:tab w:val="right" w:pos="9026" w:leader="dot"/>
            </w:tabs>
            <w:rPr/>
          </w:pPr>
          <w:hyperlink w:anchor="__RefHeading___Toc1413222_1490000891">
            <w:r>
              <w:rPr>
                <w:webHidden/>
                <w:rStyle w:val="IndexLink"/>
              </w:rPr>
              <w:t>2</w:t>
            </w:r>
            <w:r>
              <w:rPr>
                <w:rStyle w:val="IndexLink"/>
                <w:rtl w:val="true"/>
              </w:rPr>
              <w:t xml:space="preserve">. </w:t>
            </w:r>
            <w:r>
              <w:rPr>
                <w:rStyle w:val="IndexLink"/>
                <w:rtl w:val="true"/>
              </w:rPr>
              <w:t>پیامى از یمن به غاصب فدک</w:t>
            </w:r>
            <w:r>
              <w:rPr>
                <w:rStyle w:val="IndexLink"/>
                <w:rtl w:val="true"/>
              </w:rPr>
              <w:tab/>
            </w:r>
            <w:r>
              <w:rPr>
                <w:rStyle w:val="IndexLink"/>
              </w:rPr>
              <w:t>69</w:t>
            </w:r>
          </w:hyperlink>
        </w:p>
        <w:p>
          <w:pPr>
            <w:pStyle w:val="Contents3"/>
            <w:tabs>
              <w:tab w:val="clear" w:pos="8459"/>
              <w:tab w:val="right" w:pos="9026" w:leader="dot"/>
            </w:tabs>
            <w:rPr/>
          </w:pPr>
          <w:hyperlink w:anchor="__RefHeading___Toc1413224_1490000891">
            <w:r>
              <w:rPr>
                <w:webHidden/>
                <w:rStyle w:val="IndexLink"/>
              </w:rPr>
              <w:t>3</w:t>
            </w:r>
            <w:r>
              <w:rPr>
                <w:rStyle w:val="IndexLink"/>
                <w:rtl w:val="true"/>
              </w:rPr>
              <w:t xml:space="preserve">. </w:t>
            </w:r>
            <w:r>
              <w:rPr>
                <w:rStyle w:val="IndexLink"/>
                <w:rtl w:val="true"/>
              </w:rPr>
              <w:t>اخراج اهل فدک توسط غاصبین</w:t>
            </w:r>
            <w:r>
              <w:rPr>
                <w:rStyle w:val="IndexLink"/>
                <w:rtl w:val="true"/>
              </w:rPr>
              <w:tab/>
            </w:r>
            <w:r>
              <w:rPr>
                <w:rStyle w:val="IndexLink"/>
              </w:rPr>
              <w:t>70</w:t>
            </w:r>
          </w:hyperlink>
        </w:p>
        <w:p>
          <w:pPr>
            <w:pStyle w:val="Contents2"/>
            <w:tabs>
              <w:tab w:val="clear" w:pos="8743"/>
              <w:tab w:val="right" w:pos="9026" w:leader="dot"/>
            </w:tabs>
            <w:rPr/>
          </w:pPr>
          <w:hyperlink w:anchor="__RefHeading___Toc1413226_1490000891">
            <w:r>
              <w:rPr>
                <w:webHidden/>
                <w:rStyle w:val="IndexLink"/>
              </w:rPr>
              <w:t>7</w:t>
            </w:r>
            <w:r>
              <w:rPr>
                <w:rStyle w:val="IndexLink"/>
                <w:rtl w:val="true"/>
              </w:rPr>
              <w:t xml:space="preserve">. </w:t>
            </w:r>
            <w:r>
              <w:rPr>
                <w:rStyle w:val="IndexLink"/>
                <w:rtl w:val="true"/>
              </w:rPr>
              <w:t>آخرین سخنان دربارهٔ فدک</w:t>
            </w:r>
            <w:r>
              <w:rPr>
                <w:rStyle w:val="IndexLink"/>
                <w:rtl w:val="true"/>
              </w:rPr>
              <w:tab/>
            </w:r>
            <w:r>
              <w:rPr>
                <w:rStyle w:val="IndexLink"/>
              </w:rPr>
              <w:t>72</w:t>
            </w:r>
          </w:hyperlink>
        </w:p>
        <w:p>
          <w:pPr>
            <w:pStyle w:val="Contents3"/>
            <w:tabs>
              <w:tab w:val="clear" w:pos="8459"/>
              <w:tab w:val="right" w:pos="9026" w:leader="dot"/>
            </w:tabs>
            <w:rPr/>
          </w:pPr>
          <w:hyperlink w:anchor="__RefHeading___Toc1413228_1490000891">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1413230_1490000891">
            <w:r>
              <w:rPr>
                <w:webHidden/>
                <w:rStyle w:val="IndexLink"/>
              </w:rPr>
              <w:t>1</w:t>
            </w:r>
            <w:r>
              <w:rPr>
                <w:rStyle w:val="IndexLink"/>
                <w:rtl w:val="true"/>
              </w:rPr>
              <w:t xml:space="preserve">. </w:t>
            </w:r>
            <w:r>
              <w:rPr>
                <w:rStyle w:val="IndexLink"/>
                <w:rtl w:val="true"/>
              </w:rPr>
              <w:t xml:space="preserve">سخنان حضرت زهرا </w:t>
            </w:r>
            <w:r>
              <w:rPr>
                <w:rStyle w:val="IndexLink"/>
                <w:rtl w:val="true"/>
              </w:rPr>
              <w:t>(</w:t>
            </w:r>
            <w:r>
              <w:rPr>
                <w:rStyle w:val="IndexLink"/>
                <w:rtl w:val="true"/>
              </w:rPr>
              <w:t>علیها السلام</w:t>
            </w:r>
            <w:r>
              <w:rPr>
                <w:rStyle w:val="IndexLink"/>
                <w:rtl w:val="true"/>
              </w:rPr>
              <w:t xml:space="preserve">) </w:t>
            </w:r>
            <w:r>
              <w:rPr>
                <w:rStyle w:val="IndexLink"/>
                <w:rtl w:val="true"/>
              </w:rPr>
              <w:t>براى زنان عیادت کننده</w:t>
            </w:r>
            <w:r>
              <w:rPr>
                <w:rStyle w:val="IndexLink"/>
                <w:rtl w:val="true"/>
              </w:rPr>
              <w:tab/>
            </w:r>
            <w:r>
              <w:rPr>
                <w:rStyle w:val="IndexLink"/>
              </w:rPr>
              <w:t>72</w:t>
            </w:r>
          </w:hyperlink>
        </w:p>
        <w:p>
          <w:pPr>
            <w:pStyle w:val="Contents3"/>
            <w:tabs>
              <w:tab w:val="clear" w:pos="8459"/>
              <w:tab w:val="right" w:pos="9026" w:leader="dot"/>
            </w:tabs>
            <w:rPr/>
          </w:pPr>
          <w:hyperlink w:anchor="__RefHeading___Toc1413232_1490000891">
            <w:r>
              <w:rPr>
                <w:webHidden/>
                <w:rStyle w:val="IndexLink"/>
              </w:rPr>
              <w:t>2</w:t>
            </w:r>
            <w:r>
              <w:rPr>
                <w:rStyle w:val="IndexLink"/>
                <w:rtl w:val="true"/>
              </w:rPr>
              <w:t xml:space="preserve">. </w:t>
            </w:r>
            <w:r>
              <w:rPr>
                <w:rStyle w:val="IndexLink"/>
                <w:rtl w:val="true"/>
              </w:rPr>
              <w:t xml:space="preserve">سخنان حضرت زهرا </w:t>
            </w:r>
            <w:r>
              <w:rPr>
                <w:rStyle w:val="IndexLink"/>
                <w:rtl w:val="true"/>
              </w:rPr>
              <w:t>(</w:t>
            </w:r>
            <w:r>
              <w:rPr>
                <w:rStyle w:val="IndexLink"/>
                <w:rtl w:val="true"/>
              </w:rPr>
              <w:t>علیها السلام</w:t>
            </w:r>
            <w:r>
              <w:rPr>
                <w:rStyle w:val="IndexLink"/>
                <w:rtl w:val="true"/>
              </w:rPr>
              <w:t xml:space="preserve">) </w:t>
            </w:r>
            <w:r>
              <w:rPr>
                <w:rStyle w:val="IndexLink"/>
                <w:rtl w:val="true"/>
              </w:rPr>
              <w:t>براى مردان عیادت کننده</w:t>
            </w:r>
            <w:r>
              <w:rPr>
                <w:rStyle w:val="IndexLink"/>
                <w:rtl w:val="true"/>
              </w:rPr>
              <w:tab/>
            </w:r>
            <w:r>
              <w:rPr>
                <w:rStyle w:val="IndexLink"/>
              </w:rPr>
              <w:t>76</w:t>
            </w:r>
          </w:hyperlink>
        </w:p>
        <w:p>
          <w:pPr>
            <w:pStyle w:val="Contents3"/>
            <w:tabs>
              <w:tab w:val="clear" w:pos="8459"/>
              <w:tab w:val="right" w:pos="9026" w:leader="dot"/>
            </w:tabs>
            <w:rPr/>
          </w:pPr>
          <w:hyperlink w:anchor="__RefHeading___Toc1413234_1490000891">
            <w:r>
              <w:rPr>
                <w:webHidden/>
                <w:rStyle w:val="IndexLink"/>
              </w:rPr>
              <w:t>3</w:t>
            </w:r>
            <w:r>
              <w:rPr>
                <w:rStyle w:val="IndexLink"/>
                <w:rtl w:val="true"/>
              </w:rPr>
              <w:t xml:space="preserve">. </w:t>
            </w:r>
            <w:r>
              <w:rPr>
                <w:rStyle w:val="IndexLink"/>
                <w:rtl w:val="true"/>
              </w:rPr>
              <w:t xml:space="preserve">آخرین سخنان حضرت زهرا </w:t>
            </w:r>
            <w:r>
              <w:rPr>
                <w:rStyle w:val="IndexLink"/>
                <w:rtl w:val="true"/>
              </w:rPr>
              <w:t>(</w:t>
            </w:r>
            <w:r>
              <w:rPr>
                <w:rStyle w:val="IndexLink"/>
                <w:rtl w:val="true"/>
              </w:rPr>
              <w:t>علیها السلام</w:t>
            </w:r>
            <w:r>
              <w:rPr>
                <w:rStyle w:val="IndexLink"/>
                <w:rtl w:val="true"/>
              </w:rPr>
              <w:t xml:space="preserve">) </w:t>
            </w:r>
            <w:r>
              <w:rPr>
                <w:rStyle w:val="IndexLink"/>
                <w:rtl w:val="true"/>
              </w:rPr>
              <w:t>در رابطه با فدک</w:t>
            </w:r>
            <w:r>
              <w:rPr>
                <w:rStyle w:val="IndexLink"/>
                <w:rtl w:val="true"/>
              </w:rPr>
              <w:tab/>
            </w:r>
            <w:r>
              <w:rPr>
                <w:rStyle w:val="IndexLink"/>
              </w:rPr>
              <w:t>76</w:t>
            </w:r>
          </w:hyperlink>
        </w:p>
        <w:p>
          <w:pPr>
            <w:pStyle w:val="Contents2"/>
            <w:tabs>
              <w:tab w:val="clear" w:pos="8743"/>
              <w:tab w:val="right" w:pos="9026" w:leader="dot"/>
            </w:tabs>
            <w:rPr/>
          </w:pPr>
          <w:hyperlink w:anchor="__RefHeading___Toc1413236_1490000891">
            <w:r>
              <w:rPr>
                <w:webHidden/>
                <w:rStyle w:val="IndexLink"/>
              </w:rPr>
              <w:t>8</w:t>
            </w:r>
            <w:r>
              <w:rPr>
                <w:rStyle w:val="IndexLink"/>
                <w:rtl w:val="true"/>
              </w:rPr>
              <w:t xml:space="preserve">. </w:t>
            </w:r>
            <w:r>
              <w:rPr>
                <w:rStyle w:val="IndexLink"/>
                <w:rtl w:val="true"/>
              </w:rPr>
              <w:t>نتیجه گیرى از ماجراى فدک</w:t>
            </w:r>
            <w:r>
              <w:rPr>
                <w:rStyle w:val="IndexLink"/>
                <w:rtl w:val="true"/>
              </w:rPr>
              <w:tab/>
            </w:r>
            <w:r>
              <w:rPr>
                <w:rStyle w:val="IndexLink"/>
              </w:rPr>
              <w:t>78</w:t>
            </w:r>
          </w:hyperlink>
        </w:p>
        <w:p>
          <w:pPr>
            <w:pStyle w:val="Contents3"/>
            <w:tabs>
              <w:tab w:val="clear" w:pos="8459"/>
              <w:tab w:val="right" w:pos="9026" w:leader="dot"/>
            </w:tabs>
            <w:rPr/>
          </w:pPr>
          <w:hyperlink w:anchor="__RefHeading___Toc1413238_1490000891">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1413240_1490000891">
            <w:r>
              <w:rPr>
                <w:webHidden/>
                <w:rStyle w:val="IndexLink"/>
              </w:rPr>
              <w:t>1</w:t>
            </w:r>
            <w:r>
              <w:rPr>
                <w:rStyle w:val="IndexLink"/>
                <w:rtl w:val="true"/>
              </w:rPr>
              <w:t xml:space="preserve">. </w:t>
            </w:r>
            <w:r>
              <w:rPr>
                <w:rStyle w:val="IndexLink"/>
                <w:rtl w:val="true"/>
              </w:rPr>
              <w:t>محاکمه در دادگاه فدک</w:t>
            </w:r>
            <w:r>
              <w:rPr>
                <w:rStyle w:val="IndexLink"/>
                <w:rtl w:val="true"/>
              </w:rPr>
              <w:tab/>
            </w:r>
            <w:r>
              <w:rPr>
                <w:rStyle w:val="IndexLink"/>
              </w:rPr>
              <w:t>78</w:t>
            </w:r>
          </w:hyperlink>
        </w:p>
        <w:p>
          <w:pPr>
            <w:pStyle w:val="Contents3"/>
            <w:tabs>
              <w:tab w:val="clear" w:pos="8459"/>
              <w:tab w:val="right" w:pos="9026" w:leader="dot"/>
            </w:tabs>
            <w:rPr/>
          </w:pPr>
          <w:hyperlink w:anchor="__RefHeading___Toc1413242_1490000891">
            <w:r>
              <w:rPr>
                <w:webHidden/>
                <w:rStyle w:val="IndexLink"/>
              </w:rPr>
              <w:t>2</w:t>
            </w:r>
            <w:r>
              <w:rPr>
                <w:rStyle w:val="IndexLink"/>
                <w:rtl w:val="true"/>
              </w:rPr>
              <w:t xml:space="preserve">. </w:t>
            </w:r>
            <w:r>
              <w:rPr>
                <w:rStyle w:val="IndexLink"/>
                <w:rtl w:val="true"/>
              </w:rPr>
              <w:t xml:space="preserve">دوره کاملى از استدلالهاى حضرت زهرا </w:t>
            </w:r>
            <w:r>
              <w:rPr>
                <w:rStyle w:val="IndexLink"/>
                <w:rtl w:val="true"/>
              </w:rPr>
              <w:t>(</w:t>
            </w:r>
            <w:r>
              <w:rPr>
                <w:rStyle w:val="IndexLink"/>
                <w:rtl w:val="true"/>
              </w:rPr>
              <w:t>علیها السلام</w:t>
            </w:r>
            <w:r>
              <w:rPr>
                <w:rStyle w:val="IndexLink"/>
                <w:rtl w:val="true"/>
              </w:rPr>
              <w:t>)</w:t>
              <w:tab/>
            </w:r>
            <w:r>
              <w:rPr>
                <w:rStyle w:val="IndexLink"/>
              </w:rPr>
              <w:t>79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431_230946"/>
      <w:bookmarkStart w:id="1" w:name="pg20431_230946"/>
      <w:bookmarkEnd w:id="1"/>
    </w:p>
    <w:p>
      <w:pPr>
        <w:pStyle w:val="Heading2"/>
        <w:numPr>
          <w:ilvl w:val="1"/>
          <w:numId w:val="1"/>
        </w:numPr>
        <w:rPr/>
      </w:pPr>
      <w:bookmarkStart w:id="2" w:name="pg20431_230946"/>
      <w:bookmarkStart w:id="3" w:name="__RefHeading___Toc1413136_149000089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محمدباقر،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لحظه به لحظه از ماجرای 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7528</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چهاردهم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7528</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هفدهم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بیست و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Mohammad Baqer Ansari. The frame - by - frame commentary on Fadak</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پائیز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 و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 تا دهم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سیزدهم تا پانزدهم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شانزدهم و هفدهم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بیست و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بیست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های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بیست و هشتم</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بیست و نهم و سی‌ام</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سی و دوم</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سی و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 سعودی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BP27/25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گ</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297/973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655561</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مبین روزبهانی دره ساری</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13138_149000089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محمدباقر،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لحظه به لحظه از ماجرای 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7528</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چهاردهم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7528</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هفدهم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بیست و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Mohammad Baqer Ansari. The frame - by - frame commentary on Fadak</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پائیز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 و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 تا دهم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سیزدهم تا پانزدهم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شانزدهم و هفدهم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بیست و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بیست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های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بیست و هشتم</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بیست و نهم و سی‌ام</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سی و دوم</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سی و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 سعودی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BP27/25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گ</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297/973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655561</w:t>
      </w:r>
    </w:p>
    <w:p>
      <w:pPr>
        <w:sectPr>
          <w:footerReference w:type="default" r:id="rId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bookmarkStart w:id="7" w:name="pg20431_230948"/>
    </w:p>
    <w:p>
      <w:pPr>
        <w:pStyle w:val="Heading2"/>
        <w:numPr>
          <w:ilvl w:val="1"/>
          <w:numId w:val="1"/>
        </w:numPr>
        <w:rPr/>
      </w:pPr>
      <w:bookmarkStart w:id="8" w:name="__RefHeading___Toc1413140_1490000891"/>
      <w:bookmarkStart w:id="9" w:name="_Toc3"/>
      <w:bookmarkEnd w:id="7"/>
      <w:bookmarkEnd w:id="8"/>
      <w:r>
        <w:rPr>
          <w:rtl w:val="true"/>
        </w:rPr>
        <w:t>اهدا</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به پروانگان بیت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براى همیشه</w:t>
      </w:r>
    </w:p>
    <w:p>
      <w:pPr>
        <w:pStyle w:val="BookText"/>
        <w:rPr/>
      </w:pPr>
      <w:r>
        <w:rPr>
          <w:rFonts w:ascii="IRNazanin" w:hAnsi="IRNazanin" w:eastAsia="IRNazanin"/>
          <w:color w:val="111111"/>
          <w:sz w:val="28"/>
          <w:sz w:val="28"/>
          <w:szCs w:val="28"/>
          <w:rtl w:val="true"/>
          <w:lang w:bidi="fa-IR"/>
        </w:rPr>
        <w:t>بر گِرد</w:t>
      </w:r>
    </w:p>
    <w:p>
      <w:pPr>
        <w:pStyle w:val="BookText"/>
        <w:rPr/>
      </w:pPr>
      <w:r>
        <w:rPr>
          <w:rFonts w:ascii="IRNazanin" w:hAnsi="IRNazanin" w:eastAsia="IRNazanin"/>
          <w:color w:val="111111"/>
          <w:sz w:val="28"/>
          <w:sz w:val="28"/>
          <w:szCs w:val="28"/>
          <w:rtl w:val="true"/>
          <w:lang w:bidi="fa-IR"/>
        </w:rPr>
        <w:t>چادر خاکى</w:t>
      </w:r>
    </w:p>
    <w:p>
      <w:pPr>
        <w:pStyle w:val="BookText"/>
        <w:rPr/>
      </w:pPr>
      <w:r>
        <w:rPr>
          <w:rFonts w:ascii="IRNazanin" w:hAnsi="IRNazanin" w:eastAsia="IRNazanin"/>
          <w:color w:val="111111"/>
          <w:sz w:val="28"/>
          <w:sz w:val="28"/>
          <w:szCs w:val="28"/>
          <w:rtl w:val="true"/>
          <w:lang w:bidi="fa-IR"/>
        </w:rPr>
        <w:t>و گوشوارهٔ شکسته</w:t>
      </w:r>
    </w:p>
    <w:p>
      <w:pPr>
        <w:pStyle w:val="BookText"/>
        <w:rPr/>
      </w:pPr>
      <w:r>
        <w:rPr>
          <w:rFonts w:ascii="IRNazanin" w:hAnsi="IRNazanin" w:eastAsia="IRNazanin"/>
          <w:color w:val="111111"/>
          <w:sz w:val="28"/>
          <w:sz w:val="28"/>
          <w:szCs w:val="28"/>
          <w:rtl w:val="true"/>
          <w:lang w:bidi="fa-IR"/>
        </w:rPr>
        <w:t>و سند ریز ریز فدک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طوافند</w:t>
      </w:r>
      <w:r>
        <w:rPr>
          <w:rFonts w:eastAsia="IRNazanin" w:cs="IRNazanin"/>
          <w:color w:val="111111"/>
          <w:sz w:val="28"/>
          <w:szCs w:val="28"/>
          <w:rtl w:val="true"/>
          <w:lang w:bidi="fa-IR"/>
        </w:rPr>
        <w:t xml:space="preserve">. </w:t>
      </w:r>
      <w:bookmarkStart w:id="10" w:name="pg20431_230949"/>
    </w:p>
    <w:p>
      <w:pPr>
        <w:pStyle w:val="Heading2"/>
        <w:numPr>
          <w:ilvl w:val="1"/>
          <w:numId w:val="1"/>
        </w:numPr>
        <w:rPr/>
      </w:pPr>
      <w:bookmarkStart w:id="11" w:name="__RefHeading___Toc1413142_1490000891"/>
      <w:bookmarkStart w:id="12" w:name="_Toc4"/>
      <w:bookmarkEnd w:id="10"/>
      <w:bookmarkEnd w:id="11"/>
      <w:r>
        <w:rPr>
          <w:rtl w:val="true"/>
        </w:rPr>
        <w:t>فهرست گزارشات لحظهٔ به لحظه فدک</w:t>
      </w:r>
      <w:r>
        <w:rPr>
          <w:rtl w:val="true"/>
        </w:rPr>
        <w:t>:</w:t>
      </w:r>
      <w:bookmarkEnd w:id="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آغاز فدک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غصب فدک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اقدامات عملى براى فدک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احتجاجات مفصل درباره فدک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سرى درباره فدک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ناشنیده‌هایى از روزهاى غصب فدک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آخرین سخنان درباره فدک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نتیجه گیرى از ماجراى فدک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فدک محک سبز الهى است که عیار محبت به بانوى دو جهان را مى‌سنجد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گرانسنگ امتحان فصلى از عقیدهٔ هر مسلمان و دفاع از حریم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اعتقادى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شیعه احساس مى‌کند باید ماجراى فدک را کامل بداند تا بتواند مدافع همیشه بیدار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فدک باز مى‌گردد به حدود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که آن سرزمین به امر خداوند متعال از سوى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سیده النساء هدیه گردید، و چهار سالِ شیرین فدک در دوران حیات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سپرى شد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آتش حسدِ منافقین که در آن سالها در جوش و خروش بود با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گرفت، و جان و دل صاحب فدک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روزهاى مصیبت بار غصب حق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مى‌گذرد، که چون زهر در حلقوم تاریخ اسلام ریخته شد؛ و ما بازماندگان این واقعه هنوز در جستجوى جزییات بیشترى از ماجراهاى آنیم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کتاب حاضر گزارشى به صورت لحظه به لحظه با تمام جزییات ماجراى فدک در قالب داستانى تقدیم مى‌شود، تا بدانیم فدک از کجا آغاز شد، چگونه به مالکیت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و چگونه از تصرف آن حضرت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امیرالمؤمنین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غاصبین فدک چه بود، و دشمنانشان چه برخوردهایى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پیش روى شماست جمع‌بندى و تدوین یک صورت کامل از ماجراى فدک در هشت مرحله است که با مراجعه به کلیهٔ منابع مربوط به موضوع تنظیم شده و حتى یک کلمه به عنوان تخیل آورده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شکر که به بلنداى چهارده قرن اسلام شاهد مدافعان همیشه بیدار فدک بوده و هستیم که با در دست داشتن تابلوى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فاطمه رضَى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قدم کنار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پاسدارى از این حریم الهى را به انجام مى‌رسانند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با گذشت چهارده قرن هنوز روزهاى سوزناک فدک را مى‌گذرانیم، و دلهاى ما چشم به راه آخرین وارث فدک مهدى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جلوه‌هاى دیگرى از آن ماجراى سوزناک را برایمان باز گوید، و باغ سبز فدک را بازگشایى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که او بیاید ثمرهٔ شیرین این بوستان زهرایى را خواهیم چشید، و طعم ولایت را از میوه‌هاى باغ فدک احساس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محمد باقر انصارى، بهار </w:t>
      </w:r>
      <w:r>
        <w:rPr>
          <w:rFonts w:eastAsia="IRNazanin" w:cs="IRNazanin"/>
          <w:color w:val="111111"/>
          <w:sz w:val="28"/>
          <w:szCs w:val="28"/>
          <w:lang w:bidi="fa-IR"/>
        </w:rPr>
        <w:t>1381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سالروز غصب فدک،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bookmarkStart w:id="13" w:name="pg20431_230952"/>
    </w:p>
    <w:p>
      <w:pPr>
        <w:pStyle w:val="Heading2"/>
        <w:numPr>
          <w:ilvl w:val="1"/>
          <w:numId w:val="1"/>
        </w:numPr>
        <w:rPr/>
      </w:pPr>
      <w:bookmarkStart w:id="14" w:name="__RefHeading___Toc1413144_1490000891"/>
      <w:bookmarkStart w:id="15" w:name="_Toc5"/>
      <w:bookmarkEnd w:id="13"/>
      <w:bookmarkEnd w:id="14"/>
      <w:r>
        <w:rPr/>
        <w:t>1</w:t>
      </w:r>
      <w:r>
        <w:rPr>
          <w:rtl w:val="true"/>
        </w:rPr>
        <w:t xml:space="preserve">. </w:t>
      </w:r>
      <w:r>
        <w:rPr>
          <w:rtl w:val="true"/>
        </w:rPr>
        <w:t>آغاز فدک</w:t>
      </w:r>
      <w:bookmarkEnd w:id="15"/>
    </w:p>
    <w:p>
      <w:pPr>
        <w:pStyle w:val="Heading3"/>
        <w:numPr>
          <w:ilvl w:val="2"/>
          <w:numId w:val="1"/>
        </w:numPr>
        <w:rPr/>
      </w:pPr>
      <w:bookmarkStart w:id="16" w:name="__RefHeading___Toc1413146_1490000891"/>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روزهاى آغازین فدک از شیرین‌ترین صفحات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سرزمین فدک به دنبال فتح شکوهمند خیبر و اعطاى آن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مرورى بر کیفیت تصرف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فدک و صرف درآمد آن بر فقرا، برگهایى است که بى‌اختیار لبخند رضایت را بر گونهٔ هر شیعه‌اى نقش مى‌زند</w:t>
      </w:r>
      <w:r>
        <w:rPr>
          <w:rFonts w:eastAsia="IRNazanin" w:cs="IRNazanin"/>
          <w:color w:val="111111"/>
          <w:sz w:val="28"/>
          <w:szCs w:val="28"/>
          <w:rtl w:val="true"/>
          <w:lang w:bidi="fa-IR"/>
        </w:rPr>
        <w:t>.</w:t>
      </w:r>
    </w:p>
    <w:p>
      <w:pPr>
        <w:pStyle w:val="Heading3"/>
        <w:numPr>
          <w:ilvl w:val="2"/>
          <w:numId w:val="1"/>
        </w:numPr>
        <w:rPr/>
      </w:pPr>
      <w:bookmarkStart w:id="18" w:name="__RefHeading___Toc1413148_1490000891"/>
      <w:bookmarkStart w:id="19" w:name="_Toc7"/>
      <w:bookmarkEnd w:id="18"/>
      <w:r>
        <w:rPr/>
        <w:t>1</w:t>
      </w:r>
      <w:r>
        <w:rPr>
          <w:rtl w:val="true"/>
        </w:rPr>
        <w:t xml:space="preserve">. </w:t>
      </w:r>
      <w:r>
        <w:rPr>
          <w:rtl w:val="true"/>
        </w:rPr>
        <w:t>فدک کجاست؟</w:t>
      </w:r>
      <w:bookmarkEnd w:id="19"/>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فدک کجاست؟</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سرزمینى آباد در سراشیبى خیبر با چشمه‌اى پر آب و منطقهٔ وسیع کشاورزى و قلعه‌اى مهم بود، و نسبت به خیبر نخلستانهاى بیشترى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آن عده‌اى از یهود بودند که با اهل خیبر در ارتباط بودند و رییس آنان در روز فتح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کسى که در این سرزمین سکونت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 بن 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نام او هم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فدک شهرى در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کیلومترى شمال مدینه است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مى‌شود</w:t>
      </w:r>
      <w:r>
        <w:rPr>
          <w:rFonts w:eastAsia="IRNazanin" w:cs="IRNazanin"/>
          <w:color w:val="111111"/>
          <w:sz w:val="28"/>
          <w:szCs w:val="28"/>
          <w:rtl w:val="true"/>
          <w:lang w:bidi="fa-IR"/>
        </w:rPr>
        <w:t xml:space="preserve">. </w:t>
      </w:r>
      <w:bookmarkStart w:id="20" w:name="pg20431_230953"/>
    </w:p>
    <w:p>
      <w:pPr>
        <w:pStyle w:val="Heading3"/>
        <w:numPr>
          <w:ilvl w:val="2"/>
          <w:numId w:val="1"/>
        </w:numPr>
        <w:rPr/>
      </w:pPr>
      <w:bookmarkStart w:id="21" w:name="__RefHeading___Toc1413150_1490000891"/>
      <w:bookmarkStart w:id="22" w:name="_Toc8"/>
      <w:bookmarkEnd w:id="20"/>
      <w:bookmarkEnd w:id="21"/>
      <w:r>
        <w:rPr/>
        <w:t>2</w:t>
      </w:r>
      <w:r>
        <w:rPr>
          <w:rtl w:val="true"/>
        </w:rPr>
        <w:t xml:space="preserve">. </w:t>
      </w:r>
      <w:r>
        <w:rPr>
          <w:rtl w:val="true"/>
        </w:rPr>
        <w:t>فتح فدک</w:t>
      </w:r>
      <w:bookmarkEnd w:id="22"/>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فتح فدک</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پس از فتح خیبر در سال هفتم هجرت و حدود چهار سال قبل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خبر حیرت‌انگیز فتح آن قلعه پولادین به دست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و اضطراب را بر قلوب دشمنان اسلام چیره ساخت و به گونه‌اى خود را باختند که عده‌اى از آنان قبل از اعلان جنگ از طرف حضرت، پیشقدم شدند و خود را تسلیم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این سرزمینها فدک بود که نزدیکترین منطقه به خیبر بود و اهل آن مرتبط‌ترین جمعیت با اهل خیبر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یهودیان فدک با شنیدن فتح خیبر،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کردند آنان را آزاد کند و درباره اموالشان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این پیشنهاد را قبول کرد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و با ضمانت حفظ جانشان با آنان صلح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صلحنامه قرار شد هر کس از اهل فدک اسلام را پذیرفت خمس اموال او گرفته شود و هر کس بر دین خود باقى ماند همه اموالش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دربارهٔ جان و اموال شخصى آنان بود، و سرزمین فدک ملک شخصى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و قرار شد سالیانه در آمد فدک را که بین هفتاد تا صد وبیست هزار سکهٔ طلا بود براى آن حضرت ارسال نمایند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قرارداد بین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یهود فدک به امضاء رسید و به دست آنان داده شد تا براى همیشهٔ تاریخ بدان عمل شود</w:t>
      </w:r>
      <w:r>
        <w:rPr>
          <w:rFonts w:eastAsia="IRNazanin" w:cs="IRNazanin"/>
          <w:color w:val="111111"/>
          <w:sz w:val="28"/>
          <w:szCs w:val="28"/>
          <w:rtl w:val="true"/>
          <w:lang w:bidi="fa-IR"/>
        </w:rPr>
        <w:t xml:space="preserve">. </w:t>
      </w:r>
      <w:bookmarkStart w:id="23" w:name="pg20431_230954"/>
    </w:p>
    <w:p>
      <w:pPr>
        <w:pStyle w:val="Heading3"/>
        <w:numPr>
          <w:ilvl w:val="2"/>
          <w:numId w:val="1"/>
        </w:numPr>
        <w:rPr/>
      </w:pPr>
      <w:bookmarkStart w:id="24" w:name="__RefHeading___Toc1413152_1490000891"/>
      <w:bookmarkStart w:id="25" w:name="_Toc9"/>
      <w:bookmarkEnd w:id="23"/>
      <w:bookmarkEnd w:id="24"/>
      <w:r>
        <w:rPr/>
        <w:t>3</w:t>
      </w:r>
      <w:r>
        <w:rPr>
          <w:rtl w:val="true"/>
        </w:rPr>
        <w:t xml:space="preserve">. </w:t>
      </w:r>
      <w:r>
        <w:rPr>
          <w:rtl w:val="true"/>
        </w:rPr>
        <w:t xml:space="preserve">فدک، ملک شخصى پیامبر </w:t>
      </w:r>
      <w:r>
        <w:rPr>
          <w:rtl w:val="true"/>
        </w:rPr>
        <w:t>(</w:t>
      </w:r>
      <w:r>
        <w:rPr>
          <w:rtl w:val="true"/>
        </w:rPr>
        <w:t>صلی الله علیه و آله و سلم</w:t>
      </w:r>
      <w:r>
        <w:rPr>
          <w:rtl w:val="true"/>
        </w:rPr>
        <w:t>)</w:t>
      </w:r>
      <w:bookmarkEnd w:id="25"/>
    </w:p>
    <w:p>
      <w:pPr>
        <w:pStyle w:val="BookText"/>
        <w:rPr/>
      </w:pPr>
      <w:r>
        <w:rPr>
          <w:rFonts w:ascii="IRNazanin" w:hAnsi="IRNazanin" w:eastAsia="IRNazanin"/>
          <w:color w:val="111111"/>
          <w:sz w:val="28"/>
          <w:sz w:val="28"/>
          <w:szCs w:val="28"/>
          <w:rtl w:val="true"/>
          <w:lang w:bidi="fa-IR"/>
        </w:rPr>
        <w:t xml:space="preserve">ملک شخصى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فدک بر اساس حکم صریح قرآن بود، زیرا این سرزمین بدون لشکرکشى مسلمانان و بدون کوچکترین دخالت آنان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در اول سورهٔ حشر مى‌فرماید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أَفاءَ اللّه‌ُ عَلى رَسُولِهِ مِنْهُمْ، فَما أَوْجَفْتُمْ عَلَیْهِ مِنْ خَیْلٍ وَ لا رِکابٍ، وَ لکِنَّ اللّه‌َ یُسَلِّطُ رُسُلَهُ عَلى مَنْ یَشاءُ وَ اللّه‌ُ عَلى کُلِّ شَیْئٍ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عَلى رَسُولِهِ مِنْ اَهْلِ الْقُرى فَلِلّهِ وَ لِلرَّسُولِ وَ لِذِى الْقُرْبى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خداوند از کافران به رسولش باز گردانید، شما هیچ اسب و شترى براى فتح آن نتاخته‌اید و لکن خداوند رسولان خود را بر هر که بخواهد مسلط مى‌کند و خدا بر هر چیزى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خداوند از اهل شهرها و روستاها بازگردانید مخصوص خدا و رسول و خویشاوندان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آیهٔ صریح قرآن، سرزمینهایى که بدون لشکرکشى مسلمانان فتح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اهل آنجا خودشان به عنوان تسلیم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مناطق و غنایم و اسراى آن ملک خاص حضرت است و مسلمانان هیچ حقى در آن نخواهند داشت، و حضرت به عنوان اموال شخصى خود هر تصمیمى بخواهد مى‌تواند درباره آنها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سرزمین فدک به صورت یک پارچه از آنِ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که مى‌بایست مردم فدک در آن کار مى‌کردند و درآمد آن را به حضرت تسلیم مى‌نمودند و فقط اجرت دریافت مى‌کردند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نوبت آن بود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تصمیمات لازم را دربارهٔ فدک بگیرد و نماینده‌اى به آنجا بفرستد تا قرارداد امضا شده اجرا شود</w:t>
      </w:r>
      <w:r>
        <w:rPr>
          <w:rFonts w:eastAsia="IRNazanin" w:cs="IRNazanin"/>
          <w:color w:val="111111"/>
          <w:sz w:val="28"/>
          <w:szCs w:val="28"/>
          <w:rtl w:val="true"/>
          <w:lang w:bidi="fa-IR"/>
        </w:rPr>
        <w:t xml:space="preserve">. </w:t>
      </w:r>
      <w:bookmarkStart w:id="26" w:name="pg20431_230955"/>
    </w:p>
    <w:p>
      <w:pPr>
        <w:pStyle w:val="Heading3"/>
        <w:numPr>
          <w:ilvl w:val="2"/>
          <w:numId w:val="1"/>
        </w:numPr>
        <w:rPr/>
      </w:pPr>
      <w:bookmarkStart w:id="27" w:name="__RefHeading___Toc1413154_1490000891"/>
      <w:bookmarkStart w:id="28" w:name="_Toc10"/>
      <w:bookmarkEnd w:id="26"/>
      <w:bookmarkEnd w:id="27"/>
      <w:r>
        <w:rPr/>
        <w:t>4</w:t>
      </w:r>
      <w:r>
        <w:rPr>
          <w:rtl w:val="true"/>
        </w:rPr>
        <w:t xml:space="preserve">. </w:t>
      </w:r>
      <w:r>
        <w:rPr>
          <w:rtl w:val="true"/>
        </w:rPr>
        <w:t xml:space="preserve">اعطاى فدک به فاطمه </w:t>
      </w:r>
      <w:r>
        <w:rPr>
          <w:rtl w:val="true"/>
        </w:rPr>
        <w:t>(</w:t>
      </w:r>
      <w:r>
        <w:rPr>
          <w:rtl w:val="true"/>
        </w:rPr>
        <w:t>علیها السلام</w:t>
      </w:r>
      <w:r>
        <w:rPr>
          <w:rtl w:val="true"/>
        </w:rPr>
        <w:t>)</w:t>
      </w:r>
      <w:bookmarkEnd w:id="28"/>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اعطاى فدک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بلافاصله پس از فتح فدک و معاهده صلحى که بین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فدک امضا شد،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 ذَا الْقُرْبى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 یعنى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حقخویشان را به آنان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جبرییل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چه کسانى هستند و این حق کدام است؟ جبرییل از طرف خدا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فدک را به فاطمه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فراخواند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فدک را براى پدرت فتح کرد، و چون لشکر اسلام آنجا را فتح نکرده‌اند مخصوص من است و تعلقى به مسلمانان ندارد و هر تصمیمى بخواهم درباره آن مى‌گیرم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خداوند نیز بر عطاى آن به تو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دیگر مهریهٔ مادرت خدیجه بر عهده من مانده، و پدرت در قبال مهریه مادرت و به دستور خداوند فدک را به تو عطا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براى خود و فرزندانت بردار و مالک آن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زنده هستید من نمى‌خواهم تصرفى در آن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جان و مال من صاحب اختیار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آن دارم که نااهلان، تصرف نکردن تو در زمان حیاتم را بهانه‌اى قرار دهند و بعد از من آن را از تو منع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صلاح مى‌دانید عمل کنید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صورت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را رسما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 و تحت تصرف آن حضرت در آورد</w:t>
      </w:r>
      <w:r>
        <w:rPr>
          <w:rFonts w:eastAsia="IRNazanin" w:cs="IRNazanin"/>
          <w:color w:val="111111"/>
          <w:sz w:val="28"/>
          <w:szCs w:val="28"/>
          <w:rtl w:val="true"/>
          <w:lang w:bidi="fa-IR"/>
        </w:rPr>
        <w:t xml:space="preserve">. </w:t>
      </w:r>
      <w:bookmarkStart w:id="29" w:name="pg20431_230956"/>
    </w:p>
    <w:p>
      <w:pPr>
        <w:pStyle w:val="Heading3"/>
        <w:numPr>
          <w:ilvl w:val="2"/>
          <w:numId w:val="1"/>
        </w:numPr>
        <w:rPr/>
      </w:pPr>
      <w:bookmarkStart w:id="30" w:name="__RefHeading___Toc1413156_1490000891"/>
      <w:bookmarkStart w:id="31" w:name="_Toc11"/>
      <w:bookmarkEnd w:id="29"/>
      <w:bookmarkEnd w:id="30"/>
      <w:r>
        <w:rPr/>
        <w:t>5</w:t>
      </w:r>
      <w:r>
        <w:rPr>
          <w:rtl w:val="true"/>
        </w:rPr>
        <w:t xml:space="preserve">. </w:t>
      </w:r>
      <w:r>
        <w:rPr>
          <w:rtl w:val="true"/>
        </w:rPr>
        <w:t>سند و شاهد بر مالکیت فدک</w:t>
      </w:r>
      <w:bookmarkEnd w:id="31"/>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سند و شاهد بر مالکیت فدک</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ورقه‌اى خواست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فدک را به عنوان بخشوده و اعطایى پیامبر بنویس و ثبت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نوشت، و خود حضرت با ام ایمن بر آن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ایمن زنى از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را تحویل گرفت و براى روزگاران بلند مدت فدک نگاه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در منزل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نمود و به آنان خبر داد که فدک از آن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همانجا نیز از درآمد فدک به عنوان اعطایى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مردم تقسیم کرد، و بدین صورت تصرف مالکانه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فدک را به آنان نشان داد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مبارک خود در سرزمین فدک یازده درخت خرما کاشتند که به عنوان یادگارى از آن حضرت در سرزمین فدک بماند، و این درختان سالیان متمادى مورد توجه مردم بود و بدانهاتبرک مى‌جستند</w:t>
      </w:r>
      <w:r>
        <w:rPr>
          <w:rFonts w:eastAsia="IRNazanin" w:cs="IRNazanin"/>
          <w:color w:val="111111"/>
          <w:sz w:val="28"/>
          <w:szCs w:val="28"/>
          <w:rtl w:val="true"/>
          <w:lang w:bidi="fa-IR"/>
        </w:rPr>
        <w:t xml:space="preserve">. </w:t>
      </w:r>
      <w:bookmarkStart w:id="32" w:name="pg20431_230957"/>
    </w:p>
    <w:p>
      <w:pPr>
        <w:pStyle w:val="Heading3"/>
        <w:numPr>
          <w:ilvl w:val="2"/>
          <w:numId w:val="1"/>
        </w:numPr>
        <w:rPr/>
      </w:pPr>
      <w:bookmarkStart w:id="33" w:name="__RefHeading___Toc1413158_1490000891"/>
      <w:bookmarkStart w:id="34" w:name="_Toc12"/>
      <w:bookmarkEnd w:id="32"/>
      <w:bookmarkEnd w:id="33"/>
      <w:r>
        <w:rPr/>
        <w:t>6</w:t>
      </w:r>
      <w:r>
        <w:rPr>
          <w:rtl w:val="true"/>
        </w:rPr>
        <w:t xml:space="preserve">. </w:t>
      </w:r>
      <w:r>
        <w:rPr>
          <w:rtl w:val="true"/>
        </w:rPr>
        <w:t xml:space="preserve">تصرف حضرت زهرا </w:t>
      </w:r>
      <w:r>
        <w:rPr>
          <w:rtl w:val="true"/>
        </w:rPr>
        <w:t>(</w:t>
      </w:r>
      <w:r>
        <w:rPr>
          <w:rtl w:val="true"/>
        </w:rPr>
        <w:t>علیها السلام</w:t>
      </w:r>
      <w:r>
        <w:rPr>
          <w:rtl w:val="true"/>
        </w:rPr>
        <w:t xml:space="preserve">) </w:t>
      </w:r>
      <w:r>
        <w:rPr>
          <w:rtl w:val="true"/>
        </w:rPr>
        <w:t>در فدک</w:t>
      </w:r>
      <w:bookmarkEnd w:id="34"/>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تصرف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فدک</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فدک نماینده‌اى قرار داد و کارمندانى را تحت فرمانش سپرد، که پس از محاسبات لازم و پرداخت مخارج، درآمد سالیانه را خدمت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 فدک را سالیانه از هفتاد هزار سکه طلا تا صد و بیست هزار سکه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ساله حضرت به اندازه قوت خود بر مى‌داشت و بقیه را بین فقرا تقسیم مى‌کرد و تا هنگام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 ادامه داشت، و چشم بسیارى از نیازمندان منتظر رسیدن درآمد فدک بود تا از بخشش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خود را سامانى بخشند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سال مالکیت و تصرف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فدک، دورانشیرینِ آن بود که طى شد، تا آنگاه که دوران غصب آن فرا رسید و شیرینى گذشته را به کام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شیعیانش تلخ کردند</w:t>
      </w:r>
      <w:r>
        <w:rPr>
          <w:rFonts w:eastAsia="IRNazanin" w:cs="IRNazanin"/>
          <w:color w:val="111111"/>
          <w:sz w:val="28"/>
          <w:szCs w:val="28"/>
          <w:rtl w:val="true"/>
          <w:lang w:bidi="fa-IR"/>
        </w:rPr>
        <w:t xml:space="preserve">. </w:t>
      </w:r>
      <w:bookmarkStart w:id="35" w:name="pg20431_230958"/>
    </w:p>
    <w:p>
      <w:pPr>
        <w:pStyle w:val="Heading2"/>
        <w:numPr>
          <w:ilvl w:val="1"/>
          <w:numId w:val="1"/>
        </w:numPr>
        <w:rPr/>
      </w:pPr>
      <w:bookmarkStart w:id="36" w:name="__RefHeading___Toc1413160_1490000891"/>
      <w:bookmarkStart w:id="37" w:name="_Toc13"/>
      <w:bookmarkEnd w:id="35"/>
      <w:bookmarkEnd w:id="36"/>
      <w:r>
        <w:rPr/>
        <w:t>2</w:t>
      </w:r>
      <w:r>
        <w:rPr>
          <w:rtl w:val="true"/>
        </w:rPr>
        <w:t xml:space="preserve">. </w:t>
      </w:r>
      <w:r>
        <w:rPr>
          <w:rtl w:val="true"/>
        </w:rPr>
        <w:t>غصب فدک</w:t>
      </w:r>
      <w:bookmarkEnd w:id="37"/>
    </w:p>
    <w:p>
      <w:pPr>
        <w:pStyle w:val="Heading3"/>
        <w:numPr>
          <w:ilvl w:val="2"/>
          <w:numId w:val="1"/>
        </w:numPr>
        <w:rPr/>
      </w:pPr>
      <w:bookmarkStart w:id="38" w:name="__RefHeading___Toc1413162_1490000891"/>
      <w:bookmarkStart w:id="39" w:name="_Toc14"/>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فتح فدک بار اول به معناى اخراج آن از دست کفار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فاتحان آن منافقینى بودند که آن را از دست بانوى اسلام خارج کردند و نماینده آن حضرت را اخراج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ارایه سند فدک ثمرى نبخشید و اقدام به جعل حدیث براى غصب فدک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مراحل غصب فدک را پى مى‌گیریم</w:t>
      </w:r>
      <w:r>
        <w:rPr>
          <w:rFonts w:eastAsia="IRNazanin" w:cs="IRNazanin"/>
          <w:color w:val="111111"/>
          <w:sz w:val="28"/>
          <w:szCs w:val="28"/>
          <w:rtl w:val="true"/>
          <w:lang w:bidi="fa-IR"/>
        </w:rPr>
        <w:t>:</w:t>
      </w:r>
    </w:p>
    <w:p>
      <w:pPr>
        <w:pStyle w:val="Heading3"/>
        <w:numPr>
          <w:ilvl w:val="2"/>
          <w:numId w:val="1"/>
        </w:numPr>
        <w:rPr/>
      </w:pPr>
      <w:bookmarkStart w:id="40" w:name="__RefHeading___Toc1413164_1490000891"/>
      <w:bookmarkStart w:id="41" w:name="_Toc15"/>
      <w:bookmarkEnd w:id="40"/>
      <w:r>
        <w:rPr/>
        <w:t>1</w:t>
      </w:r>
      <w:r>
        <w:rPr>
          <w:rtl w:val="true"/>
        </w:rPr>
        <w:t xml:space="preserve">. </w:t>
      </w:r>
      <w:r>
        <w:rPr>
          <w:rtl w:val="true"/>
        </w:rPr>
        <w:t>سؤال قبل از غصب فدک</w:t>
      </w:r>
      <w:bookmarkEnd w:id="41"/>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سؤال قبل از غصب فدک</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ابوبکر و عمر قبل از اقدام به غصب فدک، براى آنکه کیفیت برخورد خود را تنظیم کنند، ضمن سنجش زمینهٔ اجتماعى آن نزد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آنچه از پیامبر باقى مانده چه مى‌گویى؟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همه مردم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نسبت به اموالى که در خیبر است؟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اموالى که در خیبر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نسبت به اموالى که در فدک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اموالى که در فدک است</w:t>
      </w:r>
      <w:r>
        <w:rPr>
          <w:rFonts w:eastAsia="IRNazanin" w:cs="IRNazanin"/>
          <w:color w:val="111111"/>
          <w:sz w:val="28"/>
          <w:szCs w:val="28"/>
          <w:rtl w:val="true"/>
          <w:lang w:bidi="fa-IR"/>
        </w:rPr>
        <w:t xml:space="preserve">. </w:t>
      </w:r>
      <w:bookmarkStart w:id="42" w:name="pg20431_230959"/>
    </w:p>
    <w:p>
      <w:pPr>
        <w:pStyle w:val="BookText"/>
        <w:rPr/>
      </w:pPr>
      <w:bookmarkEnd w:id="42"/>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به قیمت جدا کردن گردنهاى ما با ارّه باشد، که هرگز چنین چیزى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گفته تصمیم جدى خود بر غصب فدک را صراحتا اعلام داشتند</w:t>
      </w:r>
      <w:r>
        <w:rPr>
          <w:rFonts w:eastAsia="IRNazanin" w:cs="IRNazanin"/>
          <w:color w:val="111111"/>
          <w:sz w:val="28"/>
          <w:szCs w:val="28"/>
          <w:rtl w:val="true"/>
          <w:lang w:bidi="fa-IR"/>
        </w:rPr>
        <w:t>.</w:t>
      </w:r>
    </w:p>
    <w:p>
      <w:pPr>
        <w:pStyle w:val="Heading3"/>
        <w:numPr>
          <w:ilvl w:val="2"/>
          <w:numId w:val="1"/>
        </w:numPr>
        <w:rPr/>
      </w:pPr>
      <w:bookmarkStart w:id="43" w:name="__RefHeading___Toc1413166_1490000891"/>
      <w:bookmarkStart w:id="44" w:name="_Toc16"/>
      <w:bookmarkEnd w:id="43"/>
      <w:r>
        <w:rPr/>
        <w:t>2</w:t>
      </w:r>
      <w:r>
        <w:rPr>
          <w:rtl w:val="true"/>
        </w:rPr>
        <w:t xml:space="preserve">. </w:t>
      </w:r>
      <w:r>
        <w:rPr>
          <w:rtl w:val="true"/>
        </w:rPr>
        <w:t>اِشغال فدک</w:t>
      </w:r>
      <w:bookmarkEnd w:id="44"/>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اِشغال فدک</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ده روز پس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اولین اقدام پس از استقرار حکومت سقیفه، مأموران ابوبکر به دستور خاص او فدک را به اشغال خود در آوردند، و بدون اطلاع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آن حضرت را از آنجا اخراج کردند، و ملک آن را غصب نمودند و درآمد آن را به طور کامل براى مخارج حکومت غاصبانه خود صرف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کوچکترین توجهى به سابقه مفصل امر الهى و عمل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فدک و سندى که تنظیم شده بود و شاهدانى که گواهى دادند و آنچه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مردم فرموده بود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شنیدن خبر غصب فدک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اولین ناجوانمردى و بدترین هتک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قاتَلَهُمُ اللّه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راستى تصرف ملکى که تحت تصرف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بدون طى مراحل قانونى و محاکمه و شنیدن دلیل مدعى و مدعى علیه، و با استفاده از قدرت حاکى از بى‌قانونى و زورمدارى در اجتماع است، که مردم ده روز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نگذشته شاهد آن بودند</w:t>
      </w:r>
      <w:r>
        <w:rPr>
          <w:rFonts w:eastAsia="IRNazanin" w:cs="IRNazanin"/>
          <w:color w:val="111111"/>
          <w:sz w:val="28"/>
          <w:szCs w:val="28"/>
          <w:rtl w:val="true"/>
          <w:lang w:bidi="fa-IR"/>
        </w:rPr>
        <w:t xml:space="preserve">. </w:t>
      </w:r>
      <w:bookmarkStart w:id="45" w:name="pg20431_230960"/>
    </w:p>
    <w:p>
      <w:pPr>
        <w:pStyle w:val="Heading3"/>
        <w:numPr>
          <w:ilvl w:val="2"/>
          <w:numId w:val="1"/>
        </w:numPr>
        <w:rPr/>
      </w:pPr>
      <w:bookmarkStart w:id="46" w:name="__RefHeading___Toc1413168_1490000891"/>
      <w:bookmarkStart w:id="47" w:name="_Toc17"/>
      <w:bookmarkEnd w:id="45"/>
      <w:bookmarkEnd w:id="46"/>
      <w:r>
        <w:rPr/>
        <w:t>3</w:t>
      </w:r>
      <w:r>
        <w:rPr>
          <w:rtl w:val="true"/>
        </w:rPr>
        <w:t xml:space="preserve">. </w:t>
      </w:r>
      <w:r>
        <w:rPr>
          <w:rtl w:val="true"/>
        </w:rPr>
        <w:t>ارائه سند فدک</w:t>
      </w:r>
      <w:bookmarkEnd w:id="47"/>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ارایه سند فدک</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در اولین برخورد پس از تصرف فدک، عمر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نوشته‌اى که مى‌گفتى پدرت درباره فدک برایت نوشته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سند فدک را آورد و به ابوبکر نشان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نوشته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و فرزندانم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سند هنگام بخشیدن آن از سوى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آن حضرت و به دستخط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شهادت آن حضرت و ام‌ایمن تنظیم شده بود، و متن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اعطایى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دخترش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 داشت ارایه این سند مسیله را فیصله دهد ولى آنان نه تنها کوچکترین اعتنایى به آن نکردند، بلکه اهانتى عظیم به ساحت مقدس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نوشته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و پیش چشم مردم آب دهان بر آن انداخت و آن را پاره پاره کرد؛ و بدین گونه علنا مخالفت خود را با امر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نمود</w:t>
      </w:r>
      <w:r>
        <w:rPr>
          <w:rFonts w:eastAsia="IRNazanin" w:cs="IRNazanin"/>
          <w:color w:val="111111"/>
          <w:sz w:val="28"/>
          <w:szCs w:val="28"/>
          <w:rtl w:val="true"/>
          <w:lang w:bidi="fa-IR"/>
        </w:rPr>
        <w:t>.</w:t>
      </w:r>
    </w:p>
    <w:p>
      <w:pPr>
        <w:pStyle w:val="Heading3"/>
        <w:numPr>
          <w:ilvl w:val="2"/>
          <w:numId w:val="1"/>
        </w:numPr>
        <w:rPr/>
      </w:pPr>
      <w:bookmarkStart w:id="48" w:name="__RefHeading___Toc1413170_1490000891"/>
      <w:bookmarkStart w:id="49" w:name="_Toc18"/>
      <w:bookmarkEnd w:id="48"/>
      <w:r>
        <w:rPr/>
        <w:t>4</w:t>
      </w:r>
      <w:r>
        <w:rPr>
          <w:rtl w:val="true"/>
        </w:rPr>
        <w:t xml:space="preserve">. </w:t>
      </w:r>
      <w:r>
        <w:rPr>
          <w:rtl w:val="true"/>
        </w:rPr>
        <w:t>جعل حدیث و شهادت عایشه و حفصه</w:t>
      </w:r>
      <w:bookmarkEnd w:id="49"/>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جعل حدیث و شهادت عایشه و حفصه</w:t>
      </w:r>
      <w:r>
        <w:rPr>
          <w:rStyle w:val="FootnoteAnchor"/>
          <w:rtl w:val="true"/>
        </w:rPr>
        <w:footnoteReference w:id="10"/>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یکى از پیش‌بینى‌هاى ابوبکر و عمر درباره فدک، آماده سازى مدرکى جعلى براى اقدامشان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این منظور از مطرح کردن </w:t>
      </w:r>
    </w:p>
    <w:p>
      <w:pPr>
        <w:pStyle w:val="BookText"/>
        <w:rPr/>
      </w:pPr>
      <w:r>
        <w:rPr>
          <w:rFonts w:ascii="IRNazanin" w:hAnsi="IRNazanin" w:eastAsia="IRNazanin"/>
          <w:color w:val="111111"/>
          <w:sz w:val="28"/>
          <w:sz w:val="28"/>
          <w:szCs w:val="28"/>
          <w:rtl w:val="true"/>
          <w:lang w:bidi="fa-IR"/>
        </w:rPr>
        <w:t>جنبه‌هاى معنوى استفاده کردند که انبیا دِرهم و دینارى باقى نمى‌گذارند و فقط علم و حکمت از خود به یادگار مى‌گذارند، و نتیجه گرفتند که هر چیزى از اموال دنیا از پیامبر باقى بماند قابل تملک نیست و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جعلى به صورت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معاشر الانبیاء لانورث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مطرح شد که قابل سوء استفاده غاصبین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جایى که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و زمان زیادى هم نگذشته بود که فراموش کرده باشند، نسبت دادن چنین دروغ بزرگى به ساحت قدس نبوى احتیاج به زمینه سازى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کسى جز مجموعه داخلى خود پیدا نکردند و شاهد ماجرا را عایشه و حفصه به عنوان دو همسر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مشکلى که هنوز باقى بود شهادت دادن دو زن بود که به جاى یک مرد حساب مى‌شد و ارزش آن هنگامى بود که یک مرد دیگر نیز به آن شهادت دهد، ولى هیچکس حاضر به چنین شهادتى و نسبت دروغى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یک عرب بیابانى از قبیله بنى‌نصر به نام مالک بن اوس بن حدثان پیدا کردند که سابقه این شخص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نبود تا بتواند مطلبى را به آن حضرت نسبت دهد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عرب بیابانى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مشکلات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جعلى را یاد دادند و برایش تکرار کردند تا بتواند نزد مردم شهادت دهد و تعداد شاهدان را تکمیل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جالب است که در کتب تاریخ تصریح شده که با حضور آن همه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جز آن اعرابى و این دو زن پیدا نشد به مطلب مورد نظرشان شهادت دهد</w:t>
      </w:r>
      <w:r>
        <w:rPr>
          <w:rFonts w:eastAsia="IRNazanin" w:cs="IRNazanin"/>
          <w:color w:val="111111"/>
          <w:sz w:val="28"/>
          <w:szCs w:val="28"/>
          <w:rtl w:val="true"/>
          <w:lang w:bidi="fa-IR"/>
        </w:rPr>
        <w:t xml:space="preserve">. </w:t>
      </w:r>
      <w:bookmarkStart w:id="50" w:name="pg20431_230962"/>
    </w:p>
    <w:p>
      <w:pPr>
        <w:pStyle w:val="Heading2"/>
        <w:numPr>
          <w:ilvl w:val="1"/>
          <w:numId w:val="1"/>
        </w:numPr>
        <w:rPr/>
      </w:pPr>
      <w:bookmarkStart w:id="51" w:name="__RefHeading___Toc1413172_1490000891"/>
      <w:bookmarkStart w:id="52" w:name="_Toc19"/>
      <w:bookmarkEnd w:id="50"/>
      <w:bookmarkEnd w:id="51"/>
      <w:r>
        <w:rPr/>
        <w:t>3</w:t>
      </w:r>
      <w:r>
        <w:rPr>
          <w:rtl w:val="true"/>
        </w:rPr>
        <w:t xml:space="preserve">. </w:t>
      </w:r>
      <w:r>
        <w:rPr>
          <w:rtl w:val="true"/>
        </w:rPr>
        <w:t>اقدامات عملى براى فدک</w:t>
      </w:r>
      <w:bookmarkEnd w:id="52"/>
    </w:p>
    <w:p>
      <w:pPr>
        <w:pStyle w:val="Heading3"/>
        <w:numPr>
          <w:ilvl w:val="2"/>
          <w:numId w:val="1"/>
        </w:numPr>
        <w:rPr/>
      </w:pPr>
      <w:bookmarkStart w:id="53" w:name="__RefHeading___Toc1413174_1490000891"/>
      <w:bookmarkStart w:id="54" w:name="_Toc20"/>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 xml:space="preserve">احتجاج خصوصى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آوردن بر مالکیت فدک، نصرت طلبى حضرت در سایه فدک بر در خانه‌هاى مردم، نوشتن سند فدک و پاره کردن آن، را مى‌توان به عنوان مراحل عملى طى شده در مقابله با غصب فدک نام برد</w:t>
      </w:r>
      <w:r>
        <w:rPr>
          <w:rFonts w:eastAsia="IRNazanin" w:cs="IRNazanin"/>
          <w:color w:val="111111"/>
          <w:sz w:val="28"/>
          <w:szCs w:val="28"/>
          <w:rtl w:val="true"/>
          <w:lang w:bidi="fa-IR"/>
        </w:rPr>
        <w:t>.</w:t>
      </w:r>
    </w:p>
    <w:p>
      <w:pPr>
        <w:pStyle w:val="Heading3"/>
        <w:numPr>
          <w:ilvl w:val="2"/>
          <w:numId w:val="1"/>
        </w:numPr>
        <w:rPr/>
      </w:pPr>
      <w:bookmarkStart w:id="55" w:name="__RefHeading___Toc1413176_1490000891"/>
      <w:bookmarkStart w:id="56" w:name="_Toc21"/>
      <w:bookmarkEnd w:id="55"/>
      <w:r>
        <w:rPr/>
        <w:t>1</w:t>
      </w:r>
      <w:r>
        <w:rPr>
          <w:rtl w:val="true"/>
        </w:rPr>
        <w:t xml:space="preserve">. </w:t>
      </w:r>
      <w:r>
        <w:rPr>
          <w:rtl w:val="true"/>
        </w:rPr>
        <w:t xml:space="preserve">احتجاج خصوصى حضرت زهرا </w:t>
      </w:r>
      <w:r>
        <w:rPr>
          <w:rtl w:val="true"/>
        </w:rPr>
        <w:t>(</w:t>
      </w:r>
      <w:r>
        <w:rPr>
          <w:rtl w:val="true"/>
        </w:rPr>
        <w:t>علیها السلام</w:t>
      </w:r>
      <w:r>
        <w:rPr>
          <w:rtl w:val="true"/>
        </w:rPr>
        <w:t>)</w:t>
      </w:r>
      <w:bookmarkEnd w:id="56"/>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احتجاج خصوصى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در اولین احتجاج،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مجلسى آمد که ابوبکر و عمر به همراه عده‌اى به طور خصوصى در آن بودند و رسما اعتراض خود را آغاز کرد و خطاب به ابوبکر فرمود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نماینده مرا از فدک اخراج نمودى در حالى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خداوند آن را براى من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مى‌خواهى زمینى را از من بگیرى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غنایمى که مسلمانان در راه آن جنگ نکرده‌اند به من بخشید؟ آیا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هرکس باید بعد رحلت او مورد توجه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 خوب مى‌دانى که تنها یادگار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فرزندانش همین فدک است؟ </w:t>
      </w:r>
    </w:p>
    <w:p>
      <w:pPr>
        <w:pStyle w:val="BookText"/>
        <w:rPr/>
      </w:pPr>
      <w:r>
        <w:rPr>
          <w:rFonts w:ascii="IRNazanin" w:hAnsi="IRNazanin" w:eastAsia="IRNazanin"/>
          <w:color w:val="111111"/>
          <w:sz w:val="28"/>
          <w:sz w:val="28"/>
          <w:szCs w:val="28"/>
          <w:rtl w:val="true"/>
          <w:lang w:bidi="fa-IR"/>
        </w:rPr>
        <w:t>شهادت ناحق عایشه</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و عمر شهادت مى‌دهند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النبى لایورث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ارث نمى‌گذارد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شهادت ناحق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فدک در اسلام شاهدانى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بخشیده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ارث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شاهد مى‌آورم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خود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زمان حیات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تحت تصرف من نبود و من محصول آن را مصرف نمى‌کردم؟</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درباره چیزى که در دست من است از من شاهد مى‌خواهى؟</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غنیمت مسلمانان است، اگر دلیل نیاورى امضا نمى‌کنم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حالى که مردم مى‌شنیدند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مى‌خواهید دستور پیامبر و کارى که آن حضرت انجام داده رد کنید و درباره ما حکمى کنید که درباره سایر مسلمانان نمى‌کنید؟ اى حاضرین، بشنوید که مرتکب چه عملى مى‌شوند؟ اى ابوبکر و اى عمر، اگر من اموال مسلمانان را که در دستشان و تحت تصرفشان است ادعا کنم از من دلیل مى‌خواهید یا از مسلمانان؟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با حال غضب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غنیمت مسلمانان و زمین آنان است که در دست فاطمه است و محصول آن را مصرف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ادعاى خود دلیل آورد که پیامبر از بین مسلمانان فدک را فقط به او بخشیده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غنیمت و حق مسلمانان بوده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باره نظر خواهیم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عصمت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کامل</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شما را قسم مى‌دهم که آیا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سیده زنان اهل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به خدا قسم، این را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سیدهٔ زنان اهل بهشت ادعاى باطل مى‌نماید و آنچه مالکش نیست تصرف مى‌کند؟ چه مى‌گویید اگر چهار نفر بر علیه من به کار زشتى شهادت دهند یا دو نفر نسبت سرقت به من دهند؟ آیا سخن آنان را تصدیق مى‌کنید؟ ابوبکر در اینجا سکوت کرد، ولى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حد بر تو جارى مى‌کنیم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گفتى و پستى خود را ثابت کردى مگر آنکه اقرار کنى بر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که بر علیه سیده زنان اهل بهشت شهادتى را بپذیرد یا حدى بر او جارى کند ملعون است و به آنچه خداوند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کرده کافر شده است، زیرا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پلیدى‌ها را از آنان برده و آنان را پاکیزه گردانیده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شهادتى بر علیه شان جایز نیست، چرا که معصومند و از هر زشتى و بدى پاکند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 درباره اهل آیه تطهیر به من خبر بده که اگر عده‌اى بر علیه آنان یا یکى از آنان به شرک یا کفر یا کار زشتى شهادت دهند آیا مسلمانان باید از آنان بیزارى جویند و آنان را حد بزنند؟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آنان با سایر مردم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گفتى و کافر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سایر مردم مساوى نیستند چرا که خداوند آنان را معصوم قرار داده و آیه‌اى درباره عصمت و طهارت آنان نازل کرده و پلیدى‌ها را از آنان دور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 علیه آنان سخنى را بپذیرد در واقع خدا و رسول را تکذیب کرده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 تو را قسم مى‌دهم که ساکت باشى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فدک بخشوده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قرآن</w:t>
      </w:r>
    </w:p>
    <w:p>
      <w:pPr>
        <w:pStyle w:val="BookText"/>
        <w:rPr/>
      </w:pPr>
      <w:r>
        <w:rPr>
          <w:rFonts w:ascii="IRNazanin" w:hAnsi="IRNazanin" w:eastAsia="IRNazanin"/>
          <w:color w:val="111111"/>
          <w:sz w:val="28"/>
          <w:sz w:val="28"/>
          <w:szCs w:val="28"/>
          <w:rtl w:val="true"/>
          <w:lang w:bidi="fa-IR"/>
        </w:rPr>
        <w:t>سپس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فدک دلیل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فدک، خداوند عز و جل آیه‌اى از قرآن نازل کرد که در آن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بود حق من و فرزندانم را بدهد، آنجا که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فَآتِ ذَا الْقُرْبى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خویشاوندان حق آنان را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و فرزندانم نزدیکترین خلایق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و آن حضرت فدک را به من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مخصوص تو باشد؟ گمان نمى‌کنم اصحاب محمد به این راضى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خداوند عز و جل و پیامبرش بدان راضى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ادعاى خود دلیل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ادعاى جابر بن عبداللّه و جریر بن عبداللّه را درباره وصیت پیامبر نسبت به اموالى که باید به آنان پرداخت مى‌شد، بدون آنکه از آنان دلیل بخواهید قبول کردید در حالى که دلیل من در کتاب خداست؟</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و جریر چیز کم ارزشى را مى‌خواستند ولى تو مساله عظیمى را ادعا مى‌کنى که مهاجر و انصار با آن مرتد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مهاجرین به کمک پیامبر و اهل بیتش به دین خدا هجرت کردند و انصار هم با ایمان به خدا و رسول و ذوى‌القربى احسان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هجرتى بوده به سوى ما بوده و اگر نصرتى بوده به ما یارى کرده‌اند و تابعین هم به وسیله ما تابع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هم از اسلام مرتد شود به سوى جاهلیت بازگشته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باطل را کنار بگذار، و شاهدانى را حاضر کن که به این سخن تو دربارهٔ فدک شهادت دهند</w:t>
      </w:r>
      <w:r>
        <w:rPr>
          <w:rFonts w:eastAsia="IRNazanin" w:cs="IRNazanin"/>
          <w:color w:val="111111"/>
          <w:sz w:val="28"/>
          <w:szCs w:val="28"/>
          <w:rtl w:val="true"/>
          <w:lang w:bidi="fa-IR"/>
        </w:rPr>
        <w:t xml:space="preserve">! </w:t>
      </w:r>
      <w:bookmarkStart w:id="57" w:name="pg20431_230966"/>
    </w:p>
    <w:p>
      <w:pPr>
        <w:pStyle w:val="Heading3"/>
        <w:numPr>
          <w:ilvl w:val="2"/>
          <w:numId w:val="1"/>
        </w:numPr>
        <w:rPr/>
      </w:pPr>
      <w:bookmarkStart w:id="58" w:name="__RefHeading___Toc1413178_1490000891"/>
      <w:bookmarkStart w:id="59" w:name="_Toc22"/>
      <w:bookmarkEnd w:id="57"/>
      <w:bookmarkEnd w:id="58"/>
      <w:r>
        <w:rPr/>
        <w:t>2</w:t>
      </w:r>
      <w:r>
        <w:rPr>
          <w:rtl w:val="true"/>
        </w:rPr>
        <w:t xml:space="preserve">. </w:t>
      </w:r>
      <w:r>
        <w:rPr>
          <w:rtl w:val="true"/>
        </w:rPr>
        <w:t xml:space="preserve">شاهدان فاطمه </w:t>
      </w:r>
      <w:r>
        <w:rPr>
          <w:rtl w:val="true"/>
        </w:rPr>
        <w:t>(</w:t>
      </w:r>
      <w:r>
        <w:rPr>
          <w:rtl w:val="true"/>
        </w:rPr>
        <w:t>علیها السلام</w:t>
      </w:r>
      <w:r>
        <w:rPr>
          <w:rtl w:val="true"/>
        </w:rPr>
        <w:t xml:space="preserve">) </w:t>
      </w:r>
      <w:r>
        <w:rPr>
          <w:rtl w:val="true"/>
        </w:rPr>
        <w:t>بر ملکیت فدک</w:t>
      </w:r>
      <w:bookmarkEnd w:id="59"/>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شاهدان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ملکیت فدک</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مجلس ماند و کسى را فرستاد تا امیرالمؤمنین و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 ایمن و اسماء آمدند و به همه آنچه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شهادت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ام‌ایمن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شنیدم که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سیده زنان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کسى که سیده زنان بهشت است چیزى را که مالک نباشد ادعا مى‌کند؟ من نیز زنى از اهل بهشتم و من هم به آنچه از</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 باشم شهادت نمى‌دهم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ایمن، این قصه‌ها را کنار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چیزى شهادت مى‌دهى؟ ام ایمن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ابوبکر، شهادت نخواهم داد تا درباره آنچه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از تو اقرار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قسم مى‌دهم، آیا مى‌دانى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ایمن زنى از اهل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ایمن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شهادت مى‌دهم که جبرییل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فَآتِ ذَا الْقُرْبى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کسى که با تو قرابت دارد حقش را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جبرییل، از پروردگار سؤال کن که اینان کیستند؟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ذوى القربى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را به امر پروردگار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حضرت آن را تحویل گرفت و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ام‌ایمن و اى على، شاهد باشید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امیرالمؤمنین و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اسماء بنت عمیس هم به نظیر سخن ام ایمن درباره ملکیت فدک در آن مجلس شهادت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العمل عمر دربارهٔ شاهدان</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همسر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هم پسران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هم خدمتکار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بنت عمیس هم قبلاً همسر جعفر بن ابى‌طالب بوده و خدمتگزار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بوده و به نفع بنى‌هاشم</w:t>
      </w:r>
    </w:p>
    <w:p>
      <w:pPr>
        <w:pStyle w:val="BookText"/>
        <w:rPr/>
      </w:pPr>
      <w:r>
        <w:rPr>
          <w:rFonts w:ascii="IRNazanin" w:hAnsi="IRNazanin" w:eastAsia="IRNazanin"/>
          <w:color w:val="111111"/>
          <w:sz w:val="28"/>
          <w:sz w:val="28"/>
          <w:szCs w:val="28"/>
          <w:rtl w:val="true"/>
          <w:lang w:bidi="fa-IR"/>
        </w:rPr>
        <w:t>شهادت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شاهدان براى منفعت خود شهادت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ام‌ایمن اضافه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زنى غیر عرب است و نمى‌تواند با فصاحت شهادت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دفاع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شاهدان</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پارهٔ تن پیامبر است و هر کس او را اذیت کند پیامبر را اذیت کرده و هرکس او را تکذیب کند پیامبر را تکذیب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حسین هم دو پسران پیامبر و دو آقاى جوانان اهل بهشتند و هر کس آنان را تکذیب کند پیامبر را تکذیب کرده است، چرا که اهل بهشت راست مى‌گویند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آن کسى هستم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منى و من از تو ام، و تو در دنیا و آخرت برادر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 را رد کند مرا رد کرده، و هر کس تو را اطاعت کند مرا اطاعت کرده، و هر کس از تو سرپیچى کند از من سرپیچى کرده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ام‌ایمن نیز کسى است که پیامبر براى او به بهشت شهادت داده و براى اسماء بنت عمیس و نسل او دعا کرده است</w:t>
      </w:r>
      <w:r>
        <w:rPr>
          <w:rFonts w:eastAsia="IRNazanin" w:cs="IRNazanin"/>
          <w:color w:val="111111"/>
          <w:sz w:val="28"/>
          <w:szCs w:val="28"/>
          <w:rtl w:val="true"/>
          <w:lang w:bidi="fa-IR"/>
        </w:rPr>
        <w:t xml:space="preserve">. </w:t>
      </w:r>
      <w:bookmarkStart w:id="60" w:name="pg20431_230968"/>
    </w:p>
    <w:p>
      <w:pPr>
        <w:pStyle w:val="BookText"/>
        <w:rPr/>
      </w:pPr>
      <w:bookmarkEnd w:id="60"/>
      <w:r>
        <w:rPr>
          <w:rFonts w:ascii="IRNazanin" w:hAnsi="IRNazanin" w:eastAsia="IRNazanin"/>
          <w:color w:val="111111"/>
          <w:sz w:val="28"/>
          <w:sz w:val="28"/>
          <w:szCs w:val="28"/>
          <w:rtl w:val="true"/>
          <w:lang w:bidi="fa-IR"/>
        </w:rPr>
        <w:t xml:space="preserve">جواب نهایى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شاهدان</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 گونه هستید که توصیف نمودید، ولى شهادت کسى که به نفع خود شهادت مى‌دهد قبول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ما آن طور هستیم که خودتان مى‌شناسید و منکر نیستید و در عین حال شهادت ما به نفع خودمان پذیرفته نیست و شهادت پیامبر هم قبول نیست پس 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وقتى براى خود ادعایى داریم از ما دلیل مى‌خواهید؟ آیا کسى نیست ما را یارى کند؟ شما بر حکومت خدا و پیامبر حمله آورده‌اید و بدون هیچ دلیلى و حجتى آن را از خاندان پیامبر به خاندان دیگرى برده‌اید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ظالمان خواهند دانست که به کجا باز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تا خداوند بین ما و اینان حکم کند که او بهترین حکم کنندگان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غضب برخاست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به حق دختر پیامبرت ظلم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شدت اینان را مأخوذ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محزون و گریان از نزد آنان بیرون آمد</w:t>
      </w:r>
      <w:r>
        <w:rPr>
          <w:rFonts w:eastAsia="IRNazanin" w:cs="IRNazanin"/>
          <w:color w:val="111111"/>
          <w:sz w:val="28"/>
          <w:szCs w:val="28"/>
          <w:rtl w:val="true"/>
          <w:lang w:bidi="fa-IR"/>
        </w:rPr>
        <w:t>.</w:t>
      </w:r>
    </w:p>
    <w:p>
      <w:pPr>
        <w:pStyle w:val="Heading3"/>
        <w:numPr>
          <w:ilvl w:val="2"/>
          <w:numId w:val="1"/>
        </w:numPr>
        <w:rPr/>
      </w:pPr>
      <w:bookmarkStart w:id="61" w:name="__RefHeading___Toc1413180_1490000891"/>
      <w:bookmarkStart w:id="62" w:name="_Toc23"/>
      <w:bookmarkEnd w:id="61"/>
      <w:r>
        <w:rPr/>
        <w:t>3</w:t>
      </w:r>
      <w:r>
        <w:rPr>
          <w:rtl w:val="true"/>
        </w:rPr>
        <w:t xml:space="preserve">. </w:t>
      </w:r>
      <w:r>
        <w:rPr>
          <w:rtl w:val="true"/>
        </w:rPr>
        <w:t xml:space="preserve">یارى طلبى حضرت زهرا و اهل بیت </w:t>
      </w:r>
      <w:r>
        <w:rPr>
          <w:rtl w:val="true"/>
        </w:rPr>
        <w:t>(</w:t>
      </w:r>
      <w:r>
        <w:rPr>
          <w:rtl w:val="true"/>
        </w:rPr>
        <w:t>علیهم السّلام</w:t>
      </w:r>
      <w:r>
        <w:rPr>
          <w:rtl w:val="true"/>
        </w:rPr>
        <w:t>)</w:t>
      </w:r>
      <w:bookmarkEnd w:id="62"/>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یارى طلبى حضرت زهرا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3"/>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اقدامى که هیچکس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غاصبین و نه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انتظارش را نداشتند این بود که امیرالمؤمنین و حضرت زهرا و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دستجمعى حرکت کنند و بر در خانه مهاجرین و انصار بیایند و از آنان دربارهٔ حق از دست رفتهٔ خود کمک بخواهند</w:t>
      </w:r>
      <w:r>
        <w:rPr>
          <w:rFonts w:eastAsia="IRNazanin" w:cs="IRNazanin"/>
          <w:color w:val="111111"/>
          <w:sz w:val="28"/>
          <w:szCs w:val="28"/>
          <w:rtl w:val="true"/>
          <w:lang w:bidi="fa-IR"/>
        </w:rPr>
        <w:t xml:space="preserve">. </w:t>
      </w:r>
      <w:bookmarkStart w:id="63" w:name="pg20431_230969"/>
    </w:p>
    <w:p>
      <w:pPr>
        <w:pStyle w:val="BookText"/>
        <w:rPr/>
      </w:pPr>
      <w:bookmarkEnd w:id="63"/>
      <w:r>
        <w:rPr>
          <w:rFonts w:ascii="IRNazanin" w:hAnsi="IRNazanin" w:eastAsia="IRNazanin"/>
          <w:color w:val="111111"/>
          <w:sz w:val="28"/>
          <w:sz w:val="28"/>
          <w:szCs w:val="28"/>
          <w:rtl w:val="true"/>
          <w:lang w:bidi="fa-IR"/>
        </w:rPr>
        <w:t>چگونگى برنامهٔ کمک خواهى</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چندین روز حضرت زهرا علیهاالسلام را به همراه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مرکبى مى‌نمود و بر در خانه‌هاى مهاجرین و انصار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مهاجرین و اى انصار، خدا را و دختر پیامبرتان را یارى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روزى که با پیامبر بیعت کردید بر سر این بیعت نمودید که از او و فرزندانش حمایت کنید و از آنها منع کنید آنچه از خود و فرزندانتان منع مى‌کنید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و به بیعت خود نسبت به پیامبر وفا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احدى به حضرت جواب مثبت نداد</w:t>
      </w:r>
      <w:r>
        <w:rPr>
          <w:rFonts w:eastAsia="IRNazanin" w:cs="IRNazanin"/>
          <w:color w:val="111111"/>
          <w:sz w:val="28"/>
          <w:szCs w:val="28"/>
          <w:rtl w:val="true"/>
          <w:lang w:bidi="fa-IR"/>
        </w:rPr>
        <w:t>.</w:t>
      </w:r>
    </w:p>
    <w:p>
      <w:pPr>
        <w:pStyle w:val="Heading3"/>
        <w:numPr>
          <w:ilvl w:val="2"/>
          <w:numId w:val="1"/>
        </w:numPr>
        <w:rPr/>
      </w:pPr>
      <w:bookmarkStart w:id="64" w:name="__RefHeading___Toc1413182_1490000891"/>
      <w:bookmarkStart w:id="65" w:name="_Toc24"/>
      <w:bookmarkEnd w:id="64"/>
      <w:r>
        <w:rPr/>
        <w:t>4</w:t>
      </w:r>
      <w:r>
        <w:rPr>
          <w:rtl w:val="true"/>
        </w:rPr>
        <w:t xml:space="preserve">. </w:t>
      </w:r>
      <w:r>
        <w:rPr>
          <w:rtl w:val="true"/>
        </w:rPr>
        <w:t>احتجاج بر ابوبکر و نوشتن سند فدک</w:t>
      </w:r>
      <w:bookmarkEnd w:id="65"/>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احتجاج بر ابوبکر و نوشتن سند فدک</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گرفتن سندى مبنى بر بازگرداندن فدک، دلیلى بزرگ بر حقانیت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اقرار خصم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ابوبکر برو در حالى که تنها باشد، چرا که از عمر زودتر منفعل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برو و چنین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مقام پدرم و خلافت او را کرده‌اى و جاى او نشسته‌اى؟ اگر فدک ملک تو هم بود و من از تو مى‌خواستم که آن را به من ببخشى بر تو واجب بود آن را به من بدهى</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ابوبکر آمد و این مطالب را به او فرمود</w:t>
      </w:r>
      <w:r>
        <w:rPr>
          <w:rFonts w:eastAsia="IRNazanin" w:cs="IRNazanin"/>
          <w:color w:val="111111"/>
          <w:sz w:val="28"/>
          <w:szCs w:val="28"/>
          <w:rtl w:val="true"/>
          <w:lang w:bidi="fa-IR"/>
        </w:rPr>
        <w:t xml:space="preserve">. </w:t>
      </w:r>
      <w:bookmarkStart w:id="66" w:name="pg20431_230970"/>
    </w:p>
    <w:p>
      <w:pPr>
        <w:pStyle w:val="BookText"/>
        <w:rPr/>
      </w:pPr>
      <w:bookmarkEnd w:id="66"/>
      <w:r>
        <w:rPr>
          <w:rFonts w:ascii="IRNazanin" w:hAnsi="IRNazanin" w:eastAsia="IRNazanin"/>
          <w:color w:val="111111"/>
          <w:sz w:val="28"/>
          <w:sz w:val="28"/>
          <w:szCs w:val="28"/>
          <w:rtl w:val="true"/>
          <w:lang w:bidi="fa-IR"/>
        </w:rPr>
        <w:t>نوشتن سند براى ارجاع فدک</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مى‌گویى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ورقه‌اى خواست و بر آن نوشته‌اى مبنى بر بازگرداندن فدک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را برداشت و از نزد ابوبکر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هرگز حاضر به بازگرداندن فدک نبودند و نمى‌خواستند به محکومیت خود در پیشگاه مردم اقرار کنند، ولى از جهتى استدلالهاى دندان شکن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به مراحل حساسى منتهى کرده بود، لذا نقشه جدیدى براى حل این مشکل طرح کردند</w:t>
      </w:r>
      <w:r>
        <w:rPr>
          <w:rFonts w:eastAsia="IRNazanin" w:cs="IRNazanin"/>
          <w:color w:val="111111"/>
          <w:sz w:val="28"/>
          <w:szCs w:val="28"/>
          <w:rtl w:val="true"/>
          <w:lang w:bidi="fa-IR"/>
        </w:rPr>
        <w:t>.</w:t>
      </w:r>
    </w:p>
    <w:p>
      <w:pPr>
        <w:pStyle w:val="Heading3"/>
        <w:numPr>
          <w:ilvl w:val="2"/>
          <w:numId w:val="1"/>
        </w:numPr>
        <w:rPr/>
      </w:pPr>
      <w:bookmarkStart w:id="67" w:name="__RefHeading___Toc1413184_1490000891"/>
      <w:bookmarkStart w:id="68" w:name="_Toc25"/>
      <w:bookmarkEnd w:id="67"/>
      <w:r>
        <w:rPr/>
        <w:t>5</w:t>
      </w:r>
      <w:r>
        <w:rPr>
          <w:rtl w:val="true"/>
        </w:rPr>
        <w:t xml:space="preserve">. </w:t>
      </w:r>
      <w:r>
        <w:rPr>
          <w:rtl w:val="true"/>
        </w:rPr>
        <w:t>پاره کردن سند ابوبکر براى فدک</w:t>
      </w:r>
      <w:bookmarkEnd w:id="68"/>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پاره کردن سند ابوبکر براى فدک</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توطیه چنین بود که ابوبکر مدرکى بنویسد و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دهد تا نشان دهند خواسته آن حضرت را به انجام رساندند، ولى عمر در راه سند را از حضرت بگیرد و پاره کند تا عملاً نتیجه خنثى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توطیه بود که در قالب یک فاجعه به اجرا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راه حضرت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همراه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نوشته‌اى است که ابوبکر براى باز پس دادن فدک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 کرد و آن را نداد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عمر که دید از راه عادى نمى‌تواند آن را از حضرت بگیرد، با قساوت تمام در میان کوچه به 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اهانتى عظیم کرد و با پا </w:t>
      </w:r>
    </w:p>
    <w:p>
      <w:pPr>
        <w:pStyle w:val="BookText"/>
        <w:rPr/>
      </w:pPr>
      <w:r>
        <w:rPr>
          <w:rFonts w:ascii="IRNazanin" w:hAnsi="IRNazanin" w:eastAsia="IRNazanin"/>
          <w:color w:val="111111"/>
          <w:sz w:val="28"/>
          <w:sz w:val="28"/>
          <w:szCs w:val="28"/>
          <w:rtl w:val="true"/>
          <w:lang w:bidi="fa-IR"/>
        </w:rPr>
        <w:t xml:space="preserve">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به این اکتفا نکرد و سیلى به صورت مبارک آن حضرت زد به طورى که در اثر آن گوشواره حضرت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عمر نوشته را به زور از دست حضرت گرفت و آب دهان بر آن انداخت و نوشته‌هایش را پاک کرد و آن را پاره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سرزمینى است که پدر تو هم با اسب و لشکر آنجا را فتح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کوهها را بر گردن ما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منظره‌اى که در میان کوچه ایجاد شده بود وفاطمه‌اى که با چادر خاک آلود از زمین برمى‌خاست و حالى که به آن حضرت عارض شده بود از شدت مصیبت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حضرت خطاب به عمر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 است، خدا به تو مهلت ندهد و تو را بکشد و شکمت را پاره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مصایب</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منتظر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 آمد حضرت به استقبال او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دختر پیامبر، چرا این گونه غضبناک هستى؟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عمر را 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شریک غم و تسلاى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نسبت به من و پدرت مرتکب شده‌اند از این بالاتر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فاجعه دلهایى را لرزانده و مى‌لرزاند که در محبت فاطمه بال و پر مى‌زنند و قلب خود را در طبق اخلاص به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تا مهدى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و عمق جنایت را آن گونه که بوده بیان فرماید</w:t>
      </w:r>
      <w:r>
        <w:rPr>
          <w:rFonts w:eastAsia="IRNazanin" w:cs="IRNazanin"/>
          <w:color w:val="111111"/>
          <w:sz w:val="28"/>
          <w:szCs w:val="28"/>
          <w:rtl w:val="true"/>
          <w:lang w:bidi="fa-IR"/>
        </w:rPr>
        <w:t xml:space="preserve">. </w:t>
      </w:r>
      <w:bookmarkStart w:id="69" w:name="pg20431_230972"/>
    </w:p>
    <w:p>
      <w:pPr>
        <w:pStyle w:val="Heading2"/>
        <w:numPr>
          <w:ilvl w:val="1"/>
          <w:numId w:val="1"/>
        </w:numPr>
        <w:rPr/>
      </w:pPr>
      <w:bookmarkStart w:id="70" w:name="__RefHeading___Toc1413186_1490000891"/>
      <w:bookmarkStart w:id="71" w:name="_Toc26"/>
      <w:bookmarkEnd w:id="69"/>
      <w:bookmarkEnd w:id="70"/>
      <w:r>
        <w:rPr/>
        <w:t>4</w:t>
      </w:r>
      <w:r>
        <w:rPr>
          <w:rtl w:val="true"/>
        </w:rPr>
        <w:t xml:space="preserve">. </w:t>
      </w:r>
      <w:r>
        <w:rPr>
          <w:rtl w:val="true"/>
        </w:rPr>
        <w:t>احتجاجات مفصل‌ٔ فدک</w:t>
      </w:r>
      <w:bookmarkEnd w:id="71"/>
    </w:p>
    <w:p>
      <w:pPr>
        <w:pStyle w:val="Heading3"/>
        <w:numPr>
          <w:ilvl w:val="2"/>
          <w:numId w:val="1"/>
        </w:numPr>
        <w:rPr/>
      </w:pPr>
      <w:bookmarkStart w:id="72" w:name="__RefHeading___Toc1413188_1490000891"/>
      <w:bookmarkStart w:id="73" w:name="_Toc27"/>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 xml:space="preserve">در مورد فدک دو احتجاج و استدلال مفصل و علنى با حضور مردم در مسجد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گرفت، که یکى توسط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دیگرى توسط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چند مورد اتمام حجت کوتاه نیز به وقوع پیوست که شکلهاى خاصى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تفصیل آنها را مى‌آوریم</w:t>
      </w:r>
      <w:r>
        <w:rPr>
          <w:rFonts w:eastAsia="IRNazanin" w:cs="IRNazanin"/>
          <w:color w:val="111111"/>
          <w:sz w:val="28"/>
          <w:szCs w:val="28"/>
          <w:rtl w:val="true"/>
          <w:lang w:bidi="fa-IR"/>
        </w:rPr>
        <w:t>.</w:t>
      </w:r>
    </w:p>
    <w:p>
      <w:pPr>
        <w:pStyle w:val="Heading3"/>
        <w:numPr>
          <w:ilvl w:val="2"/>
          <w:numId w:val="1"/>
        </w:numPr>
        <w:rPr/>
      </w:pPr>
      <w:bookmarkStart w:id="74" w:name="__RefHeading___Toc1413190_1490000891"/>
      <w:bookmarkStart w:id="75" w:name="_Toc28"/>
      <w:bookmarkEnd w:id="74"/>
      <w:r>
        <w:rPr/>
        <w:t>1</w:t>
      </w:r>
      <w:r>
        <w:rPr>
          <w:rtl w:val="true"/>
        </w:rPr>
        <w:t xml:space="preserve">. </w:t>
      </w:r>
      <w:r>
        <w:rPr>
          <w:rtl w:val="true"/>
        </w:rPr>
        <w:t xml:space="preserve">احتجاج مفصل امیرالمؤمنین </w:t>
      </w:r>
      <w:r>
        <w:rPr>
          <w:rtl w:val="true"/>
        </w:rPr>
        <w:t>(</w:t>
      </w:r>
      <w:r>
        <w:rPr>
          <w:rtl w:val="true"/>
        </w:rPr>
        <w:t>علیه السّلام</w:t>
      </w:r>
      <w:r>
        <w:rPr>
          <w:rtl w:val="true"/>
        </w:rPr>
        <w:t xml:space="preserve">) </w:t>
      </w:r>
      <w:r>
        <w:rPr>
          <w:rtl w:val="true"/>
        </w:rPr>
        <w:t>در مسجد</w:t>
      </w:r>
      <w:bookmarkEnd w:id="75"/>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احتجاج مفصل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در یک مرحله از اتمام حجت،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در حضور مردم ابوبکر را به محاکمه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مسجد آمد و در حضور مهاجرین و انصار که در اطراف ابوبکر نشسته بودند خطاب به ابوبکر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ابوبکر، چرا آنچه پیامبر براى فاطمه قرار داده بود از او منع نمودى، در حالى که نماینده او از چند سال قبل در آن است؟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غنیمت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شاهدان عادلى بیاورد به او مى‌دهیم و گرنه در آن حقى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جهل به قوانین قضاوت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ابوبکر، درباره ما حکمى مى‌نمایى بر خلاف آنچه دربارهٔ مسلمانان حکم مى‌نمایى؟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دست مسلمانان چیزى باشد و من درباره آن ادعایى نمایم از کدام شاهد مى‌طلبى؟</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شاهد مى‌خواهم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دست من چیزى باشد و مسلمین درباره آن ادعایى کنند از من شاهد مى‌خواهى؟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فاطمه شاهد مى‌خواهى در حالى که فدک در دست اوست و در زمان حیات پیامبر و بعد از آن مالک آن بوده است؟ چرا از مسلمین شاهد نمى‌خواهى؟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ساکت شد، ولى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غنیمت مسلمین است و ما با کلام تو نمى‌توانیم مقابله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شاهدان عادلى آوردى و گرنه این غنیمت مسلمین است و تو و فاطمه در آن حقى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عصمت سند صدق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ابوبکر، قرآن را قبول دارى؟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این آیه به من خبر ده که مى‌فرماید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یُریدُ اللّهُ لِیُذْهِبَ عَنْکُمُ الرِّجْسَ اَهْلَ الْبَیْتِ وَ یُطَهِّرَکُمْ تَطْهیرا</w:t>
      </w:r>
      <w:r>
        <w:rPr>
          <w:rFonts w:eastAsia="Amiri" w:cs="Amiri" w:ascii="Amiri" w:hAnsi="Amiri"/>
          <w:color w:val="111111"/>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 آیا این آیه درباره ما نازل شده یا دربارهٔ غیر ما؟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نفر از مسلمانان بر علیه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نسبت زشتى شهادت دهند چه مى‌کنى؟</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حد جارى مى‌کنم همانطور که بر زنان مسلمین جارى مى‌کنم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نزد خداوند از کافرین خواهى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آنکه تو شهادت خداوند را بر طهارت او رد کرده‌اى و شهادت مردم را بر علیه او پذیرفته‌اى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پاکى فاطمه گواهى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شهادت خداوند را رد کنى و شهادت دیگرى را بپذیرى نزد خداوند از کافرین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حکم خدا و رسول را رد کرده‌اى که فدک را براى فاطمه قرار دادند، و او در زمان حیات پیامبر آن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سخن خدا و رسول را رد کردى و گفته یک عرب بیابانى را پذیرفتى و فدک را از فاطمه گرفتى و گمان کردى غنیمت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سخنِ دیگرِ پیامبر را رد کردى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ادعا کننده باید شاهد بیاورد و براى مدعى علیه قسم کافى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مدعى علیه شاهد مى‌خواهى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مردم به خشم آمدند و بر این مظلومیت گریستند و متوجه ظلم ابوبکر و عمر شدند و به یکدیگر نگاه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على راست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خانه بازگشت و مردم با خشم و غضب متفرق شدند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مجلس ابوبکر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دیدى امروز على با ما در حضور مردم چگونه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بار دیگر چنین برخوردى با ما داشته باشد کار خلافت را هم بر ما خراب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على زنده است هیچ چیز بر ما گوارا نخواهد بود</w:t>
      </w:r>
      <w:r>
        <w:rPr>
          <w:rFonts w:eastAsia="IRNazanin" w:cs="IRNazanin"/>
          <w:color w:val="111111"/>
          <w:sz w:val="28"/>
          <w:szCs w:val="28"/>
          <w:rtl w:val="true"/>
          <w:lang w:bidi="fa-IR"/>
        </w:rPr>
        <w:t xml:space="preserve">. </w:t>
      </w:r>
      <w:bookmarkStart w:id="76" w:name="pg20431_230975"/>
    </w:p>
    <w:p>
      <w:pPr>
        <w:pStyle w:val="Heading3"/>
        <w:numPr>
          <w:ilvl w:val="2"/>
          <w:numId w:val="1"/>
        </w:numPr>
        <w:rPr/>
      </w:pPr>
      <w:bookmarkStart w:id="77" w:name="__RefHeading___Toc1413192_1490000891"/>
      <w:bookmarkStart w:id="78" w:name="_Toc29"/>
      <w:bookmarkEnd w:id="76"/>
      <w:bookmarkEnd w:id="77"/>
      <w:r>
        <w:rPr/>
        <w:t>2</w:t>
      </w:r>
      <w:r>
        <w:rPr>
          <w:rtl w:val="true"/>
        </w:rPr>
        <w:t xml:space="preserve">. </w:t>
      </w:r>
      <w:r>
        <w:rPr>
          <w:rtl w:val="true"/>
        </w:rPr>
        <w:t xml:space="preserve">خطابه مفصل حضرت زهرا </w:t>
      </w:r>
      <w:r>
        <w:rPr>
          <w:rtl w:val="true"/>
        </w:rPr>
        <w:t>(</w:t>
      </w:r>
      <w:r>
        <w:rPr>
          <w:rtl w:val="true"/>
        </w:rPr>
        <w:t>علیها السلام</w:t>
      </w:r>
      <w:r>
        <w:rPr>
          <w:rtl w:val="true"/>
        </w:rPr>
        <w:t xml:space="preserve">) </w:t>
      </w:r>
      <w:r>
        <w:rPr>
          <w:rtl w:val="true"/>
        </w:rPr>
        <w:t>در مسجد</w:t>
      </w:r>
      <w:bookmarkEnd w:id="78"/>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خطابه مفصل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در شرایطى که ابوبکر و عمر به همراه مهاجرین و انصار، مجلس مهمى در مسجد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داده بودند و مشغول قدرت نمایى در مقابل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در فاصله چند قدمى بود، ناگهان درِ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شد و بانوى با عظمت اسلام در حالى که عده‌اى از زنان گرداگرد آن حضرت بودند وارد مسجد شده به سوى جمعیت پیش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منظره جدا عجیب بود و مردم همه اختیار از کف داده بودند و فقط این را فهمیدند که راه باز کنند تا ببینند چه پیش مى‌آید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پیامبر سر مبارک را با پوشش کامل پوشانیده بود و لباس سراسرى از روى لباسها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غم و ناراحتىِ جسمى، قامت حضرت راست نبود و لباس حضرت به زمین کشیده مى‌شد و گاهى زیر پاى حضرت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رفتن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شباهت تمامى به راه رفتن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همه را به یاد آن‌حضرت مى‌انداخت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اقدام آن بود که فورا بین زنان و مردان پرده‌اى زده شد، و حضرت با زنان همراه در آن سوى پرده قرار گرفتند و روى زمین نشستند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تأثیر عجیب آه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مردم</w:t>
      </w:r>
    </w:p>
    <w:p>
      <w:pPr>
        <w:pStyle w:val="BookText"/>
        <w:rPr/>
      </w:pPr>
      <w:r>
        <w:rPr>
          <w:rFonts w:ascii="IRNazanin" w:hAnsi="IRNazanin" w:eastAsia="IRNazanin"/>
          <w:color w:val="111111"/>
          <w:sz w:val="28"/>
          <w:sz w:val="28"/>
          <w:szCs w:val="28"/>
          <w:rtl w:val="true"/>
          <w:lang w:bidi="fa-IR"/>
        </w:rPr>
        <w:t>مردم از دیدن این مناظر به شدت منقلب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صداى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شنیدند که آهى جانسوز کشید و با همان آه همه مردم به گریه درآمدند و مجلس بر خود لرزید و همه منقلب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گریه به قدرى بود که حضرت مدتى طولانى صبر کرد تا مردم ساکت شدند و آرام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خواست سخنان خود را آغاز کند که با شنیدن چند کلمه بار دیگر مردم به گریه درآمدند، و حضرت آن قدر صبر کرد تا مردم کاملاً آرام شدند و سخنان خود 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خلاصه‌اى از خطابه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سرا پا گوش بودند و نفسها در سینه‌ها حبس شده بود،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خود را چنین آغاز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ثنا</w:t>
      </w:r>
    </w:p>
    <w:p>
      <w:pPr>
        <w:pStyle w:val="BookText"/>
        <w:rPr/>
      </w:pPr>
      <w:r>
        <w:rPr>
          <w:rFonts w:ascii="IRNazanin" w:hAnsi="IRNazanin" w:eastAsia="IRNazanin"/>
          <w:color w:val="111111"/>
          <w:sz w:val="28"/>
          <w:sz w:val="28"/>
          <w:szCs w:val="28"/>
          <w:rtl w:val="true"/>
          <w:lang w:bidi="fa-IR"/>
        </w:rPr>
        <w:t>ابتداى فرمایشات حضرت، حمد و ثنایى بسیار بلند بر درگاه الهى بود که با این جمله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خود را آغاز مى‌کنم با حمد و سپاس خداوندى که به ستایش و فضل و عزت و رفعت از همه کس سزاوارتر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نعمتهاى گسترده و تفضلات پى در پى خداوند را یادآور شدند و سپاس بى‌پایانى را به پیشگاه پروردگار تقدیم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شهادت به یگانگى خداوند را مقدمه‌اى بر ذکر اوصاف ذات مقدسش </w:t>
      </w:r>
    </w:p>
    <w:p>
      <w:pPr>
        <w:pStyle w:val="BookText"/>
        <w:rPr/>
      </w:pPr>
      <w:r>
        <w:rPr>
          <w:rFonts w:ascii="IRNazanin" w:hAnsi="IRNazanin" w:eastAsia="IRNazanin"/>
          <w:color w:val="111111"/>
          <w:sz w:val="28"/>
          <w:sz w:val="28"/>
          <w:szCs w:val="28"/>
          <w:rtl w:val="true"/>
          <w:lang w:bidi="fa-IR"/>
        </w:rPr>
        <w:t>قرار دادند و عظمت خلقت و بى‌نیازى خدا از مخلوقاتش را یاد آور شدند و علت خلقت را چنین بیان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خلقت آنست که حِکمت خود را براى ما سوایش معلوم نماید، و آنان را به اطاعت خود متوجه کند، و قدرت خویش را به ظهور برساند، و دلالت بر ربوبیتش نماید و خلق را به عبادت خود بخواند و به دعوت خود عزت و غلبه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براى دورى آنان از عذابش و سوق آنان به بهشتش‌ثواب را بر اطاعت خود و عذاب را در معصیتش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بعثت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مسیر رسالت</w:t>
      </w:r>
    </w:p>
    <w:p>
      <w:pPr>
        <w:pStyle w:val="BookText"/>
        <w:rPr/>
      </w:pPr>
      <w:r>
        <w:rPr>
          <w:rFonts w:ascii="IRNazanin" w:hAnsi="IRNazanin" w:eastAsia="IRNazanin"/>
          <w:color w:val="111111"/>
          <w:sz w:val="28"/>
          <w:sz w:val="28"/>
          <w:szCs w:val="28"/>
          <w:rtl w:val="true"/>
          <w:lang w:bidi="fa-IR"/>
        </w:rPr>
        <w:t xml:space="preserve">در مرحله دوم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خلقت نورانى آن حضرت قبل از سایر مخلوقات و معرفى آن حضرت توسط انبیاى گذشته را یاد آور شدند و آنگاه حکمت رسالت را در این جملات بیان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اختیار آن است که خداوند به سرانجام کارها آگاه و به حوادث روزگار احاطه دارد، و به زمان وقوع مقدرات 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اتمام امر خود او را مبعوث گردانید، و به قصد اجراى حکم خود او را برانگیخت، و براى انفاذ مقدرات حتمى خود او را به پیامبرى اختیار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ذکر شرایط حاکم بر عصر قبل از بعثت که مردم بتها را مى‌پرستیدند، ظهور آن حضرت را سبب نورانیت و رفع قساوت قلوب بیان نمودند و نجات مردم از آن فضاى ظلمانى و هدایت آنان به راه مستقیم را از برکات حضور آن حضرت دانستند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با کشاندن سخن به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آن حضرت رسالت خود را به انجام رسانید، مجلس را براى سخن اصلى آماده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خطاب حضرت به مهاجرین و انصار</w:t>
      </w:r>
    </w:p>
    <w:p>
      <w:pPr>
        <w:pStyle w:val="BookText"/>
        <w:rPr/>
      </w:pPr>
      <w:r>
        <w:rPr>
          <w:rFonts w:ascii="IRNazanin" w:hAnsi="IRNazanin" w:eastAsia="IRNazanin"/>
          <w:color w:val="111111"/>
          <w:sz w:val="28"/>
          <w:sz w:val="28"/>
          <w:szCs w:val="28"/>
          <w:rtl w:val="true"/>
          <w:lang w:bidi="fa-IR"/>
        </w:rPr>
        <w:t xml:space="preserve">در مرحله سوم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اهل مجلس شدند؛ و براى بیدارى مهاجرین و انصار ضمن اشاره به موقعیت اجتماعى آنان در تبلیغ اسلام، تعهدشان در غدیر را یاد آور شدند و خطاب به آنان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بندگان خدا پرچم و عَلَم امر و نهى الهى، و در بردارنده دین و وحى او و پاسداران خدا بر خود، و رساننده احکام الهى هستید به دیگر امتهایى که اطراف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شما شخصى است که استحقاق زعامت دارد، و او کسى است که قبلاً در مورد اطاعت او متعهد شده‌اید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دو یادگار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و عترت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درباره عترت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یادگارانى هستیم که خداوند ما را نمایندگان خود بر شما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را به عنوان سند دایمى بشریت با عبارات بلندى چنین توصیف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است بیان دلیلهاى نورانى الهى، و پندهاى مکرر خداوند، و واجباتى که تبیین شده و محرماتى که از آن منع گردیده، و احکامى که کافى است و ادله‌اى که روشن است و کلماتى که شفابخش است، و فضایلى که بدان دعوت شده، و امورى که اجازه انجام آن داده شده، و رحمتى که امید آن مى‌رود، و قوانینى که واجب شده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ارتباط کتاب خدا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بیان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همراه ما کتاب ناطق الهى و قرآن صادق و نور تابناک و شعاع </w:t>
      </w:r>
    </w:p>
    <w:p>
      <w:pPr>
        <w:pStyle w:val="BookText"/>
        <w:rPr/>
      </w:pPr>
      <w:r>
        <w:rPr>
          <w:rFonts w:ascii="IRNazanin" w:hAnsi="IRNazanin" w:eastAsia="IRNazanin"/>
          <w:color w:val="111111"/>
          <w:sz w:val="28"/>
          <w:sz w:val="28"/>
          <w:szCs w:val="28"/>
          <w:rtl w:val="true"/>
          <w:lang w:bidi="fa-IR"/>
        </w:rPr>
        <w:t>درخشنده‌اى است که دلیلهاى آن روشن و اسرار آیاتش ظاهر است، و با ما دلیل و برهانى است که ظواهرش متجلى و استماع آن براى مردم همیشگى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دستورات الهى</w:t>
      </w:r>
    </w:p>
    <w:p>
      <w:pPr>
        <w:pStyle w:val="BookText"/>
        <w:rPr/>
      </w:pPr>
      <w:r>
        <w:rPr>
          <w:rFonts w:ascii="IRNazanin" w:hAnsi="IRNazanin" w:eastAsia="IRNazanin"/>
          <w:color w:val="111111"/>
          <w:sz w:val="28"/>
          <w:sz w:val="28"/>
          <w:szCs w:val="28"/>
          <w:rtl w:val="true"/>
          <w:lang w:bidi="fa-IR"/>
        </w:rPr>
        <w:t>مرحله چهارم سخنان حضرت، اسرار واجبات و محرمات را بیان مى‌کرد که در آن شرایط، بیان چنین مطالبى براى آن مردم غافل بسیار بیدار کننده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پس از ذکر اسرار ایمان، حکمت نماز و زکات و روزه و حج و جهاد و امر به معروف و نهى از منکر را بیان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آثار نیکى به والدین و صله رحم و وفاى به نذر و کامل نمودن کیل و وزن را بر شمردند، و در کنار آنها حکمت نهى از نوشیدن شراب و پرهیز از نسبت ناروا به بانوان عفیفه و دورى از دزدى و نخوردن مال یتیم و نهى از زنا را تشریح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دیگر عدالت را نظام قلبها و قبولى دین و مایه دلگرمى مردم، و صبر را کمکى بر استحقاق اجر شمردند؛ 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اطاعت ما اهل بیت را موجب نظام ملت، و امامت ما را امان از تفرقه و جدایى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تقواى الهى و تسلیم در برابر فرامین خداوند و حمد و ثناى او و پیروى از علم سفارش فرمودند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این بخش از سخن یادآور شدند که تمام اهل آسمان و زمین در جستجوى وسیله‌اى به سوى خدایند و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آن وسیله </w:t>
      </w:r>
    </w:p>
    <w:p>
      <w:pPr>
        <w:pStyle w:val="BookText"/>
        <w:rPr/>
      </w:pPr>
      <w:r>
        <w:rPr>
          <w:rFonts w:ascii="IRNazanin" w:hAnsi="IRNazanin" w:eastAsia="IRNazanin"/>
          <w:color w:val="111111"/>
          <w:sz w:val="28"/>
          <w:sz w:val="28"/>
          <w:szCs w:val="28"/>
          <w:rtl w:val="true"/>
          <w:lang w:bidi="fa-IR"/>
        </w:rPr>
        <w:t>الهى در خلقش هستیم، و ما آل رسول خداییم، و ما مقربان درگاه خدا و جایگاه قدس او و حجت غیبى الهى و وارث انبیاى اوییم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من فاطمه هستم</w:t>
      </w:r>
    </w:p>
    <w:p>
      <w:pPr>
        <w:pStyle w:val="BookText"/>
        <w:rPr/>
      </w:pPr>
      <w:r>
        <w:rPr>
          <w:rFonts w:ascii="IRNazanin" w:hAnsi="IRNazanin" w:eastAsia="IRNazanin"/>
          <w:color w:val="111111"/>
          <w:sz w:val="28"/>
          <w:sz w:val="28"/>
          <w:szCs w:val="28"/>
          <w:rtl w:val="true"/>
          <w:lang w:bidi="fa-IR"/>
        </w:rPr>
        <w:t xml:space="preserve">در مرحله پنجم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براى دور دست‌ترین آینده‌هاى تاریخ که این خطابه بلند را خواهند شنید معرفى کردند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بدانید من فاطمه‌ام، و پدرم محمد که فرستاده پروردگارتان و خاتم پیامبرانتان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اول و آخر من این است، و در این مطلب اشتباه نمى‌کنم و آنچه انجام مى‌دهم گزاف نیست و سخن به دروغ نمى‌گویم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گوشهاى شنوا و قلبهاى آگاه سخن مرا گوش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این آیه قرآن از سوره توبه را خواندند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جاءَکُمْ رَسُولٌ مِنْ أَنْفُسِکُمْ، عَزیزٌ عَلَیْهِ ما عَنِتُّمْ حَریصٌ عَلَیْکُمْ بِالْمُؤْمِنینَ رَؤُوفٌ 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فرستاده خدا نزد شما آمد که از شما بود و تحمل مشقت شما بر او دشوار بود و او نسبت به هدایت شما بسیار پافشارى داشت و نسبت به مؤمنین با رحمت و رأفت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حسب و نسب او نظر کنید و او را بشناسید مى‌یابید که در بین تمام زنان او تنها پدر من است، و در بین تمام مردان او تنها برادرِ پسر عموى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چه خوب انتسابى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مرحله ششم سخن درباره گذشته سراسر انحطاط مردم بود، که با یادآورى آن زمینه براى قدرشناسى از زحمات پیامبر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مهم را به قدرى با ظرافت و لطافت ادبى بیان فرمودند که مردم از عمق جان آماده شنیدن مرحله بعدى سخن در عظمت رسالت محمدى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رسالت الهى خود را به انجام رسانید و امور باعث عذاب پروردگار را اظهار نمود، و از راه و روش مشرکان روى گرداند، و از سنت جاهلى آنان اعراض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کمر آنان را در راه رسالتش شکست، و گلوى آنان را فشرد، و مردم را با حکمت و پند نیکو به راه خدا دعوت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بُتان را شکست و سرهاى گردنکشان را به خاک افکند، تا آنکه اجتماع آنان را از هم پاشید و آنان از صحنه پشت نمودند و نور صبح هدایت ظلمت شرک را شکافت و پرده از حق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زعیم دینى گوینده شد، و آتش کفر خاموش گردید، و زبان شیاطین لال شد و پست فطرتان منافق هلاک شدند، و گره‌هاى کفر و خلاف از هم گشوده شد، و شما با عده‌اى از پاکان که عفیف بودند به کلمه اخلاص تکلم 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بر لبه پرتگاه آتش قرار داشتید که پیامبر الهى شما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کسانى بودید که بتان را پرستش مى‌کردید، و قمار بازى مى‌کردید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شدت بى‌ارزشى آنان را در مقایسه با سایر ملل عصر خود بیان فرمودند، که همچون جرعه‌اى بودند که نوشنده‌اى بنوشد و در نظرش ارزشى نداشته باشد، و چنان بى‌قدرت که هر طمعکارى هوس حمله به آنان را داشته باشد، و چنان ناپایدار همچون آتشگیره‌اى که براى روشن کردن آتش بکار گیرند و زود خاموش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قدمهاى دیگران قرار داشتند و هر لحظه از حمله ناگهانى آنان وحشت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علیه‌السلام در تبلیغ رسالت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بعدى معرِّف برکات پیامبر عظیم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فداکارى‌هاى على بن ابى‌طالب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آنکه خداوند تبارک و تعالى به برکت پیامبرش حضرت محمد شما را بعد از این همه سختیها نجات داد، و بعد از آنکه او گرفتار پهلوانان کفار و گرگان عرب و گردنکشان اهل کتاب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که آتشِ جنگ را مى‌افروختند خداوند آن را خاموش مى‌نمود، و هر زمان که قدرت پیروان ضلالت ظاهر مى‌شد یا دشمنان مشرک دهان خود را براى از بین بردن شما باز مى‌کردند برادرش على را براى نابودى آنان به عمق دهانشان مى‌افکند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تا گوشهاى آنان را پایمال نمى‌کرد و آتش آنان را با تیزى شمشیرش خاموش نمى‌نمود باز نمى‌گشت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کسى بود که در راه خدا سختى و مشکلات را تحمل مى‌کرد و استقامت نشان مى‌داد، و نزدیکترین اشخاص به پیامبر و سید اولیاى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کمر همت بسته بود و دلسوزانه و با جدیت و تلاشِ پیگیر عمل مى‌کرد، و در راه خدا سرزنش ملامت کنندگان تأثیرى در او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 یادآورى فداکارى‌هاى امیرالمؤمنین علیه‌السلام، نگاهى هم به رفتار مردم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مقایسه آن با زحمات آن حضرت نموده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حالى بود که شما در زندگى راحت و در کمال آرامش و امنیت و نشاط بودید، و در رفاه زندگى خوشى مى‌گذراندید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غذاى لذیذ مى‌خوردید و آب زلال مى‌نوشیدید و انتظار رسیدن بلاها را بر ما داشتید و منتظر شنیدن اخبار آن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جنگى شدت مى‌گرفت خود را کنار مى‌کشیدید، و هنگام کارزار و جنگ فرار مى‌کردید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رفتار مردم بعد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مرحله هشتم نوبت به مرحله اصلى سخن رسید که حالتِ حاکم بر اجتماع پس از رحلت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توصیف فرمودند و با بکار بردن کنایات دقیق، عمق فاجعه‌اى را که در جامعه مسلمین به وقوع </w:t>
      </w:r>
    </w:p>
    <w:p>
      <w:pPr>
        <w:pStyle w:val="BookText"/>
        <w:rPr/>
      </w:pPr>
      <w:r>
        <w:rPr>
          <w:rFonts w:ascii="IRNazanin" w:hAnsi="IRNazanin" w:eastAsia="IRNazanin"/>
          <w:color w:val="111111"/>
          <w:sz w:val="28"/>
          <w:sz w:val="28"/>
          <w:szCs w:val="28"/>
          <w:rtl w:val="true"/>
          <w:lang w:bidi="fa-IR"/>
        </w:rPr>
        <w:t>پیوسته بود ترسیم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اول از بین بردن ظواهر دین و ظهور نفاق را مطرح فرموده، و در قسمت دوم اوصاف حاکم غاصب را از جهت بى‌ارزشى و بى‌شخصیتى و سوابق باطلش بیان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حضرت ناظر بود به ظهور پدیده‌اى جدید پس از پیامبر صلى‌الله‌علیه‌و‌آله و دخالت مستقیم شیطان در آن فتنه‌ها و حساسیت شرایط زمانى که این دگرگونى در آن به وقوع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این مرحله 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که خداوند جایگاه انبیا و منزلگاه برگزیدگانش را براى او اختیار نمود کینه و دشمنى ناشى از نفاق شما ظاهر گردید، و خشم فرو خورده گمراهان به تکلم درآمد، و گمنام ذلیلان ظاهر شد، و شخص مورد قبول اهل باطل صدا درآورد، و در عرصه شما قدرت‌نمایى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از کمینگاه خود سر برآورد و شما را به سوى خود خواند و شما را دعوت نمود و دید که دعوت او را اجابت مى‌نمایید و آماده فریب خوردن از او هستید، و چون شما را به قیام بر علیه حق خواند حرکت و سرعت قبول شما را یافت، و چون شما را بر ضد حق به غضب و خشم در آورد شما را غضبناک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شتر دیگران را براى خود علامت‌گذارى نمودید و آن را به آبى که از آن شما نبود حاضر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قضایا در حالى بود که فاصله زیادى نشده و زخم هنوز وسیع بود و جراحت هنوز التیام نیافته و پیامبر هنوز دفن نگردیده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ترس از بروز فتنه به سرعت اقدام کردید ولى بدانید که در فتنه سقوط کردید و جهنم کافران را از هر سو در بر مى‌گیرد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لسان توبیخ را به کار گرفتند و بیدار باش شدید اللحنى را متوجه مردم نمودند، و همراهى آنان با شیطان و برخوردهاى نیرنگ آمیزشان را مورد سرزنش قرار داده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کارها از شما بعید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کارى کردید و به کجا باز مى‌گردید با اینکه کتاب خدا در بین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مى‌خواهید از قرآن روى گردانید، یا به غیر آنچه در آن است حکم کنید؟</w:t>
      </w:r>
    </w:p>
    <w:p>
      <w:pPr>
        <w:pStyle w:val="BookText"/>
        <w:rPr/>
      </w:pPr>
      <w:r>
        <w:rPr>
          <w:rFonts w:ascii="IRNazanin" w:hAnsi="IRNazanin" w:eastAsia="IRNazanin"/>
          <w:color w:val="111111"/>
          <w:sz w:val="28"/>
          <w:sz w:val="28"/>
          <w:szCs w:val="28"/>
          <w:rtl w:val="true"/>
          <w:lang w:bidi="fa-IR"/>
        </w:rPr>
        <w:t>سپس درنگ نکردید مگر به مقدار آرام شدن فتنه و جاى گرفتن قلاده آن، که شروع نمودید در برانگیختن شعله‌هاى فتنه و برافروختن هیزمهاى آن؛ و نداى شیطان مکار را اجابت کردید، و شروع به خاموش کردن انوار دینى روشن و بى‌اعتنایى به سنتهاى پیامبر برگزیده 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ظاهر طرفدارى از دین مى‌نمایید در حالى که در باطن به نفع خود عمل مى‌کنید و نسبت به اهل بیت و فرزندانش با حیله و نیرنگ رفتار مى‌نمایید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صبر عظیم خود را در برابر آن همه ظلم آشکار به آنان گوشزد کرده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مقابل اذیتهاى شما صبر مى‌کنیم مانند صبر کسى که با چاقوى بزرگ و پهن اعضایش را قطعه قطعه کنند و تیزى نیزه را در بدنش فرو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فدک و ارث</w:t>
      </w:r>
    </w:p>
    <w:p>
      <w:pPr>
        <w:pStyle w:val="BookText"/>
        <w:rPr/>
      </w:pPr>
      <w:r>
        <w:rPr>
          <w:rFonts w:ascii="IRNazanin" w:hAnsi="IRNazanin" w:eastAsia="IRNazanin"/>
          <w:color w:val="111111"/>
          <w:sz w:val="28"/>
          <w:sz w:val="28"/>
          <w:szCs w:val="28"/>
          <w:rtl w:val="true"/>
          <w:lang w:bidi="fa-IR"/>
        </w:rPr>
        <w:t>اکنون نوبت اصل مطلب بود که مقدمات آن فراهم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نهم که سخن در آن به اوج خود رسیده بود، با جرقه‌اى وارد مسیله فدک شد و حضرت چنین خطاب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اکنون معتقدید که ارثى و نصیبى براى ما اهل بیت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پى حکم جاهلیت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همچون آفتاب تابنده براى شما روشن است که من دختر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مسلمانان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ارث پدرم به زور گرفته شود؟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شواهد قرآنى بر ارث انبیا را در رد حدیث جعلى ابوبکر، یکى پس از دیگرى برشمردند و خطاب را مستقیما متوجه ابوبکر نموده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پسر ابوقحافه، آیا در کتاب خدا نوشته شده که تو از پدرت ارث ببرى ولى من از پدرم ارث نبرم؟ مطلبى تعجب‌آور و متحیر کننده آورده‌اید که از روى جرأت بر قطع رحم رسول‌اللّه و شکستن پیمان چنین اقدامى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از روى عمد کتاب خدا را رها کرده و پشت سر خود افکنده‌اید؟ آنجا که خداوند تبارک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وسلیمان از داود ارث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آنچه حکایت نموده از قضیه یحیى و زکریا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فرزندى به من عنایت فرما که از من و از آل یعقوب ارث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خویشان میت بعضى بر بعض دیگر در کتاب خدا در ارث بردن تقدم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رابطه با اولادتان سفارش مى‌نماید که فرزندان پسر دو برابر فرزندان دختر ارث مى‌برند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میت چیزى بعد از خود باقى بگذارد براى والدین و خویشان به نیکى وصیت نماید، این حقى است که متقین باید آن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قطعى شدن ارث انبیا نوبت آن بود که راه بر تمام شبهات احتمالى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سؤالات بسیار دقیقى بر لسان مبارک حضرت جارى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نمودید بهره‌اى از ارث براى من نیست و از پدرم ارثى به من نمى‌رسد و بین من و پدرم نسبتى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شما را به آیه‌اى اختصاص داده که پدرم را از آن خارج نموده است؟ یا مى‌گویید ما اهل دو مذهب هستیم که از یکدیگر ارث نبریم؟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و پدرم هر دو اهل یک مذهب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شما به عام و خاص قرآن از پدرم و پسر عمویم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آگاه‌ترید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پیدا بود فدک را باز نخواهند داد و چنین لقمه آماده‌اى را از کف نمى‌دهند، نهیب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حرمت ابدى آن بر غاصبین و همدستان و تأیید کنندگانشان سند دایمى تاریخ بود، که محاکمه آن را فقط به فرداى قیامت موکول نموده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که فدک را نمى‌دهى این مرکب زین و افسار شدهٔ آماده را بردار تا در قبر همراه تو باشد و روز قیامت وبال آن گریبانت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خوب حکم کننده‌اى و حضرت محمد خوب زعیمى و قیامت خوب وعده‌گاهى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 کوتاهى پشیمان مى‌شوید، و در روز قیامت اهل باطل زیان مى‌کنند، و زمانى پشیمان مى‌شوید که براى شما نفعى ندارد، و براى هر خبرى زمان وقوعى است، و به زودى مى‌فهمید عذاب خوار کننده گریبان چه کسى را مى‌گیرد و چه کسى است که عذاب دایمى بر او نازل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به انصار</w:t>
      </w:r>
    </w:p>
    <w:p>
      <w:pPr>
        <w:pStyle w:val="BookText"/>
        <w:rPr/>
      </w:pPr>
      <w:r>
        <w:rPr>
          <w:rFonts w:ascii="IRNazanin" w:hAnsi="IRNazanin" w:eastAsia="IRNazanin"/>
          <w:color w:val="111111"/>
          <w:sz w:val="28"/>
          <w:sz w:val="28"/>
          <w:szCs w:val="28"/>
          <w:rtl w:val="true"/>
          <w:lang w:bidi="fa-IR"/>
        </w:rPr>
        <w:t xml:space="preserve">اکنون نوبت انصار بود که به خاطر شرکت مستقیم در ظلم 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محاکمه و توبیخ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یازدهمین بخش سخن حضرت نگاهى به جانب انصار نموده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یادگاران زمان پیامبر، و اى یاوران دین و پناه‌دهندگان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سستى است در یارى من و چه ضعفى است در کمک به من و چه کوتاهى است در باره حق من و چه خوابى است که در مورد ظلم به من شما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پدرم پیامبر نمى‌فرمود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هر کسى را نسبت به فرزندانش باید نگاه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زود کار خود را کردید، و عجب زود به کارى که زمانش نرسیده بود اقدام 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أکید بر تعمد آنان در سستى نسبت به یارى آن حضرت فرمودند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قدرت کمک به آنچه من طلب مى‌کنم و قوت برگرفتن آنچه در پى آن هستم و مى‌خواهم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راحتى مى‌گویید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خدا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رحلت او امیدها به یأس مبدل شد، و اموال غارت شد و </w:t>
      </w:r>
    </w:p>
    <w:p>
      <w:pPr>
        <w:pStyle w:val="BookText"/>
        <w:rPr/>
      </w:pPr>
      <w:r>
        <w:rPr>
          <w:rFonts w:ascii="IRNazanin" w:hAnsi="IRNazanin" w:eastAsia="IRNazanin"/>
          <w:color w:val="111111"/>
          <w:sz w:val="28"/>
          <w:sz w:val="28"/>
          <w:szCs w:val="28"/>
          <w:rtl w:val="true"/>
          <w:lang w:bidi="fa-IR"/>
        </w:rPr>
        <w:t>سپس با تحریم آن حضرت از بین رفت، و حرمت او مورد اهانت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 او امت در فتنه افتادند و ظلمت همه جا را فرا گرفت و حق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آیه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آل عمران را قرایت فرمودند که بهترین شاهد قرآنى بر وقایع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پیش بینى الهى را از بى‌وفایى مردمى که اکنون مخاطب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نشان مى‌داد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مُحَمَّدٌ إلا رَسُولٌ قَدْ خَلَتْ مِنْ قَبْلِهِ الرُّسُلُ، أَفَإِنْ ماتَ أَوْ قُتِلَ انْقَلَبْتُمْ عَلى أَعْقابِکُمْ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نیست محمد مگر فرستاده خدا که قبل از او پیامبران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بمیرد یا کشته شود به جاهلیت خود باز مى‌گردید و مرتد مى‌شوید؟ کسى که مرتد شود به خداوند ضررى نمى‌رساند، و خداوند شکر گزاران را پاداش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ظلم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انظار مردم</w:t>
      </w:r>
    </w:p>
    <w:p>
      <w:pPr>
        <w:pStyle w:val="BookText"/>
        <w:rPr/>
      </w:pPr>
      <w:r>
        <w:rPr>
          <w:rFonts w:ascii="IRNazanin" w:hAnsi="IRNazanin" w:eastAsia="IRNazanin"/>
          <w:color w:val="111111"/>
          <w:sz w:val="28"/>
          <w:sz w:val="28"/>
          <w:szCs w:val="28"/>
          <w:rtl w:val="true"/>
          <w:lang w:bidi="fa-IR"/>
        </w:rPr>
        <w:t xml:space="preserve">دوازدهمین بخش سخن ناظر به بى‌تفاوتى انصار در برابر جسارت به یادگار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لسان سخن را دگرگون کرد و حال و هواى مجلس را منقلب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ارث پدرم به من ظلم شود در حالى که شما حال مرا مى‌بینید و صداى مرا مى‌شنوید و اجتماعتان منسجم است و نداى نصرت طلبى من به شما مى‌رسد، و آگاهى بر مظلومیت من همگى شما را فرا گرفته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حالى است که شما هم تدارکات و افراد و هم خانه و سرپناه و هم وسیله و قدرت و هم اسلحه و وسیله دفاع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فراخوانى من به شما مى‌رسد ولى پاسخ نمى‌دهید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فریاد من به شما مى‌رسد ولى به دادخواهى نمى‌آیید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 چنان بودیم که شما را امر مى‌کردیم و شما اطاعت مى‌کردید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امامان کفر بجنگید</w:t>
      </w:r>
    </w:p>
    <w:p>
      <w:pPr>
        <w:pStyle w:val="BookText"/>
        <w:rPr/>
      </w:pPr>
      <w:r>
        <w:rPr>
          <w:rFonts w:ascii="IRNazanin" w:hAnsi="IRNazanin" w:eastAsia="IRNazanin"/>
          <w:color w:val="111111"/>
          <w:sz w:val="28"/>
          <w:sz w:val="28"/>
          <w:szCs w:val="28"/>
          <w:rtl w:val="true"/>
          <w:lang w:bidi="fa-IR"/>
        </w:rPr>
        <w:t>در مرحلهٔ سیزدهم کلام حضرت صورت جدى‌ترى به خود گرفت و آنان را به مقابله و اعلان جنگ با ظالمان پیمان شکن فرا خواندند، آنجا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سوابق و بعد از روشن شدن حق به کجا مى‌روید؟ چرا بعد از این اقدامات به گذشته خود رجوع نموده‌اید و بعد از ایمان مشرک شده‌اید؟ و بعد از شجاعت ترسیده‌اید از گروهى که بعد از پیمان بستنشان سوگندهاى خود را شکستند و در دین شما طعنه وارد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آیات اوایل سوره توبه را بر غاصبین تطبیق کردند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امامان کفر بجنگید که آنان پایبند به سوگندهایشان نیستند، تا شاید از کارهاى خود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گروهى که سوگندهاى خود را نادیده گرفته‌اند و قصد بیرون نمودن فرستاده الهى را دارند کارزار نمى‌نمایید، و حال آنکه</w:t>
      </w:r>
    </w:p>
    <w:p>
      <w:pPr>
        <w:pStyle w:val="BookText"/>
        <w:rPr/>
      </w:pPr>
      <w:r>
        <w:rPr>
          <w:rFonts w:ascii="IRNazanin" w:hAnsi="IRNazanin" w:eastAsia="IRNazanin"/>
          <w:color w:val="111111"/>
          <w:sz w:val="28"/>
          <w:sz w:val="28"/>
          <w:szCs w:val="28"/>
          <w:rtl w:val="true"/>
          <w:lang w:bidi="fa-IR"/>
        </w:rPr>
        <w:t>آنان ابتدا شروع به جنگ نمودند؟ آیا از آنان هراس دارید؟ خداوند سزاوارتر است که از او بترسید اگر مؤمن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خوارى حق به دست مردم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سوز مظلومیت بانوى دو عالم جلوه‌هاى مختلفى از خود نشان مى‌داد تا مخاطبان گونه‌گون خود را در طول تاریخ بیدار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چهاردهم نگاه ناامیدانه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 شرمندگى ابدى را بر پیشانى بى‌تفاوتان نسبت به ساحت اقدس حضرتش زد، آنجا که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شما را مى‌بینم که به زندگى راحت میل نموده‌اید، و کسى را که سزاوار منصب حل و فصل امور بود از جایگاهش دور نموده‌اید، و تن به راحتى در داده‌اید، و از جاى وسیع به جاى تنگ پناه آورده‌اید، و از دین برگشته‌اید و آنچه را که حفظ مى‌کردید دور افکنده‌اید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نمونه مخاطبان خود در امتهاى گذشته را با قرایت آیه نهم سوره ابراهیم خاطر نشان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تَکْفُرُوا أَنْتُمْ وَ مَنْ فِی الْأَرْضِ جَمیعا فَإِنَّ اللّه‌َ لَغَنِیٌّ 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یَأْتِکُمْ نَبَأُ الَّذینَ مِنْ قَبْلِکُمْ قَوْمِ نُوحٍ وَعادٍ وَثَمُودَ وَالَّذینَ مِنْ بَعْدِهِمْ لایَعْلَمُهُمْ إِلاَّ اللّه‌ُ، جاءَتْهُمْ رُسُلُهُمْ بِالْبَیِّناتِ فَرَدُّوا أَیْدِیَهُمْ فی أَفْواهِهِمْ وَ قالُوا إِنّا کَفَرْنا بِما أُرْسِلْتُمْ بِهِ وَ إِنّا لَفی شَکٍّ مِمّا تَدْعُونَنا إِلَیْهِ مُریبٍ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و تمام کسانى که در زمین هستند کافر شوند خداوند از همه آنها بى‌نیاز است و خداوند سپاس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 کسانى که قبل از شما از قوم نوح و عاد و ثمود و اقوامى که بعد از اینان آمدند به شما نرسیده است؟ آنان دستهاى خود را در دهان خود گذارده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شما فرستاده شده‌اید کافریم، و در آنچه ما را به سویش مى‌خوانید در شک و تردید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ننگ بر کسى که 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خوار کند</w:t>
      </w:r>
    </w:p>
    <w:p>
      <w:pPr>
        <w:pStyle w:val="BookText"/>
        <w:rPr/>
      </w:pPr>
      <w:r>
        <w:rPr>
          <w:rFonts w:ascii="IRNazanin" w:hAnsi="IRNazanin" w:eastAsia="IRNazanin"/>
          <w:color w:val="111111"/>
          <w:sz w:val="28"/>
          <w:sz w:val="28"/>
          <w:szCs w:val="28"/>
          <w:rtl w:val="true"/>
          <w:lang w:bidi="fa-IR"/>
        </w:rPr>
        <w:t>مرحله بعدى این بود که همه بدانند حضرت در کمال ناامیدى از چنان مردمانى، اتمام حجت مى‌نماید و آینده‌هاى بلند مدت اسلام را زیر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فرمودند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 آنچه گفتم در حالى که مى‌دانم یارى نکردن وجودتان را فراگرفته و بى‌وفایى همچون لباسى بر قلبهاى شما پوشیده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این سخنان به خاطر بر لب رسیدن جانم بود، و آه‌هایى بود که براى </w:t>
      </w:r>
    </w:p>
    <w:p>
      <w:pPr>
        <w:pStyle w:val="BookText"/>
        <w:rPr/>
      </w:pPr>
      <w:r>
        <w:rPr>
          <w:rFonts w:ascii="IRNazanin" w:hAnsi="IRNazanin" w:eastAsia="IRNazanin"/>
          <w:color w:val="111111"/>
          <w:sz w:val="28"/>
          <w:sz w:val="28"/>
          <w:szCs w:val="28"/>
          <w:rtl w:val="true"/>
          <w:lang w:bidi="fa-IR"/>
        </w:rPr>
        <w:t>خاموش نمودن آتش غضبم کشیدم، و سستى تکیه‌گاهم بود و ضعف یقین شماست و اظهار غصهٔ سینه‌ام است که دیگر نتوانستم آن را مخفى کنم و براى اتمام حجت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شتر خلافت را بگیرید در حالى که به غضب خداى جبار و ننگ ابدى علامت‌گذارى شده، و پیوسته به آتش الهى روشن است، آتشى که بر قلبها اثر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مى‌دهید نزد خداوند محفوظ است و به زودى کسانى که ستم کردند مى‌فهمند به کجا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دختر پیامبرتان هستم</w:t>
      </w:r>
    </w:p>
    <w:p>
      <w:pPr>
        <w:pStyle w:val="BookText"/>
        <w:rPr/>
      </w:pPr>
      <w:r>
        <w:rPr>
          <w:rFonts w:ascii="IRNazanin" w:hAnsi="IRNazanin" w:eastAsia="IRNazanin"/>
          <w:color w:val="111111"/>
          <w:sz w:val="28"/>
          <w:sz w:val="28"/>
          <w:szCs w:val="28"/>
          <w:rtl w:val="true"/>
          <w:lang w:bidi="fa-IR"/>
        </w:rPr>
        <w:t xml:space="preserve">مرحله شانزدهم غضب فاطمى را نمودار کرد که مظهر غضب الهى و نشانى از گل آتش زده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لحنى مملو از سوز و گداز آنان را چنین مورد خطاب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دختر کسى هستم که شما را از عذاب شدیدى که در پیش دارید ترسانید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همگى درباره من حیله بکار بندید و به تأخیر نیندازید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کار خود را بکنید که ما هم در کار خود هستیم و منتظر باشید که ما هم منتظریم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بین ما و قوممان به حق حکم کن و تو بهترین حکم کننده هستى و به زودى کفار خواهند دانست که عاقبت کار به نفع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 عمل کنید که به زودى خدا و رسول و مؤمنین عملِ شما را مى‌بینند و نامه اعمال هر انسانى را برگردن او آویخته‌ایم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هرکس به اندازه ذره‌اى عمل خیر انجام دهد نتیجه‌اش را مى‌بیند و هرکس ذره‌اى عمل شر انجام دهد نتیجه‌اش را خواهد دید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اینها مضمون آیاتى از قرآن در سورهاى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آیه‌هاى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زلزال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آیه‌هاى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بدانها استشهاد مى‌فرمودند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 ابوبکر</w:t>
      </w:r>
    </w:p>
    <w:p>
      <w:pPr>
        <w:pStyle w:val="BookText"/>
        <w:rPr/>
      </w:pPr>
      <w:r>
        <w:rPr>
          <w:rFonts w:ascii="IRNazanin" w:hAnsi="IRNazanin" w:eastAsia="IRNazanin"/>
          <w:color w:val="111111"/>
          <w:sz w:val="28"/>
          <w:sz w:val="28"/>
          <w:szCs w:val="28"/>
          <w:rtl w:val="true"/>
          <w:lang w:bidi="fa-IR"/>
        </w:rPr>
        <w:t xml:space="preserve">در اینجا ابوبکر که وحشت از عکس العمل مثبت مردم نسبت سخنان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قلب او چنگ مى‌انداخت به خود جرأتى داد و سخنى آماده کرد که ذهن مردم را مشوش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عنوان پاسخى به فرمایشات حضرت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مى‌گویى اى دختر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نسب او را بنگریم در بین تمام زنان او را تنها پدر تو مى‌یابیم، و در بین دوستان صمیمیش تنها برادر پسر عمویت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اى برگزیده تمام زنان و دختر بهترین پیامبران، در آنچه مى‌گویى راستگو هستى، و در وفور عقل سبقت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تو رد نشده و سخن راستى که مى‌گویى از تو منع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خدا که از رأى و نظر پیامبر پا را فرا نگذاشتم و کارى که کردم با اجازه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گفتى و سخن خود را رساندى و دُرُشتى نمودى و قهر کردى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خدا را شاهد مى‌گیرم که شنیدم رسول خدا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گروه پیامبران طلا و نقره و زمین و خانه و اثاث به ارث نمى‌گذاریم، و کتابها و حکمت و علم و نبوت را به ارث مى‌گذاریم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مال دنیا از ما باقى مى‌ماند از آنِ ولى امر بعد ماست که در آن به نظر خویش حکم کند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که تو در پى آن هستى براى تهیه اسب و اسلحه قرار دادیم که مسلمانان با آن به مقابله دشمنان بپردازند و با کفار جهاد کنند و بر گردنکشان فجار شمشیر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عمل به اجماع مسلمانان است و به تنهایى آن را انجام نداده‌ام و به رأى خود عمل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من براى تو و در </w:t>
      </w:r>
    </w:p>
    <w:p>
      <w:pPr>
        <w:pStyle w:val="BookText"/>
        <w:rPr/>
      </w:pPr>
      <w:r>
        <w:rPr>
          <w:rFonts w:ascii="IRNazanin" w:hAnsi="IRNazanin" w:eastAsia="IRNazanin"/>
          <w:color w:val="111111"/>
          <w:sz w:val="28"/>
          <w:sz w:val="28"/>
          <w:szCs w:val="28"/>
          <w:rtl w:val="true"/>
          <w:lang w:bidi="fa-IR"/>
        </w:rPr>
        <w:t>اختیارت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 را از تو نمى‌گیریم و براى دیگرى ذخیره نمى‌کنیم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نمى‌خواهیم مال تو را که به تو تفضل شده از تو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تو در آنچه در ملک من است مؤثر و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مى‌دهى در این باره با دستور پدرت مخالفت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قرآن نمى‌گوید</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لحنى قاطع تمام فرازهاى گفتار ابوبکر را به ترتیب پاسخ داده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پدرم از کتاب خدا روى گردان نبوده و مخالفت احکام آن را نکرده، بلکه پیروى فرامین آن را نموده و از جاى جاى آن متابعت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همگى بر سر بى‌وفایى اجتماع کرده‌اید و عذرتان در این باره دروغى است که پرداخته‌اید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عمل شما بعد از رحلت پیامبر همانند آن غایله‌هایى است که در زمان حیات او دنبال مى‌کردید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 استناد به آیاتى از قرآن درباره مسیله ارث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خداست که حاکمى عادل و گوینده‌اى است که فصل خصومت مى‌کند،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پیامبرى از پیامبران خدا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فرزندى به من عطا فرما که از من و از آل یعقوب ارث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سلیمان از داود ارث برد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عز و جل در قرآن تقسیماتى در ارث قرار داده و حدود واجب میراث را تعیین کرده و سهم مرد و زن را بیان فرموده است، به طورى که عذر اهل باطل را باطل کرده و جاى گمانها و شبهات را </w:t>
      </w:r>
    </w:p>
    <w:p>
      <w:pPr>
        <w:pStyle w:val="BookText"/>
        <w:rPr/>
      </w:pPr>
      <w:r>
        <w:rPr>
          <w:rFonts w:ascii="IRNazanin" w:hAnsi="IRNazanin" w:eastAsia="IRNazanin"/>
          <w:color w:val="111111"/>
          <w:sz w:val="28"/>
          <w:sz w:val="28"/>
          <w:szCs w:val="28"/>
          <w:rtl w:val="true"/>
          <w:lang w:bidi="fa-IR"/>
        </w:rPr>
        <w:t>درباره مُردگان از بین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نفستان بر شما حیله کرده و باید صبر نیکو کرد، و خداوند در مقابل آنچه شما مى‌پردازید کمک مى‌کند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 تبیین آیات مذکور پرداختند که صریحا ارث گذاشتن دو پیامبر یعنى حضرت داود و حضرت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نفر که در آیه ذکر شده‌اند پیامبرند، و تو مى‌دانى که مقام نبوت ارث بردنى نیست و ارث بردن در غیر مقام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چه از ارث پدرم محروم مى‌شوم؟ آیا خداوند در کتابش آورده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جز فاطمه دختر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 نشان بده تا قانع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ابوبکر</w:t>
      </w:r>
    </w:p>
    <w:p>
      <w:pPr>
        <w:pStyle w:val="BookText"/>
        <w:rPr/>
      </w:pPr>
      <w:r>
        <w:rPr>
          <w:rFonts w:ascii="IRNazanin" w:hAnsi="IRNazanin" w:eastAsia="IRNazanin"/>
          <w:color w:val="111111"/>
          <w:sz w:val="28"/>
          <w:sz w:val="28"/>
          <w:szCs w:val="28"/>
          <w:rtl w:val="true"/>
          <w:lang w:bidi="fa-IR"/>
        </w:rPr>
        <w:t>ابوبکر در برابر چنین پاسخهاى دندان شکنى رسما عجز خود را اعلام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پیامبر، تو عین دلیل و زبان حکمت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تو را آماده نکرده‌ام، و تو را در درستى گفتارت رد نمى‌کنم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براى آنکه مردم را با حضرت درگیر نماید و خود را از آنچه از پاسخش عاجز بود برهاند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این مسلمانان قاضى بین من و تو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دادم اینان بر عهده من گذاردند و با توافق آنان و بدون قصد زورگویى و استبداد و مقدم داشتن دیگرى فدک را از تو گرفتم، و خودشان بر این مطلب شاهدند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به مسلمانان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بهترین فرصتى بود که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خود را متوجه مردم نمایند و آنچه قبلاً در توبیخ مردم فرموده بودند با اقرار خصم پیگیرى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فرمودند</w:t>
      </w:r>
      <w:r>
        <w:rPr>
          <w:rFonts w:eastAsia="IRNazanin" w:cs="IRNazanin"/>
          <w:color w:val="111111"/>
          <w:sz w:val="28"/>
          <w:szCs w:val="28"/>
          <w:rtl w:val="true"/>
          <w:lang w:bidi="fa-IR"/>
        </w:rPr>
        <w:t xml:space="preserve">: </w:t>
      </w:r>
      <w:bookmarkStart w:id="79" w:name="pg20431_230994"/>
    </w:p>
    <w:p>
      <w:pPr>
        <w:pStyle w:val="BookText"/>
        <w:rPr/>
      </w:pPr>
      <w:bookmarkEnd w:id="79"/>
      <w:r>
        <w:rPr>
          <w:rFonts w:ascii="IRNazanin" w:hAnsi="IRNazanin" w:eastAsia="IRNazanin"/>
          <w:color w:val="111111"/>
          <w:sz w:val="28"/>
          <w:sz w:val="28"/>
          <w:szCs w:val="28"/>
          <w:rtl w:val="true"/>
          <w:lang w:bidi="fa-IR"/>
        </w:rPr>
        <w:t>اى مسلمانانى که با سرعت به قول باطل روى آورده‌اید، و در مقابل عمل ناپسند زیان‌آور سکوت نموده‌اید و راضى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کلمات قرآن تدبر نمى‌کنید یا آنکه بر قلبهایتان قفلهایى زده شده است؟ بلکه اعمال بدتان قلبهاى شما را پوشانده و گوش و چشمتان 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تأویلى کردید و چه بد مشورتى نمودید، و چه شرى است آنچه خیر را با آن عوض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خدا بارش را سنگین مى‌یابید و عاقبتش را عذاب مى‌بینید زمانى که پرده براى شما برداشته شود و پوشیده‌ها آشکار گردد و عذابهایى که گمانش را نمى‌برید از سوى پروردگارتان بر شما ظاهر گردد، و در آن هنگام صاحبان باطل زیان مى‌کنند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خطبهٔ حضرت</w:t>
      </w:r>
    </w:p>
    <w:p>
      <w:pPr>
        <w:pStyle w:val="BookText"/>
        <w:rPr/>
      </w:pPr>
      <w:r>
        <w:rPr>
          <w:rFonts w:ascii="IRNazanin" w:hAnsi="IRNazanin" w:eastAsia="IRNazanin"/>
          <w:color w:val="111111"/>
          <w:sz w:val="28"/>
          <w:sz w:val="28"/>
          <w:szCs w:val="28"/>
          <w:rtl w:val="true"/>
          <w:lang w:bidi="fa-IR"/>
        </w:rPr>
        <w:t>بعد از خطبه حضرت، چنان زن و مرد گریه کردند که تا آن روز دیده نشده بود، و مدینه به لرزه درآمد و مردم به هیجان آمدند و صداها بالا گرفت</w:t>
      </w:r>
      <w:r>
        <w:rPr>
          <w:rFonts w:eastAsia="IRNazanin" w:cs="IRNazanin"/>
          <w:color w:val="111111"/>
          <w:sz w:val="28"/>
          <w:szCs w:val="28"/>
          <w:rtl w:val="true"/>
          <w:lang w:bidi="fa-IR"/>
        </w:rPr>
        <w:t>.</w:t>
      </w:r>
    </w:p>
    <w:p>
      <w:pPr>
        <w:pStyle w:val="Heading3"/>
        <w:numPr>
          <w:ilvl w:val="2"/>
          <w:numId w:val="1"/>
        </w:numPr>
        <w:rPr/>
      </w:pPr>
      <w:bookmarkStart w:id="80" w:name="__RefHeading___Toc1413194_1490000891"/>
      <w:bookmarkStart w:id="81" w:name="_Toc30"/>
      <w:bookmarkEnd w:id="80"/>
      <w:r>
        <w:rPr/>
        <w:t>3</w:t>
      </w:r>
      <w:r>
        <w:rPr>
          <w:rtl w:val="true"/>
        </w:rPr>
        <w:t xml:space="preserve">. </w:t>
      </w:r>
      <w:r>
        <w:rPr>
          <w:rtl w:val="true"/>
        </w:rPr>
        <w:t xml:space="preserve">شکایت حضرت زهرا </w:t>
      </w:r>
      <w:r>
        <w:rPr>
          <w:rtl w:val="true"/>
        </w:rPr>
        <w:t>(</w:t>
      </w:r>
      <w:r>
        <w:rPr>
          <w:rtl w:val="true"/>
        </w:rPr>
        <w:t>علیها السلام</w:t>
      </w:r>
      <w:r>
        <w:rPr>
          <w:rtl w:val="true"/>
        </w:rPr>
        <w:t xml:space="preserve">) </w:t>
      </w:r>
      <w:r>
        <w:rPr>
          <w:rtl w:val="true"/>
        </w:rPr>
        <w:t>از غاصب فدک</w:t>
      </w:r>
      <w:bookmarkEnd w:id="81"/>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شکایت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غاصب فدک</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آنگاه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پاسخ مثبت آنها به کلام خود درباره فدک مأیوس شد، کنار قبر پدرش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بر گِرد آن طواف کرد و خود را روى قبر انداخت و از رفتار مردم با او به پیشگاه آن حضرت شکایت برد و آن قدر گریست که تربت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اشک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 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حال در ضمن ابیاتى از شعر چنین فرمود</w:t>
      </w:r>
      <w:r>
        <w:rPr>
          <w:rFonts w:eastAsia="IRNazanin" w:cs="IRNazanin"/>
          <w:color w:val="111111"/>
          <w:sz w:val="28"/>
          <w:szCs w:val="28"/>
          <w:rtl w:val="true"/>
          <w:lang w:bidi="fa-IR"/>
        </w:rPr>
        <w:t xml:space="preserve">: </w:t>
      </w:r>
      <w:bookmarkStart w:id="82" w:name="pg20431_230995"/>
    </w:p>
    <w:p>
      <w:pPr>
        <w:pStyle w:val="BookText"/>
        <w:rPr/>
      </w:pPr>
      <w:bookmarkEnd w:id="82"/>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تو واقعه‌هاى بزرگ و قضایاى مشکلى واقع شد، که اگر تو شاهد آن بودى مصیبت این اندازه برایمان بزرگ نمى‌آمد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همچون زمینى که باران فراوان را از دست دهد تو را از دست دادیم، و قوم تو فاسد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تو رفتى و خاک بین ما و تو حایل شد مردمانى کینه‌هاى خود را بر ما ظاهر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تو از بین ما رفته‌اى و تمام زمین غصب شده مردم با چهره گرفته با ما روبرو مى‌شوند و ما خوار شده‌ایم، و به زودى در روز قیامت باعث ظلم خانواده ما مى‌فهمد که به کجا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جبرییل با آوردن آیات الهى با ما انس داشت و با رفتنت درِ تمام خیرها را بستى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من با آن وسعتش بر من تنگ شده و دو سبط تو خوار گشته‌اند که در این براى من بلایى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کاش قبل از رفتن تو مرگ با ما روبرو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اشعارى را درد دل نمودند که معنایش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روزى که تو زنده بودى حمایت کننده‌اى داشتم و با آسودگى رفت و آمد مى‌نمودم و تو بال من و یاورم بودى؛ ولى امروز در برابر فردى ذلیل خاضع شده‌ام و از او فاصله مى‌گیرم و به دست خود ستمگران را دور مى‌کنم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که قُمرى از روى غصه، شبانه روى شاخه‌اى گریه مى‌کند؛ من در روز روشن بر مصایبم اشک مى‌ریزم</w:t>
      </w:r>
      <w:r>
        <w:rPr>
          <w:rFonts w:eastAsia="IRNazanin" w:cs="IRNazanin"/>
          <w:color w:val="111111"/>
          <w:sz w:val="28"/>
          <w:szCs w:val="28"/>
          <w:rtl w:val="true"/>
          <w:lang w:bidi="fa-IR"/>
        </w:rPr>
        <w:t>.</w:t>
      </w:r>
    </w:p>
    <w:p>
      <w:pPr>
        <w:pStyle w:val="Heading3"/>
        <w:numPr>
          <w:ilvl w:val="2"/>
          <w:numId w:val="1"/>
        </w:numPr>
        <w:rPr/>
      </w:pPr>
      <w:bookmarkStart w:id="83" w:name="__RefHeading___Toc1413196_1490000891"/>
      <w:bookmarkStart w:id="84" w:name="_Toc31"/>
      <w:bookmarkEnd w:id="83"/>
      <w:r>
        <w:rPr/>
        <w:t>4</w:t>
      </w:r>
      <w:r>
        <w:rPr>
          <w:rtl w:val="true"/>
        </w:rPr>
        <w:t xml:space="preserve">. </w:t>
      </w:r>
      <w:r>
        <w:rPr>
          <w:rtl w:val="true"/>
        </w:rPr>
        <w:t>سؤال رافع و یادآورى غدیر</w:t>
      </w:r>
      <w:bookmarkEnd w:id="84"/>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سؤال رافع و یادآورى غدیر</w:t>
      </w:r>
      <w:r>
        <w:rPr>
          <w:rStyle w:val="FootnoteAnchor"/>
          <w:rtl w:val="true"/>
        </w:rPr>
        <w:footnoteReference w:id="2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خطبه و زیارت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بن رفاعه به دنبال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برترین بانوان، اگر ابوالحسن على در رابطه با این مسیله قبل از این بیعتى که با ابوبکر </w:t>
      </w:r>
      <w:bookmarkStart w:id="85" w:name="pg20431_230996"/>
    </w:p>
    <w:p>
      <w:pPr>
        <w:pStyle w:val="BookText"/>
        <w:rPr/>
      </w:pPr>
      <w:bookmarkEnd w:id="85"/>
      <w:r>
        <w:rPr>
          <w:rFonts w:ascii="IRNazanin" w:hAnsi="IRNazanin" w:eastAsia="IRNazanin"/>
          <w:color w:val="111111"/>
          <w:sz w:val="28"/>
          <w:sz w:val="28"/>
          <w:szCs w:val="28"/>
          <w:rtl w:val="true"/>
          <w:lang w:bidi="fa-IR"/>
        </w:rPr>
        <w:t>شد سخنى مى‌گفت و این مطلب را به مردم تذکر مى‌داد، ما شخص دیگرى را به جاى او نمى‌پذیرفتیم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گفته عذر پیش ساخته‌اى بود که از سوى سقیفه القا مى‌شد و چنین وانمود مى‌کردند که راه بازگشتى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حالت غضب به رفاعه پاسخ دادند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دور شو،</w:t>
      </w:r>
    </w:p>
    <w:p>
      <w:pPr>
        <w:pStyle w:val="BookText"/>
        <w:rPr/>
      </w:pPr>
      <w:r>
        <w:rPr>
          <w:rFonts w:ascii="IRNazanin" w:hAnsi="IRNazanin" w:eastAsia="IRNazanin"/>
          <w:color w:val="111111"/>
          <w:sz w:val="28"/>
          <w:sz w:val="28"/>
          <w:szCs w:val="28"/>
          <w:rtl w:val="true"/>
          <w:lang w:bidi="fa-IR"/>
        </w:rPr>
        <w:t>خداوند بعد از واقعه غدیر خم براى احدى دلیلى و عذرى باقى نگذارده است</w:t>
      </w:r>
      <w:r>
        <w:rPr>
          <w:rFonts w:eastAsia="IRNazanin" w:cs="IRNazanin"/>
          <w:color w:val="111111"/>
          <w:sz w:val="28"/>
          <w:szCs w:val="28"/>
          <w:rtl w:val="true"/>
          <w:lang w:bidi="fa-IR"/>
        </w:rPr>
        <w:t>!</w:t>
      </w:r>
    </w:p>
    <w:p>
      <w:pPr>
        <w:pStyle w:val="Heading3"/>
        <w:numPr>
          <w:ilvl w:val="2"/>
          <w:numId w:val="1"/>
        </w:numPr>
        <w:rPr/>
      </w:pPr>
      <w:bookmarkStart w:id="86" w:name="__RefHeading___Toc1413198_1490000891"/>
      <w:bookmarkStart w:id="87" w:name="_Toc32"/>
      <w:bookmarkEnd w:id="86"/>
      <w:r>
        <w:rPr/>
        <w:t>5</w:t>
      </w:r>
      <w:r>
        <w:rPr>
          <w:rtl w:val="true"/>
        </w:rPr>
        <w:t xml:space="preserve">. </w:t>
      </w:r>
      <w:r>
        <w:rPr>
          <w:rtl w:val="true"/>
        </w:rPr>
        <w:t>اعتراض ام سلمه</w:t>
      </w:r>
      <w:bookmarkEnd w:id="87"/>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اعتراض ام سلمه</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یادآور مى‌شود که ام سلمه را آن سال به خاطر اعتراضش از سهمیه سالانه بیت‌المال محروم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سلمه که حجره‌اش مشرف به مسجد بود و از اول تا آخر این مناظر را شاهد بود و خطابه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جبهه‌گیرى‌هاى ابوبکر و عمر را در برابر آن حضرت مى‌دید، برآشفت و سر از حجره بیرون آورد و در خطابى توبیخ آمیز به مردمى که خطابه یادگار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نتیجه به پایان برده بودند چنین گفت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به مِثل فاطمه‌اى که دختر رسول خداست این حرفها زده مى‌شود در حالى که او حوریه‌اى بین انسانهاست، و اُنس پیامبر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کسى است که در آغوش پیامبران تربیت یافته و نزد ملایکه دست به دست گردیده و در دامان زنانِ پاک رشد نموده و به بهترین وجهى در وجود آمده و به نیکوترین صورت تربیت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مى‌کنید پیامبر میراثش را بر او حرام نموده و او را از این مسیله آگاه ننموده است؟ با اینکه خداوند به او فرموده</w:t>
      </w:r>
      <w:r>
        <w:rPr>
          <w:rFonts w:eastAsia="IRNazanin" w:cs="IRNazanin"/>
          <w:color w:val="111111"/>
          <w:sz w:val="28"/>
          <w:szCs w:val="28"/>
          <w:rtl w:val="true"/>
          <w:lang w:bidi="fa-IR"/>
        </w:rPr>
        <w:t xml:space="preserve">: </w:t>
      </w:r>
      <w:bookmarkStart w:id="88" w:name="pg20431_230997"/>
    </w:p>
    <w:p>
      <w:pPr>
        <w:pStyle w:val="BookText"/>
        <w:rPr/>
      </w:pPr>
      <w:bookmarkEnd w:id="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وأنذر عشیرتک الأقربین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 نزدیک خود را از مخالفت احکام الهى بترسان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مى‌شود پیامبر به فاطمه این مسیله را فرموده باشد ولى او مطالبه ارث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او بهترین زنان و مادر سرآمد جوانان و همتاى مریم دختر عمران و همسر شیر شجاعان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فاطمه‌اى که با پدرش رسالتهاى پروردگار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خدا، پیامبر نسبت به او در گرما و سرما دلسوزى مى‌کرد و دست راست خود را زیر سر او مى‌نهاد و دست چپش را روانداز او قرار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نکنید که پیامبر ناظر گمراهى شماست و بر خدا وارد مى‌شوید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و به زودى خواهید دانست</w:t>
      </w:r>
      <w:r>
        <w:rPr>
          <w:rFonts w:eastAsia="IRNazanin" w:cs="IRNazanin"/>
          <w:color w:val="111111"/>
          <w:sz w:val="28"/>
          <w:szCs w:val="28"/>
          <w:rtl w:val="true"/>
          <w:lang w:bidi="fa-IR"/>
        </w:rPr>
        <w:t>.</w:t>
      </w:r>
    </w:p>
    <w:p>
      <w:pPr>
        <w:pStyle w:val="Heading3"/>
        <w:numPr>
          <w:ilvl w:val="2"/>
          <w:numId w:val="1"/>
        </w:numPr>
        <w:rPr/>
      </w:pPr>
      <w:bookmarkStart w:id="89" w:name="__RefHeading___Toc1413200_1490000891"/>
      <w:bookmarkStart w:id="90" w:name="_Toc33"/>
      <w:bookmarkEnd w:id="89"/>
      <w:r>
        <w:rPr/>
        <w:t>6</w:t>
      </w:r>
      <w:r>
        <w:rPr>
          <w:rtl w:val="true"/>
        </w:rPr>
        <w:t xml:space="preserve">. </w:t>
      </w:r>
      <w:r>
        <w:rPr>
          <w:rtl w:val="true"/>
        </w:rPr>
        <w:t xml:space="preserve">شکایت حضرت زهرا </w:t>
      </w:r>
      <w:r>
        <w:rPr>
          <w:rtl w:val="true"/>
        </w:rPr>
        <w:t>(</w:t>
      </w:r>
      <w:r>
        <w:rPr>
          <w:rtl w:val="true"/>
        </w:rPr>
        <w:t>علیها السلام</w:t>
      </w:r>
      <w:r>
        <w:rPr>
          <w:rtl w:val="true"/>
        </w:rPr>
        <w:t xml:space="preserve">) </w:t>
      </w:r>
      <w:r>
        <w:rPr>
          <w:rtl w:val="true"/>
        </w:rPr>
        <w:t xml:space="preserve">و تسلّى امیرالمؤمنین </w:t>
      </w:r>
      <w:r>
        <w:rPr>
          <w:rtl w:val="true"/>
        </w:rPr>
        <w:t>(</w:t>
      </w:r>
      <w:r>
        <w:rPr>
          <w:rtl w:val="true"/>
        </w:rPr>
        <w:t>علیه السّلام</w:t>
      </w:r>
      <w:r>
        <w:rPr>
          <w:rtl w:val="true"/>
        </w:rPr>
        <w:t>)</w:t>
      </w:r>
      <w:bookmarkEnd w:id="90"/>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شکایت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تسلّى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سپس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خانه مراجعت نمود در حالى که امیرالمؤمنین علیه‌السلام انتظار بازگشت حضرت را مى‌کشید و منتظر از راه رسیدن آن بانو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خانه که رسید و وارد شد بار سنگین ظلم و بى‌تفاوتى مردم را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گذاشت، و با غصه‌اى دردناک اقدام خود را در حمایت از آن حضرت تقدیم داشت، و آرزو کرد خداوند چنان مردم بى وفایى را با عقوبت خویش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خطاب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مانند جنین نشسته‌اى، و مثل اشخاص متهم در خانه جاى گرفته‌اى؟ تو بال بازهاى شکارى را مى‌شکستى، و اکنون پرِ پرندگان بى‌بال و پر بر تو تأثیر کرده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پسر ابوقحافه است که با قهر و غلبه بخشش پدرم و ذخیره دو پسرم را </w:t>
      </w:r>
    </w:p>
    <w:p>
      <w:pPr>
        <w:pStyle w:val="BookText"/>
        <w:rPr/>
      </w:pPr>
      <w:r>
        <w:rPr>
          <w:rFonts w:ascii="IRNazanin" w:hAnsi="IRNazanin" w:eastAsia="IRNazanin"/>
          <w:color w:val="111111"/>
          <w:sz w:val="28"/>
          <w:sz w:val="28"/>
          <w:szCs w:val="28"/>
          <w:rtl w:val="true"/>
          <w:lang w:bidi="fa-IR"/>
        </w:rPr>
        <w:t>مى‌گیرد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جدیت تمام به مبارزه من برخاسته، و او را با دشمنى هر چه بیشتر در مقابل سخنانم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انصار یارى خود را و مهاجرین کمکشان را از من باز داشتند و چشمانشان را در یارى من بستند، و در نتیجه نه دفاع کننده‌اى هست و نه منع کننده‌اى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سینه‌اى پر از خشم که فرو خورده بودم از منزل خارج شدم، و با خوارى به خانه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خود را به ذلت افکندى هنگامى که صلابتت را سست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گرگان را از هم مى‌دریدى، ولى اکنون خاک را فرش خود قرار داده‌اى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گوینده‌اى را از کلام بازداشتى و نه از باطلى منع نمودى، و من اختیارى از خود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کاش قبل از این لحظه و قبل از خواریم مُرده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من به درگاه خداوند همین بس که ابوبکر متجاوز بود و من مى‌خواستم از تو حمایت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واى بر من در هر صبحگاه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واى بر من در هر شامگاه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تکیه‌گاهها از بین رفت و بازو سست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خود از آنان را به پدرم مى‌نمایم، و انتقام از ستم آنان را از خداوند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قدرت و قوت بر منع از آنان قوى‌تر هستى و عذاب و عقوبت تو سخت‌تر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نیست، بلکه واى بر کسى است که بغض تو را دارد و با تو بد رفتارى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خشم بازدار، اى دختر پیامبر برگزیده واى یادگار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دینم عجز نشان ندادم و از آنچه قدرت داشتم کوتاهى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اندازه کفاف زندگى مى‌خواهى روزى تو ضمانت شده و متکفل آن مورد اعتماد است و آنچه براى تو آماده شده بهتر از چیزى است که از تو منع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حساب خدا قرار ده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کافى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دیگر چیزى نفرمود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اتمام حجتها اوج ماجراى فدک بود، که نه غاصبین انتظار آن را داشتند و نه احتمال مى‌دادند مسیله به چنین مراحلى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رکن ولایت یعنى امیرالمؤمنین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وارد صحنه شدند، و نه تنها فدک که حقایق اعتقادى مردم را با صداى بلند به گوش مردم آن روز و فرداهاى دور دست اسلام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فدک آن قدر با برکت بود که حتى در روزهاى غصبش باعث شد دریاى علم فاطمى بر همه آشکار شود؛ و آن خطبه زهرایى تا ابد تاج سر شیعه گردد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سبزتر از فدک کدامین باغ است که پایه‌هاى اعتقادى ما در شناخت دشمنان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ما بیاموزد، و اسلام و ایمان را با پرچم سرفراز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جهانیان معرفى کند</w:t>
      </w:r>
      <w:r>
        <w:rPr>
          <w:rFonts w:eastAsia="IRNazanin" w:cs="IRNazanin"/>
          <w:color w:val="111111"/>
          <w:sz w:val="28"/>
          <w:szCs w:val="28"/>
          <w:rtl w:val="true"/>
          <w:lang w:bidi="fa-IR"/>
        </w:rPr>
        <w:t xml:space="preserve">. </w:t>
      </w:r>
      <w:bookmarkStart w:id="91" w:name="pg20431_231000"/>
    </w:p>
    <w:p>
      <w:pPr>
        <w:pStyle w:val="Heading2"/>
        <w:numPr>
          <w:ilvl w:val="1"/>
          <w:numId w:val="1"/>
        </w:numPr>
        <w:rPr/>
      </w:pPr>
      <w:bookmarkStart w:id="92" w:name="__RefHeading___Toc1413202_1490000891"/>
      <w:bookmarkStart w:id="93" w:name="_Toc34"/>
      <w:bookmarkEnd w:id="91"/>
      <w:bookmarkEnd w:id="92"/>
      <w:r>
        <w:rPr/>
        <w:t>5</w:t>
      </w:r>
      <w:r>
        <w:rPr>
          <w:rtl w:val="true"/>
        </w:rPr>
        <w:t xml:space="preserve">. </w:t>
      </w:r>
      <w:r>
        <w:rPr>
          <w:rtl w:val="true"/>
        </w:rPr>
        <w:t>نامهٔ سرى دربارهٔ فدک</w:t>
      </w:r>
      <w:bookmarkEnd w:id="93"/>
    </w:p>
    <w:p>
      <w:pPr>
        <w:pStyle w:val="Heading3"/>
        <w:numPr>
          <w:ilvl w:val="2"/>
          <w:numId w:val="1"/>
        </w:numPr>
        <w:rPr/>
      </w:pPr>
      <w:bookmarkStart w:id="94" w:name="__RefHeading___Toc1413204_1490000891"/>
      <w:bookmarkStart w:id="95" w:name="_Toc35"/>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نامه‌اى درباره فدک از راه نزدیک به ابوبکر ارسال شد که او را متعجب و وحشت زده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از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خط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محتواى آن شامل سوابق حضرت در اسلام از یک سو و سوابق غاصبین فدک از سوى دیگر بود و اینکه اگر صاحب فدک اراده کند به آسانى مى‌تواند آن را باز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این سند تاریخى فدک را دنبال مى‌کنیم</w:t>
      </w:r>
      <w:r>
        <w:rPr>
          <w:rFonts w:eastAsia="IRNazanin" w:cs="IRNazanin"/>
          <w:color w:val="111111"/>
          <w:sz w:val="28"/>
          <w:szCs w:val="28"/>
          <w:rtl w:val="true"/>
          <w:lang w:bidi="fa-IR"/>
        </w:rPr>
        <w:t>.</w:t>
      </w:r>
    </w:p>
    <w:p>
      <w:pPr>
        <w:pStyle w:val="Heading3"/>
        <w:numPr>
          <w:ilvl w:val="2"/>
          <w:numId w:val="1"/>
        </w:numPr>
        <w:rPr/>
      </w:pPr>
      <w:bookmarkStart w:id="96" w:name="__RefHeading___Toc1413206_1490000891"/>
      <w:bookmarkStart w:id="97" w:name="_Toc36"/>
      <w:bookmarkEnd w:id="96"/>
      <w:r>
        <w:rPr/>
        <w:t>1</w:t>
      </w:r>
      <w:r>
        <w:rPr>
          <w:rtl w:val="true"/>
        </w:rPr>
        <w:t xml:space="preserve">. </w:t>
      </w:r>
      <w:r>
        <w:rPr>
          <w:rtl w:val="true"/>
        </w:rPr>
        <w:t xml:space="preserve">نامه امیرالمؤمنین </w:t>
      </w:r>
      <w:r>
        <w:rPr>
          <w:rtl w:val="true"/>
        </w:rPr>
        <w:t>(</w:t>
      </w:r>
      <w:r>
        <w:rPr>
          <w:rtl w:val="true"/>
        </w:rPr>
        <w:t>علیه السّلام</w:t>
      </w:r>
      <w:r>
        <w:rPr>
          <w:rtl w:val="true"/>
        </w:rPr>
        <w:t xml:space="preserve">) </w:t>
      </w:r>
      <w:r>
        <w:rPr>
          <w:rtl w:val="true"/>
        </w:rPr>
        <w:t>به ابوبکر درباره فدک</w:t>
      </w:r>
      <w:bookmarkEnd w:id="97"/>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نامه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درباره فدک</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در اوج ماجراى فدک، در حالى که غاصبین مشغول قدرت‌نمایى بودند،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با مضامین عالى براى ابوبکر نوشت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نامه را حضرت هنگامى نوشت که ابوبکر پس از تثبیت غصب فدک و بى‌پاسخ گذاردن احتجاجات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فراز منبر رفت و با اظهار قدرت سخنان ناروایى نسبت به مقام شامخ ولایت بر زبان راند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مطالبى در نامه نوشته بودند که ابوبکر از کیفیت خطاب حضرت در تعجب فروماند، و در برخورد خود تجدید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نامه حضرت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بى‌انصافى مردم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امواج متلاطم فتنه‌ها را با کشتى‌هاى نجات پیمودند، ولى تاج افتخار صاحبان عظمت را با اجتماع اهل مکر و غدر پایین آوردند؛ و از نور مرکز انوار استفاده بردند، ولى میراث پاکان ابرار را براى خود قسمت کردند و با غصب بخشوده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سنگینىِ وزر و وبال آن را بر خود خریدند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اجازه داده شود سرهاى شما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 مى‌بینم که با کور دلى در حرکتید همانطور که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 آسیاب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به من اجازه داده شود درباره آنچه بدان علم ندارید، سرهاى شما را با شمشیرهاى برنده آهنین مانند دانه چیده شده از تنتان دور مى‌کنم و جمجمه‌هاى شجاعانتان را آن طور از جا مى‌کنم که گوشه چشمانتان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کنم و شما را به وحشت بیندازم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مرا مى‌شناسید هلاک کننده لشکرها و نابود کننده جنگجویان و از بین برنده بزرگانتان و خاموش کننده غایله‌هاتان و قاتل شجاعانتان بوده‌ام، در زمانهایى که شما در خانه‌هایتان نشسته بودید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همان رفیق دیروز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جان پدرم، نخواستید خلافت و نبوت در ما باشد چرا که کینه‌هاى بدر و خونهاى اُحد را به یاد مى‌آورید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سکوت و سخن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بگویم که خداوند درباره شما چه مقدر کرده استخوان سینه‌هایتان همچون دندانه‌هاى چرخ آسیاب به تنتان فرو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بگویم مى‌گویید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حسد مى‌ورزد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ساکت بمانم مى‌گویید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ابوطالب از مرگ مى‌هراسد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که چنین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من چنین گفته مى‌شود، در حالى که من مرگ میراننده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آنکه در شب آرام که مردم در خواب بودند در دریاى مرگ شناور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حامل شمشیر سنگین و دو نیزه بلند، و شکننده پرچمها در جوش و خروش جنگها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آنکه زنگار ناراحتى‌ها را از روى بهترین خلایق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پیامبر صلى‌الله‌علیه‌و‌آله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مى‌زدودم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عزایتان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پسر ابوطالب نسبت به مرگ از کودک به سینه مادرش مأنوس‌تر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حقیقت و باطن مردم بیان شود</w:t>
      </w:r>
    </w:p>
    <w:p>
      <w:pPr>
        <w:pStyle w:val="BookText"/>
        <w:rPr/>
      </w:pPr>
      <w:r>
        <w:rPr>
          <w:rFonts w:ascii="IRNazanin" w:hAnsi="IRNazanin" w:eastAsia="IRNazanin"/>
          <w:color w:val="111111"/>
          <w:sz w:val="28"/>
          <w:sz w:val="28"/>
          <w:szCs w:val="28"/>
          <w:rtl w:val="true"/>
          <w:lang w:bidi="fa-IR"/>
        </w:rPr>
        <w:t>اگر آنچه خداوند در کتابش درباره شما نازل کرده ظاهر کنم همچون طنابى که در چاهى عمیق لرزان باشد مضطرب مى‌شوید و از خانه‌هایتان پا به فرار مى‌گذارید و سرگردان مى‌شوید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آنچه در سینه دارم تحمل مى‌کنم تا خداوند را با دستى بریده از لذات شما و خالى از ساخته و پرداخته‌هاى شما ملاقات کنم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دنیاى شما نزد من همچون ابرى است که بالا و بالاتر مى‌رود و غلیظ مى‌شود و استقرار مى‌یابد، ولى دوباره از هم مى‌پاشد و آسمان صاف پیدا مى‌شود</w:t>
      </w:r>
      <w:r>
        <w:rPr>
          <w:rFonts w:eastAsia="IRNazanin" w:cs="IRNazanin"/>
          <w:color w:val="111111"/>
          <w:sz w:val="28"/>
          <w:szCs w:val="28"/>
          <w:rtl w:val="true"/>
          <w:lang w:bidi="fa-IR"/>
        </w:rPr>
        <w:t xml:space="preserve">. </w:t>
      </w:r>
      <w:bookmarkStart w:id="98" w:name="pg20431_231003"/>
    </w:p>
    <w:p>
      <w:pPr>
        <w:pStyle w:val="BookText"/>
        <w:rPr/>
      </w:pPr>
      <w:bookmarkEnd w:id="98"/>
      <w:r>
        <w:rPr>
          <w:rFonts w:ascii="IRNazanin" w:hAnsi="IRNazanin" w:eastAsia="IRNazanin"/>
          <w:color w:val="111111"/>
          <w:sz w:val="28"/>
          <w:sz w:val="28"/>
          <w:szCs w:val="28"/>
          <w:rtl w:val="true"/>
          <w:lang w:bidi="fa-IR"/>
        </w:rPr>
        <w:t>آرام باشید، به زودى گرد و غبار مى‌نشیند و ثمره کار خود را تلخ مى‌یابید و ثمره کاشته دست خود را میوه‌اى کشنده و سمى قاتل خواهید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براى قضاوت ما، و پیامبر به عنوان خصم شما، و قیامت براى محل مخاصمه کافى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در قیامت غیر شما را از رحمتش دور نمى‌کند و جز شما را هلاک نمى‌نماید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على من اتبع الهدى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عکس العمل ابوبکر در مقابل نامه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ابوبکر نامه را خواند وحشت و رعب شدیدى او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جرأتى نسبت به من دارد که دیگرى ندارد؟</w:t>
      </w:r>
      <w:r>
        <w:rPr>
          <w:rFonts w:eastAsia="IRNazanin" w:cs="IRNazanin"/>
          <w:color w:val="111111"/>
          <w:sz w:val="28"/>
          <w:szCs w:val="28"/>
          <w:rtl w:val="true"/>
          <w:lang w:bidi="fa-IR"/>
        </w:rPr>
        <w:t>!</w:t>
      </w:r>
    </w:p>
    <w:p>
      <w:pPr>
        <w:pStyle w:val="Heading3"/>
        <w:numPr>
          <w:ilvl w:val="2"/>
          <w:numId w:val="1"/>
        </w:numPr>
        <w:rPr/>
      </w:pPr>
      <w:bookmarkStart w:id="99" w:name="__RefHeading___Toc1413208_1490000891"/>
      <w:bookmarkStart w:id="100" w:name="_Toc37"/>
      <w:bookmarkEnd w:id="99"/>
      <w:r>
        <w:rPr/>
        <w:t>2</w:t>
      </w:r>
      <w:r>
        <w:rPr>
          <w:rtl w:val="true"/>
        </w:rPr>
        <w:t xml:space="preserve">. </w:t>
      </w:r>
      <w:r>
        <w:rPr>
          <w:rtl w:val="true"/>
        </w:rPr>
        <w:t>آنچه بین ابوبکر و عمر اتفاق افتاد</w:t>
      </w:r>
      <w:bookmarkEnd w:id="100"/>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آنچه بین ابوبکر و عمر اتفاق افتاد</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پس از انعکاس اتمام حجتهاى حضرت زهرا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اجتماع عمومى و اضطراب و گریه‌هاى مردم و پیرو نامه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ابوبکر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خالى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مى‌شد اگر مرا به حال خود مى‌گذاشتى تا شاید این گسیختگى را به نوعى التیام مى‌دادم و مسیله تشنج‌آور پیش آمده را به طورى اصلاح مى‌کردم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برایمان بهتر نبود؟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تضعیف قدرت تو و سبکى مقام تو بود، و من براى تو دلسوزى کردم</w:t>
      </w:r>
      <w:r>
        <w:rPr>
          <w:rFonts w:eastAsia="IRNazanin" w:cs="IRNazanin"/>
          <w:color w:val="111111"/>
          <w:sz w:val="28"/>
          <w:szCs w:val="28"/>
          <w:rtl w:val="true"/>
          <w:lang w:bidi="fa-IR"/>
        </w:rPr>
        <w:t xml:space="preserve">! </w:t>
      </w:r>
      <w:bookmarkStart w:id="101" w:name="pg20431_231004"/>
    </w:p>
    <w:p>
      <w:pPr>
        <w:pStyle w:val="BookText"/>
        <w:rPr/>
      </w:pPr>
      <w:bookmarkEnd w:id="101"/>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کلمات دختر محمد چه مى‌شود که مردم همگى دانستند او چه مى‌خواهد و ما چه حیله‌اى براى او پنهان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بیش از یک تُندى بود که از بین رفت و آیا بیش از یک لحظه‌اى بود که گذشت؟ مثل آنکه آنچه بوده اصلاً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گناه آنچه شد بر عهده من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ابوبکر دستى بر شانه عمر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گرفتارى که تو آن را رفع نمودى</w:t>
      </w:r>
      <w:r>
        <w:rPr>
          <w:rFonts w:eastAsia="IRNazanin" w:cs="IRNazanin"/>
          <w:color w:val="111111"/>
          <w:sz w:val="28"/>
          <w:szCs w:val="28"/>
          <w:rtl w:val="true"/>
          <w:lang w:bidi="fa-IR"/>
        </w:rPr>
        <w:t>!</w:t>
      </w:r>
    </w:p>
    <w:p>
      <w:pPr>
        <w:pStyle w:val="Heading3"/>
        <w:numPr>
          <w:ilvl w:val="2"/>
          <w:numId w:val="1"/>
        </w:numPr>
        <w:rPr/>
      </w:pPr>
      <w:bookmarkStart w:id="102" w:name="__RefHeading___Toc1413210_1490000891"/>
      <w:bookmarkStart w:id="103" w:name="_Toc38"/>
      <w:bookmarkEnd w:id="102"/>
      <w:r>
        <w:rPr/>
        <w:t>3</w:t>
      </w:r>
      <w:r>
        <w:rPr>
          <w:rtl w:val="true"/>
        </w:rPr>
        <w:t xml:space="preserve">. </w:t>
      </w:r>
      <w:r>
        <w:rPr>
          <w:rtl w:val="true"/>
        </w:rPr>
        <w:t>سخنرانى ابوبکر درباره توافق مردم بر غصب فدک</w:t>
      </w:r>
      <w:bookmarkEnd w:id="103"/>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سخنرانى ابوبکر درباره توافق مردم بر غصب فدک</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در مرحله بعد ابوبکر و عمر درباره چگونگى برخورد با مردم، تصمیم گرفتند مردم را به مسجد فرا خوانند، و با گونه‌اى دیگر از سخن آنان را به سوى خود جلب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دستور داده شد تا مردم جمع شوند و ابوبکر برایشان سخنرانى کرد و ضمن آن اقدامات خود را به اتفاق و توافق مردم نسبت داد و چنین گفت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مهاجرین و انصار، مى‌دانید که من بعد از پیامبر درباره باغهاى فدک با شما مشورت کردم و شما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پیامبران ارث نمى‌گذارند، و این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غنیمت‌ها اضافه شود و درآمد آن در اسب و اسلحه و جهاد و مرز دارى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این نظر شما را به اجرا گذاشتیم، ولى مدعى آن این مطلب را نمى‌پذیرد</w:t>
      </w:r>
      <w:r>
        <w:rPr>
          <w:rFonts w:eastAsia="IRNazanin" w:cs="IRNazanin"/>
          <w:color w:val="111111"/>
          <w:sz w:val="28"/>
          <w:szCs w:val="28"/>
          <w:rtl w:val="true"/>
          <w:lang w:bidi="fa-IR"/>
        </w:rPr>
        <w:t xml:space="preserve">. </w:t>
      </w:r>
      <w:bookmarkStart w:id="104" w:name="pg20431_231005"/>
    </w:p>
    <w:p>
      <w:pPr>
        <w:pStyle w:val="BookText"/>
        <w:rPr/>
      </w:pPr>
      <w:bookmarkEnd w:id="104"/>
      <w:r>
        <w:rPr>
          <w:rFonts w:ascii="IRNazanin" w:hAnsi="IRNazanin" w:eastAsia="IRNazanin"/>
          <w:color w:val="111111"/>
          <w:sz w:val="28"/>
          <w:sz w:val="28"/>
          <w:szCs w:val="28"/>
          <w:rtl w:val="true"/>
          <w:lang w:bidi="fa-IR"/>
        </w:rPr>
        <w:t>ترس از مالک فدک</w:t>
      </w:r>
    </w:p>
    <w:p>
      <w:pPr>
        <w:pStyle w:val="BookText"/>
        <w:rPr/>
      </w:pPr>
      <w:r>
        <w:rPr>
          <w:rFonts w:ascii="IRNazanin" w:hAnsi="IRNazanin" w:eastAsia="IRNazanin"/>
          <w:color w:val="111111"/>
          <w:sz w:val="28"/>
          <w:sz w:val="28"/>
          <w:szCs w:val="28"/>
          <w:rtl w:val="true"/>
          <w:lang w:bidi="fa-IR"/>
        </w:rPr>
        <w:t>آنگاه ابوبکر جهت وحشت خود از نامه حضرت را بروز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مدعى فدک است که مى‌ترساند و تهدید مى‌کند و به جان پیامبرش قسم یاد مى‌کند که آن را با خون کشنده بیالاید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من خلافت را باز پس دادم ولى مورد قبول واقع نشد، و خود را از آن عزل نمودم ولى پذیرفته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براى احتراز از کراهت فرزند ابوطالب و فرار از درگیرى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فرزند ابوطالب چه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کسى با او به منازعه پرداخته که بر او غالب شود؟</w:t>
      </w:r>
      <w:r>
        <w:rPr>
          <w:rFonts w:eastAsia="IRNazanin" w:cs="IRNazanin"/>
          <w:color w:val="111111"/>
          <w:sz w:val="28"/>
          <w:szCs w:val="28"/>
          <w:rtl w:val="true"/>
          <w:lang w:bidi="fa-IR"/>
        </w:rPr>
        <w:t>!</w:t>
      </w:r>
    </w:p>
    <w:p>
      <w:pPr>
        <w:pStyle w:val="Heading3"/>
        <w:numPr>
          <w:ilvl w:val="2"/>
          <w:numId w:val="1"/>
        </w:numPr>
        <w:rPr/>
      </w:pPr>
      <w:bookmarkStart w:id="105" w:name="__RefHeading___Toc1413212_1490000891"/>
      <w:bookmarkStart w:id="106" w:name="_Toc39"/>
      <w:bookmarkEnd w:id="105"/>
      <w:r>
        <w:rPr/>
        <w:t>4</w:t>
      </w:r>
      <w:r>
        <w:rPr>
          <w:rtl w:val="true"/>
        </w:rPr>
        <w:t xml:space="preserve">. </w:t>
      </w:r>
      <w:r>
        <w:rPr>
          <w:rtl w:val="true"/>
        </w:rPr>
        <w:t>تحلیل غاصبین از غصب فدک</w:t>
      </w:r>
      <w:bookmarkEnd w:id="106"/>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تحلیل غاصبین از غصب فدک</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عمر که احساس ضعف در سخنان ابوبکر را به خوبى متوجه شده بود، براى اینکه به او جرأت بیشترى داده باشد در گفتگویى که پس از این سخنرانىِ ابوبکر داشتند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این گونه سخن مى‌گویى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قلب وحشت زده‌اى پیدا کرده‌اى و نفست بى‌تحمل شده است؟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گردنهاى عرب را براى تو خم کردم، و حکومت شورى را برایت تثبیت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نبود پسر ابوطالب استخوانهایت را آرد مى‌کرد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کن که من در کنار تو هستم، چرا که هر کس بر منبر پیامبر بالا رود سزاوار است بار دیگر خدا را شکر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تعریض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 فدک</w:t>
      </w:r>
    </w:p>
    <w:p>
      <w:pPr>
        <w:pStyle w:val="BookText"/>
        <w:rPr/>
      </w:pPr>
      <w:r>
        <w:rPr>
          <w:rFonts w:ascii="IRNazanin" w:hAnsi="IRNazanin" w:eastAsia="IRNazanin"/>
          <w:color w:val="111111"/>
          <w:sz w:val="28"/>
          <w:sz w:val="28"/>
          <w:szCs w:val="28"/>
          <w:rtl w:val="true"/>
          <w:lang w:bidi="fa-IR"/>
        </w:rPr>
        <w:t>سپس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على بن ابى‌طالب همچون صخره‌اى است که آب از آن بیرون نمى‌آید مگر پس از شکستن آن، و همچون مار خوش خط و خالى است که جز از طریق غیر عادى پاسخ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درخت تلخى است که اگر همه آن را با عسل بیالایند جز ثمره تلخ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بزرگان قریش را کشته و نابودشان کرده و بر همه آنان ننگ و عار باقى گذاشته و آنان را مفتضح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خانه او را مى‌بندم قبل از آنکه درِ خانه تو را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سکوت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غاصب</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 تو را به خدا سوگند مى‌دهم که مرا از مغلطه‌ها و مانع سازیهاى خود رها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او بخواهد من و تو را بکشد با دست چپش مى‌کشد و احتیاج به دست راست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دست او جز سه چیز خلاص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تنهاست و یاورى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وصیت و سفارش پیامبر را مراعات مى‌کند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یک از این قبایل را در نظر بگیرى على متعرض آنها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 خوب مى‌دانى که اگر اینها نبود خلافت به او باز مى‌گشت اگر چه ما خوش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این دنیا براى او بى‌ارزش‌تر از ملاقات هر یک از ما با مرگ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عمر، تا مادامى که این مرد تو را رها کرده تو هم او را ترک کن، و سخن خالد که مى‌گوید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گول نزند</w:t>
      </w:r>
      <w:r>
        <w:rPr>
          <w:rFonts w:eastAsia="IRNazanin" w:cs="IRNazanin"/>
          <w:color w:val="111111"/>
          <w:sz w:val="28"/>
          <w:szCs w:val="28"/>
          <w:rtl w:val="true"/>
          <w:lang w:bidi="fa-IR"/>
        </w:rPr>
        <w:t xml:space="preserve">. </w:t>
      </w:r>
      <w:bookmarkStart w:id="107" w:name="pg20431_231007"/>
    </w:p>
    <w:p>
      <w:pPr>
        <w:pStyle w:val="Heading3"/>
        <w:numPr>
          <w:ilvl w:val="2"/>
          <w:numId w:val="1"/>
        </w:numPr>
        <w:rPr/>
      </w:pPr>
      <w:bookmarkStart w:id="108" w:name="__RefHeading___Toc1413214_1490000891"/>
      <w:bookmarkStart w:id="109" w:name="_Toc40"/>
      <w:bookmarkEnd w:id="107"/>
      <w:bookmarkEnd w:id="108"/>
      <w:r>
        <w:rPr/>
        <w:t>5</w:t>
      </w:r>
      <w:r>
        <w:rPr>
          <w:rtl w:val="true"/>
        </w:rPr>
        <w:t xml:space="preserve">. </w:t>
      </w:r>
      <w:r>
        <w:rPr>
          <w:rtl w:val="true"/>
        </w:rPr>
        <w:t>خطاب تهدید آمیز ابوبکر به مردم</w:t>
      </w:r>
      <w:bookmarkEnd w:id="109"/>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خطاب تهدید آمیز ابوبکر به مردم</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غاصبین با تخریب زمینه‌هاى اجتماعى به دست خود، احساس خطر جدى کردند و چاره نهایى را در تهدید و ارعاب دیدند که در ضمن آن تطمیع‌هایى هم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روز دیگر اعلان کرد تا مردم اجتماع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جمع شدند و او به منبر رفت 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این چه حالتى است که با هر حرفى آرزویى است؟ این آرزوها در عهد پیامبرتان کجا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ملازم هر فتنه‌اى است و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فتنه را به حال اولش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بچه‌ها کمک مى‌گیرند و زنان را به یارى مى‌طلبند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انصار، صحبت سفیهان شما به من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سزاوارترین مردم به رعایت عهد رسول خدا شمایید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کسانى هستید که پیامبر به سوى شما آمد و شما او را پناه دادید و یارى نمودید، و امروز شما از همه سزاوارترید که عهد او را پاس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این همه، فردا صبح براى گرفتن سهمیه‌هاى خود از بیت المال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کسى هستم که پرده‌اى را نمى‌درم و دست و زبانى بلند نمى‌کنم مگر بر کسى که سزاوار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گونه بود که تطمیع و تهدید آمیخته شد و مردم را به جاى اول خود در بى‌توجهى نسبت به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گردانید</w:t>
      </w:r>
      <w:r>
        <w:rPr>
          <w:rFonts w:eastAsia="IRNazanin" w:cs="IRNazanin"/>
          <w:color w:val="111111"/>
          <w:sz w:val="28"/>
          <w:szCs w:val="28"/>
          <w:rtl w:val="true"/>
          <w:lang w:bidi="fa-IR"/>
        </w:rPr>
        <w:t xml:space="preserve">. </w:t>
      </w:r>
      <w:bookmarkStart w:id="110" w:name="pg20431_231008"/>
    </w:p>
    <w:p>
      <w:pPr>
        <w:pStyle w:val="Heading2"/>
        <w:numPr>
          <w:ilvl w:val="1"/>
          <w:numId w:val="1"/>
        </w:numPr>
        <w:rPr/>
      </w:pPr>
      <w:bookmarkStart w:id="111" w:name="__RefHeading___Toc1413216_1490000891"/>
      <w:bookmarkStart w:id="112" w:name="_Toc41"/>
      <w:bookmarkEnd w:id="110"/>
      <w:bookmarkEnd w:id="111"/>
      <w:r>
        <w:rPr/>
        <w:t>6</w:t>
      </w:r>
      <w:r>
        <w:rPr>
          <w:rtl w:val="true"/>
        </w:rPr>
        <w:t xml:space="preserve">. </w:t>
      </w:r>
      <w:r>
        <w:rPr>
          <w:rtl w:val="true"/>
        </w:rPr>
        <w:t>ناشنیده‌هایى از روزهاى غصب فدک</w:t>
      </w:r>
      <w:bookmarkEnd w:id="112"/>
    </w:p>
    <w:p>
      <w:pPr>
        <w:pStyle w:val="Heading3"/>
        <w:numPr>
          <w:ilvl w:val="2"/>
          <w:numId w:val="1"/>
        </w:numPr>
        <w:rPr/>
      </w:pPr>
      <w:bookmarkStart w:id="113" w:name="__RefHeading___Toc1413218_1490000891"/>
      <w:bookmarkStart w:id="114" w:name="_Toc42"/>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 xml:space="preserve">چند قضیه بسیار جالب و سرنوشت ساز در ایام غصب فدک به وقوع پیوست که نمونه‌هایى از برخوردهاى تند با غاصب فدک بود، و در ضمن تصمیم اساسى آنان را در مخالفت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مى‌داد</w:t>
      </w:r>
      <w:r>
        <w:rPr>
          <w:rFonts w:eastAsia="IRNazanin" w:cs="IRNazanin"/>
          <w:color w:val="111111"/>
          <w:sz w:val="28"/>
          <w:szCs w:val="28"/>
          <w:rtl w:val="true"/>
          <w:lang w:bidi="fa-IR"/>
        </w:rPr>
        <w:t>.</w:t>
      </w:r>
    </w:p>
    <w:p>
      <w:pPr>
        <w:pStyle w:val="Heading3"/>
        <w:numPr>
          <w:ilvl w:val="2"/>
          <w:numId w:val="1"/>
        </w:numPr>
        <w:rPr/>
      </w:pPr>
      <w:bookmarkStart w:id="115" w:name="__RefHeading___Toc1413220_1490000891"/>
      <w:bookmarkStart w:id="116" w:name="_Toc43"/>
      <w:bookmarkEnd w:id="115"/>
      <w:r>
        <w:rPr/>
        <w:t>1</w:t>
      </w:r>
      <w:r>
        <w:rPr>
          <w:rtl w:val="true"/>
        </w:rPr>
        <w:t xml:space="preserve">. </w:t>
      </w:r>
      <w:r>
        <w:rPr>
          <w:rtl w:val="true"/>
        </w:rPr>
        <w:t>قتل نماینده ابوبکر در فدک به دست امیرالمؤمنین علیه‌السلام</w:t>
      </w:r>
      <w:bookmarkEnd w:id="116"/>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قتل نماینده ابوبکر در فدک به دست امیرالمؤمنین علیه‌السلام</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ابوبکر، مردى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اشجع بن مزاحم 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منافقى بى‌دین بود، به عنوان نماینده خود در فدک و چند منطقه اطراف مدینه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این شخص در یکى از جنگهاى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به‌دست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رسیده بود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اشجع، از مدینه به قصد جمع آورى اموال حرکت کرد و اولین جایى که وارد شد یکى از باغهاى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بدون اطلاع قبلى وارد این منطقه شد و اموال و صدقاتى که قبلاً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مى‌شد جمع آورى نمود و در مقابل اهل آنجا قدرت نمایى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اهل روستا نزد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رفتار فرستاده ابوبکر را به حضرت اطلاع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آماده کرد و عمامه مشکى بر سر بست و دو شمشیر حمایل نمود و اسب دیگر خویش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نیز همراه برداشت و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عمار یاسر و فضل بن عباس و عبداللّه بن جعفر و عبداللّه بن عباس حرکت کردند تا به آن روستا 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 آن روستا حضرت را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سراغ اشجع فرستاد ؛ ولى اشجع از آمدن امتناع ورزید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نیامدن او را گزارش داد حضرت عمار را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با او درگیر شد و خبر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جمعى را که همراهش بود سراغ او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نترسید و او را نزد من بیاورید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او را کشان کشان آوردند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به چه حقى اموال اهل بیت را تصرف نموده‌اى ؟</w:t>
      </w:r>
    </w:p>
    <w:p>
      <w:pPr>
        <w:pStyle w:val="BookText"/>
        <w:rPr/>
      </w:pPr>
      <w:r>
        <w:rPr>
          <w:rFonts w:ascii="IRNazanin" w:hAnsi="IRNazanin" w:eastAsia="IRNazanin"/>
          <w:color w:val="111111"/>
          <w:sz w:val="28"/>
          <w:sz w:val="28"/>
          <w:szCs w:val="28"/>
          <w:rtl w:val="true"/>
          <w:lang w:bidi="fa-IR"/>
        </w:rPr>
        <w:t>اشجع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چه دلیل این مردم را در حق و باطل مى‌کشى؟</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آرام باش که جرم من نزد تو کشتن برادرت در جنگ هوازن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اینجا اشجع پاسخهاى نامناسبى به حضرت داد و فضل بن عباس برآشفت و شمشیر کشید و سر او را همراه دست راستش از تن جدا کرد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سى نفر که همراه اشجع آمده بودند به عنوان انتقام حمله آوردند، ولى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نگاه همه را به عقب راند به طورى که همگى فریاد اطاعت برآوردند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 بر شما، سر صاحبتان را نزد ابوبکر ببرید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آنان سر بریده اشجع را نزد ابوبکر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از دیدن آن منظره بر آشفت و مردم را جمع کرد و داستان را بازگو نمود و از مردم خواست خود را براى مقابله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مردم چنان سر به زیر افکنده بودند و وحشت داشتند که در نهایت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خودت همراه ما بیایى به جنگ على بن ابى‌طالب مى‌رویم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صلاح را در مذاکره دید و با وساطت عباس خواهان صحبت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حضرت درباره قتل اشجع سؤال کرد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او را به حجت پروردگارم کشته‌ام و تو حلال و حرام را بهتر از من نمى‌دانى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اشجع ملحد منافقى بود که در خانه‌اش بتى از سنگ داشت و هر روز دست بر سر و روى او مى‌کشید و سپس نزد تو مى‌آمد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خداوند اقتضا نمى‌کند مرا به خاطر کشتن بت پرستان و ملحدان مؤاخذه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سخنان طولانى که بین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ابوبکر رد و بدل شد، حضرت همراه عباس برخاستند و به خانه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حضرت به عباس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عمو، اینان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روز غدیر برایشان کافى نبود؟ بگذار هر قدر مى‌خواهند ما را ضعیف بشمارند که خداوند صاحب اختیار ماست و او بهترین حکم کنندگان است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بدین سان، گونه‌اى دیگر از مقابله با غاصبین فدک بر پرونده آن افزوده شد</w:t>
      </w:r>
      <w:r>
        <w:rPr>
          <w:rFonts w:eastAsia="IRNazanin" w:cs="IRNazanin"/>
          <w:color w:val="111111"/>
          <w:sz w:val="28"/>
          <w:szCs w:val="28"/>
          <w:rtl w:val="true"/>
          <w:lang w:bidi="fa-IR"/>
        </w:rPr>
        <w:t xml:space="preserve">. </w:t>
      </w:r>
      <w:bookmarkStart w:id="117" w:name="pg20431_231011"/>
    </w:p>
    <w:p>
      <w:pPr>
        <w:pStyle w:val="Heading3"/>
        <w:numPr>
          <w:ilvl w:val="2"/>
          <w:numId w:val="1"/>
        </w:numPr>
        <w:rPr/>
      </w:pPr>
      <w:bookmarkStart w:id="118" w:name="__RefHeading___Toc1413222_1490000891"/>
      <w:bookmarkStart w:id="119" w:name="_Toc44"/>
      <w:bookmarkEnd w:id="117"/>
      <w:bookmarkEnd w:id="118"/>
      <w:r>
        <w:rPr/>
        <w:t>2</w:t>
      </w:r>
      <w:r>
        <w:rPr>
          <w:rtl w:val="true"/>
        </w:rPr>
        <w:t xml:space="preserve">. </w:t>
      </w:r>
      <w:r>
        <w:rPr>
          <w:rtl w:val="true"/>
        </w:rPr>
        <w:t>پیامى از یمن به غاصب فدک</w:t>
      </w:r>
      <w:bookmarkEnd w:id="119"/>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پیامى از یمن به غاصب فدک</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مردى نزد ابوبکر و عمر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اهل یمن هستم، که به قصد حج از دیار خود بیرون آمده‌ام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همسایگى ما بانویى است که هنگام سفر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زودى این کسى را که خود را جانشین پیامبر مى‌داند ملاقات مى‌کنى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او را دیدى پیام مرا هم برسان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او را بازگو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چنین پیغام داده است که من زنى ضعیف و عایله‌مند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در زمان حیاتش زندگى مرا اداره مى‌کرد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زمینهایى داشت که خود وهمسر و فرزندانم از درآمد آن زندگى خود را اداره مى‌کردیم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پدرم از دنیا رفت حاکم آن شهر زمینها را به زور از دست من گرفت و به تصرف خود درآورد و نماینده خود را به آنجا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محصول آن را برمى‌دارد و از خرما و گندم آن چیزى به من نمى‌دهد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حقى ندارد، و این لقمه بر آن ظالم متجاوز گوارا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آبرویش را مى‌برم و او را از مقامش بر کنار مى‌کنم و بر ضد او اقدام مى‌نمایم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رو به ابوبکر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خلیفه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حاکم خبیث نابکار را مهلت مده و کسى را سراغ او بفرست تا او را دست بسته حاضر کند، و او را به خاطر خیانت و فسقش به اشد مجازات برسان که ظلم و تجاوز را از حد گذرانده است</w:t>
      </w:r>
      <w:r>
        <w:rPr>
          <w:rFonts w:eastAsia="IRNazanin" w:cs="IRNazanin"/>
          <w:color w:val="111111"/>
          <w:sz w:val="28"/>
          <w:szCs w:val="28"/>
          <w:rtl w:val="true"/>
          <w:lang w:bidi="fa-IR"/>
        </w:rPr>
        <w:t xml:space="preserve">!! </w:t>
      </w:r>
      <w:bookmarkStart w:id="120" w:name="pg20431_231012"/>
    </w:p>
    <w:p>
      <w:pPr>
        <w:pStyle w:val="BookText"/>
        <w:rPr/>
      </w:pPr>
      <w:bookmarkEnd w:id="120"/>
      <w:r>
        <w:rPr>
          <w:rFonts w:ascii="IRNazanin" w:hAnsi="IRNazanin" w:eastAsia="IRNazanin"/>
          <w:color w:val="111111"/>
          <w:sz w:val="28"/>
          <w:sz w:val="28"/>
          <w:szCs w:val="28"/>
          <w:rtl w:val="true"/>
          <w:lang w:bidi="fa-IR"/>
        </w:rPr>
        <w:t>ابوبکر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حاکم کیست و در کدام شهر است و نام آن بانوى مظلوم چیست؟</w:t>
      </w:r>
    </w:p>
    <w:p>
      <w:pPr>
        <w:pStyle w:val="BookText"/>
        <w:rPr/>
      </w:pPr>
      <w:r>
        <w:rPr>
          <w:rFonts w:ascii="IRNazanin" w:hAnsi="IRNazanin" w:eastAsia="IRNazanin"/>
          <w:color w:val="111111"/>
          <w:sz w:val="28"/>
          <w:sz w:val="28"/>
          <w:szCs w:val="28"/>
          <w:rtl w:val="true"/>
          <w:lang w:bidi="fa-IR"/>
        </w:rPr>
        <w:t>مرد یمنى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ناخشنودى خدا به خدا پناه مى‌برم و از غضبش به حضرت او پناهنده‌ام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کسى ظالم‌تر و ستمگرتر از کسى است که به 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ظلمى نموده است؟</w:t>
      </w:r>
      <w:r>
        <w:rPr>
          <w:rFonts w:eastAsia="IRNazanin" w:cs="IRNazanin"/>
          <w:color w:val="111111"/>
          <w:sz w:val="28"/>
          <w:szCs w:val="28"/>
          <w:rtl w:val="true"/>
          <w:lang w:bidi="fa-IR"/>
        </w:rPr>
        <w:t>!!</w:t>
      </w:r>
    </w:p>
    <w:p>
      <w:pPr>
        <w:pStyle w:val="Heading3"/>
        <w:numPr>
          <w:ilvl w:val="2"/>
          <w:numId w:val="1"/>
        </w:numPr>
        <w:rPr/>
      </w:pPr>
      <w:bookmarkStart w:id="121" w:name="__RefHeading___Toc1413224_1490000891"/>
      <w:bookmarkStart w:id="122" w:name="_Toc45"/>
      <w:bookmarkEnd w:id="121"/>
      <w:r>
        <w:rPr/>
        <w:t>3</w:t>
      </w:r>
      <w:r>
        <w:rPr>
          <w:rtl w:val="true"/>
        </w:rPr>
        <w:t xml:space="preserve">. </w:t>
      </w:r>
      <w:r>
        <w:rPr>
          <w:rtl w:val="true"/>
        </w:rPr>
        <w:t>اخراج اهل فدک توسط غاصبین</w:t>
      </w:r>
      <w:bookmarkEnd w:id="122"/>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اخراج اهل فدک توسط غاصبین</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غاصبین فدک گذشته از زیر پا گذاشتن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 ذا القربى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تطهیر و آیات ارث و آیات ارث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زیر پا گذاشتن سند رسمى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مورد فدک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بود، ضربه نهایى درباره آن را به دست عمر و در زمان حکومت او وارد کردند که عهدنامه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یهودیان فدک را که در قرار مصالحه تنظیم شده بود نادیده گرفتند و آن را باطل اعلام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 از این قرار بود که اهل فدک پس از مصالحه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همچنان در سرزمین فدک باقى ماندند و هر ساله طبق قرارداد مبالغ مورد مصالحه را پرداخت مى‌کردند، و این برنامه چه در زمان تصرف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در دورانى که غصب شده بود ادامه داشت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در زمان حکومت خود دستور داد اهل فدک به شام کوچ کنند و آنان را وادار کرد مزارع خود را که پنجاه هزار درهم قیمت گذاشته بود بفروشند و مبلغ آن را از بیت المال بگیرند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اهل فدک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عهدنامه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محو و فراموش شده تلقى مى‌کنى و ما را اخراج مى‌نمایى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روز حاضر بودم که پیامبر به شما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آنگاه که خواستیم شما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نمى‌خواهیم و قصد اخراج شما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ادعا را عمر در حالى مى‌نمود که چنین مطلبى در عهدنامه نبود و این نسبت دروغى بود که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صورت عهدنامه‌اى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بسته بود و در متن آن قید نشده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روزى که خواستیم شما بمانید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با ادعاى خود زیر پا نهاد و آخرین ضربه خود را در این جهت بر پیکر فدک وارد ساخت و ساکنین آنجا را به شام تبعید نمود</w:t>
      </w:r>
      <w:r>
        <w:rPr>
          <w:rFonts w:eastAsia="IRNazanin" w:cs="IRNazanin"/>
          <w:color w:val="111111"/>
          <w:sz w:val="28"/>
          <w:szCs w:val="28"/>
          <w:rtl w:val="true"/>
          <w:lang w:bidi="fa-IR"/>
        </w:rPr>
        <w:t xml:space="preserve">. </w:t>
      </w:r>
      <w:bookmarkStart w:id="123" w:name="pg20431_231014"/>
    </w:p>
    <w:p>
      <w:pPr>
        <w:pStyle w:val="Heading2"/>
        <w:numPr>
          <w:ilvl w:val="1"/>
          <w:numId w:val="1"/>
        </w:numPr>
        <w:rPr/>
      </w:pPr>
      <w:bookmarkStart w:id="124" w:name="__RefHeading___Toc1413226_1490000891"/>
      <w:bookmarkStart w:id="125" w:name="_Toc46"/>
      <w:bookmarkEnd w:id="123"/>
      <w:bookmarkEnd w:id="124"/>
      <w:r>
        <w:rPr/>
        <w:t>7</w:t>
      </w:r>
      <w:r>
        <w:rPr>
          <w:rtl w:val="true"/>
        </w:rPr>
        <w:t xml:space="preserve">. </w:t>
      </w:r>
      <w:r>
        <w:rPr>
          <w:rtl w:val="true"/>
        </w:rPr>
        <w:t>آخرین سخنان دربارهٔ فدک</w:t>
      </w:r>
      <w:bookmarkEnd w:id="125"/>
    </w:p>
    <w:p>
      <w:pPr>
        <w:pStyle w:val="Heading3"/>
        <w:numPr>
          <w:ilvl w:val="2"/>
          <w:numId w:val="1"/>
        </w:numPr>
        <w:rPr/>
      </w:pPr>
      <w:bookmarkStart w:id="126" w:name="__RefHeading___Toc1413228_1490000891"/>
      <w:bookmarkStart w:id="127" w:name="_Toc47"/>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 xml:space="preserve">خطابه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تأثیرى داشت که دشمنان را ناگزیر کرد عکس العملى به ظاهر مثبت نشان دهد تا از شدت این تأثیر بکاهد، ولى آنان مایل نبودند چنین کارى به طور مستقیم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زنان را به عنوان عیادت حضرت فرستادند، و پیرو آن مردانشان نیز به همین منظور آمدند، ولى عذرى بى‌اساس را هم با خود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سخنان صاحب فدک در این عیادتها بود که از بستر بیمارى، ماهیت این ماجراى تلخ و جرم مجریان و حامیانشان را روشن فرمود</w:t>
      </w:r>
      <w:r>
        <w:rPr>
          <w:rFonts w:eastAsia="IRNazanin" w:cs="IRNazanin"/>
          <w:color w:val="111111"/>
          <w:sz w:val="28"/>
          <w:szCs w:val="28"/>
          <w:rtl w:val="true"/>
          <w:lang w:bidi="fa-IR"/>
        </w:rPr>
        <w:t>.</w:t>
      </w:r>
    </w:p>
    <w:p>
      <w:pPr>
        <w:pStyle w:val="Heading3"/>
        <w:numPr>
          <w:ilvl w:val="2"/>
          <w:numId w:val="1"/>
        </w:numPr>
        <w:rPr/>
      </w:pPr>
      <w:bookmarkStart w:id="128" w:name="__RefHeading___Toc1413230_1490000891"/>
      <w:bookmarkStart w:id="129" w:name="_Toc48"/>
      <w:bookmarkEnd w:id="128"/>
      <w:r>
        <w:rPr/>
        <w:t>1</w:t>
      </w:r>
      <w:r>
        <w:rPr>
          <w:rtl w:val="true"/>
        </w:rPr>
        <w:t xml:space="preserve">. </w:t>
      </w:r>
      <w:r>
        <w:rPr>
          <w:rtl w:val="true"/>
        </w:rPr>
        <w:t xml:space="preserve">سخنان حضرت زهرا </w:t>
      </w:r>
      <w:r>
        <w:rPr>
          <w:rtl w:val="true"/>
        </w:rPr>
        <w:t>(</w:t>
      </w:r>
      <w:r>
        <w:rPr>
          <w:rtl w:val="true"/>
        </w:rPr>
        <w:t>علیها السلام</w:t>
      </w:r>
      <w:r>
        <w:rPr>
          <w:rtl w:val="true"/>
        </w:rPr>
        <w:t xml:space="preserve">) </w:t>
      </w:r>
      <w:r>
        <w:rPr>
          <w:rtl w:val="true"/>
        </w:rPr>
        <w:t>براى زنان عیادت کننده</w:t>
      </w:r>
      <w:bookmarkEnd w:id="129"/>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سخنان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زنان عیادت کننده</w:t>
      </w:r>
      <w:r>
        <w:rPr>
          <w:rStyle w:val="FootnoteAnchor"/>
          <w:rtl w:val="true"/>
        </w:rPr>
        <w:footnoteReference w:id="3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خطابه که به خانه بازگشت مریض شد و شهادت حضرت هم در اثر همان بیمارى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انتشار خبر بسترى شدن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زنان مهاجر و انصار بعد از مدتى که هیچ یادى از یادگار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بودند به عیادت حضرت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دختر پیامبر، حالتان چگونه است؟ </w:t>
      </w:r>
    </w:p>
    <w:p>
      <w:pPr>
        <w:pStyle w:val="BookText"/>
        <w:rPr/>
      </w:pPr>
      <w:r>
        <w:rPr>
          <w:rFonts w:ascii="IRNazanin" w:hAnsi="IRNazanin" w:eastAsia="IRNazanin"/>
          <w:color w:val="111111"/>
          <w:sz w:val="28"/>
          <w:sz w:val="28"/>
          <w:szCs w:val="28"/>
          <w:rtl w:val="true"/>
          <w:lang w:bidi="fa-IR"/>
        </w:rPr>
        <w:t>حضرت حمد الهى به جاى آوردند و بر پدر بزرگوارش درود فرستادند و سپس نفرت خود را از چنان جمعیت بى‌وفایى با این کلمات اعلام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کرده‌ام در حالى که به خدا سوگند از دنیاى شما متنفرم و آن را رها کرده‌ام، و نسبت به مردان شما غضبناکم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امتحانِ اول آنان را به دور افکندم، و با آزمایشِ عمقِ ایمانشان آنان را مورد غضب و ملامت قرار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ننگ بر کُند شدن شمشیر و بى‌استقامتى نیزه و اضطراب فکر و تزلزل روحِ جدیت و ترس از فتنه و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بد است آنچه براى آینده خود مهیا کرده‌اند که خداوند بر آنان غضب کرده و دایما در عذاب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چاره‌اى جز این نبود که قلاده آن را بر گردنشان افکندم و سنگینى آن را بر دوششان قرار دادم و ننگ آن را بر سرشان افکندم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خیر از ظالمین دور باد و به بلا دچار شوند و از آثار نیک محروم باشند و از رحمت خدا دور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آنان را در انحراف مسیر خلافت و انتخاب تلخى که به قیمت نابودى دنیا و آخرتشان برگزیده‌اند سخت مورد ملامت قرار داده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را از کوههاى بلند رسالت و پایه‌هاى نبوت و محل نزول روح الأمین با وحى مبین و از عالمان آگاه و حاذق در امر دنیا و دین به کجا کشاندند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این زیانِ آشکار است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بر جانشین مظلوم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رثایى بلند خواندند و بر حال چنان مردم جاهلى تأسف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بانوى بیمار از آن بستر پر غصه چنین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ابوالحسن على چه چیزى را نمى‌پسندیدند؟ به خدا قسم، ناراضى بودند از صلابت شمشیرش و بى‌پروایى او از مرگ و شدت حمله‌هایش و برخوردهاى عبرت‌آموز او در جنگ، و از تبحر او در کتاب خداوند و غضب او در امر الهى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اگر از گرفتن مهارى که پیامبر آن را به على سپرده بود خوددارى مى‌کردند، با او انس مى‌گرفت، و آنان را چنان به آرامى سیر مى‌داد که محل بستن مهار را زخمى نکند و حرکت دهنده آن خسته نشود و سواره آن به اضطراب نیفتد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بر سر آبى فراوان و گوارا و زلال و وسیع مى‌بُرد که آب آن از دو طرف نهر لبریز باشد و دو سوى آن گل آلود نشود، و آنان را از آنجا سیراب بیرون مى‌آورد ؛ در حالى که براى آنان سیرابى را پسندیده است ولى خود از آن استفاده نمى‌کرد مگر بقدر رفع عطش و دفع شدت گرسنگى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خلافت را به او مى‌سپردند برکات آسمان و زمین بر آنان گشوده مى‌شد، ولى آنان از حق روى گردانیدند، پس به زودى خداوند آنان را به آنچه براى خود کسب کرده‌اند مؤاخذه مى‌نماید، و به زودى مى‌رسد به کسانى که ظلم کردند جزاى آنچه کسب نموده‌اند و نمى‌توانند مانع چنین عاقبتى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نوبت آن بود که تعجب خود و هر شنونده‌اى را از این مقایسه جاهلى مردم ابراز نماید که با کنار گذاشتن کسى چون على سراغ چه کسى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وآیا پاسخ نسلهاى آینده خود را در چنین انتخابى چگونه خواهند داد؟ با یک دنیا احساس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بیا و بشنو ؛ و تا زنده‌اى روزگار امر عجیبى را به تو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تعجب کنى بدانکه همین حادثه تو را به تعجب وا داشته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کدام سو روى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کدام تکیه‌گاهى اتکا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کدام پایه‌اى اعتماد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کدام دستاویزى چنگ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ضد کدامین ذریه‌اى اقدام کردند و بر آنان چیره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چه کسى انتخاب کردند و براى چه </w:t>
      </w:r>
    </w:p>
    <w:p>
      <w:pPr>
        <w:pStyle w:val="BookText"/>
        <w:rPr/>
      </w:pPr>
      <w:r>
        <w:rPr>
          <w:rFonts w:ascii="IRNazanin" w:hAnsi="IRNazanin" w:eastAsia="IRNazanin"/>
          <w:color w:val="111111"/>
          <w:sz w:val="28"/>
          <w:sz w:val="28"/>
          <w:szCs w:val="28"/>
          <w:rtl w:val="true"/>
          <w:lang w:bidi="fa-IR"/>
        </w:rPr>
        <w:t>کسى رها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سرپرستى و چه بد دوستانى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ظالمین چه بد جایگزینى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پس ماندگان را به جاى پیشتازان، و ترسوى نادان را به جاى دلیر آگاه، و فرومایگان را به جاى معتمدان خود قرار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بینى‌شان بر خاک مالیده باد و پشیمان شوند قومى که گمان مى‌کنند کار درستى انجام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آنان مفسدند ولى خود نمى‌دانند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کسى که به حق هدایت مى‌کند سزاوارتر به پیروى است یا کسى که خود هدایت نیافته مگر آنکه هدایت شود؟ شما را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حکم مى‌کنید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بیدار باش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افسوسى بلند، خبر از فتنه‌اى عظیم بود که آینده میلیاردها انسان را تباه مى‌کرد، و آغاز انحرافى بود که خط سیر پیروان یک دین آسمانى را به بیراهه مى‌کشاند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سوزى برخاسته از عمق درون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قسم به لایزالى خداوند، هم اکنون فتنه باردار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 کوتاهى منتظر بمانید تا ثمره‌اش ظاهر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آن کاسه‌اى لبریز از خون تازه و سم تلخ کشنده بدوشید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آنجاست که اهل باطل زیان مى‌کنند، و آیندگان از نتیجه آنچه پیشینیان پایه گذارده‌اند آگاه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خیال خود را راحت کنید و قلب خود را براى نزول فتنه قوى کنید و بشارت باد شما را بر شمشیرى برنده و قهر و غلبه متجاوز ظالم و هرج و مرج دایمى و عمومى و زورگویى ظالمین، که اموال عمومى را غارت مى‌کند و براى شما چیز کمى باقى مى‌گذارد و جمع شما را درو کرده و نابود مى‌نماید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افسوس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خواهید بود هنگامى که دچار سر در گمى شوید؟ آیا حق را به زور به شما بقبولانیم در حالى که خودتان مایل نیستید؟</w:t>
      </w:r>
      <w:r>
        <w:rPr>
          <w:rFonts w:eastAsia="IRNazanin" w:cs="IRNazanin"/>
          <w:color w:val="111111"/>
          <w:sz w:val="28"/>
          <w:szCs w:val="28"/>
          <w:rtl w:val="true"/>
          <w:lang w:bidi="fa-IR"/>
        </w:rPr>
        <w:t xml:space="preserve">! </w:t>
      </w:r>
      <w:bookmarkStart w:id="130" w:name="pg20431_231018"/>
    </w:p>
    <w:p>
      <w:pPr>
        <w:pStyle w:val="Heading3"/>
        <w:numPr>
          <w:ilvl w:val="2"/>
          <w:numId w:val="1"/>
        </w:numPr>
        <w:rPr/>
      </w:pPr>
      <w:bookmarkStart w:id="131" w:name="__RefHeading___Toc1413232_1490000891"/>
      <w:bookmarkStart w:id="132" w:name="_Toc49"/>
      <w:bookmarkEnd w:id="130"/>
      <w:bookmarkEnd w:id="131"/>
      <w:r>
        <w:rPr/>
        <w:t>2</w:t>
      </w:r>
      <w:r>
        <w:rPr>
          <w:rtl w:val="true"/>
        </w:rPr>
        <w:t xml:space="preserve">. </w:t>
      </w:r>
      <w:r>
        <w:rPr>
          <w:rtl w:val="true"/>
        </w:rPr>
        <w:t xml:space="preserve">سخنان حضرت زهرا </w:t>
      </w:r>
      <w:r>
        <w:rPr>
          <w:rtl w:val="true"/>
        </w:rPr>
        <w:t>(</w:t>
      </w:r>
      <w:r>
        <w:rPr>
          <w:rtl w:val="true"/>
        </w:rPr>
        <w:t>علیها السلام</w:t>
      </w:r>
      <w:r>
        <w:rPr>
          <w:rtl w:val="true"/>
        </w:rPr>
        <w:t xml:space="preserve">) </w:t>
      </w:r>
      <w:r>
        <w:rPr>
          <w:rtl w:val="true"/>
        </w:rPr>
        <w:t>براى مردان عیادت کننده</w:t>
      </w:r>
      <w:bookmarkEnd w:id="132"/>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سخنان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مردان عیادت کننده</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زنان عیادت کننده فرمایشات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مردان خود بازگو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آن عده‌اى از بزرگان مهاجرین و انصار به عنوان عذرخواهى نزد حضرت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سیدة النساء، اگر ابوالحسن على این مسیله را قبل از آنکه پیمانى ببندیم به ما یادآور مى‌شد سراغ دیگرى نمى‌رفتیم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جمله کوتاه، آنان را که این گونه مزورانه عذر مى‌تراشیدند، لایق پاسخ ندانسته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 دور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با بهانه‌هاى بیهوده‌تان عذر شما پذیرفته نیست و با کوتاهى‌هاى شما جاى هیچ سخنى باقى نمانده است</w:t>
      </w:r>
      <w:r>
        <w:rPr>
          <w:rFonts w:eastAsia="IRNazanin" w:cs="IRNazanin"/>
          <w:color w:val="111111"/>
          <w:sz w:val="28"/>
          <w:szCs w:val="28"/>
          <w:rtl w:val="true"/>
          <w:lang w:bidi="fa-IR"/>
        </w:rPr>
        <w:t>!</w:t>
      </w:r>
    </w:p>
    <w:p>
      <w:pPr>
        <w:pStyle w:val="Heading3"/>
        <w:numPr>
          <w:ilvl w:val="2"/>
          <w:numId w:val="1"/>
        </w:numPr>
        <w:rPr/>
      </w:pPr>
      <w:bookmarkStart w:id="133" w:name="__RefHeading___Toc1413234_1490000891"/>
      <w:bookmarkStart w:id="134" w:name="_Toc50"/>
      <w:bookmarkEnd w:id="133"/>
      <w:r>
        <w:rPr/>
        <w:t>3</w:t>
      </w:r>
      <w:r>
        <w:rPr>
          <w:rtl w:val="true"/>
        </w:rPr>
        <w:t xml:space="preserve">. </w:t>
      </w:r>
      <w:r>
        <w:rPr>
          <w:rtl w:val="true"/>
        </w:rPr>
        <w:t xml:space="preserve">آخرین سخنان حضرت زهرا </w:t>
      </w:r>
      <w:r>
        <w:rPr>
          <w:rtl w:val="true"/>
        </w:rPr>
        <w:t>(</w:t>
      </w:r>
      <w:r>
        <w:rPr>
          <w:rtl w:val="true"/>
        </w:rPr>
        <w:t>علیها السلام</w:t>
      </w:r>
      <w:r>
        <w:rPr>
          <w:rtl w:val="true"/>
        </w:rPr>
        <w:t xml:space="preserve">) </w:t>
      </w:r>
      <w:r>
        <w:rPr>
          <w:rtl w:val="true"/>
        </w:rPr>
        <w:t>در رابطه با فدک</w:t>
      </w:r>
      <w:bookmarkEnd w:id="134"/>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آخرین سخنان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فدک</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در شرایطى که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را رها کرده و دیگر سخنى از آن نمى‌گفتند، یکى از زنان مخالف به عنوان عیادت نزد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آنجا آخرین سخن خود درباره فدک را چنین فرمودند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پیامبر از دنیا رفت ابوبکر و عمر با جرأت تمام فدک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که چه ملک با برکتى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اعطایى پروردگار بلند مرتبه به پیامبر مناجات کننده و وفادار بود که آن را براى قوت فرزندان از نسل او و خودم به من </w:t>
      </w:r>
    </w:p>
    <w:p>
      <w:pPr>
        <w:pStyle w:val="BookText"/>
        <w:rPr/>
      </w:pPr>
      <w:r>
        <w:rPr>
          <w:rFonts w:ascii="IRNazanin" w:hAnsi="IRNazanin" w:eastAsia="IRNazanin"/>
          <w:color w:val="111111"/>
          <w:sz w:val="28"/>
          <w:sz w:val="28"/>
          <w:szCs w:val="28"/>
          <w:rtl w:val="true"/>
          <w:lang w:bidi="fa-IR"/>
        </w:rPr>
        <w:t>بخشیده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خدا مى‌دانست و امین او شاهد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قوت زندگى را به زور از من گرفتند و این لقمه مختصر را هم از من مانع شدند، من صبر بر این ظلم را باعث تقرب به درگاه الهى در روز قیامت مى‌دانم، و خورندگان آن به ظلم، آن را شعله‌ور کننده حمیم در آتش جهنم خواهند یافت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گونه فدک بر حلقوم غاصبین آن و همه طرفدارانشان حرام ابدى شد، که جز در دادگاه عدل الهى تکلیف آن روشن نخواهد شد</w:t>
      </w:r>
      <w:r>
        <w:rPr>
          <w:rFonts w:eastAsia="IRNazanin" w:cs="IRNazanin"/>
          <w:color w:val="111111"/>
          <w:sz w:val="28"/>
          <w:szCs w:val="28"/>
          <w:rtl w:val="true"/>
          <w:lang w:bidi="fa-IR"/>
        </w:rPr>
        <w:t xml:space="preserve">. </w:t>
      </w:r>
      <w:bookmarkStart w:id="135" w:name="pg20431_231020"/>
    </w:p>
    <w:p>
      <w:pPr>
        <w:pStyle w:val="Heading2"/>
        <w:numPr>
          <w:ilvl w:val="1"/>
          <w:numId w:val="1"/>
        </w:numPr>
        <w:rPr/>
      </w:pPr>
      <w:bookmarkStart w:id="136" w:name="__RefHeading___Toc1413236_1490000891"/>
      <w:bookmarkStart w:id="137" w:name="_Toc51"/>
      <w:bookmarkEnd w:id="135"/>
      <w:bookmarkEnd w:id="136"/>
      <w:r>
        <w:rPr/>
        <w:t>8</w:t>
      </w:r>
      <w:r>
        <w:rPr>
          <w:rtl w:val="true"/>
        </w:rPr>
        <w:t xml:space="preserve">. </w:t>
      </w:r>
      <w:r>
        <w:rPr>
          <w:rtl w:val="true"/>
        </w:rPr>
        <w:t>نتیجه گیرى از ماجراى فدک</w:t>
      </w:r>
      <w:bookmarkEnd w:id="137"/>
    </w:p>
    <w:p>
      <w:pPr>
        <w:pStyle w:val="Heading3"/>
        <w:numPr>
          <w:ilvl w:val="2"/>
          <w:numId w:val="1"/>
        </w:numPr>
        <w:rPr/>
      </w:pPr>
      <w:bookmarkStart w:id="138" w:name="__RefHeading___Toc1413238_1490000891"/>
      <w:bookmarkStart w:id="139" w:name="_Toc52"/>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 xml:space="preserve">مجموعه اقدامات دقیقى که پس از غصب فدک انجام گرفت و برنامه آن از مقام عصمت داده شد و مجرى آن هم خود امیرالمؤمنین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خط سیرى بود که به ثمر رسید و نتیجه‌اش براى آینده‌هاى بلند مدت اسلام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جمع‌بندى این ثمرات شیرین را باز مى‌نگریم</w:t>
      </w:r>
      <w:r>
        <w:rPr>
          <w:rFonts w:eastAsia="IRNazanin" w:cs="IRNazanin"/>
          <w:color w:val="111111"/>
          <w:sz w:val="28"/>
          <w:szCs w:val="28"/>
          <w:rtl w:val="true"/>
          <w:lang w:bidi="fa-IR"/>
        </w:rPr>
        <w:t>:</w:t>
      </w:r>
    </w:p>
    <w:p>
      <w:pPr>
        <w:pStyle w:val="Heading3"/>
        <w:numPr>
          <w:ilvl w:val="2"/>
          <w:numId w:val="1"/>
        </w:numPr>
        <w:rPr/>
      </w:pPr>
      <w:bookmarkStart w:id="140" w:name="__RefHeading___Toc1413240_1490000891"/>
      <w:bookmarkStart w:id="141" w:name="_Toc53"/>
      <w:bookmarkEnd w:id="140"/>
      <w:r>
        <w:rPr/>
        <w:t>1</w:t>
      </w:r>
      <w:r>
        <w:rPr>
          <w:rtl w:val="true"/>
        </w:rPr>
        <w:t xml:space="preserve">. </w:t>
      </w:r>
      <w:r>
        <w:rPr>
          <w:rtl w:val="true"/>
        </w:rPr>
        <w:t>محاکمه در دادگاه فدک</w:t>
      </w:r>
      <w:bookmarkEnd w:id="141"/>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محاکمه در دادگاه فدک</w:t>
      </w:r>
    </w:p>
    <w:p>
      <w:pPr>
        <w:pStyle w:val="BookText"/>
        <w:rPr/>
      </w:pPr>
      <w:r>
        <w:rPr>
          <w:rFonts w:ascii="IRNazanin" w:hAnsi="IRNazanin" w:eastAsia="IRNazanin"/>
          <w:color w:val="111111"/>
          <w:sz w:val="28"/>
          <w:sz w:val="28"/>
          <w:szCs w:val="28"/>
          <w:rtl w:val="true"/>
          <w:lang w:bidi="fa-IR"/>
        </w:rPr>
        <w:t>استدلالهاى مفصل و همه جانبه‌اى که در مسیله فدک مطرح شد به قدرى دقیق بود که تا آخر روزگار هر کس آنها را بشنود و در صدد قضاوت باشد مى‌تواند حقیقت را دریابد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بسیار ظریف در این دلیلها و اتمام حجتها آن بود که با توجه به قاضیان مختلفى که در طول تاریخ در مورد این ماجرا نظر خواهند داد، امیرالمؤمنین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محکومیت غاصبین را هم در جنبه دینى و هم از جهت قانونى و هم از جنبه اخلاقى مطرح کردند و هر یک را جداگانه در معرض قضاوت جهانیان قرار دادند</w:t>
      </w:r>
      <w:r>
        <w:rPr>
          <w:rFonts w:eastAsia="IRNazanin" w:cs="IRNazanin"/>
          <w:color w:val="111111"/>
          <w:sz w:val="28"/>
          <w:szCs w:val="28"/>
          <w:rtl w:val="true"/>
          <w:lang w:bidi="fa-IR"/>
        </w:rPr>
        <w:t xml:space="preserve">. </w:t>
      </w:r>
      <w:bookmarkStart w:id="142" w:name="pg20431_231021"/>
    </w:p>
    <w:p>
      <w:pPr>
        <w:pStyle w:val="BookText"/>
        <w:rPr/>
      </w:pPr>
      <w:bookmarkEnd w:id="142"/>
      <w:r>
        <w:rPr>
          <w:rFonts w:ascii="IRNazanin" w:hAnsi="IRNazanin" w:eastAsia="IRNazanin"/>
          <w:color w:val="111111"/>
          <w:sz w:val="28"/>
          <w:sz w:val="28"/>
          <w:szCs w:val="28"/>
          <w:rtl w:val="true"/>
          <w:lang w:bidi="fa-IR"/>
        </w:rPr>
        <w:t>به این معنى که اگر حاضران این دادگاه، مسلمانان معتقد به گفتار پیامبرشان هستند و مبانى اعتقادى صحیح دارند استدلالهاى خاص مبتنى بر عقیده را مورد توجه قرار دهند و محکومیت خصم را ببینند، و اگر اصول قضاوت اسلامى را که تقریبا بین اقوام و ملل جهان مشابه است قبول دارند باز محکومیت خصم را ببینند اگر چه در اعتقاد شیعه نباشند و حتى اگر مسلمان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درجه نهایى اگر فقط پایبند به مبانى اخلاقى هستند و لا اقل وجدان بیدارى در وجودشان نهفته است باز محکومیت خصم را ببینند و حکم کنند که آنچه درباره فدک انجام شد از نظر مراعات انصاف و مروت و عواطف اجتماعى که در تمام ملل مورد قبول است خلاف مبانى انسانیت بوده و در حدى است که هر بشرى به راحتى مى‌تواند آن را محکوم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در حین صحبت، تقدیم و تأخیر مطالب به اقتضاى مجلس و حالت روحى حاکم بر آن تنظیم شده، جنبه‌هاى اعتقادى، قانونى و اخلاقى در کلام حضرت به طور جداگانه ذکر نشده است، بلکه به مناسبتى که ذکر هر مطلبى لزوم داشته آن را مطرح فرموده‌اند</w:t>
      </w:r>
      <w:r>
        <w:rPr>
          <w:rFonts w:eastAsia="IRNazanin" w:cs="IRNazanin"/>
          <w:color w:val="111111"/>
          <w:sz w:val="28"/>
          <w:szCs w:val="28"/>
          <w:rtl w:val="true"/>
          <w:lang w:bidi="fa-IR"/>
        </w:rPr>
        <w:t>.</w:t>
      </w:r>
    </w:p>
    <w:p>
      <w:pPr>
        <w:pStyle w:val="Heading3"/>
        <w:numPr>
          <w:ilvl w:val="2"/>
          <w:numId w:val="1"/>
        </w:numPr>
        <w:rPr/>
      </w:pPr>
      <w:bookmarkStart w:id="143" w:name="__RefHeading___Toc1413242_1490000891"/>
      <w:bookmarkStart w:id="144" w:name="_Toc54"/>
      <w:bookmarkEnd w:id="143"/>
      <w:r>
        <w:rPr/>
        <w:t>2</w:t>
      </w:r>
      <w:r>
        <w:rPr>
          <w:rtl w:val="true"/>
        </w:rPr>
        <w:t xml:space="preserve">. </w:t>
      </w:r>
      <w:r>
        <w:rPr>
          <w:rtl w:val="true"/>
        </w:rPr>
        <w:t xml:space="preserve">دوره کاملى از استدلالهاى حضرت زهرا </w:t>
      </w:r>
      <w:r>
        <w:rPr>
          <w:rtl w:val="true"/>
        </w:rPr>
        <w:t>(</w:t>
      </w:r>
      <w:r>
        <w:rPr>
          <w:rtl w:val="true"/>
        </w:rPr>
        <w:t>علیها السلام</w:t>
      </w:r>
      <w:r>
        <w:rPr>
          <w:rtl w:val="true"/>
        </w:rPr>
        <w:t>)</w:t>
      </w:r>
      <w:bookmarkEnd w:id="144"/>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دوره کاملى از استدلالهاى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قسمت سعى شده با استخراج دلیلهایى که در احتجاجات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دسته بندى آنها، دوره کاملى از استدلالهاى آن حضرت در مسیله فدک تقدیم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استدلالهاى اعتقادى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نپذیرفتن کلام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فدک، مخالفت با فرموده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سیدة نساء اهل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تکذیب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مالکیت فدک، مخالفت با آیه تطهیر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رد سخن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فدک، رد سخن معصوم و کفر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پذیرفتن سخن عایشه و حفصه بر ضد فدک، پذیرفتن سخن بر علیه معصوم و کفر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رد مالکیت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فدک، مخالفت صریح و عمدى با قرآن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أفاء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فآت ذا القربى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رد مالکیت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فدک، مخالفت صریح و عمدى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فدک را به آن حضرت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که آیات ارث را درباره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کردند، آیا عام و خاص قرآن را بهتر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مى‌دانستند؛ بخصوص اگر امر الهى مخالف آن باشد؟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اجماع امت بر غصب فدک ارزش الهى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استدلالهاى قانونى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تحت تصرف و ید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فدک دلیل مالکیت آن حضرت است و نیاز به دلیل دیگرى از قبیل شاهد و سند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غصب فدک با توسل به زور و قبل از محاکمه، بر خلاف همه قوانین جهان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حالى که فدک در تصرف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اگر کسى مدعى مالکیت آن بود باید دلیل یا شاهد بیاورد، نه اینکه از آن حضرت دلیل بر مالکیت بخواهند؛ و این از مسلمات قوانین بین الملل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فرض اینکه هیچ دلیلى بر مالکیت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فدک نباشد و </w:t>
      </w:r>
    </w:p>
    <w:p>
      <w:pPr>
        <w:pStyle w:val="BookText"/>
        <w:rPr/>
      </w:pPr>
      <w:r>
        <w:rPr>
          <w:rFonts w:ascii="IRNazanin" w:hAnsi="IRNazanin" w:eastAsia="IRNazanin"/>
          <w:color w:val="111111"/>
          <w:sz w:val="28"/>
          <w:sz w:val="28"/>
          <w:szCs w:val="28"/>
          <w:rtl w:val="true"/>
          <w:lang w:bidi="fa-IR"/>
        </w:rPr>
        <w:t>مدعى هم ادعاى مالکیت آن را بنماید و دلیلى نداشته باشد، کافى است مدعى علیه قسم بخورد و از او نباید شاهد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خواستند خلاف قانون قضاوت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ملکى که در تصرف کسى است، متهم کردن او به مالک نبودن از نظر قانون جرم است، و متهم کننده به خاطر این اتهام باید محاکمه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فدک اعطایى بود و اِرث نبود تا غاصبین آن را به مسایل میراث بکشانند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سند اعطایى بودن فدک که در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امر آن حضرت تنظیم شد دلیل محکم نزد همه ملل جهان است، و رد آن سند و پاره کردن آن در همه جاى دنیا اهانت به قانون و جرم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گواهى شاهدان بر اعطایى بودن فدک، نپذیرفتن آن جرم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مقابله با قانون مسلم ارث در اسلام اهانت به قانون و رد شریعت است، که غاصبین نسبت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را منکر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در نسبت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پدرش تردید بود تا به خاطر آن ارث نبرد؟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دین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پدرش جدا بود که به خاطر آن ارث نبرد؟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در جایى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مسایل ارث استثنا شده‌اند؟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النبى لایورث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جعلى بود که هیچیک از اصحاب پیامبر صلى‌الله‌علیه‌و‌آله به آن شهادت ندادند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النبى لا یورث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قرآن است چرا که قرآن به ارث انبیا تصریح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استدلالهاى اخلاقى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فرزندان هرکس بعد از او باید مورد توجه باشند، ولى مردم با غصب فدک و جنایات دیگر، به فرزندان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بى‌اعتنایى و بى‌حرمتى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غصب فدک که براى نسل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سهم نسلهایى قطع 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فدک ملک غاصبین بود و همچون زهرایى آن را درخواست مى‌کرد </w:t>
      </w:r>
    </w:p>
    <w:p>
      <w:pPr>
        <w:pStyle w:val="BookText"/>
        <w:rPr/>
      </w:pPr>
      <w:r>
        <w:rPr>
          <w:rFonts w:ascii="IRNazanin" w:hAnsi="IRNazanin" w:eastAsia="IRNazanin"/>
          <w:color w:val="111111"/>
          <w:sz w:val="28"/>
          <w:sz w:val="28"/>
          <w:szCs w:val="28"/>
          <w:rtl w:val="true"/>
          <w:lang w:bidi="fa-IR"/>
        </w:rPr>
        <w:t>باید آن را به او تقدیم مى‌کردند؛ در حالى که مى‌بینیم ملک خود آن حضرت را هم به زور از دستش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تمام مال دنیا در زیر آسمان فقط فدک متعلق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حضرت اموال دیگرى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همین یکى هم تحمل نکردند و با کمال قساوت آن را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بى‌اعتنایى فوق العاده مردم به چنین غصب خصمانه‌اى، آن هم نسبت به 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جاى تعجب و تأسف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عجله در اقدام به غصب فدک به فاصله ده روز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محکومترین شکلهاى غصب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رفتار غاصبین درباره فدک چنین مى‌نماید که گویا چشم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دور دیده‌اند و از فرصت سوء استفاده مى‌کنند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اجتماع و همدلى این عده زیاد بر غدر و مکر و حیله نسبت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جاى تعجب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حالى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 الهى قادر به باز پس گرفتن فدک بود، ولى اقدامى به عنوان معجزه در این باره نفرمود، و با این برنامه غاصبین و طرفدارانشان را تا آخر روزگار خجالت زده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غصب فدک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ماند ولى خدا شاهد و ناظر بود، و این بزرگترین محکومیت آنان در بى‌پروایى نسبت به ظلم 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ترساننده از عذاب قیامت است، و با چنین شخصیتى این گونه بى‌پروا رفتار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شکایت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 که همه عالم از آن مى‌ترسند، بى‌توجه گذشتند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محاکمه فدک را به قیامت گذاشت در حالى که آن حضرت صاحب اختیار قیامت است و در آنجا با چنین مقام با عظمتى روبرو خواهند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فدک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فدک در واقع میدان دفاع از حریم عصمت است و نداى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همیشه در گوش شیعه طنین‌انداز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آنگاه که فاطمه مستوره در حجاب، براى اولین و آخرین بار در عمر خود، با تنى مجروح و آهى جانسوز از آن درِ نیم سوخته به مسجد آمد تا خطبه بخواند، شیعه خود را موظف مى‌داند خطبه او را بیاموزد و حفظ کند و به دیگران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آمد و خطابه ایراد کرد تا شیعه بداند روزى زهرایى داشته که با تن مجروح و قلب شکسته سند زنده‌اى به دست حامیانش داده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که در آغاز پانزدهمین قرن از غصب فدک زندگى مى‌کنیم، و از بانوى دو جهان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مى‌خواهیم در پاسخ به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که بر در خانه‌هاى مهاجر و انصار اعلام فرمود، ما را یارى فرماید تا صداى پر سوز او را به نسلهاى بعد از خود برسانیم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فدک فى الماضى و الحاضر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ابى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نوایب الدهور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النورین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سلیم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نوایب الدهور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دلایل الامامه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نوایب الدهور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دلایل الامامه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دلایل الامامه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الطرایف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الشافى فى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النظیم فى مناقب الایمه اللهامیم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منال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البلاغة، ابن ابى‌الحدید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التذکره الحمدونیه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فى صفه الادب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دلایل الامامه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دلایل الامامه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دلایل الامامه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دلایل الامامخ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دلایل الامامه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المثالب لابن شهر آشوب نسخه خطى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footer" Target="footer4.xml"/><Relationship Id="rId8" Type="http://schemas.openxmlformats.org/officeDocument/2006/relationships/footer" Target="footer5.xml"/><Relationship Id="rId9" Type="http://schemas.openxmlformats.org/officeDocument/2006/relationships/footer" Target="footer6.xml"/><Relationship Id="rId10" Type="http://schemas.openxmlformats.org/officeDocument/2006/relationships/footer" Target="footer7.xml"/><Relationship Id="rId11" Type="http://schemas.openxmlformats.org/officeDocument/2006/relationships/footer" Target="footer8.xml"/><Relationship Id="rId12" Type="http://schemas.openxmlformats.org/officeDocument/2006/relationships/footer" Target="footer9.xml"/><Relationship Id="rId13" Type="http://schemas.openxmlformats.org/officeDocument/2006/relationships/footer" Target="footer10.xml"/><Relationship Id="rId14" Type="http://schemas.openxmlformats.org/officeDocument/2006/relationships/footer" Target="footer11.xml"/><Relationship Id="rId15" Type="http://schemas.openxmlformats.org/officeDocument/2006/relationships/footer" Target="footer12.xml"/><Relationship Id="rId16" Type="http://schemas.openxmlformats.org/officeDocument/2006/relationships/footer" Target="footer13.xml"/><Relationship Id="rId17" Type="http://schemas.openxmlformats.org/officeDocument/2006/relationships/footer" Target="footer14.xml"/><Relationship Id="rId18" Type="http://schemas.openxmlformats.org/officeDocument/2006/relationships/footer" Target="footer15.xml"/><Relationship Id="rId19" Type="http://schemas.openxmlformats.org/officeDocument/2006/relationships/footer" Target="footer16.xml"/><Relationship Id="rId20" Type="http://schemas.openxmlformats.org/officeDocument/2006/relationships/footer" Target="footer17.xml"/><Relationship Id="rId21" Type="http://schemas.openxmlformats.org/officeDocument/2006/relationships/footer" Target="footer18.xml"/><Relationship Id="rId22" Type="http://schemas.openxmlformats.org/officeDocument/2006/relationships/footer" Target="footer19.xml"/><Relationship Id="rId23" Type="http://schemas.openxmlformats.org/officeDocument/2006/relationships/footer" Target="footer20.xml"/><Relationship Id="rId24" Type="http://schemas.openxmlformats.org/officeDocument/2006/relationships/footer" Target="footer21.xml"/><Relationship Id="rId25" Type="http://schemas.openxmlformats.org/officeDocument/2006/relationships/footer" Target="footer22.xml"/><Relationship Id="rId26" Type="http://schemas.openxmlformats.org/officeDocument/2006/relationships/footer" Target="footer23.xml"/><Relationship Id="rId27" Type="http://schemas.openxmlformats.org/officeDocument/2006/relationships/footer" Target="footer24.xml"/><Relationship Id="rId28" Type="http://schemas.openxmlformats.org/officeDocument/2006/relationships/footer" Target="footer25.xml"/><Relationship Id="rId29" Type="http://schemas.openxmlformats.org/officeDocument/2006/relationships/footer" Target="footer26.xml"/><Relationship Id="rId30" Type="http://schemas.openxmlformats.org/officeDocument/2006/relationships/footer" Target="footer27.xml"/><Relationship Id="rId31" Type="http://schemas.openxmlformats.org/officeDocument/2006/relationships/footer" Target="footer28.xml"/><Relationship Id="rId32" Type="http://schemas.openxmlformats.org/officeDocument/2006/relationships/footer" Target="footer29.xml"/><Relationship Id="rId33" Type="http://schemas.openxmlformats.org/officeDocument/2006/relationships/footer" Target="footer30.xml"/><Relationship Id="rId34" Type="http://schemas.openxmlformats.org/officeDocument/2006/relationships/footer" Target="footer31.xml"/><Relationship Id="rId35" Type="http://schemas.openxmlformats.org/officeDocument/2006/relationships/footer" Target="footer32.xml"/><Relationship Id="rId36" Type="http://schemas.openxmlformats.org/officeDocument/2006/relationships/footer" Target="footer33.xml"/><Relationship Id="rId37" Type="http://schemas.openxmlformats.org/officeDocument/2006/relationships/footer" Target="footer34.xml"/><Relationship Id="rId38" Type="http://schemas.openxmlformats.org/officeDocument/2006/relationships/footer" Target="footer35.xml"/><Relationship Id="rId39" Type="http://schemas.openxmlformats.org/officeDocument/2006/relationships/footer" Target="footer36.xml"/><Relationship Id="rId40" Type="http://schemas.openxmlformats.org/officeDocument/2006/relationships/footer" Target="footer37.xml"/><Relationship Id="rId41" Type="http://schemas.openxmlformats.org/officeDocument/2006/relationships/footer" Target="footer38.xml"/><Relationship Id="rId42" Type="http://schemas.openxmlformats.org/officeDocument/2006/relationships/footer" Target="footer39.xml"/><Relationship Id="rId43" Type="http://schemas.openxmlformats.org/officeDocument/2006/relationships/footer" Target="footer40.xml"/><Relationship Id="rId44" Type="http://schemas.openxmlformats.org/officeDocument/2006/relationships/footer" Target="footer41.xml"/><Relationship Id="rId45" Type="http://schemas.openxmlformats.org/officeDocument/2006/relationships/footer" Target="footer42.xml"/><Relationship Id="rId46" Type="http://schemas.openxmlformats.org/officeDocument/2006/relationships/footer" Target="footer43.xml"/><Relationship Id="rId47" Type="http://schemas.openxmlformats.org/officeDocument/2006/relationships/footer" Target="footer44.xml"/><Relationship Id="rId48" Type="http://schemas.openxmlformats.org/officeDocument/2006/relationships/footer" Target="footer45.xml"/><Relationship Id="rId49" Type="http://schemas.openxmlformats.org/officeDocument/2006/relationships/footer" Target="footer46.xml"/><Relationship Id="rId50" Type="http://schemas.openxmlformats.org/officeDocument/2006/relationships/footer" Target="footer47.xml"/><Relationship Id="rId51" Type="http://schemas.openxmlformats.org/officeDocument/2006/relationships/footer" Target="footer48.xml"/><Relationship Id="rId52" Type="http://schemas.openxmlformats.org/officeDocument/2006/relationships/footer" Target="footer49.xml"/><Relationship Id="rId53" Type="http://schemas.openxmlformats.org/officeDocument/2006/relationships/footer" Target="footer50.xml"/><Relationship Id="rId54" Type="http://schemas.openxmlformats.org/officeDocument/2006/relationships/footer" Target="footer51.xml"/><Relationship Id="rId55" Type="http://schemas.openxmlformats.org/officeDocument/2006/relationships/footer" Target="footer52.xml"/><Relationship Id="rId56" Type="http://schemas.openxmlformats.org/officeDocument/2006/relationships/footer" Target="footer53.xml"/><Relationship Id="rId57" Type="http://schemas.openxmlformats.org/officeDocument/2006/relationships/footer" Target="footer54.xml"/><Relationship Id="rId58" Type="http://schemas.openxmlformats.org/officeDocument/2006/relationships/footer" Target="footer55.xml"/><Relationship Id="rId59" Type="http://schemas.openxmlformats.org/officeDocument/2006/relationships/footer" Target="footer56.xml"/><Relationship Id="rId60" Type="http://schemas.openxmlformats.org/officeDocument/2006/relationships/footer" Target="footer57.xml"/><Relationship Id="rId61" Type="http://schemas.openxmlformats.org/officeDocument/2006/relationships/footer" Target="footer58.xml"/><Relationship Id="rId62" Type="http://schemas.openxmlformats.org/officeDocument/2006/relationships/footer" Target="footer59.xml"/><Relationship Id="rId63" Type="http://schemas.openxmlformats.org/officeDocument/2006/relationships/footer" Target="footer60.xml"/><Relationship Id="rId64" Type="http://schemas.openxmlformats.org/officeDocument/2006/relationships/footer" Target="footer61.xml"/><Relationship Id="rId65" Type="http://schemas.openxmlformats.org/officeDocument/2006/relationships/footer" Target="footer62.xml"/><Relationship Id="rId66" Type="http://schemas.openxmlformats.org/officeDocument/2006/relationships/footer" Target="footer63.xml"/><Relationship Id="rId67" Type="http://schemas.openxmlformats.org/officeDocument/2006/relationships/footer" Target="footer64.xml"/><Relationship Id="rId68" Type="http://schemas.openxmlformats.org/officeDocument/2006/relationships/footer" Target="footer65.xml"/><Relationship Id="rId69" Type="http://schemas.openxmlformats.org/officeDocument/2006/relationships/footer" Target="footer66.xml"/><Relationship Id="rId70" Type="http://schemas.openxmlformats.org/officeDocument/2006/relationships/footer" Target="footer67.xml"/><Relationship Id="rId71" Type="http://schemas.openxmlformats.org/officeDocument/2006/relationships/footer" Target="footer68.xml"/><Relationship Id="rId72" Type="http://schemas.openxmlformats.org/officeDocument/2006/relationships/footer" Target="footer69.xml"/><Relationship Id="rId73" Type="http://schemas.openxmlformats.org/officeDocument/2006/relationships/footer" Target="footer70.xml"/><Relationship Id="rId74" Type="http://schemas.openxmlformats.org/officeDocument/2006/relationships/footer" Target="footer71.xml"/><Relationship Id="rId75" Type="http://schemas.openxmlformats.org/officeDocument/2006/relationships/footer" Target="footer72.xml"/><Relationship Id="rId76" Type="http://schemas.openxmlformats.org/officeDocument/2006/relationships/footer" Target="footer73.xml"/><Relationship Id="rId77" Type="http://schemas.openxmlformats.org/officeDocument/2006/relationships/footer" Target="footer74.xml"/><Relationship Id="rId78" Type="http://schemas.openxmlformats.org/officeDocument/2006/relationships/footer" Target="footer75.xml"/><Relationship Id="rId79" Type="http://schemas.openxmlformats.org/officeDocument/2006/relationships/footer" Target="footer76.xml"/><Relationship Id="rId80" Type="http://schemas.openxmlformats.org/officeDocument/2006/relationships/footer" Target="footer77.xml"/><Relationship Id="rId81" Type="http://schemas.openxmlformats.org/officeDocument/2006/relationships/footer" Target="footer78.xml"/><Relationship Id="rId82" Type="http://schemas.openxmlformats.org/officeDocument/2006/relationships/footer" Target="footer79.xml"/><Relationship Id="rId83" Type="http://schemas.openxmlformats.org/officeDocument/2006/relationships/footer" Target="footer80.xml"/><Relationship Id="rId84" Type="http://schemas.openxmlformats.org/officeDocument/2006/relationships/image" Target="media/image1.jpeg"/><Relationship Id="rId85" Type="http://schemas.openxmlformats.org/officeDocument/2006/relationships/image" Target="media/image1.jpeg"/><Relationship Id="rId86" Type="http://schemas.openxmlformats.org/officeDocument/2006/relationships/footer" Target="footer81.xml"/><Relationship Id="rId87" Type="http://schemas.openxmlformats.org/officeDocument/2006/relationships/footnotes" Target="footnotes.xml"/><Relationship Id="rId88" Type="http://schemas.openxmlformats.org/officeDocument/2006/relationships/numbering" Target="numbering.xml"/><Relationship Id="rId89" Type="http://schemas.openxmlformats.org/officeDocument/2006/relationships/fontTable" Target="fontTable.xml"/><Relationship Id="rId90" Type="http://schemas.openxmlformats.org/officeDocument/2006/relationships/settings" Target="settings.xml"/><Relationship Id="rId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84</Pages>
  <Words>19851</Words>
  <Characters>73839</Characters>
  <CharactersWithSpaces>92947</CharactersWithSpaces>
  <Paragraphs>856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2026-08-11T14:52:50Z</dcterms:created>
  <dc:creator>ghaemiyeh.com</dc:creator>
  <dc:description/>
  <dc:language>en-US</dc:language>
  <cp:lastModifiedBy/>
  <dcterms:modified xsi:type="dcterms:W3CDTF">2026-08-11T18:22:54Z</dcterms:modified>
  <cp:revision>1</cp:revision>
  <dc:subject/>
  <dc:title>گزارش لحظه به لحظه از ماجراى فدک</dc:title>
</cp:coreProperties>
</file>

<file path=docProps/custom.xml><?xml version="1.0" encoding="utf-8"?>
<Properties xmlns="http://schemas.openxmlformats.org/officeDocument/2006/custom-properties" xmlns:vt="http://schemas.openxmlformats.org/officeDocument/2006/docPropsVTypes"/>
</file>