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jpeg" ContentType="image/jpeg"/>
  <Override PartName="/word/styles.xml" ContentType="application/vnd.openxmlformats-officedocument.wordprocessingml.styles+xml"/>
  <Override PartName="/word/footer23.xml" ContentType="application/vnd.openxmlformats-officedocument.wordprocessingml.footer+xml"/>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numbering.xml" ContentType="application/vnd.openxmlformats-officedocument.wordprocessingml.numbering+xml"/>
  <Override PartName="/word/footer30.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استفتائات باب وقف </w:t>
      </w:r>
      <w:r>
        <w:rPr>
          <w:rtl w:val="true"/>
        </w:rPr>
        <w:t xml:space="preserve">- </w:t>
      </w:r>
      <w:r>
        <w:rPr>
          <w:rtl w:val="true"/>
        </w:rPr>
        <w:t>اجارات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1143000" cy="114300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90.05pt;width:89.95pt;height:89.95pt;mso-wrap-style:none;v-text-anchor:middle;mso-position-horizontal:left;mso-position-vertical:top" type="_x0000_t75">
                <v:imagedata r:id="rId3"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61598_1490000891">
            <w:r>
              <w:rPr>
                <w:webHidden/>
                <w:rStyle w:val="IndexLink"/>
                <w:rtl w:val="true"/>
              </w:rPr>
              <w:t>مشخصات کتاب</w:t>
            </w:r>
            <w:r>
              <w:rPr>
                <w:rStyle w:val="IndexLink"/>
                <w:rtl w:val="true"/>
              </w:rPr>
              <w:tab/>
            </w:r>
            <w:r>
              <w:rPr>
                <w:rStyle w:val="IndexLink"/>
              </w:rPr>
              <w:t>3</w:t>
            </w:r>
          </w:hyperlink>
        </w:p>
        <w:p>
          <w:pPr>
            <w:pStyle w:val="Contents2"/>
            <w:tabs>
              <w:tab w:val="clear" w:pos="8743"/>
              <w:tab w:val="right" w:pos="9026" w:leader="dot"/>
            </w:tabs>
            <w:rPr/>
          </w:pPr>
          <w:hyperlink w:anchor="__RefHeading___Toc1161600_1490000891">
            <w:r>
              <w:rPr>
                <w:webHidden/>
                <w:rStyle w:val="IndexLink"/>
                <w:rtl w:val="true"/>
              </w:rPr>
              <w:t>اشاره</w:t>
            </w:r>
            <w:r>
              <w:rPr>
                <w:rStyle w:val="IndexLink"/>
                <w:rtl w:val="true"/>
              </w:rPr>
              <w:tab/>
            </w:r>
            <w:r>
              <w:rPr>
                <w:rStyle w:val="IndexLink"/>
              </w:rPr>
              <w:t>3</w:t>
            </w:r>
          </w:hyperlink>
        </w:p>
        <w:p>
          <w:pPr>
            <w:pStyle w:val="Contents2"/>
            <w:tabs>
              <w:tab w:val="clear" w:pos="8743"/>
              <w:tab w:val="right" w:pos="9026" w:leader="dot"/>
            </w:tabs>
            <w:rPr/>
          </w:pPr>
          <w:hyperlink w:anchor="__RefHeading___Toc1161602_1490000891">
            <w:r>
              <w:rPr>
                <w:webHidden/>
                <w:rStyle w:val="IndexLink"/>
                <w:rtl w:val="true"/>
              </w:rPr>
              <w:t>ما و خیانت به حضرت دوست، هیهات</w:t>
            </w:r>
            <w:r>
              <w:rPr>
                <w:rStyle w:val="IndexLink"/>
                <w:rtl w:val="true"/>
              </w:rPr>
              <w:t>!</w:t>
              <w:tab/>
            </w:r>
            <w:r>
              <w:rPr>
                <w:rStyle w:val="IndexLink"/>
              </w:rPr>
              <w:t>7</w:t>
            </w:r>
          </w:hyperlink>
        </w:p>
        <w:p>
          <w:pPr>
            <w:pStyle w:val="Contents2"/>
            <w:tabs>
              <w:tab w:val="clear" w:pos="8743"/>
              <w:tab w:val="right" w:pos="9026" w:leader="dot"/>
            </w:tabs>
            <w:rPr/>
          </w:pPr>
          <w:hyperlink w:anchor="__RefHeading___Toc1161604_1490000891">
            <w:r>
              <w:rPr>
                <w:webHidden/>
                <w:rStyle w:val="IndexLink"/>
                <w:rtl w:val="true"/>
              </w:rPr>
              <w:t>احكام وقف اجارات</w:t>
            </w:r>
            <w:r>
              <w:rPr>
                <w:rStyle w:val="IndexLink"/>
                <w:rtl w:val="true"/>
              </w:rPr>
              <w:tab/>
            </w:r>
            <w:r>
              <w:rPr>
                <w:rStyle w:val="IndexLink"/>
              </w:rPr>
              <w:t>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420_207239"/>
      <w:bookmarkStart w:id="1" w:name="pg20420_207239"/>
      <w:bookmarkEnd w:id="1"/>
    </w:p>
    <w:p>
      <w:pPr>
        <w:pStyle w:val="Heading2"/>
        <w:numPr>
          <w:ilvl w:val="1"/>
          <w:numId w:val="1"/>
        </w:numPr>
        <w:rPr/>
      </w:pPr>
      <w:bookmarkStart w:id="2" w:name="pg20420_207239"/>
      <w:bookmarkStart w:id="3" w:name="__RefHeading___Toc1161598_149000089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استفتائات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وقف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اجارات</w:t>
      </w:r>
    </w:p>
    <w:p>
      <w:pPr>
        <w:pStyle w:val="BookText"/>
        <w:rPr/>
      </w:pPr>
      <w:r>
        <w:rPr>
          <w:rFonts w:ascii="IRNazanin" w:hAnsi="IRNazanin" w:eastAsia="IRNazanin"/>
          <w:color w:val="111111"/>
          <w:sz w:val="28"/>
          <w:sz w:val="28"/>
          <w:szCs w:val="28"/>
          <w:rtl w:val="true"/>
          <w:lang w:bidi="fa-IR"/>
        </w:rPr>
        <w:t xml:space="preserve">رهبر معظم انقلاب حضرت آیت الله العظمی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سازمان اوقاف و امورخیریه</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بزرگ قرآن کریم</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نسخه</w:t>
      </w:r>
    </w:p>
    <w:p>
      <w:pPr>
        <w:pStyle w:val="BookText"/>
        <w:rPr/>
      </w:pPr>
      <w:r>
        <w:rPr>
          <w:rFonts w:ascii="IRNazanin" w:hAnsi="IRNazanin" w:eastAsia="IRNazanin"/>
          <w:color w:val="111111"/>
          <w:sz w:val="28"/>
          <w:sz w:val="28"/>
          <w:szCs w:val="28"/>
          <w:rtl w:val="true"/>
          <w:lang w:bidi="fa-IR"/>
        </w:rPr>
        <w:t>سایت سازمان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www.awqaf.ir</w:t>
      </w:r>
    </w:p>
    <w:p>
      <w:p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www.mfso.ir</w:t>
      </w:r>
    </w:p>
    <w:p>
      <w:pPr>
        <w:pStyle w:val="BookText"/>
        <w:rPr/>
      </w:pPr>
      <w:r>
        <w:rPr>
          <w:rFonts w:ascii="IRNazanin" w:hAnsi="IRNazanin" w:eastAsia="IRNazanin"/>
          <w:color w:val="111111"/>
          <w:sz w:val="28"/>
          <w:sz w:val="28"/>
          <w:szCs w:val="28"/>
          <w:rtl w:val="true"/>
          <w:lang w:bidi="fa-IR"/>
        </w:rPr>
        <w:t>سایت مجتمع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www.mfpo.ir</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نوفل لوشاتو، سازمان اوقاف و امورخیریه، معاونت فرهنگی</w:t>
      </w:r>
    </w:p>
    <w:p>
      <w:pPr>
        <w:pStyle w:val="BookText"/>
        <w:rPr/>
      </w:pPr>
      <w:r>
        <w:rPr>
          <w:rFonts w:ascii="IRNazanin" w:hAnsi="IRNazanin" w:eastAsia="IRNazanin"/>
          <w:color w:val="111111"/>
          <w:sz w:val="28"/>
          <w:sz w:val="28"/>
          <w:szCs w:val="28"/>
          <w:rtl w:val="true"/>
          <w:lang w:bidi="fa-IR"/>
        </w:rPr>
        <w:t>آدرس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صفاییه، کوچه ممتاز، کوی پلاک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مجتمع فرهنگی</w:t>
      </w:r>
    </w:p>
    <w:p>
      <w:pPr>
        <w:pStyle w:val="BookText"/>
        <w:rPr/>
      </w:pPr>
      <w:r>
        <w:rPr>
          <w:rFonts w:ascii="IRNazanin" w:hAnsi="IRNazanin" w:eastAsia="IRNazanin"/>
          <w:color w:val="111111"/>
          <w:sz w:val="28"/>
          <w:sz w:val="28"/>
          <w:szCs w:val="28"/>
          <w:rtl w:val="true"/>
          <w:lang w:bidi="fa-IR"/>
        </w:rPr>
        <w:t>پژوهشی معاونت فرهنگی سازمان اوقاف و امورخیریه</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۷۷۴۶۴۳۱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۰۲۵۱</w:t>
      </w:r>
      <w:r>
        <w:rPr>
          <w:rFonts w:ascii="IRNazanin" w:hAnsi="IRNazanin" w:eastAsia="IRNazanin"/>
          <w:color w:val="111111"/>
          <w:sz w:val="28"/>
          <w:sz w:val="28"/>
          <w:szCs w:val="28"/>
          <w:rtl w:val="true"/>
          <w:lang w:bidi="fa-IR"/>
        </w:rPr>
        <w:t xml:space="preserve"> نمابر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۷۷۳۷۱۳۱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۰۲۵۱</w:t>
      </w:r>
    </w:p>
    <w:p>
      <w:pPr>
        <w:pStyle w:val="BookText"/>
        <w:rPr/>
      </w:pPr>
      <w:r>
        <w:rPr>
          <w:rFonts w:ascii="IRNazanin" w:hAnsi="IRNazanin" w:eastAsia="IRNazanin"/>
          <w:color w:val="111111"/>
          <w:sz w:val="28"/>
          <w:sz w:val="28"/>
          <w:szCs w:val="28"/>
          <w:rtl w:val="true"/>
          <w:lang w:bidi="fa-IR"/>
        </w:rPr>
        <w:t>ویراستار 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کریمی</w:t>
      </w:r>
    </w:p>
    <w:p>
      <w:pPr>
        <w:sectPr>
          <w:footerReference w:type="default" r:id="rId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61600_1490000891"/>
      <w:bookmarkStart w:id="6" w:name="_Toc2"/>
      <w:bookmarkEnd w:id="5"/>
      <w:r>
        <w:rPr>
          <w:rtl w:val="true"/>
        </w:rPr>
        <w:t>اشاره</w:t>
      </w:r>
      <w:bookmarkEnd w:id="6"/>
    </w:p>
    <w:p>
      <w:pPr>
        <w:sectPr>
          <w:footerReference w:type="default" r:id="rId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استفتائات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 معظم انقلاب حضرت آیت الله العظمی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اجارات </w:t>
      </w:r>
    </w:p>
    <w:p>
      <w:pPr>
        <w:pStyle w:val="BookText"/>
        <w:rPr/>
      </w:pPr>
      <w:r>
        <w:rPr>
          <w:rFonts w:ascii="IRNazanin" w:hAnsi="IRNazanin" w:eastAsia="IRNazanin"/>
          <w:color w:val="111111"/>
          <w:sz w:val="28"/>
          <w:sz w:val="28"/>
          <w:szCs w:val="28"/>
          <w:rtl w:val="true"/>
          <w:lang w:bidi="fa-IR"/>
        </w:rPr>
        <w:t xml:space="preserve">استفتائات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وقف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اجارات</w:t>
      </w:r>
    </w:p>
    <w:p>
      <w:pPr>
        <w:pStyle w:val="BookText"/>
        <w:rPr/>
      </w:pPr>
      <w:r>
        <w:rPr>
          <w:rFonts w:ascii="IRNazanin" w:hAnsi="IRNazanin" w:eastAsia="IRNazanin"/>
          <w:color w:val="111111"/>
          <w:sz w:val="28"/>
          <w:sz w:val="28"/>
          <w:szCs w:val="28"/>
          <w:rtl w:val="true"/>
          <w:lang w:bidi="fa-IR"/>
        </w:rPr>
        <w:t xml:space="preserve">رهبر معظم انقلاب حضرت آیت الله العظمی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سازمان اوقاف و امورخیریه</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بزرگ قرآن کریم</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نسخه</w:t>
      </w:r>
    </w:p>
    <w:p>
      <w:pPr>
        <w:pStyle w:val="BookText"/>
        <w:rPr/>
      </w:pPr>
      <w:r>
        <w:rPr>
          <w:rFonts w:ascii="IRNazanin" w:hAnsi="IRNazanin" w:eastAsia="IRNazanin"/>
          <w:color w:val="111111"/>
          <w:sz w:val="28"/>
          <w:sz w:val="28"/>
          <w:szCs w:val="28"/>
          <w:rtl w:val="true"/>
          <w:lang w:bidi="fa-IR"/>
        </w:rPr>
        <w:t>سایت سازمان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www.awqaf.ir</w:t>
      </w:r>
    </w:p>
    <w:p>
      <w:p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www.mfso.ir</w:t>
      </w:r>
    </w:p>
    <w:p>
      <w:pPr>
        <w:pStyle w:val="BookText"/>
        <w:rPr/>
      </w:pPr>
      <w:r>
        <w:rPr>
          <w:rFonts w:ascii="IRNazanin" w:hAnsi="IRNazanin" w:eastAsia="IRNazanin"/>
          <w:color w:val="111111"/>
          <w:sz w:val="28"/>
          <w:sz w:val="28"/>
          <w:szCs w:val="28"/>
          <w:rtl w:val="true"/>
          <w:lang w:bidi="fa-IR"/>
        </w:rPr>
        <w:t>سایت مجتمع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www.mfpo.ir</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نوفل لوشاتو، سازمان اوقاف و امورخیریه، معاونت فرهنگی</w:t>
      </w:r>
    </w:p>
    <w:p>
      <w:pPr>
        <w:pStyle w:val="BookText"/>
        <w:rPr/>
      </w:pPr>
      <w:r>
        <w:rPr>
          <w:rFonts w:ascii="IRNazanin" w:hAnsi="IRNazanin" w:eastAsia="IRNazanin"/>
          <w:color w:val="111111"/>
          <w:sz w:val="28"/>
          <w:sz w:val="28"/>
          <w:szCs w:val="28"/>
          <w:rtl w:val="true"/>
          <w:lang w:bidi="fa-IR"/>
        </w:rPr>
        <w:t>آدرس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صفاییه، کوچه ممتاز، کوی پلاک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مجتمع فرهنگی</w:t>
      </w:r>
    </w:p>
    <w:p>
      <w:pPr>
        <w:pStyle w:val="BookText"/>
        <w:rPr/>
      </w:pPr>
      <w:r>
        <w:rPr>
          <w:rFonts w:ascii="IRNazanin" w:hAnsi="IRNazanin" w:eastAsia="IRNazanin"/>
          <w:color w:val="111111"/>
          <w:sz w:val="28"/>
          <w:sz w:val="28"/>
          <w:szCs w:val="28"/>
          <w:rtl w:val="true"/>
          <w:lang w:bidi="fa-IR"/>
        </w:rPr>
        <w:t>پژوهشی معاونت فرهنگی سازمان اوقاف و امورخیریه</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۷۷۴۶۴۳۱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۰۲۵۱</w:t>
      </w:r>
      <w:r>
        <w:rPr>
          <w:rFonts w:ascii="IRNazanin" w:hAnsi="IRNazanin" w:eastAsia="IRNazanin"/>
          <w:color w:val="111111"/>
          <w:sz w:val="28"/>
          <w:sz w:val="28"/>
          <w:szCs w:val="28"/>
          <w:rtl w:val="true"/>
          <w:lang w:bidi="fa-IR"/>
        </w:rPr>
        <w:t xml:space="preserve"> نمابر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۷۷۳۷۱۳۱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۰۲۵۱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لیلا کریمی </w:t>
      </w:r>
      <w:bookmarkStart w:id="7" w:name="pg20420_207243"/>
    </w:p>
    <w:p>
      <w:pPr>
        <w:pStyle w:val="Heading2"/>
        <w:numPr>
          <w:ilvl w:val="1"/>
          <w:numId w:val="1"/>
        </w:numPr>
        <w:rPr/>
      </w:pPr>
      <w:bookmarkStart w:id="8" w:name="__RefHeading___Toc1161602_1490000891"/>
      <w:bookmarkStart w:id="9" w:name="_Toc3"/>
      <w:bookmarkEnd w:id="7"/>
      <w:bookmarkEnd w:id="8"/>
      <w:r>
        <w:rPr>
          <w:rtl w:val="true"/>
        </w:rPr>
        <w:t>ما و خیانت به حضرت دوست، هیهات</w:t>
      </w:r>
      <w:r>
        <w:rPr>
          <w:rtl w:val="true"/>
        </w:rPr>
        <w:t>!</w:t>
      </w:r>
      <w:bookmarkEnd w:id="9"/>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زیستن و بودن در زمان سیدالشهدا علیه السلام آرزوی هر عاشق دلباخته ای است، تا پروانه وار گرد وجودش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بین ما و مولایمان فاصله انداخته و چشم را از دیدن جمال ملکوتی اش محروم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 تر از زیستن در زمان آن حضرت، زندگی در مسیر رضایت آن سلطان عشق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بیایید لحظه ای به عقب برگردیم و خود را در زمان مولایمان تصور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قاصدی خبر می آورد که مولا می خواهد زمین یا خانه و یا یکی از املاکش را اجاره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کنیم؟ قطعا می شتابیم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مستاجر مولا بودن افتخاری است که سرودست شکستن برای رسیدن بدان می 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زمین متعلق به مولا، مال و ملک طیب و طاهر و پربرکتی است که نمونه اش را نمی توانی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صف متقاضیان درآمدی، با تمام وجود دلت می خواهد حتی چندین برابر ارزش اجاره را هم بپردازیتا مستاجر آن حضرت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واله و شیدای حسینی و دنبال بهانه برای فدا نمودن جان و مال و فرزندانت بوده ای، چرا چنین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را که اجاره کردی در پوست خود نمی گنجی، سندش را در دست می گیری و مستاجر مولا شدنت را با افتخار همه جا جار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خانه به چشم قداست به آن می نگری و سراپا چشم می شوی که از خانه مولایت تا آن موقع که در اختیار توست به خوبی مراقبت کنی تا آسیبی بدان وارد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مولا تو را لایق بداند که متولی و وکیل اموالش شوی، چنان شور و شعفی به تو دست می دهد که در سعادت، نظیر می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اجاره دادن ملک متعلق به مولا از هر جهت مراقبی تا </w:t>
      </w:r>
    </w:p>
    <w:p>
      <w:pPr>
        <w:pStyle w:val="BookText"/>
        <w:rPr/>
      </w:pPr>
      <w:r>
        <w:rPr>
          <w:rFonts w:ascii="IRNazanin" w:hAnsi="IRNazanin" w:eastAsia="IRNazanin"/>
          <w:color w:val="111111"/>
          <w:sz w:val="28"/>
          <w:sz w:val="28"/>
          <w:szCs w:val="28"/>
          <w:rtl w:val="true"/>
          <w:lang w:bidi="fa-IR"/>
        </w:rPr>
        <w:t>اولا آن را به کسی اجاره بدهی که لیاقت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اجاره دادن و مبلغ اجاره، نمی گذاری روابط بستگان و آشنایان یا ترس و خجالت از دیگران بر ارادتت به مولا غلبه کند و منفعت آن ها را بر مولا ترجیح نمی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اگر مستاجری در پرداخت اجاره و یا حفظ مال کوتاهی کند بی هیچ درنگ و ملاحظه ای با او برخورد می کنی تا حق مولایت پایمال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همان زمان اگر کسی پیدا شود و بخواهد اجاره را کم تر بپردازد و یا در پرداخت اجاره بها کوتاهی کند یا از خانه ای که اجاره کرده خوب مراقبت نکند، با چه دیدی به او می نگریم؟ آیا او را مورد شماتت قرار نمی دهیم؟ اگر کسی که وکیل و متولی از سوی مولاست چه عمدا و چه سهوا در وظیفه خویش کوتاهی کند و یا نتواند حق مولایش را بر دیگران مقدم دارد و در نتیجه به منفعت آنان بیش تر بها بدهد، با چه دیدی به او می نگریم؟ آیا این شخص در مقایسه با شمر، یزید و عمر سعد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توانیم بگوییم کسی که به مال و دارایی آقا رحم نمی کند به جانش نیز رحم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زمان کنونی برگردیم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ما شیعیان اعتقاد داریم که حیات و ممات اهل بیت علیهم السلام یکی است؟ مگر نه این است که آن بزرگواران به ما و اعمال ما احاطه دارند و به تعبیر قرآن کریم اعمال ما را می بینند؟ مگر نه این است که در زیارتنامه هایشان شهادت می دهیم که آن ها ما را می بینند و کلام ما را می شنوند و سلام ما را پاسخ می دهند؟ مگر نه این است که آن ها همیشه حاضرند هر چند که ظاهر نباشند؟ مگر نه این است که قسمت عمده ای از موقوفات برای اهل بیت و مخصوصا سیدالشهدا علیه السلام است؟ و مگر نه اینست که مالی که برای آنان وقف شده باشد همانند همان ملکی است که در زمان حیاتشان به آن ها تعلق داشت؟ و در یک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 آن ها همانند ملکشان در زمان حیات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چرا؟ </w:t>
      </w:r>
    </w:p>
    <w:p>
      <w:pPr>
        <w:pStyle w:val="BookText"/>
        <w:rPr/>
      </w:pPr>
      <w:r>
        <w:rPr>
          <w:rFonts w:ascii="IRNazanin" w:hAnsi="IRNazanin" w:eastAsia="IRNazanin"/>
          <w:color w:val="111111"/>
          <w:sz w:val="28"/>
          <w:sz w:val="28"/>
          <w:szCs w:val="28"/>
          <w:rtl w:val="true"/>
          <w:lang w:bidi="fa-IR"/>
        </w:rPr>
        <w:t>چرا بعضی وقتی می خواهند موقوفه ای را اجاره کنند به هر دری می زنند و به هر کسی متوسل می شوند تا اجاره کم تری پرداخت کنند؟</w:t>
      </w:r>
    </w:p>
    <w:p>
      <w:pPr>
        <w:pStyle w:val="BookText"/>
        <w:rPr/>
      </w:pPr>
      <w:r>
        <w:rPr>
          <w:rFonts w:ascii="IRNazanin" w:hAnsi="IRNazanin" w:eastAsia="IRNazanin"/>
          <w:color w:val="111111"/>
          <w:sz w:val="28"/>
          <w:sz w:val="28"/>
          <w:szCs w:val="28"/>
          <w:rtl w:val="true"/>
          <w:lang w:bidi="fa-IR"/>
        </w:rPr>
        <w:t>چرا برخی موقوفه را مال بی صاحب می پندارند و ارزشی برای آن قائل نیستند؟</w:t>
      </w:r>
    </w:p>
    <w:p>
      <w:pPr>
        <w:pStyle w:val="BookText"/>
        <w:rPr/>
      </w:pPr>
      <w:r>
        <w:rPr>
          <w:rFonts w:ascii="IRNazanin" w:hAnsi="IRNazanin" w:eastAsia="IRNazanin"/>
          <w:color w:val="111111"/>
          <w:sz w:val="28"/>
          <w:sz w:val="28"/>
          <w:szCs w:val="28"/>
          <w:rtl w:val="true"/>
          <w:lang w:bidi="fa-IR"/>
        </w:rPr>
        <w:t>چرا بعضی از خانه و کاشانه خود بیش از موقوفه مراقبت می کنند و ناخواسته خود را بر صاحب موقوفه که اهل بیت علیهم السلام هستند، مقدم می دارند؟</w:t>
      </w:r>
    </w:p>
    <w:p>
      <w:pPr>
        <w:pStyle w:val="BookText"/>
        <w:rPr/>
      </w:pPr>
      <w:r>
        <w:rPr>
          <w:rFonts w:ascii="IRNazanin" w:hAnsi="IRNazanin" w:eastAsia="IRNazanin"/>
          <w:color w:val="111111"/>
          <w:sz w:val="28"/>
          <w:sz w:val="28"/>
          <w:szCs w:val="28"/>
          <w:rtl w:val="true"/>
          <w:lang w:bidi="fa-IR"/>
        </w:rPr>
        <w:t>چرا برخی از وکلا و متولیان در اجاره دادن موقوفه، به اندازه ای که برای دارایی خود حساسیت نشان می دهند برای موقوفه دل نمی سوزانند؟</w:t>
      </w:r>
    </w:p>
    <w:p>
      <w:pPr>
        <w:pStyle w:val="BookText"/>
        <w:rPr/>
      </w:pPr>
      <w:r>
        <w:rPr>
          <w:rFonts w:ascii="IRNazanin" w:hAnsi="IRNazanin" w:eastAsia="IRNazanin"/>
          <w:color w:val="111111"/>
          <w:sz w:val="28"/>
          <w:sz w:val="28"/>
          <w:szCs w:val="28"/>
          <w:rtl w:val="true"/>
          <w:lang w:bidi="fa-IR"/>
        </w:rPr>
        <w:t>چرا برخی برای احقاق حقوق موقوفه، آن گونه که شایسته است تلاش نمی کنند و حتی گاهی کوتاهی می کنند؟</w:t>
      </w:r>
    </w:p>
    <w:p>
      <w:pPr>
        <w:pStyle w:val="BookText"/>
        <w:rPr/>
      </w:pPr>
      <w:r>
        <w:rPr>
          <w:rFonts w:ascii="IRNazanin" w:hAnsi="IRNazanin" w:eastAsia="IRNazanin"/>
          <w:color w:val="111111"/>
          <w:sz w:val="28"/>
          <w:sz w:val="28"/>
          <w:szCs w:val="28"/>
          <w:rtl w:val="true"/>
          <w:lang w:bidi="fa-IR"/>
        </w:rPr>
        <w:t>و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دست چراها زیاد است و مجال برای پرداختن بدان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در امور موقوفات اهل بيت عليهم السلام، کوتاهی در حق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همه در مقابل موقوفات مسئولیم و باید در نحوه استفاده، هزینه، اجاره و احقاق تمامی حقوق مربوط به آن، اهل بیت عصمت و طهارت را برخود و بر دیگران مقدم کنیم، مقدم داریم تا شرمنده آن ها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فرهنگی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اوقاف و امور خیریه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20420_207247"/>
      <w:bookmarkStart w:id="11" w:name="pg20420_207247"/>
      <w:bookmarkEnd w:id="11"/>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 w:name="pg20420_207247"/>
      <w:bookmarkStart w:id="13" w:name="__RefHeading___Toc1161604_1490000891"/>
      <w:bookmarkStart w:id="14" w:name="_Toc4"/>
      <w:bookmarkEnd w:id="12"/>
      <w:bookmarkEnd w:id="13"/>
      <w:r>
        <w:rPr>
          <w:rtl w:val="true"/>
        </w:rPr>
        <w:t>احكام وقف اجارات</w:t>
      </w:r>
      <w:bookmarkEnd w:id="14"/>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 های است دارای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باب مغازه که متأسفانه مستأجرین اجاره قانونی را طبق نظر کارشناس پرداخت نمی نمایند و متولی شرعی هم رضایت ندارد، این در حالی است که یکی از مغازه ها نانوائی است، خواهشمند است فتوای شرعی جهت خرید نان از مغازه فوق الذکر را و هم چنین حکم کسب و کار مستاجرین را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بدون اجاره از متولی شرعی یا اجازه او در مغازه تصرف می کنند تصرفاتشان جایز نیست و حکم غصب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اراضی و باغاتی که شهرت در وقف دارد هم اکنون به خاطر آن که مدرک کتبی و وقف نامه ای در دست نیست عده ای اصل وقف بودن آن را زیر سؤال برده و می گویند وقف نیست و لذا از پرداخت مال الاجاره به اداره اوقاف خودداری می کنند، مستدعی است نظر مبارک را در مورد این اراضی و باغات بیان فرمائید خداوند سایه حضرتعالی را بر سر مسلمین مستدام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مدرک وقفنامه میزان نیست، اگر سابقه عمل بر وفق وقفیت دارد و یا در بین معمرین و مؤمنین اهل محل اشتهار به وقفیت دارد حکم و آثار وقف بر آن مترتب است و تصرفات در آن موقوفه بر اذن و اجازه متولی شرعی موقوفه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اشخاصی که بدون مجوز اداره اوقاف و متولیان موقوفات اراضی وقفی را در تصرف دارند و متولی و اداره اوقاف به تصرفات آن ها راضی نیستند فرایض دینی آن ها که در این رقبات انجام می دهند از نظر شرعی اشکال دارد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اطلاع و آگاهی اعمالشان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موقوفه ای است که از روی ناآگاهی توسط اشخاص حقیقی و حقوقی تصرف و در آن یک حسینیه و تعداد شش باب دکان ساخته شده است، چند دستگاه ساختمان شامل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تعاونی آبادی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پست و تلگراف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امداد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نانوائی آبادی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ها باید ماهانه اجاره به موقوفه پرداخت نمایند و یا ساختمان ها و دکان ها و نانوا را تخریب و زمین موقوفه را به حال اول برگردانند و یا این که آزادند کما این که تا به حال به نحو مالک در املاک خود متصرف و بهره برداری نموده اند، این تصرفات شرعاً جایز می باشد یا متصرفین غاصب هستند؟ مسئله را واضح و روشن بیان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وقفیت زمین مذکور اگر محرز باشد باید آن را از متولی شرعی موقوفه اجاره کنند، و اگر متولی شرعی اجاره دادن را صلاح وقف نداند و یا تصرفات انجام شده مغایر جهت وقف بداند و درخواست تخلیه کند باید تخلیه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شهرستانی طبق مدارک موجوده جزء موقوفات است و تمامی اراضی وقف می باشد ولی جز عده قلیلی بقیه حق</w:t>
      </w:r>
    </w:p>
    <w:p>
      <w:pPr>
        <w:pStyle w:val="BookText"/>
        <w:rPr/>
      </w:pPr>
      <w:r>
        <w:rPr>
          <w:rFonts w:ascii="IRNazanin" w:hAnsi="IRNazanin" w:eastAsia="IRNazanin"/>
          <w:color w:val="111111"/>
          <w:sz w:val="28"/>
          <w:sz w:val="28"/>
          <w:szCs w:val="28"/>
          <w:rtl w:val="true"/>
          <w:lang w:bidi="fa-IR"/>
        </w:rPr>
        <w:t>موقوفه را پرداخت نمی کنند در این صورت کسب در مغازه های موقوفه و نماز و عبادت در منازل موقوفه و استفاده های دیگر چه حکمی دارد؟ جایز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وقف باید زیر نظر متولی شرعی و با مراعات جهت وقف استفاده شود و در غیر این صورت تصرف در آن حکم تصرف در ملک غصبی را دارد و در مورد سؤال به متولی شرعی مراجعه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مستأجرين موقوفات به استناد این که سال های متمادی سابقه تصرف در رقبه های وقف را دارند اجاره ای ناچیز و کم تر از نرخ عادلانه روز به اوقاف پرداخت می کنند آیا صرف سابقه استیجار برای مستأجرین موقوفات تا چه حد ایجاد حق نموده که جزء حقوق مکتسبه محسوب گردد؟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مجرد سابقه استیجار موجب استحقاق تخفیف در اجاره بهاء موقوفه نیست، و متولی شرعی موظف است در تجدید قرارداد اجاره با ملاحظه غبطه و مصلحت وقف، اجاره بهاء عادله تعیین و مطالبه نماید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توقیراً برخی از متصرفین موقوفات افراد فقیر و بی بضاعت و عیالوار و بعضاً از خانواده محترم شهداء و ایثارگران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اداره اوقاف می تواند بنا به دلائل فوق طلب موقوفه را در غیر جهت نظر واقف در حق چنین افرادی ببخشد؟ و یا در مال الاجاره موقوفه در این رابطه تخفیفی قائل شود؟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وقف باید در همان جهت وقف استفاده شود و تغییر ندهند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مستأجرين موقوفات در اراضی زراعی و باغی که زمین و اشجار آن موقوفه می باشد، بعد از انقضاء مدت اجاره حاضر نیستند ملک موقوفه را جهت بهره وری بهینه به متولی شرعی موقوفه تحویل دهند، و مدعی می باشند که چون سال ها متصرف و مستأجر ملک موقوفه بوده اند و مال الاجاره پرداخت کرده اند، پس متولی موقوفه یا اداره اوقاف می بایست قسمتی از عین ملک موقوفه یا پول آن را بابت حق ریشه و کسب و پیشه به مستأجر پرداخت نماید، مستدعی است راهنمائی فرمائید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شرعاً متولی و یا اداره اوقاف مجاز هستند که از عین یا عواید موقوفه به این درخواست مستأجر پاسخ مثبت دهد؟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که متولی موقوفه مبادرت به انجام این درخواست بکند، مستأجر شرعاً مجاز به تصرف می باشد؟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سابقه استیجار و تصرف هرچند طولانی باشد، شرعاً حقی برای مستاجر و متصرف ایجادمی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تملیک عین موقوفه و هم چنین صرف عواید آن در غیر جهت وقف جائز نیست</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برای مستأجر فی نفسه حقی ایجاد نمی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که اراضی موقوفه در طرح جاده های عمومی و خیابان قرار می گیرد پرداخت مال الاجاره موقوفه شرعاً به عهده چه کسی است؟ آیا مجری طرح که متصدی مسیر است مدیون به وقف است؟ یا عابرین که در حقیقت بهره گیران از موارد تصرف وقف هستند؟</w:t>
      </w:r>
    </w:p>
    <w:p>
      <w:pPr>
        <w:pStyle w:val="BookText"/>
        <w:rPr/>
      </w:pPr>
      <w:r>
        <w:rPr>
          <w:rFonts w:ascii="IRNazanin" w:hAnsi="IRNazanin" w:eastAsia="IRNazanin"/>
          <w:color w:val="111111"/>
          <w:sz w:val="28"/>
          <w:sz w:val="28"/>
          <w:szCs w:val="28"/>
          <w:rtl w:val="true"/>
          <w:lang w:bidi="fa-IR"/>
        </w:rPr>
        <w:t>با علم به عدم پرداخت حق وقف، و عدم رضایت متولی شرعی موقوفه، در صورت عبور از این مسیرهای وقفی نحوه برائت ذمه چگونه محاسبه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تخریب موقوفه و غیر قابل استفاده شدن موقوفه و در نتیجه اتلاف موقوفه حكماً به او انتساب و استناد پیدا می کند شرعاً ضامن است که یا موقوفه را در صورت امکان به حال سابق برگرداند و یا وجه اچاره آن را بپردازد و یا در صورتی که موقوفه را حکماً به صورت تالف در آورده باشد عوض آن را تسلیم نماید، و چنان چه موقوفه با تبدیل به خیابان در حکم تالف باشد بر عابرین چیزی در این باره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شهرها و محل ها چنین رسم شده که آب های ملکی را ساعتی بیست هزار تومان اجاره می کنند و آب موقوفه را ساعتی پنج هزار تومان، آیا این تفاوت چه حکمی دارد؟ حکم را بیان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نظر متولی شرعی و مراعات مصلحت وقف عمل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سالیان قبل مغازه های وقفی بدون دریافت هیچ گونه سرقفلی به صورت اجاره توسط متولیان قبل به افراد واگذار گردیده اینک که مدت اجاره مقتضی گردیده و اوقاف قصد بازسازی مجدد املاک موصوف را دارد مستأجرین مزبور حاضر به تخلیه و تحویل مغازه به موقوفه نشده و مدعی دریافت حق کسب و پیشه و یا سرقفلی مغازه از متولی وقف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است اعلام فرمایند شرعاً پرداخت و دریافت وجه مورد درخواست در فرض مذکور برای طرفین چه حکمی دارد؟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چنان چه وجهی به مستاجرین قبلی به عنوان سرقفلی پرداخته باشند آیا موقوفه هنگام تخلیه ملک خود مدیون به پرداخت آن به مستأجر فعلی می باشد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کسب و پیشه حق ثابت در شرع نیست بلی اگر در این باره در جمهوری اسلامی مقرراتی باشد مراعات قانون آن لازم است و نیز اگر مستأجر سر قفلی نداده باشد حق سرقفلی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مستأجر سرقفلی داده به کسی که حق گرفتن سرقفلی نداشته حق سرقفلی پیدا نمی کند، و الله العالم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وصیتنامه ای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مورد وصیت جهت حسینیه و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آن جهت آموزش و پرورش اختصاص داده شده است و در متن نامه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اجاره بهاء برای مستاجرین با رضایت خود آن ها انجام گیرد تا اجحافی به آن ها نشود و راضی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مطلب دست آویز شده است برای بعضی از مستاجرین و متصرفین </w:t>
      </w:r>
    </w:p>
    <w:p>
      <w:pPr>
        <w:pStyle w:val="BookText"/>
        <w:rPr/>
      </w:pPr>
      <w:r>
        <w:rPr>
          <w:rFonts w:ascii="IRNazanin" w:hAnsi="IRNazanin" w:eastAsia="IRNazanin"/>
          <w:color w:val="111111"/>
          <w:sz w:val="28"/>
          <w:sz w:val="28"/>
          <w:szCs w:val="28"/>
          <w:rtl w:val="true"/>
          <w:lang w:bidi="fa-IR"/>
        </w:rPr>
        <w:t>مغازه های مورد ثلث که از پرداخت حقوق طبق عرف معمول و یا نظریه کارشناس استنکاف ورزند و تنها رضایت خود را ملاک تعیین اجاره بدانند و مساعی و تلاش امام جماعت مسجد نیز جهت دریافت حقوق عامه مثمر ثمر واقع نشده است و معظم له به این اداره اعلام فرموده اند که از طریق قانونی اقدام جدی شود لذا نظر به مراتب فوق حضر تعالی مرقوم بفرمائید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مستأجرین که مدت اجاره آن ها نیز به پایان رسیده می توانند با توسل به جمله مذکور در وصیتنامه از پرداخت حقوق عامه عرف معمول و نظریه کارشناس رسمی یا کارشناس محلی استنکاف نمایند یا خیر، رضایت و میل خود آن ها در پرداخت اجرت المثل معوقه ملاک خواهد بود؟ در صورت موظف بودن آنان به پرداخت حقوق ثلث، آیا این اداره می تواند از طریق مقامات قضائی نسبت به وصول حقوق حسینیه و آموزش و پرورش اقدام نماید؟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مقدار اجاره موقوفه بستگی به توافق متولی و مستأجر دارد البته از عبارت وصیت نامه استظهار می شود که اجاره نباید بیش از اجرت المثل باشد که موجب اجحاف بر مستأجر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املاک خود را وقف نموده تا درآمد آن ها در موارد خاصی از کارهای خیر مانند کمک به سادات و اقامه مجالس عزاداری مصرف شود و در حال حاضر با افزایش قیمت اجاره آن املاک که جزء منافع وقف است، بعضی از مؤسسات یا اشخاص به دلیل عدم وجود امکانات در آن ها </w:t>
      </w:r>
    </w:p>
    <w:p>
      <w:pPr>
        <w:pStyle w:val="BookText"/>
        <w:rPr/>
      </w:pPr>
      <w:r>
        <w:rPr>
          <w:rFonts w:ascii="IRNazanin" w:hAnsi="IRNazanin" w:eastAsia="IRNazanin"/>
          <w:color w:val="111111"/>
          <w:sz w:val="28"/>
          <w:sz w:val="28"/>
          <w:szCs w:val="28"/>
          <w:rtl w:val="true"/>
          <w:lang w:bidi="fa-IR"/>
        </w:rPr>
        <w:t>یادلائل فرهنگی یا سیاسی یا اجتماعی و یا دینی خواهان اجاره ملک موقوفه به قیمت ناچیزی هستند، آیا جایز است مدیریت اوقاف آن ها را به قیمتی کم تراز قیمت روز اجاره 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متولّی شرعی و مسئول اداره امور وقف واجب است در اجاره دادن به کسی که خواهان آن است و در تعیین مبلغ اجاره رعایت مصلحت و منفعت وقف را بنماید، در نتیجه اگر در تخفیف مبلغ اجاره به سبب اوضاع و احوال خاص مستأجر یا اهمیت کاری که وقف برای آن اجاره داده می شود، نفع و مصلحت وقف باشد اشکال ندارد و الاجایز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مستاجرین موقوفات از پرداخت حقوق وقف امتناع ورزند، آیا اداره اوقاف شرعا مکلف به اقدام وصول حق موقوفه است، هر چند از طریق محاکم قضائی منجر به دخالت قوای انتظامی گردد؟ و یا در حد ابلاغ و استدعا، رفع تکلیف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 شرعی اداره امور موقوفه موظف است در صورت نیاز، از طرق قانونی اقدام به حفظ و احیاء و احقاق تمام حقوق موقوفه نماید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اداره اوقاف مسئولیت درآمد زیارتگاه ها و مغازه های مساجد را به عهده دارد، آیا هیئت امناء مسجدی می توانند وجود مغازه های مسجد را کتمان نموده و به اطلاع اداره اوقاف نرسانند و بدون هماهنگی با اوقاف درآمد حاصله را </w:t>
      </w:r>
    </w:p>
    <w:p>
      <w:pPr>
        <w:pStyle w:val="BookText"/>
        <w:rPr/>
      </w:pPr>
      <w:r>
        <w:rPr>
          <w:rFonts w:ascii="IRNazanin" w:hAnsi="IRNazanin" w:eastAsia="IRNazanin"/>
          <w:color w:val="111111"/>
          <w:sz w:val="28"/>
          <w:sz w:val="28"/>
          <w:szCs w:val="28"/>
          <w:rtl w:val="true"/>
          <w:lang w:bidi="fa-IR"/>
        </w:rPr>
        <w:t>خرج نمایند؟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وقف با متولی شرعی آن است و غیر متولی حق دخالت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متصرفین موقوفات افرادی بی بضاعت و فقیر و عیالوار و بعضاً از خانواده محترم شهداء و ایثارگران هستند، آیا اجازه می فرمائید اداره اوقاف در این رابطه در غیر نظر واقف در مال الاجاره موقوفه تخفیفی قائل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مال الاجاره موقوفه باید با مراعات غبطه و مصلحت وقف و به نرخ عادله باشد و زیر نظر متولی شرعی موقوفه و در جهت وقف 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رژیم گذشته تعداد زیادی از رقبات موقوفه اعم از عرصه و اعیان طبق قوانین آن زمان بدون اخذ مجوز شرعی جهت احداث خیابان و جاده و غیره تخریب و تصرف شده و عموماً هیچ گونه وجهی بابت عرصه و اعیان و سرقفلی و منافع و اجرت المثل سالیان تصرف، پرداخت نشده و یا معوضی به موقوفه داده نشده است اکنون که اداره اوقاف و یا متولی جهت دریافت خسارات و اجرت المثل و یا معوض رقبات موقوفه مراجعه می نمایند آن ها اظهار می دارند که شما باید همان مبالغ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سال قبل را بدون کم و زیاد دریافت نمائید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قانون خلاف شرع زمان گذشته مبنی بر عدم پرداخت خسارت، مجوز </w:t>
      </w:r>
    </w:p>
    <w:p>
      <w:pPr>
        <w:pStyle w:val="BookText"/>
        <w:rPr/>
      </w:pPr>
      <w:r>
        <w:rPr>
          <w:rFonts w:ascii="IRNazanin" w:hAnsi="IRNazanin" w:eastAsia="IRNazanin"/>
          <w:color w:val="111111"/>
          <w:sz w:val="28"/>
          <w:sz w:val="28"/>
          <w:szCs w:val="28"/>
          <w:rtl w:val="true"/>
          <w:lang w:bidi="fa-IR"/>
        </w:rPr>
        <w:t>عدم پرداخت حقوق موقوفه در حال حاضر می شود؟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تصرفات غیر شرعی ادارات در موقوفات بدون اخذ مجوز شرعی تبدیل به احسن چیست؟</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ادارات موظف به پرداخت همان مبالغ توافق شده یا تعیین شده توسط دادگاه ها یا نهادهای زمان طاغوت هستند و یا باید قیمت عادلانه و یوم الاداء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پرداخت عادله روز با توجه به از بین رفتن کلیه آثار موقوفه قیمت فعلی آن ها چگونه باید ارزیابی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و اتلاف موقوفه موجب ضمان است، و هر گونه دخل و تصرف در موقوفه بدون اذن و اجازه متولی شرعی و بدون مجوز شرعی در حکم غصب است، و در موارد ثبوت ضمان تصرفات و اتلاف موقوفه، قانون مغایر با ضوابط شرعی فاقد اعتبار و غیر قابل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 غیر مجاز در موقوفات علاوه بر حرمت شرعی موجب ضمان اجرت المثل و نسبت به اتلاف و تخریب موقوفه نیز موجب ضمان خسارات وارده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 اگر از سوی مقام مجاز شرعی و بر وفق ضوابط و مقررات لازم المراعات انجام نگرفته باشد فاقد اعتبار شرعی است و فعلاً باید بر طبق ضوابط شرعی از عهده ضمان اجرت المثل و خسارات وارده برآیند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تخریب و اتلاف موقوفه باید قیمت یوم التلف را بپردازند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رقبه موقوفه را به مدت سه سال از مرحوم متولی وقت به اجاره می گیرد و مبلغی را بابت حقوق موقوفه به متولی پرداخت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حدود چهار سال است که سند موصوف منقضی گردیده اینک مستأجر مدعی است که به دلیل انعقاد همان سند اجاره سابق و پرداخت وجه اولیه امروز نیز شرعاً باز مجاز در تصرف زمین می باشد و موقوفه مدعی است که به دلیل انقضاء سند اجاره و تضییع حقوق موقوفه، دیگر مستأجر سابق شرعاً مجاز به تصرف در ملک موقوفه نمی باشد، مگر در صورت پرداخت حقوق واقعی موقوفه و جلب رضایت متولی حاضر، مستدعی است در فرض موصوف جهت تعیین تکلیف شرعی طرفین حکم الله را بیان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مرقوم مستأجر بدون نظر متولی شرعی حقی ندارد و با مراعات مصلحت وقف متولی می تواند اجاره را تجدید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ملک وقف عام که شخصی از متولی اجاره کرده است و یا از مجتهد جامع الشرائط اجازه گرفته است بعد از فوت آن متولی یا بعد از فوت آن مجتهد احتیاج به اجازه و اجاره نمودن از متولی و یا مجتهد زنده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مدت اجاره تمام شده باشد برای تجدید اجاره رجوع به متولی و یا مجتهد زنده لازم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مستاجرینی که به موقع اجاره بهای رقبه مورد اجاره خود را پرداخت نمی نمایند و موجبات عدم اجرای به موقع نظر واقف می شوند فرایض دینی آن ها در این رقبات اشکال شرعی دارد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عقد اجاره صحیح زیر نظر متولی شرعی موقوفه و صلاح وقف زمین در اختیار مستأجرین قرار گرفته و مدت اجاره باقی باشد فرائض دینی آن ها در ملک مورد اجاره بلامانع است هر چند واجب است اجرت موقوفات را به موقع پرداخت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در اسلام دارای اهمیت قابل توجهی است، اما متأسفانه متصرفين موقوفات مال الاجاره واقعی موقوفات را پرداخت نمی کنند، آن چه در بازار به عنوان مال الاجاره می دهند بسیار کم تر از اجاره واقعی ملک است، و تمام بحث بر سر این است که شرعاً تعیین مال الاجاره موقوفات به عهده چه کسی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مال الاجاره موقوفات موکول به نظر متولی وقف و رعایت غبطه و مصلحت موقوفه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متولی می تواند محصولات موقوفه را که فاقد رعیت می باشد خودش اجاره نماید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اجاره زمین موقوفه در صورتی که به صلاح وقف باشد جائز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اراضی موقوفه در طرح جاده های عمومی و خیابان قرار می گیرد پرداخت مال الاجاره موقوفه شرعاً به عهده چه کسی است؟ آیا مجری طرح که متصدی مسیر است مدیون به وقف است؟ یا عابرین که در حقیقت بهره گیران از موارد تصرف وقف هستند؟</w:t>
      </w:r>
    </w:p>
    <w:p>
      <w:pPr>
        <w:pStyle w:val="BookText"/>
        <w:rPr/>
      </w:pPr>
      <w:r>
        <w:rPr>
          <w:rFonts w:ascii="IRNazanin" w:hAnsi="IRNazanin" w:eastAsia="IRNazanin"/>
          <w:color w:val="111111"/>
          <w:sz w:val="28"/>
          <w:sz w:val="28"/>
          <w:szCs w:val="28"/>
          <w:rtl w:val="true"/>
          <w:lang w:bidi="fa-IR"/>
        </w:rPr>
        <w:t>با علم به عدم پرداخت حق وقف، و عدم رضایت متولی شرعی موقوفه، در صورت عبور از این مسیرهای وقفی نحوه برائت ذمه چگونه محاسبه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تخریب موقوفه و غیر قابل استفاده شدن موقوفه و در نتیجه اتلاف موقوفه حكماً به او انتساب و استناد پیدا می کند شرعاً ضامن است که یا موقوفه را در صورت امکان به حال سابق برگرداند و یا وجه اچاره آن را بپردازد و یا در صورتی که موقوفه را حکماً به صورت تالف در آورده باشد عوض آن را تسلیم نماید، و چنان چه موقوفه با تبدیل به خیابان در حکم تالف باشد بر عابرین چیزی در این باره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موقوفه ای است دارای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باب مغازه که متأسفانه مستأجرین اجاره قانونی را طبق نظر کارشناس پرداخت نمی نمایند و متولی شرعی هم رضایت ندارد، این در حالی است که یکی از مغازه ها نانوائی است، خواهشمند است فتوای شرعی جهت خرید نان از مغازه فوق الذکر را و هم چنین حکم کسب و کار مستاجرین را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بدون اجاره از متولی شرعی یا اجازه او در مغازه </w:t>
      </w:r>
    </w:p>
    <w:p>
      <w:pPr>
        <w:pStyle w:val="BookText"/>
        <w:rPr/>
      </w:pPr>
      <w:r>
        <w:rPr>
          <w:rFonts w:ascii="IRNazanin" w:hAnsi="IRNazanin" w:eastAsia="IRNazanin"/>
          <w:color w:val="111111"/>
          <w:sz w:val="28"/>
          <w:sz w:val="28"/>
          <w:szCs w:val="28"/>
          <w:rtl w:val="true"/>
          <w:lang w:bidi="fa-IR"/>
        </w:rPr>
        <w:t>تصرف می کنند تصرفاتشان جایز نیست و حکم غصب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اشخاصی که بدون مجوز اداره اوقاف و متولیان موقوفات اراضی وقفی را در تصرف دارند و متولی و اداره اوقاف به تصرفات آن ها راضی نیستند فرایض دینی آن ها که در این رقبات انجام می دهند از نظر شرعی اشکال دارد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اطلاع و آگاهی اعمالشان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طبق مدارک موجوده جزء موقوفات است و تمامی اراضی وقف می باشد ولی جز عده قلیلی بقیه حق موقوفه را پرداخت نمی کنند در این صورت کسب در مغازه های موقوفه و نماز و عبادت در منازل موقوفه و استفاده های دیگر چه حکمی دارد؟ جایز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وقف باید زیر نظر متولی شرعی و با مراعات جهت وقف استفاده شود و در غیر این صورت تصرف در آن حکم تصرف در ملک غصبی را دارد و در مورد سؤال به متولی شرعی مراجعه نمائید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مستأجرين موقوفات به استناد این که سال های متمادی سابقه تصرف در رقبه های وقف را دارند اجاره ای ناچیز و کم تر از نرخ عادلانه روز به اوقاف پرداخت می کنند آیا صرف سابقه استیجار برای مستاجرین موقوفات تا چه حد ایجاد حق نموده که جزء </w:t>
      </w:r>
    </w:p>
    <w:p>
      <w:pPr>
        <w:pStyle w:val="BookText"/>
        <w:rPr/>
      </w:pPr>
      <w:r>
        <w:rPr>
          <w:rFonts w:ascii="IRNazanin" w:hAnsi="IRNazanin" w:eastAsia="IRNazanin"/>
          <w:color w:val="111111"/>
          <w:sz w:val="28"/>
          <w:sz w:val="28"/>
          <w:szCs w:val="28"/>
          <w:rtl w:val="true"/>
          <w:lang w:bidi="fa-IR"/>
        </w:rPr>
        <w:t>حقوق مکتسبه محسوب گردد؟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مجرد سابقه استیجار موجب استحقاق تخفیف در اجاره بهاء موقوفه نیست، و متولی شرعی موظف است در تجدید قرارداد اجاره با ملاحظه غبطه و مصلحت وقف، اجاره بهاء عادله تعیین و مطالبه نماید</w:t>
      </w:r>
    </w:p>
    <w:p>
      <w:p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متولی، رقبه ای از املاک موقوفه به اجاره داده می شود که مستأجر با هزینه شخصی خود طبق نقشه سازمان اوقاف مورد اجاره را بازسازی می کند و تا خاتمه مدت اجاره منافع متعلق به وی باشد و فقط مبلغ مندرج در سند را به عنوان مال الاجاره به موقوفه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ملک موقوفه منزلی موجود بوده که مستأجر منزل مذکور را خریداری و بدون اطلاع موقوفه با تجمیع عرصه رقبه موصوف و اراضی استیجاری موقوفه مبادرت به احداث بنا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مستأجر از همان ابتدای کار سرقفلی حجرات و مغازه ها را واگذار و هم چنین اجاره بهای آن ها را دریافت می نماید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مستأجر در هنگام تجمیع بلا مجوز عرصه منزل خریداری و اراضی موقوفه و احداث بنا قسمتی از اراضی موقوفه را بدون جلب موافقت موقوفه برای راه عبور ملک خریداری شده خود اختصاص داده و با این عمل، اولاً ارزش ملک خود را صدها برابر افزایش داده است، ثانیاً با احداث بنا </w:t>
      </w:r>
    </w:p>
    <w:p>
      <w:pPr>
        <w:pStyle w:val="BookText"/>
        <w:rPr/>
      </w:pPr>
      <w:r>
        <w:rPr>
          <w:rFonts w:ascii="IRNazanin" w:hAnsi="IRNazanin" w:eastAsia="IRNazanin"/>
          <w:color w:val="111111"/>
          <w:sz w:val="28"/>
          <w:sz w:val="28"/>
          <w:szCs w:val="28"/>
          <w:rtl w:val="true"/>
          <w:lang w:bidi="fa-IR"/>
        </w:rPr>
        <w:t xml:space="preserve">بر روی کل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شخصی و اراضی موقوفه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ملک شش دانگ موقوفه را به صورت مشاع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انقضای مدت اجاره بدون توجه به خاتمه مدت و شرط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مندرج در سند اجاره نامه رسمی مبنی بر این که در خاتمه مدت یا حين الفسخ كليه مستحدثات از هر جهت و بدون هیچ گونه قید و شرطی متعلق به موقوفه بوده و مستأجر حقی نسبت به آن ندارد، تعداد دیگری از حجرات و مغازه های خالی را به نفع موقوفه مصادره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عرض مراتب از محضر مقدس حضرتعالی استدعا 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جواهر نظر عالی را در خصوص موضوع سرقفلی مغازه های خالی موجود و آن تعداد که مستأجر بعد از پایان مدت اجاره نامه رسمی واگذار نموده ابلاغ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تکلیف شرعی موقوفه را در قبال اشاعه غیر قابل پیش بینی که مستأجر بدون جلب رضایت و موافقت موقوفه به وجود آورده است تعیین و امر به ابلاغ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انقضاء مدت اجاره مستأجر هیچ گونه حقی نسبت به موقوفه و آن چه متعلق به آن است ندارد و حق ندارد سرقفلی مغازه ها را به دیگران واگذار نماید و یا از مغازه ها استفاده نماید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شرطی که در ضمن عقد اجاره شده تمام مستحدثات ساخته شده در زمین موقوفه متعلق به موقوفه است و آن چه در زمین شخصی ساخته شده مربوط به مستأجر مذکور است و هیچ اشاعه ای در موقوفه به وجود نیامده بلکه مجرد اتصال موقوفه به ملک شخصی است و در صورتی که از زمین </w:t>
      </w:r>
    </w:p>
    <w:p>
      <w:pPr>
        <w:pStyle w:val="BookText"/>
        <w:rPr/>
      </w:pPr>
      <w:r>
        <w:rPr>
          <w:rFonts w:ascii="IRNazanin" w:hAnsi="IRNazanin" w:eastAsia="IRNazanin"/>
          <w:color w:val="111111"/>
          <w:sz w:val="28"/>
          <w:sz w:val="28"/>
          <w:szCs w:val="28"/>
          <w:rtl w:val="true"/>
          <w:lang w:bidi="fa-IR"/>
        </w:rPr>
        <w:t>موقوفه مقداری برای راه عبور ملک شخصی استفاده کرده باید آن را به موقوفه برگرداند یا با نظر متولی شرعی راه عبور را با اجرتی که مصلحت وقف باشد اجاره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سی سال است که یکی از مغازه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اجاره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اجاره مذکور از ماهی شش تومان بوده که به تدریج اضافه شده تا به قرار </w:t>
      </w:r>
      <w:r>
        <w:rPr>
          <w:rFonts w:ascii="IRNazanin" w:hAnsi="IRNazanin" w:eastAsia="IRNazanin"/>
          <w:color w:val="111111"/>
          <w:sz w:val="28"/>
          <w:sz w:val="28"/>
          <w:szCs w:val="28"/>
          <w:lang w:bidi="fa-IR"/>
        </w:rPr>
        <w:t>۷۵۵</w:t>
      </w:r>
      <w:r>
        <w:rPr>
          <w:rFonts w:ascii="IRNazanin" w:hAnsi="IRNazanin" w:eastAsia="IRNazanin"/>
          <w:color w:val="111111"/>
          <w:sz w:val="28"/>
          <w:sz w:val="28"/>
          <w:szCs w:val="28"/>
          <w:rtl w:val="true"/>
          <w:lang w:bidi="fa-IR"/>
        </w:rPr>
        <w:t xml:space="preserve"> تومان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متولی موقوفه در نهایت تجدید اجاره به ماهی شانزده هزار تومان را دارد در صورتی که قانون مالک و مستأجر افزایش بیست درصد در سال است و شاخص بانکی نیز همین نسبت است، با این وصف با توجه به وضع تورم و رکود بازار، مستدعی است نظر شریف خویش در مورد وظیفه شرعی ما اظهار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تصرف در موقوفه باید زیر نظر متولی شرعی و صلاح وقف باشد در صورتی که اعتراض دارید می توانید به دادگاه مراجعه نمائید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باب مغازه موقوفه به وسیله متولی با قید ضمانت به شخصی به مدت یک سال به اجاره واگذار گردیده، در بند شروط سند اجاره مقرر گردیده که پس از انقضاء مدت اجاره در صورت عدم توافق طرفین به تنظیم سند اجاره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مستأجر موظف به تخلیه و تحویل مغازه موقوفه به متولی می باشد و تا زمانی که مستأجر تخلیه مغازه را به تعویق اندازد موظف است تا زمان تخلیه تا سه برابر اجاره بهاء تعیین </w:t>
      </w:r>
    </w:p>
    <w:p>
      <w:pPr>
        <w:pStyle w:val="BookText"/>
        <w:rPr/>
      </w:pPr>
      <w:r>
        <w:rPr>
          <w:rFonts w:ascii="IRNazanin" w:hAnsi="IRNazanin" w:eastAsia="IRNazanin"/>
          <w:color w:val="111111"/>
          <w:sz w:val="28"/>
          <w:sz w:val="28"/>
          <w:szCs w:val="28"/>
          <w:rtl w:val="true"/>
          <w:lang w:bidi="fa-IR"/>
        </w:rPr>
        <w:t xml:space="preserve">شده را بپردازد و در ذیل سند اجاره آمده در صورت تخلف مستأجر ضامن طبق شروط عمل نموده و اجاره بهاء تعیین شده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سه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با شرح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انقضاء مدت اجاره مستأجر می تواند بدون رضایت متولی به تصرف خود ادامه دهد ولو اجاره بهاء تعیین شده را بپردازد؟</w:t>
      </w:r>
    </w:p>
    <w:p>
      <w:pPr>
        <w:pStyle w:val="BookText"/>
        <w:rPr/>
      </w:pPr>
      <w:r>
        <w:rPr>
          <w:rFonts w:ascii="IRNazanin" w:hAnsi="IRNazanin" w:eastAsia="IRNazanin"/>
          <w:color w:val="111111"/>
          <w:sz w:val="28"/>
          <w:sz w:val="28"/>
          <w:szCs w:val="28"/>
          <w:rtl w:val="true"/>
          <w:lang w:bidi="fa-IR"/>
        </w:rPr>
        <w:t>آیا مستأجر پس از انقضاء مدت اجاره تا زمان تخلیه مغازه وقفی وفق قرارداد بر مستأجر واجب است تا سه برابر اجاره بهاء تعیین شده را بپردازد؟</w:t>
      </w:r>
    </w:p>
    <w:p>
      <w:pPr>
        <w:pStyle w:val="BookText"/>
        <w:rPr/>
      </w:pPr>
      <w:r>
        <w:rPr>
          <w:rFonts w:ascii="IRNazanin" w:hAnsi="IRNazanin" w:eastAsia="IRNazanin"/>
          <w:color w:val="111111"/>
          <w:sz w:val="28"/>
          <w:sz w:val="28"/>
          <w:szCs w:val="28"/>
          <w:rtl w:val="true"/>
          <w:lang w:bidi="fa-IR"/>
        </w:rPr>
        <w:t>اگر مستأجر مغازه را بر خلاف قرارداد تخلیه نکرده و تا سه برابر اجاره بهاء تعیین شده نپردازد آیا بر ضامن واجب است طبق تعهد تا سه برابر اجاره بهاء تعیین شده بر اساس تعهد بپردازد یا خیر، اعلام نظر فقهی مورد استدعا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مزبور ضمانت سه برابر ضامن مالم یثبت است و اشکال دارد و پس از انقضاء مدت اجاره مستأجر باید تجدید اجاره کند و یا مورد اجاره را تخلیه و تحویل متولی شرعی دهد و اگر تخلف کند باید به شرط مورد اجاره که مال الاجاره سه برابر است عمل کند، و الله العالم</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چون وضعیت مالی زیادی نداشتم تا بتوانم زمین مسکونی خریداری نمایم به اداره اوقاف و امور خیریه مراجعه نمودم و یک قطعه زمین را به صورت اجاره </w:t>
      </w:r>
    </w:p>
    <w:p>
      <w:pPr>
        <w:pStyle w:val="BookText"/>
        <w:rPr/>
      </w:pPr>
      <w:r>
        <w:rPr>
          <w:rFonts w:ascii="IRNazanin" w:hAnsi="IRNazanin" w:eastAsia="IRNazanin"/>
          <w:color w:val="111111"/>
          <w:sz w:val="28"/>
          <w:sz w:val="28"/>
          <w:szCs w:val="28"/>
          <w:rtl w:val="true"/>
          <w:lang w:bidi="fa-IR"/>
        </w:rPr>
        <w:t>تصرف و در آن احداث بنا نموده ام ولی هر کس می رسد ما را دلسرد می کند و می گوید چون زمین موقوفه می باشد شما در آن نماز ندارید، لذا استدعا دارم ما را راهنمایی بفرمائید که وظیفه بنده در این قبال چیست و ما را از این فکر بیرون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طبق مقررات اداره اوقاف واگذار شده و شما هم به قرار دادتان عمل می کنید تصرف در آن از جمله نماز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اشخاصی که بدون مجوز اداره اوقاف و متولیان موقوفات اراضی وقفی را در تصرف دارند و متولی و اداره اوقاف به تصرفات آن ها راضی نیستند فرایض دینی آن ها که در این رقبات انجام می دهند از نظر شرعی اشکال دارد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اطلاع و آگاهی اعمالشان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مستأجرین موقوفات از پرداخت حقوق وقف امتناع ورزند، آیا اداره اوقاف شرعا مکلف به اقدام وصول حق موقوفه است، هر چند از طریق محاکم قضائی منجر به دخالت قوای انتظامی گردد؟ و یا در حد ابلاغ و استدعا، رفع تکلیف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 شرعی اداره امور موقوفه موظف است در صورت نیاز، از طرق قانونی اقدام به حفظ و احیاء و احقاق تمام حقوق موقوفه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زمینی را با قید مطلق قیمت اجاره یا وقف، مثلاً در هر سالی ده تومان می فروشد بعد از مدتی فروشنده ادعا می نماید که قیمت وقف باید افزایش یابد آیا این ادعا از جانب فروشنده صحیح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 وقف باطل است، ولی اگر موقوفه را اجاره داده تا مدت اجاره باقی است حق مطالبه مال الاجاره زیادتر ندارد، و پس از پایان مدت اجاره تعیین مال الاجاره در تجدید اجاره موقوف بر توافق طرفین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نمازهائی که تاکنون در این زمین ها خوانده شده و بعداً خوانده خواهد شد چه حکمی دارد آیا رضایت واقف شرط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مستأجر با عقد اجاره صحیح با اجازه متولی شرعی زمین وقف را اجاره نموده است، نمازهائی را که در آن خوانده شده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وصیت خود چنین نوشته است که چهل من زمین به انضمام دو ساعت آب وقف است که همه ساله مال الاجاره آن در ایام عاشورا و در تکیه مصرف عزاداری حسینی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 بعد از فوت موصی و واقف چون نمی دانستند به مصرف غير موقوف عليهم خرج کردند آیا این مدت را ضامنند یا خیر؟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وقف بر ایام عاشورا و دهه صفر </w:t>
      </w:r>
    </w:p>
    <w:p>
      <w:pPr>
        <w:pStyle w:val="BookText"/>
        <w:rPr/>
      </w:pPr>
      <w:r>
        <w:rPr>
          <w:rFonts w:ascii="IRNazanin" w:hAnsi="IRNazanin" w:eastAsia="IRNazanin"/>
          <w:color w:val="111111"/>
          <w:sz w:val="28"/>
          <w:sz w:val="28"/>
          <w:szCs w:val="28"/>
          <w:rtl w:val="true"/>
          <w:lang w:bidi="fa-IR"/>
        </w:rPr>
        <w:t>شد و متولی آن هم معین شده اما مستأجر بدون اجازه متولی عواید را در جای دیگر خرج کردند آیا در این مدت که به جای دیگر خرج کردند ضامنند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عوائد وقف در غیر جهت وقف صرف شده ضامن دارد و حکم در هر دو مسئله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 و روستاهای موقوفه فراوانی وجود دارد که دارای وقفنامه هائی صحیح و معتبر می باشند بسیاری از این املاک در رژیم گذشته به کشاورزان فروخته اند، مبلغی از کشاورزان دریافت و سند رسمی نیز به آنان واگذار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بعد از انقلاب قانون ابطال این املاک به تصویب رسیده است اما هنوز بسیاری از کشاورزان حاضر به پرداخت حق موقوفه و تنظیم سند اجاره با متولی شرعی موقوفات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است ارشاد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داشتن سند خرید قبل از انقلاب شرعی و صاحب آن مجاز به تصرف در املاک موقوفه می باشد؟ کشاورزانی که تاکنون حاضر به پرداخت حق موقوفه نشده اند تکلیف تصرفات گذشته آنان چیست؟ تکلیف شرعی اداره اوقاف یا متولی شرعی چیست راه رفتن و یا دخل و تصرف کردن در املاک و اراضی موقوفه ای که مغصوب واقع شده و متصرف حق شرعی وقف را نپرداخته است چه صورتی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اراضی و املاکی که سابقه وقفیت داشته است، اگر </w:t>
      </w:r>
    </w:p>
    <w:p>
      <w:pPr>
        <w:pStyle w:val="BookText"/>
        <w:rPr/>
      </w:pPr>
      <w:r>
        <w:rPr>
          <w:rFonts w:ascii="IRNazanin" w:hAnsi="IRNazanin" w:eastAsia="IRNazanin"/>
          <w:color w:val="111111"/>
          <w:sz w:val="28"/>
          <w:sz w:val="28"/>
          <w:szCs w:val="28"/>
          <w:rtl w:val="true"/>
          <w:lang w:bidi="fa-IR"/>
        </w:rPr>
        <w:t>محرز شود که فروش و استملاک آن بدون مجوز شرعی بوده است، فروش و خرید و استملاک آن شرعا باطل است و بر وقفیت کمافی السابق باقی است، و هر گونه تصرفات در آن موقوفات بر اذن و اجازه متولی شرعی، و استفاده و بهره برداری از آن و هرگونه دخل و تصرف در آن بدون اجاره کردن از متولی شرعی و بدون اجازه وی غصب و حرام و موجب ضمان است، و بر متولی شرعی احقاق حقوق موقوفه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هائی وقف اولاد بوده و به مبلغ معینی اجاره داده شده مشروط به این که هر ده سال به ده سال تجدید اجاره شود بعداً همین زمین ها به معامله مصالحه ای جهت خانه سازی به مردم فروخته شده آیا این معامله صحیح است یا خیر؟ بر فرض صحت آیا ولد یا اولاد حق پس گرفتن این گونه زمین ها را دارد یا فقط حق گرفتن اجاره را دارد؟ بر فرض دوم آیا می تواند این گونه زمین ها را به نفر دوم به معامله مصالحه ای بفروشد در صورتی که نفر اول آمادگی تجدید اجاره را هم دارد یا خیر؟ در صورتی که حق فروختن به نفر دوم را داشته باشد پول نفر اول چه می شود و به کجا مراجعه و از کی بگیرد؟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امکان استفاده از وقف و صرف عوائد آن در جهت وقف و نادر نبودن منافع فروش آن باطل است، و الله العالم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footer" Target="footer6.xml"/><Relationship Id="rId10" Type="http://schemas.openxmlformats.org/officeDocument/2006/relationships/footer" Target="footer7.xml"/><Relationship Id="rId11" Type="http://schemas.openxmlformats.org/officeDocument/2006/relationships/footer" Target="footer8.xml"/><Relationship Id="rId12" Type="http://schemas.openxmlformats.org/officeDocument/2006/relationships/footer" Target="footer9.xml"/><Relationship Id="rId13" Type="http://schemas.openxmlformats.org/officeDocument/2006/relationships/footer" Target="footer10.xml"/><Relationship Id="rId14" Type="http://schemas.openxmlformats.org/officeDocument/2006/relationships/footer" Target="footer11.xml"/><Relationship Id="rId15" Type="http://schemas.openxmlformats.org/officeDocument/2006/relationships/footer" Target="footer12.xml"/><Relationship Id="rId16" Type="http://schemas.openxmlformats.org/officeDocument/2006/relationships/footer" Target="footer13.xml"/><Relationship Id="rId17" Type="http://schemas.openxmlformats.org/officeDocument/2006/relationships/footer" Target="footer14.xml"/><Relationship Id="rId18" Type="http://schemas.openxmlformats.org/officeDocument/2006/relationships/footer" Target="footer15.xml"/><Relationship Id="rId19" Type="http://schemas.openxmlformats.org/officeDocument/2006/relationships/footer" Target="footer16.xml"/><Relationship Id="rId20" Type="http://schemas.openxmlformats.org/officeDocument/2006/relationships/footer" Target="footer17.xml"/><Relationship Id="rId21" Type="http://schemas.openxmlformats.org/officeDocument/2006/relationships/footer" Target="footer18.xml"/><Relationship Id="rId22" Type="http://schemas.openxmlformats.org/officeDocument/2006/relationships/footer" Target="footer19.xml"/><Relationship Id="rId23" Type="http://schemas.openxmlformats.org/officeDocument/2006/relationships/footer" Target="footer20.xml"/><Relationship Id="rId24" Type="http://schemas.openxmlformats.org/officeDocument/2006/relationships/footer" Target="footer21.xml"/><Relationship Id="rId25" Type="http://schemas.openxmlformats.org/officeDocument/2006/relationships/footer" Target="footer22.xml"/><Relationship Id="rId26" Type="http://schemas.openxmlformats.org/officeDocument/2006/relationships/footer" Target="footer23.xml"/><Relationship Id="rId27" Type="http://schemas.openxmlformats.org/officeDocument/2006/relationships/footer" Target="footer24.xml"/><Relationship Id="rId28" Type="http://schemas.openxmlformats.org/officeDocument/2006/relationships/footer" Target="footer25.xml"/><Relationship Id="rId29" Type="http://schemas.openxmlformats.org/officeDocument/2006/relationships/footer" Target="footer26.xml"/><Relationship Id="rId30" Type="http://schemas.openxmlformats.org/officeDocument/2006/relationships/footer" Target="footer27.xml"/><Relationship Id="rId31" Type="http://schemas.openxmlformats.org/officeDocument/2006/relationships/footer" Target="footer28.xml"/><Relationship Id="rId32" Type="http://schemas.openxmlformats.org/officeDocument/2006/relationships/footer" Target="footer29.xml"/><Relationship Id="rId33" Type="http://schemas.openxmlformats.org/officeDocument/2006/relationships/footer" Target="footer30.xml"/><Relationship Id="rId34" Type="http://schemas.openxmlformats.org/officeDocument/2006/relationships/footer" Target="footer31.xml"/><Relationship Id="rId35" Type="http://schemas.openxmlformats.org/officeDocument/2006/relationships/footer" Target="footer32.xml"/><Relationship Id="rId36" Type="http://schemas.openxmlformats.org/officeDocument/2006/relationships/image" Target="media/image1.jpeg"/><Relationship Id="rId37" Type="http://schemas.openxmlformats.org/officeDocument/2006/relationships/image" Target="media/image1.jpeg"/><Relationship Id="rId38" Type="http://schemas.openxmlformats.org/officeDocument/2006/relationships/footer" Target="footer33.xml"/><Relationship Id="rId39" Type="http://schemas.openxmlformats.org/officeDocument/2006/relationships/numbering" Target="numbering.xml"/><Relationship Id="rId40" Type="http://schemas.openxmlformats.org/officeDocument/2006/relationships/fontTable" Target="fontTable.xml"/><Relationship Id="rId41" Type="http://schemas.openxmlformats.org/officeDocument/2006/relationships/settings" Target="settings.xml"/><Relationship Id="rId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Pages>
  <Words>5832</Words>
  <Characters>21963</Characters>
  <CharactersWithSpaces>27569</CharactersWithSpaces>
  <Paragraphs>259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2026-08-11T06:25:03Z</dcterms:created>
  <dc:creator>ghaemiyeh.com</dc:creator>
  <dc:description/>
  <dc:language>en-US</dc:language>
  <cp:lastModifiedBy/>
  <dcterms:modified xsi:type="dcterms:W3CDTF">2026-08-11T09:55:04Z</dcterms:modified>
  <cp:revision>1</cp:revision>
  <dc:subject/>
  <dc:title>استفتائات باب وقف - اجارات</dc:title>
</cp:coreProperties>
</file>

<file path=docProps/custom.xml><?xml version="1.0" encoding="utf-8"?>
<Properties xmlns="http://schemas.openxmlformats.org/officeDocument/2006/custom-properties" xmlns:vt="http://schemas.openxmlformats.org/officeDocument/2006/docPropsVTypes"/>
</file>