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مقامات النبی و النبوه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22994_3381743652">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10122996_3381743652">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0122998_3381743652">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10123000_3381743652">
            <w:r>
              <w:rPr>
                <w:webHidden/>
                <w:rStyle w:val="IndexLink"/>
                <w:rtl w:val="true"/>
              </w:rPr>
              <w:t>المدخل</w:t>
            </w:r>
            <w:r>
              <w:rPr>
                <w:rStyle w:val="IndexLink"/>
                <w:rtl w:val="true"/>
              </w:rPr>
              <w:tab/>
            </w:r>
            <w:r>
              <w:rPr>
                <w:rStyle w:val="IndexLink"/>
              </w:rPr>
              <w:t>16</w:t>
            </w:r>
          </w:hyperlink>
        </w:p>
        <w:p>
          <w:pPr>
            <w:pStyle w:val="Contents3"/>
            <w:tabs>
              <w:tab w:val="clear" w:pos="8459"/>
              <w:tab w:val="right" w:pos="9026" w:leader="dot"/>
            </w:tabs>
            <w:rPr/>
          </w:pPr>
          <w:hyperlink w:anchor="__RefHeading___Toc10123002_3381743652">
            <w:r>
              <w:rPr>
                <w:webHidden/>
                <w:rStyle w:val="IndexLink"/>
                <w:rtl w:val="true"/>
              </w:rPr>
              <w:t>حقيقة الكلام الإلهي والنبوة</w:t>
            </w:r>
            <w:r>
              <w:rPr>
                <w:rStyle w:val="IndexLink"/>
                <w:rtl w:val="true"/>
              </w:rPr>
              <w:t>:</w:t>
              <w:tab/>
            </w:r>
            <w:r>
              <w:rPr>
                <w:rStyle w:val="IndexLink"/>
              </w:rPr>
              <w:t>16</w:t>
            </w:r>
          </w:hyperlink>
        </w:p>
        <w:p>
          <w:pPr>
            <w:pStyle w:val="Contents2"/>
            <w:tabs>
              <w:tab w:val="clear" w:pos="8743"/>
              <w:tab w:val="right" w:pos="9026" w:leader="dot"/>
            </w:tabs>
            <w:rPr/>
          </w:pPr>
          <w:hyperlink w:anchor="__RefHeading___Toc10123004_3381743652">
            <w:r>
              <w:rPr>
                <w:webHidden/>
                <w:rStyle w:val="IndexLink"/>
                <w:rtl w:val="true"/>
              </w:rPr>
              <w:t>الفصل الأول</w:t>
            </w:r>
            <w:r>
              <w:rPr>
                <w:rStyle w:val="IndexLink"/>
                <w:rtl w:val="true"/>
              </w:rPr>
              <w:t>:</w:t>
            </w:r>
            <w:r>
              <w:rPr>
                <w:rStyle w:val="IndexLink"/>
                <w:rtl w:val="true"/>
              </w:rPr>
              <w:t>دور الأنبياء عليهم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10123006_3381743652">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10123008_3381743652">
            <w:r>
              <w:rPr>
                <w:webHidden/>
                <w:rStyle w:val="IndexLink"/>
                <w:rtl w:val="true"/>
              </w:rPr>
              <w:t>عصمة الأنبياء في الوحي تلقياً وإبلاغاً</w:t>
            </w:r>
            <w:r>
              <w:rPr>
                <w:rStyle w:val="IndexLink"/>
                <w:rtl w:val="true"/>
              </w:rPr>
              <w:tab/>
            </w:r>
            <w:r>
              <w:rPr>
                <w:rStyle w:val="IndexLink"/>
              </w:rPr>
              <w:t>22</w:t>
            </w:r>
          </w:hyperlink>
        </w:p>
        <w:p>
          <w:pPr>
            <w:pStyle w:val="Contents4"/>
            <w:tabs>
              <w:tab w:val="clear" w:pos="8176"/>
              <w:tab w:val="right" w:pos="9026" w:leader="dot"/>
            </w:tabs>
            <w:rPr/>
          </w:pPr>
          <w:hyperlink w:anchor="__RefHeading___Toc10123010_3381743652">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10123012_3381743652">
            <w:r>
              <w:rPr>
                <w:webHidden/>
                <w:rStyle w:val="IndexLink"/>
                <w:rtl w:val="true"/>
              </w:rPr>
              <w:t>سبب الغموض في معرفة النبوة</w:t>
            </w:r>
            <w:r>
              <w:rPr>
                <w:rStyle w:val="IndexLink"/>
                <w:rtl w:val="true"/>
              </w:rPr>
              <w:t>:</w:t>
              <w:tab/>
            </w:r>
            <w:r>
              <w:rPr>
                <w:rStyle w:val="IndexLink"/>
              </w:rPr>
              <w:t>23</w:t>
            </w:r>
          </w:hyperlink>
        </w:p>
        <w:p>
          <w:pPr>
            <w:pStyle w:val="Contents4"/>
            <w:tabs>
              <w:tab w:val="clear" w:pos="8176"/>
              <w:tab w:val="right" w:pos="9026" w:leader="dot"/>
            </w:tabs>
            <w:rPr/>
          </w:pPr>
          <w:hyperlink w:anchor="__RefHeading___Toc10123014_3381743652">
            <w:r>
              <w:rPr>
                <w:webHidden/>
                <w:rStyle w:val="IndexLink"/>
                <w:rtl w:val="true"/>
              </w:rPr>
              <w:t>عصمة الأنبياء وأهل البيت عليهم السلام</w:t>
            </w:r>
            <w:r>
              <w:rPr>
                <w:rStyle w:val="IndexLink"/>
                <w:rtl w:val="true"/>
              </w:rPr>
              <w:t>:</w:t>
              <w:tab/>
            </w:r>
            <w:r>
              <w:rPr>
                <w:rStyle w:val="IndexLink"/>
              </w:rPr>
              <w:t>25</w:t>
            </w:r>
          </w:hyperlink>
        </w:p>
        <w:p>
          <w:pPr>
            <w:pStyle w:val="Contents4"/>
            <w:tabs>
              <w:tab w:val="clear" w:pos="8176"/>
              <w:tab w:val="right" w:pos="9026" w:leader="dot"/>
            </w:tabs>
            <w:rPr/>
          </w:pPr>
          <w:hyperlink w:anchor="__RefHeading___Toc10123016_3381743652">
            <w:r>
              <w:rPr>
                <w:webHidden/>
                <w:rStyle w:val="IndexLink"/>
                <w:rtl w:val="true"/>
              </w:rPr>
              <w:t>تشييد أهل البيت لأركان الدين</w:t>
            </w:r>
            <w:r>
              <w:rPr>
                <w:rStyle w:val="IndexLink"/>
                <w:rtl w:val="true"/>
              </w:rPr>
              <w:t>:</w:t>
              <w:tab/>
            </w:r>
            <w:r>
              <w:rPr>
                <w:rStyle w:val="IndexLink"/>
              </w:rPr>
              <w:t>27</w:t>
            </w:r>
          </w:hyperlink>
        </w:p>
        <w:p>
          <w:pPr>
            <w:pStyle w:val="Contents4"/>
            <w:tabs>
              <w:tab w:val="clear" w:pos="8176"/>
              <w:tab w:val="right" w:pos="9026" w:leader="dot"/>
            </w:tabs>
            <w:rPr/>
          </w:pPr>
          <w:hyperlink w:anchor="__RefHeading___Toc10123018_3381743652">
            <w:r>
              <w:rPr>
                <w:webHidden/>
                <w:rStyle w:val="IndexLink"/>
                <w:rtl w:val="true"/>
              </w:rPr>
              <w:t>العصمة وعموم المسؤولية</w:t>
            </w:r>
            <w:r>
              <w:rPr>
                <w:rStyle w:val="IndexLink"/>
                <w:rtl w:val="true"/>
              </w:rPr>
              <w:t>:</w:t>
              <w:tab/>
            </w:r>
            <w:r>
              <w:rPr>
                <w:rStyle w:val="IndexLink"/>
              </w:rPr>
              <w:t>27</w:t>
            </w:r>
          </w:hyperlink>
        </w:p>
        <w:p>
          <w:pPr>
            <w:pStyle w:val="Contents4"/>
            <w:tabs>
              <w:tab w:val="clear" w:pos="8176"/>
              <w:tab w:val="right" w:pos="9026" w:leader="dot"/>
            </w:tabs>
            <w:rPr/>
          </w:pPr>
          <w:hyperlink w:anchor="__RefHeading___Toc10123020_3381743652">
            <w:r>
              <w:rPr>
                <w:webHidden/>
                <w:rStyle w:val="IndexLink"/>
                <w:rtl w:val="true"/>
              </w:rPr>
              <w:t>النبي صلي الله عليه وآله وسلم بين العصمة والاجتهاد</w:t>
            </w:r>
            <w:r>
              <w:rPr>
                <w:rStyle w:val="IndexLink"/>
                <w:rtl w:val="true"/>
              </w:rPr>
              <w:t>:</w:t>
              <w:tab/>
            </w:r>
            <w:r>
              <w:rPr>
                <w:rStyle w:val="IndexLink"/>
              </w:rPr>
              <w:t>28</w:t>
            </w:r>
          </w:hyperlink>
        </w:p>
        <w:p>
          <w:pPr>
            <w:pStyle w:val="Contents4"/>
            <w:tabs>
              <w:tab w:val="clear" w:pos="8176"/>
              <w:tab w:val="right" w:pos="9026" w:leader="dot"/>
            </w:tabs>
            <w:rPr/>
          </w:pPr>
          <w:hyperlink w:anchor="__RefHeading___Toc10123022_3381743652">
            <w:r>
              <w:rPr>
                <w:webHidden/>
                <w:rStyle w:val="IndexLink"/>
                <w:rtl w:val="true"/>
              </w:rPr>
              <w:t>القيم معلم إلهي للقرآن</w:t>
            </w:r>
            <w:r>
              <w:rPr>
                <w:rStyle w:val="IndexLink"/>
                <w:rtl w:val="true"/>
              </w:rPr>
              <w:t>:</w:t>
              <w:tab/>
            </w:r>
            <w:r>
              <w:rPr>
                <w:rStyle w:val="IndexLink"/>
              </w:rPr>
              <w:t>29</w:t>
            </w:r>
          </w:hyperlink>
        </w:p>
        <w:p>
          <w:pPr>
            <w:pStyle w:val="Contents4"/>
            <w:tabs>
              <w:tab w:val="clear" w:pos="8176"/>
              <w:tab w:val="right" w:pos="9026" w:leader="dot"/>
            </w:tabs>
            <w:rPr/>
          </w:pPr>
          <w:hyperlink w:anchor="__RefHeading___Toc10123024_3381743652">
            <w:r>
              <w:rPr>
                <w:webHidden/>
                <w:rStyle w:val="IndexLink"/>
                <w:rtl w:val="true"/>
              </w:rPr>
              <w:t>القرآن والحكمة</w:t>
            </w:r>
            <w:r>
              <w:rPr>
                <w:rStyle w:val="IndexLink"/>
                <w:rtl w:val="true"/>
              </w:rPr>
              <w:t>:</w:t>
              <w:tab/>
            </w:r>
            <w:r>
              <w:rPr>
                <w:rStyle w:val="IndexLink"/>
              </w:rPr>
              <w:t>30</w:t>
            </w:r>
          </w:hyperlink>
        </w:p>
        <w:p>
          <w:pPr>
            <w:pStyle w:val="Contents4"/>
            <w:tabs>
              <w:tab w:val="clear" w:pos="8176"/>
              <w:tab w:val="right" w:pos="9026" w:leader="dot"/>
            </w:tabs>
            <w:rPr/>
          </w:pPr>
          <w:hyperlink w:anchor="__RefHeading___Toc10123026_3381743652">
            <w:r>
              <w:rPr>
                <w:webHidden/>
                <w:rStyle w:val="IndexLink"/>
                <w:rtl w:val="true"/>
              </w:rPr>
              <w:t>منهج المعرفة</w:t>
            </w:r>
            <w:r>
              <w:rPr>
                <w:rStyle w:val="IndexLink"/>
                <w:rtl w:val="true"/>
              </w:rPr>
              <w:t>:</w:t>
              <w:tab/>
            </w:r>
            <w:r>
              <w:rPr>
                <w:rStyle w:val="IndexLink"/>
              </w:rPr>
              <w:t>30</w:t>
            </w:r>
          </w:hyperlink>
        </w:p>
        <w:p>
          <w:pPr>
            <w:pStyle w:val="Contents4"/>
            <w:tabs>
              <w:tab w:val="clear" w:pos="8176"/>
              <w:tab w:val="right" w:pos="9026" w:leader="dot"/>
            </w:tabs>
            <w:rPr/>
          </w:pPr>
          <w:hyperlink w:anchor="__RefHeading___Toc10123028_3381743652">
            <w:r>
              <w:rPr>
                <w:webHidden/>
                <w:rStyle w:val="IndexLink"/>
                <w:rtl w:val="true"/>
              </w:rPr>
              <w:t>أوصاف القرآن اللامحدودة بحد وغير المقدرة بقدر</w:t>
            </w:r>
            <w:r>
              <w:rPr>
                <w:rStyle w:val="IndexLink"/>
                <w:rtl w:val="true"/>
              </w:rPr>
              <w:t>:</w:t>
              <w:tab/>
            </w:r>
            <w:r>
              <w:rPr>
                <w:rStyle w:val="IndexLink"/>
              </w:rPr>
              <w:t>38</w:t>
            </w:r>
          </w:hyperlink>
        </w:p>
        <w:p>
          <w:pPr>
            <w:pStyle w:val="Contents4"/>
            <w:tabs>
              <w:tab w:val="clear" w:pos="8176"/>
              <w:tab w:val="right" w:pos="9026" w:leader="dot"/>
            </w:tabs>
            <w:rPr/>
          </w:pPr>
          <w:hyperlink w:anchor="__RefHeading___Toc10123030_3381743652">
            <w:r>
              <w:rPr>
                <w:webHidden/>
                <w:rStyle w:val="IndexLink"/>
                <w:rtl w:val="true"/>
              </w:rPr>
              <w:t>نشوء الفرق الصوفية</w:t>
            </w:r>
            <w:r>
              <w:rPr>
                <w:rStyle w:val="IndexLink"/>
                <w:rtl w:val="true"/>
              </w:rPr>
              <w:t>:</w:t>
              <w:tab/>
            </w:r>
            <w:r>
              <w:rPr>
                <w:rStyle w:val="IndexLink"/>
              </w:rPr>
              <w:t>44</w:t>
            </w:r>
          </w:hyperlink>
        </w:p>
        <w:p>
          <w:pPr>
            <w:pStyle w:val="Contents4"/>
            <w:tabs>
              <w:tab w:val="clear" w:pos="8176"/>
              <w:tab w:val="right" w:pos="9026" w:leader="dot"/>
            </w:tabs>
            <w:rPr/>
          </w:pPr>
          <w:hyperlink w:anchor="__RefHeading___Toc10123032_3381743652">
            <w:r>
              <w:rPr>
                <w:webHidden/>
                <w:rStyle w:val="IndexLink"/>
                <w:rtl w:val="true"/>
              </w:rPr>
              <w:t>نظريتا المتكلمين والعرفاء في الوحي</w:t>
            </w:r>
            <w:r>
              <w:rPr>
                <w:rStyle w:val="IndexLink"/>
                <w:rtl w:val="true"/>
              </w:rPr>
              <w:t>:</w:t>
              <w:tab/>
            </w:r>
            <w:r>
              <w:rPr>
                <w:rStyle w:val="IndexLink"/>
              </w:rPr>
              <w:t>44</w:t>
            </w:r>
          </w:hyperlink>
        </w:p>
        <w:p>
          <w:pPr>
            <w:pStyle w:val="Contents4"/>
            <w:tabs>
              <w:tab w:val="clear" w:pos="8176"/>
              <w:tab w:val="right" w:pos="9026" w:leader="dot"/>
            </w:tabs>
            <w:rPr/>
          </w:pPr>
          <w:hyperlink w:anchor="__RefHeading___Toc10123034_3381743652">
            <w:r>
              <w:rPr>
                <w:webHidden/>
                <w:rStyle w:val="IndexLink"/>
                <w:rtl w:val="true"/>
              </w:rPr>
              <w:t>الفرق بين النظريتين</w:t>
            </w:r>
            <w:r>
              <w:rPr>
                <w:rStyle w:val="IndexLink"/>
                <w:rtl w:val="true"/>
              </w:rPr>
              <w:t>:</w:t>
              <w:tab/>
            </w:r>
            <w:r>
              <w:rPr>
                <w:rStyle w:val="IndexLink"/>
              </w:rPr>
              <w:t>46</w:t>
            </w:r>
          </w:hyperlink>
        </w:p>
        <w:p>
          <w:pPr>
            <w:pStyle w:val="Contents4"/>
            <w:tabs>
              <w:tab w:val="clear" w:pos="8176"/>
              <w:tab w:val="right" w:pos="9026" w:leader="dot"/>
            </w:tabs>
            <w:rPr/>
          </w:pPr>
          <w:hyperlink w:anchor="__RefHeading___Toc10123036_3381743652">
            <w:r>
              <w:rPr>
                <w:webHidden/>
                <w:rStyle w:val="IndexLink"/>
                <w:rtl w:val="true"/>
              </w:rPr>
              <w:t>التصوير الأوفق</w:t>
            </w:r>
            <w:r>
              <w:rPr>
                <w:rStyle w:val="IndexLink"/>
                <w:rtl w:val="true"/>
              </w:rPr>
              <w:t>:</w:t>
              <w:tab/>
            </w:r>
            <w:r>
              <w:rPr>
                <w:rStyle w:val="IndexLink"/>
              </w:rPr>
              <w:t>47</w:t>
            </w:r>
          </w:hyperlink>
        </w:p>
        <w:p>
          <w:pPr>
            <w:pStyle w:val="Contents5"/>
            <w:tabs>
              <w:tab w:val="clear" w:pos="7892"/>
              <w:tab w:val="right" w:pos="9026" w:leader="dot"/>
            </w:tabs>
            <w:rPr/>
          </w:pPr>
          <w:hyperlink w:anchor="__RefHeading___Toc10123038_3381743652">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10123040_3381743652">
            <w:r>
              <w:rPr>
                <w:webHidden/>
                <w:rStyle w:val="IndexLink"/>
                <w:rtl w:val="true"/>
              </w:rPr>
              <w:t>المقدمة الأولي</w:t>
            </w:r>
            <w:r>
              <w:rPr>
                <w:rStyle w:val="IndexLink"/>
                <w:rtl w:val="true"/>
              </w:rPr>
              <w:t xml:space="preserve">: </w:t>
            </w:r>
            <w:r>
              <w:rPr>
                <w:rStyle w:val="IndexLink"/>
                <w:rtl w:val="true"/>
              </w:rPr>
              <w:t>أقسام الوحي</w:t>
            </w:r>
            <w:r>
              <w:rPr>
                <w:rStyle w:val="IndexLink"/>
                <w:rtl w:val="true"/>
              </w:rPr>
              <w:t>:</w:t>
              <w:tab/>
            </w:r>
            <w:r>
              <w:rPr>
                <w:rStyle w:val="IndexLink"/>
              </w:rPr>
              <w:t>48</w:t>
            </w:r>
          </w:hyperlink>
        </w:p>
        <w:p>
          <w:pPr>
            <w:pStyle w:val="Contents4"/>
            <w:tabs>
              <w:tab w:val="clear" w:pos="8176"/>
              <w:tab w:val="right" w:pos="9026" w:leader="dot"/>
            </w:tabs>
            <w:rPr/>
          </w:pPr>
          <w:hyperlink w:anchor="__RefHeading___Toc10123042_3381743652">
            <w:r>
              <w:rPr>
                <w:webHidden/>
                <w:rStyle w:val="IndexLink"/>
                <w:rtl w:val="true"/>
              </w:rPr>
              <w:t>عيسي عليه السلام كلمة الله</w:t>
            </w:r>
            <w:r>
              <w:rPr>
                <w:rStyle w:val="IndexLink"/>
                <w:rtl w:val="true"/>
              </w:rPr>
              <w:t>:</w:t>
              <w:tab/>
            </w:r>
            <w:r>
              <w:rPr>
                <w:rStyle w:val="IndexLink"/>
              </w:rPr>
              <w:t>50</w:t>
            </w:r>
          </w:hyperlink>
        </w:p>
        <w:p>
          <w:pPr>
            <w:pStyle w:val="Contents4"/>
            <w:tabs>
              <w:tab w:val="clear" w:pos="8176"/>
              <w:tab w:val="right" w:pos="9026" w:leader="dot"/>
            </w:tabs>
            <w:rPr/>
          </w:pPr>
          <w:hyperlink w:anchor="__RefHeading___Toc10123044_3381743652">
            <w:r>
              <w:rPr>
                <w:webHidden/>
                <w:rStyle w:val="IndexLink"/>
                <w:rtl w:val="true"/>
              </w:rPr>
              <w:t>مريم عليهاالسلام والكلمات</w:t>
            </w:r>
            <w:r>
              <w:rPr>
                <w:rStyle w:val="IndexLink"/>
                <w:rtl w:val="true"/>
              </w:rPr>
              <w:t>:</w:t>
              <w:tab/>
            </w:r>
            <w:r>
              <w:rPr>
                <w:rStyle w:val="IndexLink"/>
              </w:rPr>
              <w:t>52</w:t>
            </w:r>
          </w:hyperlink>
        </w:p>
        <w:p>
          <w:pPr>
            <w:pStyle w:val="Contents4"/>
            <w:tabs>
              <w:tab w:val="clear" w:pos="8176"/>
              <w:tab w:val="right" w:pos="9026" w:leader="dot"/>
            </w:tabs>
            <w:rPr/>
          </w:pPr>
          <w:hyperlink w:anchor="__RefHeading___Toc10123046_3381743652">
            <w:r>
              <w:rPr>
                <w:webHidden/>
                <w:rStyle w:val="IndexLink"/>
                <w:rtl w:val="true"/>
              </w:rPr>
              <w:t>اللغويون والكلمة</w:t>
            </w:r>
            <w:r>
              <w:rPr>
                <w:rStyle w:val="IndexLink"/>
                <w:rtl w:val="true"/>
              </w:rPr>
              <w:t>:</w:t>
              <w:tab/>
            </w:r>
            <w:r>
              <w:rPr>
                <w:rStyle w:val="IndexLink"/>
              </w:rPr>
              <w:t>54</w:t>
            </w:r>
          </w:hyperlink>
        </w:p>
        <w:p>
          <w:pPr>
            <w:pStyle w:val="Contents4"/>
            <w:tabs>
              <w:tab w:val="clear" w:pos="8176"/>
              <w:tab w:val="right" w:pos="9026" w:leader="dot"/>
            </w:tabs>
            <w:rPr/>
          </w:pPr>
          <w:hyperlink w:anchor="__RefHeading___Toc10123048_3381743652">
            <w:r>
              <w:rPr>
                <w:webHidden/>
                <w:rStyle w:val="IndexLink"/>
                <w:rtl w:val="true"/>
              </w:rPr>
              <w:t>جبرائيل يد الله</w:t>
            </w:r>
            <w:r>
              <w:rPr>
                <w:rStyle w:val="IndexLink"/>
                <w:rtl w:val="true"/>
              </w:rPr>
              <w:t>:</w:t>
              <w:tab/>
            </w:r>
            <w:r>
              <w:rPr>
                <w:rStyle w:val="IndexLink"/>
              </w:rPr>
              <w:t>55</w:t>
            </w:r>
          </w:hyperlink>
        </w:p>
        <w:p>
          <w:pPr>
            <w:pStyle w:val="Contents4"/>
            <w:tabs>
              <w:tab w:val="clear" w:pos="8176"/>
              <w:tab w:val="right" w:pos="9026" w:leader="dot"/>
            </w:tabs>
            <w:rPr/>
          </w:pPr>
          <w:hyperlink w:anchor="__RefHeading___Toc10123050_3381743652">
            <w:r>
              <w:rPr>
                <w:webHidden/>
                <w:rStyle w:val="IndexLink"/>
                <w:rtl w:val="true"/>
              </w:rPr>
              <w:t>العين الإلهية</w:t>
            </w:r>
            <w:r>
              <w:rPr>
                <w:rStyle w:val="IndexLink"/>
                <w:rtl w:val="true"/>
              </w:rPr>
              <w:t>:</w:t>
              <w:tab/>
            </w:r>
            <w:r>
              <w:rPr>
                <w:rStyle w:val="IndexLink"/>
              </w:rPr>
              <w:t>56</w:t>
            </w:r>
          </w:hyperlink>
        </w:p>
        <w:p>
          <w:pPr>
            <w:pStyle w:val="Contents4"/>
            <w:tabs>
              <w:tab w:val="clear" w:pos="8176"/>
              <w:tab w:val="right" w:pos="9026" w:leader="dot"/>
            </w:tabs>
            <w:rPr/>
          </w:pPr>
          <w:hyperlink w:anchor="__RefHeading___Toc10123052_3381743652">
            <w:r>
              <w:rPr>
                <w:webHidden/>
                <w:rStyle w:val="IndexLink"/>
                <w:rtl w:val="true"/>
              </w:rPr>
              <w:t>الكتاب والعين الإلهية</w:t>
            </w:r>
            <w:r>
              <w:rPr>
                <w:rStyle w:val="IndexLink"/>
                <w:rtl w:val="true"/>
              </w:rPr>
              <w:t>:</w:t>
              <w:tab/>
            </w:r>
            <w:r>
              <w:rPr>
                <w:rStyle w:val="IndexLink"/>
              </w:rPr>
              <w:t>57</w:t>
            </w:r>
          </w:hyperlink>
        </w:p>
        <w:p>
          <w:pPr>
            <w:pStyle w:val="Contents4"/>
            <w:tabs>
              <w:tab w:val="clear" w:pos="8176"/>
              <w:tab w:val="right" w:pos="9026" w:leader="dot"/>
            </w:tabs>
            <w:rPr/>
          </w:pPr>
          <w:hyperlink w:anchor="__RefHeading___Toc10123054_3381743652">
            <w:r>
              <w:rPr>
                <w:webHidden/>
                <w:rStyle w:val="IndexLink"/>
                <w:rtl w:val="true"/>
              </w:rPr>
              <w:t>النبي صلي الله عليه وآله وسلم هو الشاهد</w:t>
            </w:r>
            <w:r>
              <w:rPr>
                <w:rStyle w:val="IndexLink"/>
                <w:rtl w:val="true"/>
              </w:rPr>
              <w:t>:</w:t>
              <w:tab/>
            </w:r>
            <w:r>
              <w:rPr>
                <w:rStyle w:val="IndexLink"/>
              </w:rPr>
              <w:t>58</w:t>
            </w:r>
          </w:hyperlink>
        </w:p>
        <w:p>
          <w:pPr>
            <w:pStyle w:val="Contents4"/>
            <w:tabs>
              <w:tab w:val="clear" w:pos="8176"/>
              <w:tab w:val="right" w:pos="9026" w:leader="dot"/>
            </w:tabs>
            <w:rPr/>
          </w:pPr>
          <w:hyperlink w:anchor="__RefHeading___Toc10123056_3381743652">
            <w:r>
              <w:rPr>
                <w:webHidden/>
                <w:rStyle w:val="IndexLink"/>
                <w:rtl w:val="true"/>
              </w:rPr>
              <w:t>عمل اللغوي والأديب</w:t>
            </w:r>
            <w:r>
              <w:rPr>
                <w:rStyle w:val="IndexLink"/>
                <w:rtl w:val="true"/>
              </w:rPr>
              <w:tab/>
            </w:r>
            <w:r>
              <w:rPr>
                <w:rStyle w:val="IndexLink"/>
              </w:rPr>
              <w:t>59</w:t>
            </w:r>
          </w:hyperlink>
        </w:p>
        <w:p>
          <w:pPr>
            <w:pStyle w:val="Contents4"/>
            <w:tabs>
              <w:tab w:val="clear" w:pos="8176"/>
              <w:tab w:val="right" w:pos="9026" w:leader="dot"/>
            </w:tabs>
            <w:rPr/>
          </w:pPr>
          <w:hyperlink w:anchor="__RefHeading___Toc10123058_3381743652">
            <w:r>
              <w:rPr>
                <w:webHidden/>
                <w:rStyle w:val="IndexLink"/>
                <w:rtl w:val="true"/>
              </w:rPr>
              <w:t xml:space="preserve">عالم المعاني منحاز عن عالم الألفاظ </w:t>
            </w:r>
            <w:r>
              <w:rPr>
                <w:rStyle w:val="IndexLink"/>
                <w:rtl w:val="true"/>
              </w:rPr>
              <w:t>:</w:t>
              <w:tab/>
            </w:r>
            <w:r>
              <w:rPr>
                <w:rStyle w:val="IndexLink"/>
              </w:rPr>
              <w:t>61</w:t>
            </w:r>
          </w:hyperlink>
        </w:p>
        <w:p>
          <w:pPr>
            <w:pStyle w:val="Contents4"/>
            <w:tabs>
              <w:tab w:val="clear" w:pos="8176"/>
              <w:tab w:val="right" w:pos="9026" w:leader="dot"/>
            </w:tabs>
            <w:rPr/>
          </w:pPr>
          <w:hyperlink w:anchor="__RefHeading___Toc10123060_3381743652">
            <w:r>
              <w:rPr>
                <w:webHidden/>
                <w:rStyle w:val="IndexLink"/>
                <w:rtl w:val="true"/>
              </w:rPr>
              <w:t>من الواضح في الإجابة</w:t>
            </w:r>
            <w:r>
              <w:rPr>
                <w:rStyle w:val="IndexLink"/>
                <w:rtl w:val="true"/>
              </w:rPr>
              <w:t>:</w:t>
              <w:tab/>
            </w:r>
            <w:r>
              <w:rPr>
                <w:rStyle w:val="IndexLink"/>
              </w:rPr>
              <w:t>62</w:t>
            </w:r>
          </w:hyperlink>
        </w:p>
        <w:p>
          <w:pPr>
            <w:pStyle w:val="Contents4"/>
            <w:tabs>
              <w:tab w:val="clear" w:pos="8176"/>
              <w:tab w:val="right" w:pos="9026" w:leader="dot"/>
            </w:tabs>
            <w:rPr/>
          </w:pPr>
          <w:hyperlink w:anchor="__RefHeading___Toc10123062_3381743652">
            <w:r>
              <w:rPr>
                <w:webHidden/>
                <w:rStyle w:val="IndexLink"/>
                <w:rtl w:val="true"/>
              </w:rPr>
              <w:t>المصاديق الحقيقية والمصاديق الاعتبارية</w:t>
            </w:r>
            <w:r>
              <w:rPr>
                <w:rStyle w:val="IndexLink"/>
                <w:rtl w:val="true"/>
              </w:rPr>
              <w:t>:</w:t>
              <w:tab/>
            </w:r>
            <w:r>
              <w:rPr>
                <w:rStyle w:val="IndexLink"/>
              </w:rPr>
              <w:t>62</w:t>
            </w:r>
          </w:hyperlink>
        </w:p>
        <w:p>
          <w:pPr>
            <w:pStyle w:val="Contents4"/>
            <w:tabs>
              <w:tab w:val="clear" w:pos="8176"/>
              <w:tab w:val="right" w:pos="9026" w:leader="dot"/>
            </w:tabs>
            <w:rPr/>
          </w:pPr>
          <w:hyperlink w:anchor="__RefHeading___Toc10123064_3381743652">
            <w:r>
              <w:rPr>
                <w:webHidden/>
                <w:rStyle w:val="IndexLink"/>
                <w:rtl w:val="true"/>
              </w:rPr>
              <w:t>أمثلة أخري</w:t>
            </w:r>
            <w:r>
              <w:rPr>
                <w:rStyle w:val="IndexLink"/>
                <w:rtl w:val="true"/>
              </w:rPr>
              <w:t>:</w:t>
              <w:tab/>
            </w:r>
            <w:r>
              <w:rPr>
                <w:rStyle w:val="IndexLink"/>
              </w:rPr>
              <w:t>62</w:t>
            </w:r>
          </w:hyperlink>
        </w:p>
        <w:p>
          <w:pPr>
            <w:pStyle w:val="Contents4"/>
            <w:tabs>
              <w:tab w:val="clear" w:pos="8176"/>
              <w:tab w:val="right" w:pos="9026" w:leader="dot"/>
            </w:tabs>
            <w:rPr/>
          </w:pPr>
          <w:hyperlink w:anchor="__RefHeading___Toc10123066_3381743652">
            <w:r>
              <w:rPr>
                <w:webHidden/>
                <w:rStyle w:val="IndexLink"/>
                <w:rtl w:val="true"/>
              </w:rPr>
              <w:t>صلة تكوين الظهور وشؤون المعني</w:t>
            </w:r>
            <w:r>
              <w:rPr>
                <w:rStyle w:val="IndexLink"/>
                <w:rtl w:val="true"/>
              </w:rPr>
              <w:t>:</w:t>
              <w:tab/>
            </w:r>
            <w:r>
              <w:rPr>
                <w:rStyle w:val="IndexLink"/>
              </w:rPr>
              <w:t>64</w:t>
            </w:r>
          </w:hyperlink>
        </w:p>
        <w:p>
          <w:pPr>
            <w:pStyle w:val="Contents4"/>
            <w:tabs>
              <w:tab w:val="clear" w:pos="8176"/>
              <w:tab w:val="right" w:pos="9026" w:leader="dot"/>
            </w:tabs>
            <w:rPr/>
          </w:pPr>
          <w:hyperlink w:anchor="__RefHeading___Toc10123068_3381743652">
            <w:r>
              <w:rPr>
                <w:webHidden/>
                <w:rStyle w:val="IndexLink"/>
                <w:rtl w:val="true"/>
              </w:rPr>
              <w:t>مثال آخر</w:t>
            </w:r>
            <w:r>
              <w:rPr>
                <w:rStyle w:val="IndexLink"/>
                <w:rtl w:val="true"/>
              </w:rPr>
              <w:t>:</w:t>
              <w:tab/>
            </w:r>
            <w:r>
              <w:rPr>
                <w:rStyle w:val="IndexLink"/>
              </w:rPr>
              <w:t>65</w:t>
            </w:r>
          </w:hyperlink>
        </w:p>
        <w:p>
          <w:pPr>
            <w:pStyle w:val="Contents4"/>
            <w:tabs>
              <w:tab w:val="clear" w:pos="8176"/>
              <w:tab w:val="right" w:pos="9026" w:leader="dot"/>
            </w:tabs>
            <w:rPr/>
          </w:pPr>
          <w:hyperlink w:anchor="__RefHeading___Toc10123070_3381743652">
            <w:r>
              <w:rPr>
                <w:webHidden/>
                <w:rStyle w:val="IndexLink"/>
                <w:rtl w:val="true"/>
              </w:rPr>
              <w:t>الكلمات التامات</w:t>
            </w:r>
            <w:r>
              <w:rPr>
                <w:rStyle w:val="IndexLink"/>
                <w:rtl w:val="true"/>
              </w:rPr>
              <w:t>:</w:t>
              <w:tab/>
            </w:r>
            <w:r>
              <w:rPr>
                <w:rStyle w:val="IndexLink"/>
              </w:rPr>
              <w:t>68</w:t>
            </w:r>
          </w:hyperlink>
        </w:p>
        <w:p>
          <w:pPr>
            <w:pStyle w:val="Contents4"/>
            <w:tabs>
              <w:tab w:val="clear" w:pos="8176"/>
              <w:tab w:val="right" w:pos="9026" w:leader="dot"/>
            </w:tabs>
            <w:rPr/>
          </w:pPr>
          <w:hyperlink w:anchor="__RefHeading___Toc10123072_3381743652">
            <w:r>
              <w:rPr>
                <w:webHidden/>
                <w:rStyle w:val="IndexLink"/>
                <w:rtl w:val="true"/>
              </w:rPr>
              <w:t>رمزية الخفاء</w:t>
            </w:r>
            <w:r>
              <w:rPr>
                <w:rStyle w:val="IndexLink"/>
                <w:rtl w:val="true"/>
              </w:rPr>
              <w:t>:</w:t>
              <w:tab/>
            </w:r>
            <w:r>
              <w:rPr>
                <w:rStyle w:val="IndexLink"/>
              </w:rPr>
              <w:t>69</w:t>
            </w:r>
          </w:hyperlink>
        </w:p>
        <w:p>
          <w:pPr>
            <w:pStyle w:val="Contents4"/>
            <w:tabs>
              <w:tab w:val="clear" w:pos="8176"/>
              <w:tab w:val="right" w:pos="9026" w:leader="dot"/>
            </w:tabs>
            <w:rPr/>
          </w:pPr>
          <w:hyperlink w:anchor="__RefHeading___Toc10123074_3381743652">
            <w:r>
              <w:rPr>
                <w:webHidden/>
                <w:rStyle w:val="IndexLink"/>
                <w:rtl w:val="true"/>
              </w:rPr>
              <w:t>آدم والملائكة والأسماء</w:t>
            </w:r>
            <w:r>
              <w:rPr>
                <w:rStyle w:val="IndexLink"/>
                <w:rtl w:val="true"/>
              </w:rPr>
              <w:t>:</w:t>
              <w:tab/>
            </w:r>
            <w:r>
              <w:rPr>
                <w:rStyle w:val="IndexLink"/>
              </w:rPr>
              <w:t>71</w:t>
            </w:r>
          </w:hyperlink>
        </w:p>
        <w:p>
          <w:pPr>
            <w:pStyle w:val="Contents4"/>
            <w:tabs>
              <w:tab w:val="clear" w:pos="8176"/>
              <w:tab w:val="right" w:pos="9026" w:leader="dot"/>
            </w:tabs>
            <w:rPr/>
          </w:pPr>
          <w:hyperlink w:anchor="__RefHeading___Toc10123076_3381743652">
            <w:r>
              <w:rPr>
                <w:webHidden/>
                <w:rStyle w:val="IndexLink"/>
                <w:rtl w:val="true"/>
              </w:rPr>
              <w:t>الآية والأسم</w:t>
            </w:r>
            <w:r>
              <w:rPr>
                <w:rStyle w:val="IndexLink"/>
                <w:rtl w:val="true"/>
              </w:rPr>
              <w:t>:</w:t>
              <w:tab/>
            </w:r>
            <w:r>
              <w:rPr>
                <w:rStyle w:val="IndexLink"/>
              </w:rPr>
              <w:t>73</w:t>
            </w:r>
          </w:hyperlink>
        </w:p>
        <w:p>
          <w:pPr>
            <w:pStyle w:val="Contents4"/>
            <w:tabs>
              <w:tab w:val="clear" w:pos="8176"/>
              <w:tab w:val="right" w:pos="9026" w:leader="dot"/>
            </w:tabs>
            <w:rPr/>
          </w:pPr>
          <w:hyperlink w:anchor="__RefHeading___Toc10123078_3381743652">
            <w:r>
              <w:rPr>
                <w:webHidden/>
                <w:rStyle w:val="IndexLink"/>
                <w:rtl w:val="true"/>
              </w:rPr>
              <w:t>الأسماء الحسني</w:t>
            </w:r>
            <w:r>
              <w:rPr>
                <w:rStyle w:val="IndexLink"/>
                <w:rtl w:val="true"/>
              </w:rPr>
              <w:t>:</w:t>
              <w:tab/>
            </w:r>
            <w:r>
              <w:rPr>
                <w:rStyle w:val="IndexLink"/>
              </w:rPr>
              <w:t>74</w:t>
            </w:r>
          </w:hyperlink>
        </w:p>
        <w:p>
          <w:pPr>
            <w:pStyle w:val="Contents4"/>
            <w:tabs>
              <w:tab w:val="clear" w:pos="8176"/>
              <w:tab w:val="right" w:pos="9026" w:leader="dot"/>
            </w:tabs>
            <w:rPr/>
          </w:pPr>
          <w:hyperlink w:anchor="__RefHeading___Toc10123080_3381743652">
            <w:r>
              <w:rPr>
                <w:webHidden/>
                <w:rStyle w:val="IndexLink"/>
                <w:rtl w:val="true"/>
              </w:rPr>
              <w:t>الترادف اللغوي أو العقلي</w:t>
            </w:r>
            <w:r>
              <w:rPr>
                <w:rStyle w:val="IndexLink"/>
                <w:rtl w:val="true"/>
              </w:rPr>
              <w:t>:</w:t>
              <w:tab/>
            </w:r>
            <w:r>
              <w:rPr>
                <w:rStyle w:val="IndexLink"/>
              </w:rPr>
              <w:t>78</w:t>
            </w:r>
          </w:hyperlink>
        </w:p>
        <w:p>
          <w:pPr>
            <w:pStyle w:val="Contents4"/>
            <w:tabs>
              <w:tab w:val="clear" w:pos="8176"/>
              <w:tab w:val="right" w:pos="9026" w:leader="dot"/>
            </w:tabs>
            <w:rPr/>
          </w:pPr>
          <w:hyperlink w:anchor="__RefHeading___Toc10123082_3381743652">
            <w:r>
              <w:rPr>
                <w:webHidden/>
                <w:rStyle w:val="IndexLink"/>
                <w:rtl w:val="true"/>
              </w:rPr>
              <w:t>الإنسان والمخلوقات الأخري</w:t>
            </w:r>
            <w:r>
              <w:rPr>
                <w:rStyle w:val="IndexLink"/>
                <w:rtl w:val="true"/>
              </w:rPr>
              <w:t>:</w:t>
              <w:tab/>
            </w:r>
            <w:r>
              <w:rPr>
                <w:rStyle w:val="IndexLink"/>
              </w:rPr>
              <w:t>80</w:t>
            </w:r>
          </w:hyperlink>
        </w:p>
        <w:p>
          <w:pPr>
            <w:pStyle w:val="Contents4"/>
            <w:tabs>
              <w:tab w:val="clear" w:pos="8176"/>
              <w:tab w:val="right" w:pos="9026" w:leader="dot"/>
            </w:tabs>
            <w:rPr/>
          </w:pPr>
          <w:hyperlink w:anchor="__RefHeading___Toc10123084_3381743652">
            <w:r>
              <w:rPr>
                <w:webHidden/>
                <w:rStyle w:val="IndexLink"/>
                <w:rtl w:val="true"/>
              </w:rPr>
              <w:t>الملائكة والإنسان</w:t>
            </w:r>
            <w:r>
              <w:rPr>
                <w:rStyle w:val="IndexLink"/>
                <w:rtl w:val="true"/>
              </w:rPr>
              <w:t>:</w:t>
              <w:tab/>
            </w:r>
            <w:r>
              <w:rPr>
                <w:rStyle w:val="IndexLink"/>
              </w:rPr>
              <w:t>81</w:t>
            </w:r>
          </w:hyperlink>
        </w:p>
        <w:p>
          <w:pPr>
            <w:pStyle w:val="Contents4"/>
            <w:tabs>
              <w:tab w:val="clear" w:pos="8176"/>
              <w:tab w:val="right" w:pos="9026" w:leader="dot"/>
            </w:tabs>
            <w:rPr/>
          </w:pPr>
          <w:hyperlink w:anchor="__RefHeading___Toc10123086_3381743652">
            <w:r>
              <w:rPr>
                <w:webHidden/>
                <w:rStyle w:val="IndexLink"/>
                <w:rtl w:val="true"/>
              </w:rPr>
              <w:t>نزهونا عن الربوبية</w:t>
            </w:r>
            <w:r>
              <w:rPr>
                <w:rStyle w:val="IndexLink"/>
                <w:rtl w:val="true"/>
              </w:rPr>
              <w:t>:</w:t>
              <w:tab/>
            </w:r>
            <w:r>
              <w:rPr>
                <w:rStyle w:val="IndexLink"/>
              </w:rPr>
              <w:t>85</w:t>
            </w:r>
          </w:hyperlink>
        </w:p>
        <w:p>
          <w:pPr>
            <w:pStyle w:val="Contents4"/>
            <w:tabs>
              <w:tab w:val="clear" w:pos="8176"/>
              <w:tab w:val="right" w:pos="9026" w:leader="dot"/>
            </w:tabs>
            <w:rPr/>
          </w:pPr>
          <w:hyperlink w:anchor="__RefHeading___Toc10123088_3381743652">
            <w:r>
              <w:rPr>
                <w:webHidden/>
                <w:rStyle w:val="IndexLink"/>
                <w:rtl w:val="true"/>
              </w:rPr>
              <w:t>الاستفاضة المعنوية</w:t>
            </w:r>
            <w:r>
              <w:rPr>
                <w:rStyle w:val="IndexLink"/>
                <w:rtl w:val="true"/>
              </w:rPr>
              <w:t>:</w:t>
              <w:tab/>
            </w:r>
            <w:r>
              <w:rPr>
                <w:rStyle w:val="IndexLink"/>
              </w:rPr>
              <w:t>87</w:t>
            </w:r>
          </w:hyperlink>
        </w:p>
        <w:p>
          <w:pPr>
            <w:pStyle w:val="Contents4"/>
            <w:tabs>
              <w:tab w:val="clear" w:pos="8176"/>
              <w:tab w:val="right" w:pos="9026" w:leader="dot"/>
            </w:tabs>
            <w:rPr/>
          </w:pPr>
          <w:hyperlink w:anchor="__RefHeading___Toc10123090_3381743652">
            <w:r>
              <w:rPr>
                <w:webHidden/>
                <w:rStyle w:val="IndexLink"/>
                <w:rtl w:val="true"/>
              </w:rPr>
              <w:t>الترادف الوجودي</w:t>
            </w:r>
            <w:r>
              <w:rPr>
                <w:rStyle w:val="IndexLink"/>
                <w:rtl w:val="true"/>
              </w:rPr>
              <w:t>:</w:t>
              <w:tab/>
            </w:r>
            <w:r>
              <w:rPr>
                <w:rStyle w:val="IndexLink"/>
              </w:rPr>
              <w:t>87</w:t>
            </w:r>
          </w:hyperlink>
        </w:p>
        <w:p>
          <w:pPr>
            <w:pStyle w:val="Contents4"/>
            <w:tabs>
              <w:tab w:val="clear" w:pos="8176"/>
              <w:tab w:val="right" w:pos="9026" w:leader="dot"/>
            </w:tabs>
            <w:rPr/>
          </w:pPr>
          <w:hyperlink w:anchor="__RefHeading___Toc10123092_3381743652">
            <w:r>
              <w:rPr>
                <w:webHidden/>
                <w:rStyle w:val="IndexLink"/>
                <w:rtl w:val="true"/>
              </w:rPr>
              <w:t>أقسام الوحي</w:t>
            </w:r>
            <w:r>
              <w:rPr>
                <w:rStyle w:val="IndexLink"/>
                <w:rtl w:val="true"/>
              </w:rPr>
              <w:t>:</w:t>
              <w:tab/>
            </w:r>
            <w:r>
              <w:rPr>
                <w:rStyle w:val="IndexLink"/>
              </w:rPr>
              <w:t>88</w:t>
            </w:r>
          </w:hyperlink>
        </w:p>
        <w:p>
          <w:pPr>
            <w:pStyle w:val="Contents5"/>
            <w:tabs>
              <w:tab w:val="clear" w:pos="7892"/>
              <w:tab w:val="right" w:pos="9026" w:leader="dot"/>
            </w:tabs>
            <w:rPr/>
          </w:pPr>
          <w:hyperlink w:anchor="__RefHeading___Toc10123094_3381743652">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10123096_3381743652">
            <w:r>
              <w:rPr>
                <w:webHidden/>
                <w:rStyle w:val="IndexLink"/>
                <w:rtl w:val="true"/>
              </w:rPr>
              <w:t>القسم الأول</w:t>
            </w:r>
            <w:r>
              <w:rPr>
                <w:rStyle w:val="IndexLink"/>
                <w:rtl w:val="true"/>
              </w:rPr>
              <w:t xml:space="preserve">: </w:t>
            </w:r>
            <w:r>
              <w:rPr>
                <w:rStyle w:val="IndexLink"/>
                <w:rtl w:val="true"/>
              </w:rPr>
              <w:t>الوحي</w:t>
            </w:r>
            <w:r>
              <w:rPr>
                <w:rStyle w:val="IndexLink"/>
                <w:rtl w:val="true"/>
              </w:rPr>
              <w:t>:</w:t>
              <w:tab/>
            </w:r>
            <w:r>
              <w:rPr>
                <w:rStyle w:val="IndexLink"/>
              </w:rPr>
              <w:t>88</w:t>
            </w:r>
          </w:hyperlink>
        </w:p>
        <w:p>
          <w:pPr>
            <w:pStyle w:val="Contents5"/>
            <w:tabs>
              <w:tab w:val="clear" w:pos="7892"/>
              <w:tab w:val="right" w:pos="9026" w:leader="dot"/>
            </w:tabs>
            <w:rPr/>
          </w:pPr>
          <w:hyperlink w:anchor="__RefHeading___Toc10123098_3381743652">
            <w:r>
              <w:rPr>
                <w:webHidden/>
                <w:rStyle w:val="IndexLink"/>
                <w:rtl w:val="true"/>
              </w:rPr>
              <w:t>القسم الثاني</w:t>
            </w:r>
            <w:r>
              <w:rPr>
                <w:rStyle w:val="IndexLink"/>
                <w:rtl w:val="true"/>
              </w:rPr>
              <w:t xml:space="preserve">: </w:t>
            </w:r>
            <w:r>
              <w:rPr>
                <w:rStyle w:val="IndexLink"/>
                <w:rtl w:val="true"/>
              </w:rPr>
              <w:t>التأييد</w:t>
            </w:r>
            <w:r>
              <w:rPr>
                <w:rStyle w:val="IndexLink"/>
                <w:rtl w:val="true"/>
              </w:rPr>
              <w:t>:</w:t>
              <w:tab/>
            </w:r>
            <w:r>
              <w:rPr>
                <w:rStyle w:val="IndexLink"/>
              </w:rPr>
              <w:t>89</w:t>
            </w:r>
          </w:hyperlink>
        </w:p>
        <w:p>
          <w:pPr>
            <w:pStyle w:val="Contents5"/>
            <w:tabs>
              <w:tab w:val="clear" w:pos="7892"/>
              <w:tab w:val="right" w:pos="9026" w:leader="dot"/>
            </w:tabs>
            <w:rPr/>
          </w:pPr>
          <w:hyperlink w:anchor="__RefHeading___Toc10123100_3381743652">
            <w:r>
              <w:rPr>
                <w:webHidden/>
                <w:rStyle w:val="IndexLink"/>
                <w:rtl w:val="true"/>
              </w:rPr>
              <w:t>القسم الثالث</w:t>
            </w:r>
            <w:r>
              <w:rPr>
                <w:rStyle w:val="IndexLink"/>
                <w:rtl w:val="true"/>
              </w:rPr>
              <w:t xml:space="preserve">: </w:t>
            </w:r>
            <w:r>
              <w:rPr>
                <w:rStyle w:val="IndexLink"/>
                <w:rtl w:val="true"/>
              </w:rPr>
              <w:t>الفطرة</w:t>
            </w:r>
            <w:r>
              <w:rPr>
                <w:rStyle w:val="IndexLink"/>
                <w:rtl w:val="true"/>
              </w:rPr>
              <w:t>:</w:t>
              <w:tab/>
            </w:r>
            <w:r>
              <w:rPr>
                <w:rStyle w:val="IndexLink"/>
              </w:rPr>
              <w:t>91</w:t>
            </w:r>
          </w:hyperlink>
        </w:p>
        <w:p>
          <w:pPr>
            <w:pStyle w:val="Contents6"/>
            <w:tabs>
              <w:tab w:val="clear" w:pos="7609"/>
              <w:tab w:val="right" w:pos="9026" w:leader="dot"/>
            </w:tabs>
            <w:rPr/>
          </w:pPr>
          <w:hyperlink w:anchor="__RefHeading___Toc10123102_3381743652">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10123104_3381743652">
            <w:r>
              <w:rPr>
                <w:webHidden/>
                <w:rStyle w:val="IndexLink"/>
                <w:rtl w:val="true"/>
              </w:rPr>
              <w:t>إنك لعلي خلق عظيم</w:t>
            </w:r>
            <w:r>
              <w:rPr>
                <w:rStyle w:val="IndexLink"/>
                <w:rtl w:val="true"/>
              </w:rPr>
              <w:t>:</w:t>
              <w:tab/>
            </w:r>
            <w:r>
              <w:rPr>
                <w:rStyle w:val="IndexLink"/>
              </w:rPr>
              <w:t>94</w:t>
            </w:r>
          </w:hyperlink>
        </w:p>
        <w:p>
          <w:pPr>
            <w:pStyle w:val="Contents6"/>
            <w:tabs>
              <w:tab w:val="clear" w:pos="7609"/>
              <w:tab w:val="right" w:pos="9026" w:leader="dot"/>
            </w:tabs>
            <w:rPr/>
          </w:pPr>
          <w:hyperlink w:anchor="__RefHeading___Toc10123106_3381743652">
            <w:r>
              <w:rPr>
                <w:webHidden/>
                <w:rStyle w:val="IndexLink"/>
                <w:rtl w:val="true"/>
              </w:rPr>
              <w:t>عالم النحل والنمل المعقد</w:t>
            </w:r>
            <w:r>
              <w:rPr>
                <w:rStyle w:val="IndexLink"/>
                <w:rtl w:val="true"/>
              </w:rPr>
              <w:t>:</w:t>
              <w:tab/>
            </w:r>
            <w:r>
              <w:rPr>
                <w:rStyle w:val="IndexLink"/>
              </w:rPr>
              <w:t>97</w:t>
            </w:r>
          </w:hyperlink>
        </w:p>
        <w:p>
          <w:pPr>
            <w:pStyle w:val="Contents6"/>
            <w:tabs>
              <w:tab w:val="clear" w:pos="7609"/>
              <w:tab w:val="right" w:pos="9026" w:leader="dot"/>
            </w:tabs>
            <w:rPr/>
          </w:pPr>
          <w:hyperlink w:anchor="__RefHeading___Toc10123108_3381743652">
            <w:r>
              <w:rPr>
                <w:webHidden/>
                <w:rStyle w:val="IndexLink"/>
                <w:rtl w:val="true"/>
              </w:rPr>
              <w:t>علم الإمام عليه السلام</w:t>
            </w:r>
            <w:r>
              <w:rPr>
                <w:rStyle w:val="IndexLink"/>
                <w:rtl w:val="true"/>
              </w:rPr>
              <w:t>:</w:t>
              <w:tab/>
            </w:r>
            <w:r>
              <w:rPr>
                <w:rStyle w:val="IndexLink"/>
              </w:rPr>
              <w:t>98</w:t>
            </w:r>
          </w:hyperlink>
        </w:p>
        <w:p>
          <w:pPr>
            <w:pStyle w:val="Contents5"/>
            <w:tabs>
              <w:tab w:val="clear" w:pos="7892"/>
              <w:tab w:val="right" w:pos="9026" w:leader="dot"/>
            </w:tabs>
            <w:rPr/>
          </w:pPr>
          <w:hyperlink w:anchor="__RefHeading___Toc10123110_3381743652">
            <w:r>
              <w:rPr>
                <w:webHidden/>
                <w:rStyle w:val="IndexLink"/>
                <w:rtl w:val="true"/>
              </w:rPr>
              <w:t>القسم الرابع</w:t>
            </w:r>
            <w:r>
              <w:rPr>
                <w:rStyle w:val="IndexLink"/>
                <w:rtl w:val="true"/>
              </w:rPr>
              <w:t xml:space="preserve">: </w:t>
            </w:r>
            <w:r>
              <w:rPr>
                <w:rStyle w:val="IndexLink"/>
                <w:rtl w:val="true"/>
              </w:rPr>
              <w:t>التسديد أو اللطف</w:t>
            </w:r>
            <w:r>
              <w:rPr>
                <w:rStyle w:val="IndexLink"/>
                <w:rtl w:val="true"/>
              </w:rPr>
              <w:t>:</w:t>
              <w:tab/>
            </w:r>
            <w:r>
              <w:rPr>
                <w:rStyle w:val="IndexLink"/>
              </w:rPr>
              <w:t>101</w:t>
            </w:r>
          </w:hyperlink>
        </w:p>
        <w:p>
          <w:pPr>
            <w:pStyle w:val="Contents5"/>
            <w:tabs>
              <w:tab w:val="clear" w:pos="7892"/>
              <w:tab w:val="right" w:pos="9026" w:leader="dot"/>
            </w:tabs>
            <w:rPr/>
          </w:pPr>
          <w:hyperlink w:anchor="__RefHeading___Toc10123112_3381743652">
            <w:r>
              <w:rPr>
                <w:webHidden/>
                <w:rStyle w:val="IndexLink"/>
                <w:rtl w:val="true"/>
              </w:rPr>
              <w:t>القسم الخامس</w:t>
            </w:r>
            <w:r>
              <w:rPr>
                <w:rStyle w:val="IndexLink"/>
                <w:rtl w:val="true"/>
              </w:rPr>
              <w:t xml:space="preserve">: </w:t>
            </w:r>
            <w:r>
              <w:rPr>
                <w:rStyle w:val="IndexLink"/>
                <w:rtl w:val="true"/>
              </w:rPr>
              <w:t>الروح الأمري إلقاء في الذات المصطفوية</w:t>
            </w:r>
            <w:r>
              <w:rPr>
                <w:rStyle w:val="IndexLink"/>
                <w:rtl w:val="true"/>
              </w:rPr>
              <w:t>:</w:t>
              <w:tab/>
            </w:r>
            <w:r>
              <w:rPr>
                <w:rStyle w:val="IndexLink"/>
              </w:rPr>
              <w:t>104</w:t>
            </w:r>
          </w:hyperlink>
        </w:p>
        <w:p>
          <w:pPr>
            <w:pStyle w:val="Contents4"/>
            <w:tabs>
              <w:tab w:val="clear" w:pos="8176"/>
              <w:tab w:val="right" w:pos="9026" w:leader="dot"/>
            </w:tabs>
            <w:rPr/>
          </w:pPr>
          <w:hyperlink w:anchor="__RefHeading___Toc10123114_3381743652">
            <w:r>
              <w:rPr>
                <w:webHidden/>
                <w:rStyle w:val="IndexLink"/>
                <w:rtl w:val="true"/>
              </w:rPr>
              <w:t>عظمة جبرئيل وكره اليهود له</w:t>
            </w:r>
            <w:r>
              <w:rPr>
                <w:rStyle w:val="IndexLink"/>
                <w:rtl w:val="true"/>
              </w:rPr>
              <w:t>:</w:t>
              <w:tab/>
            </w:r>
            <w:r>
              <w:rPr>
                <w:rStyle w:val="IndexLink"/>
              </w:rPr>
              <w:t>105</w:t>
            </w:r>
          </w:hyperlink>
        </w:p>
        <w:p>
          <w:pPr>
            <w:pStyle w:val="Contents4"/>
            <w:tabs>
              <w:tab w:val="clear" w:pos="8176"/>
              <w:tab w:val="right" w:pos="9026" w:leader="dot"/>
            </w:tabs>
            <w:rPr/>
          </w:pPr>
          <w:hyperlink w:anchor="__RefHeading___Toc10123116_3381743652">
            <w:r>
              <w:rPr>
                <w:webHidden/>
                <w:rStyle w:val="IndexLink"/>
                <w:rtl w:val="true"/>
              </w:rPr>
              <w:t>فاطمة عليها السلام وليلة القدر</w:t>
            </w:r>
            <w:r>
              <w:rPr>
                <w:rStyle w:val="IndexLink"/>
                <w:rtl w:val="true"/>
              </w:rPr>
              <w:t>:</w:t>
              <w:tab/>
            </w:r>
            <w:r>
              <w:rPr>
                <w:rStyle w:val="IndexLink"/>
              </w:rPr>
              <w:t>109</w:t>
            </w:r>
          </w:hyperlink>
        </w:p>
        <w:p>
          <w:pPr>
            <w:pStyle w:val="Contents4"/>
            <w:tabs>
              <w:tab w:val="clear" w:pos="8176"/>
              <w:tab w:val="right" w:pos="9026" w:leader="dot"/>
            </w:tabs>
            <w:rPr/>
          </w:pPr>
          <w:hyperlink w:anchor="__RefHeading___Toc10123118_3381743652">
            <w:r>
              <w:rPr>
                <w:webHidden/>
                <w:rStyle w:val="IndexLink"/>
                <w:rtl w:val="true"/>
              </w:rPr>
              <w:t>تفسير القرآن وحقائقه</w:t>
            </w:r>
            <w:r>
              <w:rPr>
                <w:rStyle w:val="IndexLink"/>
                <w:rtl w:val="true"/>
              </w:rPr>
              <w:t>:</w:t>
              <w:tab/>
            </w:r>
            <w:r>
              <w:rPr>
                <w:rStyle w:val="IndexLink"/>
              </w:rPr>
              <w:t>111</w:t>
            </w:r>
          </w:hyperlink>
        </w:p>
        <w:p>
          <w:pPr>
            <w:pStyle w:val="Contents4"/>
            <w:tabs>
              <w:tab w:val="clear" w:pos="8176"/>
              <w:tab w:val="right" w:pos="9026" w:leader="dot"/>
            </w:tabs>
            <w:rPr/>
          </w:pPr>
          <w:hyperlink w:anchor="__RefHeading___Toc10123120_3381743652">
            <w:r>
              <w:rPr>
                <w:webHidden/>
                <w:rStyle w:val="IndexLink"/>
                <w:rtl w:val="true"/>
              </w:rPr>
              <w:t>تأسيس الأنبياء والأوصياء لعلوم البشر</w:t>
            </w:r>
            <w:r>
              <w:rPr>
                <w:rStyle w:val="IndexLink"/>
                <w:rtl w:val="true"/>
              </w:rPr>
              <w:t>:</w:t>
              <w:tab/>
            </w:r>
            <w:r>
              <w:rPr>
                <w:rStyle w:val="IndexLink"/>
              </w:rPr>
              <w:t>114</w:t>
            </w:r>
          </w:hyperlink>
        </w:p>
        <w:p>
          <w:pPr>
            <w:pStyle w:val="Contents4"/>
            <w:tabs>
              <w:tab w:val="clear" w:pos="8176"/>
              <w:tab w:val="right" w:pos="9026" w:leader="dot"/>
            </w:tabs>
            <w:rPr/>
          </w:pPr>
          <w:hyperlink w:anchor="__RefHeading___Toc10123122_3381743652">
            <w:r>
              <w:rPr>
                <w:webHidden/>
                <w:rStyle w:val="IndexLink"/>
                <w:rtl w:val="true"/>
              </w:rPr>
              <w:t>مؤتمر باريس</w:t>
            </w:r>
            <w:r>
              <w:rPr>
                <w:rStyle w:val="IndexLink"/>
                <w:rtl w:val="true"/>
              </w:rPr>
              <w:t>:</w:t>
              <w:tab/>
            </w:r>
            <w:r>
              <w:rPr>
                <w:rStyle w:val="IndexLink"/>
              </w:rPr>
              <w:t>115</w:t>
            </w:r>
          </w:hyperlink>
        </w:p>
        <w:p>
          <w:pPr>
            <w:pStyle w:val="Contents4"/>
            <w:tabs>
              <w:tab w:val="clear" w:pos="8176"/>
              <w:tab w:val="right" w:pos="9026" w:leader="dot"/>
            </w:tabs>
            <w:rPr/>
          </w:pPr>
          <w:hyperlink w:anchor="__RefHeading___Toc10123124_3381743652">
            <w:r>
              <w:rPr>
                <w:webHidden/>
                <w:rStyle w:val="IndexLink"/>
                <w:rtl w:val="true"/>
              </w:rPr>
              <w:t>القرآن خصص ذكر الأنبياء لعظمتهم</w:t>
            </w:r>
            <w:r>
              <w:rPr>
                <w:rStyle w:val="IndexLink"/>
                <w:rtl w:val="true"/>
              </w:rPr>
              <w:t>:</w:t>
              <w:tab/>
            </w:r>
            <w:r>
              <w:rPr>
                <w:rStyle w:val="IndexLink"/>
              </w:rPr>
              <w:t>118</w:t>
            </w:r>
          </w:hyperlink>
        </w:p>
        <w:p>
          <w:pPr>
            <w:pStyle w:val="Contents4"/>
            <w:tabs>
              <w:tab w:val="clear" w:pos="8176"/>
              <w:tab w:val="right" w:pos="9026" w:leader="dot"/>
            </w:tabs>
            <w:rPr/>
          </w:pPr>
          <w:hyperlink w:anchor="__RefHeading___Toc10123126_3381743652">
            <w:r>
              <w:rPr>
                <w:webHidden/>
                <w:rStyle w:val="IndexLink"/>
                <w:rtl w:val="true"/>
              </w:rPr>
              <w:t>تفسير القرآن بالقرآن</w:t>
            </w:r>
            <w:r>
              <w:rPr>
                <w:rStyle w:val="IndexLink"/>
                <w:rtl w:val="true"/>
              </w:rPr>
              <w:t>:</w:t>
              <w:tab/>
            </w:r>
            <w:r>
              <w:rPr>
                <w:rStyle w:val="IndexLink"/>
              </w:rPr>
              <w:t>118</w:t>
            </w:r>
          </w:hyperlink>
        </w:p>
        <w:p>
          <w:pPr>
            <w:pStyle w:val="Contents4"/>
            <w:tabs>
              <w:tab w:val="clear" w:pos="8176"/>
              <w:tab w:val="right" w:pos="9026" w:leader="dot"/>
            </w:tabs>
            <w:rPr/>
          </w:pPr>
          <w:hyperlink w:anchor="__RefHeading___Toc10123128_3381743652">
            <w:r>
              <w:rPr>
                <w:webHidden/>
                <w:rStyle w:val="IndexLink"/>
                <w:rtl w:val="true"/>
              </w:rPr>
              <w:t>عودة علی بدء</w:t>
            </w:r>
            <w:r>
              <w:rPr>
                <w:rStyle w:val="IndexLink"/>
                <w:rtl w:val="true"/>
              </w:rPr>
              <w:t>:</w:t>
              <w:tab/>
            </w:r>
            <w:r>
              <w:rPr>
                <w:rStyle w:val="IndexLink"/>
              </w:rPr>
              <w:t>120</w:t>
            </w:r>
          </w:hyperlink>
        </w:p>
        <w:p>
          <w:pPr>
            <w:pStyle w:val="Contents4"/>
            <w:tabs>
              <w:tab w:val="clear" w:pos="8176"/>
              <w:tab w:val="right" w:pos="9026" w:leader="dot"/>
            </w:tabs>
            <w:rPr/>
          </w:pPr>
          <w:hyperlink w:anchor="__RefHeading___Toc10123130_3381743652">
            <w:r>
              <w:rPr>
                <w:webHidden/>
                <w:rStyle w:val="IndexLink"/>
                <w:rtl w:val="true"/>
              </w:rPr>
              <w:t>المحكم والمتشابه</w:t>
            </w:r>
            <w:r>
              <w:rPr>
                <w:rStyle w:val="IndexLink"/>
                <w:rtl w:val="true"/>
              </w:rPr>
              <w:t>:</w:t>
              <w:tab/>
            </w:r>
            <w:r>
              <w:rPr>
                <w:rStyle w:val="IndexLink"/>
              </w:rPr>
              <w:t>121</w:t>
            </w:r>
          </w:hyperlink>
        </w:p>
        <w:p>
          <w:pPr>
            <w:pStyle w:val="Contents4"/>
            <w:tabs>
              <w:tab w:val="clear" w:pos="8176"/>
              <w:tab w:val="right" w:pos="9026" w:leader="dot"/>
            </w:tabs>
            <w:rPr/>
          </w:pPr>
          <w:hyperlink w:anchor="__RefHeading___Toc10123132_3381743652">
            <w:r>
              <w:rPr>
                <w:webHidden/>
                <w:rStyle w:val="IndexLink"/>
                <w:rtl w:val="true"/>
              </w:rPr>
              <w:t>أمومة آية الروح الأمري</w:t>
            </w:r>
            <w:r>
              <w:rPr>
                <w:rStyle w:val="IndexLink"/>
                <w:rtl w:val="true"/>
              </w:rPr>
              <w:t>:</w:t>
              <w:tab/>
            </w:r>
            <w:r>
              <w:rPr>
                <w:rStyle w:val="IndexLink"/>
              </w:rPr>
              <w:t>121</w:t>
            </w:r>
          </w:hyperlink>
        </w:p>
        <w:p>
          <w:pPr>
            <w:pStyle w:val="Contents4"/>
            <w:tabs>
              <w:tab w:val="clear" w:pos="8176"/>
              <w:tab w:val="right" w:pos="9026" w:leader="dot"/>
            </w:tabs>
            <w:rPr/>
          </w:pPr>
          <w:hyperlink w:anchor="__RefHeading___Toc10123134_3381743652">
            <w:r>
              <w:rPr>
                <w:webHidden/>
                <w:rStyle w:val="IndexLink"/>
                <w:rtl w:val="true"/>
              </w:rPr>
              <w:t xml:space="preserve">الفرق بين </w:t>
            </w:r>
            <w:r>
              <w:rPr>
                <w:rStyle w:val="IndexLink"/>
                <w:rtl w:val="true"/>
              </w:rPr>
              <w:t>(</w:t>
            </w:r>
            <w:r>
              <w:rPr>
                <w:rStyle w:val="IndexLink"/>
                <w:rtl w:val="true"/>
              </w:rPr>
              <w:t>أوحينا</w:t>
            </w:r>
            <w:r>
              <w:rPr>
                <w:rStyle w:val="IndexLink"/>
                <w:rtl w:val="true"/>
              </w:rPr>
              <w:t xml:space="preserve">) </w:t>
            </w:r>
            <w:r>
              <w:rPr>
                <w:rStyle w:val="IndexLink"/>
                <w:rtl w:val="true"/>
              </w:rPr>
              <w:t xml:space="preserve">و </w:t>
            </w:r>
            <w:r>
              <w:rPr>
                <w:rStyle w:val="IndexLink"/>
                <w:rtl w:val="true"/>
              </w:rPr>
              <w:t>(</w:t>
            </w:r>
            <w:r>
              <w:rPr>
                <w:rStyle w:val="IndexLink"/>
                <w:rtl w:val="true"/>
              </w:rPr>
              <w:t>أرسلنا</w:t>
            </w:r>
            <w:r>
              <w:rPr>
                <w:rStyle w:val="IndexLink"/>
                <w:rtl w:val="true"/>
              </w:rPr>
              <w:t>):</w:t>
              <w:tab/>
            </w:r>
            <w:r>
              <w:rPr>
                <w:rStyle w:val="IndexLink"/>
              </w:rPr>
              <w:t>123</w:t>
            </w:r>
          </w:hyperlink>
        </w:p>
        <w:p>
          <w:pPr>
            <w:pStyle w:val="Contents4"/>
            <w:tabs>
              <w:tab w:val="clear" w:pos="8176"/>
              <w:tab w:val="right" w:pos="9026" w:leader="dot"/>
            </w:tabs>
            <w:rPr/>
          </w:pPr>
          <w:hyperlink w:anchor="__RefHeading___Toc10123136_3381743652">
            <w:r>
              <w:rPr>
                <w:webHidden/>
                <w:rStyle w:val="IndexLink"/>
                <w:rtl w:val="true"/>
              </w:rPr>
              <w:t>حقيقة الروح الأمري</w:t>
            </w:r>
            <w:r>
              <w:rPr>
                <w:rStyle w:val="IndexLink"/>
                <w:rtl w:val="true"/>
              </w:rPr>
              <w:t>:</w:t>
              <w:tab/>
            </w:r>
            <w:r>
              <w:rPr>
                <w:rStyle w:val="IndexLink"/>
              </w:rPr>
              <w:t>125</w:t>
            </w:r>
          </w:hyperlink>
        </w:p>
        <w:p>
          <w:pPr>
            <w:pStyle w:val="Contents4"/>
            <w:tabs>
              <w:tab w:val="clear" w:pos="8176"/>
              <w:tab w:val="right" w:pos="9026" w:leader="dot"/>
            </w:tabs>
            <w:rPr/>
          </w:pPr>
          <w:hyperlink w:anchor="__RefHeading___Toc10123138_3381743652">
            <w:r>
              <w:rPr>
                <w:webHidden/>
                <w:rStyle w:val="IndexLink"/>
                <w:rtl w:val="true"/>
              </w:rPr>
              <w:t>عالم الأمر وعالم الخلق</w:t>
            </w:r>
            <w:r>
              <w:rPr>
                <w:rStyle w:val="IndexLink"/>
                <w:rtl w:val="true"/>
              </w:rPr>
              <w:t>:</w:t>
              <w:tab/>
            </w:r>
            <w:r>
              <w:rPr>
                <w:rStyle w:val="IndexLink"/>
              </w:rPr>
              <w:t>127</w:t>
            </w:r>
          </w:hyperlink>
        </w:p>
        <w:p>
          <w:pPr>
            <w:pStyle w:val="Contents4"/>
            <w:tabs>
              <w:tab w:val="clear" w:pos="8176"/>
              <w:tab w:val="right" w:pos="9026" w:leader="dot"/>
            </w:tabs>
            <w:rPr/>
          </w:pPr>
          <w:hyperlink w:anchor="__RefHeading___Toc10123140_3381743652">
            <w:r>
              <w:rPr>
                <w:webHidden/>
                <w:rStyle w:val="IndexLink"/>
                <w:rtl w:val="true"/>
              </w:rPr>
              <w:t>الحبل الممدود</w:t>
            </w:r>
            <w:r>
              <w:rPr>
                <w:rStyle w:val="IndexLink"/>
                <w:rtl w:val="true"/>
              </w:rPr>
              <w:t>:</w:t>
              <w:tab/>
            </w:r>
            <w:r>
              <w:rPr>
                <w:rStyle w:val="IndexLink"/>
              </w:rPr>
              <w:t>130</w:t>
            </w:r>
          </w:hyperlink>
        </w:p>
        <w:p>
          <w:pPr>
            <w:pStyle w:val="Contents4"/>
            <w:tabs>
              <w:tab w:val="clear" w:pos="8176"/>
              <w:tab w:val="right" w:pos="9026" w:leader="dot"/>
            </w:tabs>
            <w:rPr/>
          </w:pPr>
          <w:hyperlink w:anchor="__RefHeading___Toc10123142_3381743652">
            <w:r>
              <w:rPr>
                <w:webHidden/>
                <w:rStyle w:val="IndexLink"/>
                <w:rtl w:val="true"/>
              </w:rPr>
              <w:t>الكتاب موجود حي شاعر عاقل</w:t>
            </w:r>
            <w:r>
              <w:rPr>
                <w:rStyle w:val="IndexLink"/>
                <w:rtl w:val="true"/>
              </w:rPr>
              <w:t>:</w:t>
              <w:tab/>
            </w:r>
            <w:r>
              <w:rPr>
                <w:rStyle w:val="IndexLink"/>
              </w:rPr>
              <w:t>133</w:t>
            </w:r>
          </w:hyperlink>
        </w:p>
        <w:p>
          <w:pPr>
            <w:pStyle w:val="Contents4"/>
            <w:tabs>
              <w:tab w:val="clear" w:pos="8176"/>
              <w:tab w:val="right" w:pos="9026" w:leader="dot"/>
            </w:tabs>
            <w:rPr/>
          </w:pPr>
          <w:hyperlink w:anchor="__RefHeading___Toc10123144_3381743652">
            <w:r>
              <w:rPr>
                <w:webHidden/>
                <w:rStyle w:val="IndexLink"/>
                <w:rtl w:val="true"/>
              </w:rPr>
              <w:t>الوراثة الملكوتية لآل النبي</w:t>
            </w:r>
            <w:r>
              <w:rPr>
                <w:rStyle w:val="IndexLink"/>
                <w:rtl w:val="true"/>
              </w:rPr>
              <w:t>(</w:t>
            </w:r>
            <w:r>
              <w:rPr>
                <w:rStyle w:val="IndexLink"/>
                <w:rtl w:val="true"/>
              </w:rPr>
              <w:t>صلي الله عليه و آله</w:t>
            </w:r>
            <w:r>
              <w:rPr>
                <w:rStyle w:val="IndexLink"/>
                <w:rtl w:val="true"/>
              </w:rPr>
              <w:t>):</w:t>
              <w:tab/>
            </w:r>
            <w:r>
              <w:rPr>
                <w:rStyle w:val="IndexLink"/>
              </w:rPr>
              <w:t>137</w:t>
            </w:r>
          </w:hyperlink>
        </w:p>
        <w:p>
          <w:pPr>
            <w:pStyle w:val="Contents4"/>
            <w:tabs>
              <w:tab w:val="clear" w:pos="8176"/>
              <w:tab w:val="right" w:pos="9026" w:leader="dot"/>
            </w:tabs>
            <w:rPr/>
          </w:pPr>
          <w:hyperlink w:anchor="__RefHeading___Toc10123146_3381743652">
            <w:r>
              <w:rPr>
                <w:webHidden/>
                <w:rStyle w:val="IndexLink"/>
                <w:rtl w:val="true"/>
              </w:rPr>
              <w:t>إرث فاطمة عليها السلام</w:t>
            </w:r>
            <w:r>
              <w:rPr>
                <w:rStyle w:val="IndexLink"/>
                <w:rtl w:val="true"/>
              </w:rPr>
              <w:t>:</w:t>
              <w:tab/>
            </w:r>
            <w:r>
              <w:rPr>
                <w:rStyle w:val="IndexLink"/>
              </w:rPr>
              <w:t>139</w:t>
            </w:r>
          </w:hyperlink>
        </w:p>
        <w:p>
          <w:pPr>
            <w:pStyle w:val="Contents4"/>
            <w:tabs>
              <w:tab w:val="clear" w:pos="8176"/>
              <w:tab w:val="right" w:pos="9026" w:leader="dot"/>
            </w:tabs>
            <w:rPr/>
          </w:pPr>
          <w:hyperlink w:anchor="__RefHeading___Toc10123148_3381743652">
            <w:r>
              <w:rPr>
                <w:webHidden/>
                <w:rStyle w:val="IndexLink"/>
                <w:rtl w:val="true"/>
              </w:rPr>
              <w:t>مقام النبي صلي الله عليه وآله وسلم</w:t>
            </w:r>
            <w:r>
              <w:rPr>
                <w:rStyle w:val="IndexLink"/>
                <w:rtl w:val="true"/>
              </w:rPr>
              <w:t>:</w:t>
              <w:tab/>
            </w:r>
            <w:r>
              <w:rPr>
                <w:rStyle w:val="IndexLink"/>
              </w:rPr>
              <w:t>140</w:t>
            </w:r>
          </w:hyperlink>
        </w:p>
        <w:p>
          <w:pPr>
            <w:pStyle w:val="Contents4"/>
            <w:tabs>
              <w:tab w:val="clear" w:pos="8176"/>
              <w:tab w:val="right" w:pos="9026" w:leader="dot"/>
            </w:tabs>
            <w:rPr/>
          </w:pPr>
          <w:hyperlink w:anchor="__RefHeading___Toc10123150_3381743652">
            <w:r>
              <w:rPr>
                <w:webHidden/>
                <w:rStyle w:val="IndexLink"/>
                <w:rtl w:val="true"/>
              </w:rPr>
              <w:t>مقام معلم الحكمة للنبي صلي الله عليه وآله وسلم</w:t>
            </w:r>
            <w:r>
              <w:rPr>
                <w:rStyle w:val="IndexLink"/>
                <w:rtl w:val="true"/>
              </w:rPr>
              <w:t>:</w:t>
              <w:tab/>
            </w:r>
            <w:r>
              <w:rPr>
                <w:rStyle w:val="IndexLink"/>
              </w:rPr>
              <w:t>147</w:t>
            </w:r>
          </w:hyperlink>
        </w:p>
        <w:p>
          <w:pPr>
            <w:pStyle w:val="Contents4"/>
            <w:tabs>
              <w:tab w:val="clear" w:pos="8176"/>
              <w:tab w:val="right" w:pos="9026" w:leader="dot"/>
            </w:tabs>
            <w:rPr/>
          </w:pPr>
          <w:hyperlink w:anchor="__RefHeading___Toc10123152_3381743652">
            <w:r>
              <w:rPr>
                <w:webHidden/>
                <w:rStyle w:val="IndexLink"/>
                <w:rtl w:val="true"/>
              </w:rPr>
              <w:t>معلم الحكمة</w:t>
            </w:r>
            <w:r>
              <w:rPr>
                <w:rStyle w:val="IndexLink"/>
                <w:rtl w:val="true"/>
              </w:rPr>
              <w:t>:</w:t>
              <w:tab/>
            </w:r>
            <w:r>
              <w:rPr>
                <w:rStyle w:val="IndexLink"/>
              </w:rPr>
              <w:t>148</w:t>
            </w:r>
          </w:hyperlink>
        </w:p>
        <w:p>
          <w:pPr>
            <w:pStyle w:val="Contents4"/>
            <w:tabs>
              <w:tab w:val="clear" w:pos="8176"/>
              <w:tab w:val="right" w:pos="9026" w:leader="dot"/>
            </w:tabs>
            <w:rPr/>
          </w:pPr>
          <w:hyperlink w:anchor="__RefHeading___Toc10123154_3381743652">
            <w:r>
              <w:rPr>
                <w:webHidden/>
                <w:rStyle w:val="IndexLink"/>
                <w:rtl w:val="true"/>
              </w:rPr>
              <w:t>الحُجيّة العلميّة للحَدیِث لا التعبديّة الظنيّة</w:t>
            </w:r>
            <w:r>
              <w:rPr>
                <w:rStyle w:val="IndexLink"/>
                <w:rtl w:val="true"/>
              </w:rPr>
              <w:tab/>
            </w:r>
            <w:r>
              <w:rPr>
                <w:rStyle w:val="IndexLink"/>
              </w:rPr>
              <w:t>150</w:t>
            </w:r>
          </w:hyperlink>
        </w:p>
        <w:p>
          <w:pPr>
            <w:pStyle w:val="Contents4"/>
            <w:tabs>
              <w:tab w:val="clear" w:pos="8176"/>
              <w:tab w:val="right" w:pos="9026" w:leader="dot"/>
            </w:tabs>
            <w:rPr/>
          </w:pPr>
          <w:hyperlink w:anchor="__RefHeading___Toc10123156_3381743652">
            <w:r>
              <w:rPr>
                <w:webHidden/>
                <w:rStyle w:val="IndexLink"/>
                <w:rtl w:val="true"/>
              </w:rPr>
              <w:t>الإسرائيليات لا تشتبه علی الفقيه المتضلع</w:t>
            </w:r>
            <w:r>
              <w:rPr>
                <w:rStyle w:val="IndexLink"/>
                <w:rtl w:val="true"/>
              </w:rPr>
              <w:t>:</w:t>
              <w:tab/>
            </w:r>
            <w:r>
              <w:rPr>
                <w:rStyle w:val="IndexLink"/>
              </w:rPr>
              <w:t>150</w:t>
            </w:r>
          </w:hyperlink>
        </w:p>
        <w:p>
          <w:pPr>
            <w:pStyle w:val="Contents4"/>
            <w:tabs>
              <w:tab w:val="clear" w:pos="8176"/>
              <w:tab w:val="right" w:pos="9026" w:leader="dot"/>
            </w:tabs>
            <w:rPr/>
          </w:pPr>
          <w:hyperlink w:anchor="__RefHeading___Toc10123158_3381743652">
            <w:r>
              <w:rPr>
                <w:webHidden/>
                <w:rStyle w:val="IndexLink"/>
                <w:rtl w:val="true"/>
              </w:rPr>
              <w:t xml:space="preserve">صفة </w:t>
            </w:r>
            <w:r>
              <w:rPr>
                <w:rStyle w:val="IndexLink"/>
                <w:rtl w:val="true"/>
              </w:rPr>
              <w:t>(</w:t>
            </w:r>
            <w:r>
              <w:rPr>
                <w:rStyle w:val="IndexLink"/>
                <w:rtl w:val="true"/>
              </w:rPr>
              <w:t>أمير المؤمنين</w:t>
            </w:r>
            <w:r>
              <w:rPr>
                <w:rStyle w:val="IndexLink"/>
                <w:rtl w:val="true"/>
              </w:rPr>
              <w:t>):</w:t>
              <w:tab/>
            </w:r>
            <w:r>
              <w:rPr>
                <w:rStyle w:val="IndexLink"/>
              </w:rPr>
              <w:t>151</w:t>
            </w:r>
          </w:hyperlink>
        </w:p>
        <w:p>
          <w:pPr>
            <w:pStyle w:val="Contents4"/>
            <w:tabs>
              <w:tab w:val="clear" w:pos="8176"/>
              <w:tab w:val="right" w:pos="9026" w:leader="dot"/>
            </w:tabs>
            <w:rPr/>
          </w:pPr>
          <w:hyperlink w:anchor="__RefHeading___Toc10123160_3381743652">
            <w:r>
              <w:rPr>
                <w:webHidden/>
                <w:rStyle w:val="IndexLink"/>
                <w:rtl w:val="true"/>
              </w:rPr>
              <w:t>حجية العلم حجية للحديث</w:t>
            </w:r>
            <w:r>
              <w:rPr>
                <w:rStyle w:val="IndexLink"/>
                <w:rtl w:val="true"/>
              </w:rPr>
              <w:t>:</w:t>
              <w:tab/>
            </w:r>
            <w:r>
              <w:rPr>
                <w:rStyle w:val="IndexLink"/>
              </w:rPr>
              <w:t>152</w:t>
            </w:r>
          </w:hyperlink>
        </w:p>
        <w:p>
          <w:pPr>
            <w:pStyle w:val="Contents4"/>
            <w:tabs>
              <w:tab w:val="clear" w:pos="8176"/>
              <w:tab w:val="right" w:pos="9026" w:leader="dot"/>
            </w:tabs>
            <w:rPr/>
          </w:pPr>
          <w:hyperlink w:anchor="__RefHeading___Toc10123162_3381743652">
            <w:r>
              <w:rPr>
                <w:webHidden/>
                <w:rStyle w:val="IndexLink"/>
                <w:rtl w:val="true"/>
              </w:rPr>
              <w:t>حجية فاطمة عليها السلام وعلم الكلام</w:t>
            </w:r>
            <w:r>
              <w:rPr>
                <w:rStyle w:val="IndexLink"/>
                <w:rtl w:val="true"/>
              </w:rPr>
              <w:t>:</w:t>
              <w:tab/>
            </w:r>
            <w:r>
              <w:rPr>
                <w:rStyle w:val="IndexLink"/>
              </w:rPr>
              <w:t>155</w:t>
            </w:r>
          </w:hyperlink>
        </w:p>
        <w:p>
          <w:pPr>
            <w:pStyle w:val="Contents4"/>
            <w:tabs>
              <w:tab w:val="clear" w:pos="8176"/>
              <w:tab w:val="right" w:pos="9026" w:leader="dot"/>
            </w:tabs>
            <w:rPr/>
          </w:pPr>
          <w:hyperlink w:anchor="__RefHeading___Toc10123164_3381743652">
            <w:r>
              <w:rPr>
                <w:webHidden/>
                <w:rStyle w:val="IndexLink"/>
                <w:rtl w:val="true"/>
              </w:rPr>
              <w:t>شبهات وردود حقايق</w:t>
            </w:r>
            <w:r>
              <w:rPr>
                <w:rStyle w:val="IndexLink"/>
                <w:rtl w:val="true"/>
              </w:rPr>
              <w:t>:</w:t>
              <w:tab/>
            </w:r>
            <w:r>
              <w:rPr>
                <w:rStyle w:val="IndexLink"/>
              </w:rPr>
              <w:t>157</w:t>
            </w:r>
          </w:hyperlink>
        </w:p>
        <w:p>
          <w:pPr>
            <w:pStyle w:val="Contents4"/>
            <w:tabs>
              <w:tab w:val="clear" w:pos="8176"/>
              <w:tab w:val="right" w:pos="9026" w:leader="dot"/>
            </w:tabs>
            <w:rPr/>
          </w:pPr>
          <w:hyperlink w:anchor="__RefHeading___Toc10123166_3381743652">
            <w:r>
              <w:rPr>
                <w:webHidden/>
                <w:rStyle w:val="IndexLink"/>
                <w:rtl w:val="true"/>
              </w:rPr>
              <w:t>توهم حصر عصمة النبي</w:t>
            </w:r>
            <w:r>
              <w:rPr>
                <w:rStyle w:val="IndexLink"/>
                <w:rtl w:val="true"/>
              </w:rPr>
              <w:t>(</w:t>
            </w:r>
            <w:r>
              <w:rPr>
                <w:rStyle w:val="IndexLink"/>
                <w:rtl w:val="true"/>
              </w:rPr>
              <w:t>صلي الله عليه و آله</w:t>
            </w:r>
            <w:r>
              <w:rPr>
                <w:rStyle w:val="IndexLink"/>
                <w:rtl w:val="true"/>
              </w:rPr>
              <w:t xml:space="preserve">) </w:t>
            </w:r>
            <w:r>
              <w:rPr>
                <w:rStyle w:val="IndexLink"/>
                <w:rtl w:val="true"/>
              </w:rPr>
              <w:t>بنزول جبرئيل</w:t>
            </w:r>
            <w:r>
              <w:rPr>
                <w:rStyle w:val="IndexLink"/>
                <w:rtl w:val="true"/>
              </w:rPr>
              <w:t>:</w:t>
              <w:tab/>
            </w:r>
            <w:r>
              <w:rPr>
                <w:rStyle w:val="IndexLink"/>
              </w:rPr>
              <w:t>157</w:t>
            </w:r>
          </w:hyperlink>
        </w:p>
        <w:p>
          <w:pPr>
            <w:pStyle w:val="Contents4"/>
            <w:tabs>
              <w:tab w:val="clear" w:pos="8176"/>
              <w:tab w:val="right" w:pos="9026" w:leader="dot"/>
            </w:tabs>
            <w:rPr/>
          </w:pPr>
          <w:hyperlink w:anchor="__RefHeading___Toc10123168_3381743652">
            <w:r>
              <w:rPr>
                <w:webHidden/>
                <w:rStyle w:val="IndexLink"/>
                <w:rtl w:val="true"/>
              </w:rPr>
              <w:t>نزول القرآن</w:t>
            </w:r>
            <w:r>
              <w:rPr>
                <w:rStyle w:val="IndexLink"/>
                <w:rtl w:val="true"/>
              </w:rPr>
              <w:t>:</w:t>
              <w:tab/>
            </w:r>
            <w:r>
              <w:rPr>
                <w:rStyle w:val="IndexLink"/>
              </w:rPr>
              <w:t>161</w:t>
            </w:r>
          </w:hyperlink>
        </w:p>
        <w:p>
          <w:pPr>
            <w:pStyle w:val="Contents4"/>
            <w:tabs>
              <w:tab w:val="clear" w:pos="8176"/>
              <w:tab w:val="right" w:pos="9026" w:leader="dot"/>
            </w:tabs>
            <w:rPr/>
          </w:pPr>
          <w:hyperlink w:anchor="__RefHeading___Toc10123170_3381743652">
            <w:r>
              <w:rPr>
                <w:webHidden/>
                <w:rStyle w:val="IndexLink"/>
                <w:rtl w:val="true"/>
              </w:rPr>
              <w:t>يوم مبعث النبي صلي الله عليه وآله وسلم</w:t>
            </w:r>
            <w:r>
              <w:rPr>
                <w:rStyle w:val="IndexLink"/>
                <w:rtl w:val="true"/>
              </w:rPr>
              <w:t>:</w:t>
              <w:tab/>
            </w:r>
            <w:r>
              <w:rPr>
                <w:rStyle w:val="IndexLink"/>
              </w:rPr>
              <w:t>164</w:t>
            </w:r>
          </w:hyperlink>
        </w:p>
        <w:p>
          <w:pPr>
            <w:pStyle w:val="Contents4"/>
            <w:tabs>
              <w:tab w:val="clear" w:pos="8176"/>
              <w:tab w:val="right" w:pos="9026" w:leader="dot"/>
            </w:tabs>
            <w:rPr/>
          </w:pPr>
          <w:hyperlink w:anchor="__RefHeading___Toc10123172_3381743652">
            <w:r>
              <w:rPr>
                <w:webHidden/>
                <w:rStyle w:val="IndexLink"/>
                <w:rtl w:val="true"/>
              </w:rPr>
              <w:t>مبحث الإمامة وليلة القدر</w:t>
            </w:r>
            <w:r>
              <w:rPr>
                <w:rStyle w:val="IndexLink"/>
                <w:rtl w:val="true"/>
              </w:rPr>
              <w:t>:</w:t>
              <w:tab/>
            </w:r>
            <w:r>
              <w:rPr>
                <w:rStyle w:val="IndexLink"/>
              </w:rPr>
              <w:t>167</w:t>
            </w:r>
          </w:hyperlink>
        </w:p>
        <w:p>
          <w:pPr>
            <w:pStyle w:val="Contents4"/>
            <w:tabs>
              <w:tab w:val="clear" w:pos="8176"/>
              <w:tab w:val="right" w:pos="9026" w:leader="dot"/>
            </w:tabs>
            <w:rPr/>
          </w:pPr>
          <w:hyperlink w:anchor="__RefHeading___Toc10123174_3381743652">
            <w:r>
              <w:rPr>
                <w:webHidden/>
                <w:rStyle w:val="IndexLink"/>
                <w:rtl w:val="true"/>
              </w:rPr>
              <w:t>إستمرارية ليلة القدر</w:t>
            </w:r>
            <w:r>
              <w:rPr>
                <w:rStyle w:val="IndexLink"/>
                <w:rtl w:val="true"/>
              </w:rPr>
              <w:t>:</w:t>
              <w:tab/>
            </w:r>
            <w:r>
              <w:rPr>
                <w:rStyle w:val="IndexLink"/>
              </w:rPr>
              <w:t>170</w:t>
            </w:r>
          </w:hyperlink>
        </w:p>
        <w:p>
          <w:pPr>
            <w:pStyle w:val="Contents4"/>
            <w:tabs>
              <w:tab w:val="clear" w:pos="8176"/>
              <w:tab w:val="right" w:pos="9026" w:leader="dot"/>
            </w:tabs>
            <w:rPr/>
          </w:pPr>
          <w:hyperlink w:anchor="__RefHeading___Toc10123176_3381743652">
            <w:r>
              <w:rPr>
                <w:webHidden/>
                <w:rStyle w:val="IndexLink"/>
                <w:rtl w:val="true"/>
              </w:rPr>
              <w:t>علم النبي</w:t>
            </w:r>
            <w:r>
              <w:rPr>
                <w:rStyle w:val="IndexLink"/>
                <w:rtl w:val="true"/>
              </w:rPr>
              <w:t>(</w:t>
            </w:r>
            <w:r>
              <w:rPr>
                <w:rStyle w:val="IndexLink"/>
                <w:rtl w:val="true"/>
              </w:rPr>
              <w:t>صلي الله عليه و آله</w:t>
            </w:r>
            <w:r>
              <w:rPr>
                <w:rStyle w:val="IndexLink"/>
                <w:rtl w:val="true"/>
              </w:rPr>
              <w:t xml:space="preserve">) </w:t>
            </w:r>
            <w:r>
              <w:rPr>
                <w:rStyle w:val="IndexLink"/>
                <w:rtl w:val="true"/>
              </w:rPr>
              <w:t>وحجيته علی الإنبياء</w:t>
            </w:r>
            <w:r>
              <w:rPr>
                <w:rStyle w:val="IndexLink"/>
                <w:rtl w:val="true"/>
              </w:rPr>
              <w:t>:</w:t>
              <w:tab/>
            </w:r>
            <w:r>
              <w:rPr>
                <w:rStyle w:val="IndexLink"/>
              </w:rPr>
              <w:t>172</w:t>
            </w:r>
          </w:hyperlink>
        </w:p>
        <w:p>
          <w:pPr>
            <w:pStyle w:val="Contents4"/>
            <w:tabs>
              <w:tab w:val="clear" w:pos="8176"/>
              <w:tab w:val="right" w:pos="9026" w:leader="dot"/>
            </w:tabs>
            <w:rPr/>
          </w:pPr>
          <w:hyperlink w:anchor="__RefHeading___Toc10123178_3381743652">
            <w:r>
              <w:rPr>
                <w:webHidden/>
                <w:rStyle w:val="IndexLink"/>
                <w:rtl w:val="true"/>
              </w:rPr>
              <w:t>هدي النبي وعلي</w:t>
            </w:r>
            <w:r>
              <w:rPr>
                <w:rStyle w:val="IndexLink"/>
                <w:rtl w:val="true"/>
              </w:rPr>
              <w:t>:</w:t>
              <w:tab/>
            </w:r>
            <w:r>
              <w:rPr>
                <w:rStyle w:val="IndexLink"/>
              </w:rPr>
              <w:t>173</w:t>
            </w:r>
          </w:hyperlink>
        </w:p>
        <w:p>
          <w:pPr>
            <w:pStyle w:val="Contents4"/>
            <w:tabs>
              <w:tab w:val="clear" w:pos="8176"/>
              <w:tab w:val="right" w:pos="9026" w:leader="dot"/>
            </w:tabs>
            <w:rPr/>
          </w:pPr>
          <w:hyperlink w:anchor="__RefHeading___Toc10123180_3381743652">
            <w:r>
              <w:rPr>
                <w:webHidden/>
                <w:rStyle w:val="IndexLink"/>
                <w:rtl w:val="true"/>
              </w:rPr>
              <w:t>للحجج مراتب</w:t>
            </w:r>
            <w:r>
              <w:rPr>
                <w:rStyle w:val="IndexLink"/>
                <w:rtl w:val="true"/>
              </w:rPr>
              <w:t>:</w:t>
              <w:tab/>
            </w:r>
            <w:r>
              <w:rPr>
                <w:rStyle w:val="IndexLink"/>
              </w:rPr>
              <w:t>175</w:t>
            </w:r>
          </w:hyperlink>
        </w:p>
        <w:p>
          <w:pPr>
            <w:pStyle w:val="Contents4"/>
            <w:tabs>
              <w:tab w:val="clear" w:pos="8176"/>
              <w:tab w:val="right" w:pos="9026" w:leader="dot"/>
            </w:tabs>
            <w:rPr/>
          </w:pPr>
          <w:hyperlink w:anchor="__RefHeading___Toc10123182_3381743652">
            <w:r>
              <w:rPr>
                <w:webHidden/>
                <w:rStyle w:val="IndexLink"/>
                <w:rtl w:val="true"/>
              </w:rPr>
              <w:t>أمتحان الْنَّبِیّ صلي الله عَلَیْهِ وآله وسلم</w:t>
            </w:r>
            <w:r>
              <w:rPr>
                <w:rStyle w:val="IndexLink"/>
                <w:rtl w:val="true"/>
              </w:rPr>
              <w:t>:</w:t>
              <w:tab/>
            </w:r>
            <w:r>
              <w:rPr>
                <w:rStyle w:val="IndexLink"/>
              </w:rPr>
              <w:t>177</w:t>
            </w:r>
          </w:hyperlink>
        </w:p>
        <w:p>
          <w:pPr>
            <w:pStyle w:val="Contents4"/>
            <w:tabs>
              <w:tab w:val="clear" w:pos="8176"/>
              <w:tab w:val="right" w:pos="9026" w:leader="dot"/>
            </w:tabs>
            <w:rPr/>
          </w:pPr>
          <w:hyperlink w:anchor="__RefHeading___Toc10123184_3381743652">
            <w:r>
              <w:rPr>
                <w:webHidden/>
                <w:rStyle w:val="IndexLink"/>
                <w:rtl w:val="true"/>
              </w:rPr>
              <w:t>قُربي النبي صلي الله عليه وآله وسلم</w:t>
            </w:r>
            <w:r>
              <w:rPr>
                <w:rStyle w:val="IndexLink"/>
                <w:rtl w:val="true"/>
              </w:rPr>
              <w:t>:</w:t>
              <w:tab/>
            </w:r>
            <w:r>
              <w:rPr>
                <w:rStyle w:val="IndexLink"/>
              </w:rPr>
              <w:t>179</w:t>
            </w:r>
          </w:hyperlink>
        </w:p>
        <w:p>
          <w:pPr>
            <w:pStyle w:val="Contents4"/>
            <w:tabs>
              <w:tab w:val="clear" w:pos="8176"/>
              <w:tab w:val="right" w:pos="9026" w:leader="dot"/>
            </w:tabs>
            <w:rPr/>
          </w:pPr>
          <w:hyperlink w:anchor="__RefHeading___Toc10123186_3381743652">
            <w:r>
              <w:rPr>
                <w:webHidden/>
                <w:rStyle w:val="IndexLink"/>
                <w:rtl w:val="true"/>
              </w:rPr>
              <w:t>منازل القرآن</w:t>
            </w:r>
            <w:r>
              <w:rPr>
                <w:rStyle w:val="IndexLink"/>
                <w:rtl w:val="true"/>
              </w:rPr>
              <w:t>:</w:t>
              <w:tab/>
            </w:r>
            <w:r>
              <w:rPr>
                <w:rStyle w:val="IndexLink"/>
              </w:rPr>
              <w:t>181</w:t>
            </w:r>
          </w:hyperlink>
        </w:p>
        <w:p>
          <w:pPr>
            <w:pStyle w:val="Contents4"/>
            <w:tabs>
              <w:tab w:val="clear" w:pos="8176"/>
              <w:tab w:val="right" w:pos="9026" w:leader="dot"/>
            </w:tabs>
            <w:rPr/>
          </w:pPr>
          <w:hyperlink w:anchor="__RefHeading___Toc10123188_3381743652">
            <w:r>
              <w:rPr>
                <w:webHidden/>
                <w:rStyle w:val="IndexLink"/>
                <w:rtl w:val="true"/>
              </w:rPr>
              <w:t>علم المعارف والفقه</w:t>
            </w:r>
            <w:r>
              <w:rPr>
                <w:rStyle w:val="IndexLink"/>
                <w:rtl w:val="true"/>
              </w:rPr>
              <w:t>:</w:t>
              <w:tab/>
            </w:r>
            <w:r>
              <w:rPr>
                <w:rStyle w:val="IndexLink"/>
              </w:rPr>
              <w:t>183</w:t>
            </w:r>
          </w:hyperlink>
        </w:p>
        <w:p>
          <w:pPr>
            <w:pStyle w:val="Contents4"/>
            <w:tabs>
              <w:tab w:val="clear" w:pos="8176"/>
              <w:tab w:val="right" w:pos="9026" w:leader="dot"/>
            </w:tabs>
            <w:rPr/>
          </w:pPr>
          <w:hyperlink w:anchor="__RefHeading___Toc10123190_3381743652">
            <w:r>
              <w:rPr>
                <w:webHidden/>
                <w:rStyle w:val="IndexLink"/>
                <w:rtl w:val="true"/>
              </w:rPr>
              <w:t>صدقية الكتب الإلهية</w:t>
            </w:r>
            <w:r>
              <w:rPr>
                <w:rStyle w:val="IndexLink"/>
                <w:rtl w:val="true"/>
              </w:rPr>
              <w:t>:</w:t>
              <w:tab/>
            </w:r>
            <w:r>
              <w:rPr>
                <w:rStyle w:val="IndexLink"/>
              </w:rPr>
              <w:t>185</w:t>
            </w:r>
          </w:hyperlink>
        </w:p>
        <w:p>
          <w:pPr>
            <w:pStyle w:val="Contents4"/>
            <w:tabs>
              <w:tab w:val="clear" w:pos="8176"/>
              <w:tab w:val="right" w:pos="9026" w:leader="dot"/>
            </w:tabs>
            <w:rPr/>
          </w:pPr>
          <w:hyperlink w:anchor="__RefHeading___Toc10123192_3381743652">
            <w:r>
              <w:rPr>
                <w:webHidden/>
                <w:rStyle w:val="IndexLink"/>
                <w:rtl w:val="true"/>
              </w:rPr>
              <w:t>الصدق الفعلي والفاعلي</w:t>
            </w:r>
            <w:r>
              <w:rPr>
                <w:rStyle w:val="IndexLink"/>
                <w:rtl w:val="true"/>
              </w:rPr>
              <w:t>:</w:t>
              <w:tab/>
            </w:r>
            <w:r>
              <w:rPr>
                <w:rStyle w:val="IndexLink"/>
              </w:rPr>
              <w:t>185</w:t>
            </w:r>
          </w:hyperlink>
        </w:p>
        <w:p>
          <w:pPr>
            <w:pStyle w:val="Contents4"/>
            <w:tabs>
              <w:tab w:val="clear" w:pos="8176"/>
              <w:tab w:val="right" w:pos="9026" w:leader="dot"/>
            </w:tabs>
            <w:rPr/>
          </w:pPr>
          <w:hyperlink w:anchor="__RefHeading___Toc10123194_3381743652">
            <w:r>
              <w:rPr>
                <w:webHidden/>
                <w:rStyle w:val="IndexLink"/>
                <w:rtl w:val="true"/>
              </w:rPr>
              <w:t>علم الأنبياء</w:t>
            </w:r>
            <w:r>
              <w:rPr>
                <w:rStyle w:val="IndexLink"/>
                <w:rtl w:val="true"/>
              </w:rPr>
              <w:t>:</w:t>
              <w:tab/>
            </w:r>
            <w:r>
              <w:rPr>
                <w:rStyle w:val="IndexLink"/>
              </w:rPr>
              <w:t>188</w:t>
            </w:r>
          </w:hyperlink>
        </w:p>
        <w:p>
          <w:pPr>
            <w:pStyle w:val="Contents4"/>
            <w:tabs>
              <w:tab w:val="clear" w:pos="8176"/>
              <w:tab w:val="right" w:pos="9026" w:leader="dot"/>
            </w:tabs>
            <w:rPr/>
          </w:pPr>
          <w:hyperlink w:anchor="__RefHeading___Toc10123196_3381743652">
            <w:r>
              <w:rPr>
                <w:webHidden/>
                <w:rStyle w:val="IndexLink"/>
                <w:rtl w:val="true"/>
              </w:rPr>
              <w:t>الحس الكاذب</w:t>
            </w:r>
            <w:r>
              <w:rPr>
                <w:rStyle w:val="IndexLink"/>
                <w:rtl w:val="true"/>
              </w:rPr>
              <w:t>:</w:t>
              <w:tab/>
            </w:r>
            <w:r>
              <w:rPr>
                <w:rStyle w:val="IndexLink"/>
              </w:rPr>
              <w:t>190</w:t>
            </w:r>
          </w:hyperlink>
        </w:p>
        <w:p>
          <w:pPr>
            <w:pStyle w:val="Contents4"/>
            <w:tabs>
              <w:tab w:val="clear" w:pos="8176"/>
              <w:tab w:val="right" w:pos="9026" w:leader="dot"/>
            </w:tabs>
            <w:rPr/>
          </w:pPr>
          <w:hyperlink w:anchor="__RefHeading___Toc10123198_3381743652">
            <w:r>
              <w:rPr>
                <w:webHidden/>
                <w:rStyle w:val="IndexLink"/>
                <w:rtl w:val="true"/>
              </w:rPr>
              <w:t>رواة الفروع غير رواة العقائد</w:t>
            </w:r>
            <w:r>
              <w:rPr>
                <w:rStyle w:val="IndexLink"/>
                <w:rtl w:val="true"/>
              </w:rPr>
              <w:t>:</w:t>
              <w:tab/>
            </w:r>
            <w:r>
              <w:rPr>
                <w:rStyle w:val="IndexLink"/>
              </w:rPr>
              <w:t>192</w:t>
            </w:r>
          </w:hyperlink>
        </w:p>
        <w:p>
          <w:pPr>
            <w:pStyle w:val="Contents4"/>
            <w:tabs>
              <w:tab w:val="clear" w:pos="8176"/>
              <w:tab w:val="right" w:pos="9026" w:leader="dot"/>
            </w:tabs>
            <w:rPr/>
          </w:pPr>
          <w:hyperlink w:anchor="__RefHeading___Toc10123200_3381743652">
            <w:r>
              <w:rPr>
                <w:webHidden/>
                <w:rStyle w:val="IndexLink"/>
                <w:rtl w:val="true"/>
              </w:rPr>
              <w:t>حقيقة صدق النبوة</w:t>
            </w:r>
            <w:r>
              <w:rPr>
                <w:rStyle w:val="IndexLink"/>
                <w:rtl w:val="true"/>
              </w:rPr>
              <w:t>:</w:t>
              <w:tab/>
            </w:r>
            <w:r>
              <w:rPr>
                <w:rStyle w:val="IndexLink"/>
              </w:rPr>
              <w:t>193</w:t>
            </w:r>
          </w:hyperlink>
        </w:p>
        <w:p>
          <w:pPr>
            <w:pStyle w:val="Contents4"/>
            <w:tabs>
              <w:tab w:val="clear" w:pos="8176"/>
              <w:tab w:val="right" w:pos="9026" w:leader="dot"/>
            </w:tabs>
            <w:rPr/>
          </w:pPr>
          <w:hyperlink w:anchor="__RefHeading___Toc10123202_3381743652">
            <w:r>
              <w:rPr>
                <w:webHidden/>
                <w:rStyle w:val="IndexLink"/>
                <w:rtl w:val="true"/>
              </w:rPr>
              <w:t>تفاوت هيمنة الكتب السماوية</w:t>
            </w:r>
            <w:r>
              <w:rPr>
                <w:rStyle w:val="IndexLink"/>
                <w:rtl w:val="true"/>
              </w:rPr>
              <w:t>:</w:t>
              <w:tab/>
            </w:r>
            <w:r>
              <w:rPr>
                <w:rStyle w:val="IndexLink"/>
              </w:rPr>
              <w:t>193</w:t>
            </w:r>
          </w:hyperlink>
        </w:p>
        <w:p>
          <w:pPr>
            <w:pStyle w:val="Contents4"/>
            <w:tabs>
              <w:tab w:val="clear" w:pos="8176"/>
              <w:tab w:val="right" w:pos="9026" w:leader="dot"/>
            </w:tabs>
            <w:rPr/>
          </w:pPr>
          <w:hyperlink w:anchor="__RefHeading___Toc10123204_3381743652">
            <w:r>
              <w:rPr>
                <w:webHidden/>
                <w:rStyle w:val="IndexLink"/>
                <w:rtl w:val="true"/>
              </w:rPr>
              <w:t>في المرآة أسرار</w:t>
            </w:r>
            <w:r>
              <w:rPr>
                <w:rStyle w:val="IndexLink"/>
                <w:rtl w:val="true"/>
              </w:rPr>
              <w:t>:</w:t>
              <w:tab/>
            </w:r>
            <w:r>
              <w:rPr>
                <w:rStyle w:val="IndexLink"/>
              </w:rPr>
              <w:t>195</w:t>
            </w:r>
          </w:hyperlink>
        </w:p>
        <w:p>
          <w:pPr>
            <w:pStyle w:val="Contents4"/>
            <w:tabs>
              <w:tab w:val="clear" w:pos="8176"/>
              <w:tab w:val="right" w:pos="9026" w:leader="dot"/>
            </w:tabs>
            <w:rPr/>
          </w:pPr>
          <w:hyperlink w:anchor="__RefHeading___Toc10123206_3381743652">
            <w:r>
              <w:rPr>
                <w:webHidden/>
                <w:rStyle w:val="IndexLink"/>
                <w:rtl w:val="true"/>
              </w:rPr>
              <w:t>حاكمية الفيء والطبقات المحرومة</w:t>
            </w:r>
            <w:r>
              <w:rPr>
                <w:rStyle w:val="IndexLink"/>
                <w:rtl w:val="true"/>
              </w:rPr>
              <w:t>:</w:t>
              <w:tab/>
            </w:r>
            <w:r>
              <w:rPr>
                <w:rStyle w:val="IndexLink"/>
              </w:rPr>
              <w:t>196</w:t>
            </w:r>
          </w:hyperlink>
        </w:p>
        <w:p>
          <w:pPr>
            <w:pStyle w:val="Contents4"/>
            <w:tabs>
              <w:tab w:val="clear" w:pos="8176"/>
              <w:tab w:val="right" w:pos="9026" w:leader="dot"/>
            </w:tabs>
            <w:rPr/>
          </w:pPr>
          <w:hyperlink w:anchor="__RefHeading___Toc10123208_3381743652">
            <w:r>
              <w:rPr>
                <w:webHidden/>
                <w:rStyle w:val="IndexLink"/>
                <w:rtl w:val="true"/>
              </w:rPr>
              <w:t>علاج الأزمة الاقتصادية المالية بيد ذوي القربي</w:t>
            </w:r>
            <w:r>
              <w:rPr>
                <w:rStyle w:val="IndexLink"/>
                <w:rtl w:val="true"/>
              </w:rPr>
              <w:t>:</w:t>
              <w:tab/>
            </w:r>
            <w:r>
              <w:rPr>
                <w:rStyle w:val="IndexLink"/>
              </w:rPr>
              <w:t>197</w:t>
            </w:r>
          </w:hyperlink>
        </w:p>
        <w:p>
          <w:pPr>
            <w:pStyle w:val="Contents4"/>
            <w:tabs>
              <w:tab w:val="clear" w:pos="8176"/>
              <w:tab w:val="right" w:pos="9026" w:leader="dot"/>
            </w:tabs>
            <w:rPr/>
          </w:pPr>
          <w:hyperlink w:anchor="__RefHeading___Toc10123210_3381743652">
            <w:r>
              <w:rPr>
                <w:webHidden/>
                <w:rStyle w:val="IndexLink"/>
                <w:rtl w:val="true"/>
              </w:rPr>
              <w:t>الأمانة في النقل</w:t>
            </w:r>
            <w:r>
              <w:rPr>
                <w:rStyle w:val="IndexLink"/>
                <w:rtl w:val="true"/>
              </w:rPr>
              <w:t>:</w:t>
              <w:tab/>
            </w:r>
            <w:r>
              <w:rPr>
                <w:rStyle w:val="IndexLink"/>
              </w:rPr>
              <w:t>200</w:t>
            </w:r>
          </w:hyperlink>
        </w:p>
        <w:p>
          <w:pPr>
            <w:pStyle w:val="Contents4"/>
            <w:tabs>
              <w:tab w:val="clear" w:pos="8176"/>
              <w:tab w:val="right" w:pos="9026" w:leader="dot"/>
            </w:tabs>
            <w:rPr/>
          </w:pPr>
          <w:hyperlink w:anchor="__RefHeading___Toc10123212_3381743652">
            <w:r>
              <w:rPr>
                <w:webHidden/>
                <w:rStyle w:val="IndexLink"/>
                <w:rtl w:val="true"/>
              </w:rPr>
              <w:t>النبي صادق أمين</w:t>
            </w:r>
            <w:r>
              <w:rPr>
                <w:rStyle w:val="IndexLink"/>
                <w:rtl w:val="true"/>
              </w:rPr>
              <w:t>:</w:t>
              <w:tab/>
            </w:r>
            <w:r>
              <w:rPr>
                <w:rStyle w:val="IndexLink"/>
              </w:rPr>
              <w:t>201</w:t>
            </w:r>
          </w:hyperlink>
        </w:p>
        <w:p>
          <w:pPr>
            <w:pStyle w:val="Contents4"/>
            <w:tabs>
              <w:tab w:val="clear" w:pos="8176"/>
              <w:tab w:val="right" w:pos="9026" w:leader="dot"/>
            </w:tabs>
            <w:rPr/>
          </w:pPr>
          <w:hyperlink w:anchor="__RefHeading___Toc10123214_3381743652">
            <w:r>
              <w:rPr>
                <w:webHidden/>
                <w:rStyle w:val="IndexLink"/>
                <w:rtl w:val="true"/>
              </w:rPr>
              <w:t>البيت المعمور وقلب الْنَّبِیّ صلي الله عَلَیْهِ وآله وسلم</w:t>
            </w:r>
            <w:r>
              <w:rPr>
                <w:rStyle w:val="IndexLink"/>
                <w:rtl w:val="true"/>
              </w:rPr>
              <w:t>:</w:t>
              <w:tab/>
            </w:r>
            <w:r>
              <w:rPr>
                <w:rStyle w:val="IndexLink"/>
              </w:rPr>
              <w:t>202</w:t>
            </w:r>
          </w:hyperlink>
        </w:p>
        <w:p>
          <w:pPr>
            <w:pStyle w:val="Contents4"/>
            <w:tabs>
              <w:tab w:val="clear" w:pos="8176"/>
              <w:tab w:val="right" w:pos="9026" w:leader="dot"/>
            </w:tabs>
            <w:rPr/>
          </w:pPr>
          <w:hyperlink w:anchor="__RefHeading___Toc10123216_3381743652">
            <w:r>
              <w:rPr>
                <w:webHidden/>
                <w:rStyle w:val="IndexLink"/>
                <w:rtl w:val="true"/>
              </w:rPr>
              <w:t>سؤال وجواب</w:t>
            </w:r>
            <w:r>
              <w:rPr>
                <w:rStyle w:val="IndexLink"/>
                <w:rtl w:val="true"/>
              </w:rPr>
              <w:t>:</w:t>
              <w:tab/>
            </w:r>
            <w:r>
              <w:rPr>
                <w:rStyle w:val="IndexLink"/>
              </w:rPr>
              <w:t>207</w:t>
            </w:r>
          </w:hyperlink>
        </w:p>
        <w:p>
          <w:pPr>
            <w:pStyle w:val="Contents4"/>
            <w:tabs>
              <w:tab w:val="clear" w:pos="8176"/>
              <w:tab w:val="right" w:pos="9026" w:leader="dot"/>
            </w:tabs>
            <w:rPr/>
          </w:pPr>
          <w:hyperlink w:anchor="__RefHeading___Toc10123218_3381743652">
            <w:r>
              <w:rPr>
                <w:webHidden/>
                <w:rStyle w:val="IndexLink"/>
                <w:rtl w:val="true"/>
              </w:rPr>
              <w:t>أهلية بني عبد المطلب</w:t>
            </w:r>
            <w:r>
              <w:rPr>
                <w:rStyle w:val="IndexLink"/>
                <w:rtl w:val="true"/>
              </w:rPr>
              <w:t>:</w:t>
              <w:tab/>
            </w:r>
            <w:r>
              <w:rPr>
                <w:rStyle w:val="IndexLink"/>
              </w:rPr>
              <w:t>208</w:t>
            </w:r>
          </w:hyperlink>
        </w:p>
        <w:p>
          <w:pPr>
            <w:pStyle w:val="Contents4"/>
            <w:tabs>
              <w:tab w:val="clear" w:pos="8176"/>
              <w:tab w:val="right" w:pos="9026" w:leader="dot"/>
            </w:tabs>
            <w:rPr/>
          </w:pPr>
          <w:hyperlink w:anchor="__RefHeading___Toc10123220_3381743652">
            <w:r>
              <w:rPr>
                <w:webHidden/>
                <w:rStyle w:val="IndexLink"/>
                <w:rtl w:val="true"/>
              </w:rPr>
              <w:t>ثقل بعثة الأقربين</w:t>
            </w:r>
            <w:r>
              <w:rPr>
                <w:rStyle w:val="IndexLink"/>
                <w:rtl w:val="true"/>
              </w:rPr>
              <w:tab/>
            </w:r>
            <w:r>
              <w:rPr>
                <w:rStyle w:val="IndexLink"/>
              </w:rPr>
              <w:t>209</w:t>
            </w:r>
          </w:hyperlink>
        </w:p>
        <w:p>
          <w:pPr>
            <w:pStyle w:val="Contents4"/>
            <w:tabs>
              <w:tab w:val="clear" w:pos="8176"/>
              <w:tab w:val="right" w:pos="9026" w:leader="dot"/>
            </w:tabs>
            <w:rPr/>
          </w:pPr>
          <w:hyperlink w:anchor="__RefHeading___Toc10123222_3381743652">
            <w:r>
              <w:rPr>
                <w:webHidden/>
                <w:rStyle w:val="IndexLink"/>
                <w:rtl w:val="true"/>
              </w:rPr>
              <w:t>القوانين الإلهية والوضعية</w:t>
            </w:r>
            <w:r>
              <w:rPr>
                <w:rStyle w:val="IndexLink"/>
                <w:rtl w:val="true"/>
              </w:rPr>
              <w:t>:</w:t>
              <w:tab/>
            </w:r>
            <w:r>
              <w:rPr>
                <w:rStyle w:val="IndexLink"/>
              </w:rPr>
              <w:t>209</w:t>
            </w:r>
          </w:hyperlink>
        </w:p>
        <w:p>
          <w:pPr>
            <w:pStyle w:val="Contents4"/>
            <w:tabs>
              <w:tab w:val="clear" w:pos="8176"/>
              <w:tab w:val="right" w:pos="9026" w:leader="dot"/>
            </w:tabs>
            <w:rPr/>
          </w:pPr>
          <w:hyperlink w:anchor="__RefHeading___Toc10123224_3381743652">
            <w:r>
              <w:rPr>
                <w:webHidden/>
                <w:rStyle w:val="IndexLink"/>
                <w:rtl w:val="true"/>
              </w:rPr>
              <w:t>الأمانة الغيبية</w:t>
            </w:r>
            <w:r>
              <w:rPr>
                <w:rStyle w:val="IndexLink"/>
                <w:rtl w:val="true"/>
              </w:rPr>
              <w:t>:</w:t>
              <w:tab/>
            </w:r>
            <w:r>
              <w:rPr>
                <w:rStyle w:val="IndexLink"/>
              </w:rPr>
              <w:t>210</w:t>
            </w:r>
          </w:hyperlink>
        </w:p>
        <w:p>
          <w:pPr>
            <w:pStyle w:val="Contents4"/>
            <w:tabs>
              <w:tab w:val="clear" w:pos="8176"/>
              <w:tab w:val="right" w:pos="9026" w:leader="dot"/>
            </w:tabs>
            <w:rPr/>
          </w:pPr>
          <w:hyperlink w:anchor="__RefHeading___Toc10123226_3381743652">
            <w:r>
              <w:rPr>
                <w:webHidden/>
                <w:rStyle w:val="IndexLink"/>
                <w:rtl w:val="true"/>
              </w:rPr>
              <w:t>أمانة جبرئيل والملائكة</w:t>
            </w:r>
            <w:r>
              <w:rPr>
                <w:rStyle w:val="IndexLink"/>
                <w:rtl w:val="true"/>
              </w:rPr>
              <w:t>:</w:t>
              <w:tab/>
            </w:r>
            <w:r>
              <w:rPr>
                <w:rStyle w:val="IndexLink"/>
              </w:rPr>
              <w:t>212</w:t>
            </w:r>
          </w:hyperlink>
        </w:p>
        <w:p>
          <w:pPr>
            <w:pStyle w:val="Contents4"/>
            <w:tabs>
              <w:tab w:val="clear" w:pos="8176"/>
              <w:tab w:val="right" w:pos="9026" w:leader="dot"/>
            </w:tabs>
            <w:rPr/>
          </w:pPr>
          <w:hyperlink w:anchor="__RefHeading___Toc10123228_3381743652">
            <w:r>
              <w:rPr>
                <w:webHidden/>
                <w:rStyle w:val="IndexLink"/>
                <w:rtl w:val="true"/>
              </w:rPr>
              <w:t>الْنَّبِیّ صلي الله عَلَیْهِ وآله وسلم أمين علی كل الأديان</w:t>
            </w:r>
            <w:r>
              <w:rPr>
                <w:rStyle w:val="IndexLink"/>
                <w:rtl w:val="true"/>
              </w:rPr>
              <w:t>:</w:t>
              <w:tab/>
            </w:r>
            <w:r>
              <w:rPr>
                <w:rStyle w:val="IndexLink"/>
              </w:rPr>
              <w:t>213</w:t>
            </w:r>
          </w:hyperlink>
        </w:p>
        <w:p>
          <w:pPr>
            <w:pStyle w:val="Contents4"/>
            <w:tabs>
              <w:tab w:val="clear" w:pos="8176"/>
              <w:tab w:val="right" w:pos="9026" w:leader="dot"/>
            </w:tabs>
            <w:rPr/>
          </w:pPr>
          <w:hyperlink w:anchor="__RefHeading___Toc10123230_3381743652">
            <w:r>
              <w:rPr>
                <w:webHidden/>
                <w:rStyle w:val="IndexLink"/>
                <w:rtl w:val="true"/>
              </w:rPr>
              <w:t>من أوصاف وشؤون القرآن ليلة القدر</w:t>
            </w:r>
            <w:r>
              <w:rPr>
                <w:rStyle w:val="IndexLink"/>
                <w:rtl w:val="true"/>
              </w:rPr>
              <w:t>:</w:t>
              <w:tab/>
            </w:r>
            <w:r>
              <w:rPr>
                <w:rStyle w:val="IndexLink"/>
              </w:rPr>
              <w:t>214</w:t>
            </w:r>
          </w:hyperlink>
        </w:p>
        <w:p>
          <w:pPr>
            <w:pStyle w:val="Contents4"/>
            <w:tabs>
              <w:tab w:val="clear" w:pos="8176"/>
              <w:tab w:val="right" w:pos="9026" w:leader="dot"/>
            </w:tabs>
            <w:rPr/>
          </w:pPr>
          <w:hyperlink w:anchor="__RefHeading___Toc10123232_3381743652">
            <w:r>
              <w:rPr>
                <w:webHidden/>
                <w:rStyle w:val="IndexLink"/>
                <w:rtl w:val="true"/>
              </w:rPr>
              <w:t>التأويل حق وباطل</w:t>
            </w:r>
            <w:r>
              <w:rPr>
                <w:rStyle w:val="IndexLink"/>
                <w:rtl w:val="true"/>
              </w:rPr>
              <w:t>:</w:t>
              <w:tab/>
            </w:r>
            <w:r>
              <w:rPr>
                <w:rStyle w:val="IndexLink"/>
              </w:rPr>
              <w:t>215</w:t>
            </w:r>
          </w:hyperlink>
        </w:p>
        <w:p>
          <w:pPr>
            <w:pStyle w:val="Contents4"/>
            <w:tabs>
              <w:tab w:val="clear" w:pos="8176"/>
              <w:tab w:val="right" w:pos="9026" w:leader="dot"/>
            </w:tabs>
            <w:rPr/>
          </w:pPr>
          <w:hyperlink w:anchor="__RefHeading___Toc10123234_3381743652">
            <w:r>
              <w:rPr>
                <w:webHidden/>
                <w:rStyle w:val="IndexLink"/>
                <w:rtl w:val="true"/>
              </w:rPr>
              <w:t>تحريف الكتاب الكريم</w:t>
            </w:r>
            <w:r>
              <w:rPr>
                <w:rStyle w:val="IndexLink"/>
                <w:rtl w:val="true"/>
              </w:rPr>
              <w:t>:</w:t>
              <w:tab/>
            </w:r>
            <w:r>
              <w:rPr>
                <w:rStyle w:val="IndexLink"/>
              </w:rPr>
              <w:t>216</w:t>
            </w:r>
          </w:hyperlink>
        </w:p>
        <w:p>
          <w:pPr>
            <w:pStyle w:val="Contents2"/>
            <w:tabs>
              <w:tab w:val="clear" w:pos="8743"/>
              <w:tab w:val="right" w:pos="9026" w:leader="dot"/>
            </w:tabs>
            <w:rPr/>
          </w:pPr>
          <w:hyperlink w:anchor="__RefHeading___Toc10123236_3381743652">
            <w:r>
              <w:rPr>
                <w:webHidden/>
                <w:rStyle w:val="IndexLink"/>
                <w:rtl w:val="true"/>
              </w:rPr>
              <w:t>الفصل الثاني</w:t>
            </w:r>
            <w:r>
              <w:rPr>
                <w:rStyle w:val="IndexLink"/>
                <w:rtl w:val="true"/>
              </w:rPr>
              <w:t>:</w:t>
            </w:r>
            <w:r>
              <w:rPr>
                <w:rStyle w:val="IndexLink"/>
                <w:rtl w:val="true"/>
              </w:rPr>
              <w:t xml:space="preserve">أوصاف النبيّ </w:t>
            </w:r>
            <w:r>
              <w:rPr>
                <w:rStyle w:val="IndexLink"/>
                <w:rtl w:val="true"/>
              </w:rPr>
              <w:t>(</w:t>
            </w:r>
            <w:r>
              <w:rPr>
                <w:rStyle w:val="IndexLink"/>
                <w:rtl w:val="true"/>
              </w:rPr>
              <w:t>صلي الله عليه و آله</w:t>
            </w:r>
            <w:r>
              <w:rPr>
                <w:rStyle w:val="IndexLink"/>
                <w:rtl w:val="true"/>
              </w:rPr>
              <w:t>)</w:t>
              <w:tab/>
            </w:r>
            <w:r>
              <w:rPr>
                <w:rStyle w:val="IndexLink"/>
              </w:rPr>
              <w:t>220</w:t>
            </w:r>
          </w:hyperlink>
        </w:p>
        <w:p>
          <w:pPr>
            <w:pStyle w:val="Contents3"/>
            <w:tabs>
              <w:tab w:val="clear" w:pos="8459"/>
              <w:tab w:val="right" w:pos="9026" w:leader="dot"/>
            </w:tabs>
            <w:rPr/>
          </w:pPr>
          <w:hyperlink w:anchor="__RefHeading___Toc10123238_3381743652">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10123240_3381743652">
            <w:r>
              <w:rPr>
                <w:webHidden/>
                <w:rStyle w:val="IndexLink"/>
                <w:rtl w:val="true"/>
              </w:rPr>
              <w:t>سيد الأنبياء</w:t>
            </w:r>
            <w:r>
              <w:rPr>
                <w:rStyle w:val="IndexLink"/>
                <w:rtl w:val="true"/>
              </w:rPr>
              <w:tab/>
            </w:r>
            <w:r>
              <w:rPr>
                <w:rStyle w:val="IndexLink"/>
              </w:rPr>
              <w:t>222</w:t>
            </w:r>
          </w:hyperlink>
        </w:p>
        <w:p>
          <w:pPr>
            <w:pStyle w:val="Contents4"/>
            <w:tabs>
              <w:tab w:val="clear" w:pos="8176"/>
              <w:tab w:val="right" w:pos="9026" w:leader="dot"/>
            </w:tabs>
            <w:rPr/>
          </w:pPr>
          <w:hyperlink w:anchor="__RefHeading___Toc10123242_3381743652">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10123244_3381743652">
            <w:r>
              <w:rPr>
                <w:webHidden/>
                <w:rStyle w:val="IndexLink"/>
                <w:rtl w:val="true"/>
              </w:rPr>
              <w:t>المديح الوحياني</w:t>
            </w:r>
            <w:r>
              <w:rPr>
                <w:rStyle w:val="IndexLink"/>
                <w:rtl w:val="true"/>
              </w:rPr>
              <w:t>:</w:t>
              <w:tab/>
            </w:r>
            <w:r>
              <w:rPr>
                <w:rStyle w:val="IndexLink"/>
              </w:rPr>
              <w:t>223</w:t>
            </w:r>
          </w:hyperlink>
        </w:p>
        <w:p>
          <w:pPr>
            <w:pStyle w:val="Contents4"/>
            <w:tabs>
              <w:tab w:val="clear" w:pos="8176"/>
              <w:tab w:val="right" w:pos="9026" w:leader="dot"/>
            </w:tabs>
            <w:rPr/>
          </w:pPr>
          <w:hyperlink w:anchor="__RefHeading___Toc10123246_3381743652">
            <w:r>
              <w:rPr>
                <w:webHidden/>
                <w:rStyle w:val="IndexLink"/>
                <w:rtl w:val="true"/>
              </w:rPr>
              <w:t>أدب موسي والخضر</w:t>
            </w:r>
            <w:r>
              <w:rPr>
                <w:rStyle w:val="IndexLink"/>
                <w:rtl w:val="true"/>
              </w:rPr>
              <w:t>:</w:t>
              <w:tab/>
            </w:r>
            <w:r>
              <w:rPr>
                <w:rStyle w:val="IndexLink"/>
              </w:rPr>
              <w:t>224</w:t>
            </w:r>
          </w:hyperlink>
        </w:p>
        <w:p>
          <w:pPr>
            <w:pStyle w:val="Contents4"/>
            <w:tabs>
              <w:tab w:val="clear" w:pos="8176"/>
              <w:tab w:val="right" w:pos="9026" w:leader="dot"/>
            </w:tabs>
            <w:rPr/>
          </w:pPr>
          <w:hyperlink w:anchor="__RefHeading___Toc10123248_3381743652">
            <w:r>
              <w:rPr>
                <w:webHidden/>
                <w:rStyle w:val="IndexLink"/>
                <w:rtl w:val="true"/>
              </w:rPr>
              <w:t xml:space="preserve">فضائل ومديح فاطمة عليها السَّلامُ </w:t>
            </w:r>
            <w:r>
              <w:rPr>
                <w:rStyle w:val="IndexLink"/>
                <w:rtl w:val="true"/>
              </w:rPr>
              <w:t>:</w:t>
              <w:tab/>
            </w:r>
            <w:r>
              <w:rPr>
                <w:rStyle w:val="IndexLink"/>
              </w:rPr>
              <w:t>224</w:t>
            </w:r>
          </w:hyperlink>
        </w:p>
        <w:p>
          <w:pPr>
            <w:pStyle w:val="Contents4"/>
            <w:tabs>
              <w:tab w:val="clear" w:pos="8176"/>
              <w:tab w:val="right" w:pos="9026" w:leader="dot"/>
            </w:tabs>
            <w:rPr/>
          </w:pPr>
          <w:hyperlink w:anchor="__RefHeading___Toc10123250_3381743652">
            <w:r>
              <w:rPr>
                <w:webHidden/>
                <w:rStyle w:val="IndexLink"/>
                <w:rtl w:val="true"/>
              </w:rPr>
              <w:t>عود علی بدء</w:t>
            </w:r>
            <w:r>
              <w:rPr>
                <w:rStyle w:val="IndexLink"/>
                <w:rtl w:val="true"/>
              </w:rPr>
              <w:t>:</w:t>
              <w:tab/>
            </w:r>
            <w:r>
              <w:rPr>
                <w:rStyle w:val="IndexLink"/>
              </w:rPr>
              <w:t>226</w:t>
            </w:r>
          </w:hyperlink>
        </w:p>
        <w:p>
          <w:pPr>
            <w:pStyle w:val="Contents4"/>
            <w:tabs>
              <w:tab w:val="clear" w:pos="8176"/>
              <w:tab w:val="right" w:pos="9026" w:leader="dot"/>
            </w:tabs>
            <w:rPr/>
          </w:pPr>
          <w:hyperlink w:anchor="__RefHeading___Toc10123252_3381743652">
            <w:r>
              <w:rPr>
                <w:webHidden/>
                <w:rStyle w:val="IndexLink"/>
                <w:rtl w:val="true"/>
              </w:rPr>
              <w:t>هيمنة الْنَّبِیّ صلي الله عَلَیْهِ وآله وسلم علی الأنبياء</w:t>
            </w:r>
            <w:r>
              <w:rPr>
                <w:rStyle w:val="IndexLink"/>
                <w:rtl w:val="true"/>
              </w:rPr>
              <w:t>:</w:t>
              <w:tab/>
            </w:r>
            <w:r>
              <w:rPr>
                <w:rStyle w:val="IndexLink"/>
              </w:rPr>
              <w:t>229</w:t>
            </w:r>
          </w:hyperlink>
        </w:p>
        <w:p>
          <w:pPr>
            <w:pStyle w:val="Contents5"/>
            <w:tabs>
              <w:tab w:val="clear" w:pos="7892"/>
              <w:tab w:val="right" w:pos="9026" w:leader="dot"/>
            </w:tabs>
            <w:rPr/>
          </w:pPr>
          <w:hyperlink w:anchor="__RefHeading___Toc10123254_3381743652">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10123256_3381743652">
            <w:r>
              <w:rPr>
                <w:webHidden/>
                <w:rStyle w:val="IndexLink"/>
                <w:rtl w:val="true"/>
              </w:rPr>
              <w:t>الدليل الأول</w:t>
            </w:r>
            <w:r>
              <w:rPr>
                <w:rStyle w:val="IndexLink"/>
                <w:rtl w:val="true"/>
              </w:rPr>
              <w:t xml:space="preserve">: </w:t>
            </w:r>
            <w:r>
              <w:rPr>
                <w:rStyle w:val="IndexLink"/>
                <w:rtl w:val="true"/>
              </w:rPr>
              <w:t>هيمنة القرآن</w:t>
            </w:r>
            <w:r>
              <w:rPr>
                <w:rStyle w:val="IndexLink"/>
                <w:rtl w:val="true"/>
              </w:rPr>
              <w:t>:</w:t>
              <w:tab/>
            </w:r>
            <w:r>
              <w:rPr>
                <w:rStyle w:val="IndexLink"/>
              </w:rPr>
              <w:t>229</w:t>
            </w:r>
          </w:hyperlink>
        </w:p>
        <w:p>
          <w:pPr>
            <w:pStyle w:val="Contents6"/>
            <w:tabs>
              <w:tab w:val="clear" w:pos="7609"/>
              <w:tab w:val="right" w:pos="9026" w:leader="dot"/>
            </w:tabs>
            <w:rPr/>
          </w:pPr>
          <w:hyperlink w:anchor="__RefHeading___Toc10123258_3381743652">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10123260_3381743652">
            <w:r>
              <w:rPr>
                <w:webHidden/>
                <w:rStyle w:val="IndexLink"/>
                <w:rtl w:val="true"/>
              </w:rPr>
              <w:t>شبهة كلامية</w:t>
            </w:r>
            <w:r>
              <w:rPr>
                <w:rStyle w:val="IndexLink"/>
                <w:rtl w:val="true"/>
              </w:rPr>
              <w:t>:</w:t>
              <w:tab/>
            </w:r>
            <w:r>
              <w:rPr>
                <w:rStyle w:val="IndexLink"/>
              </w:rPr>
              <w:t>230</w:t>
            </w:r>
          </w:hyperlink>
        </w:p>
        <w:p>
          <w:pPr>
            <w:pStyle w:val="Contents5"/>
            <w:tabs>
              <w:tab w:val="clear" w:pos="7892"/>
              <w:tab w:val="right" w:pos="9026" w:leader="dot"/>
            </w:tabs>
            <w:rPr/>
          </w:pPr>
          <w:hyperlink w:anchor="__RefHeading___Toc10123262_3381743652">
            <w:r>
              <w:rPr>
                <w:webHidden/>
                <w:rStyle w:val="IndexLink"/>
                <w:rtl w:val="true"/>
              </w:rPr>
              <w:t>الدليل الثاني</w:t>
            </w:r>
            <w:r>
              <w:rPr>
                <w:rStyle w:val="IndexLink"/>
                <w:rtl w:val="true"/>
              </w:rPr>
              <w:t xml:space="preserve">: </w:t>
            </w:r>
            <w:r>
              <w:rPr>
                <w:rStyle w:val="IndexLink"/>
                <w:rtl w:val="true"/>
              </w:rPr>
              <w:t>أخذ الميثاق</w:t>
            </w:r>
            <w:r>
              <w:rPr>
                <w:rStyle w:val="IndexLink"/>
                <w:rtl w:val="true"/>
              </w:rPr>
              <w:t>:</w:t>
              <w:tab/>
            </w:r>
            <w:r>
              <w:rPr>
                <w:rStyle w:val="IndexLink"/>
              </w:rPr>
              <w:t>231</w:t>
            </w:r>
          </w:hyperlink>
        </w:p>
        <w:p>
          <w:pPr>
            <w:pStyle w:val="Contents4"/>
            <w:tabs>
              <w:tab w:val="clear" w:pos="8176"/>
              <w:tab w:val="right" w:pos="9026" w:leader="dot"/>
            </w:tabs>
            <w:rPr/>
          </w:pPr>
          <w:hyperlink w:anchor="__RefHeading___Toc10123264_3381743652">
            <w:r>
              <w:rPr>
                <w:webHidden/>
                <w:rStyle w:val="IndexLink"/>
                <w:rtl w:val="true"/>
              </w:rPr>
              <w:t>الْنَّبِیّ صلي الله عَلَیْهِ وآله وسلم إمام الأنبياء</w:t>
            </w:r>
            <w:r>
              <w:rPr>
                <w:rStyle w:val="IndexLink"/>
                <w:rtl w:val="true"/>
              </w:rPr>
              <w:tab/>
            </w:r>
            <w:r>
              <w:rPr>
                <w:rStyle w:val="IndexLink"/>
              </w:rPr>
              <w:t>233</w:t>
            </w:r>
          </w:hyperlink>
        </w:p>
        <w:p>
          <w:pPr>
            <w:pStyle w:val="Contents4"/>
            <w:tabs>
              <w:tab w:val="clear" w:pos="8176"/>
              <w:tab w:val="right" w:pos="9026" w:leader="dot"/>
            </w:tabs>
            <w:rPr/>
          </w:pPr>
          <w:hyperlink w:anchor="__RefHeading___Toc10123266_3381743652">
            <w:r>
              <w:rPr>
                <w:webHidden/>
                <w:rStyle w:val="IndexLink"/>
                <w:rtl w:val="true"/>
              </w:rPr>
              <w:t>الأنبياء تابعون للنبي</w:t>
            </w:r>
            <w:r>
              <w:rPr>
                <w:rStyle w:val="IndexLink"/>
                <w:rtl w:val="true"/>
              </w:rPr>
              <w:t>:</w:t>
              <w:tab/>
            </w:r>
            <w:r>
              <w:rPr>
                <w:rStyle w:val="IndexLink"/>
              </w:rPr>
              <w:t>233</w:t>
            </w:r>
          </w:hyperlink>
        </w:p>
        <w:p>
          <w:pPr>
            <w:pStyle w:val="Contents4"/>
            <w:tabs>
              <w:tab w:val="clear" w:pos="8176"/>
              <w:tab w:val="right" w:pos="9026" w:leader="dot"/>
            </w:tabs>
            <w:rPr/>
          </w:pPr>
          <w:hyperlink w:anchor="__RefHeading___Toc10123268_3381743652">
            <w:r>
              <w:rPr>
                <w:webHidden/>
                <w:rStyle w:val="IndexLink"/>
                <w:rtl w:val="true"/>
              </w:rPr>
              <w:t>الْنَّبِیّ صلي الله عَلَیْهِ وآله وسلم رحمة لكل العوالم</w:t>
            </w:r>
            <w:r>
              <w:rPr>
                <w:rStyle w:val="IndexLink"/>
                <w:rtl w:val="true"/>
              </w:rPr>
              <w:t>:</w:t>
              <w:tab/>
            </w:r>
            <w:r>
              <w:rPr>
                <w:rStyle w:val="IndexLink"/>
              </w:rPr>
              <w:t>236</w:t>
            </w:r>
          </w:hyperlink>
        </w:p>
        <w:p>
          <w:pPr>
            <w:pStyle w:val="Contents4"/>
            <w:tabs>
              <w:tab w:val="clear" w:pos="8176"/>
              <w:tab w:val="right" w:pos="9026" w:leader="dot"/>
            </w:tabs>
            <w:rPr/>
          </w:pPr>
          <w:hyperlink w:anchor="__RefHeading___Toc10123270_3381743652">
            <w:r>
              <w:rPr>
                <w:webHidden/>
                <w:rStyle w:val="IndexLink"/>
                <w:rtl w:val="true"/>
              </w:rPr>
              <w:t>النبي وعترته وعالم النور</w:t>
            </w:r>
            <w:r>
              <w:rPr>
                <w:rStyle w:val="IndexLink"/>
                <w:rtl w:val="true"/>
              </w:rPr>
              <w:t>:</w:t>
              <w:tab/>
            </w:r>
            <w:r>
              <w:rPr>
                <w:rStyle w:val="IndexLink"/>
              </w:rPr>
              <w:t>237</w:t>
            </w:r>
          </w:hyperlink>
        </w:p>
        <w:p>
          <w:pPr>
            <w:pStyle w:val="Contents4"/>
            <w:tabs>
              <w:tab w:val="clear" w:pos="8176"/>
              <w:tab w:val="right" w:pos="9026" w:leader="dot"/>
            </w:tabs>
            <w:rPr/>
          </w:pPr>
          <w:hyperlink w:anchor="__RefHeading___Toc10123272_3381743652">
            <w:r>
              <w:rPr>
                <w:webHidden/>
                <w:rStyle w:val="IndexLink"/>
                <w:rtl w:val="true"/>
              </w:rPr>
              <w:t>خليفة الله</w:t>
            </w:r>
            <w:r>
              <w:rPr>
                <w:rStyle w:val="IndexLink"/>
                <w:rtl w:val="true"/>
              </w:rPr>
              <w:t>:</w:t>
              <w:tab/>
            </w:r>
            <w:r>
              <w:rPr>
                <w:rStyle w:val="IndexLink"/>
              </w:rPr>
              <w:t>238</w:t>
            </w:r>
          </w:hyperlink>
        </w:p>
        <w:p>
          <w:pPr>
            <w:pStyle w:val="Contents4"/>
            <w:tabs>
              <w:tab w:val="clear" w:pos="8176"/>
              <w:tab w:val="right" w:pos="9026" w:leader="dot"/>
            </w:tabs>
            <w:rPr/>
          </w:pPr>
          <w:hyperlink w:anchor="__RefHeading___Toc10123274_3381743652">
            <w:r>
              <w:rPr>
                <w:webHidden/>
                <w:rStyle w:val="IndexLink"/>
                <w:rtl w:val="true"/>
              </w:rPr>
              <w:t>الأسماء وجودات كائنات حية عاقلة شاعرة</w:t>
            </w:r>
            <w:r>
              <w:rPr>
                <w:rStyle w:val="IndexLink"/>
                <w:rtl w:val="true"/>
              </w:rPr>
              <w:t>:</w:t>
              <w:tab/>
            </w:r>
            <w:r>
              <w:rPr>
                <w:rStyle w:val="IndexLink"/>
              </w:rPr>
              <w:t>238</w:t>
            </w:r>
          </w:hyperlink>
        </w:p>
        <w:p>
          <w:pPr>
            <w:pStyle w:val="Contents4"/>
            <w:tabs>
              <w:tab w:val="clear" w:pos="8176"/>
              <w:tab w:val="right" w:pos="9026" w:leader="dot"/>
            </w:tabs>
            <w:rPr/>
          </w:pPr>
          <w:hyperlink w:anchor="__RefHeading___Toc10123276_3381743652">
            <w:r>
              <w:rPr>
                <w:webHidden/>
                <w:rStyle w:val="IndexLink"/>
                <w:rtl w:val="true"/>
              </w:rPr>
              <w:t>تشاهد الآيات والسور حول النشأة النورية</w:t>
            </w:r>
            <w:r>
              <w:rPr>
                <w:rStyle w:val="IndexLink"/>
                <w:rtl w:val="true"/>
              </w:rPr>
              <w:t>:</w:t>
              <w:tab/>
            </w:r>
            <w:r>
              <w:rPr>
                <w:rStyle w:val="IndexLink"/>
              </w:rPr>
              <w:t>241</w:t>
            </w:r>
          </w:hyperlink>
        </w:p>
        <w:p>
          <w:pPr>
            <w:pStyle w:val="Contents4"/>
            <w:tabs>
              <w:tab w:val="clear" w:pos="8176"/>
              <w:tab w:val="right" w:pos="9026" w:leader="dot"/>
            </w:tabs>
            <w:rPr/>
          </w:pPr>
          <w:hyperlink w:anchor="__RefHeading___Toc10123278_3381743652">
            <w:r>
              <w:rPr>
                <w:webHidden/>
                <w:rStyle w:val="IndexLink"/>
                <w:rtl w:val="true"/>
              </w:rPr>
              <w:t>معرفة الخلقة النورية هي أم المعارف</w:t>
            </w:r>
            <w:r>
              <w:rPr>
                <w:rStyle w:val="IndexLink"/>
                <w:rtl w:val="true"/>
              </w:rPr>
              <w:t>:</w:t>
              <w:tab/>
            </w:r>
            <w:r>
              <w:rPr>
                <w:rStyle w:val="IndexLink"/>
              </w:rPr>
              <w:t>244</w:t>
            </w:r>
          </w:hyperlink>
        </w:p>
        <w:p>
          <w:pPr>
            <w:pStyle w:val="Contents4"/>
            <w:tabs>
              <w:tab w:val="clear" w:pos="8176"/>
              <w:tab w:val="right" w:pos="9026" w:leader="dot"/>
            </w:tabs>
            <w:rPr/>
          </w:pPr>
          <w:hyperlink w:anchor="__RefHeading___Toc10123280_3381743652">
            <w:r>
              <w:rPr>
                <w:webHidden/>
                <w:rStyle w:val="IndexLink"/>
                <w:rtl w:val="true"/>
              </w:rPr>
              <w:t>الإنسان الكامل والملائكة</w:t>
            </w:r>
            <w:r>
              <w:rPr>
                <w:rStyle w:val="IndexLink"/>
                <w:rtl w:val="true"/>
              </w:rPr>
              <w:t>:</w:t>
              <w:tab/>
            </w:r>
            <w:r>
              <w:rPr>
                <w:rStyle w:val="IndexLink"/>
              </w:rPr>
              <w:t>247</w:t>
            </w:r>
          </w:hyperlink>
        </w:p>
        <w:p>
          <w:pPr>
            <w:pStyle w:val="Contents4"/>
            <w:tabs>
              <w:tab w:val="clear" w:pos="8176"/>
              <w:tab w:val="right" w:pos="9026" w:leader="dot"/>
            </w:tabs>
            <w:rPr/>
          </w:pPr>
          <w:hyperlink w:anchor="__RefHeading___Toc10123282_3381743652">
            <w:r>
              <w:rPr>
                <w:webHidden/>
                <w:rStyle w:val="IndexLink"/>
                <w:rtl w:val="true"/>
              </w:rPr>
              <w:t>كرامة الإنسان الكونية</w:t>
            </w:r>
            <w:r>
              <w:rPr>
                <w:rStyle w:val="IndexLink"/>
                <w:rtl w:val="true"/>
              </w:rPr>
              <w:t>:</w:t>
              <w:tab/>
            </w:r>
            <w:r>
              <w:rPr>
                <w:rStyle w:val="IndexLink"/>
              </w:rPr>
              <w:t>250</w:t>
            </w:r>
          </w:hyperlink>
        </w:p>
        <w:p>
          <w:pPr>
            <w:pStyle w:val="Contents4"/>
            <w:tabs>
              <w:tab w:val="clear" w:pos="8176"/>
              <w:tab w:val="right" w:pos="9026" w:leader="dot"/>
            </w:tabs>
            <w:rPr/>
          </w:pPr>
          <w:hyperlink w:anchor="__RefHeading___Toc10123284_3381743652">
            <w:r>
              <w:rPr>
                <w:webHidden/>
                <w:rStyle w:val="IndexLink"/>
                <w:rtl w:val="true"/>
              </w:rPr>
              <w:t>الكفار وقريش يستصغرون الأنبياء</w:t>
            </w:r>
            <w:r>
              <w:rPr>
                <w:rStyle w:val="IndexLink"/>
                <w:rtl w:val="true"/>
              </w:rPr>
              <w:t>:</w:t>
              <w:tab/>
            </w:r>
            <w:r>
              <w:rPr>
                <w:rStyle w:val="IndexLink"/>
              </w:rPr>
              <w:t>251</w:t>
            </w:r>
          </w:hyperlink>
        </w:p>
        <w:p>
          <w:pPr>
            <w:pStyle w:val="Contents4"/>
            <w:tabs>
              <w:tab w:val="clear" w:pos="8176"/>
              <w:tab w:val="right" w:pos="9026" w:leader="dot"/>
            </w:tabs>
            <w:rPr/>
          </w:pPr>
          <w:hyperlink w:anchor="__RefHeading___Toc10123286_3381743652">
            <w:r>
              <w:rPr>
                <w:webHidden/>
                <w:rStyle w:val="IndexLink"/>
                <w:rtl w:val="true"/>
              </w:rPr>
              <w:t xml:space="preserve">مقام </w:t>
            </w:r>
            <w:r>
              <w:rPr>
                <w:rStyle w:val="IndexLink"/>
                <w:rtl w:val="true"/>
              </w:rPr>
              <w:t>(</w:t>
            </w:r>
            <w:r>
              <w:rPr>
                <w:rStyle w:val="IndexLink"/>
                <w:rtl w:val="true"/>
              </w:rPr>
              <w:t>فكان قاب قوسين</w:t>
            </w:r>
            <w:r>
              <w:rPr>
                <w:rStyle w:val="IndexLink"/>
                <w:rtl w:val="true"/>
              </w:rPr>
              <w:t>):</w:t>
              <w:tab/>
            </w:r>
            <w:r>
              <w:rPr>
                <w:rStyle w:val="IndexLink"/>
              </w:rPr>
              <w:t>254</w:t>
            </w:r>
          </w:hyperlink>
        </w:p>
        <w:p>
          <w:pPr>
            <w:pStyle w:val="Contents4"/>
            <w:tabs>
              <w:tab w:val="clear" w:pos="8176"/>
              <w:tab w:val="right" w:pos="9026" w:leader="dot"/>
            </w:tabs>
            <w:rPr/>
          </w:pPr>
          <w:hyperlink w:anchor="__RefHeading___Toc10123288_3381743652">
            <w:r>
              <w:rPr>
                <w:webHidden/>
                <w:rStyle w:val="IndexLink"/>
                <w:rtl w:val="true"/>
              </w:rPr>
              <w:t>مقام التمكين</w:t>
            </w:r>
            <w:r>
              <w:rPr>
                <w:rStyle w:val="IndexLink"/>
                <w:rtl w:val="true"/>
              </w:rPr>
              <w:t>:</w:t>
              <w:tab/>
            </w:r>
            <w:r>
              <w:rPr>
                <w:rStyle w:val="IndexLink"/>
              </w:rPr>
              <w:t>256</w:t>
            </w:r>
          </w:hyperlink>
        </w:p>
        <w:p>
          <w:pPr>
            <w:pStyle w:val="Contents4"/>
            <w:tabs>
              <w:tab w:val="clear" w:pos="8176"/>
              <w:tab w:val="right" w:pos="9026" w:leader="dot"/>
            </w:tabs>
            <w:rPr/>
          </w:pPr>
          <w:hyperlink w:anchor="__RefHeading___Toc10123290_3381743652">
            <w:r>
              <w:rPr>
                <w:webHidden/>
                <w:rStyle w:val="IndexLink"/>
                <w:rtl w:val="true"/>
              </w:rPr>
              <w:t>العقل والنفس</w:t>
            </w:r>
            <w:r>
              <w:rPr>
                <w:rStyle w:val="IndexLink"/>
                <w:rtl w:val="true"/>
              </w:rPr>
              <w:t>:</w:t>
              <w:tab/>
            </w:r>
            <w:r>
              <w:rPr>
                <w:rStyle w:val="IndexLink"/>
              </w:rPr>
              <w:t>257</w:t>
            </w:r>
          </w:hyperlink>
        </w:p>
        <w:p>
          <w:pPr>
            <w:pStyle w:val="Contents4"/>
            <w:tabs>
              <w:tab w:val="clear" w:pos="8176"/>
              <w:tab w:val="right" w:pos="9026" w:leader="dot"/>
            </w:tabs>
            <w:rPr/>
          </w:pPr>
          <w:hyperlink w:anchor="__RefHeading___Toc10123292_3381743652">
            <w:r>
              <w:rPr>
                <w:webHidden/>
                <w:rStyle w:val="IndexLink"/>
                <w:rtl w:val="true"/>
              </w:rPr>
              <w:t>الجنبة البشرية للنبي وأهل بيته عليهم السلام</w:t>
            </w:r>
            <w:r>
              <w:rPr>
                <w:rStyle w:val="IndexLink"/>
                <w:rtl w:val="true"/>
              </w:rPr>
              <w:t>:</w:t>
              <w:tab/>
            </w:r>
            <w:r>
              <w:rPr>
                <w:rStyle w:val="IndexLink"/>
              </w:rPr>
              <w:t>260</w:t>
            </w:r>
          </w:hyperlink>
        </w:p>
        <w:p>
          <w:pPr>
            <w:pStyle w:val="Contents4"/>
            <w:tabs>
              <w:tab w:val="clear" w:pos="8176"/>
              <w:tab w:val="right" w:pos="9026" w:leader="dot"/>
            </w:tabs>
            <w:rPr/>
          </w:pPr>
          <w:hyperlink w:anchor="__RefHeading___Toc10123294_3381743652">
            <w:r>
              <w:rPr>
                <w:webHidden/>
                <w:rStyle w:val="IndexLink"/>
                <w:rtl w:val="true"/>
              </w:rPr>
              <w:t>الإكمال غير الإتمام</w:t>
            </w:r>
            <w:r>
              <w:rPr>
                <w:rStyle w:val="IndexLink"/>
                <w:rtl w:val="true"/>
              </w:rPr>
              <w:t>:</w:t>
              <w:tab/>
            </w:r>
            <w:r>
              <w:rPr>
                <w:rStyle w:val="IndexLink"/>
              </w:rPr>
              <w:t>262</w:t>
            </w:r>
          </w:hyperlink>
        </w:p>
        <w:p>
          <w:pPr>
            <w:pStyle w:val="Contents4"/>
            <w:tabs>
              <w:tab w:val="clear" w:pos="8176"/>
              <w:tab w:val="right" w:pos="9026" w:leader="dot"/>
            </w:tabs>
            <w:rPr/>
          </w:pPr>
          <w:hyperlink w:anchor="__RefHeading___Toc10123296_3381743652">
            <w:r>
              <w:rPr>
                <w:webHidden/>
                <w:rStyle w:val="IndexLink"/>
                <w:rtl w:val="true"/>
              </w:rPr>
              <w:t>مركز خليفة الله وخلافته</w:t>
            </w:r>
            <w:r>
              <w:rPr>
                <w:rStyle w:val="IndexLink"/>
                <w:rtl w:val="true"/>
              </w:rPr>
              <w:t>:</w:t>
              <w:tab/>
            </w:r>
            <w:r>
              <w:rPr>
                <w:rStyle w:val="IndexLink"/>
              </w:rPr>
              <w:t>264</w:t>
            </w:r>
          </w:hyperlink>
        </w:p>
        <w:p>
          <w:pPr>
            <w:pStyle w:val="Contents4"/>
            <w:tabs>
              <w:tab w:val="clear" w:pos="8176"/>
              <w:tab w:val="right" w:pos="9026" w:leader="dot"/>
            </w:tabs>
            <w:rPr/>
          </w:pPr>
          <w:hyperlink w:anchor="__RefHeading___Toc10123298_3381743652">
            <w:r>
              <w:rPr>
                <w:webHidden/>
                <w:rStyle w:val="IndexLink"/>
                <w:rtl w:val="true"/>
              </w:rPr>
              <w:t>عالم الذر</w:t>
            </w:r>
            <w:r>
              <w:rPr>
                <w:rStyle w:val="IndexLink"/>
                <w:rtl w:val="true"/>
              </w:rPr>
              <w:t>:</w:t>
              <w:tab/>
            </w:r>
            <w:r>
              <w:rPr>
                <w:rStyle w:val="IndexLink"/>
              </w:rPr>
              <w:t>267</w:t>
            </w:r>
          </w:hyperlink>
        </w:p>
        <w:p>
          <w:pPr>
            <w:pStyle w:val="Contents4"/>
            <w:tabs>
              <w:tab w:val="clear" w:pos="8176"/>
              <w:tab w:val="right" w:pos="9026" w:leader="dot"/>
            </w:tabs>
            <w:rPr/>
          </w:pPr>
          <w:hyperlink w:anchor="__RefHeading___Toc10123300_3381743652">
            <w:r>
              <w:rPr>
                <w:webHidden/>
                <w:rStyle w:val="IndexLink"/>
                <w:rtl w:val="true"/>
              </w:rPr>
              <w:t>إقبال العقل وإدباره</w:t>
            </w:r>
            <w:r>
              <w:rPr>
                <w:rStyle w:val="IndexLink"/>
                <w:rtl w:val="true"/>
              </w:rPr>
              <w:t>:</w:t>
              <w:tab/>
            </w:r>
            <w:r>
              <w:rPr>
                <w:rStyle w:val="IndexLink"/>
              </w:rPr>
              <w:t>269</w:t>
            </w:r>
          </w:hyperlink>
        </w:p>
        <w:p>
          <w:pPr>
            <w:pStyle w:val="Contents4"/>
            <w:tabs>
              <w:tab w:val="clear" w:pos="8176"/>
              <w:tab w:val="right" w:pos="9026" w:leader="dot"/>
            </w:tabs>
            <w:rPr/>
          </w:pPr>
          <w:hyperlink w:anchor="__RefHeading___Toc10123302_3381743652">
            <w:r>
              <w:rPr>
                <w:webHidden/>
                <w:rStyle w:val="IndexLink"/>
                <w:rtl w:val="true"/>
              </w:rPr>
              <w:t>سؤال وجواب</w:t>
            </w:r>
            <w:r>
              <w:rPr>
                <w:rStyle w:val="IndexLink"/>
                <w:rtl w:val="true"/>
              </w:rPr>
              <w:t>:</w:t>
              <w:tab/>
            </w:r>
            <w:r>
              <w:rPr>
                <w:rStyle w:val="IndexLink"/>
              </w:rPr>
              <w:t>271</w:t>
            </w:r>
          </w:hyperlink>
        </w:p>
        <w:p>
          <w:pPr>
            <w:pStyle w:val="Contents4"/>
            <w:tabs>
              <w:tab w:val="clear" w:pos="8176"/>
              <w:tab w:val="right" w:pos="9026" w:leader="dot"/>
            </w:tabs>
            <w:rPr/>
          </w:pPr>
          <w:hyperlink w:anchor="__RefHeading___Toc10123304_3381743652">
            <w:r>
              <w:rPr>
                <w:webHidden/>
                <w:rStyle w:val="IndexLink"/>
                <w:rtl w:val="true"/>
              </w:rPr>
              <w:t>ملكوت الله</w:t>
            </w:r>
            <w:r>
              <w:rPr>
                <w:rStyle w:val="IndexLink"/>
                <w:rtl w:val="true"/>
              </w:rPr>
              <w:t>:</w:t>
              <w:tab/>
            </w:r>
            <w:r>
              <w:rPr>
                <w:rStyle w:val="IndexLink"/>
              </w:rPr>
              <w:t>272</w:t>
            </w:r>
          </w:hyperlink>
        </w:p>
        <w:p>
          <w:pPr>
            <w:pStyle w:val="Contents4"/>
            <w:tabs>
              <w:tab w:val="clear" w:pos="8176"/>
              <w:tab w:val="right" w:pos="9026" w:leader="dot"/>
            </w:tabs>
            <w:rPr/>
          </w:pPr>
          <w:hyperlink w:anchor="__RefHeading___Toc10123306_3381743652">
            <w:r>
              <w:rPr>
                <w:webHidden/>
                <w:rStyle w:val="IndexLink"/>
                <w:rtl w:val="true"/>
              </w:rPr>
              <w:t>من صفات الْنَّبِیّ ؛ الشاهد</w:t>
            </w:r>
            <w:r>
              <w:rPr>
                <w:rStyle w:val="IndexLink"/>
                <w:rtl w:val="true"/>
              </w:rPr>
              <w:t>:</w:t>
              <w:tab/>
            </w:r>
            <w:r>
              <w:rPr>
                <w:rStyle w:val="IndexLink"/>
              </w:rPr>
              <w:t>273</w:t>
            </w:r>
          </w:hyperlink>
        </w:p>
        <w:p>
          <w:pPr>
            <w:pStyle w:val="Contents4"/>
            <w:tabs>
              <w:tab w:val="clear" w:pos="8176"/>
              <w:tab w:val="right" w:pos="9026" w:leader="dot"/>
            </w:tabs>
            <w:rPr/>
          </w:pPr>
          <w:hyperlink w:anchor="__RefHeading___Toc10123308_3381743652">
            <w:r>
              <w:rPr>
                <w:webHidden/>
                <w:rStyle w:val="IndexLink"/>
                <w:rtl w:val="true"/>
              </w:rPr>
              <w:t>معني الشهادة والشهيد</w:t>
            </w:r>
            <w:r>
              <w:rPr>
                <w:rStyle w:val="IndexLink"/>
                <w:rtl w:val="true"/>
              </w:rPr>
              <w:t>:</w:t>
              <w:tab/>
            </w:r>
            <w:r>
              <w:rPr>
                <w:rStyle w:val="IndexLink"/>
              </w:rPr>
              <w:t>275</w:t>
            </w:r>
          </w:hyperlink>
        </w:p>
        <w:p>
          <w:pPr>
            <w:pStyle w:val="Contents4"/>
            <w:tabs>
              <w:tab w:val="clear" w:pos="8176"/>
              <w:tab w:val="right" w:pos="9026" w:leader="dot"/>
            </w:tabs>
            <w:rPr/>
          </w:pPr>
          <w:hyperlink w:anchor="__RefHeading___Toc10123310_3381743652">
            <w:r>
              <w:rPr>
                <w:webHidden/>
                <w:rStyle w:val="IndexLink"/>
                <w:rtl w:val="true"/>
              </w:rPr>
              <w:t>الشهادة الملكوتية والشهادة الحسية</w:t>
            </w:r>
            <w:r>
              <w:rPr>
                <w:rStyle w:val="IndexLink"/>
                <w:rtl w:val="true"/>
              </w:rPr>
              <w:t>:</w:t>
              <w:tab/>
            </w:r>
            <w:r>
              <w:rPr>
                <w:rStyle w:val="IndexLink"/>
              </w:rPr>
              <w:t>275</w:t>
            </w:r>
          </w:hyperlink>
        </w:p>
        <w:p>
          <w:pPr>
            <w:pStyle w:val="Contents4"/>
            <w:tabs>
              <w:tab w:val="clear" w:pos="8176"/>
              <w:tab w:val="right" w:pos="9026" w:leader="dot"/>
            </w:tabs>
            <w:rPr/>
          </w:pPr>
          <w:hyperlink w:anchor="__RefHeading___Toc10123312_3381743652">
            <w:r>
              <w:rPr>
                <w:webHidden/>
                <w:rStyle w:val="IndexLink"/>
                <w:rtl w:val="true"/>
              </w:rPr>
              <w:t>حديث الباقر عليه السلام لدي الفخر الرازي</w:t>
            </w:r>
            <w:r>
              <w:rPr>
                <w:rStyle w:val="IndexLink"/>
                <w:rtl w:val="true"/>
              </w:rPr>
              <w:t>:</w:t>
              <w:tab/>
            </w:r>
            <w:r>
              <w:rPr>
                <w:rStyle w:val="IndexLink"/>
              </w:rPr>
              <w:t>278</w:t>
            </w:r>
          </w:hyperlink>
        </w:p>
        <w:p>
          <w:pPr>
            <w:pStyle w:val="Contents4"/>
            <w:tabs>
              <w:tab w:val="clear" w:pos="8176"/>
              <w:tab w:val="right" w:pos="9026" w:leader="dot"/>
            </w:tabs>
            <w:rPr/>
          </w:pPr>
          <w:hyperlink w:anchor="__RefHeading___Toc10123314_3381743652">
            <w:r>
              <w:rPr>
                <w:webHidden/>
                <w:rStyle w:val="IndexLink"/>
                <w:rtl w:val="true"/>
              </w:rPr>
              <w:t>صفات الشاهد</w:t>
            </w:r>
            <w:r>
              <w:rPr>
                <w:rStyle w:val="IndexLink"/>
                <w:rtl w:val="true"/>
              </w:rPr>
              <w:t>:</w:t>
              <w:tab/>
            </w:r>
            <w:r>
              <w:rPr>
                <w:rStyle w:val="IndexLink"/>
              </w:rPr>
              <w:t>280</w:t>
            </w:r>
          </w:hyperlink>
        </w:p>
        <w:p>
          <w:pPr>
            <w:pStyle w:val="Contents4"/>
            <w:tabs>
              <w:tab w:val="clear" w:pos="8176"/>
              <w:tab w:val="right" w:pos="9026" w:leader="dot"/>
            </w:tabs>
            <w:rPr/>
          </w:pPr>
          <w:hyperlink w:anchor="__RefHeading___Toc10123316_3381743652">
            <w:r>
              <w:rPr>
                <w:webHidden/>
                <w:rStyle w:val="IndexLink"/>
                <w:rtl w:val="true"/>
              </w:rPr>
              <w:t>روح الشاهد</w:t>
            </w:r>
            <w:r>
              <w:rPr>
                <w:rStyle w:val="IndexLink"/>
                <w:rtl w:val="true"/>
              </w:rPr>
              <w:t>:</w:t>
              <w:tab/>
            </w:r>
            <w:r>
              <w:rPr>
                <w:rStyle w:val="IndexLink"/>
              </w:rPr>
              <w:t>281</w:t>
            </w:r>
          </w:hyperlink>
        </w:p>
        <w:p>
          <w:pPr>
            <w:pStyle w:val="Contents4"/>
            <w:tabs>
              <w:tab w:val="clear" w:pos="8176"/>
              <w:tab w:val="right" w:pos="9026" w:leader="dot"/>
            </w:tabs>
            <w:rPr/>
          </w:pPr>
          <w:hyperlink w:anchor="__RefHeading___Toc10123318_3381743652">
            <w:r>
              <w:rPr>
                <w:webHidden/>
                <w:rStyle w:val="IndexLink"/>
                <w:rtl w:val="true"/>
              </w:rPr>
              <w:t>سر شهادة النبي صلي الله عليه وآله وسلم علی الأشهاد</w:t>
            </w:r>
            <w:r>
              <w:rPr>
                <w:rStyle w:val="IndexLink"/>
                <w:rtl w:val="true"/>
              </w:rPr>
              <w:t>:</w:t>
              <w:tab/>
            </w:r>
            <w:r>
              <w:rPr>
                <w:rStyle w:val="IndexLink"/>
              </w:rPr>
              <w:t>282</w:t>
            </w:r>
          </w:hyperlink>
        </w:p>
        <w:p>
          <w:pPr>
            <w:pStyle w:val="Contents4"/>
            <w:tabs>
              <w:tab w:val="clear" w:pos="8176"/>
              <w:tab w:val="right" w:pos="9026" w:leader="dot"/>
            </w:tabs>
            <w:rPr/>
          </w:pPr>
          <w:hyperlink w:anchor="__RefHeading___Toc10123320_3381743652">
            <w:r>
              <w:rPr>
                <w:webHidden/>
                <w:rStyle w:val="IndexLink"/>
                <w:rtl w:val="true"/>
              </w:rPr>
              <w:t>الشهادة نوع من الحاكمية</w:t>
            </w:r>
            <w:r>
              <w:rPr>
                <w:rStyle w:val="IndexLink"/>
                <w:rtl w:val="true"/>
              </w:rPr>
              <w:t>:</w:t>
              <w:tab/>
            </w:r>
            <w:r>
              <w:rPr>
                <w:rStyle w:val="IndexLink"/>
              </w:rPr>
              <w:t>284</w:t>
            </w:r>
          </w:hyperlink>
        </w:p>
        <w:p>
          <w:pPr>
            <w:pStyle w:val="Contents4"/>
            <w:tabs>
              <w:tab w:val="clear" w:pos="8176"/>
              <w:tab w:val="right" w:pos="9026" w:leader="dot"/>
            </w:tabs>
            <w:rPr/>
          </w:pPr>
          <w:hyperlink w:anchor="__RefHeading___Toc10123322_3381743652">
            <w:r>
              <w:rPr>
                <w:webHidden/>
                <w:rStyle w:val="IndexLink"/>
                <w:rtl w:val="true"/>
              </w:rPr>
              <w:t>أهل البيت عليهم السلام شهداء علی الشهداء</w:t>
            </w:r>
            <w:r>
              <w:rPr>
                <w:rStyle w:val="IndexLink"/>
                <w:rtl w:val="true"/>
              </w:rPr>
              <w:t>:</w:t>
              <w:tab/>
            </w:r>
            <w:r>
              <w:rPr>
                <w:rStyle w:val="IndexLink"/>
              </w:rPr>
              <w:t>284</w:t>
            </w:r>
          </w:hyperlink>
        </w:p>
        <w:p>
          <w:pPr>
            <w:pStyle w:val="Contents4"/>
            <w:tabs>
              <w:tab w:val="clear" w:pos="8176"/>
              <w:tab w:val="right" w:pos="9026" w:leader="dot"/>
            </w:tabs>
            <w:rPr/>
          </w:pPr>
          <w:hyperlink w:anchor="__RefHeading___Toc10123324_3381743652">
            <w:r>
              <w:rPr>
                <w:webHidden/>
                <w:rStyle w:val="IndexLink"/>
                <w:rtl w:val="true"/>
              </w:rPr>
              <w:t>الشاهد هو صاحب الحساب يوم الدين بأذن الله وهو الهادي</w:t>
            </w:r>
            <w:r>
              <w:rPr>
                <w:rStyle w:val="IndexLink"/>
                <w:rtl w:val="true"/>
              </w:rPr>
              <w:t>:</w:t>
              <w:tab/>
            </w:r>
            <w:r>
              <w:rPr>
                <w:rStyle w:val="IndexLink"/>
              </w:rPr>
              <w:t>288</w:t>
            </w:r>
          </w:hyperlink>
        </w:p>
        <w:p>
          <w:pPr>
            <w:pStyle w:val="Contents4"/>
            <w:tabs>
              <w:tab w:val="clear" w:pos="8176"/>
              <w:tab w:val="right" w:pos="9026" w:leader="dot"/>
            </w:tabs>
            <w:rPr/>
          </w:pPr>
          <w:hyperlink w:anchor="__RefHeading___Toc10123326_3381743652">
            <w:r>
              <w:rPr>
                <w:webHidden/>
                <w:rStyle w:val="IndexLink"/>
                <w:rtl w:val="true"/>
              </w:rPr>
              <w:t xml:space="preserve">الباري تعالی يسائل عيسي عليه السلام </w:t>
            </w:r>
            <w:r>
              <w:rPr>
                <w:rStyle w:val="IndexLink"/>
                <w:rtl w:val="true"/>
              </w:rPr>
              <w:t>:</w:t>
              <w:tab/>
            </w:r>
            <w:r>
              <w:rPr>
                <w:rStyle w:val="IndexLink"/>
              </w:rPr>
              <w:t>290</w:t>
            </w:r>
          </w:hyperlink>
        </w:p>
        <w:p>
          <w:pPr>
            <w:pStyle w:val="Contents4"/>
            <w:tabs>
              <w:tab w:val="clear" w:pos="8176"/>
              <w:tab w:val="right" w:pos="9026" w:leader="dot"/>
            </w:tabs>
            <w:rPr/>
          </w:pPr>
          <w:hyperlink w:anchor="__RefHeading___Toc10123328_3381743652">
            <w:r>
              <w:rPr>
                <w:webHidden/>
                <w:rStyle w:val="IndexLink"/>
                <w:rtl w:val="true"/>
              </w:rPr>
              <w:t>فلسفة الاستفهام الصادر من المعصوم</w:t>
            </w:r>
            <w:r>
              <w:rPr>
                <w:rStyle w:val="IndexLink"/>
                <w:rtl w:val="true"/>
              </w:rPr>
              <w:t>:</w:t>
              <w:tab/>
            </w:r>
            <w:r>
              <w:rPr>
                <w:rStyle w:val="IndexLink"/>
              </w:rPr>
              <w:t>290</w:t>
            </w:r>
          </w:hyperlink>
        </w:p>
        <w:p>
          <w:pPr>
            <w:pStyle w:val="Contents4"/>
            <w:tabs>
              <w:tab w:val="clear" w:pos="8176"/>
              <w:tab w:val="right" w:pos="9026" w:leader="dot"/>
            </w:tabs>
            <w:rPr/>
          </w:pPr>
          <w:hyperlink w:anchor="__RefHeading___Toc10123330_3381743652">
            <w:r>
              <w:rPr>
                <w:webHidden/>
                <w:rStyle w:val="IndexLink"/>
                <w:rtl w:val="true"/>
              </w:rPr>
              <w:t>أعمالنا تعرض علی الرسول وآله</w:t>
            </w:r>
            <w:r>
              <w:rPr>
                <w:rStyle w:val="IndexLink"/>
                <w:rtl w:val="true"/>
              </w:rPr>
              <w:t>:</w:t>
              <w:tab/>
            </w:r>
            <w:r>
              <w:rPr>
                <w:rStyle w:val="IndexLink"/>
              </w:rPr>
              <w:t>291</w:t>
            </w:r>
          </w:hyperlink>
        </w:p>
        <w:p>
          <w:pPr>
            <w:pStyle w:val="Contents4"/>
            <w:tabs>
              <w:tab w:val="clear" w:pos="8176"/>
              <w:tab w:val="right" w:pos="9026" w:leader="dot"/>
            </w:tabs>
            <w:rPr/>
          </w:pPr>
          <w:hyperlink w:anchor="__RefHeading___Toc10123332_3381743652">
            <w:r>
              <w:rPr>
                <w:webHidden/>
                <w:rStyle w:val="IndexLink"/>
                <w:rtl w:val="true"/>
              </w:rPr>
              <w:t>مقام الشهادة والملكوت</w:t>
            </w:r>
            <w:r>
              <w:rPr>
                <w:rStyle w:val="IndexLink"/>
                <w:rtl w:val="true"/>
              </w:rPr>
              <w:t>:</w:t>
              <w:tab/>
            </w:r>
            <w:r>
              <w:rPr>
                <w:rStyle w:val="IndexLink"/>
              </w:rPr>
              <w:t>293</w:t>
            </w:r>
          </w:hyperlink>
        </w:p>
        <w:p>
          <w:pPr>
            <w:pStyle w:val="Contents4"/>
            <w:tabs>
              <w:tab w:val="clear" w:pos="8176"/>
              <w:tab w:val="right" w:pos="9026" w:leader="dot"/>
            </w:tabs>
            <w:rPr/>
          </w:pPr>
          <w:hyperlink w:anchor="__RefHeading___Toc10123334_3381743652">
            <w:r>
              <w:rPr>
                <w:webHidden/>
                <w:rStyle w:val="IndexLink"/>
                <w:rtl w:val="true"/>
              </w:rPr>
              <w:t>النبي الخاتم</w:t>
            </w:r>
            <w:r>
              <w:rPr>
                <w:rStyle w:val="IndexLink"/>
                <w:rtl w:val="true"/>
              </w:rPr>
              <w:t>(</w:t>
            </w:r>
            <w:r>
              <w:rPr>
                <w:rStyle w:val="IndexLink"/>
                <w:rtl w:val="true"/>
              </w:rPr>
              <w:t>صلي الله عليه و آله</w:t>
            </w:r>
            <w:r>
              <w:rPr>
                <w:rStyle w:val="IndexLink"/>
                <w:rtl w:val="true"/>
              </w:rPr>
              <w:t xml:space="preserve">) </w:t>
            </w:r>
            <w:r>
              <w:rPr>
                <w:rStyle w:val="IndexLink"/>
                <w:rtl w:val="true"/>
              </w:rPr>
              <w:t>شاهد علی الأئمة</w:t>
            </w:r>
            <w:r>
              <w:rPr>
                <w:rStyle w:val="IndexLink"/>
                <w:rtl w:val="true"/>
              </w:rPr>
              <w:t>(</w:t>
            </w:r>
            <w:r>
              <w:rPr>
                <w:rStyle w:val="IndexLink"/>
                <w:rtl w:val="true"/>
              </w:rPr>
              <w:t>عليهم السلام</w:t>
            </w:r>
            <w:r>
              <w:rPr>
                <w:rStyle w:val="IndexLink"/>
                <w:rtl w:val="true"/>
              </w:rPr>
              <w:t>):</w:t>
              <w:tab/>
            </w:r>
            <w:r>
              <w:rPr>
                <w:rStyle w:val="IndexLink"/>
              </w:rPr>
              <w:t>295</w:t>
            </w:r>
          </w:hyperlink>
        </w:p>
        <w:p>
          <w:pPr>
            <w:pStyle w:val="Contents4"/>
            <w:tabs>
              <w:tab w:val="clear" w:pos="8176"/>
              <w:tab w:val="right" w:pos="9026" w:leader="dot"/>
            </w:tabs>
            <w:rPr/>
          </w:pPr>
          <w:hyperlink w:anchor="__RefHeading___Toc10123336_3381743652">
            <w:r>
              <w:rPr>
                <w:webHidden/>
                <w:rStyle w:val="IndexLink"/>
                <w:rtl w:val="true"/>
              </w:rPr>
              <w:t>لماذا علی عليه السلام ؟</w:t>
            </w:r>
            <w:r>
              <w:rPr>
                <w:rStyle w:val="IndexLink"/>
                <w:rtl w:val="true"/>
              </w:rPr>
              <w:t>:</w:t>
              <w:tab/>
            </w:r>
            <w:r>
              <w:rPr>
                <w:rStyle w:val="IndexLink"/>
              </w:rPr>
              <w:t>295</w:t>
            </w:r>
          </w:hyperlink>
        </w:p>
        <w:p>
          <w:pPr>
            <w:pStyle w:val="Contents2"/>
            <w:tabs>
              <w:tab w:val="clear" w:pos="8743"/>
              <w:tab w:val="right" w:pos="9026" w:leader="dot"/>
            </w:tabs>
            <w:rPr/>
          </w:pPr>
          <w:hyperlink w:anchor="__RefHeading___Toc10123338_3381743652">
            <w:r>
              <w:rPr>
                <w:webHidden/>
                <w:rStyle w:val="IndexLink"/>
                <w:rtl w:val="true"/>
              </w:rPr>
              <w:t>الفصل الثالث</w:t>
            </w:r>
            <w:r>
              <w:rPr>
                <w:rStyle w:val="IndexLink"/>
                <w:rtl w:val="true"/>
              </w:rPr>
              <w:t>:</w:t>
            </w:r>
            <w:r>
              <w:rPr>
                <w:rStyle w:val="IndexLink"/>
                <w:rtl w:val="true"/>
              </w:rPr>
              <w:t>النبي</w:t>
            </w:r>
            <w:r>
              <w:rPr>
                <w:rStyle w:val="IndexLink"/>
                <w:rtl w:val="true"/>
              </w:rPr>
              <w:t>(</w:t>
            </w:r>
            <w:r>
              <w:rPr>
                <w:rStyle w:val="IndexLink"/>
                <w:rtl w:val="true"/>
              </w:rPr>
              <w:t>صلي الله عليه و آله</w:t>
            </w:r>
            <w:r>
              <w:rPr>
                <w:rStyle w:val="IndexLink"/>
                <w:rtl w:val="true"/>
              </w:rPr>
              <w:t xml:space="preserve">) </w:t>
            </w:r>
            <w:r>
              <w:rPr>
                <w:rStyle w:val="IndexLink"/>
                <w:rtl w:val="true"/>
              </w:rPr>
              <w:t>قمة في الإنسانية</w:t>
            </w:r>
            <w:r>
              <w:rPr>
                <w:rStyle w:val="IndexLink"/>
                <w:rtl w:val="true"/>
              </w:rPr>
              <w:tab/>
            </w:r>
            <w:r>
              <w:rPr>
                <w:rStyle w:val="IndexLink"/>
              </w:rPr>
              <w:t>298</w:t>
            </w:r>
          </w:hyperlink>
        </w:p>
        <w:p>
          <w:pPr>
            <w:pStyle w:val="Contents3"/>
            <w:tabs>
              <w:tab w:val="clear" w:pos="8459"/>
              <w:tab w:val="right" w:pos="9026" w:leader="dot"/>
            </w:tabs>
            <w:rPr/>
          </w:pPr>
          <w:hyperlink w:anchor="__RefHeading___Toc10123340_3381743652">
            <w:r>
              <w:rPr>
                <w:webHidden/>
                <w:rStyle w:val="IndexLink"/>
                <w:rtl w:val="true"/>
              </w:rPr>
              <w:t>اشارة</w:t>
            </w:r>
            <w:r>
              <w:rPr>
                <w:rStyle w:val="IndexLink"/>
                <w:rtl w:val="true"/>
              </w:rPr>
              <w:tab/>
            </w:r>
            <w:r>
              <w:rPr>
                <w:rStyle w:val="IndexLink"/>
              </w:rPr>
              <w:t>298</w:t>
            </w:r>
          </w:hyperlink>
        </w:p>
        <w:p>
          <w:pPr>
            <w:pStyle w:val="Contents3"/>
            <w:tabs>
              <w:tab w:val="clear" w:pos="8459"/>
              <w:tab w:val="right" w:pos="9026" w:leader="dot"/>
            </w:tabs>
            <w:rPr/>
          </w:pPr>
          <w:hyperlink w:anchor="__RefHeading___Toc10123342_3381743652">
            <w:r>
              <w:rPr>
                <w:webHidden/>
                <w:rStyle w:val="IndexLink"/>
                <w:rtl w:val="true"/>
              </w:rPr>
              <w:t>لغة الفطرة</w:t>
            </w:r>
            <w:r>
              <w:rPr>
                <w:rStyle w:val="IndexLink"/>
                <w:rtl w:val="true"/>
              </w:rPr>
              <w:tab/>
            </w:r>
            <w:r>
              <w:rPr>
                <w:rStyle w:val="IndexLink"/>
              </w:rPr>
              <w:t>300</w:t>
            </w:r>
          </w:hyperlink>
        </w:p>
        <w:p>
          <w:pPr>
            <w:pStyle w:val="Contents4"/>
            <w:tabs>
              <w:tab w:val="clear" w:pos="8176"/>
              <w:tab w:val="right" w:pos="9026" w:leader="dot"/>
            </w:tabs>
            <w:rPr/>
          </w:pPr>
          <w:hyperlink w:anchor="__RefHeading___Toc10123344_3381743652">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10123346_3381743652">
            <w:r>
              <w:rPr>
                <w:webHidden/>
                <w:rStyle w:val="IndexLink"/>
                <w:rtl w:val="true"/>
              </w:rPr>
              <w:t>لغة الفطرة ليست صوتية</w:t>
            </w:r>
            <w:r>
              <w:rPr>
                <w:rStyle w:val="IndexLink"/>
                <w:rtl w:val="true"/>
              </w:rPr>
              <w:t>:</w:t>
              <w:tab/>
            </w:r>
            <w:r>
              <w:rPr>
                <w:rStyle w:val="IndexLink"/>
              </w:rPr>
              <w:t>301</w:t>
            </w:r>
          </w:hyperlink>
        </w:p>
        <w:p>
          <w:pPr>
            <w:pStyle w:val="Contents4"/>
            <w:tabs>
              <w:tab w:val="clear" w:pos="8176"/>
              <w:tab w:val="right" w:pos="9026" w:leader="dot"/>
            </w:tabs>
            <w:rPr/>
          </w:pPr>
          <w:hyperlink w:anchor="__RefHeading___Toc10123348_3381743652">
            <w:r>
              <w:rPr>
                <w:webHidden/>
                <w:rStyle w:val="IndexLink"/>
                <w:rtl w:val="true"/>
              </w:rPr>
              <w:t>أزدهار اللغات وطمسها</w:t>
            </w:r>
            <w:r>
              <w:rPr>
                <w:rStyle w:val="IndexLink"/>
                <w:rtl w:val="true"/>
              </w:rPr>
              <w:t>:</w:t>
              <w:tab/>
            </w:r>
            <w:r>
              <w:rPr>
                <w:rStyle w:val="IndexLink"/>
              </w:rPr>
              <w:t>302</w:t>
            </w:r>
          </w:hyperlink>
        </w:p>
        <w:p>
          <w:pPr>
            <w:pStyle w:val="Contents4"/>
            <w:tabs>
              <w:tab w:val="clear" w:pos="8176"/>
              <w:tab w:val="right" w:pos="9026" w:leader="dot"/>
            </w:tabs>
            <w:rPr/>
          </w:pPr>
          <w:hyperlink w:anchor="__RefHeading___Toc10123350_3381743652">
            <w:r>
              <w:rPr>
                <w:webHidden/>
                <w:rStyle w:val="IndexLink"/>
                <w:rtl w:val="true"/>
              </w:rPr>
              <w:t>فطرة النبي صلي الله عليه وآله وسلم</w:t>
            </w:r>
            <w:r>
              <w:rPr>
                <w:rStyle w:val="IndexLink"/>
                <w:rtl w:val="true"/>
              </w:rPr>
              <w:t>:</w:t>
              <w:tab/>
            </w:r>
            <w:r>
              <w:rPr>
                <w:rStyle w:val="IndexLink"/>
              </w:rPr>
              <w:t>303</w:t>
            </w:r>
          </w:hyperlink>
        </w:p>
        <w:p>
          <w:pPr>
            <w:pStyle w:val="Contents4"/>
            <w:tabs>
              <w:tab w:val="clear" w:pos="8176"/>
              <w:tab w:val="right" w:pos="9026" w:leader="dot"/>
            </w:tabs>
            <w:rPr/>
          </w:pPr>
          <w:hyperlink w:anchor="__RefHeading___Toc10123352_3381743652">
            <w:r>
              <w:rPr>
                <w:webHidden/>
                <w:rStyle w:val="IndexLink"/>
                <w:rtl w:val="true"/>
              </w:rPr>
              <w:t>الأزمة الاقتصادية ومعجزة النبي</w:t>
            </w:r>
            <w:r>
              <w:rPr>
                <w:rStyle w:val="IndexLink"/>
                <w:rtl w:val="true"/>
              </w:rPr>
              <w:t>(</w:t>
            </w:r>
            <w:r>
              <w:rPr>
                <w:rStyle w:val="IndexLink"/>
                <w:rtl w:val="true"/>
              </w:rPr>
              <w:t>صلي الله عليه و آله</w:t>
            </w:r>
            <w:r>
              <w:rPr>
                <w:rStyle w:val="IndexLink"/>
                <w:rtl w:val="true"/>
              </w:rPr>
              <w:t>):</w:t>
              <w:tab/>
            </w:r>
            <w:r>
              <w:rPr>
                <w:rStyle w:val="IndexLink"/>
              </w:rPr>
              <w:t>305</w:t>
            </w:r>
          </w:hyperlink>
        </w:p>
        <w:p>
          <w:pPr>
            <w:pStyle w:val="Contents4"/>
            <w:tabs>
              <w:tab w:val="clear" w:pos="8176"/>
              <w:tab w:val="right" w:pos="9026" w:leader="dot"/>
            </w:tabs>
            <w:rPr/>
          </w:pPr>
          <w:hyperlink w:anchor="__RefHeading___Toc10123354_3381743652">
            <w:r>
              <w:rPr>
                <w:webHidden/>
                <w:rStyle w:val="IndexLink"/>
                <w:rtl w:val="true"/>
              </w:rPr>
              <w:t>الإعجاز التشريعي للنبي صلي الله عليه وآله وسلم والحقد الغربي</w:t>
            </w:r>
            <w:r>
              <w:rPr>
                <w:rStyle w:val="IndexLink"/>
                <w:rtl w:val="true"/>
              </w:rPr>
              <w:t>:</w:t>
              <w:tab/>
            </w:r>
            <w:r>
              <w:rPr>
                <w:rStyle w:val="IndexLink"/>
              </w:rPr>
              <w:t>306</w:t>
            </w:r>
          </w:hyperlink>
        </w:p>
        <w:p>
          <w:pPr>
            <w:pStyle w:val="Contents4"/>
            <w:tabs>
              <w:tab w:val="clear" w:pos="8176"/>
              <w:tab w:val="right" w:pos="9026" w:leader="dot"/>
            </w:tabs>
            <w:rPr/>
          </w:pPr>
          <w:hyperlink w:anchor="__RefHeading___Toc10123356_3381743652">
            <w:r>
              <w:rPr>
                <w:webHidden/>
                <w:rStyle w:val="IndexLink"/>
                <w:rtl w:val="true"/>
              </w:rPr>
              <w:t>الغرب والتقنين السري</w:t>
            </w:r>
            <w:r>
              <w:rPr>
                <w:rStyle w:val="IndexLink"/>
                <w:rtl w:val="true"/>
              </w:rPr>
              <w:t>:</w:t>
              <w:tab/>
            </w:r>
            <w:r>
              <w:rPr>
                <w:rStyle w:val="IndexLink"/>
              </w:rPr>
              <w:t>307</w:t>
            </w:r>
          </w:hyperlink>
        </w:p>
        <w:p>
          <w:pPr>
            <w:pStyle w:val="Contents4"/>
            <w:tabs>
              <w:tab w:val="clear" w:pos="8176"/>
              <w:tab w:val="right" w:pos="9026" w:leader="dot"/>
            </w:tabs>
            <w:rPr/>
          </w:pPr>
          <w:hyperlink w:anchor="__RefHeading___Toc10123358_3381743652">
            <w:r>
              <w:rPr>
                <w:webHidden/>
                <w:rStyle w:val="IndexLink"/>
                <w:rtl w:val="true"/>
              </w:rPr>
              <w:t>قوانين الرق في التشريع النبوي والرق الغربي</w:t>
            </w:r>
            <w:r>
              <w:rPr>
                <w:rStyle w:val="IndexLink"/>
                <w:rtl w:val="true"/>
              </w:rPr>
              <w:t>:</w:t>
              <w:tab/>
            </w:r>
            <w:r>
              <w:rPr>
                <w:rStyle w:val="IndexLink"/>
              </w:rPr>
              <w:t>309</w:t>
            </w:r>
          </w:hyperlink>
        </w:p>
        <w:p>
          <w:pPr>
            <w:pStyle w:val="Contents4"/>
            <w:tabs>
              <w:tab w:val="clear" w:pos="8176"/>
              <w:tab w:val="right" w:pos="9026" w:leader="dot"/>
            </w:tabs>
            <w:rPr/>
          </w:pPr>
          <w:hyperlink w:anchor="__RefHeading___Toc10123360_3381743652">
            <w:r>
              <w:rPr>
                <w:webHidden/>
                <w:rStyle w:val="IndexLink"/>
                <w:rtl w:val="true"/>
              </w:rPr>
              <w:t>إنك لعلي خلق عظيم</w:t>
            </w:r>
            <w:r>
              <w:rPr>
                <w:rStyle w:val="IndexLink"/>
                <w:rtl w:val="true"/>
              </w:rPr>
              <w:t>:</w:t>
              <w:tab/>
            </w:r>
            <w:r>
              <w:rPr>
                <w:rStyle w:val="IndexLink"/>
              </w:rPr>
              <w:t>311</w:t>
            </w:r>
          </w:hyperlink>
        </w:p>
        <w:p>
          <w:pPr>
            <w:pStyle w:val="Contents4"/>
            <w:tabs>
              <w:tab w:val="clear" w:pos="8176"/>
              <w:tab w:val="right" w:pos="9026" w:leader="dot"/>
            </w:tabs>
            <w:rPr/>
          </w:pPr>
          <w:hyperlink w:anchor="__RefHeading___Toc10123362_3381743652">
            <w:r>
              <w:rPr>
                <w:webHidden/>
                <w:rStyle w:val="IndexLink"/>
                <w:rtl w:val="true"/>
              </w:rPr>
              <w:t>تعدد الزواج وإدارة الدولة</w:t>
            </w:r>
            <w:r>
              <w:rPr>
                <w:rStyle w:val="IndexLink"/>
                <w:rtl w:val="true"/>
              </w:rPr>
              <w:t>:</w:t>
              <w:tab/>
            </w:r>
            <w:r>
              <w:rPr>
                <w:rStyle w:val="IndexLink"/>
              </w:rPr>
              <w:t>313</w:t>
            </w:r>
          </w:hyperlink>
        </w:p>
        <w:p>
          <w:pPr>
            <w:pStyle w:val="Contents4"/>
            <w:tabs>
              <w:tab w:val="clear" w:pos="8176"/>
              <w:tab w:val="right" w:pos="9026" w:leader="dot"/>
            </w:tabs>
            <w:rPr/>
          </w:pPr>
          <w:hyperlink w:anchor="__RefHeading___Toc10123364_3381743652">
            <w:r>
              <w:rPr>
                <w:webHidden/>
                <w:rStyle w:val="IndexLink"/>
                <w:rtl w:val="true"/>
              </w:rPr>
              <w:t>النبي إبراهيم يشتكي إلی الله من زوجته</w:t>
            </w:r>
            <w:r>
              <w:rPr>
                <w:rStyle w:val="IndexLink"/>
                <w:rtl w:val="true"/>
              </w:rPr>
              <w:t>:</w:t>
              <w:tab/>
            </w:r>
            <w:r>
              <w:rPr>
                <w:rStyle w:val="IndexLink"/>
              </w:rPr>
              <w:t>315</w:t>
            </w:r>
          </w:hyperlink>
        </w:p>
        <w:p>
          <w:pPr>
            <w:pStyle w:val="Contents4"/>
            <w:tabs>
              <w:tab w:val="clear" w:pos="8176"/>
              <w:tab w:val="right" w:pos="9026" w:leader="dot"/>
            </w:tabs>
            <w:rPr/>
          </w:pPr>
          <w:hyperlink w:anchor="__RefHeading___Toc10123366_3381743652">
            <w:r>
              <w:rPr>
                <w:webHidden/>
                <w:rStyle w:val="IndexLink"/>
                <w:rtl w:val="true"/>
              </w:rPr>
              <w:t>العبادة العظيمة مع نساء تسع</w:t>
            </w:r>
            <w:r>
              <w:rPr>
                <w:rStyle w:val="IndexLink"/>
                <w:rtl w:val="true"/>
              </w:rPr>
              <w:t>:</w:t>
              <w:tab/>
            </w:r>
            <w:r>
              <w:rPr>
                <w:rStyle w:val="IndexLink"/>
              </w:rPr>
              <w:t>316</w:t>
            </w:r>
          </w:hyperlink>
        </w:p>
        <w:p>
          <w:pPr>
            <w:pStyle w:val="Contents3"/>
            <w:tabs>
              <w:tab w:val="clear" w:pos="8459"/>
              <w:tab w:val="right" w:pos="9026" w:leader="dot"/>
            </w:tabs>
            <w:rPr/>
          </w:pPr>
          <w:hyperlink w:anchor="__RefHeading___Toc10123368_3381743652">
            <w:r>
              <w:rPr>
                <w:webHidden/>
                <w:rStyle w:val="IndexLink"/>
                <w:rtl w:val="true"/>
              </w:rPr>
              <w:t>العاقب والرجعة</w:t>
            </w:r>
            <w:r>
              <w:rPr>
                <w:rStyle w:val="IndexLink"/>
                <w:rtl w:val="true"/>
              </w:rPr>
              <w:tab/>
            </w:r>
            <w:r>
              <w:rPr>
                <w:rStyle w:val="IndexLink"/>
              </w:rPr>
              <w:t>318</w:t>
            </w:r>
          </w:hyperlink>
        </w:p>
        <w:p>
          <w:pPr>
            <w:pStyle w:val="Contents4"/>
            <w:tabs>
              <w:tab w:val="clear" w:pos="8176"/>
              <w:tab w:val="right" w:pos="9026" w:leader="dot"/>
            </w:tabs>
            <w:rPr/>
          </w:pPr>
          <w:hyperlink w:anchor="__RefHeading___Toc10123370_3381743652">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10123372_3381743652">
            <w:r>
              <w:rPr>
                <w:webHidden/>
                <w:rStyle w:val="IndexLink"/>
                <w:rtl w:val="true"/>
              </w:rPr>
              <w:t>حكومة محمد وآل محمد</w:t>
            </w:r>
            <w:r>
              <w:rPr>
                <w:rStyle w:val="IndexLink"/>
                <w:rtl w:val="true"/>
              </w:rPr>
              <w:t>:</w:t>
              <w:tab/>
            </w:r>
            <w:r>
              <w:rPr>
                <w:rStyle w:val="IndexLink"/>
              </w:rPr>
              <w:t>319</w:t>
            </w:r>
          </w:hyperlink>
        </w:p>
        <w:p>
          <w:pPr>
            <w:pStyle w:val="Contents4"/>
            <w:tabs>
              <w:tab w:val="clear" w:pos="8176"/>
              <w:tab w:val="right" w:pos="9026" w:leader="dot"/>
            </w:tabs>
            <w:rPr/>
          </w:pPr>
          <w:hyperlink w:anchor="__RefHeading___Toc10123374_3381743652">
            <w:r>
              <w:rPr>
                <w:webHidden/>
                <w:rStyle w:val="IndexLink"/>
                <w:rtl w:val="true"/>
              </w:rPr>
              <w:t>حكومتان للمهدي عجل الله فرجه الشريف</w:t>
            </w:r>
            <w:r>
              <w:rPr>
                <w:rStyle w:val="IndexLink"/>
                <w:rtl w:val="true"/>
              </w:rPr>
              <w:t>:</w:t>
              <w:tab/>
            </w:r>
            <w:r>
              <w:rPr>
                <w:rStyle w:val="IndexLink"/>
              </w:rPr>
              <w:t>320</w:t>
            </w:r>
          </w:hyperlink>
        </w:p>
        <w:p>
          <w:pPr>
            <w:pStyle w:val="Contents4"/>
            <w:tabs>
              <w:tab w:val="clear" w:pos="8176"/>
              <w:tab w:val="right" w:pos="9026" w:leader="dot"/>
            </w:tabs>
            <w:rPr/>
          </w:pPr>
          <w:hyperlink w:anchor="__RefHeading___Toc10123376_3381743652">
            <w:r>
              <w:rPr>
                <w:webHidden/>
                <w:rStyle w:val="IndexLink"/>
                <w:rtl w:val="true"/>
              </w:rPr>
              <w:t>ولاية رسول الله صلي الله عليه وآله وسلم</w:t>
            </w:r>
            <w:r>
              <w:rPr>
                <w:rStyle w:val="IndexLink"/>
                <w:rtl w:val="true"/>
              </w:rPr>
              <w:tab/>
            </w:r>
            <w:r>
              <w:rPr>
                <w:rStyle w:val="IndexLink"/>
              </w:rPr>
              <w:t>322</w:t>
            </w:r>
          </w:hyperlink>
        </w:p>
        <w:p>
          <w:pPr>
            <w:pStyle w:val="Contents4"/>
            <w:tabs>
              <w:tab w:val="clear" w:pos="8176"/>
              <w:tab w:val="right" w:pos="9026" w:leader="dot"/>
            </w:tabs>
            <w:rPr/>
          </w:pPr>
          <w:hyperlink w:anchor="__RefHeading___Toc10123378_3381743652">
            <w:r>
              <w:rPr>
                <w:webHidden/>
                <w:rStyle w:val="IndexLink"/>
                <w:rtl w:val="true"/>
              </w:rPr>
              <w:t>ولاية فاطمة</w:t>
            </w:r>
            <w:r>
              <w:rPr>
                <w:rStyle w:val="IndexLink"/>
                <w:rtl w:val="true"/>
              </w:rPr>
              <w:t>:</w:t>
              <w:tab/>
            </w:r>
            <w:r>
              <w:rPr>
                <w:rStyle w:val="IndexLink"/>
              </w:rPr>
              <w:t>323</w:t>
            </w:r>
          </w:hyperlink>
        </w:p>
        <w:p>
          <w:pPr>
            <w:pStyle w:val="Contents3"/>
            <w:tabs>
              <w:tab w:val="clear" w:pos="8459"/>
              <w:tab w:val="right" w:pos="9026" w:leader="dot"/>
            </w:tabs>
            <w:rPr/>
          </w:pPr>
          <w:hyperlink w:anchor="__RefHeading___Toc10123380_3381743652">
            <w:r>
              <w:rPr>
                <w:webHidden/>
                <w:rStyle w:val="IndexLink"/>
                <w:rtl w:val="true"/>
              </w:rPr>
              <w:t>مصيبة فقد النبي صلي الله عليه وآله وسلم والظواهر الكونية</w:t>
            </w:r>
            <w:r>
              <w:rPr>
                <w:rStyle w:val="IndexLink"/>
                <w:rtl w:val="true"/>
              </w:rPr>
              <w:tab/>
            </w:r>
            <w:r>
              <w:rPr>
                <w:rStyle w:val="IndexLink"/>
              </w:rPr>
              <w:t>326</w:t>
            </w:r>
          </w:hyperlink>
        </w:p>
        <w:p>
          <w:pPr>
            <w:pStyle w:val="Contents4"/>
            <w:tabs>
              <w:tab w:val="clear" w:pos="8176"/>
              <w:tab w:val="right" w:pos="9026" w:leader="dot"/>
            </w:tabs>
            <w:rPr/>
          </w:pPr>
          <w:hyperlink w:anchor="__RefHeading___Toc10123382_3381743652">
            <w:r>
              <w:rPr>
                <w:webHidden/>
                <w:rStyle w:val="IndexLink"/>
                <w:rtl w:val="true"/>
              </w:rPr>
              <w:t>مصيبة فقد النبي صلي الله عليه وآله وسلم والظواهر الكونية</w:t>
            </w:r>
            <w:r>
              <w:rPr>
                <w:rStyle w:val="IndexLink"/>
                <w:rtl w:val="true"/>
              </w:rPr>
              <w:tab/>
            </w:r>
            <w:r>
              <w:rPr>
                <w:rStyle w:val="IndexLink"/>
              </w:rPr>
              <w:t>326</w:t>
            </w:r>
          </w:hyperlink>
        </w:p>
        <w:p>
          <w:pPr>
            <w:pStyle w:val="Contents3"/>
            <w:tabs>
              <w:tab w:val="clear" w:pos="8459"/>
              <w:tab w:val="right" w:pos="9026" w:leader="dot"/>
            </w:tabs>
            <w:rPr/>
          </w:pPr>
          <w:hyperlink w:anchor="__RefHeading___Toc10123384_3381743652">
            <w:r>
              <w:rPr>
                <w:webHidden/>
                <w:rStyle w:val="IndexLink"/>
                <w:rtl w:val="true"/>
              </w:rPr>
              <w:t>طاعة رسول الله صلي الله عليه وآله وسلم لا تنقطع</w:t>
            </w:r>
            <w:r>
              <w:rPr>
                <w:rStyle w:val="IndexLink"/>
                <w:rtl w:val="true"/>
              </w:rPr>
              <w:tab/>
            </w:r>
            <w:r>
              <w:rPr>
                <w:rStyle w:val="IndexLink"/>
              </w:rPr>
              <w:t>328</w:t>
            </w:r>
          </w:hyperlink>
        </w:p>
        <w:p>
          <w:pPr>
            <w:pStyle w:val="Contents4"/>
            <w:tabs>
              <w:tab w:val="clear" w:pos="8176"/>
              <w:tab w:val="right" w:pos="9026" w:leader="dot"/>
            </w:tabs>
            <w:rPr/>
          </w:pPr>
          <w:hyperlink w:anchor="__RefHeading___Toc10123386_3381743652">
            <w:r>
              <w:rPr>
                <w:webHidden/>
                <w:rStyle w:val="IndexLink"/>
                <w:rtl w:val="true"/>
              </w:rPr>
              <w:t>طاعة رسول الله صلي الله عليه وآله وسلم لا تنقطع</w:t>
            </w:r>
            <w:r>
              <w:rPr>
                <w:rStyle w:val="IndexLink"/>
                <w:rtl w:val="true"/>
              </w:rPr>
              <w:tab/>
            </w:r>
            <w:r>
              <w:rPr>
                <w:rStyle w:val="IndexLink"/>
              </w:rPr>
              <w:t>328</w:t>
            </w:r>
          </w:hyperlink>
        </w:p>
        <w:p>
          <w:pPr>
            <w:pStyle w:val="Contents3"/>
            <w:tabs>
              <w:tab w:val="clear" w:pos="8459"/>
              <w:tab w:val="right" w:pos="9026" w:leader="dot"/>
            </w:tabs>
            <w:rPr/>
          </w:pPr>
          <w:hyperlink w:anchor="__RefHeading___Toc10123388_3381743652">
            <w:r>
              <w:rPr>
                <w:webHidden/>
                <w:rStyle w:val="IndexLink"/>
                <w:rtl w:val="true"/>
              </w:rPr>
              <w:t>ممثل الدولة الإلهية في عصرنا الحاضر</w:t>
            </w:r>
            <w:r>
              <w:rPr>
                <w:rStyle w:val="IndexLink"/>
                <w:rtl w:val="true"/>
              </w:rPr>
              <w:tab/>
            </w:r>
            <w:r>
              <w:rPr>
                <w:rStyle w:val="IndexLink"/>
              </w:rPr>
              <w:t>330</w:t>
            </w:r>
          </w:hyperlink>
        </w:p>
        <w:p>
          <w:pPr>
            <w:pStyle w:val="Contents4"/>
            <w:tabs>
              <w:tab w:val="clear" w:pos="8176"/>
              <w:tab w:val="right" w:pos="9026" w:leader="dot"/>
            </w:tabs>
            <w:rPr/>
          </w:pPr>
          <w:hyperlink w:anchor="__RefHeading___Toc10123390_3381743652">
            <w:r>
              <w:rPr>
                <w:webHidden/>
                <w:rStyle w:val="IndexLink"/>
                <w:rtl w:val="true"/>
              </w:rPr>
              <w:t>ممثل الدولة الإلهية في عصرنا الحاضر</w:t>
            </w:r>
            <w:r>
              <w:rPr>
                <w:rStyle w:val="IndexLink"/>
                <w:rtl w:val="true"/>
              </w:rPr>
              <w:tab/>
            </w:r>
            <w:r>
              <w:rPr>
                <w:rStyle w:val="IndexLink"/>
              </w:rPr>
              <w:t>330</w:t>
            </w:r>
          </w:hyperlink>
        </w:p>
        <w:p>
          <w:pPr>
            <w:pStyle w:val="Contents3"/>
            <w:tabs>
              <w:tab w:val="clear" w:pos="8459"/>
              <w:tab w:val="right" w:pos="9026" w:leader="dot"/>
            </w:tabs>
            <w:rPr/>
          </w:pPr>
          <w:hyperlink w:anchor="__RefHeading___Toc10123392_3381743652">
            <w:r>
              <w:rPr>
                <w:webHidden/>
                <w:rStyle w:val="IndexLink"/>
                <w:rtl w:val="true"/>
              </w:rPr>
              <w:t>زيارة أمين الله</w:t>
            </w:r>
            <w:r>
              <w:rPr>
                <w:rStyle w:val="IndexLink"/>
                <w:rtl w:val="true"/>
              </w:rPr>
              <w:tab/>
            </w:r>
            <w:r>
              <w:rPr>
                <w:rStyle w:val="IndexLink"/>
              </w:rPr>
              <w:t>332</w:t>
            </w:r>
          </w:hyperlink>
        </w:p>
        <w:p>
          <w:pPr>
            <w:pStyle w:val="Contents4"/>
            <w:tabs>
              <w:tab w:val="clear" w:pos="8176"/>
              <w:tab w:val="right" w:pos="9026" w:leader="dot"/>
            </w:tabs>
            <w:rPr/>
          </w:pPr>
          <w:hyperlink w:anchor="__RefHeading___Toc10123394_3381743652">
            <w:r>
              <w:rPr>
                <w:webHidden/>
                <w:rStyle w:val="IndexLink"/>
                <w:rtl w:val="true"/>
              </w:rPr>
              <w:t>زيارة أمين الله</w:t>
            </w:r>
            <w:r>
              <w:rPr>
                <w:rStyle w:val="IndexLink"/>
                <w:rtl w:val="true"/>
              </w:rPr>
              <w:tab/>
            </w:r>
            <w:r>
              <w:rPr>
                <w:rStyle w:val="IndexLink"/>
              </w:rPr>
              <w:t>332</w:t>
            </w:r>
          </w:hyperlink>
        </w:p>
        <w:p>
          <w:pPr>
            <w:pStyle w:val="Contents3"/>
            <w:tabs>
              <w:tab w:val="clear" w:pos="8459"/>
              <w:tab w:val="right" w:pos="9026" w:leader="dot"/>
            </w:tabs>
            <w:rPr/>
          </w:pPr>
          <w:hyperlink w:anchor="__RefHeading___Toc10123396_3381743652">
            <w:r>
              <w:rPr>
                <w:webHidden/>
                <w:rStyle w:val="IndexLink"/>
                <w:rtl w:val="true"/>
              </w:rPr>
              <w:t>التركيز علی معاني متون الزيارات</w:t>
            </w:r>
            <w:r>
              <w:rPr>
                <w:rStyle w:val="IndexLink"/>
                <w:rtl w:val="true"/>
              </w:rPr>
              <w:tab/>
            </w:r>
            <w:r>
              <w:rPr>
                <w:rStyle w:val="IndexLink"/>
              </w:rPr>
              <w:t>334</w:t>
            </w:r>
          </w:hyperlink>
        </w:p>
        <w:p>
          <w:pPr>
            <w:pStyle w:val="Contents4"/>
            <w:tabs>
              <w:tab w:val="clear" w:pos="8176"/>
              <w:tab w:val="right" w:pos="9026" w:leader="dot"/>
            </w:tabs>
            <w:rPr/>
          </w:pPr>
          <w:hyperlink w:anchor="__RefHeading___Toc10123398_3381743652">
            <w:r>
              <w:rPr>
                <w:webHidden/>
                <w:rStyle w:val="IndexLink"/>
                <w:rtl w:val="true"/>
              </w:rPr>
              <w:t>التركيز علی معاني متون الزيارات</w:t>
            </w:r>
            <w:r>
              <w:rPr>
                <w:rStyle w:val="IndexLink"/>
                <w:rtl w:val="true"/>
              </w:rPr>
              <w:tab/>
            </w:r>
            <w:r>
              <w:rPr>
                <w:rStyle w:val="IndexLink"/>
              </w:rPr>
              <w:t>334</w:t>
            </w:r>
          </w:hyperlink>
        </w:p>
        <w:p>
          <w:pPr>
            <w:pStyle w:val="Contents3"/>
            <w:tabs>
              <w:tab w:val="clear" w:pos="8459"/>
              <w:tab w:val="right" w:pos="9026" w:leader="dot"/>
            </w:tabs>
            <w:rPr/>
          </w:pPr>
          <w:hyperlink w:anchor="__RefHeading___Toc10123400_3381743652">
            <w:r>
              <w:rPr>
                <w:webHidden/>
                <w:rStyle w:val="IndexLink"/>
                <w:rtl w:val="true"/>
              </w:rPr>
              <w:t>معرفة الأئمة مرتبط بمعرفة النبي</w:t>
            </w:r>
            <w:r>
              <w:rPr>
                <w:rStyle w:val="IndexLink"/>
                <w:rtl w:val="true"/>
              </w:rPr>
              <w:t>(</w:t>
            </w:r>
            <w:r>
              <w:rPr>
                <w:rStyle w:val="IndexLink"/>
                <w:rtl w:val="true"/>
              </w:rPr>
              <w:t>صلي الله عليه و آله</w:t>
            </w:r>
            <w:r>
              <w:rPr>
                <w:rStyle w:val="IndexLink"/>
                <w:rtl w:val="true"/>
              </w:rPr>
              <w:t>)</w:t>
              <w:tab/>
            </w:r>
            <w:r>
              <w:rPr>
                <w:rStyle w:val="IndexLink"/>
              </w:rPr>
              <w:t>336</w:t>
            </w:r>
          </w:hyperlink>
        </w:p>
        <w:p>
          <w:pPr>
            <w:pStyle w:val="Contents4"/>
            <w:tabs>
              <w:tab w:val="clear" w:pos="8176"/>
              <w:tab w:val="right" w:pos="9026" w:leader="dot"/>
            </w:tabs>
            <w:rPr/>
          </w:pPr>
          <w:hyperlink w:anchor="__RefHeading___Toc10123402_3381743652">
            <w:r>
              <w:rPr>
                <w:webHidden/>
                <w:rStyle w:val="IndexLink"/>
                <w:rtl w:val="true"/>
              </w:rPr>
              <w:t>معرفة الأئمة مرتبط بمعرفة النبي</w:t>
            </w:r>
            <w:r>
              <w:rPr>
                <w:rStyle w:val="IndexLink"/>
                <w:rtl w:val="true"/>
              </w:rPr>
              <w:t>(</w:t>
            </w:r>
            <w:r>
              <w:rPr>
                <w:rStyle w:val="IndexLink"/>
                <w:rtl w:val="true"/>
              </w:rPr>
              <w:t>صلي الله عليه و آله</w:t>
            </w:r>
            <w:r>
              <w:rPr>
                <w:rStyle w:val="IndexLink"/>
                <w:rtl w:val="true"/>
              </w:rPr>
              <w:t>)</w:t>
              <w:tab/>
            </w:r>
            <w:r>
              <w:rPr>
                <w:rStyle w:val="IndexLink"/>
              </w:rPr>
              <w:t>336</w:t>
            </w:r>
          </w:hyperlink>
        </w:p>
        <w:p>
          <w:pPr>
            <w:pStyle w:val="Contents3"/>
            <w:tabs>
              <w:tab w:val="clear" w:pos="8459"/>
              <w:tab w:val="right" w:pos="9026" w:leader="dot"/>
            </w:tabs>
            <w:rPr/>
          </w:pPr>
          <w:hyperlink w:anchor="__RefHeading___Toc10123404_3381743652">
            <w:r>
              <w:rPr>
                <w:webHidden/>
                <w:rStyle w:val="IndexLink"/>
                <w:rtl w:val="true"/>
              </w:rPr>
              <w:t>النبي أمين علی رسل الله</w:t>
            </w:r>
            <w:r>
              <w:rPr>
                <w:rStyle w:val="IndexLink"/>
                <w:rtl w:val="true"/>
              </w:rPr>
              <w:tab/>
            </w:r>
            <w:r>
              <w:rPr>
                <w:rStyle w:val="IndexLink"/>
              </w:rPr>
              <w:t>338</w:t>
            </w:r>
          </w:hyperlink>
        </w:p>
        <w:p>
          <w:pPr>
            <w:pStyle w:val="Contents4"/>
            <w:tabs>
              <w:tab w:val="clear" w:pos="8176"/>
              <w:tab w:val="right" w:pos="9026" w:leader="dot"/>
            </w:tabs>
            <w:rPr/>
          </w:pPr>
          <w:hyperlink w:anchor="__RefHeading___Toc10123406_3381743652">
            <w:r>
              <w:rPr>
                <w:webHidden/>
                <w:rStyle w:val="IndexLink"/>
                <w:rtl w:val="true"/>
              </w:rPr>
              <w:t>النبي أمين علی رسل الله</w:t>
            </w:r>
            <w:r>
              <w:rPr>
                <w:rStyle w:val="IndexLink"/>
                <w:rtl w:val="true"/>
              </w:rPr>
              <w:tab/>
            </w:r>
            <w:r>
              <w:rPr>
                <w:rStyle w:val="IndexLink"/>
              </w:rPr>
              <w:t>338</w:t>
            </w:r>
          </w:hyperlink>
        </w:p>
        <w:p>
          <w:pPr>
            <w:pStyle w:val="Contents4"/>
            <w:tabs>
              <w:tab w:val="clear" w:pos="8176"/>
              <w:tab w:val="right" w:pos="9026" w:leader="dot"/>
            </w:tabs>
            <w:rPr/>
          </w:pPr>
          <w:hyperlink w:anchor="__RefHeading___Toc10123408_3381743652">
            <w:r>
              <w:rPr>
                <w:webHidden/>
                <w:rStyle w:val="IndexLink"/>
                <w:rtl w:val="true"/>
              </w:rPr>
              <w:t>الفرق بين البدن والروح</w:t>
            </w:r>
            <w:r>
              <w:rPr>
                <w:rStyle w:val="IndexLink"/>
                <w:rtl w:val="true"/>
              </w:rPr>
              <w:t>:</w:t>
              <w:tab/>
            </w:r>
            <w:r>
              <w:rPr>
                <w:rStyle w:val="IndexLink"/>
              </w:rPr>
              <w:t>340</w:t>
            </w:r>
          </w:hyperlink>
        </w:p>
        <w:p>
          <w:pPr>
            <w:pStyle w:val="Contents4"/>
            <w:tabs>
              <w:tab w:val="clear" w:pos="8176"/>
              <w:tab w:val="right" w:pos="9026" w:leader="dot"/>
            </w:tabs>
            <w:rPr/>
          </w:pPr>
          <w:hyperlink w:anchor="__RefHeading___Toc10123410_3381743652">
            <w:r>
              <w:rPr>
                <w:webHidden/>
                <w:rStyle w:val="IndexLink"/>
                <w:rtl w:val="true"/>
              </w:rPr>
              <w:t>البطاقة الشخصية لسيد الأنبياء</w:t>
            </w:r>
            <w:r>
              <w:rPr>
                <w:rStyle w:val="IndexLink"/>
                <w:rtl w:val="true"/>
              </w:rPr>
              <w:t>(</w:t>
            </w:r>
            <w:r>
              <w:rPr>
                <w:rStyle w:val="IndexLink"/>
                <w:rtl w:val="true"/>
              </w:rPr>
              <w:t>صلي الله عليه و آله</w:t>
            </w:r>
            <w:r>
              <w:rPr>
                <w:rStyle w:val="IndexLink"/>
                <w:rtl w:val="true"/>
              </w:rPr>
              <w:t>):</w:t>
              <w:tab/>
            </w:r>
            <w:r>
              <w:rPr>
                <w:rStyle w:val="IndexLink"/>
              </w:rPr>
              <w:t>342</w:t>
            </w:r>
          </w:hyperlink>
        </w:p>
        <w:p>
          <w:pPr>
            <w:pStyle w:val="Contents2"/>
            <w:tabs>
              <w:tab w:val="clear" w:pos="8743"/>
              <w:tab w:val="right" w:pos="9026" w:leader="dot"/>
            </w:tabs>
            <w:rPr/>
          </w:pPr>
          <w:hyperlink w:anchor="__RefHeading___Toc10123412_3381743652">
            <w:r>
              <w:rPr>
                <w:webHidden/>
                <w:rStyle w:val="IndexLink"/>
                <w:rtl w:val="true"/>
              </w:rPr>
              <w:t>الفصل الرابع</w:t>
            </w:r>
            <w:r>
              <w:rPr>
                <w:rStyle w:val="IndexLink"/>
                <w:rtl w:val="true"/>
              </w:rPr>
              <w:t>:</w:t>
            </w:r>
            <w:r>
              <w:rPr>
                <w:rStyle w:val="IndexLink"/>
                <w:rtl w:val="true"/>
              </w:rPr>
              <w:t>لكل سؤال جواب</w:t>
            </w:r>
            <w:r>
              <w:rPr>
                <w:rStyle w:val="IndexLink"/>
                <w:rtl w:val="true"/>
              </w:rPr>
              <w:tab/>
            </w:r>
            <w:r>
              <w:rPr>
                <w:rStyle w:val="IndexLink"/>
              </w:rPr>
              <w:t>344</w:t>
            </w:r>
          </w:hyperlink>
        </w:p>
        <w:p>
          <w:pPr>
            <w:pStyle w:val="Contents3"/>
            <w:tabs>
              <w:tab w:val="clear" w:pos="8459"/>
              <w:tab w:val="right" w:pos="9026" w:leader="dot"/>
            </w:tabs>
            <w:rPr/>
          </w:pPr>
          <w:hyperlink w:anchor="__RefHeading___Toc10123414_3381743652">
            <w:r>
              <w:rPr>
                <w:webHidden/>
                <w:rStyle w:val="IndexLink"/>
                <w:rtl w:val="true"/>
              </w:rPr>
              <w:t>اشارة</w:t>
            </w:r>
            <w:r>
              <w:rPr>
                <w:rStyle w:val="IndexLink"/>
                <w:rtl w:val="true"/>
              </w:rPr>
              <w:tab/>
            </w:r>
            <w:r>
              <w:rPr>
                <w:rStyle w:val="IndexLink"/>
              </w:rPr>
              <w:t>344</w:t>
            </w:r>
          </w:hyperlink>
        </w:p>
        <w:p>
          <w:pPr>
            <w:pStyle w:val="Contents3"/>
            <w:tabs>
              <w:tab w:val="clear" w:pos="8459"/>
              <w:tab w:val="right" w:pos="9026" w:leader="dot"/>
            </w:tabs>
            <w:rPr/>
          </w:pPr>
          <w:hyperlink w:anchor="__RefHeading___Toc10123416_3381743652">
            <w:r>
              <w:rPr>
                <w:webHidden/>
                <w:rStyle w:val="IndexLink"/>
                <w:rtl w:val="true"/>
              </w:rPr>
              <w:t>عالم الأرواح</w:t>
            </w:r>
            <w:r>
              <w:rPr>
                <w:rStyle w:val="IndexLink"/>
                <w:rtl w:val="true"/>
              </w:rPr>
              <w:tab/>
            </w:r>
            <w:r>
              <w:rPr>
                <w:rStyle w:val="IndexLink"/>
              </w:rPr>
              <w:t>346</w:t>
            </w:r>
          </w:hyperlink>
        </w:p>
        <w:p>
          <w:pPr>
            <w:pStyle w:val="Contents4"/>
            <w:tabs>
              <w:tab w:val="clear" w:pos="8176"/>
              <w:tab w:val="right" w:pos="9026" w:leader="dot"/>
            </w:tabs>
            <w:rPr/>
          </w:pPr>
          <w:hyperlink w:anchor="__RefHeading___Toc10123418_3381743652">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10123420_3381743652">
            <w:r>
              <w:rPr>
                <w:webHidden/>
                <w:rStyle w:val="IndexLink"/>
                <w:rtl w:val="true"/>
              </w:rPr>
              <w:t>معرفة النفس</w:t>
            </w:r>
            <w:r>
              <w:rPr>
                <w:rStyle w:val="IndexLink"/>
                <w:rtl w:val="true"/>
              </w:rPr>
              <w:t>:</w:t>
              <w:tab/>
            </w:r>
            <w:r>
              <w:rPr>
                <w:rStyle w:val="IndexLink"/>
              </w:rPr>
              <w:t>347</w:t>
            </w:r>
          </w:hyperlink>
        </w:p>
        <w:p>
          <w:pPr>
            <w:pStyle w:val="Contents4"/>
            <w:tabs>
              <w:tab w:val="clear" w:pos="8176"/>
              <w:tab w:val="right" w:pos="9026" w:leader="dot"/>
            </w:tabs>
            <w:rPr/>
          </w:pPr>
          <w:hyperlink w:anchor="__RefHeading___Toc10123422_3381743652">
            <w:r>
              <w:rPr>
                <w:webHidden/>
                <w:rStyle w:val="IndexLink"/>
                <w:rtl w:val="true"/>
              </w:rPr>
              <w:t>الفِرق والأديان</w:t>
            </w:r>
            <w:r>
              <w:rPr>
                <w:rStyle w:val="IndexLink"/>
                <w:rtl w:val="true"/>
              </w:rPr>
              <w:t>:</w:t>
              <w:tab/>
            </w:r>
            <w:r>
              <w:rPr>
                <w:rStyle w:val="IndexLink"/>
              </w:rPr>
              <w:t>350</w:t>
            </w:r>
          </w:hyperlink>
        </w:p>
        <w:p>
          <w:pPr>
            <w:pStyle w:val="Contents4"/>
            <w:tabs>
              <w:tab w:val="clear" w:pos="8176"/>
              <w:tab w:val="right" w:pos="9026" w:leader="dot"/>
            </w:tabs>
            <w:rPr/>
          </w:pPr>
          <w:hyperlink w:anchor="__RefHeading___Toc10123424_3381743652">
            <w:r>
              <w:rPr>
                <w:webHidden/>
                <w:rStyle w:val="IndexLink"/>
                <w:rtl w:val="true"/>
              </w:rPr>
              <w:t>عالم الذر</w:t>
            </w:r>
            <w:r>
              <w:rPr>
                <w:rStyle w:val="IndexLink"/>
                <w:rtl w:val="true"/>
              </w:rPr>
              <w:t>:</w:t>
              <w:tab/>
            </w:r>
            <w:r>
              <w:rPr>
                <w:rStyle w:val="IndexLink"/>
              </w:rPr>
              <w:t>353</w:t>
            </w:r>
          </w:hyperlink>
        </w:p>
        <w:p>
          <w:pPr>
            <w:pStyle w:val="Contents4"/>
            <w:tabs>
              <w:tab w:val="clear" w:pos="8176"/>
              <w:tab w:val="right" w:pos="9026" w:leader="dot"/>
            </w:tabs>
            <w:rPr/>
          </w:pPr>
          <w:hyperlink w:anchor="__RefHeading___Toc10123426_3381743652">
            <w:r>
              <w:rPr>
                <w:webHidden/>
                <w:rStyle w:val="IndexLink"/>
                <w:rtl w:val="true"/>
              </w:rPr>
              <w:t>النسيان في العوالم</w:t>
            </w:r>
            <w:r>
              <w:rPr>
                <w:rStyle w:val="IndexLink"/>
                <w:rtl w:val="true"/>
              </w:rPr>
              <w:tab/>
            </w:r>
            <w:r>
              <w:rPr>
                <w:rStyle w:val="IndexLink"/>
              </w:rPr>
              <w:t>356</w:t>
            </w:r>
          </w:hyperlink>
        </w:p>
        <w:p>
          <w:pPr>
            <w:pStyle w:val="Contents4"/>
            <w:tabs>
              <w:tab w:val="clear" w:pos="8176"/>
              <w:tab w:val="right" w:pos="9026" w:leader="dot"/>
            </w:tabs>
            <w:rPr/>
          </w:pPr>
          <w:hyperlink w:anchor="__RefHeading___Toc10123428_3381743652">
            <w:r>
              <w:rPr>
                <w:webHidden/>
                <w:rStyle w:val="IndexLink"/>
                <w:rtl w:val="true"/>
              </w:rPr>
              <w:t>مقام المعصوم</w:t>
            </w:r>
            <w:r>
              <w:rPr>
                <w:rStyle w:val="IndexLink"/>
                <w:rtl w:val="true"/>
              </w:rPr>
              <w:tab/>
            </w:r>
            <w:r>
              <w:rPr>
                <w:rStyle w:val="IndexLink"/>
              </w:rPr>
              <w:t>372</w:t>
            </w:r>
          </w:hyperlink>
        </w:p>
        <w:p>
          <w:pPr>
            <w:pStyle w:val="Contents4"/>
            <w:tabs>
              <w:tab w:val="clear" w:pos="8176"/>
              <w:tab w:val="right" w:pos="9026" w:leader="dot"/>
            </w:tabs>
            <w:rPr/>
          </w:pPr>
          <w:hyperlink w:anchor="__RefHeading___Toc10123430_3381743652">
            <w:r>
              <w:rPr>
                <w:webHidden/>
                <w:rStyle w:val="IndexLink"/>
                <w:rtl w:val="true"/>
              </w:rPr>
              <w:t>معراج النبي صلي الله عليه وآله وسلم</w:t>
            </w:r>
            <w:r>
              <w:rPr>
                <w:rStyle w:val="IndexLink"/>
                <w:rtl w:val="true"/>
              </w:rPr>
              <w:tab/>
            </w:r>
            <w:r>
              <w:rPr>
                <w:rStyle w:val="IndexLink"/>
              </w:rPr>
              <w:t>376</w:t>
            </w:r>
          </w:hyperlink>
        </w:p>
        <w:p>
          <w:pPr>
            <w:pStyle w:val="Contents4"/>
            <w:tabs>
              <w:tab w:val="clear" w:pos="8176"/>
              <w:tab w:val="right" w:pos="9026" w:leader="dot"/>
            </w:tabs>
            <w:rPr/>
          </w:pPr>
          <w:hyperlink w:anchor="__RefHeading___Toc10123432_3381743652">
            <w:r>
              <w:rPr>
                <w:webHidden/>
                <w:rStyle w:val="IndexLink"/>
                <w:rtl w:val="true"/>
              </w:rPr>
              <w:t>الحوض والصحابة</w:t>
            </w:r>
            <w:r>
              <w:rPr>
                <w:rStyle w:val="IndexLink"/>
                <w:rtl w:val="true"/>
              </w:rPr>
              <w:tab/>
            </w:r>
            <w:r>
              <w:rPr>
                <w:rStyle w:val="IndexLink"/>
              </w:rPr>
              <w:t>380</w:t>
            </w:r>
          </w:hyperlink>
        </w:p>
        <w:p>
          <w:pPr>
            <w:pStyle w:val="Contents4"/>
            <w:tabs>
              <w:tab w:val="clear" w:pos="8176"/>
              <w:tab w:val="right" w:pos="9026" w:leader="dot"/>
            </w:tabs>
            <w:rPr/>
          </w:pPr>
          <w:hyperlink w:anchor="__RefHeading___Toc10123434_3381743652">
            <w:r>
              <w:rPr>
                <w:webHidden/>
                <w:rStyle w:val="IndexLink"/>
                <w:rtl w:val="true"/>
              </w:rPr>
              <w:t>امتحان السيدة الزهراء سلام الله عليها</w:t>
            </w:r>
            <w:r>
              <w:rPr>
                <w:rStyle w:val="IndexLink"/>
                <w:rtl w:val="true"/>
              </w:rPr>
              <w:tab/>
            </w:r>
            <w:r>
              <w:rPr>
                <w:rStyle w:val="IndexLink"/>
              </w:rPr>
              <w:t>382</w:t>
            </w:r>
          </w:hyperlink>
        </w:p>
        <w:p>
          <w:pPr>
            <w:pStyle w:val="Contents4"/>
            <w:tabs>
              <w:tab w:val="clear" w:pos="8176"/>
              <w:tab w:val="right" w:pos="9026" w:leader="dot"/>
            </w:tabs>
            <w:rPr/>
          </w:pPr>
          <w:hyperlink w:anchor="__RefHeading___Toc10123436_3381743652">
            <w:r>
              <w:rPr>
                <w:webHidden/>
                <w:rStyle w:val="IndexLink"/>
                <w:rtl w:val="true"/>
              </w:rPr>
              <w:t>معرفة آل محمد عليهم السلام</w:t>
            </w:r>
            <w:r>
              <w:rPr>
                <w:rStyle w:val="IndexLink"/>
                <w:rtl w:val="true"/>
              </w:rPr>
              <w:tab/>
            </w:r>
            <w:r>
              <w:rPr>
                <w:rStyle w:val="IndexLink"/>
              </w:rPr>
              <w:t>384</w:t>
            </w:r>
          </w:hyperlink>
        </w:p>
        <w:p>
          <w:pPr>
            <w:pStyle w:val="Contents3"/>
            <w:tabs>
              <w:tab w:val="clear" w:pos="8459"/>
              <w:tab w:val="right" w:pos="9026" w:leader="dot"/>
            </w:tabs>
            <w:rPr/>
          </w:pPr>
          <w:hyperlink w:anchor="__RefHeading___Toc10123438_3381743652">
            <w:r>
              <w:rPr>
                <w:webHidden/>
                <w:rStyle w:val="IndexLink"/>
                <w:rtl w:val="true"/>
              </w:rPr>
              <w:t>النبي محمد صلي الله عليهِ وآله وسلم</w:t>
            </w:r>
            <w:r>
              <w:rPr>
                <w:rStyle w:val="IndexLink"/>
                <w:rtl w:val="true"/>
              </w:rPr>
              <w:tab/>
            </w:r>
            <w:r>
              <w:rPr>
                <w:rStyle w:val="IndexLink"/>
              </w:rPr>
              <w:t>388</w:t>
            </w:r>
          </w:hyperlink>
        </w:p>
        <w:p>
          <w:pPr>
            <w:pStyle w:val="Contents4"/>
            <w:tabs>
              <w:tab w:val="clear" w:pos="8176"/>
              <w:tab w:val="right" w:pos="9026" w:leader="dot"/>
            </w:tabs>
            <w:rPr/>
          </w:pPr>
          <w:hyperlink w:anchor="__RefHeading___Toc10123440_3381743652">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10123442_3381743652">
            <w:r>
              <w:rPr>
                <w:webHidden/>
                <w:rStyle w:val="IndexLink"/>
                <w:rtl w:val="true"/>
              </w:rPr>
              <w:t>النبي والوحي</w:t>
            </w:r>
            <w:r>
              <w:rPr>
                <w:rStyle w:val="IndexLink"/>
                <w:rtl w:val="true"/>
              </w:rPr>
              <w:t>:</w:t>
              <w:tab/>
            </w:r>
            <w:r>
              <w:rPr>
                <w:rStyle w:val="IndexLink"/>
              </w:rPr>
              <w:t>389</w:t>
            </w:r>
          </w:hyperlink>
        </w:p>
        <w:p>
          <w:pPr>
            <w:pStyle w:val="Contents4"/>
            <w:tabs>
              <w:tab w:val="clear" w:pos="8176"/>
              <w:tab w:val="right" w:pos="9026" w:leader="dot"/>
            </w:tabs>
            <w:rPr/>
          </w:pPr>
          <w:hyperlink w:anchor="__RefHeading___Toc10123444_3381743652">
            <w:r>
              <w:rPr>
                <w:webHidden/>
                <w:rStyle w:val="IndexLink"/>
                <w:rtl w:val="true"/>
              </w:rPr>
              <w:t>أغتيال الْنَّبِیّ صلي الله عَلَیْهِ وآله وسلم</w:t>
            </w:r>
            <w:r>
              <w:rPr>
                <w:rStyle w:val="IndexLink"/>
                <w:rtl w:val="true"/>
              </w:rPr>
              <w:t>:</w:t>
              <w:tab/>
            </w:r>
            <w:r>
              <w:rPr>
                <w:rStyle w:val="IndexLink"/>
              </w:rPr>
              <w:t>391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11_211901"/>
      <w:bookmarkStart w:id="1" w:name="pg20511_211901"/>
      <w:bookmarkEnd w:id="1"/>
    </w:p>
    <w:p>
      <w:pPr>
        <w:pStyle w:val="Heading2"/>
        <w:numPr>
          <w:ilvl w:val="1"/>
          <w:numId w:val="1"/>
        </w:numPr>
        <w:rPr/>
      </w:pPr>
      <w:bookmarkStart w:id="2" w:name="pg20511_211901"/>
      <w:bookmarkStart w:id="3" w:name="__RefHeading___Toc10122994_3381743652"/>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النبی و النبوة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سند ؛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حسین بغدادی</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22996_33817436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مقامات النبي و النبوة</w:t>
      </w:r>
    </w:p>
    <w:p>
      <w:pPr>
        <w:pStyle w:val="BookText"/>
        <w:rPr/>
      </w:pPr>
      <w:r>
        <w:rPr>
          <w:rFonts w:ascii="IRNazanin" w:hAnsi="IRNazanin" w:eastAsia="IRNazanin"/>
          <w:color w:val="111111"/>
          <w:sz w:val="28"/>
          <w:sz w:val="28"/>
          <w:szCs w:val="28"/>
          <w:rtl w:val="true"/>
          <w:lang w:bidi="fa-IR"/>
        </w:rPr>
        <w:t>محاضر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سند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حسين بغدادي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511_211907"/>
      <w:bookmarkStart w:id="8" w:name="pg20511_211907"/>
      <w:bookmarkEnd w:id="8"/>
    </w:p>
    <w:p>
      <w:pPr>
        <w:pStyle w:val="Heading2"/>
        <w:numPr>
          <w:ilvl w:val="1"/>
          <w:numId w:val="1"/>
        </w:numPr>
        <w:rPr/>
      </w:pPr>
      <w:bookmarkStart w:id="9" w:name="pg20511_211907"/>
      <w:bookmarkStart w:id="10" w:name="__RefHeading___Toc10122998_3381743652"/>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الذي أرسل رسلاً مبشرين ومنذرين، وأوحي إليهم بشرايع دينه ومداينته للعباد يوم الحساب، ثم الصلاة والسلام علی سيد أنبيائه، وخاتم رسله، وأمينه عليهم محمد وآله الحفظة الخزنة لنبوته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الكتاب هو عبارة عن مجموعة أبحاث ألقاها سماحة الأُستاذ آية الله الشيخ محمد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مَجْمُوعَة مِنْ فُضَلاء الحَوْزَة العِلْمِیَّة فِی قم المقدسة ثم أكملها في حوزة النَّجَفِ الأَشْرَفِ، حَیْث بيَّنَ فِیها هيمنة القرآن الكريم علی بقية الكتب السماوية الأخري، وهيمنة النبي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جميع الأنبياء، وهل أن القرآن هو مجرد أصوات وألفاظ محفوظة في وعاء علوي يتنزل ويوصله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البشر، أو أنه يتلون وينصبغ بالنفس البشرية فيكون الكتاب من نتاج البشر أم هو حقيقة ممتدة من عند الله تعالی في غيوب الغيب متصلة تنزلاً إلی الأرض، فقد أدعي بعض أهل الحداثة والثقافة المستوردة أن القرآن الكريم من النتاج البشري وليس من الوحي الإلهي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يثبت الجانب البشري في الوحي بوضوح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اخذ البعض يشكك في عصمة وعلم النبي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بقية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الحقيقة أن هذه الشبهات نقلها هذا البعض عن جملة من الكتاب الغربيين أو الفلاسفة الماديين أو من بعض العرفاء أو الصوفية، وكذلك بين سماحة الشيخ الأستاذ الأسباب والدواعي </w:t>
      </w:r>
    </w:p>
    <w:p>
      <w:pPr>
        <w:pStyle w:val="BookText"/>
        <w:rPr/>
      </w:pPr>
      <w:r>
        <w:rPr>
          <w:rFonts w:ascii="IRNazanin" w:hAnsi="IRNazanin" w:eastAsia="IRNazanin"/>
          <w:color w:val="111111"/>
          <w:sz w:val="28"/>
          <w:sz w:val="28"/>
          <w:szCs w:val="28"/>
          <w:rtl w:val="true"/>
          <w:lang w:bidi="fa-IR"/>
        </w:rPr>
        <w:t>المتحاملة المتشندة نفسياً التي جعلت الغرب یُسيء لنبي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بيَّن سماحته نُقاط الضعف التي بسببها تجعل الغرب بين الحين والآخر تخرج أضغانهم، وإحَنهم البغيضة، اتّجاه نبي الله، وكتاب الله، ودين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يعلمون جيداً وباعتراف من نوابغ نخبهم، وعقول خبرائهم في العلوم المختلفة، أنَّ النبي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أعظم شخصية في الكون، استطاع أنْ یُؤسس حضارة عالمية بقيت إلی الآن، وبني أوتادها علی روح الأُخوة والمحبة والعدالة، وكيف استطاع أنْ يدير الدولة سياسياً واقتصادياً ودينياً من غير أنْ یُسيء لأي طرف كان حتّي وإنْ كانت هذه الأطراف ذات نزعات عدوانية شريرة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يخفي أن هذا البحث بالدرجة الأولي كان مركزاً حول حقيقة الوحي والنبوة 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 هذا عزيزي القارئ سوف تجده بين طيّات هذا البحث، سائلين المولي تعالی أنْ يحفظ لنا شيخنا الأُستاذ وأنْ لا يحرمنا من بحوثه القيِّمة، وآخر دعوانا أنْ الحمد لله ربّ العالمين</w:t>
      </w:r>
      <w:r>
        <w:rPr>
          <w:rFonts w:eastAsia="IRNazanin" w:cs="IRNazanin"/>
          <w:color w:val="111111"/>
          <w:sz w:val="28"/>
          <w:szCs w:val="28"/>
          <w:rtl w:val="true"/>
          <w:lang w:bidi="fa-IR"/>
        </w:rPr>
        <w:t xml:space="preserve">. </w:t>
      </w:r>
      <w:bookmarkStart w:id="12" w:name="pg20511_211909"/>
    </w:p>
    <w:p>
      <w:pPr>
        <w:pStyle w:val="Heading2"/>
        <w:numPr>
          <w:ilvl w:val="1"/>
          <w:numId w:val="1"/>
        </w:numPr>
        <w:rPr/>
      </w:pPr>
      <w:bookmarkStart w:id="13" w:name="__RefHeading___Toc10123000_3381743652"/>
      <w:bookmarkStart w:id="14" w:name="_Toc4"/>
      <w:bookmarkEnd w:id="12"/>
      <w:bookmarkEnd w:id="13"/>
      <w:r>
        <w:rPr>
          <w:rtl w:val="true"/>
        </w:rPr>
        <w:t>المدخل</w:t>
      </w:r>
      <w:bookmarkEnd w:id="14"/>
    </w:p>
    <w:p>
      <w:pPr>
        <w:pStyle w:val="Heading3"/>
        <w:numPr>
          <w:ilvl w:val="2"/>
          <w:numId w:val="1"/>
        </w:numPr>
        <w:rPr/>
      </w:pPr>
      <w:bookmarkStart w:id="15" w:name="__RefHeading___Toc10123002_3381743652"/>
      <w:bookmarkStart w:id="16" w:name="_Toc5"/>
      <w:bookmarkEnd w:id="15"/>
      <w:r>
        <w:rPr>
          <w:rtl w:val="true"/>
        </w:rPr>
        <w:t>حقيقة الكلام الإلهي والنبوة</w:t>
      </w:r>
      <w:r>
        <w:rPr>
          <w:rtl w:val="true"/>
        </w:rPr>
        <w:t>:</w:t>
      </w:r>
      <w:bookmarkEnd w:id="16"/>
    </w:p>
    <w:p>
      <w:pPr>
        <w:pStyle w:val="BookText"/>
        <w:rPr/>
      </w:pPr>
      <w:r>
        <w:rPr>
          <w:rFonts w:ascii="Amiri" w:hAnsi="Amiri" w:eastAsia="Amiri" w:cs="Amiri"/>
          <w:color w:val="111111"/>
          <w:sz w:val="28"/>
          <w:sz w:val="28"/>
          <w:szCs w:val="28"/>
          <w:rtl w:val="true"/>
          <w:lang w:bidi="ar-SA"/>
        </w:rPr>
        <w:t>هناك تساؤل يطرح منذ زمن متقادم، والآن أخذ هذا السؤال يثار ويطرح من جديد،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أنَّ القرآن الكريم هو من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كلام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وبصيغة أُخري، هل أن القرآن الكريم من إنشاء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من إنشاء الله تبارك وتعالي وما النبي إلا وسيط وأمين علی إيصال هذا الكلام إلی 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التساؤل نفسه أثير حول التوراة، والإنجيل، والزبور، وصحف إبراهيم كما هو الحال في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هناك بعض يزعم إن المتسالم عليه بل الضرورة تقتضي أن القرآن الكريم هو من إنشاء الله تعالی بخلاف التوراة، والإنجيل، والزبور، والصحف فليس من إنشاء الله تعالی بل هي حقائق ومعان ألقاها الباري تعالی إلی النبي موسي أو عيسي أو إبراهيم أو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أنشؤوها بكلامهم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الدعوي والمقالة مردودة وبعيدة عن الحقيقة، لأنَّ الوصف </w:t>
      </w:r>
    </w:p>
    <w:p>
      <w:pPr>
        <w:pStyle w:val="BookText"/>
        <w:rPr/>
      </w:pPr>
      <w:r>
        <w:rPr>
          <w:rFonts w:ascii="IRNazanin" w:hAnsi="IRNazanin" w:eastAsia="IRNazanin"/>
          <w:color w:val="111111"/>
          <w:sz w:val="28"/>
          <w:sz w:val="28"/>
          <w:szCs w:val="28"/>
          <w:rtl w:val="true"/>
          <w:lang w:bidi="fa-IR"/>
        </w:rPr>
        <w:t xml:space="preserve">الجاري في الآيات القرآنية والروايات أن ألفاظ التوراة، والإنجيل، والزبور، والصحف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غض النظر عن إن التوراة المتداولة حالياً بين الأيدي أو الإنجيل محرف فهذا بحث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من إنشاء الله تعالی وكلامه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الإنجيل في اللغة هو البشارة الملكوتية، والتوراة هي الشريعة وهي مكتوبة في الألواح النازلة علی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نحو من التنزل في الكتب السماوية، وهي تنزل ألفاظ منقوشة، والمهم أن ظاهر الآيات، والروايات أنها من إنشاء الله تعالي، وكلامه، وليس من إنشاء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حقيقة ثابتة بغض النظر عن التحريف في النسخ المتداولة عدا النسخ الموروثة من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صاحب العصر والزمان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والحديث يدور تارةً عن القرآن الكريم نفسه، وعن الكتب السماوية الأخري نفسها، وتارة أخری يدور حول مطلق الفيض الإلهي، والوحياني من أن ما يبلغه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عن الله عَزَّ وَجَلَّ مستقيماً وهذا من أعظم أنواع الوحي ومن أعظم رافد وحياني علمي عن الله عَزَّ وَجَلَّ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وبكلمة أخری يقع البحث فيما يتلقاه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أكمل أنواع الوحي مما يمكن أن يتنزل، وتارةً يقع الحديث فيما قد تلقاه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تنزل بشكل شفاف ولم يتلون بشيء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بِالْحَقِّ أَنْزَلْناهُ وَ بِالْحَقِّ نَزَلَ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المادية والحسية الغربية تغتصب نفسها لتقرأ الوحي والنبوة بعين حسية لا بعين عقلية والحال أن الوحي ليس شيئاً مرئياً بالحواس الظاهرة، بل شأنه وشؤونه شأن الموجودات الكثيرة والحقايق العديدة غير المرئية، وكم هي كثيرة تلك الأمور بل المساحة الأكبر من الحقيقة هي غير مرئية ومن ثم تواصل العلوم مسيرتها الباحثة بلا نهاية ولا انقطاع لإيمان كل البشر أن الحقيقة المجهولة لا متناهية، مع أن المجهول اللامتناهي من الحقيقة غير مرئي إلا أن الإيمان الراسخ عند الباحثين في كل علم لدي كل جيل بشري متعاقباً بوجوده يدفعهم لطلب معرفته تفصيلاً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المرئي غير المحسوس من الحقيقة المجهولة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يخمد ولا ينطفئ بل يزداد توقداً وانبعاثاً وفاعليةً كلما إزداد الباحث معرفةً، فكأنما أزدياد المعرفة يزيده تنبهاً إلی سعة وواسعية المجهول من الحقايق والحقيقة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هذا الأشتباه الذي يقع فيه ذوي المنطلق الحسي المادي في قراءة ومعرفة الوحي يلتبس عليهم ذلك ويدعون أنها قراءة عقلية وعقلانية لمقولة الوحي، فيقعون في خلط بين الحس والعقل مع أن مقولة العقل هي الأخري غير محسوسة ولا مرئية بل هي مهيمنة وحاكمة علی تنظيم المحسوسات والتدقيق في سلامتها وسلامة نتايجها وكيفية الاستنتاج منها، لاسيما بعد أن تنبه الباحثون في العلوم إلی مئات الأنواع من أخطاء الحس وإدراكاته، وتنبهوا إلی عدم إحاطة الحس بأمور كثيرة لابد من معرفتها وأخذها في الحسبان في البحوث العلمية ومعادلاتها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فمع هذا التمييز لا مجال للخلط بين القراءة الحسية لمعرفة الوحي وبين القراءة العقلية العقلانية لمعرفة الوحي، ومنه يتبين وهم وخلط آخر أرتكبوه من حصر أنواع الوحي في نزول ومجيء جبرئيل إلی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ذلك واحد من متوسطات أنواع الوحي لا أعاليها ولا حصرياً بها إذ أنواعه لا تقف علی عشرات فضلاً عن الآحاد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أنواع الوحي تختلف في الأحكام التكوينية ببون شاسع بحسب طبقات الوحي وطبقات الذات الإنسانية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التفصيلات عناوين لأقسام وأبواب من البحوث المعرفية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طبيعة خزن المعلومات والعلوم بتوسط الوحي فضلاً عن كون أنواع وطبقات من الوحي ليست بنحو صورة للمعلومات بل بنمط نفس الحقايق والحقيقة لواقعيات الأشياء، كما أن حقايق وحقيقة كل شيء ليست بنمط وجودي واحد ، وقد بين القرآن الكريم طبقات حقيقة الذات النبوية، تارة بأنه بشر مثلكم،وأخری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وثالثة وَ لَوْ جَعَلْناهُ مَلَكاً لَجَعَلْناهُ رَجُلاً وَ لَلَبَسْنا عَلَیْهِمْ ما یَلْبِسُونَ ، ورابعة اُنْظُرْ كَیْفَ ضَرَبُوا لَكَ الْأَمْثالَ فَضَلُّوا فَلا یَسْتَطِیعُونَ سَبِیلاً ، وخامسة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وكثير من الحروف المقطعة أوائل السور المردفة بذكر القرآن، وهي مقامات غيبية فوق مقام القرآن، وسادسة إِنْ هُوَ إِلاَّ وَحْیٌ یُوحَی، وسابعة فإن كل القرآن ليس إلا شرحاً للذات النبوية بكل سوره وآياته</w:t>
      </w:r>
      <w:r>
        <w:rPr>
          <w:rFonts w:eastAsia="Amiri" w:cs="Amiri" w:ascii="Amiri" w:hAnsi="Amiri"/>
          <w:color w:val="111111"/>
          <w:sz w:val="28"/>
          <w:szCs w:val="28"/>
          <w:rtl w:val="true"/>
          <w:lang w:bidi="ar-SA"/>
        </w:rPr>
        <w:t xml:space="preserve">. </w:t>
      </w:r>
      <w:bookmarkStart w:id="17" w:name="pg20511_211913"/>
    </w:p>
    <w:p>
      <w:pPr>
        <w:pStyle w:val="Heading2"/>
        <w:numPr>
          <w:ilvl w:val="1"/>
          <w:numId w:val="1"/>
        </w:numPr>
        <w:rPr/>
      </w:pPr>
      <w:bookmarkStart w:id="18" w:name="__RefHeading___Toc10123004_3381743652"/>
      <w:bookmarkStart w:id="19" w:name="_Toc6"/>
      <w:bookmarkEnd w:id="17"/>
      <w:bookmarkEnd w:id="18"/>
      <w:r>
        <w:rPr>
          <w:rtl w:val="true"/>
        </w:rPr>
        <w:t>الفصل الأول</w:t>
      </w:r>
      <w:r>
        <w:rPr>
          <w:rtl w:val="true"/>
        </w:rPr>
        <w:t>:</w:t>
      </w:r>
      <w:r>
        <w:rPr>
          <w:rtl w:val="true"/>
        </w:rPr>
        <w:t>دور الأنبياء عليهم السلام</w:t>
      </w:r>
      <w:bookmarkEnd w:id="1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0123006_3381743652"/>
      <w:bookmarkStart w:id="21" w:name="_Toc7"/>
      <w:bookmarkEnd w:id="20"/>
      <w:r>
        <w:rPr>
          <w:rtl w:val="true"/>
        </w:rPr>
        <w:t>اشارة</w:t>
      </w:r>
      <w:bookmarkEnd w:id="2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20511_211915"/>
      <w:bookmarkStart w:id="23" w:name="pg20511_211915"/>
      <w:bookmarkEnd w:id="23"/>
    </w:p>
    <w:p>
      <w:pPr>
        <w:pStyle w:val="Heading3"/>
        <w:numPr>
          <w:ilvl w:val="2"/>
          <w:numId w:val="1"/>
        </w:numPr>
        <w:rPr/>
      </w:pPr>
      <w:bookmarkStart w:id="24" w:name="pg20511_211915"/>
      <w:bookmarkStart w:id="25" w:name="__RefHeading___Toc10123008_3381743652"/>
      <w:bookmarkStart w:id="26" w:name="_Toc8"/>
      <w:bookmarkEnd w:id="24"/>
      <w:bookmarkEnd w:id="25"/>
      <w:r>
        <w:rPr>
          <w:rtl w:val="true"/>
        </w:rPr>
        <w:t>عصمة الأنبياء في الوحي تلقياً وإبلاغاً</w:t>
      </w:r>
      <w:bookmarkEnd w:id="26"/>
    </w:p>
    <w:p>
      <w:pPr>
        <w:pStyle w:val="Heading4"/>
        <w:numPr>
          <w:ilvl w:val="3"/>
          <w:numId w:val="1"/>
        </w:numPr>
        <w:rPr/>
      </w:pPr>
      <w:bookmarkStart w:id="27" w:name="__RefHeading___Toc10123010_3381743652"/>
      <w:bookmarkStart w:id="28" w:name="_Toc9"/>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إن عصمة الأنبياء في التبليغ والإبلاغ، هي من المعتقدات الرئيسية عند أغلب المسلمين، ومن هنا نري ما أثارهُ الكاردينال جان يوس توان والبابا نفسه حول مسألة الحوار الأدياني حيث طرحوا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كيف يمكننا أن نفتح حوار مع المسلمين وهم يعتقدون أن ألفاظ القرآن الكريم هو من كلام الله وهو وحياني، أي ليس من تأليف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النصاري يعتقدون أن التوراة أو الإنجيل اللذين هما العهد القديم والعهد الجديد هما من إنشاء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إنشاء الله تعالي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لا يعتقدون بعصمة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 أي لا في التلقي ولا في التبليغ وغيره، بل يقولون أكثر من ذلك من أن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يكذبون علی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تَشْتَرُوا بِآياتِی ثَمَناً قَلِیلاً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29" w:name="pg20511_211916"/>
    </w:p>
    <w:p>
      <w:pPr>
        <w:pStyle w:val="Heading4"/>
        <w:numPr>
          <w:ilvl w:val="3"/>
          <w:numId w:val="1"/>
        </w:numPr>
        <w:rPr/>
      </w:pPr>
      <w:bookmarkStart w:id="30" w:name="__RefHeading___Toc10123012_3381743652"/>
      <w:bookmarkStart w:id="31" w:name="_Toc10"/>
      <w:bookmarkEnd w:id="29"/>
      <w:bookmarkEnd w:id="30"/>
      <w:r>
        <w:rPr>
          <w:rtl w:val="true"/>
        </w:rPr>
        <w:t>سبب الغموض في معرفة النبوة</w:t>
      </w:r>
      <w:r>
        <w:rPr>
          <w:rtl w:val="true"/>
        </w:rPr>
        <w:t>:</w:t>
      </w:r>
      <w:bookmarkEnd w:id="31"/>
    </w:p>
    <w:p>
      <w:pPr>
        <w:pStyle w:val="BookText"/>
        <w:rPr/>
      </w:pPr>
      <w:r>
        <w:rPr>
          <w:rFonts w:ascii="IRNazanin" w:hAnsi="IRNazanin" w:eastAsia="IRNazanin"/>
          <w:color w:val="111111"/>
          <w:sz w:val="28"/>
          <w:sz w:val="28"/>
          <w:szCs w:val="28"/>
          <w:rtl w:val="true"/>
          <w:lang w:bidi="fa-IR"/>
        </w:rPr>
        <w:t xml:space="preserve">وإن هناك أسباباً متعددة لوقوع أتباع الأديان الأخري في مقالات مزرية بمقامات الأنبياء وذلك لسوء فهمهم وأحد تلك الأسباب هي سوء فهمهم لحالات الأنبياء، وشؤونهم،وإنه لا عصمة لهم لا في أفعالهم، ولا في صفاتهم، ولا في معتقداتهم، فضلاً عن التبليغ والإبلاغ، ومنشأ هذا الاشتباه هو التشابه كما هو الحال في المحكم والمتشابه، فالاشتباه هو في إدراك الإنسان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مشتبهاً وغير 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والمهم هناك حالات عند الأنبياء مشتبهة ومتشابهة وتسبب الاشتباه، وهذا الاشتباه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سوف نخوض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سببه الأصلي هو أن الأنبياء ذوي جنبات متعددة مثل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الْمَلَأُ الَّذِینَ كَفَرُوا مِنْ قَوْمِهِ ما نَراكَ إِلاّ بَشَراً مِثْلَنا </w:t>
      </w:r>
      <w:r>
        <w:rPr>
          <w:rStyle w:val="FootnoteAnchor"/>
          <w:rtl w:val="true"/>
        </w:rPr>
        <w:footnoteReference w:id="4"/>
      </w:r>
      <w:r>
        <w:rPr>
          <w:rFonts w:ascii="Amiri" w:hAnsi="Amiri" w:eastAsia="Amiri" w:cs="Amiri"/>
          <w:color w:val="111111"/>
          <w:sz w:val="28"/>
          <w:sz w:val="28"/>
          <w:szCs w:val="28"/>
          <w:rtl w:val="true"/>
          <w:lang w:bidi="ar-SA"/>
        </w:rPr>
        <w:t>، فبشر يوحي إليه هذه جنبة بشرية وجنبة أخری مترقية عالية بأنه يستطيع سماع الوحي،والفرق بين هاتين الجنبتين أمر مستعصي علی الآخرين، فكيف يمكن التوفيق بينهما، ولذلك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أَ بَشَرٌ یَهْدُونَنا فَكَفَرُوا وَ تَوَلَّوْا وَ اسْتَغْنَی اللّهُ وَ اللّهُ غَنِیٌّ حَمِیدٌ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لإن الجنبة البشرية عندهم لا يمكن أن تجتمع مع الجنبة الوحيانية الإلهية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لَوْ لا أُنْزِلَ عَلَیْهِ مَلَكٌ </w:t>
      </w:r>
      <w:r>
        <w:rPr>
          <w:rStyle w:val="FootnoteAnchor"/>
          <w:rtl w:val="true"/>
        </w:rPr>
        <w:footnoteReference w:id="6"/>
      </w:r>
      <w:r>
        <w:rPr>
          <w:rFonts w:ascii="Amiri" w:hAnsi="Amiri" w:eastAsia="Amiri" w:cs="Amiri"/>
          <w:color w:val="111111"/>
          <w:sz w:val="28"/>
          <w:sz w:val="28"/>
          <w:szCs w:val="28"/>
          <w:rtl w:val="true"/>
          <w:lang w:bidi="ar-SA"/>
        </w:rPr>
        <w:t>،أو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جَعَلْناهُ </w:t>
      </w:r>
    </w:p>
    <w:p>
      <w:pPr>
        <w:pStyle w:val="BookText"/>
        <w:rPr/>
      </w:pPr>
      <w:r>
        <w:rPr>
          <w:rFonts w:ascii="Amiri" w:hAnsi="Amiri" w:eastAsia="Amiri" w:cs="Amiri"/>
          <w:color w:val="111111"/>
          <w:sz w:val="28"/>
          <w:sz w:val="28"/>
          <w:szCs w:val="28"/>
          <w:rtl w:val="true"/>
          <w:lang w:bidi="ar-SA"/>
        </w:rPr>
        <w:t xml:space="preserve">مَلَكاً لَجَعَلْناهُ رَجُلاً وَ لَلَبَسْنا عَلَیْهِمْ ما یَلْبِسُونَ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أحد الأسباب الرئيسية التي أدت باليهود، والنصاري إلی وصف الأنبياء بأوصاف طاعنة في عصمتهم من أنهم يكذبون علی الله تعالی وإنهم لا يصدقون في كلامهم بمعني إنهم غير معصومين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هو التشابه في أحوال الأنبياء لديهم،والسبب الثاني لطعنهم في الأنبياء هو إن ترك الأولي عند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تفسيره لدي منهج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وعلماء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يوهم مخالفة الأنبياء للأوامر الإلهية، 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عَصي آدَمُ رَبَّهُ فَغَوي </w:t>
      </w:r>
      <w:r>
        <w:rPr>
          <w:rStyle w:val="FootnoteAnchor"/>
          <w:rtl w:val="true"/>
        </w:rPr>
        <w:footnoteReference w:id="8"/>
      </w:r>
      <w:r>
        <w:rPr>
          <w:rFonts w:ascii="Amiri" w:hAnsi="Amiri" w:eastAsia="Amiri" w:cs="Amiri"/>
          <w:color w:val="111111"/>
          <w:sz w:val="28"/>
          <w:sz w:val="28"/>
          <w:szCs w:val="28"/>
          <w:rtl w:val="true"/>
          <w:lang w:bidi="ar-SA"/>
        </w:rPr>
        <w:t>، ومن قبيل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نُوحُ إِنَّهُ لَیْسَ مِنْ أَهْلِكَ إِنَّهُ عَمَلٌ غَیْرُ صالِحٍ </w:t>
      </w:r>
      <w:r>
        <w:rPr>
          <w:rStyle w:val="FootnoteAnchor"/>
          <w:rtl w:val="true"/>
        </w:rPr>
        <w:footnoteReference w:id="9"/>
      </w:r>
      <w:r>
        <w:rPr>
          <w:rFonts w:ascii="Amiri" w:hAnsi="Amiri" w:eastAsia="Amiri" w:cs="Amiri"/>
          <w:color w:val="111111"/>
          <w:sz w:val="28"/>
          <w:sz w:val="28"/>
          <w:szCs w:val="28"/>
          <w:rtl w:val="true"/>
          <w:lang w:bidi="ar-SA"/>
        </w:rPr>
        <w:t>، ومن قبيل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أَعِظُكَ أَنْ تَكُونَ مِنَ الْجاهِلِینَ وكذلك من قبيل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ذَا النُّونِ إِذْ ذَهَبَ مُغاضِباً فَظَنَّ أَنْ لَنْ نَقْدِرَ عَلَیْهِ فَنادي فِی الظُّلُماتِ أَنْ لا إِلهَ إِلاّ أَنْتَ سُبْحانَكَ إِنِّی كُنْتُ مِنَ الظّالِمِینَ </w:t>
      </w:r>
      <w:r>
        <w:rPr>
          <w:rStyle w:val="FootnoteAnchor"/>
          <w:rtl w:val="true"/>
        </w:rPr>
        <w:footnoteReference w:id="10"/>
      </w:r>
      <w:r>
        <w:rPr>
          <w:rFonts w:ascii="Amiri" w:hAnsi="Amiri" w:eastAsia="Amiri" w:cs="Amiri"/>
          <w:color w:val="111111"/>
          <w:sz w:val="28"/>
          <w:sz w:val="28"/>
          <w:szCs w:val="28"/>
          <w:rtl w:val="true"/>
          <w:lang w:bidi="ar-SA"/>
        </w:rPr>
        <w:t>، وغير ذلك من الموارد العديدة التي ذكرها القرآن الكريم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الموارد تعتبر عند النصاري واليهود مخالفاتٍ عصيانية تمردية أو خيانات من الأنبياء إلی برنامج السماء، لأن كل مخالفة عندهم معصية وهي خيانة</w:t>
      </w:r>
      <w:r>
        <w:rPr>
          <w:rFonts w:eastAsia="IRNazanin" w:cs="IRNazanin"/>
          <w:color w:val="111111"/>
          <w:sz w:val="28"/>
          <w:szCs w:val="28"/>
          <w:rtl w:val="true"/>
          <w:lang w:bidi="fa-IR"/>
        </w:rPr>
        <w:t xml:space="preserve">. </w:t>
      </w:r>
      <w:bookmarkStart w:id="32" w:name="pg20511_211918"/>
    </w:p>
    <w:p>
      <w:pPr>
        <w:pStyle w:val="Heading4"/>
        <w:numPr>
          <w:ilvl w:val="3"/>
          <w:numId w:val="1"/>
        </w:numPr>
        <w:rPr/>
      </w:pPr>
      <w:bookmarkStart w:id="33" w:name="__RefHeading___Toc10123014_3381743652"/>
      <w:bookmarkStart w:id="34" w:name="_Toc11"/>
      <w:bookmarkEnd w:id="32"/>
      <w:bookmarkEnd w:id="33"/>
      <w:r>
        <w:rPr>
          <w:rtl w:val="true"/>
        </w:rPr>
        <w:t>عصمة الأنبياء وأهل البيت عليهم السلام</w:t>
      </w:r>
      <w:r>
        <w:rPr>
          <w:rtl w:val="true"/>
        </w:rPr>
        <w:t>:</w:t>
      </w:r>
      <w:bookmarkEnd w:id="34"/>
    </w:p>
    <w:p>
      <w:pPr>
        <w:pStyle w:val="BookText"/>
        <w:rPr/>
      </w:pPr>
      <w:r>
        <w:rPr>
          <w:rFonts w:ascii="IRNazanin" w:hAnsi="IRNazanin" w:eastAsia="IRNazanin"/>
          <w:color w:val="111111"/>
          <w:sz w:val="28"/>
          <w:sz w:val="28"/>
          <w:szCs w:val="28"/>
          <w:rtl w:val="true"/>
          <w:lang w:bidi="fa-IR"/>
        </w:rPr>
        <w:t>وهناك جملة أخری من حالات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استعصت علی اليهود والنصاري بل وتستعصي علی جملة من علماء المذاهب الإسلامية الأخري،وهذا ما نراه جلياً في إحتجاجات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جلسة حوار الأديان والمذاهب التي عقدها المأمون بمشاركة واسعة من علماء الطوائف والأديان، فنلاحظ أن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عصمة الأنبياء بكمال الدقة والمتانة والاستدلال والبرهان، بينما علماء المذاهب الأخري كانوا يصرون علی عدم عصمة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حين المذهب الوحيد الذي يصر علی عصمة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مذهب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فنحن نصف يعقوب، ويوسف، وعيسي، والأسباط، بل جميع الأنبياء نصفهم بالعصمة المطلقة والاستقامة، وهذا تبعاً لمتواتر روايات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وتبيانهم لمحكمات تعاليم القرآن، فإن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ينزهون أنبياء الأمم السابقة والديانات السماوية الأخري ويعظمونهم أكثر من علماء تلك الأمم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أشار إليه السيّد عبد الحسين شرف الدين في كتاباته  حتی أفاق بسببها الشيخ شلتوت من نومته، وكثير من علماء النصاري، فلا يوجد مذهب علی وجه الأرض يدافع بهذا المستوي والنمط عن عصمة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w:t>
      </w:r>
    </w:p>
    <w:p>
      <w:pPr>
        <w:pStyle w:val="BookText"/>
        <w:rPr/>
      </w:pPr>
      <w:r>
        <w:rPr>
          <w:rFonts w:ascii="Amiri" w:hAnsi="Amiri" w:eastAsia="Amiri" w:cs="Amiri"/>
          <w:color w:val="111111"/>
          <w:sz w:val="28"/>
          <w:sz w:val="28"/>
          <w:szCs w:val="28"/>
          <w:rtl w:val="true"/>
          <w:lang w:bidi="ar-SA"/>
        </w:rPr>
        <w:t>الذي يحمل راية وحدة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كل الأنبياء بعثوا بدين واحد وهو الإسلام ولكن الاختلاف في تعدد الشرائع،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جَعَلْنا مِنْكُمْ شِرْعَةً وَ مِنْهاجاً </w:t>
      </w:r>
      <w:r>
        <w:rPr>
          <w:rStyle w:val="FootnoteAnchor"/>
          <w:rtl w:val="true"/>
        </w:rPr>
        <w:footnoteReference w:id="12"/>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الدِّینَ عِنْدَ اللّهِ الْإِسْلامُ </w:t>
      </w:r>
      <w:r>
        <w:rPr>
          <w:rStyle w:val="FootnoteAnchor"/>
          <w:rtl w:val="true"/>
        </w:rPr>
        <w:footnoteReference w:id="13"/>
      </w:r>
      <w:r>
        <w:rPr>
          <w:rFonts w:ascii="Amiri" w:hAnsi="Amiri" w:eastAsia="Amiri" w:cs="Amiri"/>
          <w:color w:val="111111"/>
          <w:sz w:val="28"/>
          <w:sz w:val="28"/>
          <w:szCs w:val="28"/>
          <w:rtl w:val="true"/>
          <w:lang w:bidi="ar-SA"/>
        </w:rPr>
        <w:t>،فهناك فرقٌ بين دائرة الدين ودائرة الشرائع ودائرة المنهاج ودائرة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فوصف الأنبياء بالعصمة، والسداد، والصدق، والأمانة لا تجده بشكل كامل عند غير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هناك بعض علماء المذاهب الإسلامية الأُخري ربما يقولون بإمكانية عدم العصمة حتّي في التبليغ، وقد أستدلوا علی ذلك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مِنْ قَبْلِكَ مِنْ رَسُولٍ وَ لا نَبِیٍّ إِلاّ إِذا تَمَنّي أَلْقَی الشَّیْطانُ فِی أُمْنِیَّتِهِ فَیَنْسَخُ اللّهُ ما یُلْقِی الشَّیْطانُ ثُمَّ یُحْكِمُ اللّهُ آياتِهِ وَ اللّهُ عَلِیمٌ حَكِیمٌ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وزعموا أن معني الآية أن هناك احتمال إمكانية للشيطان في التأثير علی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علی مرحلة ما يتلقاه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تعالي، أو مرحلة إبلاغه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يتلقاه من السماء، وإن كان المتأخرون المعاصرون منهم الآن يرفضون ذلك ولكن المتقدمين منهم يشيرون إلی ذلك مع أن القرآن ينفي ذلك بشكل 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تنزلت به الشياطين وَ ما یَنْبَغِی لَهُمْ وَ ما یَسْتَطِیعُونَ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عَنِ السَّمْعِ لَمَعْزُولُونَ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35" w:name="pg20511_211920"/>
    </w:p>
    <w:p>
      <w:pPr>
        <w:pStyle w:val="Heading4"/>
        <w:numPr>
          <w:ilvl w:val="3"/>
          <w:numId w:val="1"/>
        </w:numPr>
        <w:rPr/>
      </w:pPr>
      <w:bookmarkStart w:id="36" w:name="__RefHeading___Toc10123016_3381743652"/>
      <w:bookmarkStart w:id="37" w:name="_Toc12"/>
      <w:bookmarkEnd w:id="35"/>
      <w:bookmarkEnd w:id="36"/>
      <w:r>
        <w:rPr>
          <w:rtl w:val="true"/>
        </w:rPr>
        <w:t>تشييد أهل البيت لأركان الدين</w:t>
      </w:r>
      <w:r>
        <w:rPr>
          <w:rtl w:val="true"/>
        </w:rPr>
        <w:t>:</w:t>
      </w:r>
      <w:bookmarkEnd w:id="37"/>
    </w:p>
    <w:p>
      <w:pPr>
        <w:pStyle w:val="BookText"/>
        <w:rPr/>
      </w:pPr>
      <w:r>
        <w:rPr>
          <w:rFonts w:ascii="Amiri" w:hAnsi="Amiri" w:eastAsia="Amiri" w:cs="Amiri"/>
          <w:color w:val="111111"/>
          <w:sz w:val="28"/>
          <w:sz w:val="28"/>
          <w:szCs w:val="28"/>
          <w:rtl w:val="true"/>
          <w:lang w:bidi="ar-SA"/>
        </w:rPr>
        <w:t>يقول الميرزا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جملة من المباني الراسخة الشامخة والقواعد الإعتقادية التي لم يبنها في الإسلام إلا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نفي الجبر والتفويض، ونفي التجسيم، وكذلك عصمة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تشددوا في مثل هذه الأمور الإعتقادية بخلاف غيرهم من المذاهب الإسلامية</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0123018_3381743652"/>
      <w:bookmarkStart w:id="39" w:name="_Toc13"/>
      <w:bookmarkEnd w:id="38"/>
      <w:r>
        <w:rPr>
          <w:rtl w:val="true"/>
        </w:rPr>
        <w:t>العصمة وعموم المسؤولية</w:t>
      </w:r>
      <w:r>
        <w:rPr>
          <w:rtl w:val="true"/>
        </w:rPr>
        <w:t>:</w:t>
      </w:r>
      <w:bookmarkEnd w:id="39"/>
    </w:p>
    <w:p>
      <w:pPr>
        <w:pStyle w:val="BookText"/>
        <w:rPr/>
      </w:pPr>
      <w:r>
        <w:rPr>
          <w:rFonts w:ascii="IRNazanin" w:hAnsi="IRNazanin" w:eastAsia="IRNazanin"/>
          <w:color w:val="111111"/>
          <w:sz w:val="28"/>
          <w:sz w:val="28"/>
          <w:szCs w:val="28"/>
          <w:rtl w:val="true"/>
          <w:lang w:bidi="fa-IR"/>
        </w:rPr>
        <w:t>بلْ حتّي العرفاء والصوفية لم يستطيعوا أن يعوا ويهضموا الحكمة وراء إصرار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عصمة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نظرنا إلی أصول الدين من التوحيد والنبوة والإمامة والمعاد نري إنها مقترنة بعضها ببعض، وهي تعتبر مسؤولية التكليف، فإن أصل النبوة، والإمامة، والمعاد هي أبواب ومظاهر للتوحيد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نَدْعُوا كُلَّ أُناسٍ بِإِمامِهِمْ </w:t>
      </w:r>
      <w:r>
        <w:rPr>
          <w:rStyle w:val="FootnoteAnchor"/>
          <w:rtl w:val="true"/>
        </w:rPr>
        <w:footnoteReference w:id="16"/>
      </w:r>
      <w:r>
        <w:rPr>
          <w:rFonts w:ascii="IRNazanin" w:hAnsi="IRNazanin" w:eastAsia="IRNazanin"/>
          <w:color w:val="111111"/>
          <w:sz w:val="28"/>
          <w:sz w:val="28"/>
          <w:szCs w:val="28"/>
          <w:rtl w:val="true"/>
          <w:lang w:bidi="fa-IR"/>
        </w:rPr>
        <w:t>، فلقاء الأمم به تعالی يحصل بوافد رائد هو الإمام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فنري كلها تصب في تحميل الإنسان مسؤولية التكليف، وإذا قال قائل أنا موحّد، نعم أنت موحّد ولكنك لم تعتقد بعصمة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سوف تفتح المجال والباب لعدم المسؤولية لأنك لا تعتقد بالحجة البالغة الواصلة للعباد وبالتالي البعد عن الدين</w:t>
      </w:r>
      <w:r>
        <w:rPr>
          <w:rFonts w:eastAsia="Amiri" w:cs="Amiri" w:ascii="Amiri" w:hAnsi="Amiri"/>
          <w:color w:val="111111"/>
          <w:sz w:val="28"/>
          <w:szCs w:val="28"/>
          <w:rtl w:val="true"/>
          <w:lang w:bidi="ar-SA"/>
        </w:rPr>
        <w:t xml:space="preserve">. </w:t>
      </w:r>
      <w:bookmarkStart w:id="40" w:name="pg20511_211921"/>
    </w:p>
    <w:p>
      <w:pPr>
        <w:pStyle w:val="Heading4"/>
        <w:numPr>
          <w:ilvl w:val="3"/>
          <w:numId w:val="1"/>
        </w:numPr>
        <w:rPr/>
      </w:pPr>
      <w:bookmarkStart w:id="41" w:name="__RefHeading___Toc10123020_3381743652"/>
      <w:bookmarkStart w:id="42" w:name="_Toc14"/>
      <w:bookmarkEnd w:id="40"/>
      <w:bookmarkEnd w:id="41"/>
      <w:r>
        <w:rPr>
          <w:rtl w:val="true"/>
        </w:rPr>
        <w:t>النبي صلي الله عليه وآله وسلم بين العصمة والاجتهاد</w:t>
      </w:r>
      <w:r>
        <w:rPr>
          <w:rtl w:val="true"/>
        </w:rPr>
        <w:t>:</w:t>
      </w:r>
      <w:bookmarkEnd w:id="42"/>
    </w:p>
    <w:p>
      <w:pPr>
        <w:pStyle w:val="BookText"/>
        <w:rPr/>
      </w:pPr>
      <w:r>
        <w:rPr>
          <w:rFonts w:ascii="IRNazanin" w:hAnsi="IRNazanin" w:eastAsia="IRNazanin"/>
          <w:color w:val="111111"/>
          <w:sz w:val="28"/>
          <w:sz w:val="28"/>
          <w:szCs w:val="28"/>
          <w:rtl w:val="true"/>
          <w:lang w:bidi="fa-IR"/>
        </w:rPr>
        <w:t>ولهذا نجد أن بعض الصحابة لعدم اعترافهم بعصمة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يعترضون عليه في بعض الأمور كما سيتضح في جملة من موارد القرآن الكريم، ولهذا نري في كتب الفقه من المذاهب الأخري يرون الاجتهاد علی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حيث يذهبون في علم الكلام وأصول الفقه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يجتهد أي يستنتج إلا أن الكثير منهم يقول ولكن الله يسدده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ويستدلون علی أن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يجتهدون، ويستنتجون، ويخطأون من بعض الآيات القرآنية مثل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إِبْراهِیمُ أَعْرِضْ عَنْ هذا إِنَّهُ قَدْ جاءَ أَمْرُ رَبِّكَ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موارد العتاب التي يفسرها مذهب الإمامية بترك الأولي، في حين البعض يفسرونها بالإجتهاد الخاطئ للأنبياء ولكن الله سددهم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النظرة سببها عدم فهم حقيقة النبوة، وهكذا مقولة بعض الصحابة في رزية يوم الخميس عندما طلب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دواة وقلم،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ليهجر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أبن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أشتد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وجعه يوم الخميس، فقال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أئتوني بكتاب أكتب لكم كتاباً لن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فتنازعوا ولا ينبغي </w:t>
      </w:r>
      <w:bookmarkStart w:id="43" w:name="pg20511_211922"/>
    </w:p>
    <w:p>
      <w:pPr>
        <w:pStyle w:val="BookText"/>
        <w:rPr/>
      </w:pPr>
      <w:bookmarkEnd w:id="43"/>
      <w:r>
        <w:rPr>
          <w:rFonts w:ascii="Amiri" w:hAnsi="Amiri" w:eastAsia="Amiri" w:cs="Amiri"/>
          <w:color w:val="111111"/>
          <w:sz w:val="28"/>
          <w:sz w:val="28"/>
          <w:szCs w:val="28"/>
          <w:rtl w:val="true"/>
          <w:lang w:bidi="ar-SA"/>
        </w:rPr>
        <w:t>عند نبي تنازع، فقالوا هجر رسول الله</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يهجر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البيت رجال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أكتب لكم كتاباً لا تضلوا بعده فقال بعضهم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غلبه الوجع وعندكم القرآن حسبنا كتاب الله فأختلف أهل البيت واختصموا فمنهم من يقول قربوا يكتب لكم كتاباً لا تضلوا بعده ومنهم من يقول غير ذلك فلما أكثروا اللغو والاختلاف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خلال هذه الرواية يتضح أن الحاضرين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انقسموا إلی فريقين، فريق منهم يرد علی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وفريق آخر مع هذا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قائل هذه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النظر عن الدواعي السياسية والاجتماعية الأخري تنطوي في مخيلته، واعتقاده، أنه هو والبقية أعرف وأفهم بكتاب الله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علی أقل تقدير في مفاد ومعني هذه العبارة من هذا المتكلم</w:t>
      </w:r>
      <w:r>
        <w:rPr>
          <w:rFonts w:eastAsia="IRNazanin" w:cs="IRNazanin"/>
          <w:color w:val="111111"/>
          <w:sz w:val="28"/>
          <w:szCs w:val="28"/>
          <w:rtl w:val="true"/>
          <w:lang w:bidi="fa-IR"/>
        </w:rPr>
        <w:t>.</w:t>
      </w:r>
    </w:p>
    <w:p>
      <w:pPr>
        <w:pStyle w:val="Heading4"/>
        <w:numPr>
          <w:ilvl w:val="3"/>
          <w:numId w:val="1"/>
        </w:numPr>
        <w:rPr/>
      </w:pPr>
      <w:bookmarkStart w:id="44" w:name="__RefHeading___Toc10123022_3381743652"/>
      <w:bookmarkStart w:id="45" w:name="_Toc15"/>
      <w:bookmarkEnd w:id="44"/>
      <w:r>
        <w:rPr>
          <w:rtl w:val="true"/>
        </w:rPr>
        <w:t>القيم معلم إلهي للقرآن</w:t>
      </w:r>
      <w:r>
        <w:rPr>
          <w:rtl w:val="true"/>
        </w:rPr>
        <w:t>:</w:t>
      </w:r>
      <w:bookmarkEnd w:id="4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ويعترض علی مدرسة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تقول أن القرآن يحتاج إلی قيم، وإنَّما تقول يحتاج إلی قيم علی تعليم البشر وفهم ما في القرآن، ويوجد في </w:t>
      </w:r>
      <w:bookmarkStart w:id="46" w:name="pg20511_211923"/>
    </w:p>
    <w:p>
      <w:pPr>
        <w:pStyle w:val="BookText"/>
        <w:rPr/>
      </w:pPr>
      <w:bookmarkEnd w:id="46"/>
      <w:r>
        <w:rPr>
          <w:rFonts w:ascii="Amiri" w:hAnsi="Amiri" w:eastAsia="Amiri" w:cs="Amiri"/>
          <w:color w:val="111111"/>
          <w:sz w:val="28"/>
          <w:sz w:val="28"/>
          <w:szCs w:val="28"/>
          <w:rtl w:val="true"/>
          <w:lang w:bidi="ar-SA"/>
        </w:rPr>
        <w:t>ذلك عدة آيات تشير إلی هذا المعني، من قبيل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إِلَیْكَ الذِّكْرَ لِتُبَیِّنَ لِلنّاسِ ما نُزِّلَ إِلَیْهِمْ وَ لَعَلَّهُمْ یَتَفَكَّرُونَ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یَتْلُوا عَلَیْهِمْ آياتِهِ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ويتلو أي یُبلّغ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یُزَكِّیهِمْ وَ یُعَلِّمُهُمُ الْكِتابَ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ويعلمهم يغاير يتلو آياته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الْحِكْمَةَ وَ إِنْ كانُوا مِنْ قَبْلُ لَفِی ضَلالٍ مُبِینٍ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والحكمة هنا بتمام أطرافها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یَعْلَمُ تَأْوِیلَهُ إِلاَّ اللّهُ وَ الرّاسِخُونَ فِی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لَقُرْآنٌ كَرِیمٌ فِی كِتابٍ مَكْنُونٍ لا یَمَسُّهُ إِلاَّ الْمُطَهَّرُونَ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آياتٌ بَیِّناتٌ فِی صُدُورِ الَّذِینَ أُوتُوا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یُرِیدُ اللّهُ لِیُذْهِبَ عَنْكُمُ الرِّجْسَ أَهْلَ الْبَیْتِ وَ یُطَهِّرَكُمْ تَطْهِیراً</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0123024_3381743652"/>
      <w:bookmarkStart w:id="48" w:name="_Toc16"/>
      <w:bookmarkEnd w:id="47"/>
      <w:r>
        <w:rPr>
          <w:rtl w:val="true"/>
        </w:rPr>
        <w:t>القرآن والحكمة</w:t>
      </w:r>
      <w:r>
        <w:rPr>
          <w:rtl w:val="true"/>
        </w:rPr>
        <w:t>:</w:t>
      </w:r>
      <w:bookmarkEnd w:id="48"/>
    </w:p>
    <w:p>
      <w:pPr>
        <w:pStyle w:val="Heading4"/>
        <w:numPr>
          <w:ilvl w:val="3"/>
          <w:numId w:val="1"/>
        </w:numPr>
        <w:rPr/>
      </w:pPr>
      <w:bookmarkStart w:id="49" w:name="__RefHeading___Toc10123026_3381743652"/>
      <w:bookmarkStart w:id="50" w:name="_Toc17"/>
      <w:bookmarkEnd w:id="49"/>
      <w:r>
        <w:rPr>
          <w:rtl w:val="true"/>
        </w:rPr>
        <w:t>منهج المعرفة</w:t>
      </w:r>
      <w:r>
        <w:rPr>
          <w:rtl w:val="true"/>
        </w:rPr>
        <w:t>:</w:t>
      </w:r>
      <w:bookmarkEnd w:id="5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نظير ما يقال أن العقل البشري هو المنبع الوحيد للحكمة النظرية فلا يوجد دور لحجية العلوم النقلية في الحكمة النظرية والعملية، وهي مقولة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نحتاج إلی الحكمة من قبل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كان الحال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الفلسفة أو في الحكمة النظرية والعملية،فلماذا يقررون في تعريف الفلسفة، والحكمة البشرية أنها فهم الحقيقة والواقع علی قدر وطاقة القدرة البشرية وهل الحقيقة والواقعية تتضيق بقدر ودائرة الطاقة البشرية أم أن الحقيقة والواقعية أوسع من ذلك بما لا يتناهي والبشرية علی هذا مضطرة إلی هداية السماء في معرفة الحقيقة الواقعية، وعندما نقرر ضرورة الاضطرار إلی هداية السماء لا يعني ذلك عدم ضرورة فهم العقل لكن ضرورته لا تعني انفراده ولا استغناؤه عن الوحي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 وإنما الكلام هو في المنهج الأمثل من البحث العقلي الذي لا بد منه، في مقابل البحث العقلي المنغلق علی القدرة البشرية وهو أن نقول حسبنا عقولنا وليس للبحث النقلي أي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ولماذا نستعرض كلمات العلماء والحكماء الأوائل والأواخر عند البحث، هل للتعبد أم لتوسعة الأفق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الأفق لا يتسع لو استعرضنا الآيات القرآنية كأحد الأقوال، وكذلك أحد الأقوال هي الرواية التي تنسب إلی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كهذه الروايات التي تنسب إلی أرسطو أو إلی أفلاطون أو إلی هيكل أو ديكارت أو كانتْ وغيرهم مع فارق كبير أن هؤلاء بشر بقدرات محدودة بخلاف ما ينسب إلی الوحي فانه أفق لامحدود وان لم يكن التعاطي معه تصديقي بل تصوري محض</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تنظر إلی من تنسب ولكن أنظر إلی مادة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هناك عناية بمقولة ومقولات الشرق والغرب أكثر من غيرهم، وليس المنهج أن تلك </w:t>
      </w:r>
    </w:p>
    <w:p>
      <w:pPr>
        <w:pStyle w:val="BookText"/>
        <w:rPr/>
      </w:pPr>
      <w:r>
        <w:rPr>
          <w:rFonts w:ascii="Amiri" w:hAnsi="Amiri" w:eastAsia="Amiri" w:cs="Amiri"/>
          <w:color w:val="111111"/>
          <w:sz w:val="28"/>
          <w:sz w:val="28"/>
          <w:szCs w:val="28"/>
          <w:rtl w:val="true"/>
          <w:lang w:bidi="ar-SA"/>
        </w:rPr>
        <w:t>المقولات لا تفيد بل توصية الكتاب هي الانفتاح علی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یَسْتَمِعُونَ الْقَوْلَ فَیَتَّبِعُونَ أَحْسَنَهُ </w:t>
      </w:r>
      <w:r>
        <w:rPr>
          <w:rStyle w:val="FootnoteAnchor"/>
          <w:rtl w:val="true"/>
        </w:rPr>
        <w:footnoteReference w:id="20"/>
      </w:r>
      <w:r>
        <w:rPr>
          <w:rFonts w:ascii="IRNazanin" w:hAnsi="IRNazanin" w:eastAsia="IRNazanin"/>
          <w:color w:val="111111"/>
          <w:sz w:val="28"/>
          <w:sz w:val="28"/>
          <w:szCs w:val="28"/>
          <w:rtl w:val="true"/>
          <w:lang w:bidi="fa-IR"/>
        </w:rPr>
        <w:t>، وليس لدينا حبس علی قول دون قول ولكن لماذا لا نسمع قائل يسمي الباري تعالی في القرآن الكريم، وهذا قد يكون تصوراً لا تصديقاً أي لا تأخذه مأخذ التصديق من دون معرفة دلائله البرهانية، ما المانع في ذلك ؟ ولماذا نرمي بالخطأ العلمي لو ذكرنا آية في بعدها التصوري المؤدي إلی التصديق البرهاني في الإستدلال العقلي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كان الفحص في كلمات الفلاسفة من الاشراقيين والمشاء واليونان أو السفسطائيين ليس لأجل التعبد بأقوالهم بل لأجل توسعة أفق التصور كما هو الحال في استعراض كلمات العلماء والحكماء البشريين الأوائل والأواخر سواءاً الكلمات المنسوبة إلی أرسطو أو إلی أفلاطون أو إلی هيكل من فلاسفة الغرب أو ديكارت أو غيرهم بل لا ينظر إلی النسبة ومدي درجة صحتها بقدر ما ينظر إلی المادة العلمية المتضمنة في الكلام نفسه فالبحث ينصب في تصور المعطية نفسها وإمكان استخراج دلائل تصديقية منه،فإذا كان الحال كذلك في كلمات هؤلاء البشر بهذا المنهج وبهذا اللحاظ فكذلك الفحص في آيات القرآن والروايات المنسوبة إلی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يبتعد الباحث العقلي في المسائل المعرفية عن الفحص في المصادر النقلية لأجل الوقوف علی أفاق تصورية وللتنبه لدلائل تصديقية مطوية في تلك التصورات، بغض النظر عن درجة صحة نسبة الرواية إلی أحد </w:t>
      </w:r>
    </w:p>
    <w:p>
      <w:pPr>
        <w:pStyle w:val="BookText"/>
        <w:rPr/>
      </w:pPr>
      <w:r>
        <w:rPr>
          <w:rFonts w:ascii="IRNazanin" w:hAnsi="IRNazanin" w:eastAsia="IRNazanin"/>
          <w:color w:val="111111"/>
          <w:sz w:val="28"/>
          <w:sz w:val="28"/>
          <w:szCs w:val="28"/>
          <w:rtl w:val="true"/>
          <w:lang w:bidi="fa-IR"/>
        </w:rPr>
        <w:t>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لماذا هذا الانحسار عن البحث في معطيات المصادر النقلية لاسيما وأن الأبواب والمباحث المذكورة في القرآن والحديث في مسائل الحقيقة والواقعية لم تأت في تصور الجهد البشري في الفلسفة، ونذكرها لا لأنها آية يصدق بها علی إجمالها وإبهام معناها، بل للإستدلال العلمي بالمضمون الذي فيها، أو رواية ولو كانت ضعيفة السند علی الأقل علی حد كونها أحد التصورات أو أحد الاعتراضات في موضوع ما، فما هو المانع من ذلك لاسيما أن في البحث العقلي إذا أتي بالتصور أو الإحتمال بطل الإستدلال، فالإحتمالات ذات أهمية بالغة فيكون الفحص في الأدلة النقلية في بعدها العقلي لا أقل لإثراء الإحتمال لنفس الإحتمال الذي هو ذو خطورة في المنهج العقلي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العقل البشري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 عقلنا يمكن أن يحصي كل صغيرة وكبيرة بنفسه من دون حاجة إلی مدد الوحي السماوي، كيف يمكن صياغته كمنهج علمي؟ وذلك لا يعني أن العقل يشطب أو ينبذ وهذا إفراط، في مقابل الإفراط القائل حسبنا العقل، ولو كان العقل يكتفي به فلماذا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يكتبون في تعريف الحكمة والفلسفة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الحقيقة والواقع علی قدر وسع القدرة البشرية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الحقيقة تقيد بالطاقة البشرية، وإذا كان كذلك فإن هذا يدلل علی أن البشر بأنفسهم لا يستطيعون أن يبلغوا كل الحقيقة بطاقتهم وإلا هذا القيد ما دوره؟ </w:t>
      </w:r>
    </w:p>
    <w:p>
      <w:pPr>
        <w:pStyle w:val="BookText"/>
        <w:rPr/>
      </w:pPr>
      <w:r>
        <w:rPr>
          <w:rFonts w:ascii="IRNazanin" w:hAnsi="IRNazanin" w:eastAsia="IRNazanin"/>
          <w:color w:val="111111"/>
          <w:sz w:val="28"/>
          <w:sz w:val="28"/>
          <w:szCs w:val="28"/>
          <w:rtl w:val="true"/>
          <w:lang w:bidi="fa-IR"/>
        </w:rPr>
        <w:t>والي هذه الحاجة البشرية يشير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یُعَلِّمُهُمُ الْكِتابَ وَ الْحِكْمَةَ ، أن البشر يحتاج إلی الأنبياء والوحي في تعلم الحكمة سواء أنظرياً أو عملياً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هذا إقصاءاً للعقل، فالعقل لا يقصي،فإن مدارية حجية العقل ومركزيتها في الفهم وكمتعلم، لا تتصادم مع حجية القرآن والعترة كمعلمٍ ومنبهٍ ومذكرٍ بالحقيقة والواقعية الحقة المنسية في فطرة العقل، والحجية للوحي كمعلم هي حجية العلم والقطع فوق الحجية التعبدية للظن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بَعَثَ فِی الْأُمِّیِّینَ رَسُولاً مِنْهُمْ یَتْلُوا عَلَیْهِمْ آياتِهِ وَ یُزَكِّیهِمْ وَ یُعَلِّمُهُمُ الْكِتابَ وَ الْحِكْمَةَ والآية تشير إلی أننا نحن البشر لا نستطيع أن نزكي أنفسنا بإنفرادنا من دون برامج ورعاية وحيانية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وسننه بل ولا من دون خلفائه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المرشد البشري أو أستاذ السير والسلوك لوحده لايمكنه تربية البشر بدرجة كاملة ولا تزكية الإنسان سواء علی صعيد التنظير للتزكية أو علی صعيد التطبيق والعمل التربوي وإلي هذا يشير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بعثت لأتمم مكارم الأخلاق، وكمال التزكية هي في الأصل من سنن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الحديث</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العلم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محكمة، أو فريضة عادلة، أو سنة قائمة وما خلاهن فهو فضل</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ومفاده يبين أن العلم الذي يفتقر إليه البشر لا يختص بالمعارف حول الحقيقة والواقعية في الرؤية الكونية بل يشمل برامج ونظام التربية الروحية ونظام </w:t>
      </w:r>
    </w:p>
    <w:p>
      <w:pPr>
        <w:pStyle w:val="BookText"/>
        <w:rPr/>
      </w:pPr>
      <w:r>
        <w:rPr>
          <w:rFonts w:ascii="Amiri" w:hAnsi="Amiri" w:eastAsia="Amiri" w:cs="Amiri"/>
          <w:color w:val="111111"/>
          <w:sz w:val="28"/>
          <w:sz w:val="28"/>
          <w:szCs w:val="28"/>
          <w:rtl w:val="true"/>
          <w:lang w:bidi="ar-SA"/>
        </w:rPr>
        <w:t>التقنين والقوانين الإجتماعية والأسرية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فالفريضة العادلة هي إشارة إلی فقه الفروع، والسنة القائمة إشارة إلی تهذيب النفس والأخلاق، والآية المحكمة تعني العقيدة،فهذه خنادق ثلاث إذا أحكمها العالم بالتعلم من مواد الوحي وبفهم العقل لن يقع أسير الجهل والجهالة وسوف يتمكن من حماية الصواب ويرعي حمي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فتبين أن مقام وشأن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الإبلاغ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أشارت إليه آيات عديدة من الكتاب الكريم كقوله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أَنْزَلْنا عَلَیْكَ الْكِتابَ إِلاّ لِتُبَیِّنَ لَهُمُ الَّذِی اخْتَلَفُوا فِیهِ وَ هُديً وَ رَحْمَةً لِقَوْمٍ یُؤْمِنُونَ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تَعْجَلْ بِالْقُرْآنِ مِنْ قَبْلِ أَنْ یُقْضي إِلَیْكَ وَحْیُهُ </w:t>
      </w:r>
      <w:r>
        <w:rPr>
          <w:rStyle w:val="FootnoteAnchor"/>
          <w:rtl w:val="true"/>
        </w:rPr>
        <w:footnoteReference w:id="23"/>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جَمْعَهُ وَ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بَیانَهُ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عَلَیْكَ الْكِتابَ مِنْهُ آياتٌ مُحْكَماتٌ هُنَّ أُمُّ الْكِتابِ وَ أُخَرُ مُتَشابِهاتٌ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وجملة من العامة يذهبون إلی أن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يجتهدون ولا يصلون إلي </w:t>
      </w:r>
    </w:p>
    <w:p>
      <w:pPr>
        <w:pStyle w:val="BookText"/>
        <w:rPr/>
      </w:pPr>
      <w:r>
        <w:rPr>
          <w:rFonts w:ascii="Amiri" w:hAnsi="Amiri" w:eastAsia="Amiri" w:cs="Amiri"/>
          <w:color w:val="111111"/>
          <w:sz w:val="28"/>
          <w:sz w:val="28"/>
          <w:szCs w:val="28"/>
          <w:rtl w:val="true"/>
          <w:lang w:bidi="ar-SA"/>
        </w:rPr>
        <w:t>الحقيقة إلا عبر إعمال الفكر سواء أكان إجتهاداً بصورة قطعية أو إجتهاداً بصورة ظنية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المعني ينطوي علی أن الوحي النازل إليهم هو مجرد أصوات أو ألفاظ أو معاني، وربما في زعم هؤلاء في أحسن أحوال النبي والأنبياء أنهم مسجل للصوت قوي في الحفظ إن لم يكن مسجل حسي مادي أو جهاز مسجل ملكوتي له قدرة برزخية وهذا هو غاية مقام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سيأتي الحديث عنه إن شاء الله عند التعرض لتعريف النبوة في كلام المتكلمين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توجد هذه المقالة لدي عدة من متكلمي الخاصة، ولا يهم التعرض إلی من قال بل التركيّز علی تحرير نفس المقالة لأنه بحث علمي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قيل لا من قال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ويزعمون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یَسْتَنْبِطُونَهُ </w:t>
      </w:r>
      <w:r>
        <w:rPr>
          <w:rStyle w:val="FootnoteAnchor"/>
          <w:rtl w:val="true"/>
        </w:rPr>
        <w:footnoteReference w:id="26"/>
      </w:r>
      <w:r>
        <w:rPr>
          <w:rFonts w:ascii="IRNazanin" w:hAnsi="IRNazanin" w:eastAsia="IRNazanin"/>
          <w:color w:val="111111"/>
          <w:sz w:val="28"/>
          <w:sz w:val="28"/>
          <w:szCs w:val="28"/>
          <w:rtl w:val="true"/>
          <w:lang w:bidi="fa-IR"/>
        </w:rPr>
        <w:t>، والأستنباط معني عام وخاص ومطلق ومقيد وهذا هو الإستنتاج ومعناه الإجتهاد، والإجتهاد القطعي صورته قطعية وواقعه ظني فقد يخطأ وقد يصيب، نعم هناك فرق بين هذه المقالة وهي أن نقول أن طريق الأنبياء للوصول بالنتائج والحقائق عبر الإستنتاج وإعمال الفكر وبين أن نقول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يخفي عليه الواقع ولا يري الواقع من وراء حجاب الفكر وحجاب المعاني بل هو محيط بالواقع أيضا یُعلم كيف يوصل الآخرين من خلال أداة الفكر إلی النتائج وهذا بحث آخر وطرح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إن العرفاء لهم مثل هذه النظرة تجاه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هي عند الفلاسفة والمتكلمين فكما أن أدواة العلم لديهم هي الفكر والنظر فالأنبياء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من أدواة العلم لديهم الرياضة القلبية فكما أن المرتاض يرتاض كي يصل إلی إنفتاح قلبه كذلك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الكاهن يرتاض فينفتح قلبه فيصل إلی بعض المشاهدات العيانية أو المكاشفات في الخواطر والفكر هم عندهم النبوة هكذا كالرياضة ومن خلالها يصل إلی بعض المشاهدات أو إلی بعض المكاشفات وهلم 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ريب أن هذه النظرية قاصرة عن تصوير حقيقة القرآن الكريم وعن حقيقة تأدية الوحي الرباني الإلهي إلی سائر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أمانة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وصدقهم تقتصر في أنهم حافظة صوتية لما يلقي إليهم أو وعاء خواطر ومعان فقط ثم ينزلون به إلی البشر فيبلغوهم من دون تصرف، وهذا التلقي من الأوعية الصوتية ليس بإمكان بقية البشر، وإنما أختص وأمتاز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عن غيرهم من البشر لأن عندهم الإمكانية في تلقي الكلام الصوتي الإلهي والوحي الإلهي من طبقة المعاني والخواطر، من المراتب العالية جداً إلی المراتب الدانية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تَعِیَها أُذُنٌ واعِیَةٌ </w:t>
      </w:r>
      <w:r>
        <w:rPr>
          <w:rStyle w:val="FootnoteAnchor"/>
          <w:rtl w:val="true"/>
        </w:rPr>
        <w:footnoteReference w:id="27"/>
      </w:r>
      <w:r>
        <w:rPr>
          <w:rFonts w:ascii="IRNazanin" w:hAnsi="IRNazanin" w:eastAsia="IRNazanin"/>
          <w:color w:val="111111"/>
          <w:sz w:val="28"/>
          <w:sz w:val="28"/>
          <w:szCs w:val="28"/>
          <w:rtl w:val="true"/>
          <w:lang w:bidi="fa-IR"/>
        </w:rPr>
        <w:t>، فتعيها هي وعاء تستقبل ما يتلقي من الكلام الصوتي الإلهي ثم يتنزل به ويؤديه إلی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الوعاء يوضع فيه شيء ليس </w:t>
      </w:r>
      <w:bookmarkStart w:id="51" w:name="pg20511_211931"/>
    </w:p>
    <w:p>
      <w:pPr>
        <w:pStyle w:val="BookText"/>
        <w:rPr/>
      </w:pPr>
      <w:bookmarkEnd w:id="51"/>
      <w:r>
        <w:rPr>
          <w:rFonts w:ascii="IRNazanin" w:hAnsi="IRNazanin" w:eastAsia="IRNazanin"/>
          <w:color w:val="111111"/>
          <w:sz w:val="28"/>
          <w:sz w:val="28"/>
          <w:szCs w:val="28"/>
          <w:rtl w:val="true"/>
          <w:lang w:bidi="fa-IR"/>
        </w:rPr>
        <w:t>إلا، ويملأ فيه شيء ثم يؤدي إلی الآخرين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تفسير المتكلمين والمدارس الإسلامية الأخري، عن صدق وأمانة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مقابل ذلك تفسير مرّ بنا للعرفاء والصوفية مشابه من أن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يرتاضون فيشاهدون ويفسرون الوحي والكلام الإلهي بتلقي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ذلك ينزلونه إلی المراتب النازلة وعند ذلك سوف يتلون وينصبغ بالنفس النبوية بمعني أنه يتأثر بذلك فبالتالي ما ينزل هو بالحقيقة متولد من نفوس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يؤدي من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 فعل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من نتاجهم وامتزاج الوحي بتلاوين ذواتهم، في حين نري القرآن الكريم يجعل تعليم الكتاب كله والحكمة من مسؤولية ووظائف سيد الأنبياء، فكيف يكون المعلم مع المتعلم سيان هذا مما لا يمكن</w:t>
      </w:r>
      <w:r>
        <w:rPr>
          <w:rFonts w:eastAsia="IRNazanin" w:cs="IRNazanin"/>
          <w:color w:val="111111"/>
          <w:sz w:val="28"/>
          <w:szCs w:val="28"/>
          <w:rtl w:val="true"/>
          <w:lang w:bidi="fa-IR"/>
        </w:rPr>
        <w:t>.</w:t>
      </w:r>
    </w:p>
    <w:p>
      <w:pPr>
        <w:pStyle w:val="Heading4"/>
        <w:numPr>
          <w:ilvl w:val="3"/>
          <w:numId w:val="1"/>
        </w:numPr>
        <w:rPr/>
      </w:pPr>
      <w:bookmarkStart w:id="52" w:name="__RefHeading___Toc10123028_3381743652"/>
      <w:bookmarkStart w:id="53" w:name="_Toc18"/>
      <w:bookmarkEnd w:id="52"/>
      <w:r>
        <w:rPr>
          <w:rtl w:val="true"/>
        </w:rPr>
        <w:t>أوصاف القرآن اللامحدودة بحد وغير المقدرة بقدر</w:t>
      </w:r>
      <w:r>
        <w:rPr>
          <w:rtl w:val="true"/>
        </w:rPr>
        <w:t>:</w:t>
      </w:r>
      <w:bookmarkEnd w:id="5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یَعْلَمُ تَأْوِیلَهُ إِلاَّ اللّهُ وَ الرّاسِخُونَ فِی الْعِلْمِ </w:t>
      </w:r>
      <w:r>
        <w:rPr>
          <w:rStyle w:val="FootnoteAnchor"/>
          <w:rtl w:val="true"/>
        </w:rPr>
        <w:footnoteReference w:id="28"/>
      </w:r>
      <w:r>
        <w:rPr>
          <w:rFonts w:ascii="Amiri" w:hAnsi="Amiri" w:eastAsia="Amiri" w:cs="Amiri"/>
          <w:color w:val="111111"/>
          <w:sz w:val="28"/>
          <w:sz w:val="28"/>
          <w:szCs w:val="28"/>
          <w:rtl w:val="true"/>
          <w:lang w:bidi="ar-SA"/>
        </w:rPr>
        <w:t xml:space="preserve">،فالتأويل هو أيضاً من مدارج ومن أجزاء أو أقسام القرآن الكريم، فكما توصف ألفاظ المصحف الشريف بأنه تنزيل فكذلك هناك في القرآن معاني توصف بأنها تأويل للقرآن، ثم أنه هناك بعض الأوصاف العظيمة للقرآن الكريم وتلك الأقوال التي مرت في تفسير الوحي لا تستطيع تصوير هذه الأوصاف </w:t>
      </w:r>
    </w:p>
    <w:p>
      <w:pPr>
        <w:pStyle w:val="BookText"/>
        <w:rPr/>
      </w:pPr>
      <w:r>
        <w:rPr>
          <w:rFonts w:ascii="IRNazanin" w:hAnsi="IRNazanin" w:eastAsia="IRNazanin"/>
          <w:color w:val="111111"/>
          <w:sz w:val="28"/>
          <w:sz w:val="28"/>
          <w:szCs w:val="28"/>
          <w:rtl w:val="true"/>
          <w:lang w:bidi="fa-IR"/>
        </w:rPr>
        <w:t>للقرآن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وصف القرآن باللامتناهي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لَوْ كانَ الْبَحْرُ مِداداً لِكَلِماتِ رَبِّی لَنَفِدَ الْبَحْرُ قَبْلَ أَنْ تَنْفَدَ كَلِماتُ رَبِّی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فالذي يصور القرآن أنه مجرد هذه الألفاظ أو العلوم في القرآن أو معاني القرآن اللآمتناهية ولو كان القرآن مجرد أصوات وألفاظ تحفظ في وعاء علوي يتنزل ويوصله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بقية البشر فأين إذن الشيء اللامتناهي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 ما فِی الْأَرْضِ مِنْ شَجَرَةٍ أَقْلامٌ وَ الْبَحْرُ یَمُدُّهُ مِنْ بَعْدِهِ سَبْعَةُ أَبْحُرٍ ما نَفِدَتْ كَلِماتُ اللّهِ إِنَّ اللّهَ عَزِیزٌ حَكِیمٌ </w:t>
      </w:r>
      <w:r>
        <w:rPr>
          <w:rStyle w:val="FootnoteAnchor"/>
          <w:rtl w:val="true"/>
        </w:rPr>
        <w:footnoteReference w:id="30"/>
      </w:r>
      <w:r>
        <w:rPr>
          <w:rFonts w:ascii="Amiri" w:hAnsi="Amiri" w:eastAsia="Amiri" w:cs="Amiri"/>
          <w:color w:val="111111"/>
          <w:sz w:val="28"/>
          <w:sz w:val="28"/>
          <w:szCs w:val="28"/>
          <w:rtl w:val="true"/>
          <w:lang w:bidi="ar-SA"/>
        </w:rPr>
        <w:t>فلا يستقيم تفسير الوحي بمجرد سماع أصوات أو أدراك معاني في قوة الفكر فإن هذا التصوير لايقرر اللاتناهي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ووصف آخر يوصف به القرآن الكريم بأنه حبل ممدود طرف منه عند الناس وطرف عند الله عَزَّ وَجَلَّ، فعن أبي سعيد الخدري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إني تارك فيكم الثقلين أحدهما أكبر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حبل ممدود من السماء إلی الأرض طرف منه عند الله ، و طرف منه في أيديكم ، فأستمسكوا به ، و عترتي</w:t>
      </w:r>
      <w:r>
        <w:rPr>
          <w:rFonts w:eastAsia="IRNazanin" w:cs="IRNazanin"/>
          <w:color w:val="111111"/>
          <w:sz w:val="28"/>
          <w:szCs w:val="28"/>
          <w:rtl w:val="true"/>
          <w:lang w:bidi="fa-IR"/>
        </w:rPr>
        <w:t>»</w:t>
      </w:r>
      <w:r>
        <w:rPr>
          <w:rStyle w:val="FootnoteAnchor"/>
          <w:rtl w:val="true"/>
        </w:rPr>
        <w:footnoteReference w:id="31"/>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رواية أخری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خلّفت فيكم ما إن تمسكتم به لن تضلوا كتاب الله وعترتي أهل بيتي، وهما الثقلان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الله الثقل الأكبر حبل ممدود من السماء إلی الأرض سبب بأيديكم وسبب بيد الله عَزَّ وَجَلَّ، وإنهما لن يفترقا  حتی يردا علی الحوض، فلا تقدموهم فتمرقوا ولا تأخذوا من غيرهم فتعطبوا، ولا تعلّموهم فإنهم أعلم منكم</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فوصفه بأنه حقيقة ممتدة من عند الله تعالی في غيوب الغيب متصلة تنزلاً إلی الأرض، فكيف ينسجم هذا الوصف لحقيقة القرآن مع دعوي كونه مجرد ألفاظ صوتية أو معاني ومفاهيم في الفكر والخواطر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هذا يتضح أن القرآن الكريم حقيقة عينية ذات مدارج تكوينية في العوالم، مدارجها العلوية الملكوتية عند الحضرة الإلهية، فالطرف الذي عند الله عَزَّ وَجَلَّ يعني فوق البرزخ وفوق الملكوت عند الله، وإذا كانت حقيقة القرآن بهذا النمط فلابد أن يتصور ويفسر الوحي بنمط يتلائم مع حقيقة القرآن ولا يقتصر علی كونه سماعاً ملكوتياً لأصوات أو مكاشفة معاني أو مشاهدة قلبية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أوصاف القرآن الكريم ما ورد في الكتاب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عِنْدَهُ مَفاتِحُ الْغَیْبِ لا یَعْلَمُها إِلاّ هُوَ وَ یَعْلَمُ ما فِی الْبَرِّ وَ الْبَحْرِ وَ ما تَسْقُطُ مِنْ </w:t>
      </w:r>
    </w:p>
    <w:p>
      <w:pPr>
        <w:pStyle w:val="BookText"/>
        <w:rPr/>
      </w:pPr>
      <w:r>
        <w:rPr>
          <w:rFonts w:ascii="Amiri" w:hAnsi="Amiri" w:eastAsia="Amiri" w:cs="Amiri"/>
          <w:color w:val="111111"/>
          <w:sz w:val="28"/>
          <w:sz w:val="28"/>
          <w:szCs w:val="28"/>
          <w:rtl w:val="true"/>
          <w:lang w:bidi="ar-SA"/>
        </w:rPr>
        <w:t xml:space="preserve">وَرَقَةٍ إِلاّ یَعْلَمُها وَ لا حَبَّةٍ فِی ظُلُماتِ الْأَرْضِ وَ لا رَطْبٍ وَ لا يابِسٍ إِلاّ فِی كِتابٍ مُبِینٍ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فأحد منازل القرآن الكريم ومقاماته هو الكتاب المبين، وفيه كل شيء مستطر، وقد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یَعْزُبُ عَنْ رَبِّكَ مِنْ مِثْقالِ ذَرَّةٍ فِی الْأَرْضِ وَ لا فِی السَّماءِ وَ لا أَصْغَرَ مِنْ ذلِكَ وَ لا أَكْبَرَ إِلاّ فِی كِتابٍ مُبِینٍ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يعزب عن ربك من مثقال ذرة في الأرض ولا في السماء، السماء الأولي، أو الثانية أو الثالثة أو الفضاء ولا أصغر من ذلك ولا أكبر إلا في كتاب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الآية الأخري في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 دَابَّةٍ فِی الْأَرْضِ إِلاّ عَلَی اللّهِ رِزْقُها وَ یَعْلَمُ مُسْتَقَرَّها وَ مُسْتَوْدَعَها كُلٌّ فِی كِتابٍ مُبِینٍ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دابة رزقها وتقديرها وحياتها وبرنامجها الكوني كل ذلك في كتاب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 غائِبَةٍ فِی السَّماءِ وَ الْأَرْضِ إِلاّ فِی كِتابٍ مُبِینٍ </w:t>
      </w:r>
      <w:r>
        <w:rPr>
          <w:rStyle w:val="FootnoteAnchor"/>
          <w:rtl w:val="true"/>
        </w:rPr>
        <w:footnoteReference w:id="37"/>
      </w:r>
      <w:r>
        <w:rPr>
          <w:rFonts w:ascii="Amiri" w:hAnsi="Amiri" w:eastAsia="Amiri" w:cs="Amiri"/>
          <w:color w:val="111111"/>
          <w:sz w:val="28"/>
          <w:sz w:val="28"/>
          <w:szCs w:val="28"/>
          <w:rtl w:val="true"/>
          <w:lang w:bidi="ar-SA"/>
        </w:rPr>
        <w:t>، أي كل غائبة مستقبلية طبعاً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مُبارَكَةٍ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 تِلْكَ آياتُ الْكِتابِ الْمُبِینِ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آياتُ الْكِتابِ الْمُبِینِ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القرآن الكريم يستوعب عوالم متعددة لا أنه يستوعب مجرد عالم الدنيا، بل له تلك السعة المترامية التي ليس من شأن قدرة المخلوق بحيث كل ما في عالم الأرض وعوالم الخلقة من الذرة إلی المجرة، ماضيها ومستقبلها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الكريم يهيمن علی كل العوالم من عالم الخلقة السفلي إلی عالم النور وما بينهما من عوالم كعالم الأرواح وعالم الأبدان وعالم البرزخ، بل  حتی عالم الآخرة لأنه يعلم مستقر كل دابة هل تستقر في الجنان أو في النيران أو في أي مكان، فالقرآن الكريم محيط بكل تلك العوالم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مُعَذِّبُوها عَذاباً شَدِیداً كانَ ذلِكَ فِی الْكِتابِ مَسْطُوراً </w:t>
      </w:r>
      <w:r>
        <w:rPr>
          <w:rStyle w:val="FootnoteAnchor"/>
          <w:rtl w:val="true"/>
        </w:rPr>
        <w:footnoteReference w:id="40"/>
      </w:r>
      <w:r>
        <w:rPr>
          <w:rFonts w:ascii="IRNazanin" w:hAnsi="IRNazanin" w:eastAsia="IRNazanin"/>
          <w:color w:val="111111"/>
          <w:sz w:val="28"/>
          <w:sz w:val="28"/>
          <w:szCs w:val="28"/>
          <w:rtl w:val="true"/>
          <w:lang w:bidi="fa-IR"/>
        </w:rPr>
        <w:t>فلا يقتصر علی عالم الدنيا فقط</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من سمات أوصفات القرآن الكريم، التي خفيت علی من يتخيل أن القرآن متلون بالتاريخ، وممتزج ببيئة زمانية، واجتماعية خاصة بالجزيرة العربية، بل ليس في قدرة هذا التخيل والقول تصوير وإستيعاب القرآن للنشأة الأرضية، مع أن القرآن له نشئآت وعوالم إلی ما شاء الله، كل </w:t>
      </w:r>
    </w:p>
    <w:p>
      <w:pPr>
        <w:pStyle w:val="BookText"/>
        <w:rPr/>
      </w:pPr>
      <w:r>
        <w:rPr>
          <w:rFonts w:ascii="Amiri" w:hAnsi="Amiri" w:eastAsia="Amiri" w:cs="Amiri"/>
          <w:color w:val="111111"/>
          <w:sz w:val="28"/>
          <w:sz w:val="28"/>
          <w:szCs w:val="28"/>
          <w:rtl w:val="true"/>
          <w:lang w:bidi="ar-SA"/>
        </w:rPr>
        <w:t>هذه النشئات يحيط بها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الشأن من التصوير الأول للوحي بأنه مجرد أصوات أو معاني أو إمتزاج مع الطبيعة النفسانية لذات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التصوير الأول للوحي لم يكن إلا لقلقة لسان، وأصوات، وألفاظ أو معاني فكرية في الخاطر أو أحوال نفسانية من المشاهدات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أوصاف ومنازل ومقامات القرآن الكريم هو أم الكتاب كما في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یَمْحُوا اللّهُ ما یَشاءُ وَ یُثْبِتُ وَ عِنْدَهُ أُمُّ الْكِتابِ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وبإعتراف جل المفسرين لا كلهم أن أم الكتاب هي أصل القرآن، فمثل الطبري يقول في تفسيره أن أم الكتاب هي أصل القرآن الكريم، حيث يقول هي أصل الكتاب</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أصل القرآن هو فوق أم الكتاب كما في روايات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فكل قضاء وقدر مستطر في أحد منازل القرآن الكريم، فكيف ينسجم هذا مع كون القرآن مجرد أصوات تسمع وتوضع في وعاء وعلبة حافظة تنزل علی البشر، والصوفية والعرفاء وإن حاولوا أن يبينوا أن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يحيطون أو يستوعبون ما يوحي إليهم وأنهم يتكاملون بما يوحي إليهم ويتحدون وجودياً بما يوحي إليهم، إلا أنهم لم يتمكنوا من تصوير سلامة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يعبر عنه بالصدق والأمانة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وشفافية الوحي من التلون والامتزاج بقناة الوحي وهي النبوة، كما لم يصوروا الإحاطة التامة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يوحي إليه</w:t>
      </w:r>
      <w:r>
        <w:rPr>
          <w:rFonts w:eastAsia="IRNazanin" w:cs="IRNazanin"/>
          <w:color w:val="111111"/>
          <w:sz w:val="28"/>
          <w:szCs w:val="28"/>
          <w:rtl w:val="true"/>
          <w:lang w:bidi="fa-IR"/>
        </w:rPr>
        <w:t xml:space="preserve">. </w:t>
      </w:r>
      <w:bookmarkStart w:id="54" w:name="pg20511_211937"/>
    </w:p>
    <w:p>
      <w:pPr>
        <w:pStyle w:val="Heading4"/>
        <w:numPr>
          <w:ilvl w:val="3"/>
          <w:numId w:val="1"/>
        </w:numPr>
        <w:rPr/>
      </w:pPr>
      <w:bookmarkStart w:id="55" w:name="__RefHeading___Toc10123030_3381743652"/>
      <w:bookmarkStart w:id="56" w:name="_Toc19"/>
      <w:bookmarkEnd w:id="54"/>
      <w:bookmarkEnd w:id="55"/>
      <w:r>
        <w:rPr>
          <w:rtl w:val="true"/>
        </w:rPr>
        <w:t>نشوء الفرق الصوفية</w:t>
      </w:r>
      <w:r>
        <w:rPr>
          <w:rtl w:val="true"/>
        </w:rPr>
        <w:t>:</w:t>
      </w:r>
      <w:bookmarkEnd w:id="56"/>
    </w:p>
    <w:p>
      <w:pPr>
        <w:pStyle w:val="BookText"/>
        <w:rPr/>
      </w:pPr>
      <w:r>
        <w:rPr>
          <w:rFonts w:ascii="IRNazanin" w:hAnsi="IRNazanin" w:eastAsia="IRNazanin"/>
          <w:color w:val="111111"/>
          <w:sz w:val="28"/>
          <w:sz w:val="28"/>
          <w:szCs w:val="28"/>
          <w:rtl w:val="true"/>
          <w:lang w:bidi="fa-IR"/>
        </w:rPr>
        <w:t>فإن هذه الفرق نشأت في القرن الثالث أو الرابع وما بعده من إمتداد الفرق الباطنية الشيعية، فإن كل الفرق الصوفية  حتی الفرقة الوحيدة منها التي تدعي أنها متصلة بأبي بكر بخلاف جميع فرقها فإنها تزعم الاتصال بأئمة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ناشئة من الفرق الباطنية الشيعية، ومن ثم فإن إصطلاحاتهم وقواعدهم وتأويلاتهم كلها مأخوذة من الفرق الباطنية الشيعية، وقد اعترفت عدة من الكتب في مناهج الملل والنحل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 أن الصوفية أرادوا في أصولهم أن يصوروا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يتكامل ويفيض علی الآخرين بما يوحي إليه بدرجة لا يحيط بها غيره، يعني لا يحيط بها غيره من الأفراد النازلين، وهذه جهة إيجابية في تفسيرهم للوحي النبوي من أن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يعلمون ويعرفون بما يوحي إليهم وهذه الجهة الإيجابية مفقودة في القول الأول</w:t>
      </w:r>
      <w:r>
        <w:rPr>
          <w:rFonts w:eastAsia="IRNazanin" w:cs="IRNazanin"/>
          <w:color w:val="111111"/>
          <w:sz w:val="28"/>
          <w:szCs w:val="28"/>
          <w:rtl w:val="true"/>
          <w:lang w:bidi="fa-IR"/>
        </w:rPr>
        <w:t>.</w:t>
      </w:r>
    </w:p>
    <w:p>
      <w:pPr>
        <w:pStyle w:val="Heading4"/>
        <w:numPr>
          <w:ilvl w:val="3"/>
          <w:numId w:val="1"/>
        </w:numPr>
        <w:rPr/>
      </w:pPr>
      <w:bookmarkStart w:id="57" w:name="__RefHeading___Toc10123032_3381743652"/>
      <w:bookmarkStart w:id="58" w:name="_Toc20"/>
      <w:bookmarkEnd w:id="57"/>
      <w:r>
        <w:rPr>
          <w:rtl w:val="true"/>
        </w:rPr>
        <w:t>نظريتا المتكلمين والعرفاء في الوحي</w:t>
      </w:r>
      <w:r>
        <w:rPr>
          <w:rtl w:val="true"/>
        </w:rPr>
        <w:t>:</w:t>
      </w:r>
      <w:bookmarkEnd w:id="58"/>
    </w:p>
    <w:p>
      <w:pPr>
        <w:pStyle w:val="BookText"/>
        <w:rPr/>
      </w:pPr>
      <w:r>
        <w:rPr>
          <w:rFonts w:ascii="Amiri" w:hAnsi="Amiri" w:eastAsia="Amiri" w:cs="Amiri"/>
          <w:color w:val="111111"/>
          <w:sz w:val="28"/>
          <w:sz w:val="28"/>
          <w:szCs w:val="28"/>
          <w:rtl w:val="true"/>
          <w:lang w:bidi="ar-SA"/>
        </w:rPr>
        <w:t>يتضح من خلال ما مَرّ أن هناك نظريتين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النظرية الأولي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أن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جانب أمانتهم وصدقهم هم وعاء حافظ لما ينقل إليهم من الوحي صوتا ومعني ويحفظون ما يلقي إليهم من درجات العوالم العالية وينزلون بما يوحي إليهم إلی عموم البشر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القول كما مر فيه نقطة إيجابية وفية نقاط سلبية، أما الإيجابية فهي المحافظة علی الصدق والأمانة من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يتلقونه من الوحي إلی سائر البشر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النقاط السلبية أنها تجعل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وعاءاً صوتياً ناقلاً أو قناةً وسيطة لتلقي الوحي الصوتي وتأديته إلی عموم البشر من دون أن يكون هناك تصوير لبقية أنواع الوحي مما هو ليس بصوت ولا مجرد معان ولا تصوير لوعي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وإحاطتهم معرفة بعموم وعمق ما يوحي إليهم وعمقه ولاتناهيه، ولا سيما في شأن سيد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وإحاطته بالقرآن الموصوف باللاتناهي الأوصاف التي ذكرها كتاب الله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ما فِی الْأَرْضِ مِنْ شَجَرَةٍ أَقْلامٌ وَ الْبَحْرُ یَمُدُّهُ مِنْ بَعْدِهِ سَبْعَةُ أَبْحُرٍ ما نَفِدَتْ كَلِماتُ اللّهِ إِنَّ اللّهَ عَزِیزٌ حَكِیمٌ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كانَ الْبَحْرُ مِداداً لِكَلِماتِ رَبِّی لَنَفِدَ الْبَحْرُ قَبْلَ أَنْ تَنْفَدَ كَلِماتُ رَبِّی ، وغير هذه من الأوصاف اللامحدودة التي ذكرها القرآن الكريم التي تبين أن بحور معرفة القرآن الكريم وعلومه لا تتناهي، فإذا كان القرآن الكريم بهذا الوصف فكيف يتلائم تصوير تأدية هذا القرآن العظيم إلی البشر وتحمل سيد الأنبياء بمجرد كونه وعاء صوتي وحافظ لمقدار محدود من معاني القرآن، بل ربما يعبر بعضهم أن الأذن البرزخية أو الأذن الملكوتية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وتتلقي ما لا يسمعه كثير من البشر ثم بشرف وعاء تلك الذات الشريفة يتم نقل ما تتلقاه وتعيه إلی سائر البشر، وكيف يمكن تصوير ذلك إذا كانت طبيعة القرآن الكريم طبيعة غير نافدة يعني لا تنفد ولا تحد ولا تنضب، وإذا كان القرآن الكريم حبلا </w:t>
      </w:r>
      <w:bookmarkStart w:id="59" w:name="pg20511_211939"/>
    </w:p>
    <w:p>
      <w:pPr>
        <w:pStyle w:val="BookText"/>
        <w:rPr/>
      </w:pPr>
      <w:bookmarkEnd w:id="59"/>
      <w:r>
        <w:rPr>
          <w:rFonts w:ascii="IRNazanin" w:hAnsi="IRNazanin" w:eastAsia="IRNazanin"/>
          <w:color w:val="111111"/>
          <w:sz w:val="28"/>
          <w:sz w:val="28"/>
          <w:szCs w:val="28"/>
          <w:rtl w:val="true"/>
          <w:lang w:bidi="fa-IR"/>
        </w:rPr>
        <w:t>ممدودا من عند الله وطرف منه عنده عَزَّ وَجَلَّ والطرف الآخر عند الناس فكيف يمكن تصويره بأنه مجرد أصوات يعيها الوعاء الحافظ النبوي ويتنزل بها ويؤديها إلی البشر، فلا ريب أن هذه النظرية قاصرة عن تصوير حقيقة الوحي بالقرآن الكريم وعن حقيقة تأدية الوحي الرباني إلی سائر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نظرية العرفاء أو الصوفية من أن الوعاء النبوي يتكامل ويتحد بحقائق ما يوحي إليه ثم ينتج عن ذلك التكامل تأدية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تكاملوا به ووصل إليهم إلی بقية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النظرية وإن كان فيها إلی حدٍ ما تصوير معرفة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سيد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بعمق ما يوحي إليه وأحاطته بذلك ومن ثم تتلافي بعض السلبيات في النظرية السابقة، ولكن تقع في سلبيات حاولت النظرية الأولي تفاديها</w:t>
      </w:r>
      <w:r>
        <w:rPr>
          <w:rFonts w:eastAsia="IRNazanin" w:cs="IRNazanin"/>
          <w:color w:val="111111"/>
          <w:sz w:val="28"/>
          <w:szCs w:val="28"/>
          <w:rtl w:val="true"/>
          <w:lang w:bidi="fa-IR"/>
        </w:rPr>
        <w:t>.</w:t>
      </w:r>
    </w:p>
    <w:p>
      <w:pPr>
        <w:pStyle w:val="Heading4"/>
        <w:numPr>
          <w:ilvl w:val="3"/>
          <w:numId w:val="1"/>
        </w:numPr>
        <w:rPr/>
      </w:pPr>
      <w:bookmarkStart w:id="60" w:name="__RefHeading___Toc10123034_3381743652"/>
      <w:bookmarkStart w:id="61" w:name="_Toc21"/>
      <w:bookmarkEnd w:id="60"/>
      <w:r>
        <w:rPr>
          <w:rtl w:val="true"/>
        </w:rPr>
        <w:t>الفرق بين النظريتين</w:t>
      </w:r>
      <w:r>
        <w:rPr>
          <w:rtl w:val="true"/>
        </w:rPr>
        <w:t>:</w:t>
      </w:r>
      <w:bookmarkEnd w:id="61"/>
    </w:p>
    <w:p>
      <w:pPr>
        <w:pStyle w:val="BookText"/>
        <w:rPr/>
      </w:pPr>
      <w:r>
        <w:rPr>
          <w:rFonts w:ascii="IRNazanin" w:hAnsi="IRNazanin" w:eastAsia="IRNazanin"/>
          <w:color w:val="111111"/>
          <w:sz w:val="28"/>
          <w:sz w:val="28"/>
          <w:szCs w:val="28"/>
          <w:rtl w:val="true"/>
          <w:lang w:bidi="fa-IR"/>
        </w:rPr>
        <w:t>إن النظرية الثانية لم تستطع أن تصور لنا كيف يمكن مراعاة بقاء الوحي وما يوحي سالما عن التغيير والتبديل وهو مايعبر عنه بالصدق والأمانة وأن ما يؤديه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عين ما قد يتلقوه، مضافاً إلی ذلك أنها لا تصويرفيها لكيفية إستيعاب اللاتناهي واللانفاد والأستمرار في الاتصال بالغيب وبحقائق موصوفة بأنها لا متناهية ولا تحد بحد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فإن إيجابيات النظرية الأولي هي سلبية في المقابل من النظرية الثانية فهم أي أصحاب النظرية الثانية لا يقررون أن ما يتنزل به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62" w:name="pg20511_211940"/>
    </w:p>
    <w:p>
      <w:pPr>
        <w:pStyle w:val="BookText"/>
        <w:rPr/>
      </w:pPr>
      <w:bookmarkEnd w:id="62"/>
      <w:r>
        <w:rPr>
          <w:rFonts w:ascii="IRNazanin" w:hAnsi="IRNazanin" w:eastAsia="IRNazanin"/>
          <w:color w:val="111111"/>
          <w:sz w:val="28"/>
          <w:sz w:val="28"/>
          <w:szCs w:val="28"/>
          <w:rtl w:val="true"/>
          <w:lang w:bidi="fa-IR"/>
        </w:rPr>
        <w:t>ويوصلونه إلی البشر أنه هو كلام الله ومن الوحي، كيف وهو يخالطه تصوير أو تصرف أو تغيير من قناة الوحي من قلب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وروحه وقلبه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كون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ويعرفون بما يوحي إليهم جهة إيجابية في هذه النظرية الثانية وتفقدها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السلبية الموجودة في الثانية عكسها المقابل موجود في الأولي، مع أنهم أرادوا أن يتفادوا السلبيات الموجودة في النظرية الأولي إلا أنهم لم يستطيعوا أن يتجنبوا جميع السلبيات الموجودة عندهم، ولم يقرروا تصوير أن الوعاء النبوي له قابلية أن يستوعب هذه الصفات القرآنية من قبيل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غائِبَةٍ فِی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یَعْزُبُ عَنْ رَبِّكَ مِنْ مِثْقالِ ذَرَّةٍ فِی الْأَرْضِ وَ لا فِی السَّماءِ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رَطْبٍ وَ لا يابِسٍ</w:t>
      </w:r>
      <w:r>
        <w:rPr>
          <w:rFonts w:eastAsia="Amiri" w:cs="Amiri" w:ascii="Amiri" w:hAnsi="Amiri"/>
          <w:color w:val="111111"/>
          <w:sz w:val="28"/>
          <w:szCs w:val="28"/>
          <w:rtl w:val="true"/>
          <w:lang w:bidi="ar-SA"/>
        </w:rPr>
        <w:t>... .</w:t>
      </w:r>
    </w:p>
    <w:p>
      <w:pPr>
        <w:pStyle w:val="Heading4"/>
        <w:numPr>
          <w:ilvl w:val="3"/>
          <w:numId w:val="1"/>
        </w:numPr>
        <w:rPr/>
      </w:pPr>
      <w:bookmarkStart w:id="63" w:name="__RefHeading___Toc10123036_3381743652"/>
      <w:bookmarkStart w:id="64" w:name="_Toc22"/>
      <w:bookmarkEnd w:id="63"/>
      <w:r>
        <w:rPr>
          <w:rtl w:val="true"/>
        </w:rPr>
        <w:t>التصوير الأوفق</w:t>
      </w:r>
      <w:r>
        <w:rPr>
          <w:rtl w:val="true"/>
        </w:rPr>
        <w:t>:</w:t>
      </w:r>
      <w:bookmarkEnd w:id="64"/>
    </w:p>
    <w:p>
      <w:pPr>
        <w:pStyle w:val="Heading5"/>
        <w:numPr>
          <w:ilvl w:val="4"/>
          <w:numId w:val="1"/>
        </w:numPr>
        <w:rPr/>
      </w:pPr>
      <w:bookmarkStart w:id="65" w:name="__RefHeading___Toc10123038_3381743652"/>
      <w:bookmarkStart w:id="66" w:name="_Toc23"/>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من كل ما تقدم قد تقرر محاولة وليست هي آخر المحاولات من محاولات الاستنباط من الآيات نحاول من خلالها أن نبدل السلبيات بالإيجابيات، ومن ثم نجمع الإيجابيات بقدر الإمكان، وليس هذا عين اليقين وحق اليقين، وإنما هو جهد إستنباطي مفتوح للبحث والدراسة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الخوض في هذا البحث لابدَّ أن نقدم عدة مقدمات كي نقرب بعض التصور حول إبلاغ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ودورهم الوساطي في الوحي</w:t>
      </w:r>
      <w:r>
        <w:rPr>
          <w:rFonts w:eastAsia="Amiri" w:cs="Amiri" w:ascii="Amiri" w:hAnsi="Amiri"/>
          <w:color w:val="111111"/>
          <w:sz w:val="28"/>
          <w:szCs w:val="28"/>
          <w:rtl w:val="true"/>
          <w:lang w:bidi="ar-SA"/>
        </w:rPr>
        <w:t xml:space="preserve">. </w:t>
      </w:r>
      <w:bookmarkStart w:id="67" w:name="pg20511_211941"/>
    </w:p>
    <w:p>
      <w:pPr>
        <w:pStyle w:val="Heading5"/>
        <w:numPr>
          <w:ilvl w:val="4"/>
          <w:numId w:val="1"/>
        </w:numPr>
        <w:rPr/>
      </w:pPr>
      <w:bookmarkStart w:id="68" w:name="__RefHeading___Toc10123040_3381743652"/>
      <w:bookmarkStart w:id="69" w:name="_Toc24"/>
      <w:bookmarkEnd w:id="67"/>
      <w:bookmarkEnd w:id="68"/>
      <w:r>
        <w:rPr>
          <w:rtl w:val="true"/>
        </w:rPr>
        <w:t>المقدمة الأولي</w:t>
      </w:r>
      <w:r>
        <w:rPr>
          <w:rtl w:val="true"/>
        </w:rPr>
        <w:t xml:space="preserve">: </w:t>
      </w:r>
      <w:r>
        <w:rPr>
          <w:rtl w:val="true"/>
        </w:rPr>
        <w:t>أقسام الوحي</w:t>
      </w:r>
      <w:r>
        <w:rPr>
          <w:rtl w:val="true"/>
        </w:rPr>
        <w:t>:</w:t>
      </w:r>
      <w:bookmarkEnd w:id="69"/>
    </w:p>
    <w:p>
      <w:pPr>
        <w:pStyle w:val="BookText"/>
        <w:rPr/>
      </w:pPr>
      <w:r>
        <w:rPr>
          <w:rFonts w:ascii="IRNazanin" w:hAnsi="IRNazanin" w:eastAsia="IRNazanin"/>
          <w:color w:val="111111"/>
          <w:sz w:val="28"/>
          <w:sz w:val="28"/>
          <w:szCs w:val="28"/>
          <w:rtl w:val="true"/>
          <w:lang w:bidi="fa-IR"/>
        </w:rPr>
        <w:t>إن الآيات، والروايات قد أشارت إلی أن الوحي ذو أقسام عديدة جداً، ولم يذكرها أو يتطرق إليها المتكلمون، ولم يشيروا إليها من خلال إستنباط الآيات، ولعل السبب في ذلك هو قلة فحصهم في روايات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وعدم سبرهم لرواياتهم غوراً، وتدبراً، وتحليلاً، وتنظيراً لمنظومة معانيها ضمن نظام مترابط متناسق، ولا زالت الروايات تحوي أو تعطي إشارات وبراهين لم تأت في كلام البشر، وتنبه علی علم، ومعلومات، وحقائق وبراهين في الآيات القرآنية لم تأت لدي المفسرين في كلامهم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هناك روايات في أصول الكافي أشارت إلی أن الوحي له أقسام عديدة جداً، وليس كما ظنها المتكلمون أو ظنها جملة من المفسرين،وقد روي الصدوق بسنده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فيه أقسام الوحي، وقد سأله رجل عما أشتبه عليه من الآيات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لِبَشَرٍ أَنْ یُكَلِّمَهُ اللّهُ إِلاّ وَحْیاً أَوْ مِنْ وَراءِ حِجابٍ ،ما ينبغي لبشر أن يكلمه الله إلا وحياً، وليس بكائن إلا من وراء حجاب أو يرسل رسولاً فيوحي إليه بأذنه ما يشاء كذلك قال الله تبارك وتعالي علواً كبيراً قد كان الرسول يوحي إليه من رسل السماء فتبلغ رسل السماء رسل الأرض وقد كان الكلام بين رسل أهل الأرض وبينه من غير أن يرسل الكلام مع رسل أهل السماء وقد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IRNazanin" w:hAnsi="IRNazanin" w:eastAsia="IRNazanin"/>
          <w:color w:val="111111"/>
          <w:sz w:val="28"/>
          <w:sz w:val="28"/>
          <w:szCs w:val="28"/>
          <w:rtl w:val="true"/>
          <w:lang w:bidi="fa-IR"/>
        </w:rPr>
        <w:t>جبرئيل هل رأيت ربك؟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ربي لا يري،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تأخذ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آخذه من أسرافيل،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أين يأخذه أسرافيل؟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يأخذه من ملك فوقه من الروحانيين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أين يأخذه ذلك 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يقذف في قلبه قذفاً فهذا وحي وهو كلام الله عَزَّ وَجَلَّ وكلام الله ليس بنحو واحد، منه ما كلم الله به الرسل، ومنه ما قذفه في قلوبهم، ومنه رؤيا يراها الرسل، ومنه وحي وتنزيل یُتلي ويقرأ فهو كلام الله فأكتف بما وضعت لك من كلام الله ليس بنحو واحد فإن منه ما تبلغ به رسل السماء رسل الأرض</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تعرض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لأقسام عديدة من الوحي ومن الكلام الإلهي وقد قسم الوحي إلی ثلاث أقسام في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لِبَشَرٍ أَنْ یُكَلِّمَهُ اللّهُ إِلاّ وَحْیاً أَوْ مِنْ وَراءِ حِجابٍ أَوْ یُرْسِلَ رَسُولاً فَیُوحِیَ بِإِذْنِهِ ما یَشاءُ إِنَّهُ عَلِیٌّ حَكِیمٌ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 يبين أقسام الكلام الإلهي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بمعني الأخص ومن أرفع أنواعه وهو يتضمن أقساماً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تكليم من وراء حجاب كما حصل مع النبي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يرسل رسولاً أو ملك من الملائكة فيوحي ما يشاء إليه وهو أيضاً علی أنماط كما مرّ في الحديث</w:t>
      </w:r>
      <w:r>
        <w:rPr>
          <w:rFonts w:eastAsia="IRNazanin" w:cs="IRNazanin"/>
          <w:color w:val="111111"/>
          <w:sz w:val="28"/>
          <w:szCs w:val="28"/>
          <w:rtl w:val="true"/>
          <w:lang w:bidi="fa-IR"/>
        </w:rPr>
        <w:t xml:space="preserve">. </w:t>
      </w:r>
      <w:bookmarkStart w:id="70" w:name="pg20511_211943"/>
    </w:p>
    <w:p>
      <w:pPr>
        <w:pStyle w:val="BookText"/>
        <w:rPr/>
      </w:pPr>
      <w:bookmarkEnd w:id="70"/>
      <w:r>
        <w:rPr>
          <w:rFonts w:ascii="IRNazanin" w:hAnsi="IRNazanin" w:eastAsia="IRNazanin"/>
          <w:color w:val="111111"/>
          <w:sz w:val="28"/>
          <w:sz w:val="28"/>
          <w:szCs w:val="28"/>
          <w:rtl w:val="true"/>
          <w:lang w:bidi="fa-IR"/>
        </w:rPr>
        <w:t>هذا مضافاً إلی الوحي التسديدي من الله تعالی والوحي التأييدي لدي الأنبياء والمرسلين في كلامهم وأفعالهم،</w:t>
      </w:r>
    </w:p>
    <w:p>
      <w:pPr>
        <w:pStyle w:val="BookText"/>
        <w:rPr/>
      </w:pPr>
      <w:r>
        <w:rPr>
          <w:rFonts w:ascii="IRNazanin" w:hAnsi="IRNazanin" w:eastAsia="IRNazanin"/>
          <w:color w:val="111111"/>
          <w:sz w:val="28"/>
          <w:sz w:val="28"/>
          <w:szCs w:val="28"/>
          <w:rtl w:val="true"/>
          <w:lang w:bidi="fa-IR"/>
        </w:rPr>
        <w:t>هذه هي أقسام الوحي وبالتالي هي أقسام الكلام الإلهي بينما المتكلمون، أو المفسرون، أو جملة من الخائضين في بحوث المعارف قصروا تركيزهم في الوحي الإلهي علی الكلام اللفظي، أي الكلام بالمعني الأخص يعني الأصوات والألفاظ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المراد من الكلمة الإلهية أو الكلام الإلهي أو الكتاب هو الأصوات والألفاظ والمعاني فحسب، أم أنه يراد من الكلمة والكلمات والكتاب الإلهي أموراً وحقائق أعظم وأكبر وأعم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ولسنا بصدد إخراج الألفاظ أو الأصوات أو المعاني عن كونها مصداقاً للكلام الإلهي بل في صدد تعميم معني الكلمة، والكلمات، والكلام والكتاب بما يعم غير ذلك من الحقائق الأخري</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0123042_3381743652"/>
      <w:bookmarkStart w:id="72" w:name="_Toc25"/>
      <w:bookmarkEnd w:id="71"/>
      <w:r>
        <w:rPr>
          <w:rtl w:val="true"/>
        </w:rPr>
        <w:t>عيسي عليه السلام كلمة الله</w:t>
      </w:r>
      <w:r>
        <w:rPr>
          <w:rtl w:val="true"/>
        </w:rPr>
        <w:t>:</w:t>
      </w:r>
      <w:bookmarkEnd w:id="7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إطلق القرآن الكريم علی النبي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كلمة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الْمَسِیحُ عِیسَی ابْنُ مَرْیَمَ رَسُولُ اللّهِ وَ كَلِمَتُهُ أَلْقاها إِلي مَرْیَمَ وَ رُوحٌ مِنْهُ </w:t>
      </w:r>
      <w:r>
        <w:rPr>
          <w:rStyle w:val="FootnoteAnchor"/>
          <w:rtl w:val="true"/>
        </w:rPr>
        <w:footnoteReference w:id="45"/>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یُبَشِّرُكِ بِكَلِمَةٍ مِنْهُ اسْمُهُ الْمَسِیحُ عِیسَی ابْنُ مَرْیَمَ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ومفاد الآيات أن إيجاد ووجود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 نبينا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من الله، مع أنه ليس كلاماً صوتياً، فنور النبي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وروحه ونفسه وبدنه وما يشتمل عليه وجوده هو كلمة </w:t>
      </w:r>
    </w:p>
    <w:p>
      <w:pPr>
        <w:pStyle w:val="BookText"/>
        <w:rPr/>
      </w:pPr>
      <w:r>
        <w:rPr>
          <w:rFonts w:ascii="IRNazanin" w:hAnsi="IRNazanin" w:eastAsia="IRNazanin"/>
          <w:color w:val="111111"/>
          <w:sz w:val="28"/>
          <w:sz w:val="28"/>
          <w:szCs w:val="28"/>
          <w:rtl w:val="true"/>
          <w:lang w:bidi="fa-IR"/>
        </w:rPr>
        <w:t>من كلمات الله، وهو تكلم إلهي، ولكن ليس تكلماً علی نمط الأصوات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بوجوده، وروحه، وعقله إلی آخر درجات وجوده وبدنه الشريف، وكل تلك الدرجات من ذاته الشريفة يطلق عليها كلمة الله فهل هذا الأطلاق حقيقي أم مجازي؟</w:t>
      </w:r>
    </w:p>
    <w:p>
      <w:pPr>
        <w:pStyle w:val="BookText"/>
        <w:rPr/>
      </w:pPr>
      <w:r>
        <w:rPr>
          <w:rFonts w:ascii="Amiri" w:hAnsi="Amiri" w:eastAsia="Amiri" w:cs="Amiri"/>
          <w:color w:val="111111"/>
          <w:sz w:val="28"/>
          <w:sz w:val="28"/>
          <w:szCs w:val="28"/>
          <w:rtl w:val="true"/>
          <w:lang w:bidi="ar-SA"/>
        </w:rPr>
        <w:t xml:space="preserve">لا ريب أن النبي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نبينا وعلي آله وعليه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خلقه ومجيئه وبعثته معجزة إلهية، حيث إنه ولد من غير أب، وأوتي الكتاب والحكمة صبياً، ونطق في المهد صبياً، ويبرئ الأكمه والأبرص، ويصنع من الطين كهيئة الطير فينفخ فيه فيكون طيراً بأذن الله وغيرها من المعاجز التي ظهرت علی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یُكَلِّمُ النّاسَ فِی الْمَهْدِ وَ كَهْلاً وَ مِنَ الصّالِحِینَ قالَتْ رَبِّ أَنّي یَكُونُ لِی وَلَدٌ وَ لَمْ یَمْسَسْنِی بَشَرٌ قالَ كَذلِكِ اللّهُ یَخْلُقُ ما یَشاءُ إِذا قَضي أَمْراً فَإِنَّما یَقُولُ لَهُ كُنْ فَیَكُونُ وَ یُعَلِّمُهُ الْكِتابَ وَ الْحِكْمَةَ وَ التَّوْراةَ وَ الْإِنْجِیلَ وَ رَسُولاً إِلي بَنِی إِسْرائِیلَ أَنِّی قَدْ جِئْتُكُمْ بِآیَةٍ مِنْ رَبِّكُمْ أَنِّی أَخْلُقُ لَكُمْ مِنَ الطِّینِ كَهَیْئَةِ الطَّیْرِ فَأَنْفُخُ فِیهِ فَیَكُونُ طَیْراً بِإِذْنِ اللّهِ وَ أُبْرِئُ الْأَكْمَهَ وَ الْأَبْرَصَ وَ أُحْیِ الْمَوْتي بِإِذْنِ اللّهِ وَ أُنَبِّئُكُمْ بِما تَأْكُلُونَ وَ ما تَدَّخِرُونَ فِی بُیُوتِكُمْ إِنَّ فِی ذلِكَ لَآیَةً لَكُمْ إِنْ كُنْتُمْ مُؤْمِنِینَ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هذا دال علی عظمة الله عَزَّ وَجَلَّ، وأنه تعالی الله لا يعجزه شيء، ومن ثم فإن في كلمة الله هذه في الحقيقة دلالة برهانية وحقيقية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وبالتالي </w:t>
      </w:r>
      <w:bookmarkStart w:id="73" w:name="pg20511_211945"/>
    </w:p>
    <w:p>
      <w:pPr>
        <w:pStyle w:val="BookText"/>
        <w:rPr/>
      </w:pPr>
      <w:bookmarkEnd w:id="73"/>
      <w:r>
        <w:rPr>
          <w:rFonts w:ascii="IRNazanin" w:hAnsi="IRNazanin" w:eastAsia="IRNazanin"/>
          <w:color w:val="111111"/>
          <w:sz w:val="28"/>
          <w:sz w:val="28"/>
          <w:szCs w:val="28"/>
          <w:rtl w:val="true"/>
          <w:lang w:bidi="fa-IR"/>
        </w:rPr>
        <w:t>فإن لوجود النبي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دلالات عديدة وعظيمة علی عظمة الصفات الإلهية وعلي شؤون إلهية عظيمة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الإعجاز من الله عَزَّ وَجَلَّ للنبي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ودلالة هذا الموجود الذي أوجده الله عَزَّ وَجَلَّ نحو تكلم من الله مع البشر، ومع الجن، ومع بقية المخلوقات، ومع مخاطبين آخرين دلهم هذا التخاطب وهذا التكلم وهذا الإيجاد والموجود علی شؤون إلهية عظيمة، وعلي معاني وأسرار إلهية عظيمة أيضاً، بل هو حقيقة نوع من نصب الله عَزَّ وَجَلَّ دلالة منه لذوي العقول من الملائكة، ولذوي العقول من البشر، ومن الجن فهو نحو تكلم ونحو إيجاد من الله لذلك الموجود، وذلك الموجود كانت له دلالة تكوينية وإعجازية باهرة وبرهانية نورانية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للكلمة، والتكلم، والكلام من معنيً حقيقي يصدق بحقيقة الصدق علی إيجاد وموجودية النبي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قوله تعالی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الله وإطلاق الكلمة عليه لا يشوبه مجاز لا لغوي ولا معنوي ولا عقلي</w:t>
      </w:r>
      <w:r>
        <w:rPr>
          <w:rFonts w:eastAsia="IRNazanin" w:cs="IRNazanin"/>
          <w:color w:val="111111"/>
          <w:sz w:val="28"/>
          <w:szCs w:val="28"/>
          <w:rtl w:val="true"/>
          <w:lang w:bidi="fa-IR"/>
        </w:rPr>
        <w:t>.</w:t>
      </w:r>
    </w:p>
    <w:p>
      <w:pPr>
        <w:pStyle w:val="Heading4"/>
        <w:numPr>
          <w:ilvl w:val="3"/>
          <w:numId w:val="1"/>
        </w:numPr>
        <w:rPr/>
      </w:pPr>
      <w:bookmarkStart w:id="74" w:name="__RefHeading___Toc10123044_3381743652"/>
      <w:bookmarkStart w:id="75" w:name="_Toc26"/>
      <w:bookmarkEnd w:id="74"/>
      <w:r>
        <w:rPr>
          <w:rtl w:val="true"/>
        </w:rPr>
        <w:t>مريم عليهاالسلام والكلمات</w:t>
      </w:r>
      <w:r>
        <w:rPr>
          <w:rtl w:val="true"/>
        </w:rPr>
        <w:t>:</w:t>
      </w:r>
      <w:bookmarkEnd w:id="7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 الله عَزَّ وجل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مصدقة بكلمات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صَدَّقَتْ بِكَلِماتِ رَبِّها وَ كُتُبِهِ وَ كانَتْ مِنَ الْقانِتِینَ </w:t>
      </w:r>
      <w:r>
        <w:rPr>
          <w:rStyle w:val="FootnoteAnchor"/>
          <w:rtl w:val="true"/>
        </w:rPr>
        <w:footnoteReference w:id="48"/>
      </w:r>
      <w:r>
        <w:rPr>
          <w:rFonts w:ascii="Amiri" w:hAnsi="Amiri" w:eastAsia="Amiri" w:cs="Amiri"/>
          <w:color w:val="111111"/>
          <w:sz w:val="28"/>
          <w:sz w:val="28"/>
          <w:szCs w:val="28"/>
          <w:rtl w:val="true"/>
          <w:lang w:bidi="ar-SA"/>
        </w:rPr>
        <w:t xml:space="preserve">،فهل الكلمات هنا هي بمعني الأصوات أو بمعني الآيات الكونية الناطقة لا الآفاقية الصامتة؟ </w:t>
      </w:r>
    </w:p>
    <w:p>
      <w:pPr>
        <w:pStyle w:val="BookText"/>
        <w:rPr/>
      </w:pPr>
      <w:r>
        <w:rPr>
          <w:rFonts w:ascii="IRNazanin" w:hAnsi="IRNazanin" w:eastAsia="IRNazanin"/>
          <w:color w:val="111111"/>
          <w:sz w:val="28"/>
          <w:sz w:val="28"/>
          <w:szCs w:val="28"/>
          <w:rtl w:val="true"/>
          <w:lang w:bidi="fa-IR"/>
        </w:rPr>
        <w:t>لا ريب أنها الآيات الكونية الناطقة من الحجج، لأن الذي يصدق ويكذب هو الذي يدعي الدعوي وله إخبار أو إنذار وما شابه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الآيات الكونية في السموات فليس من شأنها التصديق والتكذيب بل شأنها النظر فيها والتدبر أو الإعراض عنها ففي آيات عديدة ذكرت إعراض البشر عن آيات السماء كقوله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جَعَلْنَا السَّماءَ سَقْفاً مَحْفُوظاً وَ هُمْ عَنْ آياتِها مُعْرِضُونَ </w:t>
      </w:r>
      <w:r>
        <w:rPr>
          <w:rStyle w:val="FootnoteAnchor"/>
          <w:rtl w:val="true"/>
        </w:rPr>
        <w:footnoteReference w:id="49"/>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تَأْتِیهِمْ مِنْ آیَةٍ مِنْ آياتِ رَبِّهِمْ إِلاّ كانُوا عَنْها مُعْرِضِینَ </w:t>
      </w:r>
      <w:r>
        <w:rPr>
          <w:rStyle w:val="FootnoteAnchor"/>
          <w:rtl w:val="true"/>
        </w:rPr>
        <w:footnoteReference w:id="50"/>
      </w:r>
      <w:r>
        <w:rPr>
          <w:rFonts w:ascii="Amiri" w:hAnsi="Amiri" w:eastAsia="Amiri" w:cs="Amiri"/>
          <w:color w:val="111111"/>
          <w:sz w:val="28"/>
          <w:sz w:val="28"/>
          <w:szCs w:val="28"/>
          <w:rtl w:val="true"/>
          <w:lang w:bidi="ar-SA"/>
        </w:rPr>
        <w:t>،فقد تتدبر في آياته عَزَّ وَجَلَّ أو تعرض عنها،ولايقال تصدقها أو تكذبها ولكن الذي له دعوة وهم حجج الله الناطقون عن الله عَزَّ وَجَلَّ أولئك يصدقون أو يكذبون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 إستعمال آخر حيث أن التصديق بكلمات الله أي بحجج الله الناطقة وهم أنفسهم كلمات الله لأنهم موصلون لأمر الله، وهذا الكلام ليس من نمط أصوات وألفاظ ومعاني، وإنما هو من نمط آخر ومن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تَمَّتْ كَلِمَةُ رَبِّكَ صِدْقاً وَ عَدْلاً لا مُبَدِّلَ لِكَلِماتِهِ </w:t>
      </w:r>
      <w:r>
        <w:rPr>
          <w:rStyle w:val="FootnoteAnchor"/>
          <w:rtl w:val="true"/>
        </w:rPr>
        <w:footnoteReference w:id="51"/>
      </w:r>
      <w:r>
        <w:rPr>
          <w:rFonts w:ascii="Amiri" w:hAnsi="Amiri" w:eastAsia="Amiri" w:cs="Amiri"/>
          <w:color w:val="111111"/>
          <w:sz w:val="28"/>
          <w:sz w:val="28"/>
          <w:szCs w:val="28"/>
          <w:rtl w:val="true"/>
          <w:lang w:bidi="ar-SA"/>
        </w:rPr>
        <w:t>،يعني تمت كلمات ربك صدقاً أي الحجج الناطقة عن الله عَزَّ وَجَلَّ، وعدلاً لأن هؤلاء الحجج الناطقة تقام وتقيم العدل وهذه صفة ثانية بعد صفة الصدق، فصادقة فيما تنطق عن الله، وعادلة لأنها تقيم العدل</w:t>
      </w:r>
      <w:r>
        <w:rPr>
          <w:rFonts w:eastAsia="Amiri" w:cs="Amiri" w:ascii="Amiri" w:hAnsi="Amiri"/>
          <w:color w:val="111111"/>
          <w:sz w:val="28"/>
          <w:szCs w:val="28"/>
          <w:rtl w:val="true"/>
          <w:lang w:bidi="ar-SA"/>
        </w:rPr>
        <w:t xml:space="preserve">. </w:t>
      </w:r>
      <w:bookmarkStart w:id="76" w:name="pg20511_211947"/>
    </w:p>
    <w:p>
      <w:pPr>
        <w:pStyle w:val="BookText"/>
        <w:rPr/>
      </w:pPr>
      <w:bookmarkEnd w:id="76"/>
      <w:r>
        <w:rPr>
          <w:rFonts w:ascii="Amiri" w:hAnsi="Amiri" w:eastAsia="Amiri" w:cs="Amiri"/>
          <w:color w:val="111111"/>
          <w:sz w:val="28"/>
          <w:sz w:val="28"/>
          <w:szCs w:val="28"/>
          <w:rtl w:val="true"/>
          <w:lang w:bidi="ar-SA"/>
        </w:rPr>
        <w:t>ولا غرو أن كل إمام عندما يولد يقرأ هذه الآية المباركة، وهذا مورد آخر يبين فيه القرآن الكريم أن الكلمات هم حجج الله الناطقون عنه عَزَّ وَجَلَّ ويصفهم بأنهم صادقون بما ينطقون عنه، وأنهم يقيمون العدل الإلهي، فأين مقام الصوت واللفظ والمعاني من هذه الكلمات الصادقة والعادلة</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0123046_3381743652"/>
      <w:bookmarkStart w:id="78" w:name="_Toc27"/>
      <w:bookmarkEnd w:id="77"/>
      <w:r>
        <w:rPr>
          <w:rtl w:val="true"/>
        </w:rPr>
        <w:t>اللغويون والكلمة</w:t>
      </w:r>
      <w:r>
        <w:rPr>
          <w:rtl w:val="true"/>
        </w:rPr>
        <w:t>:</w:t>
      </w:r>
      <w:bookmarkEnd w:id="78"/>
    </w:p>
    <w:p>
      <w:pPr>
        <w:pStyle w:val="BookText"/>
        <w:rPr/>
      </w:pPr>
      <w:r>
        <w:rPr>
          <w:rFonts w:ascii="Amiri" w:hAnsi="Amiri" w:eastAsia="Amiri" w:cs="Amiri"/>
          <w:color w:val="111111"/>
          <w:sz w:val="28"/>
          <w:sz w:val="28"/>
          <w:szCs w:val="28"/>
          <w:rtl w:val="true"/>
          <w:lang w:bidi="ar-SA"/>
        </w:rPr>
        <w:t xml:space="preserve">هناك نظرية لغوية قديمة تقول بأن الألفاظ لم توضع للمعاني التي هي بمثابة مبادئ لتلك الألفاظ، بل وضعت للغايات، ويقال في التعبير عن هذه 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الغايات وأترك المبادئ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تعريف الشيء تارة يكون بصورة الشيء أو آليته،وأخری نعرف الشيء بغاية كماله وهو أعرف تعاريف الشيء وهذا ما يصطلح عليه بالعلة الغائية، ولذلك عرف عند المناطقة أن تعريف الشيء بعلله الأربع أكمل التعاريف، بل التعريف بغايته من أبين وأعرف تعاريف الشيء</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تعريف الشيء بحقيقته هو بكماله لا بمادته أو ببدايات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بدأ خلق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 مِنْ سُلالَةٍ مِنْ طِینٍ</w:t>
      </w:r>
      <w:r>
        <w:rPr>
          <w:rFonts w:ascii="Amiri" w:hAnsi="Amiri" w:eastAsia="Amiri" w:cs="Amiri"/>
          <w:i/>
          <w:i/>
          <w:iCs/>
          <w:color w:val="111111"/>
          <w:sz w:val="28"/>
          <w:sz w:val="28"/>
          <w:szCs w:val="28"/>
          <w:rtl w:val="true"/>
          <w:lang w:bidi="ar-SA"/>
        </w:rPr>
        <w:t>ثُمَّ جَعَلْناهُ نُطْفَةً فِی قَرارٍ مَكِینٍ</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لَحْماً ثُمَّ أَنْشَأْناهُ خَلْقاً آخَرَ فَتَبارَكَ اللّهُ أَحْسَنُ الْخالِقِینَ </w:t>
      </w:r>
      <w:r>
        <w:rPr>
          <w:rStyle w:val="FootnoteAnchor"/>
          <w:rtl w:val="true"/>
        </w:rPr>
        <w:footnoteReference w:id="52"/>
      </w:r>
      <w:r>
        <w:rPr>
          <w:rFonts w:ascii="Amiri" w:hAnsi="Amiri" w:eastAsia="Amiri" w:cs="Amiri"/>
          <w:color w:val="111111"/>
          <w:sz w:val="28"/>
          <w:sz w:val="28"/>
          <w:szCs w:val="28"/>
          <w:rtl w:val="true"/>
          <w:lang w:bidi="ar-SA"/>
        </w:rPr>
        <w:t>، في حين لو أردنا أن نعرف الإنسان بأنه مدرك عاقل فهذا هو من أبين تعاريف الإنسان</w:t>
      </w:r>
      <w:r>
        <w:rPr>
          <w:rFonts w:eastAsia="Amiri" w:cs="Amiri" w:ascii="Amiri" w:hAnsi="Amiri"/>
          <w:color w:val="111111"/>
          <w:sz w:val="28"/>
          <w:szCs w:val="28"/>
          <w:rtl w:val="true"/>
          <w:lang w:bidi="ar-SA"/>
        </w:rPr>
        <w:t xml:space="preserve">. </w:t>
      </w:r>
      <w:bookmarkStart w:id="79" w:name="pg20511_211948"/>
    </w:p>
    <w:p>
      <w:pPr>
        <w:pStyle w:val="BookText"/>
        <w:rPr/>
      </w:pPr>
      <w:bookmarkEnd w:id="79"/>
      <w:r>
        <w:rPr>
          <w:rFonts w:ascii="IRNazanin" w:hAnsi="IRNazanin" w:eastAsia="IRNazanin"/>
          <w:color w:val="111111"/>
          <w:sz w:val="28"/>
          <w:sz w:val="28"/>
          <w:szCs w:val="28"/>
          <w:rtl w:val="true"/>
          <w:lang w:bidi="fa-IR"/>
        </w:rPr>
        <w:t xml:space="preserve">إذن تعريف الشيء بغايات ونهايات وكمالات وجوده أعظم وأبلغ وأوضح من تعريف الشيء ببدايات تطوره أو أطوار وجوده أو أطوار خلقته، وهذه النظرية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الغايات وأترك المبادئ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بالغة التأثير في بحوث المعارف وفي علوم التفسير بل بالغة التأثير في علوم عديدة، فإذا أستتمت هذه النظرية فسوف تفتح آفاقٌ ونوافذٌ وأبوابٌ عديدة لبحوث معرفية كثيرة جداً، فاليد مثلاً تارة يراد منها هذه اليد الجارحة بينما غايتها أن يبسط صاحبها التصرف بالقدرة، وبالشيء الذي يتصرف به تنبسط وتتجلي فيه القدرة، وإذا كان كذلك فإن ما ورد في القرآن الكريم من نسبة اليد أوالأيدي إلی الله عَزَّ وَجَلَّ ليس معني ذلك كما يتوهمه المجسمة أو المشبهة من أن الله عَزَّ وَجَلَّ جسم أو له يد كاليد الجارحة كما في أجسام المخلوقات بل يكون المعني حينئذ شيئاً آخر، وهو أن هناك مخلوقاً من المخلوقات العظيمة المقدسة يظهر الله عَزَّ وَجَلَّ فيه وبه القدرة الإلهية في التصرف ويجلي الله فيه بسط التصرف، لا أن ذلك الموضع الذي ظهرت فيه القدرة الإلهية للتصرف هي جزء من الذات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w:t>
      </w:r>
    </w:p>
    <w:p>
      <w:pPr>
        <w:pStyle w:val="Heading4"/>
        <w:numPr>
          <w:ilvl w:val="3"/>
          <w:numId w:val="1"/>
        </w:numPr>
        <w:rPr/>
      </w:pPr>
      <w:bookmarkStart w:id="80" w:name="__RefHeading___Toc10123048_3381743652"/>
      <w:bookmarkStart w:id="81" w:name="_Toc28"/>
      <w:bookmarkEnd w:id="80"/>
      <w:r>
        <w:rPr>
          <w:rtl w:val="true"/>
        </w:rPr>
        <w:t>جبرائيل يد الله</w:t>
      </w:r>
      <w:r>
        <w:rPr>
          <w:rtl w:val="true"/>
        </w:rPr>
        <w:t>:</w:t>
      </w:r>
      <w:bookmarkEnd w:id="8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أفترضنا أن جبرائيل أو أسرافيل أو عزرائيل، أطلق عليه نعت يد الله فهذا يعني أنه من المخلوقات الإلهية المقربة للحضرة الإلهية يظهر الله فيه وبه ويوجد الله فيه مظاهر عظيمة من قدرة التصرف الإلهي، كما كان الله عز وجل ينزل العذاب والنقمة الإلهيين علی الأمم العاصية المتمردة علی الله </w:t>
      </w:r>
      <w:bookmarkStart w:id="82" w:name="pg20511_211949"/>
    </w:p>
    <w:p>
      <w:pPr>
        <w:pStyle w:val="BookText"/>
        <w:rPr/>
      </w:pPr>
      <w:bookmarkEnd w:id="82"/>
      <w:r>
        <w:rPr>
          <w:rFonts w:ascii="Amiri" w:hAnsi="Amiri" w:eastAsia="Amiri" w:cs="Amiri"/>
          <w:color w:val="111111"/>
          <w:sz w:val="28"/>
          <w:sz w:val="28"/>
          <w:szCs w:val="28"/>
          <w:rtl w:val="true"/>
          <w:lang w:bidi="ar-SA"/>
        </w:rPr>
        <w:t>عَزَّ وَجَلَّ بتوسط جبرائيل، كما صنع ذلك في قوم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إِلي قَوْمِ لُوطٍ</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خسف بهم الأرض وجعل عاليها سافلها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أَمْرُنا جَعَلْنا عالِیَها سافِلَها وَ أَمْطَرْنا عَلَیْها حِجارَةً مِنْ سِجِّیلٍ مَنْضُودٍ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فهنا يقال عن جبرائيل أنه يد الله لا بمعني أنه جزء من ذات الله عَزَّ وَجَلَّ ولكن بمعني أن جبرائيل موضع من مواضع المخلوقات المقربة التي يظهر الله عَزَّ وَجَلَّ به قدرته في التصرف وهذا الاستعمال علی وفق النظرية الغائية من أن الألفاظ وضعت لغايات المعاني ولم توضع للمبادئ والأطوار الأولية الحسية للمعاني وحينئذ يكون لفظ ومعني يد الله في جبرائيل ليس إستعمالاً مجازاً لغوياً ولا مجازاً عقلياً بل يكون استعمالا حقيقياً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في استعمال وتوصيف النبي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بكلمة الله لا يكون إستعمالاً مجازياً لغوياً ولا مجازاً عقلياً بل استعمال حقيقي كما أوضحنا</w:t>
      </w:r>
      <w:r>
        <w:rPr>
          <w:rFonts w:eastAsia="IRNazanin" w:cs="IRNazanin"/>
          <w:color w:val="111111"/>
          <w:sz w:val="28"/>
          <w:szCs w:val="28"/>
          <w:rtl w:val="true"/>
          <w:lang w:bidi="fa-IR"/>
        </w:rPr>
        <w:t>.</w:t>
      </w:r>
    </w:p>
    <w:p>
      <w:pPr>
        <w:pStyle w:val="Heading4"/>
        <w:numPr>
          <w:ilvl w:val="3"/>
          <w:numId w:val="1"/>
        </w:numPr>
        <w:rPr/>
      </w:pPr>
      <w:bookmarkStart w:id="83" w:name="__RefHeading___Toc10123050_3381743652"/>
      <w:bookmarkStart w:id="84" w:name="_Toc29"/>
      <w:bookmarkEnd w:id="83"/>
      <w:r>
        <w:rPr>
          <w:rtl w:val="true"/>
        </w:rPr>
        <w:t>العين الإلهية</w:t>
      </w:r>
      <w:r>
        <w:rPr>
          <w:rtl w:val="true"/>
        </w:rPr>
        <w:t>:</w:t>
      </w:r>
      <w:bookmarkEnd w:id="8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فَأَوْحَیْنا إِلَیْهِ أَنِ اصْنَعِ الْفُلْكَ بِأَعْیُنِنا وَ وَحْیِنا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فالعين الإلهية في هذه الآية الكريمة ليس هي الجسم البيضاوي الشحمي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ذهب إلی ذلك المجسمة والمشبهة، فإننا إذا نقحنا المعني الحقيقي للفظة العين وهو الشيء الذي تتم به المراقبة ويتم به الأبصار لا أنه يراد به </w:t>
      </w:r>
      <w:bookmarkStart w:id="85" w:name="pg20511_211950"/>
    </w:p>
    <w:p>
      <w:pPr>
        <w:pStyle w:val="BookText"/>
        <w:rPr/>
      </w:pPr>
      <w:bookmarkEnd w:id="85"/>
      <w:r>
        <w:rPr>
          <w:rFonts w:ascii="Amiri" w:hAnsi="Amiri" w:eastAsia="Amiri" w:cs="Amiri"/>
          <w:color w:val="111111"/>
          <w:sz w:val="28"/>
          <w:sz w:val="28"/>
          <w:szCs w:val="28"/>
          <w:rtl w:val="true"/>
          <w:lang w:bidi="ar-SA"/>
        </w:rPr>
        <w:t>خصوص العين الشحمية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نلاحظ أن القرآن الكريم يستعمل البصيرة والبصائر والهدي بالكاشف والنور الكاشف والبرهان الساطع، كما في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أَیُّهَا النّاسُ قَدْ جاءَكُمْ بُرْهانٌ مِنْ رَبِّكُمْ وَ أَنْزَلْنا إِلَیْكُمْ نُوراً مُبِیناً </w:t>
      </w:r>
      <w:r>
        <w:rPr>
          <w:rStyle w:val="FootnoteAnchor"/>
          <w:rtl w:val="true"/>
        </w:rPr>
        <w:footnoteReference w:id="54"/>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فَالَّذِینَ آمَنُوا بِهِ وَ عَزَّرُوهُ وَ نَصَرُوهُ وَ اتَّبَعُوا النُّورَ الَّذِی أُنْزِلَ مَعَهُ أُولئِكَ هُمُ الْمُفْلِحُونَ </w:t>
      </w:r>
      <w:r>
        <w:rPr>
          <w:rStyle w:val="FootnoteAnchor"/>
          <w:rtl w:val="true"/>
        </w:rPr>
        <w:footnoteReference w:id="55"/>
      </w:r>
      <w:r>
        <w:rPr>
          <w:rFonts w:ascii="Amiri" w:hAnsi="Amiri" w:eastAsia="Amiri" w:cs="Amiri"/>
          <w:color w:val="111111"/>
          <w:sz w:val="28"/>
          <w:sz w:val="28"/>
          <w:szCs w:val="28"/>
          <w:rtl w:val="true"/>
          <w:lang w:bidi="ar-SA"/>
        </w:rPr>
        <w:t>، وغير ذلك من الآيات العديدة التي ذكرت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ما يتم به كشف الحقائق والوقائع والواقعيات بأي درجة كانت يصح صدق معني العين عليه</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10123052_3381743652"/>
      <w:bookmarkStart w:id="87" w:name="_Toc30"/>
      <w:bookmarkEnd w:id="86"/>
      <w:r>
        <w:rPr>
          <w:rtl w:val="true"/>
        </w:rPr>
        <w:t>الكتاب والعين الإلهية</w:t>
      </w:r>
      <w:r>
        <w:rPr>
          <w:rtl w:val="true"/>
        </w:rPr>
        <w:t>:</w:t>
      </w:r>
      <w:bookmarkEnd w:id="87"/>
    </w:p>
    <w:p>
      <w:pPr>
        <w:pStyle w:val="BookText"/>
        <w:rPr/>
      </w:pPr>
      <w:r>
        <w:rPr>
          <w:rFonts w:ascii="Amiri" w:hAnsi="Amiri" w:eastAsia="Amiri" w:cs="Amiri"/>
          <w:color w:val="111111"/>
          <w:sz w:val="28"/>
          <w:sz w:val="28"/>
          <w:szCs w:val="28"/>
          <w:rtl w:val="true"/>
          <w:lang w:bidi="ar-SA"/>
        </w:rPr>
        <w:t>وأيضاً الكتاب الذي يرصد أعمال المخلوقات والعباد سواء كانت صغيرة أو كبيرة كما قال تعالی في كتابه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وُضِعَ الْكِتابُ فَتَرَی الْمُجْرِمِینَ مُشْفِقِینَ مِمّا فِیهِ وَ یَقُولُونَ يا وَیْلَتَنا ما لِهذَا الْكِتابِ لا یُغادِرُ صَغِیرَةً وَ لا كَبِیرَةً إِلاّ أَحْصاها وَ وَجَدُوا ما عَمِلُوا حاضِراً وَ لا یَظْلِمُ رَبُّكَ أَحَداً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یَعْزُبُ عَنْ رَبِّكَ مِنْ مِثْقالِ ذَرَّةٍ فِی الْأَرْضِ </w:t>
      </w:r>
      <w:bookmarkStart w:id="88" w:name="pg20511_211951"/>
    </w:p>
    <w:p>
      <w:pPr>
        <w:pStyle w:val="BookText"/>
        <w:rPr/>
      </w:pPr>
      <w:bookmarkEnd w:id="88"/>
      <w:r>
        <w:rPr>
          <w:rFonts w:ascii="Amiri" w:hAnsi="Amiri" w:eastAsia="Amiri" w:cs="Amiri"/>
          <w:color w:val="111111"/>
          <w:sz w:val="28"/>
          <w:sz w:val="28"/>
          <w:szCs w:val="28"/>
          <w:rtl w:val="true"/>
          <w:lang w:bidi="ar-SA"/>
        </w:rPr>
        <w:t xml:space="preserve">وَ لا فِی السَّماءِ وَ لا أَصْغَرَ مِنْ ذلِكَ وَ لا أَكْبَرَ إِلاّ فِی كِتابٍ مُبِینٍ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 دَابَّةٍ فِی الْأَرْضِ إِلاّ عَلَی اللّهِ رِزْقُها وَ یَعْلَمُ مُسْتَقَرَّها وَ مُسْتَوْدَعَها كُلٌّ فِی كِتابٍ مُبِینٍ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الكتاب أو ذلك اللوح المحفوظ الذي تسجل فيه كل تلك الأمور علی وفق هذه النظرية يصح أن يطلق عليه العين وتسمي هذه العين بالعين الإلهية، لا لأنها جزء من الذات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بمعني أن هناك مخلوقاً شريفاً من المخلوقات المقربة من الله عَزَّ وَجَلَّ يرصد الله عَزَّ وَجَلَّ به كل صغيرة وكبيرة من إعمال العباد ليكون عيناً راصدة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وظيفة هذا الكتاب هو الرصد والكشف والتسجيل وإثبات المشاهد والأحداث</w:t>
      </w:r>
      <w:r>
        <w:rPr>
          <w:rFonts w:eastAsia="IRNazanin" w:cs="IRNazanin"/>
          <w:color w:val="111111"/>
          <w:sz w:val="28"/>
          <w:szCs w:val="28"/>
          <w:rtl w:val="true"/>
          <w:lang w:bidi="fa-IR"/>
        </w:rPr>
        <w:t>.</w:t>
      </w:r>
    </w:p>
    <w:p>
      <w:pPr>
        <w:pStyle w:val="Heading4"/>
        <w:numPr>
          <w:ilvl w:val="3"/>
          <w:numId w:val="1"/>
        </w:numPr>
        <w:rPr/>
      </w:pPr>
      <w:bookmarkStart w:id="89" w:name="__RefHeading___Toc10123054_3381743652"/>
      <w:bookmarkStart w:id="90" w:name="_Toc31"/>
      <w:bookmarkEnd w:id="89"/>
      <w:r>
        <w:rPr>
          <w:rtl w:val="true"/>
        </w:rPr>
        <w:t>النبي صلي الله عليه وآله وسلم هو الشاهد</w:t>
      </w:r>
      <w:r>
        <w:rPr>
          <w:rtl w:val="true"/>
        </w:rPr>
        <w:t>:</w:t>
      </w:r>
      <w:bookmarkEnd w:id="90"/>
    </w:p>
    <w:p>
      <w:pPr>
        <w:pStyle w:val="BookText"/>
        <w:rPr/>
      </w:pPr>
      <w:r>
        <w:rPr>
          <w:rFonts w:ascii="Amiri" w:hAnsi="Amiri" w:eastAsia="Amiri" w:cs="Amiri"/>
          <w:color w:val="111111"/>
          <w:sz w:val="28"/>
          <w:sz w:val="28"/>
          <w:szCs w:val="28"/>
          <w:rtl w:val="true"/>
          <w:lang w:bidi="ar-SA"/>
        </w:rPr>
        <w:t>القرآن الكريم يسمي وينعت سيد أنبيائه بأنه شاهد وهذه أحد أوصاف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أَیُّهَا النَّبِیُّ إِنّا أَرْسَلْناكَ شاهِداً وَ مُبَشِّراً وَ نَذِیراً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 إِلَیْكُمْ رَسُولاً شاهِداً عَلَیْكُمْ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91" w:name="pg20511_211952"/>
    </w:p>
    <w:p>
      <w:pPr>
        <w:pStyle w:val="BookText"/>
        <w:rPr/>
      </w:pPr>
      <w:bookmarkEnd w:id="91"/>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فَكَیْفَ إِذا جِئْنا مِنْ كُلِّ أُمَّةٍ بِشَهِیدٍ وَ جِئْنا بِكَ عَلي هؤُلاءِ شَهِیداً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لِیَكُونَ الرَّسُولُ شَهِیداً عَلَیْكُمْ وَ تَكُونُوا شُهَداءَ عَلَی النّاسِ</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وغير ذلك من الآيات العديدة التي تنص علی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هم الشهداء وكذلك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 وفق هذا التصوير وهو أن هناك مخلوقاً شريفاً عظيماً يستطر فيه كل شيء من أعمال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شَیْ‌ءٍ أَحْصَیْناهُ فِی إِمامٍ مُبِینٍ</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حيث يسجل فيه كل شيء، وهذا المخلوق يكون عين راصدة إلهية مراقبة لأعمال البشر، ولكن لا بمعني أن ذلك المخلوق هو جزء من الذات الإلهية، فتعالي الله عما يقوله المشبهة أو المجسمة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أحد الأبحاث المهمة كثمرة لتلك النظرية اللغوية التي تنضج وتتنقح لدفع شبهات المشبهة والمجسمة عبر هذه النظرية اللغوية التي تقول أن الألفاظ وضعت لغايات المعاني وليس لمبادئ الأطوار الحسية لوجود المعني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الغايات وأترك 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غيرها من الألفاظ التي تستخدم في باب المعارف والبحوث المعرفية وفي آيات الذكر الحكيم</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10123056_3381743652"/>
      <w:bookmarkStart w:id="93" w:name="_Toc32"/>
      <w:bookmarkEnd w:id="92"/>
      <w:r>
        <w:rPr>
          <w:rtl w:val="true"/>
        </w:rPr>
        <w:t>عمل اللغوي والأديب</w:t>
      </w:r>
      <w:bookmarkEnd w:id="93"/>
    </w:p>
    <w:p>
      <w:pPr>
        <w:pStyle w:val="BookText"/>
        <w:rPr/>
      </w:pPr>
      <w:r>
        <w:rPr>
          <w:rFonts w:ascii="Amiri" w:hAnsi="Amiri" w:eastAsia="Amiri" w:cs="Amiri"/>
          <w:color w:val="111111"/>
          <w:sz w:val="28"/>
          <w:sz w:val="28"/>
          <w:szCs w:val="28"/>
          <w:rtl w:val="true"/>
          <w:lang w:bidi="ar-SA"/>
        </w:rPr>
        <w:t>إن المعروف في العلوم الإنسانية أو اللغوية الأدبية المختلفة والمرتبطة بالألفاظ ودلالاتها هي عدة علوم في ذلك، والمعروف أيضاً أن شأن اللغوي والأديب هو إكتشاف العلاقة بين اللفظ والمعني، أما كشف حقيقة المعني فهذا ليس من شأن اللغوي ولا الأديب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مثلاً لفظة الهلال التي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 ا،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إلی انعكاس بسيط من القمر في بداية الشهر القمري، ولكن يا تري هذا المنزل والموقع الفلكي الفضائي السماوي كم درجة حسابية هو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أي منزل يمكن أن يكون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والدرجة علی وتيرة واحدة من المحاق أم تختلف بحسب حالات القمر؟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نسبته مع الشمس والخط الواصل بين الشمس والأرض أو ما يعرف بالمحاق ما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القمر من تحت الشعاع الذي هو كالهالة للشمس كم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المعلومات التي تبحث في الهلال فلكياً، كل هذا هو ليس من شأن اللغوي بل هو من شأن الفلكي والعالم الفلكي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 في الطب، لفظة السرطان فإنها وضعت لمرض معين لكن حقيقة هذا المرض ما هي، هل تكاثر الخلايا أم نقصانها ؟ أم هو بسبب إرتباك في النظام الخلوي في كل خلية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الشؤون في المعاني لا يقف علی حقيقتها وواقعيتها اللغوي أو الأديب، وإنما شأن اللغوي هو مجرد الإلتفات إلی العلاقة بين اللفظ وإجمال المعني أما غور حقيقة المعني فهذا مما لا يمكن أن يتدخل فيه اللغوي أو الأديب</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أوضح لتقريب الصورة، لو سئلت اللغوي عن مدينة أو موقع معين لا تعرفه ولا تعرف مكانه، فاللغوي سوف يوصلك أو يدلك إلی هذه المدينة أو الموقع ويقول لك هذا هو الموقع، أما داخل المبني أو الموقع أو المدينة فلا يمكن معرفته من اللغوي لأنه ليس من </w:t>
      </w:r>
      <w:bookmarkStart w:id="94" w:name="pg20511_211954"/>
    </w:p>
    <w:p>
      <w:pPr>
        <w:pStyle w:val="BookText"/>
        <w:rPr/>
      </w:pPr>
      <w:bookmarkEnd w:id="94"/>
      <w:r>
        <w:rPr>
          <w:rFonts w:ascii="IRNazanin" w:hAnsi="IRNazanin" w:eastAsia="IRNazanin"/>
          <w:color w:val="111111"/>
          <w:sz w:val="28"/>
          <w:sz w:val="28"/>
          <w:szCs w:val="28"/>
          <w:rtl w:val="true"/>
          <w:lang w:bidi="fa-IR"/>
        </w:rPr>
        <w:t>شأنه وأنه كم طوله أو عرضه؟ أو كم طابق هو؟ أو من أي شيء تم بنائه؟ ماذا يوجد فيه؟ فهذا ليس من شأنه، فيمكن أن نقول إن شأن اللغوي هو مجرد ساعي بريد يوصلك فقط إلی بداية العنوان الذي تريده لا أكثر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حقائق المعاني وسعتها وأمثالها ونماذجها التي تندرج في ذلك المعني وما شابه ذلك هي خارجة عن حيطة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أنَّ اللغوي ليس من شأنه أن يقول، هنا مجاز عقلي، أو هنا نموذج حقيقي للمعني كما مر في بحث عيسي كلمة الله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النظرية إن تمت وهي تامة فبالتالي سوف يتبين لنا بحوث معرفية وقرآنية عديدة جداً، وبسبب هذا الشأن اللغوي نشأت فرق وآراء سواء في أتباع أمم الأنبياء السابقين أو عندنا في بيئة وعهد الإسلام، وسببها هو الجهل أو الغفلة عن هذه النظرية اللغوية إن صحت التسمية بذلك، ولكن هي كما مر خارجة عن شأن اللغويين</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0123058_3381743652"/>
      <w:bookmarkStart w:id="96" w:name="_Toc33"/>
      <w:bookmarkEnd w:id="95"/>
      <w:r>
        <w:rPr>
          <w:rtl w:val="true"/>
        </w:rPr>
        <w:t xml:space="preserve">عالم المعاني منحاز عن عالم الألفاظ </w:t>
      </w:r>
      <w:r>
        <w:rPr>
          <w:rtl w:val="true"/>
        </w:rPr>
        <w:t>:</w:t>
      </w:r>
      <w:bookmarkEnd w:id="96"/>
    </w:p>
    <w:p>
      <w:pPr>
        <w:pStyle w:val="BookText"/>
        <w:rPr/>
      </w:pPr>
      <w:r>
        <w:rPr>
          <w:rFonts w:ascii="IRNazanin" w:hAnsi="IRNazanin" w:eastAsia="IRNazanin"/>
          <w:color w:val="111111"/>
          <w:sz w:val="28"/>
          <w:sz w:val="28"/>
          <w:szCs w:val="28"/>
          <w:rtl w:val="true"/>
          <w:lang w:bidi="fa-IR"/>
        </w:rPr>
        <w:t>فلو لم تكن هناك ألفاظ ولو لم يكن هناك حوار ثقافي بين أبناء البشر أو أبناء المخلوقات علی العموم فهل نتصور أن المعاني لا وجود لها أم لها وجود؟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أن المعاني ليس لها تقرر يدرك وبناء يفهم أم أن المعاني ووجودها وحقائقها رهين الأصوات والألفاظ؟</w:t>
      </w:r>
      <w:r>
        <w:rPr>
          <w:rFonts w:eastAsia="Amiri" w:cs="Amiri" w:ascii="Amiri" w:hAnsi="Amiri"/>
          <w:color w:val="111111"/>
          <w:sz w:val="28"/>
          <w:szCs w:val="28"/>
          <w:rtl w:val="true"/>
          <w:lang w:bidi="ar-SA"/>
        </w:rPr>
        <w:t xml:space="preserve">. </w:t>
      </w:r>
      <w:bookmarkStart w:id="97" w:name="pg20511_211955"/>
    </w:p>
    <w:p>
      <w:pPr>
        <w:pStyle w:val="Heading4"/>
        <w:numPr>
          <w:ilvl w:val="3"/>
          <w:numId w:val="1"/>
        </w:numPr>
        <w:rPr/>
      </w:pPr>
      <w:bookmarkStart w:id="98" w:name="__RefHeading___Toc10123060_3381743652"/>
      <w:bookmarkStart w:id="99" w:name="_Toc34"/>
      <w:bookmarkEnd w:id="97"/>
      <w:bookmarkEnd w:id="98"/>
      <w:r>
        <w:rPr>
          <w:rtl w:val="true"/>
        </w:rPr>
        <w:t>من الواضح في الإجابة</w:t>
      </w:r>
      <w:r>
        <w:rPr>
          <w:rtl w:val="true"/>
        </w:rPr>
        <w:t>:</w:t>
      </w:r>
      <w:bookmarkEnd w:id="99"/>
    </w:p>
    <w:p>
      <w:pPr>
        <w:pStyle w:val="BookText"/>
        <w:rPr/>
      </w:pPr>
      <w:r>
        <w:rPr>
          <w:rFonts w:ascii="Amiri" w:hAnsi="Amiri" w:eastAsia="Amiri" w:cs="Amiri"/>
          <w:color w:val="111111"/>
          <w:sz w:val="28"/>
          <w:sz w:val="28"/>
          <w:szCs w:val="28"/>
          <w:rtl w:val="true"/>
          <w:lang w:bidi="ar-SA"/>
        </w:rPr>
        <w:t>أن المعاني لها كيانها المستقل ولها بناءها الذاتي المستقل بعيداً عن وضع الألفاظ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والمعاني بما لها من سعة ومعني لا يمكن أن تكون مقتضبة ومقصورة ومحدودة علی ما يفهمه ويدركه اللغوي والأديب فقط</w:t>
      </w:r>
      <w:r>
        <w:rPr>
          <w:rFonts w:eastAsia="IRNazanin" w:cs="IRNazanin"/>
          <w:color w:val="111111"/>
          <w:sz w:val="28"/>
          <w:szCs w:val="28"/>
          <w:rtl w:val="true"/>
          <w:lang w:bidi="fa-IR"/>
        </w:rPr>
        <w:t>.</w:t>
      </w:r>
    </w:p>
    <w:p>
      <w:pPr>
        <w:pStyle w:val="Heading4"/>
        <w:numPr>
          <w:ilvl w:val="3"/>
          <w:numId w:val="1"/>
        </w:numPr>
        <w:rPr/>
      </w:pPr>
      <w:bookmarkStart w:id="100" w:name="__RefHeading___Toc10123062_3381743652"/>
      <w:bookmarkStart w:id="101" w:name="_Toc35"/>
      <w:bookmarkEnd w:id="100"/>
      <w:r>
        <w:rPr>
          <w:rtl w:val="true"/>
        </w:rPr>
        <w:t>المصاديق الحقيقية والمصاديق الاعتبارية</w:t>
      </w:r>
      <w:r>
        <w:rPr>
          <w:rtl w:val="true"/>
        </w:rPr>
        <w:t>:</w:t>
      </w:r>
      <w:bookmarkEnd w:id="101"/>
    </w:p>
    <w:p>
      <w:pPr>
        <w:pStyle w:val="BookText"/>
        <w:rPr/>
      </w:pPr>
      <w:r>
        <w:rPr>
          <w:rFonts w:ascii="IRNazanin" w:hAnsi="IRNazanin" w:eastAsia="IRNazanin"/>
          <w:color w:val="111111"/>
          <w:sz w:val="28"/>
          <w:sz w:val="28"/>
          <w:szCs w:val="28"/>
          <w:rtl w:val="true"/>
          <w:lang w:bidi="fa-IR"/>
        </w:rPr>
        <w:t>ومن خلال ما تقدم نستطيع أن نقف أو نلتفت أو ننتبه إلی أمثلة عديدة أعتبرت هي من المصاديق الحقيقية للمعاني في حين هي مصاديق بالحقيقة فرضية للمعني وليست نماذج كونية تكوينية حقيقية وذلك مثل الأصوات والنقوش اعتبرت من المصاديق الحقيقية لمعني الكلمة والكلام، في حين أن صدق معني الكلام والكلمة عليهما متوقف علی إعتبار وفرض من واضع اللغة والنقوش فبدونه ذلك الفرض والإعتبار من واضع اللغة لاتندرج الاصوات والنقوش في مصاديق معني الكلمة والكلام والعكس كذلك حيث أعتبرت مصاديق فرضية للمعني في حين هي مصاديق حقيقية تكوينية له، ومن ثم فإن عيسي كلمة الله هو أستعمال حقيقي وعقلي وكوني وتكويني</w:t>
      </w:r>
      <w:r>
        <w:rPr>
          <w:rFonts w:eastAsia="IRNazanin" w:cs="IRNazanin"/>
          <w:color w:val="111111"/>
          <w:sz w:val="28"/>
          <w:szCs w:val="28"/>
          <w:rtl w:val="true"/>
          <w:lang w:bidi="fa-IR"/>
        </w:rPr>
        <w:t>.</w:t>
      </w:r>
    </w:p>
    <w:p>
      <w:pPr>
        <w:pStyle w:val="Heading4"/>
        <w:numPr>
          <w:ilvl w:val="3"/>
          <w:numId w:val="1"/>
        </w:numPr>
        <w:rPr/>
      </w:pPr>
      <w:bookmarkStart w:id="102" w:name="__RefHeading___Toc10123064_3381743652"/>
      <w:bookmarkStart w:id="103" w:name="_Toc36"/>
      <w:bookmarkEnd w:id="102"/>
      <w:r>
        <w:rPr>
          <w:rtl w:val="true"/>
        </w:rPr>
        <w:t>أمثلة أخري</w:t>
      </w:r>
      <w:r>
        <w:rPr>
          <w:rtl w:val="true"/>
        </w:rPr>
        <w:t>:</w:t>
      </w:r>
      <w:bookmarkEnd w:id="10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أردنا أن نحدد الزوال الذي هو منتصف النهار، فلا بد أن نعرف </w:t>
      </w:r>
    </w:p>
    <w:p>
      <w:pPr>
        <w:pStyle w:val="BookText"/>
        <w:rPr/>
      </w:pPr>
      <w:r>
        <w:rPr>
          <w:rFonts w:ascii="Amiri" w:hAnsi="Amiri" w:eastAsia="Amiri" w:cs="Amiri"/>
          <w:color w:val="111111"/>
          <w:sz w:val="28"/>
          <w:sz w:val="28"/>
          <w:szCs w:val="28"/>
          <w:rtl w:val="true"/>
          <w:lang w:bidi="ar-SA"/>
        </w:rPr>
        <w:t>أولاً ما هو الزوال؟ وكيف يعرف الزوال في الميل الشتوي في مدار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يعرف الزوال في المدار والميل الصيفي في مدار السرطان؟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يعرف الزوال في البلدان ذات العرض العريض لأن عرض البلد قد يزيد علی الميل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يصل إلی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يصل إلی درجة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هناك مناطق لا ينعدم الظل فيها، فقد يكون الظل فيها ذو مستوي واحد، والزيادة والنقيصة شيء ضئيل فيها ولا يحس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ولذلك ذكروا في جملة من الكتب الفقهية أن الزيادة في الظل بعد نقصانٍ، ليس تعريفاً مطردا بالظل للزوال،بل التعريف الجامع الفلكي هو حركة الظل من جانب لدائرة وخط نصف النهار إلی الجانب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لماذا نأخذ هذا التعريف من الفلكي ولم نأخذه من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اللغوي لا يعطينا كل أركان وأعماق ماهية المعني للزوال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من شؤون وشجون اللغوي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إذا أردنا أن نميز بين الطلوعين في البلدان القريبة من القطب الشمالي كيف نحدد الزوال والغروب إذا كانت الشمس لا تنعدم في الصيف أو علی العكس في الشتاء، بل يوجد هناك ليل دائم، </w:t>
      </w:r>
      <w:bookmarkStart w:id="104" w:name="pg20511_211957"/>
    </w:p>
    <w:p>
      <w:pPr>
        <w:pStyle w:val="BookText"/>
        <w:rPr/>
      </w:pPr>
      <w:bookmarkEnd w:id="104"/>
      <w:r>
        <w:rPr>
          <w:rFonts w:ascii="Amiri" w:hAnsi="Amiri" w:eastAsia="Amiri" w:cs="Amiri"/>
          <w:color w:val="111111"/>
          <w:sz w:val="28"/>
          <w:sz w:val="28"/>
          <w:szCs w:val="28"/>
          <w:rtl w:val="true"/>
          <w:lang w:bidi="ar-SA"/>
        </w:rPr>
        <w:t>فهل يا تري هناك معني للظل مع إنعدام النهار المحسوس في موسم الشتاء ومع ذلك توجد دورة يومية</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10123066_3381743652"/>
      <w:bookmarkStart w:id="106" w:name="_Toc37"/>
      <w:bookmarkEnd w:id="105"/>
      <w:r>
        <w:rPr>
          <w:rtl w:val="true"/>
        </w:rPr>
        <w:t>صلة تكوين الظهور وشؤون المعني</w:t>
      </w:r>
      <w:r>
        <w:rPr>
          <w:rtl w:val="true"/>
        </w:rPr>
        <w:t>:</w:t>
      </w:r>
      <w:bookmarkEnd w:id="106"/>
    </w:p>
    <w:p>
      <w:pPr>
        <w:pStyle w:val="BookText"/>
        <w:rPr/>
      </w:pPr>
      <w:r>
        <w:rPr>
          <w:rFonts w:ascii="Amiri" w:hAnsi="Amiri" w:eastAsia="Amiri" w:cs="Amiri"/>
          <w:color w:val="111111"/>
          <w:sz w:val="28"/>
          <w:sz w:val="28"/>
          <w:szCs w:val="28"/>
          <w:rtl w:val="true"/>
          <w:lang w:bidi="ar-SA"/>
        </w:rPr>
        <w:t>إذن حيثية شؤون المعني كأحد الحيثيات في تحديد الظهور إذا أردنا الولوج والغور في شؤون المعني، لايمكن الوقوف عندها بما قرره وأخترعه اللغويون وإنما هذا هو شأن العلوم المختصة الأخري الباحثة عن حقيقة تلك المعاني، فتكوين عناصر الظهور في جانب حقايق المعاني قد يتخيل أنه رهين كلمات اللغويون أو العلوم الأدبية أو علوم اللغة وغير ذلك من العلوم اللسانية وهذا غير صحيح وغير علمي أصلاً، بل ولا من شؤون علم الفقه ولا التفسير، نعم اللغوي دوره وشأنه هو القيام بأصل الدلالة والرابطة والعلاقة بين اللفظ والمعني لا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التعرف علی هوية المعني وشؤونه وشجونه وحدوده فهذا خارج عن الشأن اللغوي</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جعل الله عَزَّ وَجَلَّ النبي عيسي وأمه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ابْنَ مَرْیَمَ وَ أُمَّهُ آیَةً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نظير الإطلاق علی النبي عيسي أنه كلمة الله، ويلاحظ أن هناك تقارب شديد بين معني الكلمة ومعني الآية وإن </w:t>
      </w:r>
      <w:bookmarkStart w:id="107" w:name="pg20511_211958"/>
    </w:p>
    <w:p>
      <w:pPr>
        <w:pStyle w:val="BookText"/>
        <w:rPr/>
      </w:pPr>
      <w:bookmarkEnd w:id="107"/>
      <w:r>
        <w:rPr>
          <w:rFonts w:ascii="Amiri" w:hAnsi="Amiri" w:eastAsia="Amiri" w:cs="Amiri"/>
          <w:color w:val="111111"/>
          <w:sz w:val="28"/>
          <w:sz w:val="28"/>
          <w:szCs w:val="28"/>
          <w:rtl w:val="true"/>
          <w:lang w:bidi="ar-SA"/>
        </w:rPr>
        <w:t>كان ثمة اختلاف بين اللفظين، إلا أن معني الآية يشترك بحسب الإدراك العقلي مع معني الكلمة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فالآية ربما تطلق علی الدلالات غير الناطقة والدالة علی أشياء ورائها، أما الكلمة فلا تطلق إلا علی الشيء من النطق الدال علی معني أو علی حقيقة، ومن ثم 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بكلمات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الكفار يكذبون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الكلمة الناطقة تُكذَّب وتُصدَّق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فالكلمات إذن هي تلك الحجج الإلهية التي لها ناطقية ولها دعوي إلی الله عَزَّ وَجَلَّ أما تصدق أو تكذب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يمكن التوهم أن إطلاق أسم الآية علی السموات ليس مجازاً عقلياً ولا مجازاً لغوياً بل حقيقة عقلية خارجة عن شؤون استعمال اللفظ في المعني وذلك لأن دلالة السموات،ودلالة الكواكب، ودلالة النجوم، ودلالة نظام الخلقة، دلالة في عالم التكوين والكون آية، وهناك آيات عديدة دالة علی حكمة الله وقدرة الله وعلم الله، ولا وسوسة في أن معني الآية ذو عرض عريض وسيع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أنه كذلك الحال في معني لفظة الكلمة ومعني لفظة الآية</w:t>
      </w:r>
      <w:r>
        <w:rPr>
          <w:rFonts w:eastAsia="IRNazanin" w:cs="IRNazanin"/>
          <w:color w:val="111111"/>
          <w:sz w:val="28"/>
          <w:szCs w:val="28"/>
          <w:rtl w:val="true"/>
          <w:lang w:bidi="fa-IR"/>
        </w:rPr>
        <w:t>.</w:t>
      </w:r>
    </w:p>
    <w:p>
      <w:pPr>
        <w:pStyle w:val="Heading4"/>
        <w:numPr>
          <w:ilvl w:val="3"/>
          <w:numId w:val="1"/>
        </w:numPr>
        <w:rPr/>
      </w:pPr>
      <w:bookmarkStart w:id="108" w:name="__RefHeading___Toc10123068_3381743652"/>
      <w:bookmarkStart w:id="109" w:name="_Toc38"/>
      <w:bookmarkEnd w:id="108"/>
      <w:r>
        <w:rPr>
          <w:rtl w:val="true"/>
        </w:rPr>
        <w:t>مثال آخر</w:t>
      </w:r>
      <w:r>
        <w:rPr>
          <w:rtl w:val="true"/>
        </w:rPr>
        <w:t>:</w:t>
      </w:r>
      <w:bookmarkEnd w:id="10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الوجه في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فَأَیْنَما تُوَلُّوا فَثَمَّ وَجْهُ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إنَّ المجسمة لشبهتهم وشذوذهم يذهبون إلی أن الوجه معناه هو ذلك العضو ذو التقاسيم الخاصة، والحال أن معناه هو الشيء الذي يتجه به فإن الجهة والوجه ومتجه واتجاه،كل هذه الاشتقاقات مأخوذة من مادة واحدة، فإن القبلة التي يتوجه بها إلی الله تسمي قبلة، وتارة تسمي وجه الله بحسب آيات سورة البقرة، وتارة أخری تسمي الكعبة والمسجد الحرام كما عبرت بذلك في الآية الشريفة،فباعتبار أن الكعبة تستقبل تسمي قبلة، وباعتبار أن الكعبة والقبلة هي التي يتجه بها إلی الله عَزَّ وَجَلَّ تسمي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فَلَنُوَلِّیَنَّكَ قِبْلَةً تَرْضاها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فالقرآن هنا يطلق علی الكعبة أو علی بيت المقدس أنه قبلة التي يتجه بها إلی الله عَزَّ وَجَلَّ، وتارة أخری تسمي وجه الله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الوجه ليس هو ذلك العضو الخاص، وإنما سمي هذا العضو بالوجه باعتبار أن الروح في عوالم أرفع من البدن وإذا أردت أن توجد تماس أو توجد ارتباط مع الإنسان فَلابُدَّ أن يكون الاتجاه إليه باتجاه الوجه، وبالتالي سوف تحدث معني الاتصال والارتباط مع ذلك الإنسان،فإطلاق الوجه علی هذا العضو الخاص أيضاً منشأه ووجهه باعتباره هو الجهة، والاتجاه الخاص الذي يمكن أن يواجه به الإنسان، وهو معني عام ووسيع للوجه أو الجهة وليس معناه هو ذلك العضو الخاص أو شكله الخاص ولو لم تكن الروح متعلقة بهذا البدن، كما هو الحال الآن في أهل البرزخ يوجد </w:t>
      </w:r>
    </w:p>
    <w:p>
      <w:pPr>
        <w:pStyle w:val="BookText"/>
        <w:rPr/>
      </w:pPr>
      <w:r>
        <w:rPr>
          <w:rFonts w:ascii="IRNazanin" w:hAnsi="IRNazanin" w:eastAsia="IRNazanin"/>
          <w:color w:val="111111"/>
          <w:sz w:val="28"/>
          <w:sz w:val="28"/>
          <w:szCs w:val="28"/>
          <w:rtl w:val="true"/>
          <w:lang w:bidi="fa-IR"/>
        </w:rPr>
        <w:t>أتصال وأرتباط معهم، وإن حدث درجة من الانفصال بين الروح الخاصة والبدن الخاص، إلا أنه إذا توجه إلی قبور الموتي فإنه يحصل توجه وارتباط ما بهم وهذا شأن آخر، فلو لاحظنا واسبرنا هذا البحث في معاني الكلمات كلها والعناوين كلها فسوف نكتشف التوسع في المعاني،ولا ريب أن المعاني لم تقرر مفاهيمها وذاتياتها في نطاق وجودها الأرضي، فإن المعاني هي شأن من شؤون تكوين الخالق،والمعاني لغة إنسانية مشتركة، بل ليست هي لغة إنسانية بل هناك لغة مشتركة بيننا وبين الجن، وبيننا وبين الملائكة، وبيننا وبين كل المخلوقات الموجودة، فإن المشكلة الشاكلة والورقة المستعصية عند الكثير من الباحثين أو  حتی عند بعض العرفاء وعند جملة من الصوفيين وبعض الفلاسفة أنهم يقتصرون في المعاني علی أنحباسها في الوجدان والوجود الأرضي، والحال أن المعاني أوسع نطاقاً من ذلك، ولاحظ وجود الأرض كم سعتها بالنسبة إلی وجود العالم الكوني وسعته، فكيف يمكن أن تكون المعاني حبيسة للوجود الأرضي، ولماذا لا نتصور حدود المعاني بحدودها الأوسع الأقرب إلی الواقعية ولا سيما في مبحث المعارف والعقيدة وهذا أمر لا يقبل التهاون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كان شأن فقه الفروع أن موضوعه مرتبط بالنشأة الأرضية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جملة من الفلاسفة منهم صاحب الميزان يصر علی ذلك وإن كان الصواب خلافه، ففي نشأة الآخرة كيف هو الفرد وأحكام الفروع هناك؟ وما هو شأن المعارف؟ فإن المعارف لها سعة بقدر سعة عالم الخلقة فلا يمكن حبسها في النشأة الأرضية</w:t>
      </w:r>
      <w:r>
        <w:rPr>
          <w:rFonts w:eastAsia="IRNazanin" w:cs="IRNazanin"/>
          <w:color w:val="111111"/>
          <w:sz w:val="28"/>
          <w:szCs w:val="28"/>
          <w:rtl w:val="true"/>
          <w:lang w:bidi="fa-IR"/>
        </w:rPr>
        <w:t xml:space="preserve">. </w:t>
      </w:r>
      <w:bookmarkStart w:id="110" w:name="pg20511_211961"/>
    </w:p>
    <w:p>
      <w:pPr>
        <w:pStyle w:val="BookText"/>
        <w:rPr/>
      </w:pPr>
      <w:bookmarkEnd w:id="110"/>
      <w:r>
        <w:rPr>
          <w:rFonts w:ascii="IRNazanin" w:hAnsi="IRNazanin" w:eastAsia="IRNazanin"/>
          <w:color w:val="111111"/>
          <w:sz w:val="28"/>
          <w:sz w:val="28"/>
          <w:szCs w:val="28"/>
          <w:rtl w:val="true"/>
          <w:lang w:bidi="fa-IR"/>
        </w:rPr>
        <w:t>حتی الآداب والأخلاق ليست هي حبيسة وجودها الأرضي لأن موضوع هو النفس، والنفس ليست حبيسة النشأة الأرضية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جملة من النظريات بل مفاد الروايات تؤيد وتذكر أن الله عَزَّ وَجَلَّ خلق الأرواح قبل الأبدان بألفي عام</w:t>
      </w:r>
      <w:r>
        <w:rPr>
          <w:rStyle w:val="FootnoteAnchor"/>
          <w:rtl w:val="true"/>
        </w:rPr>
        <w:footnoteReference w:id="62"/>
      </w:r>
      <w:r>
        <w:rPr>
          <w:rFonts w:ascii="IRNazanin" w:hAnsi="IRNazanin" w:eastAsia="IRNazanin"/>
          <w:color w:val="111111"/>
          <w:sz w:val="28"/>
          <w:sz w:val="28"/>
          <w:szCs w:val="28"/>
          <w:rtl w:val="true"/>
          <w:lang w:bidi="fa-IR"/>
        </w:rPr>
        <w:t>، ثم بعد ذلك تأتي عوالم أخری بعدها، ومن ثم فإن علم الأخلاق والآداب وما يرتبط بمنازل النفس وسلوك النفس لا يقتصر علی النشأة الأرضية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المعاني شمولية، وعمومية، وعموميتها ذات سعة تشمل عوالم عجيبة وغريبة غير مرئية للحس، وما شابه ذلك، فكيف نحدد ونقوقع ونقزم ونضيق من تعبير تلك المعاني التي لها سعة وعرض عريض بعرض وسعة العوالم</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0123070_3381743652"/>
      <w:bookmarkStart w:id="112" w:name="_Toc39"/>
      <w:bookmarkEnd w:id="111"/>
      <w:r>
        <w:rPr>
          <w:rtl w:val="true"/>
        </w:rPr>
        <w:t>الكلمات التامات</w:t>
      </w:r>
      <w:r>
        <w:rPr>
          <w:rtl w:val="true"/>
        </w:rPr>
        <w:t>:</w:t>
      </w:r>
      <w:bookmarkEnd w:id="11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يصفه القرآن بكلمة الله فإنه ينبهنا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عَزَّ وَجَلَّ كلمات وليس كلمة، بل كلمات تامات كما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ابْتَلي إِبْراهِیمَ رَبُّهُ بِكَلِماتٍ فَأَتَمَّهُنَّ </w:t>
      </w:r>
      <w:r>
        <w:rPr>
          <w:rStyle w:val="FootnoteAnchor"/>
          <w:rtl w:val="true"/>
        </w:rPr>
        <w:footnoteReference w:id="63"/>
      </w:r>
      <w:r>
        <w:rPr>
          <w:rFonts w:ascii="Amiri" w:hAnsi="Amiri" w:eastAsia="Amiri" w:cs="Amiri"/>
          <w:color w:val="111111"/>
          <w:sz w:val="28"/>
          <w:sz w:val="28"/>
          <w:szCs w:val="28"/>
          <w:rtl w:val="true"/>
          <w:lang w:bidi="ar-SA"/>
        </w:rPr>
        <w:t>ثم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تَبْدِیلَ لِكَلِماتِ اللّهِ </w:t>
      </w:r>
      <w:r>
        <w:rPr>
          <w:rStyle w:val="FootnoteAnchor"/>
          <w:rtl w:val="true"/>
        </w:rPr>
        <w:footnoteReference w:id="64"/>
      </w:r>
      <w:r>
        <w:rPr>
          <w:rFonts w:ascii="IRNazanin" w:hAnsi="IRNazanin" w:eastAsia="IRNazanin"/>
          <w:color w:val="111111"/>
          <w:sz w:val="28"/>
          <w:sz w:val="28"/>
          <w:szCs w:val="28"/>
          <w:rtl w:val="true"/>
          <w:lang w:bidi="fa-IR"/>
        </w:rPr>
        <w:t>وهذا يدلُّ علی أن هناك كلمات تامات هي أرقي وجوداً من النبي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وأعظم منزلة ومرتبة لأنه لم يوصف بكلمة الله التامة</w:t>
      </w:r>
      <w:r>
        <w:rPr>
          <w:rFonts w:eastAsia="IRNazanin" w:cs="IRNazanin"/>
          <w:color w:val="111111"/>
          <w:sz w:val="28"/>
          <w:szCs w:val="28"/>
          <w:rtl w:val="true"/>
          <w:lang w:bidi="fa-IR"/>
        </w:rPr>
        <w:t xml:space="preserve">. </w:t>
      </w:r>
      <w:bookmarkStart w:id="113" w:name="pg20511_211962"/>
    </w:p>
    <w:p>
      <w:pPr>
        <w:pStyle w:val="BookText"/>
        <w:rPr/>
      </w:pPr>
      <w:bookmarkEnd w:id="113"/>
      <w:r>
        <w:rPr>
          <w:rFonts w:ascii="Amiri" w:hAnsi="Amiri" w:eastAsia="Amiri" w:cs="Amiri"/>
          <w:color w:val="111111"/>
          <w:sz w:val="28"/>
          <w:sz w:val="28"/>
          <w:szCs w:val="28"/>
          <w:rtl w:val="true"/>
          <w:lang w:bidi="ar-SA"/>
        </w:rPr>
        <w:t>ولماذا لا تكون حجج الله كلمات، فهم بوجودهم كلمات وهذا ليس قولاً اعتباريا أو عاطفياً، بل هو إستحقاق حقيقي لقابلية نفس معني الكلمات،واستحقاق ذاتي بعنوان معني الكلمة، وكيف لا يستحقون معني الكلمة والحال أنهم في الدلالة علی معاني الشؤون الإلهية نصبها ونصابها وإيصالها إلی خلقه أتم في الدلالة وفي الإبلاغ إلی الخلق من الأصوات، نفس وجود النبي هو يبين قدرة الله عَزَّ وَجَلَّ ومعاجزه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رَسُولاً إِلي بَنِی إِسْرائِیلَ أَنِّی قَدْ جِئْتُكُمْ بِآیَةٍ مِنْ رَبِّكُمْ أَنِّی أَخْلُقُ لَكُمْ مِنَ الطِّینِ كَهَیْئَةِ الطَّیْرِ فَأَنْفُخُ فِیهِ فَیَكُونُ طَیْراً بِإِذْنِ اللّهِ وَ أُبْرِئُ الْأَكْمَهَ وَ الْأَبْرَصَ وَ أُحْیِ الْمَوْتي بِإِذْنِ اللّهِ </w:t>
      </w:r>
      <w:r>
        <w:rPr>
          <w:rStyle w:val="FootnoteAnchor"/>
          <w:rtl w:val="true"/>
        </w:rPr>
        <w:footnoteReference w:id="65"/>
      </w:r>
      <w:r>
        <w:rPr>
          <w:rFonts w:ascii="IRNazanin" w:hAnsi="IRNazanin" w:eastAsia="IRNazanin"/>
          <w:color w:val="111111"/>
          <w:sz w:val="28"/>
          <w:sz w:val="28"/>
          <w:szCs w:val="28"/>
          <w:rtl w:val="true"/>
          <w:lang w:bidi="fa-IR"/>
        </w:rPr>
        <w:t>، كل هذه المعاني تحسها البشر، ولا يزال البشر يعيها ويدركها ويؤمن بها ويصدقها، وهي أبلغ من دلالة الأصوات علی المعني، أو من دلالة الأصوات علی صفات الله تعالی وعلي شؤونه الله الربوبية العظيمة</w:t>
      </w:r>
      <w:r>
        <w:rPr>
          <w:rFonts w:eastAsia="IRNazanin" w:cs="IRNazanin"/>
          <w:color w:val="111111"/>
          <w:sz w:val="28"/>
          <w:szCs w:val="28"/>
          <w:rtl w:val="true"/>
          <w:lang w:bidi="fa-IR"/>
        </w:rPr>
        <w:t>.</w:t>
      </w:r>
    </w:p>
    <w:p>
      <w:pPr>
        <w:pStyle w:val="Heading4"/>
        <w:numPr>
          <w:ilvl w:val="3"/>
          <w:numId w:val="1"/>
        </w:numPr>
        <w:rPr/>
      </w:pPr>
      <w:bookmarkStart w:id="114" w:name="__RefHeading___Toc10123072_3381743652"/>
      <w:bookmarkStart w:id="115" w:name="_Toc40"/>
      <w:bookmarkEnd w:id="114"/>
      <w:r>
        <w:rPr>
          <w:rtl w:val="true"/>
        </w:rPr>
        <w:t>رمزية الخفاء</w:t>
      </w:r>
      <w:r>
        <w:rPr>
          <w:rtl w:val="true"/>
        </w:rPr>
        <w:t>:</w:t>
      </w:r>
      <w:bookmarkEnd w:id="11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أولياء الله وحججه هم من جملة المظاهر التكوينية، يقرأون رسائل خاصة من الله عَزَّ وَجَلَّ لا يفطن إليها ولا يعيها غيرهم، وربما يشتد خفائها  حتی علی جبرائيل نفسه، كما في الرؤيا التي رآها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القردة تصعد منبره وتنزل فساءه ذلك وغمه غماً شديداً ولم يعلم بها جبرئيل  حتی 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الرُّؤْیَا الَّتِی أَرَیْناكَ إِلاّ فِتْنَةً لِلنّاسِ وَ الشَّجَرَةَ الْمَلْعُونَةَ فِی </w:t>
      </w:r>
    </w:p>
    <w:p>
      <w:pPr>
        <w:pStyle w:val="BookText"/>
        <w:rPr/>
      </w:pPr>
      <w:r>
        <w:rPr>
          <w:rFonts w:ascii="Amiri" w:hAnsi="Amiri" w:eastAsia="Amiri" w:cs="Amiri"/>
          <w:color w:val="111111"/>
          <w:sz w:val="28"/>
          <w:sz w:val="28"/>
          <w:szCs w:val="28"/>
          <w:rtl w:val="true"/>
          <w:lang w:bidi="ar-SA"/>
        </w:rPr>
        <w:t xml:space="preserve">الْقُرْآنِ </w:t>
      </w:r>
      <w:r>
        <w:rPr>
          <w:rStyle w:val="FootnoteAnchor"/>
          <w:rtl w:val="true"/>
        </w:rPr>
        <w:footnoteReference w:id="66"/>
      </w:r>
      <w:r>
        <w:rPr>
          <w:rFonts w:ascii="Amiri" w:hAnsi="Amiri" w:eastAsia="Amiri" w:cs="Amiri"/>
          <w:color w:val="111111"/>
          <w:sz w:val="28"/>
          <w:sz w:val="28"/>
          <w:szCs w:val="28"/>
          <w:rtl w:val="true"/>
          <w:lang w:bidi="ar-SA"/>
        </w:rPr>
        <w:t>، في الفتنة التي تحدث بعد وفاته وفي بني أمية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رمزية الخفاء في الوحي قد يخفي ويتخفي ويشتد في الخفاء  حتی علی الملائكة المقربين في وحي الله مع أنبيائه وأوصيائه، وبعض ما أوحي به الله عَزَّ وَجَلَّ إلی أنبيائه فوق إحساس الكروبيين، وفوق غمائم النور،  حتی غمائم النور هي أيضاً حقيقة حيّة شاعرة ملكوتية ولكن مع ذلك لا تستطيع أن تدرك ذلك الوحي الذي كلم الله تعالی به موسي، وهذا مما يدلل علی أن الأنبياء لهم قدرة في الاعتلاء في عالم النور والوحي تفوق المقربين من الملائكة كجبرئيل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واسرافيل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والكروبيين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باب المثال، بعض الحيوانات تدرك ذبذبات في الكون، وتعلم بوقوع أحداث مستقبلية كالزلازل ونحوها، كما حصل ذلك في حادثة توسونامي في أندونيسيا، حيث ذكرت التقارير الخبرية أن بعض أو جملة من الحيوانات ابتعدت قبل الحادثة عن ذلك المكان، بسبب معرفتها من خلال الذبذبات الموجودة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الحال في حاسة الشم الموجودة لدي الكلاب التي يستطيع الكلب من خلالها أن يشم من مئات الكيلومترات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والهدهد له أيضاً قدرة يستطيع أن يكشف بها عن وجود ذبذبات الماء تحت الأرض من الآبار والعيون، هذه القدرة التي أودعها الله عَزَّ وَجَلَّ في الحيوانات بإدراكات مشمومة أو مسموعة أو مرئية أو محسوسة هي ليست </w:t>
      </w:r>
      <w:bookmarkStart w:id="116" w:name="pg20511_211964"/>
    </w:p>
    <w:p>
      <w:pPr>
        <w:pStyle w:val="BookText"/>
        <w:rPr/>
      </w:pPr>
      <w:bookmarkEnd w:id="116"/>
      <w:r>
        <w:rPr>
          <w:rFonts w:ascii="Amiri" w:hAnsi="Amiri" w:eastAsia="Amiri" w:cs="Amiri"/>
          <w:color w:val="111111"/>
          <w:sz w:val="28"/>
          <w:sz w:val="28"/>
          <w:szCs w:val="28"/>
          <w:rtl w:val="true"/>
          <w:lang w:bidi="ar-SA"/>
        </w:rPr>
        <w:t>عند البشر، هذا بالنسبة إلی عالم الأرض، أما بالنسبة إلی العوالم الأخري المعنوية أو الروحية فالأمر يختلف أكثر بكثير وبفارق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فَكَشَفْنا عَنْكَ غِطاءَكَ فَبَصَرُكَ الْیَوْمَ حَدِیدٌ </w:t>
      </w:r>
      <w:r>
        <w:rPr>
          <w:rStyle w:val="FootnoteAnchor"/>
          <w:rtl w:val="true"/>
        </w:rPr>
        <w:footnoteReference w:id="68"/>
      </w:r>
      <w:r>
        <w:rPr>
          <w:rFonts w:ascii="Amiri" w:hAnsi="Amiri" w:eastAsia="Amiri" w:cs="Amiri"/>
          <w:color w:val="111111"/>
          <w:sz w:val="28"/>
          <w:sz w:val="28"/>
          <w:szCs w:val="28"/>
          <w:rtl w:val="true"/>
          <w:lang w:bidi="ar-SA"/>
        </w:rPr>
        <w:t>،ففي حين أن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قدرة إدراك للأشياء والرموز هي تفوق قدرة الملائكة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لهم قدرة في إدراك الحقائق فوق قدرة الموجودات الغيبية الكثيرة الأخري</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0123074_3381743652"/>
      <w:bookmarkStart w:id="118" w:name="_Toc41"/>
      <w:bookmarkEnd w:id="117"/>
      <w:r>
        <w:rPr>
          <w:rtl w:val="true"/>
        </w:rPr>
        <w:t>آدم والملائكة والأسماء</w:t>
      </w:r>
      <w:r>
        <w:rPr>
          <w:rtl w:val="true"/>
        </w:rPr>
        <w:t>:</w:t>
      </w:r>
      <w:bookmarkEnd w:id="118"/>
    </w:p>
    <w:p>
      <w:pPr>
        <w:pStyle w:val="BookText"/>
        <w:rPr/>
      </w:pPr>
      <w:r>
        <w:rPr>
          <w:rFonts w:ascii="Amiri" w:hAnsi="Amiri" w:eastAsia="Amiri" w:cs="Amiri"/>
          <w:color w:val="111111"/>
          <w:sz w:val="28"/>
          <w:sz w:val="28"/>
          <w:szCs w:val="28"/>
          <w:rtl w:val="true"/>
          <w:lang w:bidi="ar-SA"/>
        </w:rPr>
        <w:t>الأسماء في اللغة وخصوصاً عند اللغويين يقصدون من معني الأسماء الأصوات، بينما القرآن الكريم يشير إلی أنها موجودات حية شاعرة 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كُلَّها </w:t>
      </w:r>
      <w:r>
        <w:rPr>
          <w:rStyle w:val="FootnoteAnchor"/>
          <w:rtl w:val="true"/>
        </w:rPr>
        <w:footnoteReference w:id="69"/>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عَرَضَهُمْ عَلَی الْمَلائِكَةِ فَقالَ أَنْبِئُونِی بِأَسْماءِ هؤُلاءِ </w:t>
      </w:r>
      <w:r>
        <w:rPr>
          <w:rStyle w:val="FootnoteAnchor"/>
          <w:rtl w:val="true"/>
        </w:rPr>
        <w:footnoteReference w:id="70"/>
      </w:r>
      <w:r>
        <w:rPr>
          <w:rFonts w:ascii="IRNazanin" w:hAnsi="IRNazanin" w:eastAsia="IRNazanin"/>
          <w:color w:val="111111"/>
          <w:sz w:val="28"/>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كانت أصوات جامدة غير شاعرة،حيث أن نفس الصوت هو شيء جامد غير شاعر،فلماذا يؤتي لها بضمير الجمع للحي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باسم الإشارة للجمع الحي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يدلل علی أن هذه الأسماء هي موجودات حية شاعرة عاقلة، فالقرآن الكريم يطلق الأسم علی الموجود الحي الشاعر العاقل هذا أمر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وكذا قوله تعالی بضمير الجمع للحي الشاعر العاقلقالَ يا آدَمُ أَنْبِئْهُمْ بِأَسْمائِهِمْ فَلَمّا أَنْبَأَهُمْ بِأَسْمائِهِمْ قالَ أَ لَمْ أَقُلْ لَكُمْ إِنِّی أَعْلَمُ غَیْبَ السَّماواتِ وَ الْأَرْضِ وَ أَعْلَمُ ما تُبْدُونَ وَ ما كُنْتُمْ تَكْتُمُونَ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فيطلق القرآن الكريم الأسماء علی الموجود الحي الشاعر العاقل الغيبي، والشاهد علی كونه غيبيا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لم يكن في حيطة معرفة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سُبْحانَكَ لا عِلْمَ لَنا إِلاّ ، وهذا الغيبي ليس هو في الأرض وإلا لعلمت به الملائكة كملائكة السموات وملائكة الأرض وملائكة الجنان وملائكة النيران، ولكن هذه الأسماء لا وجود لها في الآخرة فضلاً عن الأرض، ولا وجود لها في البرزخ ولا في السموات بل وجودها في مكان غيبي مكنون في كننٍ عن كل هذه الموجودات وعن كل هذه العوالم وإلا لعرفتهم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عالم النور الذي هو فوق عالم الملائكة حسب تقسيمات القرآن الكريم لعوالم الوجود، فلا تظنن أن الاسم صوت، فالصوت ليس أسماً حقيقياً بل هو أسم اعتباري، فإذا قلت الرحمن الذي نتلفظه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ح، م،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ليس هو الاسم الإلهي تكوينا حقيقة بل أسم إعتباري، فإن أسم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أشرف من هذا الصوت وأعظم وأكبر شأناً وخلقة ودلالة وعظمة وبهاءاً ونوراً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 القرآن الكريم وهو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كُلَّها ثُمَّ </w:t>
      </w:r>
      <w:bookmarkStart w:id="119" w:name="pg20511_211966"/>
    </w:p>
    <w:p>
      <w:pPr>
        <w:pStyle w:val="BookText"/>
        <w:rPr/>
      </w:pPr>
      <w:bookmarkEnd w:id="119"/>
      <w:r>
        <w:rPr>
          <w:rFonts w:ascii="Amiri" w:hAnsi="Amiri" w:eastAsia="Amiri" w:cs="Amiri"/>
          <w:color w:val="111111"/>
          <w:sz w:val="28"/>
          <w:sz w:val="28"/>
          <w:szCs w:val="28"/>
          <w:rtl w:val="true"/>
          <w:lang w:bidi="ar-SA"/>
        </w:rPr>
        <w:t xml:space="preserve">عَرَضَهُمْ عَلَی الْمَلائِكَةِ فَقالَ أَنْبِئُونِی بِأَسْماءِ هؤُلاءِ إِنْ كُنْتُمْ صادِقِینَ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يدل علی أنه هناك أسماء حية شاعرة عاقلة ناطقة تفوق خلقة جبرائيل وميكائيل وأسرافيل وعزرائيل ومالك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 النيران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ملائكة الآخرة ، لأنها أسماء إلهية موجودة في السدنة الربوبية وفي الحضرة الربوبية الغيبية، وكما مر هي غيبية عن السموات والأرض وعن جميع 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وبذلك يتبين لنا أن قوله تعالی وَ عَلَّمَ آدَمَ الْأَسْماءَ كُلَّها نمط من الوحي لم يطلع عليه الملائكة ونمط غيبي عن السموات وعن عالم الآخرة، وليس من نمط الصوت والكلام اللفظي فالكلام الوحياني والأسماء التي أوحاها تعالی لآدم ليس من نمط الأصوات والألفاظ بل من نمط العرض والاستعراض النوري، فهذا نمط من الوحي النبوي وهو يبين تنوع واختلاف أنماط قناة الوحي النبوي</w:t>
      </w:r>
      <w:r>
        <w:rPr>
          <w:rFonts w:eastAsia="IRNazanin" w:cs="IRNazanin"/>
          <w:color w:val="111111"/>
          <w:sz w:val="28"/>
          <w:szCs w:val="28"/>
          <w:rtl w:val="true"/>
          <w:lang w:bidi="fa-IR"/>
        </w:rPr>
        <w:t>.</w:t>
      </w:r>
    </w:p>
    <w:p>
      <w:pPr>
        <w:pStyle w:val="Heading4"/>
        <w:numPr>
          <w:ilvl w:val="3"/>
          <w:numId w:val="1"/>
        </w:numPr>
        <w:rPr/>
      </w:pPr>
      <w:bookmarkStart w:id="120" w:name="__RefHeading___Toc10123076_3381743652"/>
      <w:bookmarkStart w:id="121" w:name="_Toc42"/>
      <w:bookmarkEnd w:id="120"/>
      <w:r>
        <w:rPr>
          <w:rtl w:val="true"/>
        </w:rPr>
        <w:t>الآية والأسم</w:t>
      </w:r>
      <w:r>
        <w:rPr>
          <w:rtl w:val="true"/>
        </w:rPr>
        <w:t>:</w:t>
      </w:r>
      <w:bookmarkEnd w:id="12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يوجد في القرآن الكريم تقسيم للآيات، حيث توجد آيات كبري، كما في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 مِنْ آياتِ رَبِّهِ الْكُبْري</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وقوله تعالی لِنُرِیَكَ مِنْ آياتِنَا الْكُبْري </w:t>
      </w:r>
      <w:r>
        <w:rPr>
          <w:rStyle w:val="FootnoteAnchor"/>
          <w:rtl w:val="true"/>
        </w:rPr>
        <w:footnoteReference w:id="73"/>
      </w:r>
      <w:r>
        <w:rPr>
          <w:rFonts w:ascii="Amiri" w:hAnsi="Amiri" w:eastAsia="Amiri" w:cs="Amiri"/>
          <w:color w:val="111111"/>
          <w:sz w:val="28"/>
          <w:sz w:val="28"/>
          <w:szCs w:val="28"/>
          <w:rtl w:val="true"/>
          <w:lang w:bidi="ar-SA"/>
        </w:rPr>
        <w:t xml:space="preserve">و فَأَراهُ الْآیَةَ الْكُبْري </w:t>
      </w:r>
      <w:r>
        <w:rPr>
          <w:rStyle w:val="FootnoteAnchor"/>
          <w:rtl w:val="true"/>
        </w:rPr>
        <w:footnoteReference w:id="74"/>
      </w:r>
      <w:r>
        <w:rPr>
          <w:rFonts w:ascii="Amiri" w:hAnsi="Amiri" w:eastAsia="Amiri" w:cs="Amiri"/>
          <w:color w:val="111111"/>
          <w:sz w:val="28"/>
          <w:sz w:val="28"/>
          <w:szCs w:val="28"/>
          <w:rtl w:val="true"/>
          <w:lang w:bidi="ar-SA"/>
        </w:rPr>
        <w:t xml:space="preserve">، وآيات وسطي </w:t>
      </w:r>
      <w:bookmarkStart w:id="122" w:name="pg20511_211967"/>
    </w:p>
    <w:p>
      <w:pPr>
        <w:pStyle w:val="BookText"/>
        <w:rPr/>
      </w:pPr>
      <w:bookmarkEnd w:id="122"/>
      <w:r>
        <w:rPr>
          <w:rFonts w:ascii="IRNazanin" w:hAnsi="IRNazanin" w:eastAsia="IRNazanin"/>
          <w:color w:val="111111"/>
          <w:sz w:val="28"/>
          <w:sz w:val="28"/>
          <w:szCs w:val="28"/>
          <w:rtl w:val="true"/>
          <w:lang w:bidi="fa-IR"/>
        </w:rPr>
        <w:t xml:space="preserve">وآيات صغري، حيث وردت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الكتاب الكريم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للشيء الدال علی ما وراءه أي ما وراء الآية وهو ذي الآية، ومن ثم هذا يفتح الباب للسعة في إطلاق لفظ الاسم فإنه أيضاً هو الشيء الدال علی ما وراءه، وإن كان الاسم يقال أنه مشتق من السمو والعلو باعتبار أن العلامة توضع لشيء في موضع عالٍ، فبالتالي هناك أيضاً إرتباط بين العلامة والاسم، فإن المعلم عادة يوضع في مكان عالِ كي يري ويشاهد من الكل ليشير علی ذي العلامة، وبالتالي يكون هناك إرتباط وثيق بين الاسم والآية، نعم لا أقول أن ليس هناك فوارق لطيفة ظريفة بين هذه المعاني والألفاظ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يوجد هناك أجزاء مشتركة وتقارب كبير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فإطلاق الاسم ليس منحصراً في الأذهان علی الأصوات الملفوظة الدالة علی المعني، بل يطلق إجمالاً علی الشيء الدال علی المعني بل المراد منه هو المخلوقات العظيمة الدالة علی عظمة الباري وصفاته، وهذا يفتح لنا الباب من أن الأسماء مخلوقات،وأسم المخلوق العظيم أحري بصدق الاسم الإلهي عليه من الصوت الملفوظ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وكل هذا البحث هو متولد من القاعدة التي تقول أن الألفاظ موضوعة للغايات لا للمبادئ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الغايات واترك المبادي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سيفتح لنا الباب علی مصراعيه في بحث التوسل</w:t>
      </w:r>
      <w:r>
        <w:rPr>
          <w:rFonts w:eastAsia="IRNazanin" w:cs="IRNazanin"/>
          <w:color w:val="111111"/>
          <w:sz w:val="28"/>
          <w:szCs w:val="28"/>
          <w:rtl w:val="true"/>
          <w:lang w:bidi="fa-IR"/>
        </w:rPr>
        <w:t>.</w:t>
      </w:r>
    </w:p>
    <w:p>
      <w:pPr>
        <w:pStyle w:val="Heading4"/>
        <w:numPr>
          <w:ilvl w:val="3"/>
          <w:numId w:val="1"/>
        </w:numPr>
        <w:rPr/>
      </w:pPr>
      <w:bookmarkStart w:id="123" w:name="__RefHeading___Toc10123078_3381743652"/>
      <w:bookmarkStart w:id="124" w:name="_Toc43"/>
      <w:bookmarkEnd w:id="123"/>
      <w:r>
        <w:rPr>
          <w:rtl w:val="true"/>
        </w:rPr>
        <w:t>الأسماء الحسني</w:t>
      </w:r>
      <w:r>
        <w:rPr>
          <w:rtl w:val="true"/>
        </w:rPr>
        <w:t>:</w:t>
      </w:r>
      <w:bookmarkEnd w:id="12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 من السلفية وغيرهم يظنون أن المراد من الأسماء التي يدعي بها </w:t>
      </w:r>
    </w:p>
    <w:p>
      <w:pPr>
        <w:pStyle w:val="BookText"/>
        <w:rPr/>
      </w:pPr>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الْأَسْماءُ الْحُسْني فَادْعُوهُ بِها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الأصوات الملفوظة، مثل صوت الرحمن، أو صوت الرحيم، أو لفظ صوت الله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أَیًّا ما تَدْعُوا فَلَهُ الْأَسْماءُ الْحُسْني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 المراد من الأسماء لا ينحصر بهذه الأصوات التي يخلقها الإنسان من فمه فيدعوا بها، أو ينادي بها ويتجه إلی الله عَزَّ وَجَلَّ،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فاتجهوا بها إلی الله عَزَّ وجل لأن الدعاء نوع من التوجه والقصد والإلتماس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حصرنا تفسير هذه الأسماء بالأصوات فسوف يكون المعني للآية المتقدمة معني نازل وعبارة عن نداءه تعالی بلقلقة اللسان، أما إذا فسرنا الأسماء بالمخلوقات العظيمة الدالة بذاتها علی عظمة الباري وصفاته فسوف يأخذ الأسم أو بحث التوسل معناً آخر عظيماً، سيما التعبير في 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الأسماء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لله في هذه الآية المباركة الملكية والمالكية والاختصاص يعني للذات الإلهية، فالأسماء الحسني هي مملوكة لله، واللام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ملكية الذات الإلهية، وهذه الأسماء وإن كانت متعددة إلا أن الذات الإلهية هي شيء واحد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الاسم ليس المراد منه عين المسمي، وإنما المراد منه هو الشيء الدال علی المسمي، فالأسماء الحسني هذه هي مملوكة لله عَزَّ وَجَلَّ فقط، لأنها مخلوقة له ومملوكة لله، ثم قالت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بصيغة ضمير الجمع أما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بضمير المفرد وهي الذات الإلهية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فكل ما يتجه به إلی الباري تعالی وهو الأسم الذي مر تفسيره مع الآية وفسر بالعلامة أو بالجهة يكون أسما، ولذلك أطلق القرآن الكريم لفظة الوجاهة التي هي من مادة معني الوجه علی النبي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اسْمُهُ الْمَسِیحُ عِیسَی ابْنُ مَرْیَمَ وَجِیهاً فِی الدُّنْیا وَ الْآخِرَةِ </w:t>
      </w:r>
      <w:r>
        <w:rPr>
          <w:rStyle w:val="FootnoteAnchor"/>
          <w:rtl w:val="true"/>
        </w:rPr>
        <w:footnoteReference w:id="76"/>
      </w:r>
      <w:r>
        <w:rPr>
          <w:rFonts w:ascii="Amiri" w:hAnsi="Amiri" w:eastAsia="Amiri" w:cs="Amiri"/>
          <w:color w:val="111111"/>
          <w:sz w:val="28"/>
          <w:sz w:val="28"/>
          <w:szCs w:val="28"/>
          <w:rtl w:val="true"/>
          <w:lang w:bidi="ar-SA"/>
        </w:rPr>
        <w:t>، وأطلقه علی النبي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أَیُّهَا الَّذِینَ آمَنُوا لا تَكُونُوا كَالَّذِینَ آذَوْا مُوسي فَبَرَّأَهُ اللّهُ مِمّا قالُوا وَ كانَ عِنْدَ اللّهِ وَجِیهاً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فالوجيه هو من يتجه به إلی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من المقربين وله قرب وحظوة عند الرب تعالي، وهذا معني أنه آية وعلامة وسمة وأسم وَ جَعَلْنَا ابْنَ مَرْیَمَ وَ أُمَّهُ آیَةً ، وبغض النظر عن مرتبته في الأسماء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هشام أبن الحكم أنه سأل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أسماء الله واشتقاقها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مما هو مشتق؟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الله مشتق من إله وإله يقتضي مألوهاً والأسم غير المسمي، فمن عبد الأسم دون المعني فقد كفر ولم يعبد شيئاً، ومن عبد الاسم والمعني فقد أشرك وعبد أثنين، ومن عبد المعني دون الاسم فذاك التوحيد، أفهمت 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تسعة </w:t>
      </w:r>
    </w:p>
    <w:p>
      <w:pPr>
        <w:pStyle w:val="BookText"/>
        <w:rPr/>
      </w:pPr>
      <w:r>
        <w:rPr>
          <w:rFonts w:ascii="Amiri" w:hAnsi="Amiri" w:eastAsia="Amiri" w:cs="Amiri"/>
          <w:color w:val="111111"/>
          <w:sz w:val="28"/>
          <w:sz w:val="28"/>
          <w:szCs w:val="28"/>
          <w:rtl w:val="true"/>
          <w:lang w:bidi="ar-SA"/>
        </w:rPr>
        <w:t>وتسعون أسماً فلو كان الاسم هو المسمي لكان كلّ إسم منها إلهاً ولكن الله معني يدل عليه بهذه الأسماء وكلها غيره، يا هشام الخبز أسم للمأكول، والماء أسم للمشروب، والثوب أسم للملبوس، والنار أسم للمحرق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أفهمت يا هشام فهماً تدفع به وتناضل به أعدائنا المتخذين مع الله عَزَّ وَجَلَّ غيره؟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نفعك الله به وثبتك يا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قهرني أحد في التوحيد  حتی قمت مقامي هذا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هناك مخلوقات يتوسل بها إلی الله هي مقربة وتكون بمثابة الأسم والوجيه والوجه الذي يتجه به إلی الله تعالي، في حين السلفية يعتبرون هذا الصوت المخلوق إذا تدعوا به الله فله دلالة علی الباري تعالی لأن هذا الصوت له أسمية، أما مثل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الأنبياء أو المقربين أو الأوصياء فأولئك قربهم ودلالتهم أضعف درجة من دلالة هذا الاسم الصوتي الملفوظ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غير صحيح، في حين نري الباري تعالی يطلق علی مخلوقات كبيرة بأنها آيات 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 مِنْ آياتِ رَبِّهِ الْكُبْري ، فما هو الكبر في تلك الآيات مع أن معناها العلامة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عندما تكون هناك آيات كبري أي هي في دلالتها علی الله بنحو عظيم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لا يطلق الأسم علی تلك الآية الكبري</w:t>
      </w:r>
      <w:r>
        <w:rPr>
          <w:rFonts w:eastAsia="IRNazanin" w:cs="IRNazanin"/>
          <w:color w:val="111111"/>
          <w:sz w:val="28"/>
          <w:szCs w:val="28"/>
          <w:rtl w:val="true"/>
          <w:lang w:bidi="fa-IR"/>
        </w:rPr>
        <w:t xml:space="preserve">. </w:t>
      </w:r>
      <w:bookmarkStart w:id="125" w:name="pg20511_211971"/>
    </w:p>
    <w:p>
      <w:pPr>
        <w:pStyle w:val="Heading4"/>
        <w:numPr>
          <w:ilvl w:val="3"/>
          <w:numId w:val="1"/>
        </w:numPr>
        <w:rPr/>
      </w:pPr>
      <w:bookmarkStart w:id="126" w:name="__RefHeading___Toc10123080_3381743652"/>
      <w:bookmarkStart w:id="127" w:name="_Toc44"/>
      <w:bookmarkEnd w:id="125"/>
      <w:bookmarkEnd w:id="126"/>
      <w:r>
        <w:rPr>
          <w:rtl w:val="true"/>
        </w:rPr>
        <w:t>الترادف اللغوي أو العقلي</w:t>
      </w:r>
      <w:r>
        <w:rPr>
          <w:rtl w:val="true"/>
        </w:rPr>
        <w:t>:</w:t>
      </w:r>
      <w:bookmarkEnd w:id="127"/>
    </w:p>
    <w:p>
      <w:pPr>
        <w:pStyle w:val="BookText"/>
        <w:rPr/>
      </w:pPr>
      <w:r>
        <w:rPr>
          <w:rFonts w:ascii="Amiri" w:hAnsi="Amiri" w:eastAsia="Amiri" w:cs="Amiri"/>
          <w:color w:val="111111"/>
          <w:sz w:val="28"/>
          <w:sz w:val="28"/>
          <w:szCs w:val="28"/>
          <w:rtl w:val="true"/>
          <w:lang w:bidi="ar-SA"/>
        </w:rPr>
        <w:t>يوجد هناك ترادف لغوي ولكن البعض ينكره والبعض الآخر يقرره، فمثلاً لفظ أسد وغضنفر وليث وضرغام وأسامة وقسورة وضيغم وسبع، ورئبال وزفر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ربما يقال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أبن قالويه خمسمائة أسم وصفة</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هناك ترادف لغوي أم 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فقيل بالدقة العقلية أنه لا ترادف لغوي في هذه الألفاظ، لأن كل لفظة تدل علی حالة من حالات الأسد وقيل بالدقة العرفية يوجد هناك ترادف لغوي،</w:t>
      </w:r>
    </w:p>
    <w:p>
      <w:pPr>
        <w:pStyle w:val="BookText"/>
        <w:rPr/>
      </w:pPr>
      <w:r>
        <w:rPr>
          <w:rFonts w:ascii="Amiri" w:hAnsi="Amiri" w:eastAsia="Amiri" w:cs="Amiri"/>
          <w:color w:val="111111"/>
          <w:sz w:val="28"/>
          <w:sz w:val="28"/>
          <w:szCs w:val="28"/>
          <w:rtl w:val="true"/>
          <w:lang w:bidi="ar-SA"/>
        </w:rPr>
        <w:t>والترادف العقلي هو اشتراك معنيين في أجزاء معينة من المعني بغض النظر عن أنهما كليهما مشتركان في تمام الأجزاء أو في بعض الأجزاء، يعني شبيه إندراج شيئين في نوعية وماهية واحدة، هذه المعية مأخوذة من معية وهوية هذا الشيء ومأخوذة من ماهية وهوية الشيء الآخر، أو من الماهية الجنسية القريبة أو المتوسطة أو البعيدة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فالجنس ولو البعيد مأخوذ في تعريف الشيء ولكنه مأخوذاً بنحو الإبهام أو الأجمال، أو بنحو الغفلة ولكنه غير منبه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مأخوذا في معني آخر وبين المعنيين إشتراك في الأجزاء وحينئذ إذا كانت هناك أحكام أو آثار مترتبة علی الشيء بلحاظ ذلك الجزء المشترك فسوف تترتب </w:t>
      </w:r>
    </w:p>
    <w:p>
      <w:pPr>
        <w:pStyle w:val="BookText"/>
        <w:rPr/>
      </w:pPr>
      <w:r>
        <w:rPr>
          <w:rFonts w:ascii="IRNazanin" w:hAnsi="IRNazanin" w:eastAsia="IRNazanin"/>
          <w:color w:val="111111"/>
          <w:sz w:val="28"/>
          <w:sz w:val="28"/>
          <w:szCs w:val="28"/>
          <w:rtl w:val="true"/>
          <w:lang w:bidi="fa-IR"/>
        </w:rPr>
        <w:t>عليه كلها، لأن المفروض أن الآثار المترتبة علی ذلك الجزء المشترك لا الهوية الفردية لهذا الشيء، ولو كان الجزء المشترك جزءاً بعيداً،أو جنساً متوسطاً،أو جنساً قريباً،أو ماهية نوعية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،فهناك مراتب عديدة،وحينئذ سوف ينفتح باب يسمي باب الترادف العقلي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الطبيعي هذا الترادف محله فيما هو مشترك لا بما هو مختلف ومغاير، وآلية أكتشافه يعبر عنها بالصناعة، أو بالتحليل والتركيب، وهذا غير صناعة الاستقراء وغير صناعة القياس الأقتراني، إذ البرهان أو الوصول إلی الإستدلال عبر ثلاث طرق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في منطق أرسطو وإن كان هذا البحث أعمق من منطق أرسطو ولكن في عموم المدارس المنطقية طرق البرهان التي تذكر إما عبر القياس الاقتراني للأشكال الأربعة أو الاستقراء التام أو صناعة التحليل والتركيب، فعندما نعرف الإنسان بصناعة التحليل والتركيب نقول هو جوهر جسم حساس أو نام حساس متحرك بالإرادة ناطق، كل هذه المعاني موجودة في معني لفظة الإنسان، فعندما ندرك معني لفظ الإنسان سوف ندركها بمعاني خمسة أو عشرة مدمجة مندمجة ملفوظة في معني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الأكيد سوف ندركها بهيئة معني واحد، وهنا يطرح هذا السؤال كيف أصبحت المعاني العشرة معني واحداً ؟ فهل يمكن أن يكون الواحد عشرة والعشرة واحد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يمكن فإن العقل لديه القدرة علی كبس المعاني ودمجها يصهرها </w:t>
      </w:r>
      <w:bookmarkStart w:id="128" w:name="pg20511_211973"/>
    </w:p>
    <w:p>
      <w:pPr>
        <w:pStyle w:val="BookText"/>
        <w:rPr/>
      </w:pPr>
      <w:bookmarkEnd w:id="128"/>
      <w:r>
        <w:rPr>
          <w:rFonts w:ascii="Amiri" w:hAnsi="Amiri" w:eastAsia="Amiri" w:cs="Amiri"/>
          <w:color w:val="111111"/>
          <w:sz w:val="28"/>
          <w:sz w:val="28"/>
          <w:szCs w:val="28"/>
          <w:rtl w:val="true"/>
          <w:lang w:bidi="ar-SA"/>
        </w:rPr>
        <w:t xml:space="preserve">ويصوغها في معني واحد يفعلها عبر الدمج والتركيب يدمجها ويكبسها ويضغطها في معني واحد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العقل أن يحلل معناها الوحداني ويفككه ويفسره سوف يقول هو جوهر نام حساس متحرك بالإرادة مدرك للكليات وهكذا تصبح معان عديدة وإن كانت بالنظرة الأولية البسيطة واحدة</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0123082_3381743652"/>
      <w:bookmarkStart w:id="130" w:name="_Toc45"/>
      <w:bookmarkEnd w:id="129"/>
      <w:r>
        <w:rPr>
          <w:rtl w:val="true"/>
        </w:rPr>
        <w:t>الإنسان والمخلوقات الأخري</w:t>
      </w:r>
      <w:r>
        <w:rPr>
          <w:rtl w:val="true"/>
        </w:rPr>
        <w:t>:</w:t>
      </w:r>
      <w:bookmarkEnd w:id="130"/>
    </w:p>
    <w:p>
      <w:pPr>
        <w:pStyle w:val="BookText"/>
        <w:rPr/>
      </w:pPr>
      <w:r>
        <w:rPr>
          <w:rFonts w:ascii="IRNazanin" w:hAnsi="IRNazanin" w:eastAsia="IRNazanin"/>
          <w:color w:val="111111"/>
          <w:sz w:val="28"/>
          <w:sz w:val="28"/>
          <w:szCs w:val="28"/>
          <w:rtl w:val="true"/>
          <w:lang w:bidi="fa-IR"/>
        </w:rPr>
        <w:t>إن الكثير من أحكام وآثار طبيعة الحيوان هي موجودة في الإنسان، فإن هناك بحوثاً طبية كثيرة تجري في الحيوان ثم تجري في الإنسان، كما أستفيد هذا كثيراً عند أختراع بعض الأدوية، فإنها تجري وتجرب أول وهلة علی الحيوان ثم بعد ذلك أعطيت إلی الإنسان لوجود أجزاء مشتركة بين طبيعة الحيوان والإنسان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 هناك أجزاء مشتركة بين طبيعة الإنسان والنباتات وهناك كثير من التجارب أجريت في النبات قبل أن يجروها في الإنسان، من قبيل الأحماض والإنزيمات أو الخلايا كيف تنمو وغير ذلك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نجحت الجراحة في النباتات أجروها علی الإنسان، وهذه علوم تجريبية، بل أكثر من ذلك فإن هناك طبيعة مشتركة بين الإنسان والجماد، مثل العناصر الأولية للفلزات أو المعادن كالحديد مثلاً ما هي خواصه فيعرفون خواص هذا المواد في بدن الإنسان، أو أن المادة في الإنسان توصل الكهرباء أم لا وكثير من التجارب، لأنهم شاهدوها في الجماد أو أن المادة </w:t>
      </w:r>
      <w:bookmarkStart w:id="131" w:name="pg20511_211974"/>
    </w:p>
    <w:p>
      <w:pPr>
        <w:pStyle w:val="BookText"/>
        <w:rPr/>
      </w:pPr>
      <w:bookmarkEnd w:id="131"/>
      <w:r>
        <w:rPr>
          <w:rFonts w:ascii="Amiri" w:hAnsi="Amiri" w:eastAsia="Amiri" w:cs="Amiri"/>
          <w:color w:val="111111"/>
          <w:sz w:val="28"/>
          <w:sz w:val="28"/>
          <w:szCs w:val="28"/>
          <w:rtl w:val="true"/>
          <w:lang w:bidi="ar-SA"/>
        </w:rPr>
        <w:t>عازلة عن الكهرباء، وعن الحرارة، فكذلك يشاهدوها في بدن الإنسان، والسبب أنه بين الجماد والإنسان جهات اشتراك حقيقية فيرتبون عليها آثار في العلوم التجريبية</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10123084_3381743652"/>
      <w:bookmarkStart w:id="133" w:name="_Toc46"/>
      <w:bookmarkEnd w:id="132"/>
      <w:r>
        <w:rPr>
          <w:rtl w:val="true"/>
        </w:rPr>
        <w:t>الملائكة والإنسان</w:t>
      </w:r>
      <w:r>
        <w:rPr>
          <w:rtl w:val="true"/>
        </w:rPr>
        <w:t>:</w:t>
      </w:r>
      <w:bookmarkEnd w:id="133"/>
    </w:p>
    <w:p>
      <w:pPr>
        <w:pStyle w:val="BookText"/>
        <w:rPr/>
      </w:pPr>
      <w:r>
        <w:rPr>
          <w:rFonts w:ascii="Amiri" w:hAnsi="Amiri" w:eastAsia="Amiri" w:cs="Amiri"/>
          <w:color w:val="111111"/>
          <w:sz w:val="28"/>
          <w:sz w:val="28"/>
          <w:szCs w:val="28"/>
          <w:rtl w:val="true"/>
          <w:lang w:bidi="ar-SA"/>
        </w:rPr>
        <w:t>أيضاً هناك جهات مشتركة بين المَلَك والإنسان، فالعقل موجود في كليهما، فإن الإنسان لديه قوة الفهم والعقل العملي والقلب، إذن حقيقة الملكية أو الملك موجودة في الإنسان، وهذه الحقيقة قد تفتر أو تشتد كمالاً وهذا الأشتراك في الطبايع ليس بياناً شعرياً أو خيالياً أو تمثيلياً، والمهم تفسير هذه الظاهرة وسببها الذي مرَ بنا من أن هناك حقائق مشتركة أو أن هناك أجزاء مشتركة والتي نستطيع أن نسميها بالترادف العقلي أو نسميها بصناعة التحليل والتركيب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جملة من الآيات القرآنية تشير إلی أن هناك جملة من الأمم السابقة المختلفة والذين يكفرون بأنبيائهم كانوا يطالبونهم ويطالبون الباري تعالی بأن يرسل مع الأنبياء ملائكة من قبيل قوله تعالی وَ لَوْ جَعَلْناهُ مَلَكاً لَجَعَلْناهُ رَجُلاً وَ لَلَبَسْنا عَلَیْهِمْ ما یَلْبِسُونَ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ومفاد الآيه أنه لو كانت الحقيقة الملكانية موجودة في الرسول فهي لا تكون بمفردها موجودة بل تكون هناك أجزاء أخری أيضاً موجودة معها </w:t>
      </w:r>
    </w:p>
    <w:p>
      <w:pPr>
        <w:pStyle w:val="BookText"/>
        <w:rPr/>
      </w:pPr>
      <w:r>
        <w:rPr>
          <w:rFonts w:ascii="Amiri" w:hAnsi="Amiri" w:eastAsia="Amiri" w:cs="Amiri"/>
          <w:color w:val="111111"/>
          <w:sz w:val="28"/>
          <w:sz w:val="28"/>
          <w:szCs w:val="28"/>
          <w:rtl w:val="true"/>
          <w:lang w:bidi="ar-SA"/>
        </w:rPr>
        <w:t>من الحقائق، وذكر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فيها إشارة صريحة إلی أن في الأنبياء من الحقيقة الملكانية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ليس الحال يقتصر علی الأنبياء فقط بل سائر ذوي العقل واللب من البشر فيهم درجة ودرجات مختلفة من الحقيقة الملكانية كما أشار إلی ذلك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الإنسان غرز فيه العقل والشهوة، فإن رجح وسيطر عقله علی شهوته كان أفضل من الملائكة، وإن رجحت فيه الشهوة وسيطرت فهو أضل من الحيوانات، لأن الحيوانات شهوة بلا عقل فهو إذن أضل من الحيوانات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 أن حقيقة البهيمية والغرائزية موجودة في الإنسان، والحقيقة الملكانية أيضاً موجودة في الإنسان،وحينئذ إرادة الإنسان هي سيدة الموقف فإن تغلبت شهوته علی عقله فشهوته أشد شهوائية وشراسة من شهوة الحيوانات لأنها تغلبت علی العقل، وإن تغلب عقله المزاحم بالشهوات فعقله أقوي من عقل الملك، وهذا البيان ليس بياناً شعرياً أو بياناً نثرياً أو بياناً تخيلياً، بل هذه حقائق من وجود الترادف أو وجود الأجزاء المشتركة في أجزاء الحقيقة وتكشف بتوسط صناعة التحليل وصناعة التركيب</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صناعة علمية مهمة جداً،فأنك تدرك معني وحداني للشيء أو للإنسان مثلا ولا تلتفت إلی أن هذا المعني الوحداني مأخوذ فيه عدة من المعاني هي أصوله الجنسية وأجناسه وأنواعه الفوقية التي بني عليها، من قبيل أن الإنسان حيوان ناطق، فكيف يكون هو معنيين إثنين مع أن </w:t>
      </w:r>
    </w:p>
    <w:p>
      <w:pPr>
        <w:pStyle w:val="BookText"/>
        <w:rPr/>
      </w:pPr>
      <w:r>
        <w:rPr>
          <w:rFonts w:ascii="Amiri" w:hAnsi="Amiri" w:eastAsia="Amiri" w:cs="Amiri"/>
          <w:color w:val="111111"/>
          <w:sz w:val="28"/>
          <w:sz w:val="28"/>
          <w:szCs w:val="28"/>
          <w:rtl w:val="true"/>
          <w:lang w:bidi="ar-SA"/>
        </w:rPr>
        <w:t>الإنسان معني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بتوسط قدرة العقل وخلاقيته يدرك أن الإثنين يساوي الواحد المجموعي، وعشرة أجزائية تساوي معنيً واحداً مجموعياً كما هو الحال في معني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تعني النية، والتكبير، والقيام، والقراءة، والركوع، والسجود، والتشهد، والركعة الأولي، والركعة الثانية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هذا المركب الوحداني صار معنيً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أن يخوض في بحث المعارف، وبحث الحقائق، ويأنف من تحليل المعاني فمن الأفضل له أن لا يخوض في هذه البحوث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بحوث المعارف، والمعاني، والحقائق لا بد فيها من تحليل، وتفسير، وتفكيك، وتبيين الترادف العقلي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والعقل عنده هذه القدرة أي قدرة دمج المتكثرات، وكبسها، ومزجها في معني واحد، وهذه البحوث مؤثرة في البحث والمنهج العلمي  حتی في فقه الفروع، فإذا أريد البحث عن عنوان معين، فهل يقتصر في البحث عنه باللفظ أم بمرادفاته اللفظية أم لابُدَّ من البحث والتنقيب في مرادفاته العقلية أيضا بحسب الآثار المترتبة علی المعني فضلاً عن مرادفاته الوجودية وهو نظام أوسع في البحث العلمي</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الذي ذكرناه كله لا يتمّ بدون صناعة التحليل والتركيب وإلا فالأمر يكون صعباً في البحوث كلها، سيما في بحث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لنا أن نحبس الألفاظ والمعاني بالمعاني المتبادرة في الوهلة الأولي أي المعاني بالمبادئ والأمثلة المادية والحسية، بل نترك المبادئ ونأخذ بالغايات من </w:t>
      </w:r>
    </w:p>
    <w:p>
      <w:pPr>
        <w:pStyle w:val="BookText"/>
        <w:rPr/>
      </w:pPr>
      <w:r>
        <w:rPr>
          <w:rFonts w:ascii="IRNazanin" w:hAnsi="IRNazanin" w:eastAsia="IRNazanin"/>
          <w:color w:val="111111"/>
          <w:sz w:val="28"/>
          <w:sz w:val="28"/>
          <w:szCs w:val="28"/>
          <w:rtl w:val="true"/>
          <w:lang w:bidi="fa-IR"/>
        </w:rPr>
        <w:t>المعاني، وهذا الأمر ليس يجري في بحوث المعارف فقط بل في الأبحاث الفقهية أيضاً فيجب أن يكون بحثاً موزوناً بالموازين وبالقواعد لا بالاقتراح ولا هلوسة ذوق بحسب المشتهيات، بل بالموازين وبالقواعد التي ليست هي خصوص الألفاظ ولا مرادفاتها اللفظية بل لا بد من التوسع إلی مرادفاتها العقلية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لم تكن لدينا شامة، وباصرة عقلية، نشم من خلالها الأجزاء العقلية فلا يمكن لنا أن نخوض في المباحث العقلية أو المعارف، ولا تكن أيها الباحث حبيس الحس، أو البساطة العفوية في المعاني، فإذا كنت كذلك إذن فأسترح في مكانك، ولا تخض مع الخائضين، وإذا كان لديك نفس وباع أن تشمشم أو تدرك تلك المعاني فسوف تفككها، وتحللها وتفصلها شيئاً فشيئاً، وحينئذٍ خض مع الخائضين في هذه الأبحاث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نكونن أسراء الأصوات والألفاظ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اللفظ غير هذا الصوت بل له صوت أخر وتفعيلة صوتية أخري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الحوارات التي تكون بين المؤمنين والسلفيين، أو مع أصحاب الفلسفات الغربية، ومن يتلبس بلباس الحداثة والتجدد وهلم جراً، التي هي الأثواب الجديدة في الفلسفات الغربية يأتي هذا الاعتراض علی منهج التحليل والتركيب في المعاني فتراهم يقفون عند السطح ويقولون هذه أذواق وهلوسة وما شابه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الهلوسة والتذوق والتشهي ليس بالمنهج الصحيح، وهذا أمر سليم ولكن بينهما أي بين تفريط السطحية </w:t>
      </w:r>
      <w:bookmarkStart w:id="134" w:name="pg20511_211978"/>
    </w:p>
    <w:p>
      <w:pPr>
        <w:pStyle w:val="BookText"/>
        <w:rPr/>
      </w:pPr>
      <w:bookmarkEnd w:id="134"/>
      <w:r>
        <w:rPr>
          <w:rFonts w:ascii="Amiri" w:hAnsi="Amiri" w:eastAsia="Amiri" w:cs="Amiri"/>
          <w:color w:val="111111"/>
          <w:sz w:val="28"/>
          <w:sz w:val="28"/>
          <w:szCs w:val="28"/>
          <w:rtl w:val="true"/>
          <w:lang w:bidi="ar-SA"/>
        </w:rPr>
        <w:t>وإفراط الهلوسة خيارات منهجية وطرق موازين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نكون فيها من المدققين أو من المحققين أو من الفاحصين وطريق ثالث ورابع وخامس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البعض يقول كيف يتم الإستدلال والربط بشيء هو غير مرتبط بالمدعي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كيف يأتيك بأدلة، وكأن الارتباط بالإستدلال فقط وفقط بأصوات الألفاظ المتشابهة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صوت اللفظ موجود في الدليل وهذا هو الإستدلال المتين والمحكم ولكن إذا كان يضم إليه شيء من التحليل في المعني فحينئذٍ هل يكون هناك نوع من التذوق والتشهي والإستدلال الشعري أو التمثيل،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الحقيقة الإستدلال الحقيقي هو التحليلي المنهجي الذي يقفُ ويتبع قوالب المعاني وليس المعاني في السطح الظاهري وإنما المعاني في السطح العميق</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0123086_3381743652"/>
      <w:bookmarkStart w:id="136" w:name="_Toc47"/>
      <w:bookmarkEnd w:id="135"/>
      <w:r>
        <w:rPr>
          <w:rtl w:val="true"/>
        </w:rPr>
        <w:t>نزهونا عن الربوبية</w:t>
      </w:r>
      <w:r>
        <w:rPr>
          <w:rtl w:val="true"/>
        </w:rPr>
        <w:t>:</w:t>
      </w:r>
      <w:bookmarkEnd w:id="136"/>
    </w:p>
    <w:p>
      <w:pPr>
        <w:pStyle w:val="BookText"/>
        <w:rPr/>
      </w:pPr>
      <w:r>
        <w:rPr>
          <w:rFonts w:ascii="Amiri" w:hAnsi="Amiri" w:eastAsia="Amiri" w:cs="Amiri"/>
          <w:color w:val="111111"/>
          <w:sz w:val="28"/>
          <w:sz w:val="28"/>
          <w:szCs w:val="28"/>
          <w:rtl w:val="true"/>
          <w:lang w:bidi="ar-SA"/>
        </w:rPr>
        <w:t>ومن باب المثال المحقق التستري صاحب قاموس الرجال، قال</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نزهونا عن الربوبية وقولوا فينا ما شئتم ولن تبلغوا كنهنا</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هو حديث موضوع، ونحن بحثنا بحثاً أستقرائياً يسيراً جداً فوجدنا ثمانية طرق لهذا الحديث، في حين يقول التستري لا سند، ولا مصدر 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سلمنا أن هذا الحديث غير موجود أصلاً، أليس هناك مرادفات </w:t>
      </w:r>
    </w:p>
    <w:p>
      <w:pPr>
        <w:pStyle w:val="BookText"/>
        <w:rPr/>
      </w:pPr>
      <w:r>
        <w:rPr>
          <w:rFonts w:ascii="IRNazanin" w:hAnsi="IRNazanin" w:eastAsia="IRNazanin"/>
          <w:color w:val="111111"/>
          <w:sz w:val="28"/>
          <w:sz w:val="28"/>
          <w:szCs w:val="28"/>
          <w:rtl w:val="true"/>
          <w:lang w:bidi="fa-IR"/>
        </w:rPr>
        <w:t xml:space="preserve">عقلية لهذا الحديث، وليست المرادفات تحصر في المرادفات اللفظية أو اللغوية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عرفنا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هناك ترادفان أوسع باباً ومفتاحاً من الترادف اللفظي اللغوي ألا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الترادف العقلي، والترادف الوجودي الأرتباطي، وهما أعظم في فتح باب الأستدلال والدليل، ومن المرادف العقلي لهذا الحديث هو الحديث الوارد عن جابر بن عبد الله الأنصاري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شيء خلقه الله تعالی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نبيك يا جابر ، خلقه الله ثم خلق منه كل خير</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يعني أن الصادر الأول هو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الله عَزَّ وَجَلَّ الأشياء مشتقة من نور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،وهناك قاعدة عقلية مفادها إن المعلول لا يحيط بالعلة ولو كانت علة في وساطة الفيض أي ما به الوجود لا العلة الأولي ما منه الوجود، لأن المعلول متقوم بالعلة، إذن المعلول الذي خلق بتوسط الواسطة في الفيض مهما أراد أن يبلغ كنه علته في الفيض لا يصل إليه، هذا المعني نفسه هو معني وقولوا فينا ما شئتم عدا الربوبية والإلوهية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تبلغوا كنهنا، فبينهما ترادف عقلي وليس ترادفاً لفظياً، فإن الترادف العقلي يحتاج إلی تحقيق واجتهاد ولا يحتاج إلی كسل وسطحية وسذاجة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يحتاج إلی عمق تحليل بقواعد وقوالب فإذا أستطاع الإنسان أن يحلل أكثر فأكثر فسوف يصل إلی أمور كثيرة من المرادفات العقلية فضلاً عن باب الترادف الوجودي</w:t>
      </w:r>
      <w:r>
        <w:rPr>
          <w:rFonts w:eastAsia="IRNazanin" w:cs="IRNazanin"/>
          <w:color w:val="111111"/>
          <w:sz w:val="28"/>
          <w:szCs w:val="28"/>
          <w:rtl w:val="true"/>
          <w:lang w:bidi="fa-IR"/>
        </w:rPr>
        <w:t xml:space="preserve">. </w:t>
      </w:r>
      <w:bookmarkStart w:id="137" w:name="pg20511_211980"/>
    </w:p>
    <w:p>
      <w:pPr>
        <w:pStyle w:val="Heading4"/>
        <w:numPr>
          <w:ilvl w:val="3"/>
          <w:numId w:val="1"/>
        </w:numPr>
        <w:rPr/>
      </w:pPr>
      <w:bookmarkStart w:id="138" w:name="__RefHeading___Toc10123088_3381743652"/>
      <w:bookmarkStart w:id="139" w:name="_Toc48"/>
      <w:bookmarkEnd w:id="137"/>
      <w:bookmarkEnd w:id="138"/>
      <w:r>
        <w:rPr>
          <w:rtl w:val="true"/>
        </w:rPr>
        <w:t>الاستفاضة المعنوية</w:t>
      </w:r>
      <w:r>
        <w:rPr>
          <w:rtl w:val="true"/>
        </w:rPr>
        <w:t>:</w:t>
      </w:r>
      <w:bookmarkEnd w:id="139"/>
    </w:p>
    <w:p>
      <w:pPr>
        <w:pStyle w:val="BookText"/>
        <w:rPr/>
      </w:pPr>
      <w:r>
        <w:rPr>
          <w:rFonts w:ascii="Amiri" w:hAnsi="Amiri" w:eastAsia="Amiri" w:cs="Amiri"/>
          <w:color w:val="111111"/>
          <w:sz w:val="28"/>
          <w:sz w:val="28"/>
          <w:szCs w:val="28"/>
          <w:rtl w:val="true"/>
          <w:lang w:bidi="ar-SA"/>
        </w:rPr>
        <w:t>إن الأستفاضة المعنوية هي غير التواطيء اللفظي، إن الكثير من الكتاب ممن له موقعية في العقائد، والفكر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تواتر في الشيء الفلاني، فأي تواتر ينفيه، هل التواتر في اللفظ أم التواتر في المعني، هب أنه لا تواتر في المعني موجود، ولا تواتر لفظي ولكن ما هو مقصودك من نفي التواتر المعنوي، يعني أي معني تنفي تواتره تمام حدود المعني أو بعض أجزاء المعني من أجناسه العديدة الأعلي فالأعلي مما يشترك معه في جزء وجهة من المعاني، أنظر كيف يتسع بحث التواتر المعنوي أو الاستفاضة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قواعد وقوالب في عالم المعني</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10123090_3381743652"/>
      <w:bookmarkStart w:id="141" w:name="_Toc49"/>
      <w:bookmarkEnd w:id="140"/>
      <w:r>
        <w:rPr>
          <w:rtl w:val="true"/>
        </w:rPr>
        <w:t>الترادف الوجودي</w:t>
      </w:r>
      <w:r>
        <w:rPr>
          <w:rtl w:val="true"/>
        </w:rPr>
        <w:t>:</w:t>
      </w:r>
      <w:bookmarkEnd w:id="141"/>
    </w:p>
    <w:p>
      <w:pPr>
        <w:pStyle w:val="BookText"/>
        <w:rPr/>
      </w:pPr>
      <w:r>
        <w:rPr>
          <w:rFonts w:ascii="Amiri" w:hAnsi="Amiri" w:eastAsia="Amiri" w:cs="Amiri"/>
          <w:color w:val="111111"/>
          <w:sz w:val="28"/>
          <w:sz w:val="28"/>
          <w:szCs w:val="28"/>
          <w:rtl w:val="true"/>
          <w:lang w:bidi="ar-SA"/>
        </w:rPr>
        <w:t>مثال آخر، قد يكون هناك ترادف معنوي ولكن لا في جزء ذات المعني بل في المعاني الألتزامية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اللوازم دائماً تحيط بالمعني سواء التلازم المعنوي أو الوجودي، شبيه الشمس والمنظومات الشمسية، وهذا نوع من الترادف للمعني لا يعرف، فهناك نوع هائل ومهول وكبير من الترادف للمعني وهو الترادف الوجودي وهو أوسع من الترادف المعنوي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أي تواتر معنوي أنت تنفيه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تنفي التواتر المعنوي من هذا القبيل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الناظر بنظرة سطحية للروايات والآيات لا يلتفت إلی هذه الأقسام الوسيعة من التواتر، بل الذي يلتفت إليه هو المجتهد لا المحقق فقط، الذي هو مجتهد حقيقة لا أسماً، والمحقق حقيقة لا أسماً</w:t>
      </w:r>
      <w:r>
        <w:rPr>
          <w:rFonts w:eastAsia="IRNazanin" w:cs="IRNazanin"/>
          <w:color w:val="111111"/>
          <w:sz w:val="28"/>
          <w:szCs w:val="28"/>
          <w:rtl w:val="true"/>
          <w:lang w:bidi="fa-IR"/>
        </w:rPr>
        <w:t xml:space="preserve">. </w:t>
      </w:r>
      <w:bookmarkStart w:id="142" w:name="pg20511_211981"/>
    </w:p>
    <w:p>
      <w:pPr>
        <w:pStyle w:val="BookText"/>
        <w:rPr/>
      </w:pPr>
      <w:bookmarkEnd w:id="142"/>
      <w:r>
        <w:rPr>
          <w:rFonts w:ascii="IRNazanin" w:hAnsi="IRNazanin" w:eastAsia="IRNazanin"/>
          <w:color w:val="111111"/>
          <w:sz w:val="28"/>
          <w:sz w:val="28"/>
          <w:szCs w:val="28"/>
          <w:rtl w:val="true"/>
          <w:lang w:bidi="fa-IR"/>
        </w:rPr>
        <w:t>لأنَّ عالم تفصيل المعاني وترابطه الوجودي عالم كبير ومهم وهو يصب في بحث المنطق وبحث المنهج وبحث الاستدلال ولا ربط له بالأصوات، بل بالمعاني ومنظومة الارتباطات الوجودية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بحوث مهمة ومفيدة وضرورية ونافعة في التفسير والمعارف والعلوم الدينية و حتی في فقه الفروع، وهي مضبوطة بقوالب، وقواعد علمية</w:t>
      </w:r>
      <w:r>
        <w:rPr>
          <w:rFonts w:eastAsia="IRNazanin" w:cs="IRNazanin"/>
          <w:color w:val="111111"/>
          <w:sz w:val="28"/>
          <w:szCs w:val="28"/>
          <w:rtl w:val="true"/>
          <w:lang w:bidi="fa-IR"/>
        </w:rPr>
        <w:t>.</w:t>
      </w:r>
    </w:p>
    <w:p>
      <w:pPr>
        <w:pStyle w:val="Heading4"/>
        <w:numPr>
          <w:ilvl w:val="3"/>
          <w:numId w:val="1"/>
        </w:numPr>
        <w:rPr/>
      </w:pPr>
      <w:bookmarkStart w:id="143" w:name="__RefHeading___Toc10123092_3381743652"/>
      <w:bookmarkStart w:id="144" w:name="_Toc50"/>
      <w:bookmarkEnd w:id="143"/>
      <w:r>
        <w:rPr>
          <w:rtl w:val="true"/>
        </w:rPr>
        <w:t>أقسام الوحي</w:t>
      </w:r>
      <w:r>
        <w:rPr>
          <w:rtl w:val="true"/>
        </w:rPr>
        <w:t>:</w:t>
      </w:r>
      <w:bookmarkEnd w:id="144"/>
    </w:p>
    <w:p>
      <w:pPr>
        <w:pStyle w:val="Heading5"/>
        <w:numPr>
          <w:ilvl w:val="4"/>
          <w:numId w:val="1"/>
        </w:numPr>
        <w:rPr/>
      </w:pPr>
      <w:bookmarkStart w:id="145" w:name="__RefHeading___Toc10123094_3381743652"/>
      <w:bookmarkStart w:id="146" w:name="_Toc51"/>
      <w:bookmarkEnd w:id="145"/>
      <w:r>
        <w:rPr>
          <w:rtl w:val="true"/>
        </w:rPr>
        <w:t>اشارة</w:t>
      </w:r>
      <w:bookmarkEnd w:id="146"/>
    </w:p>
    <w:p>
      <w:pPr>
        <w:pStyle w:val="BookText"/>
        <w:rPr/>
      </w:pPr>
      <w:r>
        <w:rPr>
          <w:rFonts w:ascii="IRNazanin" w:hAnsi="IRNazanin" w:eastAsia="IRNazanin"/>
          <w:color w:val="111111"/>
          <w:sz w:val="28"/>
          <w:sz w:val="28"/>
          <w:szCs w:val="28"/>
          <w:rtl w:val="true"/>
          <w:lang w:bidi="fa-IR"/>
        </w:rPr>
        <w:t>هناك أقسام للوحي أشار إليها القرآن الكريم لابدَّ من الأحتفاء بها وهذا الحديث هو في سياق التعرف علی حقيقة أبلاغ الوحي للرسل أو لسيد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وحقيقة الكتاب الإلهي والكلام الإلهي، ومن تلك الأقسام التي أشار إليها القرآن الكريم ما يلي</w:t>
      </w:r>
      <w:r>
        <w:rPr>
          <w:rFonts w:eastAsia="IRNazanin" w:cs="IRNazanin"/>
          <w:color w:val="111111"/>
          <w:sz w:val="28"/>
          <w:szCs w:val="28"/>
          <w:rtl w:val="true"/>
          <w:lang w:bidi="fa-IR"/>
        </w:rPr>
        <w:t>:</w:t>
      </w:r>
    </w:p>
    <w:p>
      <w:pPr>
        <w:pStyle w:val="Heading5"/>
        <w:numPr>
          <w:ilvl w:val="4"/>
          <w:numId w:val="1"/>
        </w:numPr>
        <w:rPr/>
      </w:pPr>
      <w:bookmarkStart w:id="147" w:name="__RefHeading___Toc10123096_3381743652"/>
      <w:bookmarkStart w:id="148" w:name="_Toc52"/>
      <w:bookmarkEnd w:id="147"/>
      <w:r>
        <w:rPr>
          <w:rtl w:val="true"/>
        </w:rPr>
        <w:t>القسم الأول</w:t>
      </w:r>
      <w:r>
        <w:rPr>
          <w:rtl w:val="true"/>
        </w:rPr>
        <w:t xml:space="preserve">: </w:t>
      </w:r>
      <w:r>
        <w:rPr>
          <w:rtl w:val="true"/>
        </w:rPr>
        <w:t>الوحي</w:t>
      </w:r>
      <w:r>
        <w:rPr>
          <w:rtl w:val="true"/>
        </w:rPr>
        <w:t>:</w:t>
      </w:r>
      <w:bookmarkEnd w:id="148"/>
    </w:p>
    <w:p>
      <w:pPr>
        <w:pStyle w:val="BookText"/>
        <w:rPr/>
      </w:pPr>
      <w:r>
        <w:rPr>
          <w:rFonts w:ascii="Amiri" w:hAnsi="Amiri" w:eastAsia="Amiri" w:cs="Amiri"/>
          <w:color w:val="111111"/>
          <w:sz w:val="28"/>
          <w:sz w:val="28"/>
          <w:szCs w:val="28"/>
          <w:rtl w:val="true"/>
          <w:lang w:bidi="ar-SA"/>
        </w:rPr>
        <w:t>وهو ما أشار إليه في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لِبَشَرٍ أَنْ یُكَلِّمَهُ اللّهُ إِلاّ وَحْیاً أَوْ مِنْ وَراءِ حِجابٍ أَوْ یُرْسِلَ رَسُولاً فَیُوحِیَ بِإِذْنِهِ ما یَشاءُ إِنَّهُ عَلِیٌّ حَكِیمٌ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القسم فيه نوع من التوسعة ونوع من الإطلاق وعدم التقييد، والوحي هو الإشارة، والإلهام، والإيماء الخفي للكلام الإلهي</w:t>
      </w:r>
      <w:r>
        <w:rPr>
          <w:rStyle w:val="FootnoteAnchor"/>
          <w:rtl w:val="true"/>
        </w:rPr>
        <w:footnoteReference w:id="84"/>
      </w:r>
      <w:r>
        <w:rPr>
          <w:rFonts w:ascii="Amiri" w:hAnsi="Amiri" w:eastAsia="Amiri" w:cs="Amiri"/>
          <w:color w:val="111111"/>
          <w:sz w:val="28"/>
          <w:sz w:val="28"/>
          <w:szCs w:val="28"/>
          <w:rtl w:val="true"/>
          <w:lang w:bidi="ar-SA"/>
        </w:rPr>
        <w:t xml:space="preserve">، فالوحي </w:t>
      </w:r>
      <w:bookmarkStart w:id="149" w:name="pg20511_211982"/>
    </w:p>
    <w:p>
      <w:pPr>
        <w:pStyle w:val="BookText"/>
        <w:rPr/>
      </w:pPr>
      <w:bookmarkEnd w:id="149"/>
      <w:r>
        <w:rPr>
          <w:rFonts w:ascii="IRNazanin" w:hAnsi="IRNazanin" w:eastAsia="IRNazanin"/>
          <w:color w:val="111111"/>
          <w:sz w:val="28"/>
          <w:sz w:val="28"/>
          <w:szCs w:val="28"/>
          <w:rtl w:val="true"/>
          <w:lang w:bidi="fa-IR"/>
        </w:rPr>
        <w:t>بنفسه هو المعني المرموز، وبعبارة أخري، الذي دلالته تكون خفية فالدال يكون خفياً والدلالة تكون خفية، فالخفاء في الوحي ليس في الدلالة فقط بل في ذات وجود الشيء الدال علی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نحن لا ندرك أصوات كثير من الموجودات ثم لو أدركناها لما علمنا هذا الصوت دال علی ماذا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الخفاء يكون في الدالوأخری في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للدال علی المدلول خفاء كثير ومن هنا فالوحي فيه خفاء في الدال وفيه خفاء في الدلالة</w:t>
      </w:r>
      <w:r>
        <w:rPr>
          <w:rFonts w:eastAsia="IRNazanin" w:cs="IRNazanin"/>
          <w:color w:val="111111"/>
          <w:sz w:val="28"/>
          <w:szCs w:val="28"/>
          <w:rtl w:val="true"/>
          <w:lang w:bidi="fa-IR"/>
        </w:rPr>
        <w:t>.</w:t>
      </w:r>
    </w:p>
    <w:p>
      <w:pPr>
        <w:pStyle w:val="Heading5"/>
        <w:numPr>
          <w:ilvl w:val="4"/>
          <w:numId w:val="1"/>
        </w:numPr>
        <w:rPr/>
      </w:pPr>
      <w:bookmarkStart w:id="150" w:name="__RefHeading___Toc10123098_3381743652"/>
      <w:bookmarkStart w:id="151" w:name="_Toc53"/>
      <w:bookmarkEnd w:id="150"/>
      <w:r>
        <w:rPr>
          <w:rtl w:val="true"/>
        </w:rPr>
        <w:t>القسم الثاني</w:t>
      </w:r>
      <w:r>
        <w:rPr>
          <w:rtl w:val="true"/>
        </w:rPr>
        <w:t xml:space="preserve">: </w:t>
      </w:r>
      <w:r>
        <w:rPr>
          <w:rtl w:val="true"/>
        </w:rPr>
        <w:t>التأييد</w:t>
      </w:r>
      <w:r>
        <w:rPr>
          <w:rtl w:val="true"/>
        </w:rPr>
        <w:t>:</w:t>
      </w:r>
      <w:bookmarkEnd w:id="151"/>
    </w:p>
    <w:p>
      <w:pPr>
        <w:pStyle w:val="BookText"/>
        <w:rPr/>
      </w:pPr>
      <w:r>
        <w:rPr>
          <w:rFonts w:ascii="Amiri" w:hAnsi="Amiri" w:eastAsia="Amiri" w:cs="Amiri"/>
          <w:color w:val="111111"/>
          <w:sz w:val="28"/>
          <w:sz w:val="28"/>
          <w:szCs w:val="28"/>
          <w:rtl w:val="true"/>
          <w:lang w:bidi="ar-SA"/>
        </w:rPr>
        <w:t>وهو من أقسام الوحي التي ذكرها القرآن الكريم وأشارت إليه بعض الروايات الواردة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أَیَّدْناهُ بِرُوحِ الْقُدُسِ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فالتأييد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نمط ومنحي من الوحي، فعن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مسدداً موفقاً مؤيداً بروح القدس لا يزل ولا يخطئ في شيء مما يوسوس به الخلق، فتأدب بآداب الله</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المفضل بن عمر،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علم الإمام بما في أقطار الأرض وهو في بيته مرخي عليه ستره،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إن الله تبارك وتعالي جعل في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الحياة فبه دبّ </w:t>
      </w:r>
    </w:p>
    <w:p>
      <w:pPr>
        <w:pStyle w:val="BookText"/>
        <w:rPr/>
      </w:pPr>
      <w:r>
        <w:rPr>
          <w:rFonts w:ascii="IRNazanin" w:hAnsi="IRNazanin" w:eastAsia="IRNazanin"/>
          <w:color w:val="111111"/>
          <w:sz w:val="28"/>
          <w:sz w:val="28"/>
          <w:szCs w:val="28"/>
          <w:rtl w:val="true"/>
          <w:lang w:bidi="fa-IR"/>
        </w:rPr>
        <w:t>ودرج وروح القوة فبه نهض وجاهد، وروح الشهوة فبه أكل وشرب وأتي النساء من الحلال، وروح الإيمان فبه آمن وعدل، وروح القدس فبه حمل النبوة فإذا قبض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أنتقل روح القدس فصار إلی الإمام، وروح القدس لا ينام ولا يغفل ولا يلهو ولا يزهو والأربعة الأرواح تنام وتغفل وتزهو وتلهو وروح القدس كان يري به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منزلة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كمنزلة ذي القرنين وكمنزلة يوشع وكمنزلة آصف صاحب سليمان،قال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تحكمون؟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الله وحكم آل داود وحكم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ويتلقانا به روح القدس</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الطبيعي أن روح القدس درجات كما في الروايات من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أيد بدرجة من روح القدس وإذا تشهد أو سجد وقرأ جملة من الأذكار ضوعف له في روح القدس وإذا مات الإمام الذي قبله ضوعف له في روح القدس أكثر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باب تقريب الفكرة نذكر هذا المثال، إن الطفل الرضيع لو أتيت له بثدي غير ثدي أمه فإنه لا يرتضع منه ويعرض عنه أما إذا أتيت بثدي أمه فنراه يرتضع منه ويتقبله لأنه يدرك الوجود الخاص للثدي من والعدم، وإلي ذلك يشير الحديث الشريف إن الطفل يولد علی فطرة التوحيد يعني يدرك الوجود المطلق من إدراك ذاك الوجود المقيد فيدرك وجود الله المطلق </w:t>
      </w:r>
      <w:bookmarkStart w:id="152" w:name="pg20511_211984"/>
    </w:p>
    <w:p>
      <w:pPr>
        <w:pStyle w:val="BookText"/>
        <w:rPr/>
      </w:pPr>
      <w:bookmarkEnd w:id="152"/>
      <w:r>
        <w:rPr>
          <w:rFonts w:ascii="IRNazanin" w:hAnsi="IRNazanin" w:eastAsia="IRNazanin"/>
          <w:color w:val="111111"/>
          <w:sz w:val="28"/>
          <w:sz w:val="28"/>
          <w:szCs w:val="28"/>
          <w:rtl w:val="true"/>
          <w:lang w:bidi="fa-IR"/>
        </w:rPr>
        <w:t>بالوعي والإدراك الذاتي والفطري للباري تعالي، وهذا الأمر موجود  حتی في الطفل الصغير، فالعقل النظري يدرك الوجود والعدم وإذا بلغ الصبي درجة التمييز الذي هو العقل العملي يقوم بالتمييز بين الخير والشر، وبين الحسن والقبيح، وهناك درجة زائدة، ومزاج وذوق عقلي إذا بلغ الصبي أشده ورشده يزداد في العقل ثم لا يزداد له إلا بمقدار العلم أو العمل ليورث علماً، فإن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أعقل الناس أطوعهم لله سبحانه</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وأعقل الناس من أطاع العقلاء</w:t>
      </w:r>
      <w:r>
        <w:rPr>
          <w:rFonts w:eastAsia="IRNazanin" w:cs="IRNazanin"/>
          <w:color w:val="111111"/>
          <w:sz w:val="28"/>
          <w:szCs w:val="28"/>
          <w:rtl w:val="true"/>
          <w:lang w:bidi="fa-IR"/>
        </w:rPr>
        <w:t>»</w:t>
      </w:r>
      <w:r>
        <w:rPr>
          <w:rStyle w:val="FootnoteAnchor"/>
          <w:rtl w:val="true"/>
        </w:rPr>
        <w:footnoteReference w:id="9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أعقل الناس أنظرهم في العواقب</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وغير ذلك من 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درجات وزيادة في العقل الإنساني بقدر ما يكتسب من درجات وعلم وإدراك وما شابه ذلك، أما في المعصوم فيزاد له في روح القدس بتعبير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وأيدناه بروح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روح القدس له شأن كبير كما سيأتي بيانه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10123100_3381743652"/>
      <w:bookmarkStart w:id="154" w:name="_Toc54"/>
      <w:bookmarkEnd w:id="153"/>
      <w:r>
        <w:rPr>
          <w:rtl w:val="true"/>
        </w:rPr>
        <w:t>القسم الثالث</w:t>
      </w:r>
      <w:r>
        <w:rPr>
          <w:rtl w:val="true"/>
        </w:rPr>
        <w:t xml:space="preserve">: </w:t>
      </w:r>
      <w:r>
        <w:rPr>
          <w:rtl w:val="true"/>
        </w:rPr>
        <w:t>الفطرة</w:t>
      </w:r>
      <w:r>
        <w:rPr>
          <w:rtl w:val="true"/>
        </w:rPr>
        <w:t>:</w:t>
      </w:r>
      <w:bookmarkEnd w:id="154"/>
    </w:p>
    <w:p>
      <w:pPr>
        <w:pStyle w:val="Heading6"/>
        <w:numPr>
          <w:ilvl w:val="5"/>
          <w:numId w:val="1"/>
        </w:numPr>
        <w:rPr/>
      </w:pPr>
      <w:bookmarkStart w:id="155" w:name="__RefHeading___Toc10123102_3381743652"/>
      <w:bookmarkStart w:id="156" w:name="_Toc55"/>
      <w:bookmarkEnd w:id="155"/>
      <w:r>
        <w:rPr>
          <w:rtl w:val="true"/>
        </w:rPr>
        <w:t>اشارة</w:t>
      </w:r>
      <w:bookmarkEnd w:id="15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عَزَّ وَجَلَّ يفطر المخلوق علی شيء معين، فكل بني الإنسان في </w:t>
      </w:r>
    </w:p>
    <w:p>
      <w:pPr>
        <w:pStyle w:val="BookText"/>
        <w:rPr/>
      </w:pPr>
      <w:r>
        <w:rPr>
          <w:rFonts w:ascii="IRNazanin" w:hAnsi="IRNazanin" w:eastAsia="IRNazanin"/>
          <w:color w:val="111111"/>
          <w:sz w:val="28"/>
          <w:sz w:val="28"/>
          <w:szCs w:val="28"/>
          <w:rtl w:val="true"/>
          <w:lang w:bidi="fa-IR"/>
        </w:rPr>
        <w:t xml:space="preserve">دائرة البديهيات لهم عصمة في البديهية سواء البديهيات التي في جانب العلم أم التي في جانب العمل، فبمقدار البديهيات أو اليقينيات أو ما قرب منها الفرد البشري معصوم، أي استثماره في هذه الدائرة، وهناك دوائر أوسع، ودوائر أكثر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يخطئ الإنسان فيها وقد يصيب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في ظل هذه الدائرة نفسها الإنسان معصوم، ولو أفترض عدم إستعصام الإنسان في هذه الدائرة لما أمكن الإنسان أن يستكشف أي شيء أصلاً، فهذه الدائرة فيها عصمة، وهذه العصمة المحدودة في كل أفراد الإنسان وجدت بسبب أيجاد الله تعالی الفطرة في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وَجَّهْتُ وَجْهِیَ لِلَّذِی فَطَرَ السَّماواتِ وَ الْأَرْضَ </w:t>
      </w:r>
      <w:r>
        <w:rPr>
          <w:rStyle w:val="FootnoteAnchor"/>
          <w:rtl w:val="true"/>
        </w:rPr>
        <w:footnoteReference w:id="92"/>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الَّتِی فَطَرَ النّاسَ عَلَیْها لا تَبْدِیلَ لِخَلْقِ اللّهِ ذلِكَ الدِّینُ الْقَیِّمُ </w:t>
      </w:r>
      <w:r>
        <w:rPr>
          <w:rStyle w:val="FootnoteAnchor"/>
          <w:rtl w:val="true"/>
        </w:rPr>
        <w:footnoteReference w:id="93"/>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فاطِرِ السَّماواتِ وَ الْأَرْضِ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إذا كانت هذه الفطرة التي هي بدرجة محدودة في بقية أفراد الإنسان إذا أوجدها الباري تعالی في فرد إنساني بنحو وبدرجة واسعة جداً فالمساحات النظرية عند البقية سوف تكون بالنسبة له بديهية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سوف تكون عصمته وسيعة، فما ندركه نحن بتوسط الأدوات النظرية فهو يدركه بتوسط البديهيات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هناك فرق بيننا وبين بعض الحيوانات في بعض دائرة البديهيات، </w:t>
      </w:r>
    </w:p>
    <w:p>
      <w:pPr>
        <w:pStyle w:val="BookText"/>
        <w:rPr/>
      </w:pPr>
      <w:r>
        <w:rPr>
          <w:rFonts w:ascii="IRNazanin" w:hAnsi="IRNazanin" w:eastAsia="IRNazanin"/>
          <w:color w:val="111111"/>
          <w:sz w:val="28"/>
          <w:sz w:val="28"/>
          <w:szCs w:val="28"/>
          <w:rtl w:val="true"/>
          <w:lang w:bidi="fa-IR"/>
        </w:rPr>
        <w:t>فعند الإنسان بديهيات لا تدركها الحيوانات، ربما تكون مبهمة ومجملة ومحجوبة عنها، في حين أن دائرة البديهيات التي عندنا تختلف عنها بالنسبة إلی المصطفين بالاصطفاء الإلهي درجات بل فيما بين المصطفين أنفسهم الحال متفاوت كما في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الرُّسُلُ فَضَّلْنا بَعْضَهُمْ عَلي بَعْضٍ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حيث يوسع الباري لهم الفطرة والبداهة، وهناك أمثلة كثيرة علی ذلك، مثلاً علماء الرياضيات عندهم من البديهيات الرياضية أكثر من عامة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فالإنسان بتوسط العلوم يدرك أمور بدرجة الضرورة أكثر من بقية الناس، لأنه زيد له في العلم، فالضروريات الخاصة الموجودة عند العلماء كالضرورات في الفقه، أو في علم الكلام، وما شاكل ذلك تغاير الضرورات التي عند عامة المسلمين مساحة بل تغاير الضرورات التي عند عامة المؤمنين دائرة، لأن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أموراً بتوسط علمه في الفقه بدرجة الضرورات لا يدركه عامة الناس، وكذلك المتكلم، أو المفسر، أو المحدث</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الأمر ليس بالمستغرب وليس بالعجيب من أن البديهيات والضروريات تتسع بحسب ما للإنسان من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وبالإمكان أن يكون هناك إنسان مفطور علی العلم بكل الأشياء</w:t>
      </w:r>
      <w:r>
        <w:rPr>
          <w:rFonts w:eastAsia="IRNazanin" w:cs="IRNazanin"/>
          <w:color w:val="111111"/>
          <w:sz w:val="28"/>
          <w:szCs w:val="28"/>
          <w:rtl w:val="true"/>
          <w:lang w:bidi="fa-IR"/>
        </w:rPr>
        <w:t xml:space="preserve">. </w:t>
      </w:r>
      <w:bookmarkStart w:id="157" w:name="pg20511_211987"/>
    </w:p>
    <w:p>
      <w:pPr>
        <w:pStyle w:val="Heading6"/>
        <w:numPr>
          <w:ilvl w:val="5"/>
          <w:numId w:val="1"/>
        </w:numPr>
        <w:rPr/>
      </w:pPr>
      <w:bookmarkStart w:id="158" w:name="__RefHeading___Toc10123104_3381743652"/>
      <w:bookmarkStart w:id="159" w:name="_Toc56"/>
      <w:bookmarkEnd w:id="157"/>
      <w:bookmarkEnd w:id="158"/>
      <w:r>
        <w:rPr>
          <w:rtl w:val="true"/>
        </w:rPr>
        <w:t>إنك لعلي خلق عظيم</w:t>
      </w:r>
      <w:r>
        <w:rPr>
          <w:rtl w:val="true"/>
        </w:rPr>
        <w:t>:</w:t>
      </w:r>
      <w:bookmarkEnd w:id="159"/>
    </w:p>
    <w:p>
      <w:pPr>
        <w:pStyle w:val="BookText"/>
        <w:rPr/>
      </w:pPr>
      <w:r>
        <w:rPr>
          <w:rFonts w:ascii="Amiri" w:hAnsi="Amiri" w:eastAsia="Amiri" w:cs="Amiri"/>
          <w:color w:val="111111"/>
          <w:sz w:val="28"/>
          <w:sz w:val="28"/>
          <w:szCs w:val="28"/>
          <w:rtl w:val="true"/>
          <w:lang w:bidi="ar-SA"/>
        </w:rPr>
        <w:t>عن أبي إسحاق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أدب نبيه علی محبته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لَعَلي خُلُقٍ عَظِیمٍ ثم فوض إليه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آتاكُمُ الرَّسُولُ فَخُذُوهُ وَ ما نَهاكُمْ عَنْهُ فَانْتَهُوا وَ اتَّقُوا اللّهَ إِنَّ اللّهَ شَدِیدُ الْعِقابِ 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 الرَّسُولَ فَقَدْ أَطاعَ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وإن نبي الله فوّض إلی علی وائتمنه فسلمتم وجحد الناس فوالله لنحبكم أن تقولوا إذا قلنا وأن تصمتوا إذا صمتنا ونحن فيما بينكم وبين الله عَزَّ وَجَلَّ، ما جعل الله لأحدٍ خيراً في خلاف أمرنا</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أخری عن فضيل ابن يسار قال 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لبعض أصحاب قيس الماصر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أدب نبيه فأحسن أدبه،فلما أكمل له الأدب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لَعَلي خُلُقٍ عَظِیمٍ ، ثم فوّض إليه أمر الدين والأمة ليسوس عبادهُ،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آتاكُمُ الرَّسُولُ فَخُذُوهُ وَ ما نَهاكُمْ عَنْهُ فَانْتَهُوا وَ اتَّقُوا اللّهَ إِنَّ اللّهَ شَدِیدُ الْعِقابِ ، وإن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مسدداً موفقاً مؤيداً بروح القدس، لا یَزِلُّ ولا یُخطئ في شيءٍ مما يسوس به الخلق، فتأدب بآداب الله</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دليل علی علم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بمحاسن وقبائح الأفعال كلها والتي هي عند الآخرين مجهولة في حين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معلومة، سواء كانت </w:t>
      </w:r>
    </w:p>
    <w:p>
      <w:pPr>
        <w:pStyle w:val="BookText"/>
        <w:rPr/>
      </w:pPr>
      <w:r>
        <w:rPr>
          <w:rFonts w:ascii="Amiri" w:hAnsi="Amiri" w:eastAsia="Amiri" w:cs="Amiri"/>
          <w:color w:val="111111"/>
          <w:sz w:val="28"/>
          <w:sz w:val="28"/>
          <w:szCs w:val="28"/>
          <w:rtl w:val="true"/>
          <w:lang w:bidi="ar-SA"/>
        </w:rPr>
        <w:t>هذه الأفعال فعلاً فردياً أو فعلاً روحياً أو بدنياً أو سياسياً أو عسكرياً أو اقتصادياً أو اجتماعياً أو أسرياً، وفي أي صعيد من الأصعدة فإن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لَعَلي خُلُقٍ عَظِیمٍ ، بل أفعاله علی خلق عظيم  حتی مع الملائكة والجن، بل  حتی مع المرئيات وغير المرئيات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نلاحظ في العلوم الحديثة تنظم هذه العلوم أخلاقيات معينة مع البيئة، مثلاً بيئة المعادن لا بد أن يكون هناك خلق معين مع هذه البيئة بمعني أن لا يدمر هذه البيئة، فالغاز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يرتفع إلی طبقة الغلاف الجوي، يجب أن يكون للإنسان خلق معين  حتی مع الثروة الحيوانية لكي لا تباد الحيوانات كالثورة السمكية بل و حتی النباتية، فإن الإنسان إذا كان مدمراً لكل هذه البيئات فبالتالي سوف تنعدم هذه الدورة في الطبيعة كلها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خُلق الإنسان لابدَّ له من نظام معين مع دورة الطبيعة كلها من جمادات ونباتات ومعادن وحيوانات، وليس فقط مع الفرد والمجتمع والأسرة والروح، ومن هنا نلاحظ أن خلق الإنسان يتسع ويرتبط ويتصل مع كل ما يحيط به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 وَ إِنَّكَ لَعَلي خُلُقٍ عَظِیمٍ ، يعني أن خلق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جداً عند الله عَزَّ وَجَلَّ في كل مجال سواء في تعامله مع الماء أم في تعامله مع الحيوان أم التراب أم الروح أم العبادة، وفي تعامله مع الله عَزَّ وَجَلَّ، أم في تعامله مع الأسرة، أم المجتمع، أم الزوجة، أم المرأة، أم القبيلة، أم السياسة، إلی ما شاء الله من الكائنات والأكوان فإنه باب مفتوح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لَعَلي خُلُقٍ عَظِیمٍ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لذلك يقول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لَعَلي خُلُقٍ عَظِیمٍ ، إن هذا برهان وبيان عقلي علی صلاحية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للتشريع، يعني هو مفطور علی محاسن ما يرضي الله عَزَّ وَجَلَّ وعلي الكمال، ولذلك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كمل خلق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آتاكُمُ الرَّسُولُ فَخُذُوهُ وَ ما نَهاكُمْ عَنْهُ فَانْتَهُوا </w:t>
      </w:r>
      <w:r>
        <w:rPr>
          <w:rStyle w:val="FootnoteAnchor"/>
          <w:rtl w:val="true"/>
        </w:rPr>
        <w:footnoteReference w:id="98"/>
      </w:r>
      <w:r>
        <w:rPr>
          <w:rFonts w:ascii="Amiri" w:hAnsi="Amiri" w:eastAsia="Amiri" w:cs="Amiri"/>
          <w:color w:val="111111"/>
          <w:sz w:val="28"/>
          <w:sz w:val="28"/>
          <w:szCs w:val="28"/>
          <w:rtl w:val="true"/>
          <w:lang w:bidi="ar-SA"/>
        </w:rPr>
        <w:t>ونزل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فِی رَسُولِ اللّهِ أُسْوَةٌ حَسَنَةٌ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إبلاغ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لمراضي الله، وموارد سخطه يكون بخلقه العظيم والكريم نفسه، ولذلك ورد في رواية عن أحد زوجات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سئلت عن خلق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خلقه القرآن يرضي لرضاه ويسخط لسخطه</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ذلك وصف ليوميات وتفاصيل التعايش الخاص لحياته في المنزل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أمر بديهي يلمسه كل من يتعايش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لا يري فرقاً بين القرآن المتلو والقرآن المجسم أمامه، في حركاته وسكناته، والقرآن كما نعلم لا يختص بالأوامر، والنواهي، والحكم، وما شابه ذلك، بل يشمل حكماً وملاحماً وأمثالاً ومواعظاً وأنباءات وبشائر، فتراه ينبأ عن الجنة وعن تفاصيلها وعن النار وعن تفاصيلها وغير ذلك</w:t>
      </w:r>
      <w:r>
        <w:rPr>
          <w:rFonts w:eastAsia="Amiri" w:cs="Amiri" w:ascii="Amiri" w:hAnsi="Amiri"/>
          <w:color w:val="111111"/>
          <w:sz w:val="28"/>
          <w:szCs w:val="28"/>
          <w:rtl w:val="true"/>
          <w:lang w:bidi="ar-SA"/>
        </w:rPr>
        <w:t xml:space="preserve">. </w:t>
      </w:r>
      <w:bookmarkStart w:id="160" w:name="pg20511_211990"/>
    </w:p>
    <w:p>
      <w:pPr>
        <w:pStyle w:val="BookText"/>
        <w:rPr/>
      </w:pPr>
      <w:bookmarkEnd w:id="160"/>
      <w:r>
        <w:rPr>
          <w:rFonts w:ascii="Amiri" w:hAnsi="Amiri" w:eastAsia="Amiri" w:cs="Amiri"/>
          <w:color w:val="111111"/>
          <w:sz w:val="28"/>
          <w:sz w:val="28"/>
          <w:szCs w:val="28"/>
          <w:rtl w:val="true"/>
          <w:lang w:bidi="ar-SA"/>
        </w:rPr>
        <w:t>ومن هنا فإن الإنسان يلمس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تعامل وتعاطي هذا الفعل الخاص، وكيف أن له صلة معينة بآثار في عرصات يوم القيامة وكيف أن له صلة بمقامات في الجنة، وعن أخبار الدركات التي في النار، وكيف أن له صلة بالملائكة والجن، وكيف أن له تداعيات في أمواج المجتمع، وكيف أن له صلة مع العدو والإنذار منه، وهذه الأبواب كلها مقررة في القرآن الكريم، فخلق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القرآن كل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نوع من الوحي</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10123106_3381743652"/>
      <w:bookmarkStart w:id="162" w:name="_Toc57"/>
      <w:bookmarkEnd w:id="161"/>
      <w:r>
        <w:rPr>
          <w:rtl w:val="true"/>
        </w:rPr>
        <w:t>عالم النحل والنمل المعقد</w:t>
      </w:r>
      <w:r>
        <w:rPr>
          <w:rtl w:val="true"/>
        </w:rPr>
        <w:t>:</w:t>
      </w:r>
      <w:bookmarkEnd w:id="162"/>
    </w:p>
    <w:p>
      <w:pPr>
        <w:pStyle w:val="BookText"/>
        <w:rPr/>
      </w:pPr>
      <w:r>
        <w:rPr>
          <w:rFonts w:ascii="Amiri" w:hAnsi="Amiri" w:eastAsia="Amiri" w:cs="Amiri"/>
          <w:color w:val="111111"/>
          <w:sz w:val="28"/>
          <w:sz w:val="28"/>
          <w:szCs w:val="28"/>
          <w:rtl w:val="true"/>
          <w:lang w:bidi="ar-SA"/>
        </w:rPr>
        <w:t>وقد أستعمل القرآن الكريم مفردة الوحي في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 رَبُّكَ إِلَی النَّحْلِ أَنِ اتَّخِذِی مِنَ الْجِبالِ بُیُوتاً وَ مِنَ الشَّجَرِ وَ مِمّا یَعْرِشُونَ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كُلِی مِنْ كُلِّ الثَّمَراتِ فَاسْلُكِی سُبُلَ رَبِّكِ ذُلُلاً یَخْرُجُ مِنْ بُطُونِها شَرابٌ مُخْتَلِفٌ أَلْوانُهُ فِیهِ شِفاءٌ لِلنّاسِ إِنَّ فِی ذلِكَ لَآیَةً لِقَوْمٍ یَتَفَكَّرُونَ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نفس هذه الفطرة البالغة العظمة في النحل من بناء البيوت وأخذ رحيق الزهور وغير ذلك هذا النظام بالنسبة للعلوم البشرية يعتبر نظاماً معقداً جداً، ونظاماً مذهلاً ودقيقاً بفارق كبير عن نظام فعل البشر، هذا النظام المذهل ليس موجوداً في النحل صدفة بل فطره الله عليه وكذلك أيضاً نظام وقوانين النمل هكذا، وكلاهما من جنس الحشرات، وفي دراسة أجروها عن النمل في كالفورنيا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محافظة وليست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عدد </w:t>
      </w:r>
      <w:bookmarkStart w:id="163" w:name="pg20511_211991"/>
    </w:p>
    <w:p>
      <w:pPr>
        <w:pStyle w:val="BookText"/>
        <w:rPr/>
      </w:pPr>
      <w:bookmarkEnd w:id="163"/>
      <w:r>
        <w:rPr>
          <w:rFonts w:ascii="Amiri" w:hAnsi="Amiri" w:eastAsia="Amiri" w:cs="Amiri"/>
          <w:color w:val="111111"/>
          <w:sz w:val="28"/>
          <w:sz w:val="28"/>
          <w:szCs w:val="28"/>
          <w:rtl w:val="true"/>
          <w:lang w:bidi="ar-SA"/>
        </w:rPr>
        <w:t>النمل في خلية واحدة أكثر من عدد السكان بستة عشرة مرة، هذه خلية موجودة في هذه المحافظة، وتعتبر مدينة كاملة للنمل حيث يوجد فيها كل ما موجود في المدن الطبيعية من شرطة وعمال وخدم وحرس وجنود وملكة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أنتقلت هذه الخلية من جحر إلی جحر رغم المخاطر الموجودة، وفي زمن قياسي معين، بحيث لو أراد الآن علماء الإدارة والتخطيط والهندسة لنقل هذه المحافظة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كالفورنيا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يحتاج إلی سنين عديدة من التقدم العلمي والأزدهار الحضاري كي يستطيعوا أن يصلوا إلی هذه الهندسة الإدارية الموجودة في عالم النمل، وهذه أمثلة من الوحي الفطري، ومن ثم فإن هذا الخلق العظيم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لعلي خلق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نفسه وحي ولكن من نمط آخر من الوحي، ومن هذا الباب ما ورد لدينا كثيراً في أحوال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أنهم يعلمون برضا الله وسخطه بالرضا والسخط الحاصل في نفوسهم الشريفة</w:t>
      </w:r>
      <w:r>
        <w:rPr>
          <w:rFonts w:eastAsia="IRNazanin" w:cs="IRNazanin"/>
          <w:color w:val="111111"/>
          <w:sz w:val="28"/>
          <w:szCs w:val="28"/>
          <w:rtl w:val="true"/>
          <w:lang w:bidi="fa-IR"/>
        </w:rPr>
        <w:t>.</w:t>
      </w:r>
    </w:p>
    <w:p>
      <w:pPr>
        <w:pStyle w:val="Heading6"/>
        <w:numPr>
          <w:ilvl w:val="5"/>
          <w:numId w:val="1"/>
        </w:numPr>
        <w:rPr/>
      </w:pPr>
      <w:bookmarkStart w:id="164" w:name="__RefHeading___Toc10123108_3381743652"/>
      <w:bookmarkStart w:id="165" w:name="_Toc58"/>
      <w:bookmarkEnd w:id="164"/>
      <w:r>
        <w:rPr>
          <w:rtl w:val="true"/>
        </w:rPr>
        <w:t>علم الإمام عليه السلام</w:t>
      </w:r>
      <w:r>
        <w:rPr>
          <w:rtl w:val="true"/>
        </w:rPr>
        <w:t>:</w:t>
      </w:r>
      <w:bookmarkEnd w:id="16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وردت روايات مفادها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شئنا علمنا أن الله قد شاء وإذا سخطنا علمنا أن الله قد سخط من سخطنا، وهذا ليس بعجيب أو بعيد، أليس كل ما حكم به العقل حكم به الشرع، طبعاً العقل بحسب دائرة البديهيات لو حكم علی أمر أنه حسن فأنه يستكشف منه أن الله حكم بأن هذا أمر حسن، بحيث لا يخالجك إرتياب في كون رأي العقل في </w:t>
      </w:r>
    </w:p>
    <w:p>
      <w:pPr>
        <w:pStyle w:val="BookText"/>
        <w:rPr/>
      </w:pPr>
      <w:r>
        <w:rPr>
          <w:rFonts w:ascii="Amiri" w:hAnsi="Amiri" w:eastAsia="Amiri" w:cs="Amiri"/>
          <w:color w:val="111111"/>
          <w:sz w:val="28"/>
          <w:sz w:val="28"/>
          <w:szCs w:val="28"/>
          <w:rtl w:val="true"/>
          <w:lang w:bidi="ar-SA"/>
        </w:rPr>
        <w:t>البديهيات معصوم، ولكن الإنسان والفرد العادي معصوم في دائرة ضيقة بخلاف أولئك الذين اصطفاهم الله وطهرهم فإنهم معصومون في دائرة فطرية وسيعة، لأنه مقتضي تركيبة الاصطفاء، كما نعتهم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عَنْكُمُ الرِّجْسَ أَهْلَ الْبَیْتِ وَ یُطَهِّرَكُمْ تَطْهِیراً </w:t>
      </w:r>
      <w:r>
        <w:rPr>
          <w:rStyle w:val="FootnoteAnchor"/>
          <w:rtl w:val="true"/>
        </w:rPr>
        <w:footnoteReference w:id="102"/>
      </w:r>
      <w:r>
        <w:rPr>
          <w:rFonts w:ascii="Amiri" w:hAnsi="Amiri" w:eastAsia="Amiri" w:cs="Amiri"/>
          <w:color w:val="111111"/>
          <w:sz w:val="28"/>
          <w:sz w:val="28"/>
          <w:szCs w:val="28"/>
          <w:rtl w:val="true"/>
          <w:lang w:bidi="ar-SA"/>
        </w:rPr>
        <w:t>، وهذه الخلقة الفطرية الطاهرة هي قسم من أقسام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كانوا مطهرين وأبعد عنهم الرجس فلا محالة سوف تكون ميولهم ميول حق ونشأتهم نشأة حق، وإذا شاءوا علموا إن الله قد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صاحب هذا الأمر سنة من موسي، وسنة من عيسي، وسنة من يوسف، وسنة من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من موسي فخائف يترقب، وأما من عيسي فيقال فيه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في عيسي، وأما من يوسف فالسجن والغيبة، وأما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فالقيام بسيرته وتبين آثاره ثم يضع سيفه علی عاتقه ثمانية أشهر فلا يزال يقتل أعداء الله  حتی يرضي الله عَزَّ وَجَلَّ، قلت وكيف يعلم أن الله تعالی قد رضي؟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يلقي الله عَزَّ وَجَلَّ في قلبه الرحمة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نوع من الوحي غير التكليم، ويغاير مجيء ملك، ويغاير الوحي بالسماع، ويغاير الكلمة المدونة في ألواح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الفطرة المصطفاة نفسها هي قسم من أقسام الوحي، وهو من قبيل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إِنَّكَ لَعَلي </w:t>
      </w:r>
    </w:p>
    <w:p>
      <w:pPr>
        <w:pStyle w:val="BookText"/>
        <w:rPr/>
      </w:pPr>
      <w:r>
        <w:rPr>
          <w:rFonts w:ascii="Amiri" w:hAnsi="Amiri" w:eastAsia="Amiri" w:cs="Amiri"/>
          <w:color w:val="111111"/>
          <w:sz w:val="28"/>
          <w:sz w:val="28"/>
          <w:szCs w:val="28"/>
          <w:rtl w:val="true"/>
          <w:lang w:bidi="ar-SA"/>
        </w:rPr>
        <w:t>خُلُقٍ عَظِیمٍ و إِنَّما یُرِیدُ اللّهُ لِیُذْهِبَ عَنْكُمُ الرِّجْسَ أَهْلَ الْبَیْتِ وَ یُطَهِّرَكُمْ تَطْهِیراً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اصْطَفي آدَمَ وَ نُوحاً وَ آلَ إِبْراهِیمَ وَ آلَ عِمْرانَ عَلَی الْعالَمِینَ </w:t>
      </w:r>
      <w:r>
        <w:rPr>
          <w:rStyle w:val="FootnoteAnchor"/>
          <w:rtl w:val="true"/>
        </w:rPr>
        <w:footnoteReference w:id="104"/>
      </w:r>
      <w:r>
        <w:rPr>
          <w:rFonts w:ascii="IRNazanin" w:hAnsi="IRNazanin" w:eastAsia="IRNazanin"/>
          <w:color w:val="111111"/>
          <w:sz w:val="28"/>
          <w:sz w:val="28"/>
          <w:szCs w:val="28"/>
          <w:rtl w:val="true"/>
          <w:lang w:bidi="fa-IR"/>
        </w:rPr>
        <w:t>، وفي تفسير العياشي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أصطفي آدم ونوحاً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آل إبراهيم وآل محمد علی العالمين فوضعوا أسماً مكان أسم</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محمد فمحوها وتركوا آل إبراهيم وآل عمران</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بعض قراءات التفسير عندهم قراءة أبن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والمهم هذا الاصطفاء هو أنه نحو من أنحاء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يقول الميرزا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إذا عبَد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إلهام الفطرة من دون نزول وحي من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وإتيان كلام وأمثله،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أطاع الله جزماً، فإن العقل الفطري فينا في دائرة صغيرة نظير الإلهام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دائرة واسعة بوسع أفق الدين</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فأحد أقسام الوحي الفطرة الإلهية، وهذا ما تبينه الآية الكريمة وهي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الَّتِی فَطَرَ النّاسَ عَلَیْها لا تَبْدِیلَ لِخَلْقِ اللّهِ ذلِكَ الدِّینُ الْقَیِّمُ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166" w:name="pg20511_211994"/>
    </w:p>
    <w:p>
      <w:pPr>
        <w:pStyle w:val="BookText"/>
        <w:rPr/>
      </w:pPr>
      <w:bookmarkEnd w:id="166"/>
      <w:r>
        <w:rPr>
          <w:rFonts w:ascii="IRNazanin" w:hAnsi="IRNazanin" w:eastAsia="IRNazanin"/>
          <w:color w:val="111111"/>
          <w:sz w:val="28"/>
          <w:sz w:val="28"/>
          <w:szCs w:val="28"/>
          <w:rtl w:val="true"/>
          <w:lang w:bidi="fa-IR"/>
        </w:rPr>
        <w:t xml:space="preserve">وهناك أرتباط وثيق بين أحكام وطبيعة ونظام الفطرة والدين، فإذا كنت تريد أن تعلم الدائرة المركزية في الدين ما هي فأستطلع الفطرة، وفي العصر الراهن كثير من أحكام الفطرة التي يتوصل إليها البشر غير المسلمين وعند أتباع الديانات ما دامت هي أحكام فطرية إذن هي أحكام دينية، لأن الدائرة المركزية في الدين هي الفطرة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حكم به العقل حكم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نظير وَ إِنَّكَ لَعَلي خُلُقٍ عَظِیمٍ ، فكما أننا خلقنا علی التمييز، نميز قبح الظلم عن حسن العدل، وقبح الكذب عن حسن الصدق، وقبح الخيانة عن حسن الأمانة، والوفاء والإحسان ومكارم الأخلاق، فهذه خطوط عامة وإدراكات أجمالية ندركها ونعلم بأن الشرع أحكامه حتماً علی طبق هذه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الفطرة إذا كتب لها أن تكون وسيعة في كل الأفعال الفردية والإجتماعية والسياسية والأدارية والروحية والفكرية وغيرها من المجالات فسوف تصبح وَ إِنَّكَ لَعَلي خُلُقٍ عَظِیمٍ </w:t>
      </w:r>
      <w:r>
        <w:rPr>
          <w:rFonts w:eastAsia="IRNazanin" w:cs="IRNazanin"/>
          <w:color w:val="111111"/>
          <w:sz w:val="28"/>
          <w:szCs w:val="28"/>
          <w:rtl w:val="true"/>
          <w:lang w:bidi="fa-IR"/>
        </w:rPr>
        <w:t>.</w:t>
      </w:r>
    </w:p>
    <w:p>
      <w:pPr>
        <w:pStyle w:val="Heading5"/>
        <w:numPr>
          <w:ilvl w:val="4"/>
          <w:numId w:val="1"/>
        </w:numPr>
        <w:rPr/>
      </w:pPr>
      <w:bookmarkStart w:id="167" w:name="__RefHeading___Toc10123110_3381743652"/>
      <w:bookmarkStart w:id="168" w:name="_Toc59"/>
      <w:bookmarkEnd w:id="167"/>
      <w:r>
        <w:rPr>
          <w:rtl w:val="true"/>
        </w:rPr>
        <w:t>القسم الرابع</w:t>
      </w:r>
      <w:r>
        <w:rPr>
          <w:rtl w:val="true"/>
        </w:rPr>
        <w:t xml:space="preserve">: </w:t>
      </w:r>
      <w:r>
        <w:rPr>
          <w:rtl w:val="true"/>
        </w:rPr>
        <w:t>التسديد أو اللطف</w:t>
      </w:r>
      <w:r>
        <w:rPr>
          <w:rtl w:val="true"/>
        </w:rPr>
        <w:t>:</w:t>
      </w:r>
      <w:bookmarkEnd w:id="16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الرابع من أقسام الوحي هو التسديد أو اللطف كما في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لِنَصْرِفَ عَنْهُ السُّوءَ وَ الْفَحْشاءَ إِنَّهُ مِنْ عِبادِنَا الْمُخْلَصِینَ </w:t>
      </w:r>
      <w:r>
        <w:rPr>
          <w:rStyle w:val="FootnoteAnchor"/>
          <w:rtl w:val="true"/>
        </w:rPr>
        <w:footnoteReference w:id="109"/>
      </w:r>
      <w:r>
        <w:rPr>
          <w:rFonts w:ascii="Amiri" w:hAnsi="Amiri" w:eastAsia="Amiri" w:cs="Amiri"/>
          <w:color w:val="111111"/>
          <w:sz w:val="28"/>
          <w:sz w:val="28"/>
          <w:szCs w:val="28"/>
          <w:rtl w:val="true"/>
          <w:lang w:bidi="ar-SA"/>
        </w:rPr>
        <w:t>، حيث نزلت في شأن النبي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المقابل قال تعالی في شأن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عَنْكُمُ الرِّجْسَ أَهْلَ الْبَیْتِ وَ یُطَهِّرَكُمْ تَطْهِیراً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فلو لاحظنا هذا التعبير القرآني والفرق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لنصرفه عن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يصرف السوء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ففي التعبير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يصرف السوء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السوء مقبل علی النبي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أن النبي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مقبل علی زليخة وإنما السوء يقبل علی يوسف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لنصرف عنه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التعبير نفسه في آية التطهير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ليذهب عنكم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ليذهب الرجس وليس ليذهبكم عن الرجس، والإذهاب بمعني الأبعاد، فليس ليبعدكم، وإنما ليبعد الرجس عنكم،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 فيبعده عنكم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دليل علی أنهم هم في ذواتهم مطهرون، فالباري عَزَّ وَجَلَّ يريد لهم طهارة وعصمة مستمرة واقية عن أن تلبسهم جاهلية المحيط من مدلهمات الدنس والنجس، وكما ورد في زيارة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تنجسك الجاهلية بأنجاسها ولم تلبسك من مدلهمات ثيابها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البيئة، وعوامل الضغط السياسي والعسكري، والأسري والتربوي، تشكل كلها عوامل ضغط أخری قد تلبس الإنسان المدلهمات أو قد تنجس الإنسان،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معصومون  حتی مع هذه العوامل بتسديد وتأييد رباني، وهذا لا يعني أن الله اصطفاهم بحسب ذواتهم فقط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اصْطَفاكِ وَ طَهَّرَكِ وَ اصْطَفاكِ عَلي نِساءِ الْعالَمِینَ اصطفاء وتطهير عن المحيط ، وإصطفاء ثان بإفاضة الكمالات التي تتعالي علی صفات الآخرين، أي مرحلة كاملة من الاصطفاء والتطهير،علاوة علی المرحلة الذاتية، فالذات نفسها مفطورة علی الطهارة وعلي العصمة وعلي التسديد، وهناك مرحلة أخری وهو التسديد والتأييد عن تنجيس الجاهلية أو المدلهمات أو أدلهام المدلهمات من الجاهلية، والروح المسددة </w:t>
      </w:r>
    </w:p>
    <w:p>
      <w:pPr>
        <w:pStyle w:val="BookText"/>
        <w:rPr/>
      </w:pPr>
      <w:r>
        <w:rPr>
          <w:rFonts w:ascii="Amiri" w:hAnsi="Amiri" w:eastAsia="Amiri" w:cs="Amiri"/>
          <w:color w:val="111111"/>
          <w:sz w:val="28"/>
          <w:sz w:val="28"/>
          <w:szCs w:val="28"/>
          <w:rtl w:val="true"/>
          <w:lang w:bidi="ar-SA"/>
        </w:rPr>
        <w:t>لا توحي إلا إلی الأرواح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أَوْحَیْنا إِلَیْكَ رُوحاً مِنْ أَمْرِنا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فالفعل هو الوحي، والمفعول به هو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والموحي هو الله عَزَّ وَجَلَّ، والموحي هو الروح الأمري، وقد يكون الشيء الموحي هو الكلام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یُرْسِلَ رَسُولاً فَیُوحِیَ بِإِذْنِهِ ما یَشاءُ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إيحاء جبرائيل بمثابة من إيحاء الله، وجبرائيل يوحي كلام الله أو معاني وأصوات وكلمات، ولو دققنا في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أَوْحَیْنا إِلَیْكَ رُوحاً مِنْ أَمْرِنا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الروح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وسيط يوحي، كلا بل هو بنفسه موحي، ونظير ما في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أَوْحَیْنا إِلَیْكَ قُرْآناً عَرَبِیًّا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أوحينا إليك القرآن فالقرآن موحي ومتعلق للوحي أو كما يوحي إليه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أوحي إلی أم موسي عدة أوامر إلهية حيث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إِلي أُمِّ مُوسي أَنْ أَرْضِعِیهِ فَإِذا خِفْتِ عَلَیْهِ فَأَلْقِیهِ فِی الْیَمِّ وَ لا تَخافِی وَ لا تَحْزَنِی إِنّا رَادُّوهُ إِلَیْكِ وَ جاعِلُوهُ مِنَ الْمُرْسَلِینَ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أوحي إلی أم موسي ستة أمور وهذه الستة يعبر عنها بالشيء الموحي، وعلي ضوء ذلك إذا نظرنا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أَوْحَیْنا إِلَیْكَ رُوحاً مِنْ أَمْرِنا ، نري أن هذا الشيء الموحي نفسه هو رُوحاً مِنْ أَمْرِنا ، </w:t>
      </w:r>
      <w:bookmarkStart w:id="169" w:name="pg20511_211997"/>
    </w:p>
    <w:p>
      <w:pPr>
        <w:pStyle w:val="BookText"/>
        <w:rPr/>
      </w:pPr>
      <w:bookmarkEnd w:id="169"/>
      <w:r>
        <w:rPr>
          <w:rFonts w:ascii="Amiri" w:hAnsi="Amiri" w:eastAsia="Amiri" w:cs="Amiri"/>
          <w:color w:val="111111"/>
          <w:sz w:val="28"/>
          <w:sz w:val="28"/>
          <w:szCs w:val="28"/>
          <w:rtl w:val="true"/>
          <w:lang w:bidi="ar-SA"/>
        </w:rPr>
        <w:t>وهذا قسم من أقسام الوحي، وهو أن تجعل روحاً من عالم الأمر تغرز في روح النبي وذات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الروح هي الروح الأمري وهذه الروح نفسها لها عدة تفسيرات وتعريفات في الآيات القرآنية وتفسيرها، كما في سورة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ascii="Amiri" w:hAnsi="Amiri" w:eastAsia="Amiri" w:cs="Amiri"/>
          <w:i/>
          <w:i/>
          <w:iCs/>
          <w:color w:val="111111"/>
          <w:sz w:val="28"/>
          <w:sz w:val="28"/>
          <w:szCs w:val="28"/>
          <w:rtl w:val="true"/>
          <w:lang w:bidi="ar-SA"/>
        </w:rPr>
        <w:t>وَ الْكِتابِ الْمُبِینِ</w:t>
      </w:r>
    </w:p>
    <w:p>
      <w:pPr>
        <w:pStyle w:val="BookText"/>
        <w:rPr/>
      </w:pPr>
      <w:r>
        <w:rPr>
          <w:rFonts w:ascii="Amiri" w:hAnsi="Amiri" w:eastAsia="Amiri" w:cs="Amiri"/>
          <w:color w:val="111111"/>
          <w:sz w:val="28"/>
          <w:sz w:val="28"/>
          <w:szCs w:val="28"/>
          <w:rtl w:val="true"/>
          <w:lang w:bidi="ar-SA"/>
        </w:rPr>
        <w:t xml:space="preserve">إِنّا أَنْزَلْناهُ فِی لَیْلَةٍ مُبارَكَةٍ إِنّا كُنّا مُنْذِرِینَ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 w:name="__RefHeading___Toc10123112_3381743652"/>
      <w:bookmarkStart w:id="171" w:name="_Toc60"/>
      <w:bookmarkEnd w:id="170"/>
      <w:r>
        <w:rPr>
          <w:rtl w:val="true"/>
        </w:rPr>
        <w:t>القسم الخامس</w:t>
      </w:r>
      <w:r>
        <w:rPr>
          <w:rtl w:val="true"/>
        </w:rPr>
        <w:t xml:space="preserve">: </w:t>
      </w:r>
      <w:r>
        <w:rPr>
          <w:rtl w:val="true"/>
        </w:rPr>
        <w:t>الروح الأمري إلقاء في الذات المصطفوية</w:t>
      </w:r>
      <w:r>
        <w:rPr>
          <w:rtl w:val="true"/>
        </w:rPr>
        <w:t>:</w:t>
      </w:r>
      <w:bookmarkEnd w:id="171"/>
    </w:p>
    <w:p>
      <w:pPr>
        <w:pStyle w:val="BookText"/>
        <w:rPr/>
      </w:pPr>
      <w:r>
        <w:rPr>
          <w:rFonts w:ascii="Amiri" w:hAnsi="Amiri" w:eastAsia="Amiri" w:cs="Amiri"/>
          <w:color w:val="111111"/>
          <w:sz w:val="28"/>
          <w:sz w:val="28"/>
          <w:szCs w:val="28"/>
          <w:rtl w:val="true"/>
          <w:lang w:bidi="ar-SA"/>
        </w:rPr>
        <w:t>وفي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الْمَلائِكَةَ بِالرُّوحِ مِنْ أَمْرِهِ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في سورة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الْقَدْرِ</w:t>
      </w:r>
      <w:r>
        <w:rPr>
          <w:rFonts w:ascii="Amiri" w:hAnsi="Amiri" w:eastAsia="Amiri" w:cs="Amiri"/>
          <w:i/>
          <w:i/>
          <w:iCs/>
          <w:color w:val="111111"/>
          <w:sz w:val="28"/>
          <w:sz w:val="28"/>
          <w:szCs w:val="28"/>
          <w:rtl w:val="true"/>
          <w:lang w:bidi="ar-SA"/>
        </w:rPr>
        <w:t>وَ ما أَدْراكَ ما لَیْلَةُ الْقَدْرِ</w:t>
      </w:r>
      <w:r>
        <w:rPr>
          <w:rFonts w:ascii="Amiri" w:hAnsi="Amiri" w:eastAsia="Amiri" w:cs="Amiri"/>
          <w:color w:val="111111"/>
          <w:sz w:val="28"/>
          <w:sz w:val="28"/>
          <w:szCs w:val="28"/>
          <w:rtl w:val="true"/>
          <w:lang w:bidi="ar-SA"/>
        </w:rPr>
        <w:t>لَیْلَةُ الْقَدْرِ خَیْرٌ مِنْ أَلْفِ شَهْرٍ</w:t>
      </w:r>
      <w:r>
        <w:rPr>
          <w:rFonts w:ascii="Amiri" w:hAnsi="Amiri" w:eastAsia="Amiri" w:cs="Amiri"/>
          <w:i/>
          <w:i/>
          <w:iCs/>
          <w:color w:val="111111"/>
          <w:sz w:val="28"/>
          <w:sz w:val="28"/>
          <w:szCs w:val="28"/>
          <w:rtl w:val="true"/>
          <w:lang w:bidi="ar-SA"/>
        </w:rPr>
        <w:t>تَنَزَّلُ الْمَلائِكَةُ وَ الرُّوحُ فِیها بِإِذْنِ رَبِّهِمْ مِنْ كُلِّ أَمْرٍ</w:t>
      </w:r>
      <w:r>
        <w:rPr>
          <w:rFonts w:ascii="Amiri" w:hAnsi="Amiri" w:eastAsia="Amiri" w:cs="Amiri"/>
          <w:color w:val="111111"/>
          <w:sz w:val="28"/>
          <w:sz w:val="28"/>
          <w:szCs w:val="28"/>
          <w:rtl w:val="true"/>
          <w:lang w:bidi="ar-SA"/>
        </w:rPr>
        <w:t xml:space="preserve">سَلامٌ هِیَ حَتّي مَطْلَعِ الْفَجْرِ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في سورة 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یُلْقِی الرُّوحَ مِنْ أَمْرِهِ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روايات عديدة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الروح الأمري أعظم من جبرائيل وميكائيل وعزرائيل وأسرافيل، وليس من جنس الملائكة، فعن أبي بصير أنه سئل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ليس الروح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من الملائكة والروح خلق أعظم من الملائكة </w:t>
      </w:r>
      <w:bookmarkStart w:id="172" w:name="pg20511_211998"/>
    </w:p>
    <w:p>
      <w:pPr>
        <w:pStyle w:val="BookText"/>
        <w:rPr/>
      </w:pPr>
      <w:bookmarkEnd w:id="172"/>
      <w:r>
        <w:rPr>
          <w:rFonts w:ascii="Amiri" w:hAnsi="Amiri" w:eastAsia="Amiri" w:cs="Amiri"/>
          <w:color w:val="111111"/>
          <w:sz w:val="28"/>
          <w:sz w:val="28"/>
          <w:szCs w:val="28"/>
          <w:rtl w:val="true"/>
          <w:lang w:bidi="ar-SA"/>
        </w:rPr>
        <w:t>أليس الله يقول تنزل الملائكة والروح</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 w:name="__RefHeading___Toc10123114_3381743652"/>
      <w:bookmarkStart w:id="174" w:name="_Toc61"/>
      <w:bookmarkEnd w:id="173"/>
      <w:r>
        <w:rPr>
          <w:rtl w:val="true"/>
        </w:rPr>
        <w:t>عظمة جبرئيل وكره اليهود له</w:t>
      </w:r>
      <w:r>
        <w:rPr>
          <w:rtl w:val="true"/>
        </w:rPr>
        <w:t>:</w:t>
      </w:r>
      <w:bookmarkEnd w:id="174"/>
    </w:p>
    <w:p>
      <w:pPr>
        <w:pStyle w:val="BookText"/>
        <w:rPr/>
      </w:pPr>
      <w:r>
        <w:rPr>
          <w:rFonts w:ascii="Amiri" w:hAnsi="Amiri" w:eastAsia="Amiri" w:cs="Amiri"/>
          <w:color w:val="111111"/>
          <w:sz w:val="28"/>
          <w:sz w:val="28"/>
          <w:szCs w:val="28"/>
          <w:rtl w:val="true"/>
          <w:lang w:bidi="ar-SA"/>
        </w:rPr>
        <w:t>هذا مع ما لجبرئيل من العظمة، فهو الذي قلب قري قوم لوط عاليها سافلها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 عالِیَها سافِلَها وَ أَمْطَرْنا عَلَیْهِمْ حِجارَةً مِنْ سِجِّیلٍ </w:t>
      </w:r>
      <w:r>
        <w:rPr>
          <w:rStyle w:val="FootnoteAnchor"/>
          <w:rtl w:val="true"/>
        </w:rPr>
        <w:footnoteReference w:id="114"/>
      </w:r>
      <w:r>
        <w:rPr>
          <w:rFonts w:ascii="Amiri" w:hAnsi="Amiri" w:eastAsia="Amiri" w:cs="Amiri"/>
          <w:color w:val="111111"/>
          <w:sz w:val="28"/>
          <w:sz w:val="28"/>
          <w:szCs w:val="28"/>
          <w:rtl w:val="true"/>
          <w:lang w:bidi="ar-SA"/>
        </w:rPr>
        <w:t>، وغير ذلك من العذاب الإلهي نزل علی يد جبرئيل، ولهذا تري أن اليهود تكره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كانَ عَدُوًّا لِجِبْرِیلَ فَإِنَّهُ نَزَّلَهُ عَلي قَلْبِكَ بِإِذْنِ اللّهِ مُصَدِّقاً لِما بَیْنَ یَدَیْهِ وَ هُديً وَ بُشْري لِلْمُؤْمِنِینَ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عَدُوًّا لِلّهِ وَ مَلائِكَتِهِ وَ رُسُلِهِ وَ جِبْرِیلَ وَ مِیكالَ فَإِنَّ اللّهَ عَدُوٌّ لِلْكافِرِینَ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روي أن أبن صوريا وجماعة من يهود أهل فدك، لما قدم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أبن صوريا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خصلة واحدة إن قلتها آمنت بك، وأتبعتك، أي ملك يأتيك بما تنزل الله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عدونا ينزل بالقتال والشدة والحرب، وميكائيل ينزل باليسر والرخاء، فلو كان ميكائيل هو الذي يأتيك آمنا بك</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ميكائيل كان يشد ملكنا، وجبرئيل كان يهلك ملكنا فهو عدونا لذلك</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فجبرئيل هو مظهر جبروتي ومظهر مددي رحماني لله عَزَّ وَجَلَّ، فإن كلمة جبرئيل مشتقة من جبران أي يجبر ما نزل من العوالم، فإنَّ عالم الجبروت فوق عالم الملكوت وفوق عالم الناسوت، والتجبر من العظمة، ولا يخفي أن أسمجبرئيل يتضمن جملة من صفات الأسماء الإلهية ولذلك يصفه الباري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لَقَوْلُ رَسُولٍ كَرِیمٍ</w:t>
      </w:r>
      <w:r>
        <w:rPr>
          <w:rFonts w:ascii="Amiri" w:hAnsi="Amiri" w:eastAsia="Amiri" w:cs="Amiri"/>
          <w:i/>
          <w:i/>
          <w:iCs/>
          <w:color w:val="111111"/>
          <w:sz w:val="28"/>
          <w:sz w:val="28"/>
          <w:szCs w:val="28"/>
          <w:rtl w:val="true"/>
          <w:lang w:bidi="ar-SA"/>
        </w:rPr>
        <w:t>ذِی قُوَّةٍ عِنْدَ ذِی الْعَرْشِ مَكِینٍ</w:t>
      </w:r>
      <w:r>
        <w:rPr>
          <w:rFonts w:ascii="Amiri" w:hAnsi="Amiri" w:eastAsia="Amiri" w:cs="Amiri"/>
          <w:color w:val="111111"/>
          <w:sz w:val="28"/>
          <w:sz w:val="28"/>
          <w:szCs w:val="28"/>
          <w:rtl w:val="true"/>
          <w:lang w:bidi="ar-SA"/>
        </w:rPr>
        <w:t xml:space="preserve">مُطاعٍ ثَمَّ أَمِینٍ </w:t>
      </w:r>
      <w:r>
        <w:rPr>
          <w:rStyle w:val="FootnoteAnchor"/>
          <w:rtl w:val="true"/>
        </w:rPr>
        <w:footnoteReference w:id="117"/>
      </w:r>
      <w:r>
        <w:rPr>
          <w:rFonts w:ascii="IRNazanin" w:hAnsi="IRNazanin" w:eastAsia="IRNazanin"/>
          <w:color w:val="111111"/>
          <w:sz w:val="28"/>
          <w:sz w:val="28"/>
          <w:szCs w:val="28"/>
          <w:rtl w:val="true"/>
          <w:lang w:bidi="fa-IR"/>
        </w:rPr>
        <w:t>، والمكين هنا من المكنة والقدرة، مع إضافة ذلك إلی أسم الباري عِنْدَ ذِی الْعَرْشِ ، يعني المكانة والقدرة التي أعطيت لجبرئيل من هذا الأسم الإلهي الذي هو صاحب العرش وهو الله سبحانه وتعالي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وصف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بشديد القوي كما في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شَدِیدُ الْقُوي</w:t>
      </w:r>
      <w:r>
        <w:rPr>
          <w:rFonts w:ascii="Amiri" w:hAnsi="Amiri" w:eastAsia="Amiri" w:cs="Amiri"/>
          <w:i/>
          <w:i/>
          <w:iCs/>
          <w:color w:val="111111"/>
          <w:sz w:val="28"/>
          <w:sz w:val="28"/>
          <w:szCs w:val="28"/>
          <w:rtl w:val="true"/>
          <w:lang w:bidi="ar-SA"/>
        </w:rPr>
        <w:t>ذُو مِرَّةٍ فَاسْتَوي</w:t>
      </w:r>
      <w:r>
        <w:rPr>
          <w:rFonts w:ascii="Amiri" w:hAnsi="Amiri" w:eastAsia="Amiri" w:cs="Amiri"/>
          <w:color w:val="111111"/>
          <w:sz w:val="28"/>
          <w:sz w:val="28"/>
          <w:szCs w:val="28"/>
          <w:rtl w:val="true"/>
          <w:lang w:bidi="ar-SA"/>
        </w:rPr>
        <w:t xml:space="preserve">وَ هُوَ بِالْأُفُقِ الْأَعْلي </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 فإنه ورد في التفسير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الْقُوي هو جبرئيل، أي القوي في نفسه وخلقته، و ذُو مِرَّةٍ أي ذو قوة وشدة في خلقه، وعن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قوته أنه أقتلع قري قوم لوط من الماء الأسود فرفعها إلی السماء، ثم قلبها، ومن شدته صيحته لقوم ثمود  حتی هلكوا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توجد لدينا روايات أن جبرائيل عندما تمثل للنبي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 ما بين المشرق والمغرب وهذا كناية عن أن كل عالم المادة هي محل قدرة وتصرف لجبرئيل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الطبيعي أن عزرائيل وميكائيل وأسرافيل هم أيضاً كذلك، فهم إذن جنود الله لهم تعلق بكل عالم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باب تقريب هذا الموضوع، مثلاً يقال الجسم الدنياوي الأصلي في الإنسان هو مادة طاقة بحسب علوم الفيزياء أو علوم الطبيعيات أو علوم الروح الجديدة، فالبدن الطاقي هو الذي تتعلق به الروح وبتوسطه تتصرف هذه الروح في البدن الغليظ، فالبدن الطاقي يكون هو الواسطة بين مراتب الروح وبين البدن الغليظ، وبواسطة الأجهزة الحديثة عرف أن شكل هذا البدن الطاقي كالبخار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نجده في البحوث الفلسفية والعقلية السابقة، من أنهم شاهدوا من خلال المكاشفات أو بتوسط الأجهزة الحديثة أن بدن الإنسان الدنياوي هو روح بخاري وشكله كشكل السحب أو السحاب الأبيض الغليظ، وهذا البدن يتولد ويفرزه الدم، ولكن هذه الطاقة غير مرئية بأعيننا إلا من خلال الأجهزة الحديثة، أو المكاشفات أو غير ذلك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يسمي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الأكتوبلازم</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 وجبرئيل أيضاً له تعلق بالمواد الطاقية غير المرئية اللطيفة ومن ثم يتعلق بالمادة الغليظة وهذه المواد والطاقات السابحة في الفضاء الجسماني منتشرة في كل النجوم والكواكب والأرض والمجرات، والعلم لم يكتشفها مع أنها تملأ الشرق والغرب، بل </w:t>
      </w:r>
    </w:p>
    <w:p>
      <w:pPr>
        <w:pStyle w:val="BookText"/>
        <w:rPr/>
      </w:pPr>
      <w:r>
        <w:rPr>
          <w:rFonts w:ascii="IRNazanin" w:hAnsi="IRNazanin" w:eastAsia="IRNazanin"/>
          <w:color w:val="111111"/>
          <w:sz w:val="28"/>
          <w:sz w:val="28"/>
          <w:szCs w:val="28"/>
          <w:rtl w:val="true"/>
          <w:lang w:bidi="fa-IR"/>
        </w:rPr>
        <w:t>حتی عزرائيل كما في الروايات أن له حضور في كل نقطة من نقاط الأرض، وكذلك أسرافيل وميكائيل، لايقتصر علی الأرض فقط بل يشمل الكواكب والمجرات والمنظومات الأخري وتمام الفضاء السماوي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 أخری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والروح غير الملائكة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ينزل الملائكة بالروح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إلی أن عروج ونزول الملائكة يتم بتوسط الروح الأمري، وإذا كان نزول الملائكة يتم بتوسط الروح الأمري، والنزول أسهل من العروج، فكيف بعروجها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العروج والنزول الذي تتمكن به الملائكة في ليلة القدر أو في آن من الأنات أن تعرج الملائكة إليه في يوم كان مقداره كذا هو بالروح الأمري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المشار إليه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رُوحاً مِنْ أَمْرِنا، وهو الذي يقول عنه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والله أعظم من جبرئيل وميكائيل وقد كان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 ويسدده مع الأئمة من بعده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أخري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منذ أنزل الله ذلك الملك لم يصعد إلی السماء كان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 الأئمة يسددهم</w:t>
      </w:r>
      <w:r>
        <w:rPr>
          <w:rStyle w:val="FootnoteAnchor"/>
          <w:rtl w:val="true"/>
        </w:rPr>
        <w:footnoteReference w:id="123"/>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فينا</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أشير إلی ذلك في آية الشوري وَ كَذلِكَ أَوْحَیْنا إِلَیْكَ رُوحاً مِنْ أَمْرِنا ما كُنْتَ تَدْرِی </w:t>
      </w:r>
      <w:bookmarkStart w:id="175" w:name="pg20511_212002"/>
    </w:p>
    <w:p>
      <w:pPr>
        <w:pStyle w:val="BookText"/>
        <w:rPr/>
      </w:pPr>
      <w:bookmarkEnd w:id="175"/>
      <w:r>
        <w:rPr>
          <w:rFonts w:ascii="Amiri" w:hAnsi="Amiri" w:eastAsia="Amiri" w:cs="Amiri"/>
          <w:color w:val="111111"/>
          <w:sz w:val="28"/>
          <w:sz w:val="28"/>
          <w:szCs w:val="28"/>
          <w:rtl w:val="true"/>
          <w:lang w:bidi="ar-SA"/>
        </w:rPr>
        <w:t xml:space="preserve">مَا الْكِتابُ وَ لاَ الْإِیمانُ وَ لكِنْ جَعَلْناهُ نُوراً نَهْدِی بِهِ مَنْ نَشاءُ مِنْ عِبادِنا أي أن الروح الأمري يجعله تعالی نورا يهدي به من تعلقت بهم المشيئة الإلهية أي المصطفين لذلك كما في آية فاطر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هذا الروح الأمري مختص بالمعصومين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أَیُّهَا الَّذِینَ آمَنُوا أَطِیعُوا اللّهَ وَ أَطِیعُوا الرَّسُولَ وَ أُولِی الْأَمْرِ مِنْكُمْ </w:t>
      </w:r>
      <w:r>
        <w:rPr>
          <w:rStyle w:val="FootnoteAnchor"/>
          <w:rtl w:val="true"/>
        </w:rPr>
        <w:footnoteReference w:id="125"/>
      </w:r>
      <w:r>
        <w:rPr>
          <w:rFonts w:ascii="IRNazanin" w:hAnsi="IRNazanin" w:eastAsia="IRNazanin"/>
          <w:color w:val="111111"/>
          <w:sz w:val="28"/>
          <w:sz w:val="28"/>
          <w:szCs w:val="28"/>
          <w:rtl w:val="true"/>
          <w:lang w:bidi="fa-IR"/>
        </w:rPr>
        <w:t>، والأمر هنا الذي هو من عالم الأمر وعالم الإبداع هو الروح الأمري، وليس هو المقام القانوني المختص بالولاية السياسية فقط بل يعم الولاية التكوينية، ويشير إلی هذا المقام ما ورد في روايات العامة من أن السيدة فاطمة الزهراء هي ولية الأمر، وهذا ما صرح بروايته أبو بكر في أول حكومته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 w:name="__RefHeading___Toc10123116_3381743652"/>
      <w:bookmarkStart w:id="177" w:name="_Toc62"/>
      <w:bookmarkEnd w:id="176"/>
      <w:r>
        <w:rPr>
          <w:rtl w:val="true"/>
        </w:rPr>
        <w:t>فاطمة عليها السلام وليلة القدر</w:t>
      </w:r>
      <w:r>
        <w:rPr>
          <w:rtl w:val="true"/>
        </w:rPr>
        <w:t>:</w:t>
      </w:r>
      <w:bookmarkEnd w:id="17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أيضاً في رواياتنا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ليلة القدر، فعن زرارة عن حمران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يفرق في ليلة القدر هل هو ما يقدر الله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توصف قدرة الله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یُفْرَقُ كُلُّ أَمْرٍ حَكِیمٍ فكيف يكون حكيماً إلا ما فرق، ولا توصف قدرة الله سبحانه لأنه يحدث ما يشاء، وأما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الْقَدْرِ خَیْرٌ مِنْ أَلْفِ شَهْرٍ يعني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 الرُّوحُ فِیها ،والملائكة في هذا الموضع المؤمنون </w:t>
      </w:r>
    </w:p>
    <w:p>
      <w:pPr>
        <w:pStyle w:val="BookText"/>
        <w:rPr/>
      </w:pPr>
      <w:r>
        <w:rPr>
          <w:rFonts w:ascii="Amiri" w:hAnsi="Amiri" w:eastAsia="Amiri" w:cs="Amiri"/>
          <w:color w:val="111111"/>
          <w:sz w:val="28"/>
          <w:sz w:val="28"/>
          <w:szCs w:val="28"/>
          <w:rtl w:val="true"/>
          <w:lang w:bidi="ar-SA"/>
        </w:rPr>
        <w:t>الذين يملكون علم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والروح روح القدس وهو في فاطمة</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ليلة القدر وولية الأمر علی حد رواية أبي بكر فهذا يعني أن الأمر التكويني نفسه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شَیْئاً أَنْ یَقُولَ لَهُ كُنْ فَیَكُونُ ، وولي الأمر يعني صاحبه الذي يختص بالروح الأمري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 والرسول له ارتباط بالله عَزَّ وَجَلَّ من رسالة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نبوة الوحي، وهكذا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 لهم أرتباط مع الله عَزَّ وَجَلَّ بتوسط الروح الأمري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طائفة كلها لله عَزَّ وَجَلَّ، فإن الإنسان لديه غريزة الشهوة والغضب ولديه روح العقل وروح الخيال، وأما المعصوم فأحد أرواحه هو الروح الأمري،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الأمري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عالم الإبداع والأمر وليس من عالم الملائكة، وكذلك الملائكة ليس من عالم الأمر، فإن الملائكة لهم جسم لطيف له أجنحة كما هو مفاد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جاعِلِ الْمَلائِكَةِ رُسُلاً أُولِی أَجْنِحَةٍ مَثْني وَ ثُلاثَ وَ رُباعَ </w:t>
      </w:r>
      <w:r>
        <w:rPr>
          <w:rStyle w:val="FootnoteAnchor"/>
          <w:rtl w:val="true"/>
        </w:rPr>
        <w:footnoteReference w:id="128"/>
      </w:r>
      <w:r>
        <w:rPr>
          <w:rFonts w:ascii="Amiri" w:hAnsi="Amiri" w:eastAsia="Amiri" w:cs="Amiri"/>
          <w:color w:val="111111"/>
          <w:sz w:val="28"/>
          <w:sz w:val="28"/>
          <w:szCs w:val="28"/>
          <w:rtl w:val="true"/>
          <w:lang w:bidi="ar-SA"/>
        </w:rPr>
        <w:t>، ونزول وعروج الملائكة يكون من عالم ملكوت السموات، ولكن بأجسام لطيفة، أما في الروح الأمري فليس فيه عروج ونزول وإنما كن فيكون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هذا يتضح أن هناك إرتباطاً وثيقاً بين روح الأمر وبين ليلة القدر، سواء من جهة نزول الملائكة أو عروجها</w:t>
      </w:r>
      <w:r>
        <w:rPr>
          <w:rFonts w:eastAsia="Amiri" w:cs="Amiri" w:ascii="Amiri" w:hAnsi="Amiri"/>
          <w:color w:val="111111"/>
          <w:sz w:val="28"/>
          <w:szCs w:val="28"/>
          <w:rtl w:val="true"/>
          <w:lang w:bidi="ar-SA"/>
        </w:rPr>
        <w:t xml:space="preserve">. </w:t>
      </w:r>
      <w:bookmarkStart w:id="178" w:name="pg20511_212004"/>
    </w:p>
    <w:p>
      <w:pPr>
        <w:pStyle w:val="Heading4"/>
        <w:numPr>
          <w:ilvl w:val="3"/>
          <w:numId w:val="1"/>
        </w:numPr>
        <w:rPr/>
      </w:pPr>
      <w:bookmarkStart w:id="179" w:name="__RefHeading___Toc10123118_3381743652"/>
      <w:bookmarkStart w:id="180" w:name="_Toc63"/>
      <w:bookmarkEnd w:id="178"/>
      <w:bookmarkEnd w:id="179"/>
      <w:r>
        <w:rPr>
          <w:rtl w:val="true"/>
        </w:rPr>
        <w:t>تفسير القرآن وحقائقه</w:t>
      </w:r>
      <w:r>
        <w:rPr>
          <w:rtl w:val="true"/>
        </w:rPr>
        <w:t>:</w:t>
      </w:r>
      <w:bookmarkEnd w:id="180"/>
    </w:p>
    <w:p>
      <w:pPr>
        <w:pStyle w:val="BookText"/>
        <w:rPr/>
      </w:pPr>
      <w:r>
        <w:rPr>
          <w:rFonts w:ascii="Amiri" w:hAnsi="Amiri" w:eastAsia="Amiri" w:cs="Amiri"/>
          <w:color w:val="111111"/>
          <w:sz w:val="28"/>
          <w:sz w:val="28"/>
          <w:szCs w:val="28"/>
          <w:rtl w:val="true"/>
          <w:lang w:bidi="ar-SA"/>
        </w:rPr>
        <w:t>هناك فرق بين تفسير المفسرين وحقائق معاني القرآن، وهذه ضابطة ميزانية بالغة الأهمية في علوم القرآن، ولهذا يجب أن لا نخلط بين هذين أي تفسير المفسرين وحقائق معاني القرآن، فيجب علينا أن لا نحمل القرآن الكريم النتاج البشري، إن تفسير المفسرين مهما بلغ يكون من محدودة قدرة بشر، وفكر بشر، وإستنتاج بشر، بينما حقائق معاني القرآن الكريم شيء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المفسرين علی طول التاريخ يعني إلی عشرة قرون بما فيهم ابن العربي الصوفي كانوا يفسرون سبع سموات بنمط هيئة بطليموس إلی أن جاء العلم الحديث وأبطل فكرتهم، إلا أن بعض الكتاب المثقفين المعاصرين الذي ليس لهم باع في علم الفيزياء والعلوم الأخري زعموا بطلان دعوي القرآن الكريم أن السموات سبع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من يظن أن السبع سموات هي نظرية بطليموس والحال أنه لا صلة بين نظرية بطليموس في السموات السبع مع ما يذكره القرآن الكريم أو الإنجيل أو التوراة أو الكتب السماوية الأخري كصحف آدم وصحف إبراهيم إلا محاولة من بطليموس لتفسيره هذه الحقيقة لسبع سموات التي تذكرها الكتب السماوية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بطليموس ولد بعد التوراة، فإن فكرة السبع سموات في ذهن بطليموس جاءت بسبب تعاليم السماء لا أن تعاليم السماء هي متأثرة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أشار بروفسور أسكتنلدي في الفيزياء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حافة العالم الأثيري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ألفه قبل ما يقارب القرن وعنده تخصص في عالم الأرواح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نظرية السبع سموات هي ليست نظرية بشرية أصلاً، بل هي من تعاليم الكتب السماوية فقط، ثم يقول ونفسر السماء الثانية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كرات أثيرية غير مرئية بالنسبة لنا بل مواد ألطف، وبغض النظر عن أن هذا التفسير صحيح أو لا والمهم أنه يدلي بتفسير آخر ولكن لا يتنكر لمقولة سبع سموات الموجودة في التوراة والإنجيل والفرقان، وهو عالم فيزيائي 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حقيقة هامة أنه لا الفلكيون ولا المنجمون ولا الفيزيائيون ولا علماء الطبيعة اكتشفوا أن السموات هي سبع، أو عشرة، أو واحدة أو أكثر أو أقل، بينما الكتب السماوية أتفقت علی أن السموات سبع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حاول بطليموس أن يفسر السماوات السبع بأنها أجسام شفافة كقشور بصل والقشرة الأخيرة فيها المجرات، والقشرة ما قبل الأخيرة فيها المنظومة الشمسية وزحل ثم الشمس والقمر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حاول أن يقسم سباعية السموات بحسب المرئيات في السماء، وهذا مثال لاختلاف قدرة البشر في تفسير حقائق معاني الوحي فينبغي أن لا نحمل القرآن الكريم علی النتاج البشري، وإن كثيراً من المثقفين لا تخصص لهم في علوم كثيرة ومع ذلك نراهم يتحدثون في نتائج تلك العلوم الكثيرة مع أنهم يتنادون بالتخصص وهم لا يعملون بالتخصص ولا </w:t>
      </w:r>
    </w:p>
    <w:p>
      <w:pPr>
        <w:pStyle w:val="BookText"/>
        <w:rPr/>
      </w:pPr>
      <w:r>
        <w:rPr>
          <w:rFonts w:ascii="Amiri" w:hAnsi="Amiri" w:eastAsia="Amiri" w:cs="Amiri"/>
          <w:color w:val="111111"/>
          <w:sz w:val="28"/>
          <w:sz w:val="28"/>
          <w:szCs w:val="28"/>
          <w:rtl w:val="true"/>
          <w:lang w:bidi="ar-SA"/>
        </w:rPr>
        <w:t>يراعون المهنية التخصصية في البحوث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فتراه يفتي لك في الفيزياء وتارة يفتي لك في النجوموأخری في تاريخ العلوم مع أنه لا باع له في ذلك ثم يأتي ويريد أن يحاكم القرآن الكريم بتلك العقلية والمعلومات المحدودة له، وهذه جهالات يضمها إلی جهالات وما يستنتج من هذه الجهالات يريد أن يأتي بها ويحاكم علی وفقها القرآن الكريم، وتاريخ العلوم مهم جداً ليعتبر الباحث كيفية تطور الفكر البشري من سطح درجة إلی أخری وأنه لاينتهي الأفق لإدراك الحقيقة عند حد ويقارن ذلك مع بيانات ومعطيات الوحي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فهناك فرق بين العلم نفسه وبين تاريخه، ألم يوجد هناك تاريخ علم الطبيعيات، كما هناك علم أصول الفقه وتاريخ علم الأصول، وأيضاً عندنا علوم الفقه والقانون وعندنا أيضاً تاريخ علم الفقه والقانون،  حتی نعرف هذا العلم من أين بدأ ومن أين أسس وكيف مر بأدوار وما شابه ذلك</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بطليموس جاء بتفسير هذه النظرية وهو لا يعلم هي سبع سموات أو غير سبع وظل هذا التفسير مستمر إلی زمن الشيخ البهائي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المرحوم المجلسي أو غيرهم من الأعلام، ومن المسلمين وغيرهم، في حين أن هناك إشارات في الروايات إلی ما في سورة الصافات والملك، من قبيل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زَیَّنَّا السَّماءَ الدُّنْیا بِمَصابِیحَ وَ جَعَلْناها رُجُوماً لِلشَّیاطِینِ </w:t>
      </w:r>
      <w:r>
        <w:rPr>
          <w:rStyle w:val="FootnoteAnchor"/>
          <w:rtl w:val="true"/>
        </w:rPr>
        <w:footnoteReference w:id="129"/>
      </w:r>
      <w:r>
        <w:rPr>
          <w:rFonts w:ascii="IRNazanin" w:hAnsi="IRNazanin" w:eastAsia="IRNazanin"/>
          <w:color w:val="111111"/>
          <w:sz w:val="28"/>
          <w:sz w:val="28"/>
          <w:szCs w:val="28"/>
          <w:rtl w:val="true"/>
          <w:lang w:bidi="fa-IR"/>
        </w:rPr>
        <w:t xml:space="preserve">، </w:t>
      </w:r>
      <w:bookmarkStart w:id="181" w:name="pg20511_212007"/>
    </w:p>
    <w:p>
      <w:pPr>
        <w:pStyle w:val="BookText"/>
        <w:rPr/>
      </w:pPr>
      <w:bookmarkEnd w:id="181"/>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زَیَّنَّا السَّماءَ الدُّنْیا بِزِینَةٍ الْكَواكِبِ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حِفْظاً مِنْ كُلِّ شَیْطانٍ مارِدٍ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حيث صرح فيهما بأن كل ما تشاهدوه من كواكب ومجرات ونجوم هي زينة للسماء الدنيا التي هي السماء الأولي، وهذا يدحض رؤية ونظرية بطليموس، وهذا ما أكده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جاء في تفسير القمي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والكثير من الشبهات لدي البشر أمام منهاج السماء ناشئة من خطأ القراءة للنص الوحياني وفق قناعات علمية خاطئة، وهذا ليس تعصباً لمنهاج السماء ولكن منهاج السماء منهاج علمي مفتوح علی الحقيقة اللامتناهية لا منهاج قناعات محبوسة علی أفق محدود، شعار السماء شعار علمي لكن شريطة أن يكون هناك تفهم فاحص باحث منفتح أمام الاحتمالات الواسعة وإنصاف علمي لا تعصب جهالات علی قناعات محبوسة، فيأتي بعض الباحثين ويستشكل علی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متأثر بنظرية بطليموس، وأن هذا من تزريق أو تأثير البيئة التي كان فيها سيد الأنبياء ومن ثم علی القرآن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استنتاجات مغلوطة وجهولة عن الاطلاع علی تاريخ النظريات العلمية في العلوم وعن مقارنتها بتراث الوحي السماوي</w:t>
      </w:r>
      <w:r>
        <w:rPr>
          <w:rFonts w:eastAsia="IRNazanin" w:cs="IRNazanin"/>
          <w:color w:val="111111"/>
          <w:sz w:val="28"/>
          <w:szCs w:val="28"/>
          <w:rtl w:val="true"/>
          <w:lang w:bidi="fa-IR"/>
        </w:rPr>
        <w:t>.</w:t>
      </w:r>
    </w:p>
    <w:p>
      <w:pPr>
        <w:pStyle w:val="Heading4"/>
        <w:numPr>
          <w:ilvl w:val="3"/>
          <w:numId w:val="1"/>
        </w:numPr>
        <w:rPr/>
      </w:pPr>
      <w:bookmarkStart w:id="182" w:name="__RefHeading___Toc10123120_3381743652"/>
      <w:bookmarkStart w:id="183" w:name="_Toc64"/>
      <w:bookmarkEnd w:id="182"/>
      <w:r>
        <w:rPr>
          <w:rtl w:val="true"/>
        </w:rPr>
        <w:t>تأسيس الأنبياء والأوصياء لعلوم البشر</w:t>
      </w:r>
      <w:r>
        <w:rPr>
          <w:rtl w:val="true"/>
        </w:rPr>
        <w:t>:</w:t>
      </w:r>
      <w:bookmarkEnd w:id="18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هناك نظرية أخری وعقيدة علمية أخری وهي موجودة في روايات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تأسيس كل علم بشري بدأ من الأنبياء والأوصياء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bookmarkStart w:id="184" w:name="pg20511_212008"/>
    </w:p>
    <w:p>
      <w:pPr>
        <w:pStyle w:val="BookText"/>
        <w:rPr/>
      </w:pPr>
      <w:bookmarkEnd w:id="184"/>
      <w:r>
        <w:rPr>
          <w:rFonts w:ascii="IRNazanin" w:hAnsi="IRNazanin" w:eastAsia="IRNazanin"/>
          <w:color w:val="111111"/>
          <w:sz w:val="28"/>
          <w:sz w:val="28"/>
          <w:szCs w:val="28"/>
          <w:rtl w:val="true"/>
          <w:lang w:bidi="fa-IR"/>
        </w:rPr>
        <w:t>وهذا عكس ما يدعونه هؤلاء من أن الأنبياء يتأثرون بقومهم، ولو بحثوا في تاريخ العلوم لتبين لهم أن تأسيس العلوم بدأ علی يد الأنبياء وأوصياء الأنبياء، وهذا ما بينه ثلاثة من الأعلام في كتبهم وهم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حسن الصدر في كتابه تأسيس الشيعة، وذكر أن علوم الإسلام التي تفتقت في الأمة الإسلامية كان الواضع الأول لها هم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إنجاز قيم ولطيف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محسن الأمين العاملي في كتابه البارع الفخم الفاخر أعيان الشيعة، حيث ذكر في بداية كتابه هذا كيفية تأسيس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بعدهم شيعتهم للعلوم الإسلامية وهذا مهم في تاريخ الحضارة الإسلامية، وفي تاريخ مساهمة المسلمين في العلوم البشرية والحضارة البشرية التي مصدرها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أغا برزك الطهراني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علماء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بين في كتابه الذريعة أن تأسيس العلوم في الإسلام بدأ من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نبع هذا الازدهار الذهبي للأمة الإسلامية</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10123122_3381743652"/>
      <w:bookmarkStart w:id="186" w:name="_Toc65"/>
      <w:bookmarkEnd w:id="185"/>
      <w:r>
        <w:rPr>
          <w:rtl w:val="true"/>
        </w:rPr>
        <w:t>مؤتمر باريس</w:t>
      </w:r>
      <w:r>
        <w:rPr>
          <w:rtl w:val="true"/>
        </w:rPr>
        <w:t>:</w:t>
      </w:r>
      <w:bookmarkEnd w:id="18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السبعينيات الميلادية تقريباً عقد مؤتمر في باريس بحضور عشرات البروفسورية ومن مختلف أقطار ودول العالم، وكانوا كلهم من أصحاب النظريات وما شابه ذلك، وشارك فيه السيد موسي الصدر، وكان هذا </w:t>
      </w:r>
    </w:p>
    <w:p>
      <w:pPr>
        <w:pStyle w:val="BookText"/>
        <w:rPr/>
      </w:pPr>
      <w:r>
        <w:rPr>
          <w:rFonts w:ascii="IRNazanin" w:hAnsi="IRNazanin" w:eastAsia="IRNazanin"/>
          <w:color w:val="111111"/>
          <w:sz w:val="28"/>
          <w:sz w:val="28"/>
          <w:szCs w:val="28"/>
          <w:rtl w:val="true"/>
          <w:lang w:bidi="fa-IR"/>
        </w:rPr>
        <w:t>المؤتمر حول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وتأسيسه لعلوم الكيمياء، وكيف خدم البشرية وقد طبعت مقالات المشاركين باللغة الفرنسية وترجم إلی اللغة العربية والفارسية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لكل علم تعريف جامع وله موضوع كلي ومحمول كلي، وله قضية كلية تسمي تلك القضية الكلية المنتشرة في قضايا العلم بالحيثية الكلية وهذه القضية الكلية تسمي مفتاح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بيّنه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الموضوع الكلي لعلمي النحو والصرف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أرفع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الموضوع الكلي لعلمي النحو والصرف إذ كشف لك عن القضية الكلية ثم بعد ذلك انفتح باب المرفوع وباب المنصوب وباب الأسم وباب الموصوف وهكذا، فأبواب كثيرة تفتح بل ألوف المسائل من المسائل الكلية، وهذا الفتح للقضية والمعادلة الكلية العامة لكل علم و للعلوم إما من نبي أو وصي نبي بل إن منظومة العلوم تتوالد من بعضها البعض لترابط عضوي معادلي بين المعادلات العامة العماد لكل علم كرأس هرم تتولد منه طبقات تحتانية تتسع ، فالعلم الذي يفتحه الوحي مفتاح لفتح علم هو بدوره مفتاح لفتح علوم توالدية منه ، وهذا شأن علوم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الاحاديث والحكمة المروية عنهم في كل مجال وكل باب من العلوم وهي معني محاسن كلامهم أنه لو علم بها الناس والبشر لاتبعوهم لأنها مفتاح لعلم وهو مفتاح العلوم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الآن قد توسع في العلوم التوالدية المسماة بالمواليد وهذا بحث </w:t>
      </w:r>
    </w:p>
    <w:p>
      <w:pPr>
        <w:pStyle w:val="BookText"/>
        <w:rPr/>
      </w:pPr>
      <w:r>
        <w:rPr>
          <w:rFonts w:ascii="IRNazanin" w:hAnsi="IRNazanin" w:eastAsia="IRNazanin"/>
          <w:color w:val="111111"/>
          <w:sz w:val="28"/>
          <w:sz w:val="28"/>
          <w:szCs w:val="28"/>
          <w:rtl w:val="true"/>
          <w:lang w:bidi="fa-IR"/>
        </w:rPr>
        <w:t>آخر ولكن الريادة والسبق لفاتح هذا العلم المفتاح لبقية العلوم كان بيدهم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إذن تأسيس تأريخ العلوم البشرية من آدم إلی يومنا هذا هو ببركات الأنبياء والأوصياء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وروايات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مشحونة بهذه المفاتيح لعلوم فاتحة،  حتی علم النجوم وعلم الفلك وعلم السحر و حتی العلوم المهنية والفنية والتقنية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الشيخ الأنصاري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الروايات أن الأنبياء مؤسسون للعلوم البشرية، من قبيل الرعي والزراعة والصناعة والتجارة والخياطة حيث مارسها الأنبياء كنوح وإدريس وسليمان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عند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الصباح بن نصر الهندي وسأله عن علم النجوم،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في أصله حق وذكروا أن أول من تكلم به في النجوم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ذو القرنين به ماهراً، وأصل هذا العلم من الله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أخبرني عن علم النجوم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 علوم الأنبياء، فقلت، كان علی بن أبي طالب يعلمه،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أعلم الناس به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نذكر هذا في قبال هؤلاء الذين يقولون بأن عقلية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العلمية أو التاريخية متأثرة بيئتهم وزمانهم</w:t>
      </w:r>
      <w:r>
        <w:rPr>
          <w:rFonts w:eastAsia="Amiri" w:cs="Amiri" w:ascii="Amiri" w:hAnsi="Amiri"/>
          <w:color w:val="111111"/>
          <w:sz w:val="28"/>
          <w:szCs w:val="28"/>
          <w:rtl w:val="true"/>
          <w:lang w:bidi="ar-SA"/>
        </w:rPr>
        <w:t xml:space="preserve">. </w:t>
      </w:r>
      <w:bookmarkStart w:id="187" w:name="pg20511_212011"/>
    </w:p>
    <w:p>
      <w:pPr>
        <w:pStyle w:val="Heading4"/>
        <w:numPr>
          <w:ilvl w:val="3"/>
          <w:numId w:val="1"/>
        </w:numPr>
        <w:rPr/>
      </w:pPr>
      <w:bookmarkStart w:id="188" w:name="__RefHeading___Toc10123124_3381743652"/>
      <w:bookmarkStart w:id="189" w:name="_Toc66"/>
      <w:bookmarkEnd w:id="187"/>
      <w:bookmarkEnd w:id="188"/>
      <w:r>
        <w:rPr>
          <w:rtl w:val="true"/>
        </w:rPr>
        <w:t>القرآن خصص ذكر الأنبياء لعظمتهم</w:t>
      </w:r>
      <w:r>
        <w:rPr>
          <w:rtl w:val="true"/>
        </w:rPr>
        <w:t>:</w:t>
      </w:r>
      <w:bookmarkEnd w:id="189"/>
    </w:p>
    <w:p>
      <w:pPr>
        <w:pStyle w:val="BookText"/>
        <w:rPr/>
      </w:pPr>
      <w:r>
        <w:rPr>
          <w:rFonts w:ascii="IRNazanin" w:hAnsi="IRNazanin" w:eastAsia="IRNazanin"/>
          <w:color w:val="111111"/>
          <w:sz w:val="28"/>
          <w:sz w:val="28"/>
          <w:szCs w:val="28"/>
          <w:rtl w:val="true"/>
          <w:lang w:bidi="fa-IR"/>
        </w:rPr>
        <w:t>فلو لاحظنا التاريخ الذي يستعرضه القرآن الكريم نراه لا يتعرض إلی الملوك ولا إلی شرائح أخری بشرية، بل يتعرض ويذكر الأنبياء بما هم رواد ورموز ونجوم التأريخ، وإذا تعرض لشخصيات غير الأنبياء من ملوك وفراعنة فهو يذكرهم بما لديهم من تأريخ مظلم فهو يذمهم ويندد بهم ويستقبحهم ،وهذا تنبيها من القرآن الكريم لكون الأنبياء هم صناع الحضارات والرقي والتمدن المتكامل من جوانبه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الأنبياء لعلوم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مهمة ومدعي عظيم تدل علی أن الأنبياء لهم إحاطة بالبيئات لا أنهم يتأثرون بالبيئات وبالتربية العلمية في البيئة القاصرة التي يعيشون فيها، ولذلك كل نبي يأتي بمعجز علمي يتحدي به قدرة العلم الموجود عند أبناء ذلك العصر بل تحديه يتطاول أجيال البشرية اللاحقة إلی يوم القيامة</w:t>
      </w:r>
      <w:r>
        <w:rPr>
          <w:rFonts w:eastAsia="IRNazanin" w:cs="IRNazanin"/>
          <w:color w:val="111111"/>
          <w:sz w:val="28"/>
          <w:szCs w:val="28"/>
          <w:rtl w:val="true"/>
          <w:lang w:bidi="fa-IR"/>
        </w:rPr>
        <w:t>.</w:t>
      </w:r>
    </w:p>
    <w:p>
      <w:pPr>
        <w:pStyle w:val="Heading4"/>
        <w:numPr>
          <w:ilvl w:val="3"/>
          <w:numId w:val="1"/>
        </w:numPr>
        <w:rPr/>
      </w:pPr>
      <w:bookmarkStart w:id="190" w:name="__RefHeading___Toc10123126_3381743652"/>
      <w:bookmarkStart w:id="191" w:name="_Toc67"/>
      <w:bookmarkEnd w:id="190"/>
      <w:r>
        <w:rPr>
          <w:rtl w:val="true"/>
        </w:rPr>
        <w:t>تفسير القرآن بالقرآن</w:t>
      </w:r>
      <w:r>
        <w:rPr>
          <w:rtl w:val="true"/>
        </w:rPr>
        <w:t>:</w:t>
      </w:r>
      <w:bookmarkEnd w:id="19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من تبني تفسير القرآن بالقرآن كما أشار إليه السيد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السيد الخوئي والسيد السبزواري وكذلك من مفسري العامة محمد رشيد رضا صاحب تفسير المنار، وغيرهم كثيرون، ولكن هذا التعبير والعنوان كمنهج فيه مسامحة، لأن هذه القاعدة التفسيرية ليست تفسير القرآن بالقرآن أي أن القرآن يفسر نفسه بنفسه، وإنما هو تفسير البشر بالإستعانة بقدرة فهمهم للقرآن أو تفسير المجتهدين أو المفسرين للقرآن </w:t>
      </w:r>
    </w:p>
    <w:p>
      <w:pPr>
        <w:pStyle w:val="BookText"/>
        <w:rPr/>
      </w:pPr>
      <w:r>
        <w:rPr>
          <w:rFonts w:ascii="IRNazanin" w:hAnsi="IRNazanin" w:eastAsia="IRNazanin"/>
          <w:color w:val="111111"/>
          <w:sz w:val="28"/>
          <w:sz w:val="28"/>
          <w:szCs w:val="28"/>
          <w:rtl w:val="true"/>
          <w:lang w:bidi="fa-IR"/>
        </w:rPr>
        <w:t>بالاستعانة بالقرائن والدلالات القرآنية بحسب درجة إحاطتهم بمعاني القرآن، وفرق بين أن نقول تفسير إجتهادي للقرآن بجهد بشري إستعانة بالقرآن وبين أن نقول عبارة نحذف منها كلمات أخری فتعطي مفاداً آخر، ويتوهم السامع أو القاريء كأنما القرآن تجسد وتمثل، أو يقول أن أقوي تفاسير القرآن الصامت بنطق القرآن نفسه، أو أنا أفسر المصحف الصامت بنفس القرآن الناطق وكأن المفسر أصبح القرآن الناطق، نعم هو حجة ظنية والاستعانة بالقرائن القرآنية الاجتهادية لتفسير القرآن لا تعدوا الظن المعتبر، ولكن لا يرقي ولا يصل هذا إلی درجة حق اليقين وعين اليقين وإن هذا هو التفسير النهائي ولا خطأ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 المفكرين الكبار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أريد أن أذكر أسمه لأن النقاش في المنهج وليس النقاش في الأشخاص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تفسير القرآن بالقرآن حجيته فوق حجية العترة، فنقول له أيها المحقق الجليل هذا ليس تفسير القرآن بالقرآن بل تفسير المجتهد للقرآن بقدرة ظنية بشرية إستعانة محدودة بالقرآن، وهل هذا يرقي إلی تفسير العترة الذين شهد لهم القرآن أنهم يمسون الكتاب المكنون الغيبي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الإستعانة بالقرائن القرآنية بحسب الجهد الظني للمفسر والمجتهد منهج من المناهج صحيحة ولكن لا نعطيها الدرجة الأولي ولايقتصر علی هذا المنهج دون معية الثقلين، الآن شخص يتوصل إلی أن الاستصحاب كدليل أصلي عملي حجة وهذا صحيح لكن هل نجعل الاستصحاب مقدم علي </w:t>
      </w:r>
      <w:bookmarkStart w:id="192" w:name="pg20511_212013"/>
    </w:p>
    <w:p>
      <w:pPr>
        <w:pStyle w:val="BookText"/>
        <w:rPr/>
      </w:pPr>
      <w:bookmarkEnd w:id="192"/>
      <w:r>
        <w:rPr>
          <w:rFonts w:ascii="IRNazanin" w:hAnsi="IRNazanin" w:eastAsia="IRNazanin"/>
          <w:color w:val="111111"/>
          <w:sz w:val="28"/>
          <w:sz w:val="28"/>
          <w:szCs w:val="28"/>
          <w:rtl w:val="true"/>
          <w:lang w:bidi="fa-IR"/>
        </w:rPr>
        <w:t>حجية الخبر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خطأ ليس معني أن تتوصل إلی أن الاستصحاب حجة فهذا يكفي، بل لابُدَّ أن تعرف رتبة حجية الاستصحاب، فلا بد أن نعرف مراتب الحجج وهو ناموس منهج المعرفة الحقة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راج أخيراً في الأوساط العلمية المسلك المنهجي الذي يعتبر الخبر الصحيح هو الميزان الأول والأخير، وكأنما حجية الخبر الصحيح تفوق حجية الخبر المتواتر والمستفيض مع أنهما قد يتحصلان من الأخبار الضعيفة غير تامة السند بلحاظ وصف طريقها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الأصول علم بالغ الأهمية وذلك لأنه منطق المعرفة الدينية إذ يعطي للباحث المنظومة والخريطة والتخطيط المنهجي، وقد قرر فيه دراسة وميزانية كل قاعدة من القواعد التي يستنتج بها في العلوم الدينية وإذا عمل بها فسوف لا يلتبس علينا المفهوم في سير الاستدلال والدليل</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10123128_3381743652"/>
      <w:bookmarkStart w:id="194" w:name="_Toc68"/>
      <w:bookmarkEnd w:id="193"/>
      <w:r>
        <w:rPr>
          <w:rtl w:val="true"/>
        </w:rPr>
        <w:t>عودة علی بدء</w:t>
      </w:r>
      <w:r>
        <w:rPr>
          <w:rtl w:val="true"/>
        </w:rPr>
        <w:t>:</w:t>
      </w:r>
      <w:bookmarkEnd w:id="194"/>
    </w:p>
    <w:p>
      <w:pPr>
        <w:pStyle w:val="BookText"/>
        <w:rPr/>
      </w:pPr>
      <w:r>
        <w:rPr>
          <w:rFonts w:ascii="Amiri" w:hAnsi="Amiri" w:eastAsia="Amiri" w:cs="Amiri"/>
          <w:color w:val="111111"/>
          <w:sz w:val="28"/>
          <w:sz w:val="28"/>
          <w:szCs w:val="28"/>
          <w:rtl w:val="true"/>
          <w:lang w:bidi="ar-SA"/>
        </w:rPr>
        <w:t>إذن هناك عملية وحي بين الباري تعالی وبين النبي وهو الروح الأمري، فالروح الأمري ليس وسيطاً يوحي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بخلاف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یُرْسِلَ رَسُولاً فَیُوحِیَ بِإِذْنِهِ ما یَشاءُ ، ففي الروح الأمري لم يعبر عنه أنه رسول أو وسيط يوحي إلی النبي البشر، وإنما الروح الأمري هنا هو نفس متن الوحي بين الباري تعالی وبين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لم يعبر الباري تعالی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أَوْحَیْنا إِلَیْكَ رُوحاً مِنْ أَمْرِنا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أَوْحَیْنا إِلَیْكَ رُوحاً مِنْ أَمْرِنا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فالفرق واضح إذن بين الآيتين الكريمتين المتتاليتين في آخر سورة </w:t>
      </w:r>
      <w:bookmarkStart w:id="195" w:name="pg20511_212014"/>
    </w:p>
    <w:p>
      <w:pPr>
        <w:pStyle w:val="BookText"/>
        <w:rPr/>
      </w:pPr>
      <w:bookmarkEnd w:id="195"/>
      <w:r>
        <w:rPr>
          <w:rFonts w:ascii="Amiri" w:hAnsi="Amiri" w:eastAsia="Amiri" w:cs="Amiri"/>
          <w:color w:val="111111"/>
          <w:sz w:val="28"/>
          <w:sz w:val="28"/>
          <w:szCs w:val="28"/>
          <w:rtl w:val="true"/>
          <w:lang w:bidi="ar-SA"/>
        </w:rPr>
        <w:t>الشوري، وهذا شأن خاص لنبي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عبر تعالی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خاص لك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لِبَشَرٍ أَنْ یُكَلِّمَهُ اللّهُ إِلاّ وَحْیاً أَوْ مِنْ وَراءِ حِجابٍ أَوْ یُرْسِلَ رَسُولاً فَیُوحِیَ بِإِذْنِهِ ما ، مفاده عام لعموم البشر من الأنبياء أو الأوصياء أو الحجج، فالروح الأمري خاص بسيد الأنبياء وخاتمهم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وعلي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هنا جاءت هذه الآية مباشرة بعد تلك الآية وجعل هذا الروح الأمري من عالم الأمر وغرز في ذات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10123130_3381743652"/>
      <w:bookmarkStart w:id="197" w:name="_Toc69"/>
      <w:bookmarkEnd w:id="196"/>
      <w:r>
        <w:rPr>
          <w:rtl w:val="true"/>
        </w:rPr>
        <w:t>المحكم والمتشابه</w:t>
      </w:r>
      <w:r>
        <w:rPr>
          <w:rtl w:val="true"/>
        </w:rPr>
        <w:t>:</w:t>
      </w:r>
      <w:bookmarkEnd w:id="197"/>
    </w:p>
    <w:p>
      <w:pPr>
        <w:pStyle w:val="Heading4"/>
        <w:numPr>
          <w:ilvl w:val="3"/>
          <w:numId w:val="1"/>
        </w:numPr>
        <w:rPr/>
      </w:pPr>
      <w:bookmarkStart w:id="198" w:name="__RefHeading___Toc10123132_3381743652"/>
      <w:bookmarkStart w:id="199" w:name="_Toc70"/>
      <w:bookmarkEnd w:id="198"/>
      <w:r>
        <w:rPr>
          <w:rtl w:val="true"/>
        </w:rPr>
        <w:t>أمومة آية الروح الأمري</w:t>
      </w:r>
      <w:r>
        <w:rPr>
          <w:rtl w:val="true"/>
        </w:rPr>
        <w:t>:</w:t>
      </w:r>
      <w:bookmarkEnd w:id="19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روايات 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أوحينا إليك روحاً من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الآيات التي لها أمومة ومن المحكمات،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عَلَیْكَ الْكِتابَ مِنْهُ آياتٌ مُحْكَماتٌ هُنَّ أُمُّ الْكِتابِ </w:t>
      </w:r>
      <w:r>
        <w:rPr>
          <w:rStyle w:val="FootnoteAnchor"/>
          <w:rtl w:val="true"/>
        </w:rPr>
        <w:footnoteReference w:id="133"/>
      </w:r>
      <w:r>
        <w:rPr>
          <w:rFonts w:ascii="IRNazanin" w:hAnsi="IRNazanin" w:eastAsia="IRNazanin"/>
          <w:color w:val="111111"/>
          <w:sz w:val="28"/>
          <w:sz w:val="28"/>
          <w:szCs w:val="28"/>
          <w:rtl w:val="true"/>
          <w:lang w:bidi="fa-IR"/>
        </w:rPr>
        <w:t>، والمحكمات لها أمومة ولها قيمومة ولها هيمنة، وهناك قواعد في تفسير القرآن الكريم تبتني علی منظومة المحكمات علی منهج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تشكل منهاجاً تفسيرياً، ليس هو منهج التفسير الموضوعي الذي يعني بالموضوع الواحد في ظل سور عديدة في مقابل التفسير التجزيئي، بل تفسير المحكمات في مقابل تفسير المتشابهات، يعني تفسير الآيات التي لها إشراف ولها هيمنة علی بقية الآيات </w:t>
      </w:r>
    </w:p>
    <w:p>
      <w:pPr>
        <w:pStyle w:val="BookText"/>
        <w:rPr/>
      </w:pPr>
      <w:r>
        <w:rPr>
          <w:rFonts w:ascii="Amiri" w:hAnsi="Amiri" w:eastAsia="Amiri" w:cs="Amiri"/>
          <w:color w:val="111111"/>
          <w:sz w:val="28"/>
          <w:sz w:val="28"/>
          <w:szCs w:val="28"/>
          <w:rtl w:val="true"/>
          <w:lang w:bidi="ar-SA"/>
        </w:rPr>
        <w:t>أي تفسير طبقات عليا من الآيات لها هيمنة وإشراف وتوضيح لطبقات نازلة وهو يختلف منهاجاً عن التفسير الموضوعي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التفسير الموضوعي أخذ موضوع من الموضوعات سواء كانت فرعية أو سطحية، فوقية أو أولية، في حين تفسير المحكمات هو تفسير خصوص الآيات التي هي حاكمة ومحكمة علی بقية الآيات وحاكمة علی بقية الموضوعات، وحاكمة علی بقية السور، فتفسير المحكمات يختلف قواعدياً ومنهجياً في علائق الارتباط له مع التفسير الموضوعي، فإن كل آية تشرف علی آيات أخری تكون هذه الآية لها إحكام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منهجية المحكمات وتفسيرها أكثر عمقاً وأكثر دقة ومنهجية منظومياً ونظاماً، فالمهم في التفسير لايقتصر علی التفسير الموضوعي بل النظر إلی تفسير المحكمات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ومثالاً نري العلامة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بمرحلتين في بناء علميته التفسيرية، المرحلة الأولي كتابه الذي طبع مؤخراً وهو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الموافقة بين الحديث والقرآن</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وهنا حاول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يكتشف منهج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التفسير، وعلي ضوء هذا المنهج كتب تفسير الميزان، ولكن المشاهد في إستنتاج 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حاول أن يكتشف كيف هو تفسير القرآن بالقرآن عند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200" w:name="pg20511_212016"/>
    </w:p>
    <w:p>
      <w:pPr>
        <w:pStyle w:val="BookText"/>
        <w:rPr/>
      </w:pPr>
      <w:bookmarkEnd w:id="200"/>
      <w:r>
        <w:rPr>
          <w:rFonts w:ascii="IRNazanin" w:hAnsi="IRNazanin" w:eastAsia="IRNazanin"/>
          <w:color w:val="111111"/>
          <w:sz w:val="28"/>
          <w:sz w:val="28"/>
          <w:szCs w:val="28"/>
          <w:rtl w:val="true"/>
          <w:lang w:bidi="fa-IR"/>
        </w:rPr>
        <w:t>وهو شبيه بالتفسير الموضوعي أو بدرجة نوعاً ما متطورة ، لكن هناك من ألتفت إلی تفسير المحكمات كالعلامة الفتوني</w:t>
      </w:r>
      <w:r>
        <w:rPr>
          <w:rStyle w:val="FootnoteAnchor"/>
          <w:rtl w:val="true"/>
        </w:rPr>
        <w:footnoteReference w:id="135"/>
      </w:r>
      <w:r>
        <w:rPr>
          <w:rFonts w:ascii="Amiri" w:hAnsi="Amiri" w:eastAsia="Amiri" w:cs="Amiri"/>
          <w:color w:val="111111"/>
          <w:sz w:val="28"/>
          <w:sz w:val="28"/>
          <w:szCs w:val="28"/>
          <w:rtl w:val="true"/>
          <w:lang w:bidi="ar-SA"/>
        </w:rPr>
        <w:t xml:space="preserve">في كتابه مرآة الأنوار ومشكاة الأسرار والذي يعتبر دورة في مفردات ولغات القرآن الكريم، وقد طبع هذا الكتاب في أول تفسير البرهان بأسم المقدمة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وممن إلتفت إلی ذلك الفيض الكاشاني في تفسيره الصافي شيئاً ما ودرجةً ما وذلك بسبب مطالسته وممارسته لتفسير الروايات للآيات بتفسير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أن هذه الآية التي نحن بصددها تعتبر من الأيات المحكمات الأم ، بمعني أنها مرجع ومآل ومنتهي لتفسير آيات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لابد لنا أن نحلل هذه الآية ونبحث عن الجهات والحيثيات والأمور الموجودة فيها </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0123134_3381743652"/>
      <w:bookmarkStart w:id="202" w:name="_Toc71"/>
      <w:bookmarkEnd w:id="201"/>
      <w:r>
        <w:rPr>
          <w:rtl w:val="true"/>
        </w:rPr>
        <w:t xml:space="preserve">الفرق بين </w:t>
      </w:r>
      <w:r>
        <w:rPr>
          <w:rtl w:val="true"/>
        </w:rPr>
        <w:t>(</w:t>
      </w:r>
      <w:r>
        <w:rPr>
          <w:rtl w:val="true"/>
        </w:rPr>
        <w:t>أوحينا</w:t>
      </w:r>
      <w:r>
        <w:rPr>
          <w:rtl w:val="true"/>
        </w:rPr>
        <w:t xml:space="preserve">) </w:t>
      </w:r>
      <w:r>
        <w:rPr>
          <w:rtl w:val="true"/>
        </w:rPr>
        <w:t xml:space="preserve">و </w:t>
      </w:r>
      <w:r>
        <w:rPr>
          <w:rtl w:val="true"/>
        </w:rPr>
        <w:t>(</w:t>
      </w:r>
      <w:r>
        <w:rPr>
          <w:rtl w:val="true"/>
        </w:rPr>
        <w:t>أرسلنا</w:t>
      </w:r>
      <w:r>
        <w:rPr>
          <w:rtl w:val="true"/>
        </w:rPr>
        <w:t>):</w:t>
      </w:r>
      <w:bookmarkEnd w:id="20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إرسال الرسول كما مر يعني الوسيط وهذا الوسيط سوف يمكث وإن كان هذا المكوث ليس مكوثاً دنيوياً ولكن بحسب عالم ومعني الروح، </w:t>
      </w:r>
    </w:p>
    <w:p>
      <w:pPr>
        <w:pStyle w:val="BookText"/>
        <w:rPr/>
      </w:pPr>
      <w:r>
        <w:rPr>
          <w:rFonts w:ascii="IRNazanin" w:hAnsi="IRNazanin" w:eastAsia="IRNazanin"/>
          <w:color w:val="111111"/>
          <w:sz w:val="28"/>
          <w:sz w:val="28"/>
          <w:szCs w:val="28"/>
          <w:rtl w:val="true"/>
          <w:lang w:bidi="fa-IR"/>
        </w:rPr>
        <w:t>ولكن بطبيعة الحال سوف ينتهي هذا الأرتباط في حين متن الوحي الموحي إلی النبي لا ينقطع بأنقطاع مكث وبقاء الرسول الملكي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شِئْنا لَنَذْهَبَنَّ بِالَّذِی أَوْحَیْنا </w:t>
      </w:r>
      <w:r>
        <w:rPr>
          <w:rStyle w:val="FootnoteAnchor"/>
          <w:rtl w:val="true"/>
        </w:rPr>
        <w:footnoteReference w:id="136"/>
      </w:r>
      <w:r>
        <w:rPr>
          <w:rFonts w:ascii="IRNazanin" w:hAnsi="IRNazanin" w:eastAsia="IRNazanin"/>
          <w:color w:val="111111"/>
          <w:sz w:val="28"/>
          <w:sz w:val="28"/>
          <w:szCs w:val="28"/>
          <w:rtl w:val="true"/>
          <w:lang w:bidi="fa-IR"/>
        </w:rPr>
        <w:t>، فالوحي هو علم يحصل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ويطلق علی هذا العلم بالوحي، فإن إرسال الملك للنبي هو إحداث علم، ولكن هذا العلم من أي نوع ومن أي نمط أو درجة، فهو غير إرسال الرسول الملك، فإن هذا الرسول الملكي ينقطع إرتباطه وإتصاله وبالتالي فالأرسال سوف ينقطع أيضاً بسبب رجوع ذلك المرسل الملكي والوسيط بين الباري تعالی وبين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الوحي الذي هو بمعني العلم الحاصل من الوحي باق، نعم لو يشاء الله ذلك لذهب وأزال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شِئْنا لَنَذْهَبَنَّ بِالَّذِی أَوْحَیْنا ، وهذا ما عبر عنه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حقيقة الروح من عالم الأمر الذي هو متن وحي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يصعد إلی السماء كان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 الأئمة يسددهم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فينا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 أن أحد أرواح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الروح الأمري، فهو قد زرع وغرز في ذات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وسميت الغريزة بالغريزة لأنها تغرز مثل غرز البذرة والشجرة في التراب،وكما في ذات الإنسان فلها أرواح متعددة وقوي متعددة وجواهر مختلفة كما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أتزعم أنك جرم صغير وفيك أنطوي العالم الأكبر</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203" w:name="pg20511_212018"/>
    </w:p>
    <w:p>
      <w:pPr>
        <w:pStyle w:val="BookText"/>
        <w:rPr/>
      </w:pPr>
      <w:bookmarkEnd w:id="203"/>
      <w:r>
        <w:rPr>
          <w:rFonts w:ascii="IRNazanin" w:hAnsi="IRNazanin" w:eastAsia="IRNazanin"/>
          <w:color w:val="111111"/>
          <w:sz w:val="28"/>
          <w:sz w:val="28"/>
          <w:szCs w:val="28"/>
          <w:rtl w:val="true"/>
          <w:lang w:bidi="fa-IR"/>
        </w:rPr>
        <w:t>فالإنسان كما ركب من عقل وشهوة، وكذلك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أَوْحَیْنا إِلَیْكَ رُوحاً مِنْ ، أي ركب فيك عالم الأمر والملكوت بماله من عظمة بالنسبة إلی ذات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ومقتضي ذلك أن معرفة نفس ذات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أعظم من تلك الأرواح، وسوف يأتي أنشاء الله أن الروح الأمري له تعاريف مهولة وعظيمة وكبيرة في سور عديدة من القرآن الكريم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الروح الأمري الذي أثبت تكويناً في ذات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كقوة من قوي ذات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بقية قوي أخری في ذاته سواء أعظم من الروح الأمري أو أصغر منه، وهذا الروح أو الوحي لم يزايله الله عَزَّ وَجَلَّ عن نبيه ولم يذهب به بعيداً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أبقاه في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نمط للوحي</w:t>
      </w:r>
      <w:r>
        <w:rPr>
          <w:rFonts w:eastAsia="IRNazanin" w:cs="IRNazanin"/>
          <w:color w:val="111111"/>
          <w:sz w:val="28"/>
          <w:szCs w:val="28"/>
          <w:rtl w:val="true"/>
          <w:lang w:bidi="fa-IR"/>
        </w:rPr>
        <w:t>.</w:t>
      </w:r>
    </w:p>
    <w:p>
      <w:pPr>
        <w:pStyle w:val="Heading4"/>
        <w:numPr>
          <w:ilvl w:val="3"/>
          <w:numId w:val="1"/>
        </w:numPr>
        <w:rPr/>
      </w:pPr>
      <w:bookmarkStart w:id="204" w:name="__RefHeading___Toc10123136_3381743652"/>
      <w:bookmarkStart w:id="205" w:name="_Toc72"/>
      <w:bookmarkEnd w:id="204"/>
      <w:r>
        <w:rPr>
          <w:rtl w:val="true"/>
        </w:rPr>
        <w:t>حقيقة الروح الأمري</w:t>
      </w:r>
      <w:r>
        <w:rPr>
          <w:rtl w:val="true"/>
        </w:rPr>
        <w:t>:</w:t>
      </w:r>
      <w:bookmarkEnd w:id="205"/>
    </w:p>
    <w:p>
      <w:pPr>
        <w:pStyle w:val="BookText"/>
        <w:rPr/>
      </w:pPr>
      <w:r>
        <w:rPr>
          <w:rFonts w:ascii="Amiri" w:hAnsi="Amiri" w:eastAsia="Amiri" w:cs="Amiri"/>
          <w:color w:val="111111"/>
          <w:sz w:val="28"/>
          <w:sz w:val="28"/>
          <w:szCs w:val="28"/>
          <w:rtl w:val="true"/>
          <w:lang w:bidi="ar-SA"/>
        </w:rPr>
        <w:t>وحقيقة هذا الروح الأمري هو الكتاب العزيز بحسب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أَوْحَیْنا إِلَیْكَ رُوحاً مِنْ أَمْرِنا ما كُنْتَ تَدْرِی مَا الْكِتابُ وَ لاَ الْإِیمانُ وَ لكِنْ جَعَلْناهُ نُوراً نَهْدِی بِهِ مَنْ نَشاءُ مِنْ عِبادِنا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 الروح الأمري في الآية أنه نور هادوي وهو كتاب تكويني لا ورقي بنقوش خطوط إعتبارية، وهذا الروح الأمري يورثه الله عَزَّ وَجَلَّ </w:t>
      </w:r>
    </w:p>
    <w:p>
      <w:pPr>
        <w:pStyle w:val="BookText"/>
        <w:rPr/>
      </w:pPr>
      <w:r>
        <w:rPr>
          <w:rFonts w:ascii="Amiri" w:hAnsi="Amiri" w:eastAsia="Amiri" w:cs="Amiri"/>
          <w:color w:val="111111"/>
          <w:sz w:val="28"/>
          <w:sz w:val="28"/>
          <w:szCs w:val="28"/>
          <w:rtl w:val="true"/>
          <w:lang w:bidi="ar-SA"/>
        </w:rPr>
        <w:t>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عباده المصطفين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جَعَلْناهُ نُوراً نَهْدِی بِهِ مَنْ نَشاءُ مِنْ ، وسوف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الأمري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نبراساً نورياً لبقية من العباد المصطفين وليس كل العباد، بل العباد الذين تتعلق بهم المشيئة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نَشاءُ مِنْ عِبادِنا ، أي الذين يصطفون ويجتبون ويختارون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الَّذِینَ اصْطَفَیْنا مِنْ عِبادِنا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كان المراد منه المصحف الشريف الذي هو عبارة عن أوراق ونقوش لكان هذا بيد الجميع، فيقرأه الكافر والمسلم والمؤمن والمنافق وغير ذلك، بينما خصصه تعالی مَنْ نَشاءُ مِنْ عِبادِنا ، وحسب روايات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مضمونها مطابق لما هو موجود في الآيات، ولو نتدبر ونتدبر ونمعن النظر علی الدوام في مضامين روايات عترة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لرأينا أنه مطابقة لما هو موجود في إشارات أو لطائف الآيات الكريمة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فهناك حقيقة مستمرة وهي من محكمات محاور أعمدة نظام القرآن وهي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الْمَلائِكَةَ بِالرُّوحِ مِنْ أَمْرِهِ عَلي مَنْ یَشاءُ مِنْ عِبادِهِ </w:t>
      </w:r>
      <w:r>
        <w:rPr>
          <w:rStyle w:val="FootnoteAnchor"/>
          <w:rtl w:val="true"/>
        </w:rPr>
        <w:footnoteReference w:id="138"/>
      </w:r>
      <w:r>
        <w:rPr>
          <w:rFonts w:ascii="Amiri" w:hAnsi="Amiri" w:eastAsia="Amiri" w:cs="Amiri"/>
          <w:color w:val="111111"/>
          <w:sz w:val="28"/>
          <w:sz w:val="28"/>
          <w:szCs w:val="28"/>
          <w:rtl w:val="true"/>
          <w:lang w:bidi="ar-SA"/>
        </w:rPr>
        <w:t>، وهي أن الروح الأمري لايقتصر إنزاله علی خصوص سيد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بل هنا المخاطب بها أمة الإسلام إلی يوم القيامة، وهي خالدة وحية بعد سيد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 یُنَزِّلُ الْمَلائِكَةَ بِالرُّوحِ مِنْ أَمْرِهِ ، أي من عالم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الْخَلْقُ وَ </w:t>
      </w:r>
      <w:r>
        <w:rPr>
          <w:rStyle w:val="FootnoteAnchor"/>
          <w:rtl w:val="true"/>
        </w:rPr>
        <w:footnoteReference w:id="139"/>
      </w:r>
      <w:r>
        <w:rPr>
          <w:rFonts w:ascii="Amiri" w:hAnsi="Amiri" w:eastAsia="Amiri" w:cs="Amiri"/>
          <w:color w:val="111111"/>
          <w:sz w:val="28"/>
          <w:sz w:val="28"/>
          <w:szCs w:val="28"/>
          <w:rtl w:val="true"/>
          <w:lang w:bidi="ar-SA"/>
        </w:rPr>
        <w:t>، فله عالم الخلق وعالم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بَدِیعُ السَّماواتِ وَ الْأَرْضِ وَ إِذا قَضي أَمْراً فَإِنَّما </w:t>
      </w:r>
      <w:bookmarkStart w:id="206" w:name="pg20511_212020"/>
    </w:p>
    <w:p>
      <w:pPr>
        <w:pStyle w:val="BookText"/>
        <w:rPr/>
      </w:pPr>
      <w:bookmarkEnd w:id="206"/>
      <w:r>
        <w:rPr>
          <w:rFonts w:ascii="Amiri" w:hAnsi="Amiri" w:eastAsia="Amiri" w:cs="Amiri"/>
          <w:color w:val="111111"/>
          <w:sz w:val="28"/>
          <w:sz w:val="28"/>
          <w:szCs w:val="28"/>
          <w:rtl w:val="true"/>
          <w:lang w:bidi="ar-SA"/>
        </w:rPr>
        <w:t xml:space="preserve">یَقُولُ لَهُ كُنْ فَیَكُونُ </w:t>
      </w:r>
      <w:r>
        <w:rPr>
          <w:rStyle w:val="FootnoteAnchor"/>
          <w:rtl w:val="true"/>
        </w:rPr>
        <w:footnoteReference w:id="140"/>
      </w:r>
      <w:r>
        <w:rPr>
          <w:rFonts w:ascii="IRNazanin" w:hAnsi="IRNazanin" w:eastAsia="IRNazanin"/>
          <w:color w:val="111111"/>
          <w:sz w:val="28"/>
          <w:sz w:val="28"/>
          <w:szCs w:val="28"/>
          <w:rtl w:val="true"/>
          <w:lang w:bidi="fa-IR"/>
        </w:rPr>
        <w:t>، وهذا عالم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عالم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السَّماواتِ وَ الْأَرْضَ وَ ما بَیْنَهُما فِی سِتَّةِ أَیّامٍ ثُمَّ اسْتَوي عَلَی الْعَرْشِ الرَّحْمنُ فَسْئَلْ بِهِ خَبِیراً </w:t>
      </w:r>
      <w:r>
        <w:rPr>
          <w:rStyle w:val="FootnoteAnchor"/>
          <w:rtl w:val="true"/>
        </w:rPr>
        <w:footnoteReference w:id="141"/>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 فِیها أَقْواتَها فِی أَرْبَعَةِ أَیّامٍ سَواءً لِلسّائِلِینَ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 w:name="__RefHeading___Toc10123138_3381743652"/>
      <w:bookmarkStart w:id="208" w:name="_Toc73"/>
      <w:bookmarkEnd w:id="207"/>
      <w:r>
        <w:rPr>
          <w:rtl w:val="true"/>
        </w:rPr>
        <w:t>عالم الأمر وعالم الخلق</w:t>
      </w:r>
      <w:r>
        <w:rPr>
          <w:rtl w:val="true"/>
        </w:rPr>
        <w:t>:</w:t>
      </w:r>
      <w:bookmarkEnd w:id="208"/>
    </w:p>
    <w:p>
      <w:pPr>
        <w:pStyle w:val="BookText"/>
        <w:rPr/>
      </w:pPr>
      <w:r>
        <w:rPr>
          <w:rFonts w:ascii="Amiri" w:hAnsi="Amiri" w:eastAsia="Amiri" w:cs="Amiri"/>
          <w:color w:val="111111"/>
          <w:sz w:val="28"/>
          <w:sz w:val="28"/>
          <w:szCs w:val="28"/>
          <w:rtl w:val="true"/>
          <w:lang w:bidi="ar-SA"/>
        </w:rPr>
        <w:t>وهناك فرق بين عالم الخلق وعالم الأمر، فعالم الخلق تدريجي حسب الآيات المتقدمة، في حين عالم الأمر ليس كذلك 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فَیَكُونُ ، يعني عالم الإبداع والملكوت، وهذا الروح الأمري هو نمط ثان من الوحي، وهو تصرف خلق تكويني يوجده الله عَزَّ وَجَلَّ في نبيه ومن ثم يورث هذا التكوين الراقي والعالي إلی عباد مصطفين بعد سيد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الَّذِینَ اصْطَفَیْنا مِنْ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مر بنا أن حقيقة الكتاب أو القرآن الكريم ليس وجوداً ورقياً أي المصحف الشريف الذي هو نزول القرآن، أنما حقيقته غيبية وملكوتية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كِتابٍ مَكْنُونٍ لا یَمَسُّهُ إِلاَّ الْمُطَهَّرُونَ </w:t>
      </w:r>
      <w:r>
        <w:rPr>
          <w:rStyle w:val="FootnoteAnchor"/>
          <w:rtl w:val="true"/>
        </w:rPr>
        <w:footnoteReference w:id="144"/>
      </w:r>
      <w:r>
        <w:rPr>
          <w:rFonts w:ascii="Amiri" w:hAnsi="Amiri" w:eastAsia="Amiri" w:cs="Amiri"/>
          <w:color w:val="111111"/>
          <w:sz w:val="28"/>
          <w:sz w:val="28"/>
          <w:szCs w:val="28"/>
          <w:rtl w:val="true"/>
          <w:lang w:bidi="ar-SA"/>
        </w:rPr>
        <w:t>، يعني محفوظ، فأي قرآن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المقام من القرآن الكريم ليس هو المصحف الشريف الذي هو </w:t>
      </w:r>
    </w:p>
    <w:p>
      <w:pPr>
        <w:pStyle w:val="BookText"/>
        <w:rPr/>
      </w:pPr>
      <w:r>
        <w:rPr>
          <w:rFonts w:ascii="Amiri" w:hAnsi="Amiri" w:eastAsia="Amiri" w:cs="Amiri"/>
          <w:color w:val="111111"/>
          <w:sz w:val="28"/>
          <w:sz w:val="28"/>
          <w:szCs w:val="28"/>
          <w:rtl w:val="true"/>
          <w:lang w:bidi="ar-SA"/>
        </w:rPr>
        <w:t>تنزيل القرآن، بل هو نفس حقيقة القرآن الذي هو عالي متعالي فهو القرآن ولكنه المحفوظ والمكنون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الحقيقة المعرفية من الأمور والقواعد المعرفية المهمة التي يجب أن نعرفها ويؤكد عليها القرآن الكريم وأئمة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هذه القواعد تفتح أبواباً للمعارف ولمعرفة حقيقة دور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دورهم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إختصاصي رائد في الأمة الإسلامية لا يسده غيرهم، ولا يقوم بعبأه سواهم، ولا يمكن لأي أحد لا من العرفاء ولا من الصوفية ولا من الخليقة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يدعي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یَمَسُّهُ إِلاَّ الْمُطَهَّرُونَ ، هيهات أن يمسه الكل فهو بعيد المنال إلا المطهرون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الشيخ الطوسي في تفسير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كِتابٍ مَكْنُونٍ ،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اللوح المحفوظ أثبت الله تعالی فيه القرآن، والمكنون المصون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یَمَسُّهُ إِلاَّ الْمُطَهَّرُونَ قال أبن عباس ومجاهد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 الكتاب الذي في السماء إلا المطهرون من الذنوب</w:t>
      </w:r>
      <w:r>
        <w:rPr>
          <w:rStyle w:val="FootnoteAnchor"/>
          <w:rtl w:val="true"/>
        </w:rPr>
        <w:footnoteReference w:id="145"/>
      </w:r>
      <w:r>
        <w:rPr>
          <w:rFonts w:ascii="Amiri" w:hAnsi="Amiri" w:eastAsia="Amiri" w:cs="Amiri"/>
          <w:color w:val="111111"/>
          <w:sz w:val="28"/>
          <w:sz w:val="28"/>
          <w:szCs w:val="28"/>
          <w:rtl w:val="true"/>
          <w:lang w:bidi="ar-SA"/>
        </w:rPr>
        <w:t>، وعن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يطلع عليه إلا المطهرون من الكدورات البشرية</w:t>
      </w:r>
      <w:r>
        <w:rPr>
          <w:rStyle w:val="FootnoteAnchor"/>
          <w:rtl w:val="true"/>
        </w:rPr>
        <w:footnoteReference w:id="146"/>
      </w:r>
      <w:r>
        <w:rPr>
          <w:rFonts w:ascii="Amiri" w:hAnsi="Amiri" w:eastAsia="Amiri" w:cs="Amiri"/>
          <w:color w:val="111111"/>
          <w:sz w:val="28"/>
          <w:sz w:val="28"/>
          <w:szCs w:val="28"/>
          <w:rtl w:val="true"/>
          <w:lang w:bidi="ar-SA"/>
        </w:rPr>
        <w:t>، وكذلك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مَجِیدٌ فِی لَوْحٍ مَحْفُوظٍ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فالمصحف الشريف مقدس عظيم، وهو طرف عند الناس من حبل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الممدود ولكن الدرجة العليا من القرآن الذي له المجد التكويني أي العظمة والقدرة فهو طرف آخر عند الله لايمسه الا المطهرون، والمصحف عبارة عن معلومات وشرح لحقيقة موجود غيبي ملكوتي وهو القرآن، وهو الروح الأمري، الروح الذي يحيي به الموتي، فعن الإمام أبي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النبيين 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آدم  حتی أنتهي إلی نفسه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إلا 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عيسي بن مريم كان يحيي الموتي بإذن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وسليمان بن داود كان يفهم منطق الطير وكان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علی هذه المنازل،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بن داود قال للهدهد حين فقده وشك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لِیَ لا أَرَی الْهُدْهُدَ أَمْ كانَ مِنَ الْغائِبِینَ حين فقده فغضب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لَأُعَذِّبَنَّهُ عَذاباً شَدِیداً أَوْ لَأَذْبَحَنَّهُ أَوْ لَیَأْتِیَنِّی بِسُلْطانٍ مُبِینٍ ، وإنما غضب لأنه كان يدله علی الماء فهذا وهو طائر قد أعطي ما لم يعط سليمان وقد كانت الريح والنمل والأنس والجن والشياطين والمردة له طائعين ولم يكن يعرف الماء تحت الهواء وكان يعرفه وإن الله يقول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قُرْآناً سُیِّرَتْ بِهِ الْجِبالُ أَوْ قُطِّعَتْ بِهِ الْأَرْضُ أَوْ كُلِّمَ بِهِ الْمَوْتي ،وقد ورثنا نحن هذا القرآن الذي فيه ما تسير به الجبال وتقطع به البلدان وتحيي به الموتي ونحن نعرف الماء تحت الهواء وإن في كتاب الله لآيات ما يراد بها أمرٌ إلا أن يأذن الله به مع ما قد يأذن الله مما كتبه الماضون جعله الله لنا في أم الكتاب، إن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غائِبَةٍ فِی السَّماءِ وَ الْأَرْضِ إِلاّ فِی كِتابٍ مُبِینٍ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الَّذِینَ </w:t>
      </w:r>
      <w:bookmarkStart w:id="209" w:name="pg20511_212023"/>
    </w:p>
    <w:p>
      <w:pPr>
        <w:pStyle w:val="BookText"/>
        <w:rPr/>
      </w:pPr>
      <w:bookmarkEnd w:id="209"/>
      <w:r>
        <w:rPr>
          <w:rFonts w:ascii="Amiri" w:hAnsi="Amiri" w:eastAsia="Amiri" w:cs="Amiri"/>
          <w:color w:val="111111"/>
          <w:sz w:val="28"/>
          <w:sz w:val="28"/>
          <w:szCs w:val="28"/>
          <w:rtl w:val="true"/>
          <w:lang w:bidi="ar-SA"/>
        </w:rPr>
        <w:t>اِصْطَفَیْنا مِنْ عِبادِنا فنحن الذين أصطفانا الله عَزَّ وجل وأورثنا هذا الذي فيه تبيان كل شيء</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وصف آخر للقرآن وكرامة أخری له التي فيها آثار تكوينية وهو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عَلي جَبَلٍ لَرَأَیْتَهُ خاشِعاً مُتَصَدِّعاً مِنْ خَشْیَةِ اللّهِ وَ تِلْكَ الْأَمْثالُ نَضْرِبُها لِلنّاسِ لَعَلَّهُمْ یَتَفَكَّرُونَ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وليس المراد من القرآن الذي فيه هذه الأوصاف وخصصوا بوراثته هو المصحف فإنك إن تضع المصحف الشريف علی جبل لاتراه متصدعا ولاتراه خاشعاً فهذا طرف آخر من الحبل، وكذلك هناك نزول لحقيقة القرآن يغاير نزول المصحف ، وهو النمط الأول من نزول القرآن، النزول الجملي الدفعي لجملة حقيقية تكوينية للقرآن فهذا نمط من الوحي يعني تصرف في ذات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جعل وغرز وإيجاد قوة عظيمة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تسمي الروح الأمري رُوحاً مِنْ أَمْرِنا </w:t>
      </w:r>
      <w:r>
        <w:rPr>
          <w:rFonts w:eastAsia="IRNazanin" w:cs="IRNazanin"/>
          <w:color w:val="111111"/>
          <w:sz w:val="28"/>
          <w:szCs w:val="28"/>
          <w:rtl w:val="true"/>
          <w:lang w:bidi="fa-IR"/>
        </w:rPr>
        <w:t>.</w:t>
      </w:r>
    </w:p>
    <w:p>
      <w:pPr>
        <w:pStyle w:val="Heading4"/>
        <w:numPr>
          <w:ilvl w:val="3"/>
          <w:numId w:val="1"/>
        </w:numPr>
        <w:rPr/>
      </w:pPr>
      <w:bookmarkStart w:id="210" w:name="__RefHeading___Toc10123140_3381743652"/>
      <w:bookmarkStart w:id="211" w:name="_Toc74"/>
      <w:bookmarkEnd w:id="210"/>
      <w:r>
        <w:rPr>
          <w:rtl w:val="true"/>
        </w:rPr>
        <w:t>الحبل الممدود</w:t>
      </w:r>
      <w:r>
        <w:rPr>
          <w:rtl w:val="true"/>
        </w:rPr>
        <w:t>:</w:t>
      </w:r>
      <w:bookmarkEnd w:id="21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هناك آثار كثيرة بينتها الآيات القرآنية في حقيقة القرآن الكريم من الآثار الكونية العظيمة، وتلك الآثار ليست للمصحف الشريف مع عظمته وقدسيته ووجوب التمسك به، فنحن ليس عندنا من القرآن الحبل الممدود طرفاً منه عند الناس إلا المصحف والعترة أما الطرف الآخر فهو عند الله وهو </w:t>
      </w:r>
    </w:p>
    <w:p>
      <w:pPr>
        <w:pStyle w:val="BookText"/>
        <w:rPr/>
      </w:pPr>
      <w:r>
        <w:rPr>
          <w:rFonts w:ascii="Amiri" w:hAnsi="Amiri" w:eastAsia="Amiri" w:cs="Amiri"/>
          <w:color w:val="111111"/>
          <w:sz w:val="28"/>
          <w:sz w:val="28"/>
          <w:szCs w:val="28"/>
          <w:rtl w:val="true"/>
          <w:lang w:bidi="ar-SA"/>
        </w:rPr>
        <w:t>الروح الأمري الذي جعله الله في ذات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أورثه الذي اصطفاهم من عباده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المطهرون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الثقلين أحدهما أكبر من الآخر كتاب الله حبل ممدود من السماء إلی الأرض وعترتي أهل بيتي لن يفترقا  حتی يردا عليّ الحوض</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مثل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عن الثقلين وهما الكتاب والعترة بأنهما حبل ممدود، فالكتاب الكريم فيه إتصال بين السماء والأرض، طرف منه عند الناس وطرف منه عند الله عَزَّ وَجَلَّ‌</w:t>
      </w:r>
      <w:r>
        <w:rPr>
          <w:rStyle w:val="FootnoteAnchor"/>
          <w:rtl w:val="true"/>
        </w:rPr>
        <w:footnoteReference w:id="151"/>
      </w:r>
      <w:r>
        <w:rPr>
          <w:rFonts w:ascii="Amiri" w:hAnsi="Amiri" w:eastAsia="Amiri" w:cs="Amiri"/>
          <w:color w:val="111111"/>
          <w:sz w:val="28"/>
          <w:sz w:val="28"/>
          <w:szCs w:val="28"/>
          <w:rtl w:val="true"/>
          <w:lang w:bidi="ar-SA"/>
        </w:rPr>
        <w:t xml:space="preserve">، هذه العندية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مقام ملكوتي، تلك هي حقيقة القرآن الكريم وهي تتنزل في المصحف كمعلومات وتقارير خبرية عن تلك الحقيقة الغيبية، وقد قرر في علم المنطق الفكري إن للشيء أربع 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حقيقي أي نفس شخص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ووجود ذهني مثل صورة زيد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ووجود إعتباري مثل لفظة صوت أسم زيد هذه ليست حقيقة زيد وإنما هو تنزيل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ووجود كتبي، مثلاً عندما تكتب نقش أسم زيد في الورقة، فزيد هنا ليس معني بل ولاحقيقة زيد، بل هذا تنزيل لحقيقة 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مثلاً عندما تتلفظ وتقول زيد بن أرقم وذكرت زيداً بالصوت، فهذا ليس حقيقة زيد التكوينية بل وجود تنزيلي لزيد وهو وجود صوتي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هناك حقائق تكوينية للأشياء وهناك معلومات عنها، وهي درجة ثانية، ودرجة ثالثة الصوت التنزيلي، ودرجة رابعة المنقوش المرسوم والمكتوب المخطوط للأشياء، وكذلك الحال في القرآن الكريم فحقيقته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بِالرُّوحِ مِنْ أَمْرِهِ ، وهذا الروح بعيد المنال إلا عن العترة لايمسه إلا المطهرون بِالرُّوحِ مِنْ أَمْرِهِ وي بِالرُّوحِ مِنْ أَمْرِهِ عَلي مَنْ یَشاءُ مِنْ عِبادِهِ و یُنَزِّلُ الْمَلائِكَةَ بِالرُّوحِ مِنْ أَمْرِهِ عَلي مَنْ یَشاءُ مِنْ عِبادِهِ نَهْدِی بِهِ مَنْ نَشاءُ مِنْ عِبادِنا و إِنّا أَنْزَلْناهُ فِی لَیْلَةٍ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مِنْ عِنْدِنا إِنّا كُنّا مُرْسِلِینَ ، فضرورة وجود العترة هي هذه الحقيقة المستمرة البقاء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أشير إليها في آخر سورة الشوري وسورة غافر وأول سورة النحل وسورة القدر وسورة الدخان، لأن علومهم تنزف،وترتفد رفدها ورشدها من حقيقة القرآن العلوي الملكوتية، وتلك الحقيقة لها خواصٌ كثيرة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الروح الأمري باق إلی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یَشاءُ مِنْ عِبادِهِ ، ولذلك فالملائكة عندما تنزل في ليلة القدر تنزل بحقيقة القرآن، وهنا يتضح أنه لولا القرآن لما أستطاعت الملائكة من الهبوط  حتی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سورة النحل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الْقَدْرِ وَ ما أَدْراكَ ما لَیْلَةُ الْقَدْرِ لَیْلَةُ الْقَدْرِ خَیْرٌ مِنْ أَلْفِ شَهْرٍ تَنَزَّلُ الْمَلائِكَةُ وَ الرُّوحُ فِیها بِإِذْنِ رَبِّهِمْ مِنْ كُلِّ أَمْرٍ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من عالم الأمر، وفي قراءة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bookmarkStart w:id="212" w:name="pg20511_212026"/>
    </w:p>
    <w:p>
      <w:pPr>
        <w:pStyle w:val="BookText"/>
        <w:rPr/>
      </w:pPr>
      <w:bookmarkEnd w:id="212"/>
      <w:r>
        <w:rPr>
          <w:rFonts w:ascii="Amiri" w:hAnsi="Amiri" w:eastAsia="Amiri" w:cs="Amiri"/>
          <w:color w:val="111111"/>
          <w:sz w:val="28"/>
          <w:sz w:val="28"/>
          <w:szCs w:val="28"/>
          <w:rtl w:val="true"/>
          <w:lang w:bidi="ar-SA"/>
        </w:rPr>
        <w:t>وأيضاً قوله تعالی یُلْقِی الرُّوحَ مِنْ أَمْرِهِ عَلي مَنْ یَشاءُ مِنْ عِبادِهِ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فعن علی أبن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 وهو خاص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روح الله لا يعطيه ولا يلقي هذا الروح إلا علی ملك مقرب أو نبي مرسل أو وصي منتجب، فمن أعطاه الله هذا الروح فقد أبانه من الناس وفوض إليه القدرة وأحيي الموتي وعلم بما كان وما يكون وسار من المشرق إلی المغرب ومن المغرب إلی المشرق في لحظة عين، وعلم ما في الضمائر والقلوب وعلم ما في السموات والأرض</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10123142_3381743652"/>
      <w:bookmarkStart w:id="214" w:name="_Toc75"/>
      <w:bookmarkEnd w:id="213"/>
      <w:r>
        <w:rPr>
          <w:rtl w:val="true"/>
        </w:rPr>
        <w:t>الكتاب موجود حي شاعر عاقل</w:t>
      </w:r>
      <w:r>
        <w:rPr>
          <w:rtl w:val="true"/>
        </w:rPr>
        <w:t>:</w:t>
      </w:r>
      <w:bookmarkEnd w:id="21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كل الكتاب الكريم مرتبط بهذا الروح الأمري، ولكن هذا الكتاب وهذا الكلام ليس المراد منه الأمواج الصوتية بل هو موجود حي شاعر عاقل،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یُبَشِّرُكِ بِكَلِمَةٍ مِنْهُ اسْمُهُ الْمَسِیحُ عِیسَی ابْنُ مَرْیَمَ </w:t>
      </w:r>
      <w:r>
        <w:rPr>
          <w:rStyle w:val="FootnoteAnchor"/>
          <w:rtl w:val="true"/>
        </w:rPr>
        <w:footnoteReference w:id="154"/>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الْمَسِیحُ عِیسَی ابْنُ مَرْیَمَ رَسُولُ اللّهِ وَ كَلِمَتُهُ </w:t>
      </w:r>
      <w:r>
        <w:rPr>
          <w:rStyle w:val="FootnoteAnchor"/>
          <w:rtl w:val="true"/>
        </w:rPr>
        <w:footnoteReference w:id="155"/>
      </w:r>
      <w:r>
        <w:rPr>
          <w:rFonts w:ascii="IRNazanin" w:hAnsi="IRNazanin" w:eastAsia="IRNazanin"/>
          <w:color w:val="111111"/>
          <w:sz w:val="28"/>
          <w:sz w:val="28"/>
          <w:szCs w:val="28"/>
          <w:rtl w:val="true"/>
          <w:lang w:bidi="fa-IR"/>
        </w:rPr>
        <w:t>، فنري أن القرآن أطلق علی عيسي أبن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كلمة الله، وهذا يعني أن الموجود التكويني العظيم الخلقة كلمة إلهية، وإذا كان </w:t>
      </w:r>
    </w:p>
    <w:p>
      <w:pPr>
        <w:pStyle w:val="BookText"/>
        <w:rPr/>
      </w:pPr>
      <w:r>
        <w:rPr>
          <w:rFonts w:ascii="Amiri" w:hAnsi="Amiri" w:eastAsia="Amiri" w:cs="Amiri"/>
          <w:color w:val="111111"/>
          <w:sz w:val="28"/>
          <w:sz w:val="28"/>
          <w:szCs w:val="28"/>
          <w:rtl w:val="true"/>
          <w:lang w:bidi="ar-SA"/>
        </w:rPr>
        <w:t>النبي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أولی العزم كلمة من كلمات الله عَزَّ وَجَلَّ ولم يوصف بإنه كلمة تامة فكيف بالكلمة التامة أو الكلام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كَلِمَةُ رَبِّكَ صِدْقاً وَ عَدْلاً لا مُبَدِّلَ لِكَلِماتِهِ وَ هُوَ السَّمِیعُ الْعَلِیمُ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إطلاق الكلمة من الله حصراً علی النبي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هناك موارد عديدة ذكرها الباري تعالي، كقوله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یُبَشِّرُكَ بِیَحْیي مُصَدِّقاً بِكَلِمَةٍ مِنَ اللّهِ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كَلِمَةً باقِیَةً فِی عَقِبِهِ لَعَلَّهُمْ یَرْجِعُونَ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الآيات الشريفة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موارد استعمال القرآن الكريم لمعني الكلام والكتاب يستعمله في الموجود الحي الشاعر العاقل ويشير إلی ذلك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غائِبَةٍ فِی السَّماءِ وَ الْأَرْضِ إِلاّ فِی كِتابٍ مُبِینٍ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تَسْقُطُ مِنْ وَرَقَةٍ إِلاّ یَعْلَمُها وَ لا حَبَّةٍ فِی ظُلُماتِ الْأَرْضِ وَ لا رَطْبٍ وَ لا يابِسٍ إِلاّ فِی كِتابٍ مُبِینٍ </w:t>
      </w:r>
      <w:r>
        <w:rPr>
          <w:rStyle w:val="FootnoteAnchor"/>
          <w:rtl w:val="true"/>
        </w:rPr>
        <w:footnoteReference w:id="159"/>
      </w:r>
      <w:r>
        <w:rPr>
          <w:rFonts w:ascii="Amiri" w:hAnsi="Amiri" w:eastAsia="Amiri" w:cs="Amiri"/>
          <w:color w:val="111111"/>
          <w:sz w:val="28"/>
          <w:sz w:val="28"/>
          <w:szCs w:val="28"/>
          <w:rtl w:val="true"/>
          <w:lang w:bidi="ar-SA"/>
        </w:rPr>
        <w:t xml:space="preserve">،إذ الذي له وجود حي شاعر عاقل هو الذي يحيط بكل صغيرة وكبيرة، وهذا هو ليس من نمط الأصوات والكلمات اللفظية أوالمعاني المسموعة لأنه ليس من خواصه، وليس نزولاً مفرقاً ونزولاً نجومياً، ومن ثم يتضح أن </w:t>
      </w:r>
    </w:p>
    <w:p>
      <w:pPr>
        <w:pStyle w:val="BookText"/>
        <w:rPr/>
      </w:pPr>
      <w:r>
        <w:rPr>
          <w:rFonts w:ascii="Amiri" w:hAnsi="Amiri" w:eastAsia="Amiri" w:cs="Amiri"/>
          <w:color w:val="111111"/>
          <w:sz w:val="28"/>
          <w:sz w:val="28"/>
          <w:szCs w:val="28"/>
          <w:rtl w:val="true"/>
          <w:lang w:bidi="ar-SA"/>
        </w:rPr>
        <w:t>الوحي الإلهي والوحي النبوي هو علی أقسام وعلي درجات، يغاير نوع الوحي الذي يقوم به جبرئيل بالصوت أو بالكلام أو بالتحديث، هناك نوع ونمط وحي هو عبارة عن غرز الروح الأمري، الذي هو من عالم الأمر، غرزه وتكوينه وإيجاده في ذات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تشير إليه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لِبَشَرٍ أَنْ یُكَلِّمَهُ اللّهُ إِلاّ وَحْیاً أَوْ مِنْ وَراءِ حِجابٍ أَوْ یُرْسِلَ رَسُولاً فَیُوحِیَ بِإِذْنِهِ ما یَشاءُ إِنَّهُ عَلِیٌّ حَكِیمٌ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كم هي عظيمة ذات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هي أعظم من الكتاب كله لأن الروح الأمري هو أحد أرواحه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فيه، فذاته أوسع من الروح الأمري وما الروح الأمري إلا أحد الأمور التي أوحيت إلی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 وردت روايات من الفريقين أن القرآن يأتي يوم القيامة بصورة شاب وغير ذلك، من قبيل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يوم القيامة القرآن كالرجل الشاب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لصاحبه أنا الذي أسهرت ليلك وظمآت ليلك ونهارك</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القرآن يوم القيامة وله لسان طلق ذلق قائلاً مصدقاً وشفيعاً مشفعاً، فيقول يا رب جمعني فلان عبدك في جوفه فكان لا يعمل في طاعتك ولا يتجنب في معصية ولا يقيم في حدودك، فيقول صدقت فيكون ظلمة بين </w:t>
      </w:r>
    </w:p>
    <w:p>
      <w:pPr>
        <w:pStyle w:val="BookText"/>
        <w:rPr/>
      </w:pPr>
      <w:r>
        <w:rPr>
          <w:rFonts w:ascii="IRNazanin" w:hAnsi="IRNazanin" w:eastAsia="IRNazanin"/>
          <w:color w:val="111111"/>
          <w:sz w:val="28"/>
          <w:sz w:val="28"/>
          <w:szCs w:val="28"/>
          <w:rtl w:val="true"/>
          <w:lang w:bidi="fa-IR"/>
        </w:rPr>
        <w:t>عينيهوأخری عن يمينه،وأخری عن شماله،وأخری من خلفه تنتره هذه وتدفعه هذه  حتی يذهب به إلی أسفل درك من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فيقول يا رب جمعني فلان عبدك في جوفه فكان يعمل في طاعتك ويتجنب معصيتك ويقيم في حدودك، فيقول صدقت فيكون له نور يسطع ما بين السماء والأرض  حتی يدخل الجنة، ثم يقال له أقرأ أوراق فلك في كل حرف درجة  حتی تساوي النبيين والشهداء هكذا وجمع بين المسبحة والوسطي</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يجيء يوم القيامة في أحسن منظور إليه صورة فيمر بالمسلمين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منا، فيجاوزهم إلی النبيين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منا، فيجاوزهم إلی الملائكة المقربين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منا،  حتی ينتهي إلی رب العزة عَزَّ وَجَلَّ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فلان بن فلان أضمأت هواجره وأسهرت ليله في دار الدنيا وفلان بن فلانٍ لم أظمئ هواجره ولم أسهر ليله، فيقول تبارك وتعالي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أدخلهم الجنة علی منازلهم، فيقوم فيتبعونه فيقول للمؤمن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 وارقه،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فيقرأ ويرقي  حتی يبلغ كل رجلٍ منهم منزلته التي هي له فينزلها</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هريرة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صاحب القرآن يوم القيامة فيقول القرآن يا رب حله، فيلبس تاج الكرامة، يقول يا رب أرض عنه فيرضي عنه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215" w:name="pg20511_212030"/>
    </w:p>
    <w:p>
      <w:pPr>
        <w:pStyle w:val="BookText"/>
        <w:rPr/>
      </w:pPr>
      <w:bookmarkEnd w:id="215"/>
      <w:r>
        <w:rPr>
          <w:rFonts w:ascii="Amiri" w:hAnsi="Amiri" w:eastAsia="Amiri" w:cs="Amiri"/>
          <w:color w:val="111111"/>
          <w:sz w:val="28"/>
          <w:sz w:val="28"/>
          <w:szCs w:val="28"/>
          <w:rtl w:val="true"/>
          <w:lang w:bidi="ar-SA"/>
        </w:rPr>
        <w:t>وفي بعض الروايات أن المصحف يشتكي من هجرانه أو 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يشتكون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والمسجد، والعترة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حرقوني ومزقوني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عطلوني وضيعوني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قتلونا وطردونا وشردونا</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وغير ذلك من الأحاديث والروايات التي يرويها الفريقين فإذا كان المصحف أو القرآن يشهد أو يشتكي فلا بد أن يكون لديه شعور فإذن هو حي وشاعر وعاقل </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0123144_3381743652"/>
      <w:bookmarkStart w:id="217" w:name="_Toc76"/>
      <w:bookmarkEnd w:id="216"/>
      <w:r>
        <w:rPr>
          <w:rtl w:val="true"/>
        </w:rPr>
        <w:t>الوراثة الملكوتية لآل النبي</w:t>
      </w:r>
      <w:r>
        <w:rPr>
          <w:rtl w:val="true"/>
        </w:rPr>
        <w:t>(</w:t>
      </w:r>
      <w:r>
        <w:rPr>
          <w:rtl w:val="true"/>
        </w:rPr>
        <w:t>صلي الله عليه و آله</w:t>
      </w:r>
      <w:r>
        <w:rPr>
          <w:rtl w:val="true"/>
        </w:rPr>
        <w:t>):</w:t>
      </w:r>
      <w:bookmarkEnd w:id="217"/>
    </w:p>
    <w:p>
      <w:pPr>
        <w:pStyle w:val="BookText"/>
        <w:rPr/>
      </w:pPr>
      <w:r>
        <w:rPr>
          <w:rFonts w:ascii="Amiri" w:hAnsi="Amiri" w:eastAsia="Amiri" w:cs="Amiri"/>
          <w:color w:val="111111"/>
          <w:sz w:val="28"/>
          <w:sz w:val="28"/>
          <w:szCs w:val="28"/>
          <w:rtl w:val="true"/>
          <w:lang w:bidi="ar-SA"/>
        </w:rPr>
        <w:t>ومن خلال الآيات الكريمة والتي مرت علينا سابقاً أن القرآن روح من الأرواح العظيمة من عالم الأرواح من عالم الأمر، وهناك صلة بين نزول القرآن والروح من عالم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 الرُّوحُ فِیها بِإِذْنِ رَبِّهِمْ مِنْ كُلِّ أَمْرٍ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مَنْ یَشاءُ مِنْ عِبادِهِ ، وهذه الجملة كفعل مضارع دال علی الأستمرار دال علی أنه بعد سيد الأنبياء هناك ورثة وخلفاء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أَوْرَثْنَا الْكِتابَ ، وقد أكد علی ذلك القرآن الكريم كقوله </w:t>
      </w:r>
    </w:p>
    <w:p>
      <w:pPr>
        <w:pStyle w:val="BookText"/>
        <w:rPr/>
      </w:pP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یُلْقِی الرُّوحَ مِنْ أَمْرِهِ عَلي مَنْ یَشاءُ مِنْ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الَّذِینَ اصْطَفَیْنا مِنْ عِبادِنا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الْمَلائِكَةَ بِالرُّوحِ مِنْ أَمْرِهِ عَلي مَنْ یَشاءُ مِنْ عِبادِهِ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لِلّهِ یُورِثُها مَنْ یَشاءُ مِنْ عِبادِهِ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نَجْعَلَهُمْ أَئِمَّةً وَ نَجْعَلَهُمُ الْوارِثِینَ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للقرآن وراثة تكوينية ملكوتية، فإن الوراثة في القرآن ليست بمعني الوراثة الأعتبارية في دار الدنيا فقط، بل تشمل كل أنحاء الوراثة، من وراثة قانونية إعتبارية ومن وراثة تكوينية، ولذلك نقرأ في زيارة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وارث آدم صفوة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يعني أن كل ما كان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مقامات غيبية والتي هي أرواح من عالم الأمر، أو لما لآدم من أرواح مجندة من عالم الأمر، وكذلك تجنيد وإخضاع الملائكة لآدم، لم ترتفع وتنقطع إلی الآن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قُلْنا لِلْمَلائِكَةِ اسْجُدُوا </w:t>
      </w:r>
      <w:r>
        <w:rPr>
          <w:rStyle w:val="FootnoteAnchor"/>
          <w:rtl w:val="true"/>
        </w:rPr>
        <w:footnoteReference w:id="171"/>
      </w:r>
      <w:r>
        <w:rPr>
          <w:rFonts w:ascii="Amiri" w:hAnsi="Amiri" w:eastAsia="Amiri" w:cs="Amiri"/>
          <w:color w:val="111111"/>
          <w:sz w:val="28"/>
          <w:sz w:val="28"/>
          <w:szCs w:val="28"/>
          <w:rtl w:val="true"/>
          <w:lang w:bidi="ar-SA"/>
        </w:rPr>
        <w:t>، أو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آدَمُ أَنْبِئْهُمْ </w:t>
      </w:r>
      <w:r>
        <w:rPr>
          <w:rStyle w:val="FootnoteAnchor"/>
          <w:rtl w:val="true"/>
        </w:rPr>
        <w:footnoteReference w:id="172"/>
      </w:r>
      <w:r>
        <w:rPr>
          <w:rFonts w:ascii="IRNazanin" w:hAnsi="IRNazanin" w:eastAsia="IRNazanin"/>
          <w:color w:val="111111"/>
          <w:sz w:val="28"/>
          <w:sz w:val="28"/>
          <w:szCs w:val="28"/>
          <w:rtl w:val="true"/>
          <w:lang w:bidi="fa-IR"/>
        </w:rPr>
        <w:t xml:space="preserve">، فإن هذه </w:t>
      </w:r>
      <w:bookmarkStart w:id="218" w:name="pg20511_212032"/>
    </w:p>
    <w:p>
      <w:pPr>
        <w:pStyle w:val="BookText"/>
        <w:rPr/>
      </w:pPr>
      <w:bookmarkEnd w:id="218"/>
      <w:r>
        <w:rPr>
          <w:rFonts w:ascii="Amiri" w:hAnsi="Amiri" w:eastAsia="Amiri" w:cs="Amiri"/>
          <w:color w:val="111111"/>
          <w:sz w:val="28"/>
          <w:sz w:val="28"/>
          <w:szCs w:val="28"/>
          <w:rtl w:val="true"/>
          <w:lang w:bidi="ar-SA"/>
        </w:rPr>
        <w:t xml:space="preserve">المقامات من تعليم الملائكة مستمرة للمعادلة الإلهية العامة أني جعلت في الأرض خليفة فمقام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مستمر وله كل هذه الشؤون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وكسجود الملائكة أي طاعتها وخضوعها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خليفة لله تعالی لا ترتفع ولاتزول بموت النبي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يرثها بعده شيت أو هبة الله ثم إلی نوح ثم إلی إبراهيم ثم إلی إسماعيل وإسحاق ويعقوب وموسي وعيسي إلی أن تصل إلی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إلی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Heading4"/>
        <w:numPr>
          <w:ilvl w:val="3"/>
          <w:numId w:val="1"/>
        </w:numPr>
        <w:rPr/>
      </w:pPr>
      <w:bookmarkStart w:id="219" w:name="__RefHeading___Toc10123146_3381743652"/>
      <w:bookmarkStart w:id="220" w:name="_Toc77"/>
      <w:bookmarkEnd w:id="219"/>
      <w:r>
        <w:rPr>
          <w:rtl w:val="true"/>
        </w:rPr>
        <w:t>إرث فاطمة عليها السلام</w:t>
      </w:r>
      <w:r>
        <w:rPr>
          <w:rtl w:val="true"/>
        </w:rPr>
        <w:t>:</w:t>
      </w:r>
      <w:bookmarkEnd w:id="220"/>
    </w:p>
    <w:p>
      <w:pPr>
        <w:pStyle w:val="BookText"/>
        <w:rPr/>
      </w:pPr>
      <w:r>
        <w:rPr>
          <w:rFonts w:ascii="Amiri" w:hAnsi="Amiri" w:eastAsia="Amiri" w:cs="Amiri"/>
          <w:color w:val="111111"/>
          <w:sz w:val="28"/>
          <w:sz w:val="28"/>
          <w:szCs w:val="28"/>
          <w:rtl w:val="true"/>
          <w:lang w:bidi="ar-SA"/>
        </w:rPr>
        <w:t>ولذلك فإن احتجاج السيدة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أبي بكر في طلب إرثها ليس هو الأرث الشخصي في البعد المالي اليسير كما يصوّره بعض الكتّاب، بل هي ترث مقامات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الولاية، وهذا ما أعترف به الخليفة الأول بلسانه دون فعله وعمله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مفاد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عَلي رَسُولِهِ مِنْ أَهْلِ الْقُري فَلِلّهِ وَ لِلرَّسُولِ وَ لِذِی الْقُرْبي ، وأول مصداق لأقرب المقربين بالرحم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السيدة العظيمة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أَیُّهَا الَّذِینَ آمَنُوا أَطِیعُوا اللّهَ وَ أَطِیعُوا الرَّسُولَ وَ أُولِی الْأَمْرِ مِنْكُمْ ، فهذا مقام آخر مهم وهو مقام الولاية ومنها وراثة الكتاب، ولا أشكال ولا ريب أن القانون الوراثي قانون عظيم ولكن ليس المراد منه مقصوراً علی الوراثة المادية الأعتبارية بل يراد به الوراثة التكوينية </w:t>
      </w:r>
      <w:bookmarkStart w:id="221" w:name="pg20511_212033"/>
    </w:p>
    <w:p>
      <w:pPr>
        <w:pStyle w:val="BookText"/>
        <w:rPr/>
      </w:pPr>
      <w:bookmarkEnd w:id="221"/>
      <w:r>
        <w:rPr>
          <w:rFonts w:ascii="Amiri" w:hAnsi="Amiri" w:eastAsia="Amiri" w:cs="Amiri"/>
          <w:color w:val="111111"/>
          <w:sz w:val="28"/>
          <w:sz w:val="28"/>
          <w:szCs w:val="28"/>
          <w:rtl w:val="true"/>
          <w:lang w:bidi="ar-SA"/>
        </w:rPr>
        <w:t>الاصطفائية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سُلَیْمانُ داوُدَ </w:t>
      </w:r>
      <w:r>
        <w:rPr>
          <w:rStyle w:val="FootnoteAnchor"/>
          <w:rtl w:val="true"/>
        </w:rPr>
        <w:footnoteReference w:id="17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لِی مِنْ لَدُنْكَ وَلِیًّا یَرِثُنِی وَ یَرِثُ مِنْ آلِ یَعْقُوبَ </w:t>
      </w:r>
      <w:r>
        <w:rPr>
          <w:rStyle w:val="FootnoteAnchor"/>
          <w:rtl w:val="true"/>
        </w:rPr>
        <w:footnoteReference w:id="17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الَّذِینَ اصْطَفَیْنا مِنْ عِبادِنا</w:t>
      </w:r>
    </w:p>
    <w:p>
      <w:pPr>
        <w:pStyle w:val="BookText"/>
        <w:rPr/>
      </w:pP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تنصيص من القرآن الكريم، أن هذا الوحي وهو القرآن الكريم الذي أوحي إلی النبي سيرثه من بعده الذين أصطفاهم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اصْطَفَیْنا مِنْ عِبادِنا ،والذين أجتباهم الله من نسل اسماعيل من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اجْتَباكُمْ وَ ما جَعَلَ عَلَیْكُمْ فِی الدِّینِ مِنْ حَرَجٍ مِلَّةَ أَبِیكُمْ </w:t>
      </w:r>
      <w:r>
        <w:rPr>
          <w:rStyle w:val="FootnoteAnchor"/>
          <w:rtl w:val="true"/>
        </w:rPr>
        <w:footnoteReference w:id="17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الَّذِینَ أَنْعَمَ اللّهُ عَلَیْهِمْ مِنَ النَّبِیِّینَ مِنْ ذُرِّیَّةِ آدَمَ وَ مِمَّنْ حَمَلْنا مَعَ نُوحٍ وَ مِنْ ذُرِّیَّةِ إِبْراهِیمَ وَ إِسْرائِیلَ وَ مِمَّنْ هَدَیْنا وَ اجْتَبَیْنا </w:t>
      </w:r>
      <w:r>
        <w:rPr>
          <w:rStyle w:val="FootnoteAnchor"/>
          <w:rtl w:val="true"/>
        </w:rPr>
        <w:footnoteReference w:id="17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یَجْتَبِیكَ رَبُّكَ وَ یُعَلِّمُكَ مِنْ تَأْوِیلِ الْأَحادِیثِ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10123148_3381743652"/>
      <w:bookmarkStart w:id="223" w:name="_Toc78"/>
      <w:bookmarkEnd w:id="222"/>
      <w:r>
        <w:rPr>
          <w:rtl w:val="true"/>
        </w:rPr>
        <w:t>مقام النبي صلي الله عليه وآله وسلم</w:t>
      </w:r>
      <w:r>
        <w:rPr>
          <w:rtl w:val="true"/>
        </w:rPr>
        <w:t>:</w:t>
      </w:r>
      <w:bookmarkEnd w:id="22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أجتباهم الله عَزَّ وَجَلَّ من ذرية إبراهيم من نسل إسماعيل الذين هم من بني هاشم وهم ذو القربي قد تعلقت بهم المشيئة الإلهية بأن يرثون الكتاب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بين القرآن أنهم هم المطهرون الذين </w:t>
      </w:r>
    </w:p>
    <w:p>
      <w:pPr>
        <w:pStyle w:val="BookText"/>
        <w:rPr/>
      </w:pPr>
      <w:r>
        <w:rPr>
          <w:rFonts w:ascii="Amiri" w:hAnsi="Amiri" w:eastAsia="Amiri" w:cs="Amiri"/>
          <w:color w:val="111111"/>
          <w:sz w:val="28"/>
          <w:sz w:val="28"/>
          <w:szCs w:val="28"/>
          <w:rtl w:val="true"/>
          <w:lang w:bidi="ar-SA"/>
        </w:rPr>
        <w:t>يمسون الكتاب، ولذلك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لم ولن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علی نفس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علی الله عَزَّ وَجَلَّ، وهذا يعني أن المبدأ والمنتهي والمسؤول والمشرف علی الثقلين هو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وبالتالي فإن مقام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تَدْرِی مَا الْكِتابُ وَ لاَ الْإِیمانُ وَ لكِنْ جَعَلْناهُ نُوراً نَهْدِی بِهِ مَنْ نَشاءُ مِنْ عِبادِنا ، فجعل الكتاب كله معلومة من المعلومات التي أودعها الله عَزَّ وَجَلَّ عند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أشار إليه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الصحيفة السجادية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ووحياً أنزلته علی نبيك محمد صلواتك عليه وآله تنزيلاً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أنزلته علی نبيك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وألهمته علم عجائبه مكملاً، وورثتنا علمه مفسراً</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قوله في دعائه يوم الفطر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معرض المدح والثناء علی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وخصصته بالكتاب المنزل عليه، والسبع المثاني الموحاة إليه،وأسميته القرآن، وإكنيته الفرقان العظيم فقلت جل أسمك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آتيناك سبعا من المثاني والقرآن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جل قولك له حين أختصصته بما سميته من الأسماء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أَنْزَلْنا عَلَیْكَ الْقُرْآنَ لِتَشْقي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عز قولك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 وَ الْقُرْآنِ الْحَكِیمِ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وقلت تقدست أسماؤك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وَ الْقُرْآنِ ذِی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عظمت آلاؤك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الْقُرْآنِ الْمَجِیدِ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فخصصته أن جعلته قسمك حين أسميته وقرنت القرآن به ، فما في كتابك من شاهد قسم والقرآن مردف به إلا وهو أسمه ، وذلك شرف شرفته به، وفضل بعثته إليه، تعجز الألسن والإفهام عن وصف مرادك به وتكل عن علم ثنائك عليه، فقلت عز جلالك في تأكيد الكتاب وقبول ما جاء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كِتابُنا یَنْطِقُ عَلَیْكُمْ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وقلت عززت وجللت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الْكِتابِ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تباركت وتعاليت في عامة ابتدائه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تِلْكَ آياتُ الْكِتابِ الْحَكِیمِ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كِتابٌ أُحْكِمَتْ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تِلْكَ آياتُ الْكِتابِ وَ قُرْآنٍ مُبِینٍ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 تِلْكَ آياتُ الْكِتابِ وَ قُرْآنٍ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الْكِتابُ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 أمثالها من سور الطواسين والحواميم في كل ذلك بينت بالكتاب مع القسم الذي هو أسم من أختصصته لوحيك ، وإستودعته سر غيبك واوضح منه شروط فرائضك ،وآبان عن واضح سنتك ، وأفصح لنا عن الحلال والحرام، وأنار لنا مدلهمات الظلام، وجنبنا ركوب الآثام وألزمنا الطاعة ووعدنا من بعدها الشفاعة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وفي هذا المقطع من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عظمة القرآن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كثير مبتدأ السور ذكر الله تعالی اسما من أسماء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 به ثم أردف وقرن به القرآن والكتاب أي أن ابتداء تعالي </w:t>
      </w:r>
    </w:p>
    <w:p>
      <w:pPr>
        <w:pStyle w:val="BookText"/>
        <w:rPr/>
      </w:pPr>
      <w:r>
        <w:rPr>
          <w:rFonts w:ascii="Amiri" w:hAnsi="Amiri" w:eastAsia="Amiri" w:cs="Amiri"/>
          <w:color w:val="111111"/>
          <w:sz w:val="28"/>
          <w:sz w:val="28"/>
          <w:szCs w:val="28"/>
          <w:rtl w:val="true"/>
          <w:lang w:bidi="ar-SA"/>
        </w:rPr>
        <w:t>بالقسم بأسم من أسماء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قسم بعد ذلك بالقرآن والكتاب لتبيان أن هذه الأسماء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مقامات أعظم شأناً وأكبر مقاماً من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الأسماء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أعظم من القرآن والكتاب بل تعجز الألسن ولاتصل الإفهام عن وصف مراد الله تعالی من تلك الأسماء لنبيه وتكل الإفهام عن علم ثناء الله تعالی علی نبيه بتلك الأسماء والمقامات، وإذا كان القرآن لايمسه إلا المطهرون فكيف بمقامات فوق القرآن والكتاب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مابينه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من ماأوحي إليه في القرآن والكتاب لا من ماشرفه الله به من الأسماء والمقامات الأعلي من القرآن والكتاب ولامن الفضل الذي بعثه الله تعالی إلی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الأسماء النبوية والمقامات المحمدية فأين البشر من يلتفت إلی هذه الأسماء من إشارات ولطايف كلام الله تعالی لمقامات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أعلم حيث يجعل رسالته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والحاصل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دعائه يشير إلی عظم مقامات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مقامات القرآن والكتاب الغيبية وأن القرآن والكتاب ليس إلا أحد هذه الأمور التي أوحيت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عظايم من الوحي فوق ذلك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هذا الدعاء والصلوات بيان مقام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أي حرف من الحروف المقطعة في أوائل السور إذا أتي بعدها أسم القرآن أو الكتاب فذلك الحرف أو المقطع هو أسم من أسماء ومقامات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قبيل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 وَ الْقُرْآنِ الْحَكِیمِ</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 ففي روايات الفريقين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وَ الْكِتابِ الْمُبِینِ</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تِلْكَ آياتُ الْكِتابِ الْحَكِیمِ</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كِتابٌ أُحْكِمَتْ آياتُهُ ثُمَّ فُصِّلَتْ مِنْ لَدُنْ حَكِیمٍ خَبِیرٍ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تِلْكَ آياتُ الْكِتابِ الْمُبِینِ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 تِلْكَ آياتُ الْكِتابِ وَ الَّذِی أُنْزِلَ إِلَیْكَ مِنْ رَبِّكَ الْحَقُّ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كِتابٌ أَنْزَلْناهُ إِلَیْكَ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سور الطواسين كقوله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طسم تِلْكَ آياتُ الْكِتابِ الْمُبِینِ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الحواميم كقوله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وَ الْكِتابِ الْمُبِینِ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وغير ذلك من الآيات الكريمة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السور والآيات القرآنية تفصح وتبين وتوضح أن مقام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عظيم جداً، ومع كل هذه العلوم الغيبية والملكوتية فإن هناك من يدعي العرفان أو التصوف أو أي شيء من هذا القبيل،ويقول أن القرآن عندما تنزل تلون بالبيئة العربية، وهذا من الآراء القاصرة عن درك ما وراء المادة والحس حول القرآن الذي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 غائِبَةٍ فِی السَّماءِ وَ الْأَرْضِ إِلاّ فِی كِتابٍ مُبِینٍ </w:t>
      </w:r>
      <w:r>
        <w:rPr>
          <w:rStyle w:val="FootnoteAnchor"/>
          <w:rtl w:val="true"/>
        </w:rPr>
        <w:footnoteReference w:id="188"/>
      </w:r>
      <w:r>
        <w:rPr>
          <w:rFonts w:ascii="Amiri" w:hAnsi="Amiri" w:eastAsia="Amiri" w:cs="Amiri"/>
          <w:color w:val="111111"/>
          <w:sz w:val="28"/>
          <w:sz w:val="28"/>
          <w:szCs w:val="28"/>
          <w:rtl w:val="true"/>
          <w:lang w:bidi="ar-SA"/>
        </w:rPr>
        <w:t xml:space="preserve">، وَ ما تَسْقُطُ مِنْ وَرَقَةٍ إِلاّ یَعْلَمُها وَ لا حَبَّةٍ فِی ظُلُماتِ الْأَرْضِ وَ لا رَطْبٍ وَ لا يابِسٍ إِلاّ فِی كِتابٍ مُبِینٍ </w:t>
      </w:r>
      <w:r>
        <w:rPr>
          <w:rStyle w:val="FootnoteAnchor"/>
          <w:rtl w:val="true"/>
        </w:rPr>
        <w:footnoteReference w:id="189"/>
      </w:r>
      <w:r>
        <w:rPr>
          <w:rFonts w:ascii="Amiri" w:hAnsi="Amiri" w:eastAsia="Amiri" w:cs="Amiri"/>
          <w:color w:val="111111"/>
          <w:sz w:val="28"/>
          <w:sz w:val="28"/>
          <w:szCs w:val="28"/>
          <w:rtl w:val="true"/>
          <w:lang w:bidi="ar-SA"/>
        </w:rPr>
        <w:t xml:space="preserve">ليس يحيط بالزمان لكل أدوار قرون الأرض وبقاعها بل بكل شأن في السموات فضلاً عن أم الكتاب الذي هو من منازل ومقامات القرآن العليا یَمْحُوا اللّهُ ما یَشاءُ وَ یُثْبِتُ وَ عِنْدَهُ أُمُّ الْكِتابِ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فوق لوح القضاء والقدر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هذا يحويه الكتاب وأعظم ، فهل هو وجود مادي جسماني أم هو يحيط بما وراء الآخرة الأبدية فضلاً عن عالم القيامة والبرزخ والرجعة فضلاً عن الكرة الأرضية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الكتاب المبين كيف يكون قابلاً أن يتلون ببقعة جغرافية ترابية، أو يتلون ببيئة زمانية معينة، والنفس البشرية التي تستوعب غيب السماوات </w:t>
      </w:r>
    </w:p>
    <w:p>
      <w:pPr>
        <w:pStyle w:val="BookText"/>
        <w:rPr/>
      </w:pPr>
      <w:r>
        <w:rPr>
          <w:rFonts w:ascii="IRNazanin" w:hAnsi="IRNazanin" w:eastAsia="IRNazanin"/>
          <w:color w:val="111111"/>
          <w:sz w:val="28"/>
          <w:sz w:val="28"/>
          <w:szCs w:val="28"/>
          <w:rtl w:val="true"/>
          <w:lang w:bidi="fa-IR"/>
        </w:rPr>
        <w:t>وكل صغيرة وكبيرة في السماء وفي الفضاء وفي الكون 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غائِبَةٍ فِی السَّماءِ ، أي العلوم المستقبلية كيف تتأثر بعلوم البشر في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لا يعقل، مع أن القرآن الكريم قد بين شخصية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مقامات عظيمة تفوق كل مقامات القرآن كما مر، ولاحظ عروجه بجسمه فضلاً عن روحه إلی السماء الأولي والثانية والثالثة وإلي السماء السابعة، وكيف دخل الجنة ويشرف علی النار وعلي عوالم لم يرها الأنبياء في حياتهم الدنيوية بل ولا في برزخهم مع أن تلك العوالم وراء عالم القيامة ذي الأهوال العظيمة، وأشرف علی كل هذا من دون إضطراب أو أي إرباك، أما نحن البشر العاديين لو كشف لنا عن واحدة من عجائب البحار التي خلقها الله ربما يسقط ما في أيدينا إذ ليس لدينا قوة مخيلة قوية، ولا قوة مفكرة ولا قوة حواس وإرادة ولا رباطة جأش كقوة نفسية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بحيث يعرج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البرزخ وإلي الآخرة وهو حي بحياته في دار الدنيا، ولا تزهق روحه ولا يرتبك ولا يضطرب ولا ولا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هذه القوة المخيلة وقوة القلب وقوة الروح وقوة العقل التي عند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كبقية البشر،والمشكلة التي في البشر سواء فلاسفة أو عرفاء أو صوفية فضلاً عن أنصاف المثقفين أنهم يقيسون حقائق ذات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بذاتهم المتقوقعة الصغيرة، والتي هي قطرة في بحار العوالم، ولو يستطيع الإنسان أن يخرج عن هذا المقاس الخاطيء لأدرك الحقائق أجمالاً، ولذا تري أن أهل السير والسلوك وذو القدم الراسخ في المعني والمعارف إذا إرتاض رياضة ثم ربما تباشره بالسلام قد لا يبقي له صبر ولا حوصلة ولا </w:t>
      </w:r>
      <w:bookmarkStart w:id="224" w:name="pg20511_212040"/>
    </w:p>
    <w:p>
      <w:pPr>
        <w:pStyle w:val="BookText"/>
        <w:rPr/>
      </w:pPr>
      <w:bookmarkEnd w:id="224"/>
      <w:r>
        <w:rPr>
          <w:rFonts w:ascii="Amiri" w:hAnsi="Amiri" w:eastAsia="Amiri" w:cs="Amiri"/>
          <w:color w:val="111111"/>
          <w:sz w:val="28"/>
          <w:sz w:val="28"/>
          <w:szCs w:val="28"/>
          <w:rtl w:val="true"/>
          <w:lang w:bidi="ar-SA"/>
        </w:rPr>
        <w:t>قدرة أن يتكلم مع أحد، لأنه خارت قواه، فهذا الذي هذا شأنه يريد أن يقيس روح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وذاته بنفسه، الذي لو أبتلي ببلاء يسير قد يفقد أعصابه وأرادته وعقله، بينما سيد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أبتلي ببلاء وبمحن وكان يلتذ بهذه الامتحانات الربانية</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10123150_3381743652"/>
      <w:bookmarkStart w:id="226" w:name="_Toc79"/>
      <w:bookmarkEnd w:id="225"/>
      <w:r>
        <w:rPr>
          <w:rtl w:val="true"/>
        </w:rPr>
        <w:t>مقام معلم الحكمة للنبي صلي الله عليه وآله وسلم</w:t>
      </w:r>
      <w:r>
        <w:rPr>
          <w:rtl w:val="true"/>
        </w:rPr>
        <w:t>:</w:t>
      </w:r>
      <w:bookmarkEnd w:id="226"/>
    </w:p>
    <w:p>
      <w:pPr>
        <w:pStyle w:val="BookText"/>
        <w:rPr/>
      </w:pPr>
      <w:r>
        <w:rPr>
          <w:rFonts w:ascii="Amiri" w:hAnsi="Amiri" w:eastAsia="Amiri" w:cs="Amiri"/>
          <w:color w:val="111111"/>
          <w:sz w:val="28"/>
          <w:sz w:val="28"/>
          <w:szCs w:val="28"/>
          <w:rtl w:val="true"/>
          <w:lang w:bidi="ar-SA"/>
        </w:rPr>
        <w:t>قاعدة الحجية العلمية والحجية التعبدية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القاعدة ربما لم تطرح بشكل واضح ومفصل في علم الاصول بل  حتی علماء الكلام للأسف لم يذكروها بشكل مفصل ومبلور مع أنها قاعدة مهمة، نعم حاول العلامة الطباطبائي أن يستنطق الآيات بهذا المنهج الذي سوف نذكره الآن ولكن لم يبينه بشكل مبلور ومفصل وهذه القاعدة 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هناك حجية للروايات أو للآيات ولكن لابما هي حجية تعبدية ظنية بل بما هي حجية تعليمية أو 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وظيفتها الألفات والتعليم إلی دليل أخر في نفسه تام سواء كان هذا الدليل التام عقلي أو برهاني أو قطعي ديني، وهنا بيان الرواية حجيته لا تتوقف علی الحجية التعبدية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باب المثال، عندما يراجع أحد الباحثين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علوم العقائد أو الفلسفة أو العرفان أو الكلام، وعندما يراجع أقوال العلماء في تلك </w:t>
      </w:r>
      <w:bookmarkStart w:id="227" w:name="pg20511_212041"/>
    </w:p>
    <w:p>
      <w:pPr>
        <w:pStyle w:val="BookText"/>
        <w:rPr/>
      </w:pPr>
      <w:bookmarkEnd w:id="227"/>
      <w:r>
        <w:rPr>
          <w:rFonts w:ascii="Amiri" w:hAnsi="Amiri" w:eastAsia="Amiri" w:cs="Amiri"/>
          <w:color w:val="111111"/>
          <w:sz w:val="28"/>
          <w:sz w:val="28"/>
          <w:szCs w:val="28"/>
          <w:rtl w:val="true"/>
          <w:lang w:bidi="ar-SA"/>
        </w:rPr>
        <w:t>المسألة أو في ذلك العلم لا يراجع أقوالهم بما هي حجية تعبدية وإنما يراجع ويستعرض أقوالهم لكي يستكشف الأدلة المنطوية في أستدلالاتهم أو في كلماتهم، فهل هناك من يستنكر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فهو يقوم بالتأمل والاستعلام والاستبيان واستخراج الأدلة التي هي بنفسها أدلة وبغض النظر عن القائل، وهذا دأب كل علم من العلوم كالفيزياء أو الكيمياء أو الرياضيات وما شاكل ذلك، وهو منهج علمي وليس منهجاً جهلياً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المنهج نفسه له دعوة أكيدة في القرآن وعند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بمعني أن أنظروا إلی الآيات وتدبروا فيها وهكذا الروايات أيضاً  حتی نلتفت إلی الأدلة والبيانات البرهانية، فالمراجعة إلی الآيات والروايات علی هذا النمط فوق الحجية التعبدية لأنه سوف نقف علی البرهان والبيان، وعندما نقول هذه الرواية ضعيفة السند أو هي قوية السند فهذا لا يؤثر علی هذا المنهج، وكذلك في الآيات من أن الدلالة في هذه الآية دلالة صريحة أو دلالة ظنية أو دلالة ظهور أو دلالة قوية متوسطة أيضاً لا تؤثر في هذا المنهج ولكن المدلول في نفسه تام أو لا هو المؤثر لا غير، وهذا ما يعبر عنه بالحجية التعليمية أو العلمية</w:t>
      </w:r>
      <w:r>
        <w:rPr>
          <w:rFonts w:eastAsia="IRNazanin" w:cs="IRNazanin"/>
          <w:color w:val="111111"/>
          <w:sz w:val="28"/>
          <w:szCs w:val="28"/>
          <w:rtl w:val="true"/>
          <w:lang w:bidi="fa-IR"/>
        </w:rPr>
        <w:t>.</w:t>
      </w:r>
    </w:p>
    <w:p>
      <w:pPr>
        <w:pStyle w:val="Heading4"/>
        <w:numPr>
          <w:ilvl w:val="3"/>
          <w:numId w:val="1"/>
        </w:numPr>
        <w:rPr/>
      </w:pPr>
      <w:bookmarkStart w:id="228" w:name="__RefHeading___Toc10123152_3381743652"/>
      <w:bookmarkStart w:id="229" w:name="_Toc80"/>
      <w:bookmarkEnd w:id="228"/>
      <w:r>
        <w:rPr>
          <w:rtl w:val="true"/>
        </w:rPr>
        <w:t>معلم الحكمة</w:t>
      </w:r>
      <w:r>
        <w:rPr>
          <w:rtl w:val="true"/>
        </w:rPr>
        <w:t>:</w:t>
      </w:r>
      <w:bookmarkEnd w:id="22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الكريم يصف لنا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بَعَثَ فِی الْأُمِّیِّینَ رَسُولاً مِنْهُمْ یَتْلُوا عَلَیْهِمْ آياتِهِ وَ یُزَكِّیهِمْ وَ یُعَلِّمُهُمُ الْكِتابَ وَ الْحِكْمَةَ وَ إِنْ كانُوا </w:t>
      </w:r>
    </w:p>
    <w:p>
      <w:pPr>
        <w:pStyle w:val="BookText"/>
        <w:rPr/>
      </w:pPr>
      <w:r>
        <w:rPr>
          <w:rFonts w:ascii="Amiri" w:hAnsi="Amiri" w:eastAsia="Amiri" w:cs="Amiri"/>
          <w:color w:val="111111"/>
          <w:sz w:val="28"/>
          <w:sz w:val="28"/>
          <w:szCs w:val="28"/>
          <w:rtl w:val="true"/>
          <w:lang w:bidi="ar-SA"/>
        </w:rPr>
        <w:t xml:space="preserve">مِنْ قَبْلُ لَفِی ضَلالٍ مُبِینٍ </w:t>
      </w:r>
      <w:r>
        <w:rPr>
          <w:rStyle w:val="FootnoteAnchor"/>
          <w:rtl w:val="true"/>
        </w:rPr>
        <w:footnoteReference w:id="191"/>
      </w:r>
      <w:r>
        <w:rPr>
          <w:rFonts w:ascii="Amiri" w:hAnsi="Amiri" w:eastAsia="Amiri" w:cs="Amiri"/>
          <w:color w:val="111111"/>
          <w:sz w:val="28"/>
          <w:sz w:val="28"/>
          <w:szCs w:val="28"/>
          <w:rtl w:val="true"/>
          <w:lang w:bidi="ar-SA"/>
        </w:rPr>
        <w:t>، فالنبي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ينحصر مقامه في كونه ولياً مطاعاً وحاكماً بل هو معلم الحكمة، وهذا البحث لا نجده بشكل مستقل في علم الكلام، إذ الكتب الكلامية غير مستوفية لمباحث كثيرة جداً، وهذا يعد نقصاً في منظومة علم الكلام لأنه مقام مهم قد نص عليه القرآن الكريم، فكما له الولاية والطاعة كما فيقوله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وَلِیُّكُمُ اللّهُ وَ رَسُولُهُ وَ الَّذِینَ آمَنُوا الَّذِینَ یُقِیمُونَ الصَّلاةَ وَ یُؤْتُونَ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 أو يا أَیُّهَا الَّذِینَ آمَنُوا أَطِیعُوا اللّهَ وَ أَطِیعُوا الرَّسُولَ وَ أُولِی الْأَمْرِ مِنْكُمْ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مقام مقرر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أحد مقامات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يعني الذي يستطر فيه كل الحقائق للعوالم، وهذه الحقائق أميرها هو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روي أحمد 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يميرهم العلم، أما سمعت في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نَمِیرُ أَهْلَنا</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أخری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ميرة المؤمنين من عنده، يميرهم العلم</w:t>
      </w:r>
      <w:r>
        <w:rPr>
          <w:rStyle w:val="FootnoteAnchor"/>
          <w:rtl w:val="true"/>
        </w:rPr>
        <w:footnoteReference w:id="194"/>
      </w:r>
      <w:r>
        <w:rPr>
          <w:rFonts w:ascii="Amiri" w:hAnsi="Amiri" w:eastAsia="Amiri" w:cs="Amiri"/>
          <w:color w:val="111111"/>
          <w:sz w:val="28"/>
          <w:sz w:val="28"/>
          <w:szCs w:val="28"/>
          <w:rtl w:val="true"/>
          <w:lang w:bidi="ar-SA"/>
        </w:rPr>
        <w:t>، أي طعامهم الروحاني وهو العلم من عنده</w:t>
      </w:r>
      <w:r>
        <w:rPr>
          <w:rFonts w:eastAsia="Amiri" w:cs="Amiri" w:ascii="Amiri" w:hAnsi="Amiri"/>
          <w:color w:val="111111"/>
          <w:sz w:val="28"/>
          <w:szCs w:val="28"/>
          <w:rtl w:val="true"/>
          <w:lang w:bidi="ar-SA"/>
        </w:rPr>
        <w:t>»</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فالنبي هو الذي يزكي النفوس </w:t>
      </w:r>
      <w:bookmarkStart w:id="230" w:name="pg20511_212043"/>
    </w:p>
    <w:p>
      <w:pPr>
        <w:pStyle w:val="BookText"/>
        <w:rPr/>
      </w:pPr>
      <w:bookmarkEnd w:id="230"/>
      <w:r>
        <w:rPr>
          <w:rFonts w:ascii="Amiri" w:hAnsi="Amiri" w:eastAsia="Amiri" w:cs="Amiri"/>
          <w:color w:val="111111"/>
          <w:sz w:val="28"/>
          <w:sz w:val="28"/>
          <w:szCs w:val="28"/>
          <w:rtl w:val="true"/>
          <w:lang w:bidi="ar-SA"/>
        </w:rPr>
        <w:t>ويربيها ومن بعده يقوم بهذا الدور النبوي الأوصياء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0123154_3381743652"/>
      <w:bookmarkStart w:id="232" w:name="_Toc81"/>
      <w:bookmarkEnd w:id="231"/>
      <w:r>
        <w:rPr>
          <w:rtl w:val="true"/>
        </w:rPr>
        <w:t>الحُجيّة العلميّة للحَدیِث لا التعبديّة الظنيّة</w:t>
      </w:r>
      <w:bookmarkEnd w:id="232"/>
    </w:p>
    <w:p>
      <w:pPr>
        <w:pStyle w:val="Heading4"/>
        <w:numPr>
          <w:ilvl w:val="3"/>
          <w:numId w:val="1"/>
        </w:numPr>
        <w:rPr/>
      </w:pPr>
      <w:bookmarkStart w:id="233" w:name="__RefHeading___Toc10123156_3381743652"/>
      <w:bookmarkStart w:id="234" w:name="_Toc82"/>
      <w:bookmarkEnd w:id="233"/>
      <w:r>
        <w:rPr>
          <w:rtl w:val="true"/>
        </w:rPr>
        <w:t>الإسرائيليات لا تشتبه علی الفقيه المتضلع</w:t>
      </w:r>
      <w:r>
        <w:rPr>
          <w:rtl w:val="true"/>
        </w:rPr>
        <w:t>:</w:t>
      </w:r>
      <w:bookmarkEnd w:id="234"/>
    </w:p>
    <w:p>
      <w:pPr>
        <w:pStyle w:val="BookText"/>
        <w:rPr/>
      </w:pPr>
      <w:r>
        <w:rPr>
          <w:rFonts w:ascii="IRNazanin" w:hAnsi="IRNazanin" w:eastAsia="IRNazanin"/>
          <w:color w:val="111111"/>
          <w:sz w:val="28"/>
          <w:sz w:val="28"/>
          <w:szCs w:val="28"/>
          <w:rtl w:val="true"/>
          <w:lang w:bidi="fa-IR"/>
        </w:rPr>
        <w:t>إن من مقامات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البشر والملائكة والجن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یَتْلُوا عَلَیْهِمْ آياتِهِ وَ یُزَكِّیهِمْ وَ یُعَلِّمُهُمُ الْكِتابَ وَ الْحِكْمَةَ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فوصف تعالی نبيه بإنه معلم الكتاب ومعلم الحكمة، ولا يخفي أن المعلم والتعليم رابطة وإرتباط مع البشر تختلف عن رابطة الولاية كما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وَلِیُّكُمُ اللّهُ وَ رَسُولُهُ وَ الَّذِینَ آمَنُوا الَّذِینَ یُقِیمُونَ الصَّلاةَ وَ یُؤْتُونَ الزَّكاةَ وَ هُمْ راكِعُونَ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فارتباط الولاية آمرية من الوالي الولي، والمأمورية من الموالي الولي التابع، وأما التعليم فهو إحداث المُعلّم العلم لدي المُتعلّم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فكون أحد شؤون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الكتاب ومُعلّم الحكمة أي يوجد العلم بالكتاب ويوجد العلم بالحكمة في البشر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يخفي أن العلم بالحكمة ليس حجيته تعبداً ظنياً بل حجة من </w:t>
      </w:r>
      <w:bookmarkStart w:id="235" w:name="pg20511_212044"/>
    </w:p>
    <w:p>
      <w:pPr>
        <w:pStyle w:val="BookText"/>
        <w:rPr/>
      </w:pPr>
      <w:bookmarkEnd w:id="235"/>
      <w:r>
        <w:rPr>
          <w:rFonts w:ascii="Amiri" w:hAnsi="Amiri" w:eastAsia="Amiri" w:cs="Amiri"/>
          <w:color w:val="111111"/>
          <w:sz w:val="28"/>
          <w:sz w:val="28"/>
          <w:szCs w:val="28"/>
          <w:rtl w:val="true"/>
          <w:lang w:bidi="ar-SA"/>
        </w:rPr>
        <w:t>باب حجية العلم بالحكمة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كونه معلم الكتاب الذي هو علم بالخطوط الكلية العامة الكونية الأكوانية أيضاً هو اخر ليس حجية تعبدية 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ينفع في حصولها الطريق الصحيح للرواية والحديث لأن غايته هو الظن لا العلم واليقين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أحد أهم أدواره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بدور التعليم للحكمة والكتاب</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0123158_3381743652"/>
      <w:bookmarkStart w:id="237" w:name="_Toc83"/>
      <w:bookmarkEnd w:id="236"/>
      <w:r>
        <w:rPr>
          <w:rtl w:val="true"/>
        </w:rPr>
        <w:t xml:space="preserve">صفة </w:t>
      </w:r>
      <w:r>
        <w:rPr>
          <w:rtl w:val="true"/>
        </w:rPr>
        <w:t>(</w:t>
      </w:r>
      <w:r>
        <w:rPr>
          <w:rtl w:val="true"/>
        </w:rPr>
        <w:t>أمير المؤمنين</w:t>
      </w:r>
      <w:r>
        <w:rPr>
          <w:rtl w:val="true"/>
        </w:rPr>
        <w:t>):</w:t>
      </w:r>
      <w:bookmarkEnd w:id="237"/>
    </w:p>
    <w:p>
      <w:pPr>
        <w:pStyle w:val="BookText"/>
        <w:rPr/>
      </w:pPr>
      <w:r>
        <w:rPr>
          <w:rFonts w:ascii="Amiri" w:hAnsi="Amiri" w:eastAsia="Amiri" w:cs="Amiri"/>
          <w:color w:val="111111"/>
          <w:sz w:val="28"/>
          <w:sz w:val="28"/>
          <w:szCs w:val="28"/>
          <w:rtl w:val="true"/>
          <w:lang w:bidi="ar-SA"/>
        </w:rPr>
        <w:t>وكذلك دور الهادي والهداية في الإمام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التعليم لا الحصر في الولاية بل لك أن تقول أن من أرفع درجات الولاية والتولي هو التعليم والعلم والتعلّم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في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صفات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يمير العلم ملكوتياً علی المؤمنين</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اي صفة المعلّم والتعليم طبعاً لا يقتصر التعليم والعلم علی قناة وطريقة واحدة بل من طرق شتي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فالتعليم والعلم وهو إيجاد العلم في المتعلّم المكتسب المتلقي للعلم حجة غير تعبدية أي الإنقياد ليس ناشئاً من الظن وأسبابه بل من أسباب العلم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يكون حجة تعبدية ظنية بل حجية تكوينية وهذه الحجية للعلم كما قررت في علم اصول الفقه وعلم الكلام أقوي من الحجية التعبدية الظنية ومقدمة عليها</w:t>
      </w:r>
      <w:r>
        <w:rPr>
          <w:rFonts w:eastAsia="Amiri" w:cs="Amiri" w:ascii="Amiri" w:hAnsi="Amiri"/>
          <w:color w:val="111111"/>
          <w:sz w:val="28"/>
          <w:szCs w:val="28"/>
          <w:rtl w:val="true"/>
          <w:lang w:bidi="ar-SA"/>
        </w:rPr>
        <w:t xml:space="preserve">. </w:t>
      </w:r>
      <w:bookmarkStart w:id="238" w:name="pg20511_212045"/>
    </w:p>
    <w:p>
      <w:pPr>
        <w:pStyle w:val="BookText"/>
        <w:rPr/>
      </w:pPr>
      <w:bookmarkEnd w:id="238"/>
      <w:r>
        <w:rPr>
          <w:rFonts w:ascii="Amiri" w:hAnsi="Amiri" w:eastAsia="Amiri" w:cs="Amiri"/>
          <w:color w:val="111111"/>
          <w:sz w:val="28"/>
          <w:sz w:val="28"/>
          <w:szCs w:val="28"/>
          <w:rtl w:val="true"/>
          <w:lang w:bidi="ar-SA"/>
        </w:rPr>
        <w:t>فإذا أتضح ذلك فليتنبه بالتفات مركز أن الحديث ليست حجيته منحصرة من ناحية الصدور وصدوره وطريقه من سلسلة السند للحديث والرواية الذي هو طريق ظني تعبدي إذا كان الطريق من خبر الآحاد من نقل الثقات أو هو قطعي أو هو طمئنيناني إذا كانت طرقه متواترة أو مستفيضة</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0123160_3381743652"/>
      <w:bookmarkStart w:id="240" w:name="_Toc84"/>
      <w:bookmarkEnd w:id="239"/>
      <w:r>
        <w:rPr>
          <w:rtl w:val="true"/>
        </w:rPr>
        <w:t>حجية العلم حجية للحديث</w:t>
      </w:r>
      <w:r>
        <w:rPr>
          <w:rtl w:val="true"/>
        </w:rPr>
        <w:t>:</w:t>
      </w:r>
      <w:bookmarkEnd w:id="240"/>
    </w:p>
    <w:p>
      <w:pPr>
        <w:pStyle w:val="BookText"/>
        <w:rPr/>
      </w:pPr>
      <w:r>
        <w:rPr>
          <w:rFonts w:ascii="IRNazanin" w:hAnsi="IRNazanin" w:eastAsia="IRNazanin"/>
          <w:color w:val="111111"/>
          <w:sz w:val="28"/>
          <w:sz w:val="28"/>
          <w:szCs w:val="28"/>
          <w:rtl w:val="true"/>
          <w:lang w:bidi="fa-IR"/>
        </w:rPr>
        <w:t>بل هناك جهة أخری لحجية الحديث والرواية وهي حجية للعلم وذلك من ناحية دراسة المتن ودراية المضمون وفقه الحديث، فإنه إذا تضمن وأنطوي متنه علی دلائل برهانية وقطعية، أو تضمن معناه لإشارات إلی دليل محكم آخر أو أحتوي مدلوله علی إيماء إلی بينات يقينية، فإن حجيته سوف تكون من حجية العلم لا من الحجية اتية من الصدور ولا من نقل الرواة ولا من إسناد الإخبار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حجيته آتية من معاني متنه ومن قواعد مدلوله ومن دلائل مفاده وهي حجية يقينية من نظم قوالب المعني ليست ظنية تتطرق إليها الريبة من الإسرائيليات ولا تحتمل التشكيك بالدس والدسيسة والوضع والوضيعة و لا المرية من التدليس والكذب</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فلاحظ كم الفرق بين حجية الحديث من ناحية الطريق والسند والنقل وحجية الحديث من ناحية فقه المتن ودراسته ودراية مضمونه، فمن ثم ورد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تدريه خير من ألف حديث ترويه</w:t>
      </w:r>
      <w:r>
        <w:rPr>
          <w:rFonts w:eastAsia="Amiri" w:cs="Amiri" w:ascii="Amiri" w:hAnsi="Amiri"/>
          <w:color w:val="111111"/>
          <w:sz w:val="28"/>
          <w:szCs w:val="28"/>
          <w:rtl w:val="true"/>
          <w:lang w:bidi="ar-SA"/>
        </w:rPr>
        <w:t>»</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w:t>
      </w:r>
    </w:p>
    <w:p>
      <w:pPr>
        <w:pStyle w:val="BookText"/>
        <w:rPr/>
      </w:pPr>
      <w:r>
        <w:rPr>
          <w:rFonts w:ascii="Amiri" w:hAnsi="Amiri" w:eastAsia="Amiri" w:cs="Amiri"/>
          <w:color w:val="111111"/>
          <w:sz w:val="28"/>
          <w:sz w:val="28"/>
          <w:szCs w:val="28"/>
          <w:rtl w:val="true"/>
          <w:lang w:bidi="ar-SA"/>
        </w:rPr>
        <w:t>تعداد آخر في المفاضلة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الإختلاف في المفاضلة راجع إلی درجة فهم متن ومعني الحديث و مدلول الرواية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فلاحظ كلام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حامل فقه إلی من هو أفقه مِنْهُ</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حامل فقه وليس بفقيه</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فلاحظ كم يؤكد وينبه إلی أهمية فهم ودراية متن ومعني الحديث وفقه مضمونه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لاحظ قوله تعالی الراسم لخريطة العلم والتعلم لعلوم الوحي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فبعد ذكره للنفر إلی المعصوم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وسيلة لنقل الحديث ولرواية الخبر أكد تعالی علی فهم كلام الوحي ومعرفة منظومة تركيب معانيه وحقايقه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ورد متواتراً أن أعظم ميزان لدراسة الحديث والرواية ليس </w:t>
      </w:r>
    </w:p>
    <w:p>
      <w:pPr>
        <w:pStyle w:val="BookText"/>
        <w:rPr/>
      </w:pPr>
      <w:r>
        <w:rPr>
          <w:rFonts w:ascii="IRNazanin" w:hAnsi="IRNazanin" w:eastAsia="IRNazanin"/>
          <w:color w:val="111111"/>
          <w:sz w:val="28"/>
          <w:sz w:val="28"/>
          <w:szCs w:val="28"/>
          <w:rtl w:val="true"/>
          <w:lang w:bidi="fa-IR"/>
        </w:rPr>
        <w:t>هو الطريق للخبر والسند للرواية بل هو ميزان متنه ومعيار معناه وضوابط مدلوله، وهو عرضه علی الكتاب والسنة، أي محكمات الكتاب ومحكمات السنة القطعية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العرض ليس دراسة لوثاقة الرواة في سلسلة السند ولا دراية لأحوال رواة الرواية بل هو عرض لقوالب معاني الحديث علی قوالب معاني الكتاب والسنة ومقارنة أطر المضمون لمضامين الثقلين ودراية لمتن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فعلم الدراية علمان دراية لطريق وسند الرواية والحديث ودراية لمتن ومضمون ومدلول الحديث ومعني الرواية والمروي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والفقه كل الفقه للدين والفقيه كل الفقيه والعالم كل العالم المتضلع في فهم معني الحديث وطبقات معانيه المنتظمة المترابطة بعضها ببعض علاوة وعلوا علی الإلمام بأحوال طريق وسند الحديث والرواية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ورد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لا نعد الفقيه منكم فقيهاً  حتی نلحن له فيفهم معاريض كلامنا</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جانب مرتبط بدراسة متن الحديث لا مجرد طريقه وحال صدوره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فاتضح إختلاف منشأ الحجيتين، كما هو الحال في إستعراض الباحث في أي علم أقوال الآخرين، فإن تصفحه لأقوالهم وكلامهم ليس لأجل </w:t>
      </w:r>
      <w:bookmarkStart w:id="241" w:name="pg20511_212048"/>
    </w:p>
    <w:p>
      <w:pPr>
        <w:pStyle w:val="BookText"/>
        <w:rPr/>
      </w:pPr>
      <w:bookmarkEnd w:id="241"/>
      <w:r>
        <w:rPr>
          <w:rFonts w:ascii="Amiri" w:hAnsi="Amiri" w:eastAsia="Amiri" w:cs="Amiri"/>
          <w:color w:val="111111"/>
          <w:sz w:val="28"/>
          <w:sz w:val="28"/>
          <w:szCs w:val="28"/>
          <w:rtl w:val="true"/>
          <w:lang w:bidi="ar-SA"/>
        </w:rPr>
        <w:t>الإنقياد التعبدي لهم بل لإستخراج الدلائل العلمية من كلماتهم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فكذلك هو منهج الحجية العلمية والعلم للحديث فإنه لا يتوقف ولا ينحصر علی حال طريقه وصحته من ضعف سنده بل العمدة والعماد والركن والأركان والمركز والركاز هو دراسة متنه والبحث في مضمونه ومعانيه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يتبين ما قاله المفيد والطوسي والمحقق الحلي وجملة من الأعلام المتقدمين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أن هناك مسلكاً حشوياً قشرياً وآخر مسلك المحصلين المحققين هو إشارة إلی هذا الفرق بين الإقتصار علی دراسة السند والطريق في الحديث وبين دراسة متن ومدلول الحديث ومعناه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يظهر أن المعاداة والتحسس من الحديث بذريعة الإسرائيليات نظرة ومسلك حشوي وقشري لا تحصيلي تحقيقي</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0123162_3381743652"/>
      <w:bookmarkStart w:id="243" w:name="_Toc85"/>
      <w:bookmarkEnd w:id="242"/>
      <w:r>
        <w:rPr>
          <w:rtl w:val="true"/>
        </w:rPr>
        <w:t>حجية فاطمة عليها السلام وعلم الكلام</w:t>
      </w:r>
      <w:r>
        <w:rPr>
          <w:rtl w:val="true"/>
        </w:rPr>
        <w:t>:</w:t>
      </w:r>
      <w:bookmarkEnd w:id="243"/>
    </w:p>
    <w:p>
      <w:pPr>
        <w:pStyle w:val="BookText"/>
        <w:rPr/>
      </w:pPr>
      <w:r>
        <w:rPr>
          <w:rFonts w:ascii="Amiri" w:hAnsi="Amiri" w:eastAsia="Amiri" w:cs="Amiri"/>
          <w:color w:val="111111"/>
          <w:sz w:val="28"/>
          <w:sz w:val="28"/>
          <w:szCs w:val="28"/>
          <w:rtl w:val="true"/>
          <w:lang w:bidi="ar-SA"/>
        </w:rPr>
        <w:t>وأيضاً من المباحث التي لم تكن مستقلة ومبلورة في عدة من كتب الكلام حجية السيدة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رأيتم في عقائد الإمامية مثلاً للشيخ المظفر أو في شرح التجريد أو في الباب الحادي عشر أو في كتب المحقق الطوسي وغيره مبحث حجية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 ومبلور؟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ولاريب أنهم يؤمنون بهذه العقيدة الحقة ولكن لم يعقدوا لها بحثاً مستقلاً ولا محوراً مبوباً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فإن المعارف والعقائد المذكورة في القرآن الكريم وفي الروايات لا </w:t>
      </w:r>
    </w:p>
    <w:p>
      <w:pPr>
        <w:pStyle w:val="BookText"/>
        <w:rPr/>
      </w:pPr>
      <w:r>
        <w:rPr>
          <w:rFonts w:ascii="Amiri" w:hAnsi="Amiri" w:eastAsia="Amiri" w:cs="Amiri"/>
          <w:color w:val="111111"/>
          <w:sz w:val="28"/>
          <w:sz w:val="28"/>
          <w:szCs w:val="28"/>
          <w:rtl w:val="true"/>
          <w:lang w:bidi="ar-SA"/>
        </w:rPr>
        <w:t>يظن أن العلماء أستقصوها كلها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المباحث التي لم تكن مبلورة أيضاً بحث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إِلَیْهِ مِنْ رَبِّهِ وَ الْمُؤْمِنُونَ كُلٌّ آمَنَ بِاللّهِ وَ مَلائِكَتِهِ وَ كُتُبِهِ وَ رُسُلِهِ</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نعم في البحار والكافي باب معقود لذلك ولكن تبعاً للروايات، في حين لم تعقد كتب الكلام هذا البحث إلا أستطراداً، مع أن الإيمان بالملائكة أمر لا بد منه وليس أمراً خيارياً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مبحث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وَرائِهِمْ بَرْزَخٌ إِلي یَوْمِ یُبْعَثُونَ </w:t>
      </w:r>
      <w:r>
        <w:rPr>
          <w:rStyle w:val="FootnoteAnchor"/>
          <w:rtl w:val="true"/>
        </w:rPr>
        <w:footnoteReference w:id="203"/>
      </w:r>
      <w:r>
        <w:rPr>
          <w:rFonts w:ascii="IRNazanin" w:hAnsi="IRNazanin" w:eastAsia="IRNazanin"/>
          <w:color w:val="111111"/>
          <w:sz w:val="28"/>
          <w:sz w:val="28"/>
          <w:szCs w:val="28"/>
          <w:rtl w:val="true"/>
          <w:lang w:bidi="fa-IR"/>
        </w:rPr>
        <w:t>، لا يري له بحثاً مستقلاً مع أنه مهم جداً، والشبهات الراهنة لدي الوهابية والسلفية جلها تتضمن وتنطوي علی إنكار البرزخ بمعني إنكار بقاء حياة الروح، وهذا القصور في المعرفة بسبب سقم التبويب والتصنيف الموجود في كتب الكلام لدي المسلمين وأنها غير حاوية ولا وافية لكل الأبواب، وهذه ظاهرة حساسة ينبغي الإلتفات إليها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أوسعية المنابع والأدلة الشرعية علی عناوين الأبواب والمسائل المدونة في كتب العلوم الدينية أنه لو نقارن بين أبواب الفقه الموجودة في كتب المعاصرين وبين أبواب الفقه في كتب القدماء سوف نري أضعاف أضعاف العدد موجوداً الآن في كتب الفقه المعاصر، لأن المتأخرين أستنبطوا وأستخرجوا أبواباً فقهية جديدة لم تكن قد ألتفت إليها سابقاً، مع أنها </w:t>
      </w:r>
      <w:bookmarkStart w:id="244" w:name="pg20511_212050"/>
    </w:p>
    <w:p>
      <w:pPr>
        <w:pStyle w:val="BookText"/>
        <w:rPr/>
      </w:pPr>
      <w:bookmarkEnd w:id="244"/>
      <w:r>
        <w:rPr>
          <w:rFonts w:ascii="IRNazanin" w:hAnsi="IRNazanin" w:eastAsia="IRNazanin"/>
          <w:color w:val="111111"/>
          <w:sz w:val="28"/>
          <w:sz w:val="28"/>
          <w:szCs w:val="28"/>
          <w:rtl w:val="true"/>
          <w:lang w:bidi="fa-IR"/>
        </w:rPr>
        <w:t>موجودة في الآيات والروايات، كذلك الحال في المعارف والعقائد،وربما الأقدميين يشيرون إليها ولكن إجمالاً، إرتكازاً، إستطراداً تبعاً، ولكن هذا لا يدعوننا إلی الأستيحاش من بلورة وعنونة مسائل وأبواب مقررة في الأدلة من الكتاب والسنة للمعصومين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ولابدَّ للباحث أن يستنبط القواعد والثوابت والضوابط والمنهج القويم الصحيح</w:t>
      </w:r>
      <w:r>
        <w:rPr>
          <w:rFonts w:eastAsia="IRNazanin" w:cs="IRNazanin"/>
          <w:color w:val="111111"/>
          <w:sz w:val="28"/>
          <w:szCs w:val="28"/>
          <w:rtl w:val="true"/>
          <w:lang w:bidi="fa-IR"/>
        </w:rPr>
        <w:t>.</w:t>
      </w:r>
    </w:p>
    <w:p>
      <w:pPr>
        <w:pStyle w:val="Heading4"/>
        <w:numPr>
          <w:ilvl w:val="3"/>
          <w:numId w:val="1"/>
        </w:numPr>
        <w:rPr/>
      </w:pPr>
      <w:bookmarkStart w:id="245" w:name="__RefHeading___Toc10123164_3381743652"/>
      <w:bookmarkStart w:id="246" w:name="_Toc86"/>
      <w:bookmarkEnd w:id="245"/>
      <w:r>
        <w:rPr>
          <w:rtl w:val="true"/>
        </w:rPr>
        <w:t>شبهات وردود حقايق</w:t>
      </w:r>
      <w:r>
        <w:rPr>
          <w:rtl w:val="true"/>
        </w:rPr>
        <w:t>:</w:t>
      </w:r>
      <w:bookmarkEnd w:id="246"/>
    </w:p>
    <w:p>
      <w:pPr>
        <w:pStyle w:val="BookText"/>
        <w:rPr/>
      </w:pPr>
      <w:r>
        <w:rPr>
          <w:rFonts w:ascii="Amiri" w:hAnsi="Amiri" w:eastAsia="Amiri" w:cs="Amiri"/>
          <w:color w:val="111111"/>
          <w:sz w:val="28"/>
          <w:sz w:val="28"/>
          <w:szCs w:val="28"/>
          <w:rtl w:val="true"/>
          <w:lang w:bidi="ar-SA"/>
        </w:rPr>
        <w:t xml:space="preserve">هناك تساؤلات وشبهات أثيرت في الآونة الأخيرة من قبل كاتب معروف </w:t>
      </w:r>
      <w:r>
        <w:rPr>
          <w:rStyle w:val="FootnoteAnchor"/>
          <w:rtl w:val="true"/>
        </w:rPr>
        <w:footnoteReference w:id="204"/>
      </w:r>
      <w:r>
        <w:rPr>
          <w:rFonts w:ascii="Amiri" w:hAnsi="Amiri" w:eastAsia="Amiri" w:cs="Amiri"/>
          <w:color w:val="111111"/>
          <w:sz w:val="28"/>
          <w:sz w:val="28"/>
          <w:szCs w:val="28"/>
          <w:rtl w:val="true"/>
          <w:lang w:bidi="ar-SA"/>
        </w:rPr>
        <w:t>في الساحة الإسلامية حول خاتمية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الحقيقة أن هذه التساؤلات ليس هو إلا ناقلاً لها عن جملة من الكتاب الغربيين أو الفلاسفة الماديين أو جملة من بعض العرفاء أو الصوفية</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10123166_3381743652"/>
      <w:bookmarkStart w:id="248" w:name="_Toc87"/>
      <w:bookmarkEnd w:id="247"/>
      <w:r>
        <w:rPr>
          <w:rtl w:val="true"/>
        </w:rPr>
        <w:t>توهم حصر عصمة النبي</w:t>
      </w:r>
      <w:r>
        <w:rPr>
          <w:rtl w:val="true"/>
        </w:rPr>
        <w:t>(</w:t>
      </w:r>
      <w:r>
        <w:rPr>
          <w:rtl w:val="true"/>
        </w:rPr>
        <w:t>صلي الله عليه و آله</w:t>
      </w:r>
      <w:r>
        <w:rPr>
          <w:rtl w:val="true"/>
        </w:rPr>
        <w:t xml:space="preserve">) </w:t>
      </w:r>
      <w:r>
        <w:rPr>
          <w:rtl w:val="true"/>
        </w:rPr>
        <w:t>بنزول جبرئيل</w:t>
      </w:r>
      <w:r>
        <w:rPr>
          <w:rtl w:val="true"/>
        </w:rPr>
        <w:t>:</w:t>
      </w:r>
      <w:bookmarkEnd w:id="248"/>
    </w:p>
    <w:p>
      <w:pPr>
        <w:pStyle w:val="BookText"/>
        <w:rPr/>
      </w:pPr>
      <w:r>
        <w:rPr>
          <w:rFonts w:ascii="IRNazanin" w:hAnsi="IRNazanin" w:eastAsia="IRNazanin"/>
          <w:color w:val="111111"/>
          <w:sz w:val="28"/>
          <w:sz w:val="28"/>
          <w:szCs w:val="28"/>
          <w:rtl w:val="true"/>
          <w:lang w:bidi="fa-IR"/>
        </w:rPr>
        <w:t>ومن ضمن المسائل التي طرحها أنه كيف يمكن أن نتصور عصمة وعصماوية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جبرئيل ينزل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بأستمرار ويعرج إلی السماء في كل مشهد من مشاهد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هذا لا يمكن تعقله فلسفياً ولا بحسب علم الكلام هذا ما زعمه هذا الكاتب المعاصر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نعلم لأي قاعدة فلسفية أستند، وأي قاعدة من قواعد علم </w:t>
      </w:r>
    </w:p>
    <w:p>
      <w:pPr>
        <w:pStyle w:val="BookText"/>
        <w:rPr/>
      </w:pPr>
      <w:r>
        <w:rPr>
          <w:rFonts w:ascii="Amiri" w:hAnsi="Amiri" w:eastAsia="Amiri" w:cs="Amiri"/>
          <w:color w:val="111111"/>
          <w:sz w:val="28"/>
          <w:sz w:val="28"/>
          <w:szCs w:val="28"/>
          <w:rtl w:val="true"/>
          <w:lang w:bidi="ar-SA"/>
        </w:rPr>
        <w:t>الكلام تمنع أو تحيل أن يكون جبرئيل وسيط ملكوتي وحياني بين السماء والأرض في كل آن من الآنات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توهم وحسب أن النزول والعروج الملكوتي يستغرق أياماً أو سنيناً أو ساعات، فكيف يمكن أن نتصور عروج جبرئيل ونزوله من العرش أو من السماء ونزوله بالأمر والتسديد الإلهي والتوجيه المسدد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لحظات قليلة، وكذلك كيف هو عروج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هذا الكلام ينطوي علی غفلات كثيرة جداً وهو لم يصرح في كلامه أنه علی أي قاعدة علمية أو فلسفية أستند إليها  حتی تكون تساؤلاته علمية ودقيقة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قد ورد في بعض روايات المعراج أنه عندما خرج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بيت أم هاني إلی الإسراء والمعراج والعروج علق ردائه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بكوز ماء فأماله بظرف من الظروف الطينية الفخارية التي فيها الماء فأخذ ينسكب منه الماء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 المعراج بتوسط جبرئيل وبواسطة البراق وأكمل المعراج وعاد إلی مكة المكرمة ثم إلی بيت أم هاني وذلك الظرف الذي ينسكب منه الماء لا زال ينسكب ولم ينقطع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كم كان يستغرق أنسكاب هذا الماء من ظرف طيني فخاري؟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أقل من الساعة ولا ريب في ذلك، وهذا هو وقت المعراج في أحد المرات من بدايته إلی نهايته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مراسلات النابغة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أنشتاين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محفوظة الآن يقول أنه من هذه الرواية عرفت أن الزمان نسبي، يعني أن </w:t>
      </w:r>
    </w:p>
    <w:p>
      <w:pPr>
        <w:pStyle w:val="BookText"/>
        <w:rPr/>
      </w:pPr>
      <w:r>
        <w:rPr>
          <w:rFonts w:ascii="IRNazanin" w:hAnsi="IRNazanin" w:eastAsia="IRNazanin"/>
          <w:color w:val="111111"/>
          <w:sz w:val="28"/>
          <w:sz w:val="28"/>
          <w:szCs w:val="28"/>
          <w:rtl w:val="true"/>
          <w:lang w:bidi="fa-IR"/>
        </w:rPr>
        <w:t>الزمان بحسب كل مجال وكل دائرة يختلف عن زمان مجال آخر، فربما زمان سنين هو ساعات بحسب مدار فلكي آخر، وهنا بحسب المدار الأرضي ساعة أو نصف ساعة فالمقاسات الزمانية تختلف وليس الزمان واحداً، هذا مضافاً إلی لطافة الزمان في الجسم المجرد عن هذه المادة الغليظة وإن كان له مادة لطيفة، فمثلاً في عالم الرؤيا المنامية، أنت تشاهد مشاهد وأحداث كثيرة تطول بك وربما لم تستغرق هذه المشاهد إلا خمسة دقائق في المنام، فكذلك الحال بالنسبة إلی عروج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الزمان هنا غير الزمان في عالم الملكوت وفي السموات وفي مافوقها من عوالم جسمية ألطف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مثل هذه التساؤلات والإشكالات تفتقد وتفتقر إلی أبسط مراعاة الموازين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لو حصرنا العصمة والتسديد بنزول جبرئيل والحال أن أركان العصمة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علی أنواع وأقسام من الوحي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 إن هذه الإشكالات التي طرحها هذا الكاتب مبنية علی أن الوحي هو من هذا القسم فقط، أي أن الوحي الذي هو جبرئيل هو الطريق الوحيد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عروج وهبوط وصعود ونزول وهو الذي يسدد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الغريب إدعاء الكاتب والباحث الإحاطة ببحوث الروح وبحوث الوحي والمشاهدات العينية، ومع ذلك يفترض حصر الوحي بمجيء جبرئيل والوسيط بين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الله عَزَّ وَجَلَّ، ولا يوجد غير هذا </w:t>
      </w:r>
    </w:p>
    <w:p>
      <w:pPr>
        <w:pStyle w:val="BookText"/>
        <w:rPr/>
      </w:pPr>
      <w:r>
        <w:rPr>
          <w:rFonts w:ascii="Amiri" w:hAnsi="Amiri" w:eastAsia="Amiri" w:cs="Amiri"/>
          <w:color w:val="111111"/>
          <w:sz w:val="28"/>
          <w:sz w:val="28"/>
          <w:szCs w:val="28"/>
          <w:rtl w:val="true"/>
          <w:lang w:bidi="ar-SA"/>
        </w:rPr>
        <w:t>الطريق من هذه الوساطة للوحي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والحال أن أقسام الوحي عديدة قد فصلها القرآن الكريم، وروايات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بيّنت ذلك بشكل مفصّل، وقد مرت الإشارة إلی ذلك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تم البناء علی هذا القول من حصر نمط الوحي بالواسطة بين السماء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المتمثل بجبرئيل فسوف نخرج بخطأ فادح وهو كون حقيقة عصمة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حصراً من خلال الوحي التكميلي بإرسال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غير، وإن كانت العصمة والسداد  حتی علی هذا المبني الضيق الأفق قابلة للتصوير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ضوء هذا التعريف القاصر في أقسام وأنواع الوحي ثم ربط تعريف العصمة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والسداد العصماوي بهذا النمط الوحيد من الوحي فقط، لكن سوف تنشأ جملة من الإشكالات والأستفهامات، إذ التعريف القاصر للوحي وحصره في زاوية واحدة محددة هو الذي يسبب أوهاماً من الإبهامات لعقول جملة من الباحثين والكتاب والمفكرين وغيرهم من المسميات الأخري تشكل وتستفهم وتدعي غير ما أنزل الله به من سلطان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وهؤلاء لا يفرقون بين الجنبة البشرية والجنبة الوحيانية، فمن القواعد التي مرت بنا سابقاً والتي هي من القواعد المهمة في تعريف هوية سيد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مِثْلُكُمْ یُوحي إِلَیَّ </w:t>
      </w:r>
      <w:r>
        <w:rPr>
          <w:rStyle w:val="FootnoteAnchor"/>
          <w:rtl w:val="true"/>
        </w:rPr>
        <w:footnoteReference w:id="205"/>
      </w:r>
      <w:r>
        <w:rPr>
          <w:rFonts w:ascii="Amiri" w:hAnsi="Amiri" w:eastAsia="Amiri" w:cs="Amiri"/>
          <w:color w:val="111111"/>
          <w:sz w:val="28"/>
          <w:sz w:val="28"/>
          <w:szCs w:val="28"/>
          <w:rtl w:val="true"/>
          <w:lang w:bidi="ar-SA"/>
        </w:rPr>
        <w:t xml:space="preserve">، فالجنبة البشرية </w:t>
      </w:r>
      <w:bookmarkStart w:id="249" w:name="pg20511_212054"/>
    </w:p>
    <w:p>
      <w:pPr>
        <w:pStyle w:val="BookText"/>
        <w:rPr/>
      </w:pPr>
      <w:bookmarkEnd w:id="249"/>
      <w:r>
        <w:rPr>
          <w:rFonts w:ascii="IRNazanin" w:hAnsi="IRNazanin" w:eastAsia="IRNazanin"/>
          <w:color w:val="111111"/>
          <w:sz w:val="28"/>
          <w:sz w:val="28"/>
          <w:szCs w:val="28"/>
          <w:rtl w:val="true"/>
          <w:lang w:bidi="fa-IR"/>
        </w:rPr>
        <w:t>مشتركة بيننا وبين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أولی مراتبه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فآخر مراتبنا هي بداية مراتبه كما أن آخر مراتبه هي الجنبة الوحيانية المستمرة وله بين المرتبة الأولي والأخيرة مراتب لا تحصي، كما أن المرتبة الوحيانية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تتناهي ولا تنقطع ومن ثم ذكرت في الآية بصيغة الفعل المضارع للاستمرار ولم يقيد طبيعة الوحي المستمر بوقت زماني لا مبدأ ولا منتهي أي لم يحدد لإفاضة الوحي الإلهي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بمبدأ زماني بزمن البدن مثلاً ولا بمنتهي زماني فتلك الجنبة الوحيانية في ذاته أسبق إيجاداً من البدن، فهناك بعد ذو مراتب وراء الجنبة البشرية أي مراتب جنبة في الحقيقة التكوينية لسيد الأنبياء يمتاز بها عنا وهو أنه يوحي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یَنْطِقُ عَنِ الْهَوي وَ ما یَنْطِقُ عَنِ الْهَوي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وكونه إنساناً وفيه جنبة الحياة البدنية وفيه جنبة النمو وجنبة الإحساس والنطق والإدراك العقلي، ومما يشترك بهذا مع باقي البشر،كما له جنبة كمال مودع في حقيقة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المائز وهذه الجنبة التي عند خاتم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الوحي ليس علی قسم واحد، وهو الوحي الذي من نمط النزول والصعود والهبوط والعروج لجبرئيل، كلا وإنما هذا أحد الأقسام</w:t>
      </w:r>
      <w:r>
        <w:rPr>
          <w:rFonts w:eastAsia="IRNazanin" w:cs="IRNazanin"/>
          <w:color w:val="111111"/>
          <w:sz w:val="28"/>
          <w:szCs w:val="28"/>
          <w:rtl w:val="true"/>
          <w:lang w:bidi="fa-IR"/>
        </w:rPr>
        <w:t>.</w:t>
      </w:r>
    </w:p>
    <w:p>
      <w:pPr>
        <w:pStyle w:val="Heading4"/>
        <w:numPr>
          <w:ilvl w:val="3"/>
          <w:numId w:val="1"/>
        </w:numPr>
        <w:rPr/>
      </w:pPr>
      <w:bookmarkStart w:id="250" w:name="__RefHeading___Toc10123168_3381743652"/>
      <w:bookmarkStart w:id="251" w:name="_Toc88"/>
      <w:bookmarkEnd w:id="250"/>
      <w:r>
        <w:rPr>
          <w:rtl w:val="true"/>
        </w:rPr>
        <w:t>نزول القرآن</w:t>
      </w:r>
      <w:r>
        <w:rPr>
          <w:rtl w:val="true"/>
        </w:rPr>
        <w:t>:</w:t>
      </w:r>
      <w:bookmarkEnd w:id="25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أتفق كثير من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والمتكلمين قالوا </w:t>
      </w:r>
    </w:p>
    <w:p>
      <w:pPr>
        <w:pStyle w:val="BookText"/>
        <w:rPr/>
      </w:pPr>
      <w:r>
        <w:rPr>
          <w:rFonts w:ascii="IRNazanin" w:hAnsi="IRNazanin" w:eastAsia="IRNazanin"/>
          <w:color w:val="111111"/>
          <w:sz w:val="28"/>
          <w:sz w:val="28"/>
          <w:szCs w:val="28"/>
          <w:rtl w:val="true"/>
          <w:lang w:bidi="fa-IR"/>
        </w:rPr>
        <w:t>بان نزول القرآن علی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أقل تقدير هو علی نمطين وليس علی نمط واحد، ولم نقل مرتين علی نمطين وكيفيتين، نعم هناك من يستشكل علی ذلك أو ينكر أو لا يستطيع أن يتفهم كيفية نزول القرآن الكريم علی نمطين، والنمطان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القرآن جملة واحدة وفيه لم يكن الوسيط هو جبرئيل بل الوسيط هو روح القدس الذي هو الروح الأمري، وهذا ما أشارت إليه جملة من الآيات والروايات، كقوله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أَوْحَیْنا إِلَیْكَ رُوحاً مِنْ أَمْرِنا ما كُنْتَ تَدْرِی مَا الْكِتابُ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بينه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بنا سابقاً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خلق من خلق الله عَزَّ وَجَلَّ أعظم من جبرئيل وميكائيل، كان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 ويسدده وهو مع الأئمة من بعده </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يدل علی أن القرآن نزل دفعة واحدة وفي شهر رمضان آيات عديدة كقوله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الَّذِی أُنْزِلَ فِیهِ الْقُرْآنُ هُديً لِلنّاسِ وَ بَیِّناتٍ مِنَ الْهُدي وَ الْفُرْقانِ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عطية بن الأسود سأل أبن عباس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وقع في قلبي الشك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الَّذِی أُنْزِلَ فِیهِ الْقُرْآنُ وقد أنزل في </w:t>
      </w:r>
    </w:p>
    <w:p>
      <w:pPr>
        <w:pStyle w:val="BookText"/>
        <w:rPr/>
      </w:pPr>
      <w:r>
        <w:rPr>
          <w:rFonts w:ascii="Amiri" w:hAnsi="Amiri" w:eastAsia="Amiri" w:cs="Amiri"/>
          <w:color w:val="111111"/>
          <w:sz w:val="28"/>
          <w:sz w:val="28"/>
          <w:szCs w:val="28"/>
          <w:rtl w:val="true"/>
          <w:lang w:bidi="ar-SA"/>
        </w:rPr>
        <w:t>شوال وذي القعدة وذي الحجة والمحرم وشهر ربيع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رمضان وفي ليلة القدر وفي ليلة مباركة جملة واحدة ثم أنزل بعد ذلك علی مواقع النجوم رسلاً في الشهور والأيام</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ويشير إلی ذلك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تَعْجَلْ بِالْقُرْآنِ مِنْ قَبْلِ أَنْ یُقْضي إِلَیْكَ وَحْیُهُ </w:t>
      </w:r>
      <w:r>
        <w:rPr>
          <w:rStyle w:val="FootnoteAnchor"/>
          <w:rtl w:val="true"/>
        </w:rPr>
        <w:footnoteReference w:id="209"/>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تُحَرِّكْ بِهِ لِسانَكَ لِتَعْجَلَ بِهِ إِنَّ عَلَیْنا جَمْعَهُ وَ قُرْآنَهُ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ينزل نجوماً بالقرآن فالروح إذن غير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جبرئيل هو الروح الأمين كما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لَتَنْزِیلُ رَبِّ الْعالَمِینَ نَزَلَ بِهِ الرُّوحُ الْأَمِینُ </w:t>
      </w:r>
      <w:r>
        <w:rPr>
          <w:rStyle w:val="FootnoteAnchor"/>
          <w:rtl w:val="true"/>
        </w:rPr>
        <w:footnoteReference w:id="210"/>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أَمِینٍ وَ ما صاحِبُكُمْ بِمَجْنُونٍ وَ لَقَدْ رَآهُ بِالْأُفُقِ الْمُبِینِ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النزول دفعة واحدة لم يكن الوسيط هو جبرئيل بل الروح الأمري وهو أعظم من جبرئيل كما جاء ذلك في تفسير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 الرُّوحُ فِیها بِإِذْنِ رَبِّهِمْ مِنْ كُلِّ أَمْرٍ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الروح خلق أعظم من جبرئيل، إن </w:t>
      </w:r>
      <w:bookmarkStart w:id="252" w:name="pg20511_212057"/>
    </w:p>
    <w:p>
      <w:pPr>
        <w:pStyle w:val="BookText"/>
        <w:rPr/>
      </w:pPr>
      <w:bookmarkEnd w:id="252"/>
      <w:r>
        <w:rPr>
          <w:rFonts w:ascii="Amiri" w:hAnsi="Amiri" w:eastAsia="Amiri" w:cs="Amiri"/>
          <w:color w:val="111111"/>
          <w:sz w:val="28"/>
          <w:sz w:val="28"/>
          <w:szCs w:val="28"/>
          <w:rtl w:val="true"/>
          <w:lang w:bidi="ar-SA"/>
        </w:rPr>
        <w:t>جبرئيل من الملائكة وأن الروح خلق أعظم من الملائكة، أليس يقول الله تبارك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 الرُّوحُ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آيات عديدة تذكر الروح والملائكة معاً تثنية، وهذا يعني أن الروح غير الملائكة كقوله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تَعْرُجُ الْمَلائِكَةُ وَ الرُّوحُ إِلَیْهِ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الْمَلائِكَةَ بِالرُّوحِ مِنْ أَمْرِهِ عَلي مَنْ یَشاءُ مِنْ عِبادِهِ أَنْ أَنْذِرُوا أَنَّهُ لا إِلهَ إِلاّ أَنَا فَاتَّقُونِ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النزول التدريجي أو النجومي فقد بدأ من يوم المبعث الشريف</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0123170_3381743652"/>
      <w:bookmarkStart w:id="254" w:name="_Toc89"/>
      <w:bookmarkEnd w:id="253"/>
      <w:r>
        <w:rPr>
          <w:rtl w:val="true"/>
        </w:rPr>
        <w:t>يوم مبعث النبي صلي الله عليه وآله وسلم</w:t>
      </w:r>
      <w:r>
        <w:rPr>
          <w:rtl w:val="true"/>
        </w:rPr>
        <w:t>:</w:t>
      </w:r>
      <w:bookmarkEnd w:id="254"/>
    </w:p>
    <w:p>
      <w:pPr>
        <w:pStyle w:val="BookText"/>
        <w:rPr/>
      </w:pPr>
      <w:r>
        <w:rPr>
          <w:rFonts w:ascii="IRNazanin" w:hAnsi="IRNazanin" w:eastAsia="IRNazanin"/>
          <w:color w:val="111111"/>
          <w:sz w:val="28"/>
          <w:sz w:val="28"/>
          <w:szCs w:val="28"/>
          <w:rtl w:val="true"/>
          <w:lang w:bidi="fa-IR"/>
        </w:rPr>
        <w:t>في يوم السابع والعشرين من شهر رجب بعث النبي رسولاً، وإن ورد في التعبير الروائي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نُبئ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وورد أيضاً بعث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رسولاً بالبعثة النبوية، لأن هناك فرق بين النبوة والرسالة، النبؤة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تنبئ النبي بالوحي عبر قنوات وأنواع مختلفة، ولكن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يحمل مأمورية ومسؤولية ودوراً يبتعث فيه إلی قومٍ وإلي الناس لينذرهم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والمهم أنه بُعث رسولاً، وإلا فالنبي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اتصال بقنوات الوحي،وهو حقيقة النبوة منذ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قبلها من العوالم السابقة، أما كونه بُعث رسولاً فذلك في سن الأربعين في اليوم السابع والعشرين من شهر رجب، وأما الإسراء والمعراج فقد كان ذلك عند علماء الإمامية تبعاً </w:t>
      </w:r>
    </w:p>
    <w:p>
      <w:pPr>
        <w:pStyle w:val="BookText"/>
        <w:rPr/>
      </w:pPr>
      <w:r>
        <w:rPr>
          <w:rFonts w:ascii="Amiri" w:hAnsi="Amiri" w:eastAsia="Amiri" w:cs="Amiri"/>
          <w:color w:val="111111"/>
          <w:sz w:val="28"/>
          <w:sz w:val="28"/>
          <w:szCs w:val="28"/>
          <w:rtl w:val="true"/>
          <w:lang w:bidi="ar-SA"/>
        </w:rPr>
        <w:t>لروايات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السابع عشر من شهر رمضان</w:t>
      </w:r>
      <w:r>
        <w:rPr>
          <w:rStyle w:val="FootnoteAnchor"/>
          <w:rtl w:val="true"/>
        </w:rPr>
        <w:footnoteReference w:id="214"/>
      </w:r>
      <w:r>
        <w:rPr>
          <w:rFonts w:ascii="Amiri" w:hAnsi="Amiri" w:eastAsia="Amiri" w:cs="Amiri"/>
          <w:color w:val="111111"/>
          <w:sz w:val="28"/>
          <w:sz w:val="28"/>
          <w:szCs w:val="28"/>
          <w:rtl w:val="true"/>
          <w:lang w:bidi="ar-SA"/>
        </w:rPr>
        <w:t>، أو في السابع عشر من شهر ربيع الأول</w:t>
      </w:r>
      <w:r>
        <w:rPr>
          <w:rStyle w:val="FootnoteAnchor"/>
          <w:rtl w:val="true"/>
        </w:rPr>
        <w:footnoteReference w:id="215"/>
      </w:r>
      <w:r>
        <w:rPr>
          <w:rFonts w:ascii="Amiri" w:hAnsi="Amiri" w:eastAsia="Amiri" w:cs="Amiri"/>
          <w:color w:val="111111"/>
          <w:sz w:val="28"/>
          <w:sz w:val="28"/>
          <w:szCs w:val="28"/>
          <w:rtl w:val="true"/>
          <w:lang w:bidi="ar-SA"/>
        </w:rPr>
        <w:t>، أي أن ميلاد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نفسه يوم الإسراء والمعراج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والإسراء والمعراج في هاتين الروايتين في شهر رمضان أو في شهر ربيع الأول، نظراً لما في رواية أخری قد وقع الإسراء والمعراج مرتين</w:t>
      </w:r>
      <w:r>
        <w:rPr>
          <w:rStyle w:val="FootnoteAnchor"/>
          <w:rtl w:val="true"/>
        </w:rPr>
        <w:footnoteReference w:id="216"/>
      </w:r>
      <w:r>
        <w:rPr>
          <w:rFonts w:ascii="Amiri" w:hAnsi="Amiri" w:eastAsia="Amiri" w:cs="Amiri"/>
          <w:color w:val="111111"/>
          <w:sz w:val="28"/>
          <w:sz w:val="28"/>
          <w:szCs w:val="28"/>
          <w:rtl w:val="true"/>
          <w:lang w:bidi="ar-SA"/>
        </w:rPr>
        <w:t>، بل في رواية رابعة قد وقع مائة وعشرين مرة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في يوم المبعث نُبئ أي أبتعث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حيث نزلت عليه أول سورة في القرآن، سورة العلق علی أشهر الأقوال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أقرأ قال ما أنا بقارئ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ماهو الشيء الذي أقرأه، إلی بقية الأمر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روايات العامة أو مصادرهم التاريخية،فليس محسوماً أن يوم المبعث هو يوم الإسراء والمعراج، هذا أبن إسحاق صاحب كتاب المغازي، ذكر في كتابه السيرة النبوية وهو من أقدم المصادر، وكذلك الواقدي</w:t>
      </w:r>
      <w:r>
        <w:rPr>
          <w:rStyle w:val="FootnoteAnchor"/>
          <w:rtl w:val="true"/>
        </w:rPr>
        <w:footnoteReference w:id="218"/>
      </w:r>
      <w:r>
        <w:rPr>
          <w:rFonts w:ascii="IRNazanin" w:hAnsi="IRNazanin" w:eastAsia="IRNazanin"/>
          <w:color w:val="111111"/>
          <w:sz w:val="28"/>
          <w:sz w:val="28"/>
          <w:szCs w:val="28"/>
          <w:rtl w:val="true"/>
          <w:lang w:bidi="fa-IR"/>
        </w:rPr>
        <w:t>ذكر أنه قيل السابع والعشرين من رجب وقيل السابع عشر من شهر رمضان وقيل السابع من عشر من ربيع الأول وهو مولد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دواعٍ لتغيير ليلة المبعث أو يوم المبعث وراءه التعتيم علی حقيقة </w:t>
      </w:r>
    </w:p>
    <w:p>
      <w:pPr>
        <w:pStyle w:val="BookText"/>
        <w:rPr/>
      </w:pPr>
      <w:r>
        <w:rPr>
          <w:rFonts w:ascii="Amiri" w:hAnsi="Amiri" w:eastAsia="Amiri" w:cs="Amiri"/>
          <w:color w:val="111111"/>
          <w:sz w:val="28"/>
          <w:sz w:val="28"/>
          <w:szCs w:val="28"/>
          <w:rtl w:val="true"/>
          <w:lang w:bidi="ar-SA"/>
        </w:rPr>
        <w:t>نزول القرآن دفعة 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كون ليلة المبعث أو يوم المبعث من شهر رجب، بداية نزول القرآن، كيف يتوافق مع ما في سورة البقرة وسورة الدخان وسورة القدر من أن القرآن نزل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الَّذِی أُنْزِلَ فِیهِ الْقُرْآنُ هُديً لِلنّاسِ وَ بَیِّناتٍ مِنَ الْهُدي وَ الْفُرْقانِ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الآية في سورة البقرة أن القرآن نزل جملة واحدة، كما في سورة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الْقَدْرِ ،وليلة القدر في شهر رمضان، و إِنّا أَنْزَلْناهُ فِی لَیْلَةِ الْقَدْرِ ظاهر الآية إنزال كل القرآن، كذلك في سورة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وَ الْكِتابِ الْمُبِینِ إِنّا أَنْزَلْناهُ فِی لَیْلَةٍ مُبارَكَةٍ إِنّا كُنّا مُنْذِرِینَ </w:t>
      </w:r>
      <w:r>
        <w:rPr>
          <w:rStyle w:val="FootnoteAnchor"/>
          <w:rtl w:val="true"/>
        </w:rPr>
        <w:footnoteReference w:id="220"/>
      </w:r>
      <w:r>
        <w:rPr>
          <w:rFonts w:ascii="Amiri" w:hAnsi="Amiri" w:eastAsia="Amiri" w:cs="Amiri"/>
          <w:color w:val="111111"/>
          <w:sz w:val="28"/>
          <w:sz w:val="28"/>
          <w:szCs w:val="28"/>
          <w:rtl w:val="true"/>
          <w:lang w:bidi="ar-SA"/>
        </w:rPr>
        <w:t>أيضاً كل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فللقرآن نزولان كما بينا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يعبر عنه بالنزول الجملي، يعني جملة واحدة، هذا النزول الجملي يحرج الأدبيات العقائدية لدي المذاهب الإسلامية الأخري ويستعصي عليهم بيانه، إذ تواجههم عدة أسئلة وحقايق حول حقيقة هذا النزول الجملي الواحد،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ماصلته بالروح الأمري المغاير لجبرئيل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نزول لألفاظ ومعاني أم نزول لحقيقة تكوينية وراء الألفاظ والأصوات والمعاني، وعلي التقدير الأول فكيف يتلائم مع الزمان المأخوذ </w:t>
      </w:r>
      <w:bookmarkStart w:id="255" w:name="pg20511_212060"/>
    </w:p>
    <w:p>
      <w:pPr>
        <w:pStyle w:val="BookText"/>
        <w:rPr/>
      </w:pPr>
      <w:bookmarkEnd w:id="255"/>
      <w:r>
        <w:rPr>
          <w:rFonts w:ascii="Amiri" w:hAnsi="Amiri" w:eastAsia="Amiri" w:cs="Amiri"/>
          <w:color w:val="111111"/>
          <w:sz w:val="28"/>
          <w:sz w:val="28"/>
          <w:szCs w:val="28"/>
          <w:rtl w:val="true"/>
          <w:lang w:bidi="ar-SA"/>
        </w:rPr>
        <w:t>في تركيب الألفاظ والمعاني وتسلسل الأحداث زمناً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كان النازل أمراً وحقيقة مغاير للألفاظ والمعاني فهذا الأمر أين هو؟، وعند من بقي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حقيقة القرآن لم ترتفع برحيل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الرفيق الأعلي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وغير ذلك مما هو متصل ببحث الإمامة، فإذا أثبتنا أن ليلة السابع والعشرين من شهر رجب مبعث نبوي، وإن القرآن نزل نزولاً جملياً في شهر رمضان سيكون هناك للقرآن نزولان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ألفاظ ومعاني وأصوات القرآن الكريم الذي يسمي نزولاً متفرقاً نجومياً، لتفرق الآيات والسور بحسب موارد أسباب النزول، ومن ثم سُميّ القرآن فرقاناً يعني مُتفرق، هذا النزول كان ابتداؤه من أول البعثة النبوية، ثلاث عشرة سنة قبل الهجرة في يوم السابع والعشرين من شهر رجب نزل نزولاً متفرقاً، بداية السور سورة العلق إلی نهاية السور وهي سورة المائدة علی أشهر الأقوال</w:t>
      </w:r>
      <w:r>
        <w:rPr>
          <w:rFonts w:eastAsia="IRNazanin" w:cs="IRNazanin"/>
          <w:color w:val="111111"/>
          <w:sz w:val="28"/>
          <w:szCs w:val="28"/>
          <w:rtl w:val="true"/>
          <w:lang w:bidi="fa-IR"/>
        </w:rPr>
        <w:t>.</w:t>
      </w:r>
    </w:p>
    <w:p>
      <w:pPr>
        <w:pStyle w:val="Heading4"/>
        <w:numPr>
          <w:ilvl w:val="3"/>
          <w:numId w:val="1"/>
        </w:numPr>
        <w:rPr/>
      </w:pPr>
      <w:bookmarkStart w:id="256" w:name="__RefHeading___Toc10123172_3381743652"/>
      <w:bookmarkStart w:id="257" w:name="_Toc90"/>
      <w:bookmarkEnd w:id="256"/>
      <w:r>
        <w:rPr>
          <w:rtl w:val="true"/>
        </w:rPr>
        <w:t>مبحث الإمامة وليلة القدر</w:t>
      </w:r>
      <w:r>
        <w:rPr>
          <w:rtl w:val="true"/>
        </w:rPr>
        <w:t>:</w:t>
      </w:r>
      <w:bookmarkEnd w:id="25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نزول أقوال وألفاظ ومعاني القرآن،وكان متفرقاً بحسب أسباب النزول، ابتداؤه من ثلاث عشرة سنة قبل البعثة، أربعون سنة بعد عام الفيل، حيث كان سن النبي الشريف أربعين عاماً حسب التقويم الجاهلي العربي السائد، وثلاث عشرة سنة قبل الهجرة،وهذا نزول،وهناك نزول من سنخ آخر من نوع ولون ونوعية أخری من نزول القرآن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وكون القرآن ينزل علی نمطين، و نوعين، ولونين للقرآن،فهذا محرج للمباني الإعتقادية للطرف الآخر، إلا أن الكثير منهم أعترفوا وأقروا به، لأن سورة البقرة صريحة في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الَّذِی أُنْزِلَ فِیهِ الْقُرْآنُ هُديً لِلنّاسِ وَ بَیِّناتٍ مِنَ الْهُدي وَ الْفُرْقانِ </w:t>
      </w:r>
      <w:r>
        <w:rPr>
          <w:rStyle w:val="FootnoteAnchor"/>
          <w:rtl w:val="true"/>
        </w:rPr>
        <w:footnoteReference w:id="221"/>
      </w:r>
      <w:r>
        <w:rPr>
          <w:rFonts w:ascii="Amiri" w:hAnsi="Amiri" w:eastAsia="Amiri" w:cs="Amiri"/>
          <w:color w:val="111111"/>
          <w:sz w:val="28"/>
          <w:sz w:val="28"/>
          <w:szCs w:val="28"/>
          <w:rtl w:val="true"/>
          <w:lang w:bidi="ar-SA"/>
        </w:rPr>
        <w:t xml:space="preserve">،وماذا يصنعون بهذه الآية؟ وأمااِقْرَأْ بِاسْمِ رَبِّكَ الَّذِی خَلَقَ </w:t>
      </w:r>
      <w:r>
        <w:rPr>
          <w:rStyle w:val="FootnoteAnchor"/>
          <w:rtl w:val="true"/>
        </w:rPr>
        <w:footnoteReference w:id="222"/>
      </w:r>
      <w:r>
        <w:rPr>
          <w:rFonts w:ascii="IRNazanin" w:hAnsi="IRNazanin" w:eastAsia="IRNazanin"/>
          <w:color w:val="111111"/>
          <w:sz w:val="28"/>
          <w:sz w:val="28"/>
          <w:szCs w:val="28"/>
          <w:rtl w:val="true"/>
          <w:lang w:bidi="fa-IR"/>
        </w:rPr>
        <w:t>،فواضح بأنها أول سورة نزلت علی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في يوم المبعث صبيحة السابع والعشرين من شهر رجب،فكيف التوفيق؟ ولا بد لذلك من نزولين، النزول الجملي للقرآن، النوع الثاني حصوله ليلة القدر،وهو مرتبط بليلة القدر ومنتهاه ليلة القدر أيضاً ؟ هو نزل كله جملة معاً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فالأمور التي تحرج الطرف الآخر ههنا، وتبين دلائل علی إمامة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وأرتباط شخص معصوم علی وجه الكرة الأرضية دوماً بهذه الحقيقة للقرآن التي نزلت في ليلة القدر المرتبطة بالروح الأمري لا بجبرئيل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والروح الأمري قناة إتصال بالغيب والسماء ما دام القرآن موجوداً، والذي يدل علی ذلك هو سورة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 الضمير يعود علی القرآن الكريم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لَیْلَةُ الْقَدْرِ لَیْلَةُ الْقَدْرِ خَیْرٌ مِنْ أَلْفِ شَهْرٍ تَنَزَّلُ الْمَلائِكَةُ وَ الرُّوحُ فِیها بِإِذْنِ رَبِّهِمْ مِنْ كُلِّ أَمْرٍ سَلامٌ هِیَ حَتّي مَطْلَعِ الْفَجْرِ </w:t>
      </w:r>
      <w:r>
        <w:rPr>
          <w:rStyle w:val="FootnoteAnchor"/>
          <w:rtl w:val="true"/>
        </w:rPr>
        <w:footnoteReference w:id="223"/>
      </w:r>
      <w:r>
        <w:rPr>
          <w:rFonts w:ascii="Amiri" w:hAnsi="Amiri" w:eastAsia="Amiri" w:cs="Amiri"/>
          <w:color w:val="111111"/>
          <w:sz w:val="28"/>
          <w:sz w:val="28"/>
          <w:szCs w:val="28"/>
          <w:rtl w:val="true"/>
          <w:lang w:bidi="ar-SA"/>
        </w:rPr>
        <w:t xml:space="preserve">، هذه السورة واضحة أنها تربط بين نزول القرآن جملة وبين </w:t>
      </w:r>
    </w:p>
    <w:p>
      <w:pPr>
        <w:pStyle w:val="BookText"/>
        <w:rPr/>
      </w:pPr>
      <w:r>
        <w:rPr>
          <w:rFonts w:ascii="Amiri" w:hAnsi="Amiri" w:eastAsia="Amiri" w:cs="Amiri"/>
          <w:color w:val="111111"/>
          <w:sz w:val="28"/>
          <w:sz w:val="28"/>
          <w:szCs w:val="28"/>
          <w:rtl w:val="true"/>
          <w:lang w:bidi="ar-SA"/>
        </w:rPr>
        <w:t>تنزل الملائكة والروح، يعني أن هناك صلة وثيقة جداً بين ليلة القدر وبين تنزل القرآن جملة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لاحظ سورة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وَ الْكِتابِ الْمُبِینِ إِنّا أَنْزَلْناهُ فِی لَیْلَةٍ مُبارَكَةٍ إِنّا كُنّا مُنْذِرِینَ فِیها یُفْرَقُ كُلُّ أَمْرٍ حَكِیمٍ أَمْراً مِنْ عِنْدِنا إِنّا كُنّا مُرْسِلِینَ </w:t>
      </w:r>
      <w:r>
        <w:rPr>
          <w:rStyle w:val="FootnoteAnchor"/>
          <w:rtl w:val="true"/>
        </w:rPr>
        <w:footnoteReference w:id="224"/>
      </w:r>
      <w:r>
        <w:rPr>
          <w:rFonts w:ascii="IRNazanin" w:hAnsi="IRNazanin" w:eastAsia="IRNazanin"/>
          <w:color w:val="111111"/>
          <w:sz w:val="28"/>
          <w:sz w:val="28"/>
          <w:szCs w:val="28"/>
          <w:rtl w:val="true"/>
          <w:lang w:bidi="fa-IR"/>
        </w:rPr>
        <w:t>،فِیها یُفْرَقُ بتعبير علماءالعربية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فعلية تدل علی الأستمرار، شأن ليلة القدر أن فيها فرقاً أي أن فيها باستمرار السنين قضاءاً وقدراً، تفصيل، تنظيم، تدبير، وفوق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الأمور التي هي مجملة إلی تفاصيل في ليلة القدر، شأنه، بيئة ليلة القدر متناسبة مع نزول القرآن الجملي، نزول القرآن الجملي هذا ما هو؟ الكثير يسأل كيف كان نزول القرآن جملة ؟ قالوا نزل في البيت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البيت المعمور؟ البيت المعمور في السماء الرابعة، أو البيت المعمور هو قلب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وكلاهما معنيان لا يتنافيان ولا يتدافعان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سورة الشوري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أَوْحَیْنا إِلَیْكَ رُوحاً مِنْ أَمْرِنا ما كُنْتَ تَدْرِی مَا الْكِتابُ وَ لاَ الْإِیمانُ وَ لكِنْ جَعَلْناهُ نُوراً نَهْدِی بِهِ مَنْ نَشاءُ مِنْ عِبادِنا وَ إِنَّكَ لَتَهْدِی إِلي صِراطٍ مُسْتَقِیمٍ </w:t>
      </w:r>
      <w:r>
        <w:rPr>
          <w:rStyle w:val="FootnoteAnchor"/>
          <w:rtl w:val="true"/>
        </w:rPr>
        <w:footnoteReference w:id="225"/>
      </w:r>
      <w:r>
        <w:rPr>
          <w:rFonts w:ascii="Amiri" w:hAnsi="Amiri" w:eastAsia="Amiri" w:cs="Amiri"/>
          <w:color w:val="111111"/>
          <w:sz w:val="28"/>
          <w:sz w:val="28"/>
          <w:szCs w:val="28"/>
          <w:rtl w:val="true"/>
          <w:lang w:bidi="ar-SA"/>
        </w:rPr>
        <w:t>،وَ كَذلِكَ أَوْحَیْنا إِلَیْكَ رُوحاً مِنْ أَمْرِنا ما كُنْتَ تَدْرِی مَا الْكِتابُ ، ما الفرق أو الصلة بين إيحاء الروح والكتاب فبوحي الروح له حصلت له دراية الكتاب؟ هذه الأمور نبّه عليها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bookmarkStart w:id="258" w:name="pg20511_212063"/>
    </w:p>
    <w:p>
      <w:pPr>
        <w:pStyle w:val="BookText"/>
        <w:rPr/>
      </w:pPr>
      <w:bookmarkEnd w:id="258"/>
      <w:r>
        <w:rPr>
          <w:rFonts w:ascii="Amiri" w:hAnsi="Amiri" w:eastAsia="Amiri" w:cs="Amiri"/>
          <w:color w:val="111111"/>
          <w:sz w:val="28"/>
          <w:sz w:val="28"/>
          <w:szCs w:val="28"/>
          <w:rtl w:val="true"/>
          <w:lang w:bidi="ar-SA"/>
        </w:rPr>
        <w:t>أصحاب أسرار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أَوْحَیْنا إِلَیْكَ رُوحاً مِنْ أَمْرِنا ما كُنْتَ تَدْرِی مَا الْكِتابُ ،إذاً بين الكتاب، الكتاب يعني جملة القرآن، وبين إيحاء الروح أرتباط بتمام الحقيقة بينهما نظير هذا الأرتباط موجود في سورة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الْقَدْرِ يعني كل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أَدْراكَ ما لَیْلَةُ الْقَدْرِ لَیْلَةُ الْقَدْرِ خَیْرٌ مِنْ أَلْفِ شَهْرٍ ، هذا في سورة القدر وفي سورة الشوري كذلك، وفي روايات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مثل هذه الأسرار من المعادلات العلمية، وأيضاً في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الْمَلائِكَةَ ، متي تنزل الملائكة؟ في ليلة القدربِالرُّوحِ مِنْ أَمْرِهِ عَلي مَنْ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التعبير أنبياءه أو رسله،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الْمَلائِكَةَ بِالرُّوحِ مِنْ أَمْرِهِ عَلي مَنْ یَشاءُ مِنْ عِبادِهِ أَنْ أَنْذِرُوا أَنَّهُ لا إِلهَ إِلاّ أَنَا فَاتَّقُونِ </w:t>
      </w:r>
      <w:r>
        <w:rPr>
          <w:rStyle w:val="FootnoteAnchor"/>
          <w:rtl w:val="true"/>
        </w:rPr>
        <w:footnoteReference w:id="226"/>
      </w:r>
      <w:r>
        <w:rPr>
          <w:rFonts w:ascii="IRNazanin" w:hAnsi="IRNazanin" w:eastAsia="IRNazanin"/>
          <w:color w:val="111111"/>
          <w:sz w:val="28"/>
          <w:sz w:val="28"/>
          <w:szCs w:val="28"/>
          <w:rtl w:val="true"/>
          <w:lang w:bidi="fa-IR"/>
        </w:rPr>
        <w:t>، ليدلل الله عَزَّ وَجَلَّ علی أن الذي يتنزل عليه القرآن في ليلة القدر ويتنزل عليه الروح في ليلة القدر، هو من يشاء من عباده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pStyle w:val="Heading4"/>
        <w:numPr>
          <w:ilvl w:val="3"/>
          <w:numId w:val="1"/>
        </w:numPr>
        <w:rPr/>
      </w:pPr>
      <w:bookmarkStart w:id="259" w:name="__RefHeading___Toc10123174_3381743652"/>
      <w:bookmarkStart w:id="260" w:name="_Toc91"/>
      <w:bookmarkEnd w:id="259"/>
      <w:r>
        <w:rPr>
          <w:rtl w:val="true"/>
        </w:rPr>
        <w:t>إستمرارية ليلة القدر</w:t>
      </w:r>
      <w:r>
        <w:rPr>
          <w:rtl w:val="true"/>
        </w:rPr>
        <w:t>:</w:t>
      </w:r>
      <w:bookmarkEnd w:id="26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ليلة القدر الآن بضرورة المسلمين مستمرة وتنزل الملائكة وتنزل الروح فهل هناك أرتباط بين الروح وبين نزول القرآن جملة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النحل تكشف لنا أن نزولهم ليس عبثاً، نزولهم ليس بعبط، نزولهم ليس سدي، وليس لغواً، نزولهم علی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مَنْ یَشاءُ مِنْ عِبادِهِ ، من هذا الذي أصطفاه الله وشاءت المشيئة الإلهية أن يكون عبداً مصطفي تتنزل </w:t>
      </w:r>
    </w:p>
    <w:p>
      <w:pPr>
        <w:pStyle w:val="BookText"/>
        <w:rPr/>
      </w:pPr>
      <w:r>
        <w:rPr>
          <w:rFonts w:ascii="IRNazanin" w:hAnsi="IRNazanin" w:eastAsia="IRNazanin"/>
          <w:color w:val="111111"/>
          <w:sz w:val="28"/>
          <w:sz w:val="28"/>
          <w:szCs w:val="28"/>
          <w:rtl w:val="true"/>
          <w:lang w:bidi="fa-IR"/>
        </w:rPr>
        <w:t>عليه الملائكة والروح كل عام إلی يوم القيامة ؟ ملف النزول الثاني للقرآن يفتح لك أبواب مفصلة عن الإمامة حرجة للطرف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نزول القرآن علی نمطين ونوعين ولونين، نمط نزول متفرق للقرآن الكريم بدأ من ثلاث عشرة سنة قبل الهجرة وأستمر ثلاثاً وعشرين سنة، بدأ من السابع والعشرين من شهر رجب إلی سنة وفاة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نمط فرقاني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لنزول القرآن، نزول أصوات وحروف ومعاني القرآن، نمط آخر لا الوقت يسعه ولا الساعات والشهور، بحوث طويلة فيه، كما أرشد أئمة أهل البيت في رواياتهم لذلك، نمط آخر له لون آخر، نوع آخر، من خصائصه أن نزوله بجملة القرآن، هذا النزول من القرآن ليس نزول أصوات وحروف، إنما هو نزول لحقيقة القرآن مرتبط بروح القدس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رواية الفريقين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القرآن فإنه يأتي يوم القيامة صاحبه في صورة شاب جميل شاحب اللون فيقول له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كنت أسهرت ليلك وأضمأت هواجرك وأجففت ريقك</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ذاك الشاب قرآن أم فرقان أم ماذا؟ إن كان قرآنا وأعتقدنا أن حقيقته ليست إلا المصحف الشريف، حروف وأصوات،فهذا الذي يأتي في روايات الفريقين يشهد لمن تلاه ولمن حفظه، من هو هذا؟ هذا مرتبط بالنزول </w:t>
      </w:r>
      <w:bookmarkStart w:id="261" w:name="pg20511_212065"/>
    </w:p>
    <w:p>
      <w:pPr>
        <w:pStyle w:val="BookText"/>
        <w:rPr/>
      </w:pPr>
      <w:bookmarkEnd w:id="261"/>
      <w:r>
        <w:rPr>
          <w:rFonts w:ascii="Amiri" w:hAnsi="Amiri" w:eastAsia="Amiri" w:cs="Amiri"/>
          <w:color w:val="111111"/>
          <w:sz w:val="28"/>
          <w:sz w:val="28"/>
          <w:szCs w:val="28"/>
          <w:rtl w:val="true"/>
          <w:lang w:bidi="ar-SA"/>
        </w:rPr>
        <w:t>الثاني، النزول الثاني نزول روح القدس، الروح الأعظم وهو القرآن حقيقة وهو حقيقة القرآن</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10123176_3381743652"/>
      <w:bookmarkStart w:id="263" w:name="_Toc92"/>
      <w:bookmarkEnd w:id="262"/>
      <w:r>
        <w:rPr>
          <w:rtl w:val="true"/>
        </w:rPr>
        <w:t>علم النبي</w:t>
      </w:r>
      <w:r>
        <w:rPr>
          <w:rtl w:val="true"/>
        </w:rPr>
        <w:t>(</w:t>
      </w:r>
      <w:r>
        <w:rPr>
          <w:rtl w:val="true"/>
        </w:rPr>
        <w:t>صلي الله عليه و آله</w:t>
      </w:r>
      <w:r>
        <w:rPr>
          <w:rtl w:val="true"/>
        </w:rPr>
        <w:t xml:space="preserve">) </w:t>
      </w:r>
      <w:r>
        <w:rPr>
          <w:rtl w:val="true"/>
        </w:rPr>
        <w:t>وحجيته علی الإنبياء</w:t>
      </w:r>
      <w:r>
        <w:rPr>
          <w:rtl w:val="true"/>
        </w:rPr>
        <w:t>:</w:t>
      </w:r>
      <w:bookmarkEnd w:id="263"/>
    </w:p>
    <w:p>
      <w:pPr>
        <w:pStyle w:val="BookText"/>
        <w:rPr/>
      </w:pPr>
      <w:r>
        <w:rPr>
          <w:rFonts w:ascii="Amiri" w:hAnsi="Amiri" w:eastAsia="Amiri" w:cs="Amiri"/>
          <w:color w:val="111111"/>
          <w:sz w:val="28"/>
          <w:sz w:val="28"/>
          <w:szCs w:val="28"/>
          <w:rtl w:val="true"/>
          <w:lang w:bidi="ar-SA"/>
        </w:rPr>
        <w:t>يقول الباري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الرُّسُلُ فَضَّلْنا بَعْضَهُمْ عَلي بَعْضٍ </w:t>
      </w:r>
      <w:r>
        <w:rPr>
          <w:rStyle w:val="FootnoteAnchor"/>
          <w:rtl w:val="true"/>
        </w:rPr>
        <w:footnoteReference w:id="228"/>
      </w:r>
      <w:r>
        <w:rPr>
          <w:rFonts w:ascii="IRNazanin" w:hAnsi="IRNazanin" w:eastAsia="IRNazanin"/>
          <w:color w:val="111111"/>
          <w:sz w:val="28"/>
          <w:sz w:val="28"/>
          <w:szCs w:val="28"/>
          <w:rtl w:val="true"/>
          <w:lang w:bidi="fa-IR"/>
        </w:rPr>
        <w:t xml:space="preserve">، والقرآن الكريم يخبرنا بذلك، لنعلم أن الذي يأتينا من سيد الإنبياء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بالإتباع من الذي يأتينا عن النبي إبراهيم أو عن النبي موسي أو عيسي أو نوح، ولذلك مرت سابقاً في الآيات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أَوْحَیْنا إِلَیْكَ في سورة الشوري، يعني خاص لك 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لجميع الأنبياء والرسل، إن أمر الحجية أمر خطير وأحد خواص الحجية أنها حاسمة وتحسم مفترق الطريق بخلاف بقية المقامات، فمثلاً مقام الشجاعة والكرم واليقين والصديقين والمتوسمين وأهل الفراسة والزهد وأهل الشوق وأهل المحبة وأهل العفاف ومقام الإحسان،تلك المقامات قد لا تكون حاسمة، لأنه قد تزاحمها صفة أخری فضيلية أو ثالثة فضيلية أو قد تزاحمها التجنب والوقاية عن صفة رذيلية، فالحسم ليس من الضروري أن يكون من نصيب تلك المقامات أو من نصيب أصحاب تلك المقامات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والحجية ليست في لقمان مثلاً بل الحجية في نفس الدليل المدلل المبرهن الذي يدلي به لقمان، وفرق بين أن تكون الحجية لنفس لقمان وبين أن تكون الحجية صفة لما ينطوي عليه ويفيده لقمان، ففرق بين أن يكون </w:t>
      </w:r>
      <w:bookmarkStart w:id="264" w:name="pg20511_212066"/>
    </w:p>
    <w:p>
      <w:pPr>
        <w:pStyle w:val="BookText"/>
        <w:rPr/>
      </w:pPr>
      <w:bookmarkEnd w:id="264"/>
      <w:r>
        <w:rPr>
          <w:rFonts w:ascii="IRNazanin" w:hAnsi="IRNazanin" w:eastAsia="IRNazanin"/>
          <w:color w:val="111111"/>
          <w:sz w:val="28"/>
          <w:sz w:val="28"/>
          <w:szCs w:val="28"/>
          <w:rtl w:val="true"/>
          <w:lang w:bidi="fa-IR"/>
        </w:rPr>
        <w:t>الحجية للشخص نفسه وبين نفس العمل الصالح وصلاح العمل في نفسه، فميزان الصلاح ذاتي منطبق علی العمل نفسه، وكثيراً ما البشر يحصل لديهم امتزاج وخلط بين صفات العامل وبين صفات العمل وبين حكم العمل أو الفعل أو الشيء المعين وبين صفة صاحب العمل أو الشيء، فإن بينهما فرق، وفي لقمان لا يستشهد الباري تعالی بذات نفس لقمان بل يستشهد بالعلم الذي أعطي للقمان من حيث أنه متضمن للبرهان، فالحجية لنفس العلم بما اشتمل عليه من برهان لا صفة للقمان، وهذا بخلاف ما لو قبل لقمان النبوة لكانت الحجية له في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أهل اليقين و السداد والصلاح والنجدة والنجابة والكرم، الحجية لا في ذات أنفسهم بل لنفس ميزانية ذات العمل من حيث أنه منطبق علی الموازين والصفات الميزانية والفضيلية بلحاظ نفس العمل، ويجب أن نفرق بين المقامات التي تكون الحجية صفة لنفس الذات وبين الحجية التي تكون لنفس العلم أو لنفس الصفات الميزانية، والقران عندما يستشهد مثلاً بمؤمن آل فرعون أو مؤمن إنطاكيا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يستشهد بما تضمن كلامهم من حجج لا بنفس صفة الحجية لذواتهم</w:t>
      </w:r>
      <w:r>
        <w:rPr>
          <w:rFonts w:eastAsia="IRNazanin" w:cs="IRNazanin"/>
          <w:color w:val="111111"/>
          <w:sz w:val="28"/>
          <w:szCs w:val="28"/>
          <w:rtl w:val="true"/>
          <w:lang w:bidi="fa-IR"/>
        </w:rPr>
        <w:t>.</w:t>
      </w:r>
    </w:p>
    <w:p>
      <w:pPr>
        <w:pStyle w:val="Heading4"/>
        <w:numPr>
          <w:ilvl w:val="3"/>
          <w:numId w:val="1"/>
        </w:numPr>
        <w:rPr/>
      </w:pPr>
      <w:bookmarkStart w:id="265" w:name="__RefHeading___Toc10123178_3381743652"/>
      <w:bookmarkStart w:id="266" w:name="_Toc93"/>
      <w:bookmarkEnd w:id="265"/>
      <w:r>
        <w:rPr>
          <w:rtl w:val="true"/>
        </w:rPr>
        <w:t>هدي النبي وعلي</w:t>
      </w:r>
      <w:r>
        <w:rPr>
          <w:rtl w:val="true"/>
        </w:rPr>
        <w:t>:</w:t>
      </w:r>
      <w:bookmarkEnd w:id="26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باب المثال القران يخاطب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فَبِهُداهُمُ اقْتَدِهْ </w:t>
      </w:r>
      <w:r>
        <w:rPr>
          <w:rStyle w:val="FootnoteAnchor"/>
          <w:rtl w:val="true"/>
        </w:rPr>
        <w:footnoteReference w:id="229"/>
      </w:r>
      <w:r>
        <w:rPr>
          <w:rFonts w:ascii="Amiri" w:hAnsi="Amiri" w:eastAsia="Amiri" w:cs="Amiri"/>
          <w:color w:val="111111"/>
          <w:sz w:val="28"/>
          <w:sz w:val="28"/>
          <w:szCs w:val="28"/>
          <w:rtl w:val="true"/>
          <w:lang w:bidi="ar-SA"/>
        </w:rPr>
        <w:t xml:space="preserve">، ولم يعبر الباري فبهم اقتده، والفرق بين الخطابين لأجل أن سيد الأنبياء أعظم </w:t>
      </w:r>
    </w:p>
    <w:p>
      <w:pPr>
        <w:pStyle w:val="BookText"/>
        <w:rPr/>
      </w:pPr>
      <w:r>
        <w:rPr>
          <w:rFonts w:ascii="IRNazanin" w:hAnsi="IRNazanin" w:eastAsia="IRNazanin"/>
          <w:color w:val="111111"/>
          <w:sz w:val="28"/>
          <w:sz w:val="28"/>
          <w:szCs w:val="28"/>
          <w:rtl w:val="true"/>
          <w:lang w:bidi="fa-IR"/>
        </w:rPr>
        <w:t>من إبراهيم وموسي وعيسي ونوح وآدم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الأفضل يتبع المفضول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الوحي الإلهي المنزل إليهم الذي هو فعل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فَبِهُداهُمُ اقْتَدِهْ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فالهدي من الله وهو فعل الله فهو يقتدي بهذه الحقيقة التي هي فعل الله تعالی وبما تضمنه هذا العلم الوحياني، 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فبهم أقتده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ليسوا في مقام الحجية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علم الوحي بأعتباره فعل الله فهو حجة في الوحي فكل الأنبياء بالنسبة إلی سيد الأنبياء ليسوا حجة بل الوحي النازل عليهم هو حجة عليه، والأنبياء حجة علی البشر وهذه نكتة لطيفة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بحجة علی رسول الله بل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علی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علی الحسنين وليس الحسنان حجة علی أبيهما،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بناءاً علی أنها مفضولة لأميرالمؤمنين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ليست بحجة علی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 حجة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علم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تنزل به جبرائيل حجة علی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ففي عالم الحجج من يكون أعلي يكون حجة علی من دونه ولا يكون من دونه حجة عليه لكن إذا كان فعل الله في البين فهو الذي يكون حجة،فالعالم علمه بعلم مكتسب حجة علی العباد وليس ذاته والفرق هو أن الذات إذا صهرت وعجنت بذلك العلم تصير الذات حجة سلوكاً وفهماً ومعرفةً، أما إذا كانت الذات ليست معجونة بذلك العلم كما هو الحال في غير المعصوم وحينئذ تكون تلك الصفة أو ذلك الشيء حجة وليس صفة لزومية لتلك الذات، لأن تلك الذات يمكن أن تفارق ذلك العلم، وأما عندما تكون نفس الذات حجة فالكمال الذي يكون أكمل من </w:t>
      </w:r>
      <w:bookmarkStart w:id="267" w:name="pg20511_212068"/>
    </w:p>
    <w:p>
      <w:pPr>
        <w:pStyle w:val="BookText"/>
        <w:rPr/>
      </w:pPr>
      <w:bookmarkEnd w:id="267"/>
      <w:r>
        <w:rPr>
          <w:rFonts w:ascii="IRNazanin" w:hAnsi="IRNazanin" w:eastAsia="IRNazanin"/>
          <w:color w:val="111111"/>
          <w:sz w:val="28"/>
          <w:sz w:val="28"/>
          <w:szCs w:val="28"/>
          <w:rtl w:val="true"/>
          <w:lang w:bidi="fa-IR"/>
        </w:rPr>
        <w:t>الشؤون التي عند تلك الذات هي الحجية، والذات عندما تكون حجة فبالتالي الذات في كل مواقفها وسيرتها وإقدامها وإحجامها تكون حجة، أما إذا كانت الحجية للعلم كصفة مكتسبة فالعلم يحتاج إلی من يطبقه ويحتاج إلی من يوزنه أو يعادله بجهات أخری ولا يصير كل شيء في الموصوف به حجة</w:t>
      </w:r>
      <w:r>
        <w:rPr>
          <w:rFonts w:eastAsia="IRNazanin" w:cs="IRNazanin"/>
          <w:color w:val="111111"/>
          <w:sz w:val="28"/>
          <w:szCs w:val="28"/>
          <w:rtl w:val="true"/>
          <w:lang w:bidi="fa-IR"/>
        </w:rPr>
        <w:t>.</w:t>
      </w:r>
    </w:p>
    <w:p>
      <w:pPr>
        <w:pStyle w:val="Heading4"/>
        <w:numPr>
          <w:ilvl w:val="3"/>
          <w:numId w:val="1"/>
        </w:numPr>
        <w:rPr/>
      </w:pPr>
      <w:bookmarkStart w:id="268" w:name="__RefHeading___Toc10123180_3381743652"/>
      <w:bookmarkStart w:id="269" w:name="_Toc94"/>
      <w:bookmarkEnd w:id="268"/>
      <w:r>
        <w:rPr>
          <w:rtl w:val="true"/>
        </w:rPr>
        <w:t>للحجج مراتب</w:t>
      </w:r>
      <w:r>
        <w:rPr>
          <w:rtl w:val="true"/>
        </w:rPr>
        <w:t>:</w:t>
      </w:r>
      <w:bookmarkEnd w:id="26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ونفس الحجج التي مرت لها مراتب وأحد الفتن والامتحانات الشديدة العظيمة التي يمتحن الله بها كل العباد هو الإمتحان في المعرفة والبصيرة التي تشق الفتنة في المعرفة في مقابل الضلال، هي هذه أشد الامتحانات من إمتحانات الشهوة والغضب والرئاسة ومن كل شيء وإن كانت تلك إمتحانات شديدة، لكن الإمتحان في البصيرة والمعرفة شديد جداً، وأحد الأمور المهمة في النجاة من إمتحان فتنة المعرفة البصيرة هو تمييز الحجة عن اللاحجة، وأمر آخر في النجاة من فتنة المعرفة والبصيرة هي شيء أعقد ويخفق فيه الكثيرون هو معرفة مراتب الحجج،وتمييز الحجة عن اللاحجة يمكن لنخبة أن يفرقوا بينهما وهذا بخلاف تمييز مراتب الحجج نفسها فإنه يمتحن به الأنبياء فضلاً عن دونهم حيث يوجد ضلال وإضلال وإفتتان في مراتب الحجج، مثلاً فتنة تشابه دلالة آية ظنية يعمل بها مقابل محكم من القران، وقد أمتحن الله تعالی اليهود والنصاري في تمييز حجية الحس عن حجية المعجزة،وجعل إتباعهم للحس ضلال مع أن الحس حجة في نفسه، </w:t>
      </w:r>
    </w:p>
    <w:p>
      <w:pPr>
        <w:pStyle w:val="BookText"/>
        <w:rPr/>
      </w:pPr>
      <w:r>
        <w:rPr>
          <w:rFonts w:ascii="Amiri" w:hAnsi="Amiri" w:eastAsia="Amiri" w:cs="Amiri"/>
          <w:color w:val="111111"/>
          <w:sz w:val="28"/>
          <w:sz w:val="28"/>
          <w:szCs w:val="28"/>
          <w:rtl w:val="true"/>
          <w:lang w:bidi="ar-SA"/>
        </w:rPr>
        <w:t>ومن أحد مصادر البديهيات لكن درجات البديهيات تختلف</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أخری يمتحن الله عباده في قدرة تمييز عقل الإنسان في درجات حجية البديهيات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قَتَلُوهُ وَ ما صَلَبُوهُ وَ لكِنْ شُبِّهَ لَهُمْ </w:t>
      </w:r>
      <w:r>
        <w:rPr>
          <w:rStyle w:val="FootnoteAnchor"/>
          <w:rtl w:val="true"/>
        </w:rPr>
        <w:footnoteReference w:id="230"/>
      </w:r>
      <w:r>
        <w:rPr>
          <w:rFonts w:ascii="IRNazanin" w:hAnsi="IRNazanin" w:eastAsia="IRNazanin"/>
          <w:color w:val="111111"/>
          <w:sz w:val="28"/>
          <w:sz w:val="28"/>
          <w:szCs w:val="28"/>
          <w:rtl w:val="true"/>
          <w:lang w:bidi="fa-IR"/>
        </w:rPr>
        <w:t>، فألقي إنعكاس أضواء شبه النبي عيسي وليس هذا سحراً ولكنه حقيقة حسية لا تكشف عن الحقيقة تماما كما هي المعجزة، فإن المعجزة حيث قد أخبرهم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بدلائل وببينات وبراهين أنه باقي إلی دولة آخر الزمان في خلافة آخر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أخبرهم بنزوله آخر الزمان فلديهم وعندهم علم بنزول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والنبي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معجزة وما أدلي به من كلام الوحي هو فوق الحس،لكنهم حكَموا الحس علی الوحي، وهذا إمتحان وفتنة ومع أن الحس حجة لكنه حجة دون حجية الوحي، ونفس مراتب البديهيات كما هو مبين في العلوم العقلية هي مراتب للحجج، مثلا الأوليات أبده من الحسيات فمن يتبع الحسيات ويترك الأوليات سوف يضل، وهذه هي الصعوبة والوعورة والشدة، فإن الحجة لها مراتب فإذا أتبعت الحجة الدنيا وتركت الحجة العليا فهو الضلال، لأن مساحة الحجية الدنيا حجيتها محدودة فإذا خرجت عن مساحتها إلی مساحة حجية أخری ولم تتبع الحجية العليا فالمآل إنقطاع الضياء والمصباح والوقوع في الضلال، وهذه الحقيقة في نظام الحجج يشير إليها ما في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موسي وعيسي حيين لما وسعهما إلاّ إتباعي ولو اتبعا ما يوحي إليهما وتركا ما يوحي إلی لهويا أو لضلال</w:t>
      </w:r>
      <w:r>
        <w:rPr>
          <w:rFonts w:eastAsia="IRNazanin" w:cs="IRNazanin"/>
          <w:color w:val="111111"/>
          <w:sz w:val="28"/>
          <w:szCs w:val="28"/>
          <w:rtl w:val="true"/>
          <w:lang w:bidi="fa-IR"/>
        </w:rPr>
        <w:t xml:space="preserve">. </w:t>
      </w:r>
      <w:bookmarkStart w:id="270" w:name="pg20511_212070"/>
    </w:p>
    <w:p>
      <w:pPr>
        <w:pStyle w:val="BookText"/>
        <w:rPr/>
      </w:pPr>
      <w:bookmarkEnd w:id="270"/>
      <w:r>
        <w:rPr>
          <w:rFonts w:ascii="IRNazanin" w:hAnsi="IRNazanin" w:eastAsia="IRNazanin"/>
          <w:color w:val="111111"/>
          <w:sz w:val="28"/>
          <w:sz w:val="28"/>
          <w:szCs w:val="28"/>
          <w:rtl w:val="true"/>
          <w:lang w:bidi="fa-IR"/>
        </w:rPr>
        <w:t>بمعني أن حجية ما يوحي إلی سيد الأنبياء أعلي بمراتب من حجية ما يوحي إليهما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وإمتحان الباري تعالی للأنبياء في البصيرة عظيم جداً وفي معرفة بطون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رَبُّكَ لِلْمَلائِكَةِ إِنِّی جاعِلٌ فِی الْأَرْضِ خَلِیفَةً قالُوا أَ تَجْعَلُ فِیها مَنْ یُفْسِدُ فِیها وَ یَسْفِكُ الدِّماءَ وَ نَحْنُ نُسَبِّحُ بِحَمْدِكَ وَ نُقَدِّسُ لَكَ قالَ إِنِّی أَعْلَمُ ما لا تَعْلَمُونَ </w:t>
      </w:r>
      <w:r>
        <w:rPr>
          <w:rStyle w:val="FootnoteAnchor"/>
          <w:rtl w:val="true"/>
        </w:rPr>
        <w:footnoteReference w:id="231"/>
      </w:r>
      <w:r>
        <w:rPr>
          <w:rFonts w:ascii="Amiri" w:hAnsi="Amiri" w:eastAsia="Amiri" w:cs="Amiri"/>
          <w:color w:val="111111"/>
          <w:sz w:val="28"/>
          <w:sz w:val="28"/>
          <w:szCs w:val="28"/>
          <w:rtl w:val="true"/>
          <w:lang w:bidi="ar-SA"/>
        </w:rPr>
        <w:t>، وبتعبير أحد الأعلام أن الباري يقول لا أريد في الخلافة مجرد مقدس وعابد بل يتأهل لها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w:t>
      </w:r>
      <w:r>
        <w:rPr>
          <w:rStyle w:val="FootnoteAnchor"/>
          <w:rtl w:val="true"/>
        </w:rPr>
        <w:footnoteReference w:id="23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ثُمَّ عَرَضَهُمْ عَلَی الْمَلائِكَةِ فَقالَ أَنْبِئُونِی بِأَسْماءِ هؤُلاءِ إِنْ كُنْتُمْ صادِقِینَ قالُوا سُبْحانَكَ لا عِلْمَ لَنا إِلاّ ما عَلَّمْتَنا إِنَّكَ أَنْتَ الْعَلِیمُ الْحَكِیمُ </w:t>
      </w:r>
      <w:r>
        <w:rPr>
          <w:rStyle w:val="FootnoteAnchor"/>
          <w:rtl w:val="true"/>
        </w:rPr>
        <w:footnoteReference w:id="233"/>
      </w:r>
      <w:r>
        <w:rPr>
          <w:rFonts w:ascii="Amiri" w:hAnsi="Amiri" w:eastAsia="Amiri" w:cs="Amiri"/>
          <w:color w:val="111111"/>
          <w:sz w:val="28"/>
          <w:sz w:val="28"/>
          <w:szCs w:val="28"/>
          <w:rtl w:val="true"/>
          <w:lang w:bidi="ar-SA"/>
        </w:rPr>
        <w:t xml:space="preserve">، فلا علم لهم بالأسماء كلها قالَ يا آدَمُ أَنْبِئْهُمْ بِأَسْمائِهِمْ </w:t>
      </w:r>
      <w:r>
        <w:rPr>
          <w:rStyle w:val="FootnoteAnchor"/>
          <w:rtl w:val="true"/>
        </w:rPr>
        <w:footnoteReference w:id="234"/>
      </w:r>
      <w:r>
        <w:rPr>
          <w:rFonts w:ascii="Amiri" w:hAnsi="Amiri" w:eastAsia="Amiri" w:cs="Amiri"/>
          <w:color w:val="111111"/>
          <w:sz w:val="28"/>
          <w:sz w:val="28"/>
          <w:szCs w:val="28"/>
          <w:rtl w:val="true"/>
          <w:lang w:bidi="ar-SA"/>
        </w:rPr>
        <w:t>، وإن كان لديهم قدس وعبادة لكن هذا في دون ظل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البصيرة في المعرفة مهمة جداً</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0123182_3381743652"/>
      <w:bookmarkStart w:id="272" w:name="_Toc95"/>
      <w:bookmarkEnd w:id="271"/>
      <w:r>
        <w:rPr>
          <w:rtl w:val="true"/>
        </w:rPr>
        <w:t>أمتحان الْنَّبِیّ صلي الله عَلَیْهِ وآله وسلم</w:t>
      </w:r>
      <w:r>
        <w:rPr>
          <w:rtl w:val="true"/>
        </w:rPr>
        <w:t>:</w:t>
      </w:r>
      <w:bookmarkEnd w:id="27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رحلة معراج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خضم تلك الرحلة خاض النبي عدة إمتحانات وأكثرها في البصيرة وكأنما هي نوع من إرادة الباري أن يبرز للملائكة وطبقاتهم كيف أن سيد الأنبياء نافذ البصيرة، مثلاً ناداه هاتف ولم يعتن به بل لم يلحظه وثاني وثالث لم يعتني به فجاء جبرائيل وقال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الهاتف الأول الدنيا ولو التفت إليها لطمعت أمتك في الدنيا، </w:t>
      </w:r>
    </w:p>
    <w:p>
      <w:pPr>
        <w:pStyle w:val="BookText"/>
        <w:rPr/>
      </w:pPr>
      <w:r>
        <w:rPr>
          <w:rFonts w:ascii="Amiri" w:hAnsi="Amiri" w:eastAsia="Amiri" w:cs="Amiri"/>
          <w:color w:val="111111"/>
          <w:sz w:val="28"/>
          <w:sz w:val="28"/>
          <w:szCs w:val="28"/>
          <w:rtl w:val="true"/>
          <w:lang w:bidi="ar-SA"/>
        </w:rPr>
        <w:t>والهاتف الثاني يهوذا الذي هود اليهود ولو التفت إليه لتهودت أمتك، والثالث بولس الذي نصر النصاري ولو التفت إليه لتنصرت أمتك</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يبعث فيها من يعمل بنفس ما عمل بولس بالنصاري، أما السامري وعجله فهذا بحث آخر، فهذه عدة إمتحانات خاضها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وتفسير كيفية الإمتحانات بذلك أن تمثل الدنيا ليس مجرد تراءي بسيط بل عبارة عن تمركز كل جاذبيات وطاقات الجذب في الدنيا من أول عمرها إلی بقائها من قوة أنواع مفاتنها، فمثلاً قوة جاذبية كل فتاة حسناء في الدنيا أجتمع في ذلك الترائي فلو أراد محاسب أن يقدر مدي طاقة الجاذبية الغريزية لكل إمرأة جميلة بل لكل جمال خلاب في الدنيا ويجمعه في مركز واحد فكم طاقة جاذبية ذلك المركز سوف تكون، وكذلك جاذبية كل مال من ذهب وفضة ونقد كان وكائن وسيكون في الدنيا تمركز في ذلك الترائي، وكذلك جاذبية حب الأولاد والعشيرة في كل عمر الدنيا تمركز في ذلك الترائي وغير ذلك من كل ما للدنيا من قدرة وطاقة مفاتن، فتمركز كل هذه الطاقات والجاذبيات في ذلك التمثيل والترائي للدنيا واعتراضها بدايات العروج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ورغم كل هذه الطاقة والقدرة في الجاذبية‌لم تستطع أن تؤثر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بمقدار تسخير لمحة طرف من لحاظ عينه الشريفة، وأين هذا الإمتحان من إمتحان النبي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بزليخا فالفارق لا يقاس ولا يحصي</w:t>
      </w:r>
      <w:r>
        <w:rPr>
          <w:rFonts w:eastAsia="IRNazanin" w:cs="IRNazanin"/>
          <w:color w:val="111111"/>
          <w:sz w:val="28"/>
          <w:szCs w:val="28"/>
          <w:rtl w:val="true"/>
          <w:lang w:bidi="fa-IR"/>
        </w:rPr>
        <w:t xml:space="preserve">. </w:t>
      </w:r>
      <w:bookmarkStart w:id="273" w:name="pg20511_212072"/>
    </w:p>
    <w:p>
      <w:pPr>
        <w:pStyle w:val="BookText"/>
        <w:rPr/>
      </w:pPr>
      <w:bookmarkEnd w:id="273"/>
      <w:r>
        <w:rPr>
          <w:rFonts w:ascii="IRNazanin" w:hAnsi="IRNazanin" w:eastAsia="IRNazanin"/>
          <w:color w:val="111111"/>
          <w:sz w:val="28"/>
          <w:sz w:val="28"/>
          <w:szCs w:val="28"/>
          <w:rtl w:val="true"/>
          <w:lang w:bidi="fa-IR"/>
        </w:rPr>
        <w:t>وكذلك تراءي بولس ويهوذا فهو عبارة عن تمركز قوة فتنة كل الدجل وفتنة التشابه في كل المتشابهات ومع ذلك فلم تستطع أن تؤثر بمقدار اختطاف لمحة من توجه خواطر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وبصره، فمثلاً لاحظ التخييل بالسحر الذي حصل في مواجهة النبي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وجاذبية قدرة السلطان في إستعراض الخيل الذي إمتحن به النبي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وفتنة التحكيم الذي كانت في إمتحان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وإمتحان إبراهيم بذبح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وغير ذلك من فتن في إمتحانات الأنبياء متفرقة مختلفة لكنها تجمعت وتمركزت في ذلك الترائي والتمثيل في الاعتراض الثلاثي الذي واجهه سيد الأنبياء وعند بدأ عروجه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السماء</w:t>
      </w:r>
      <w:r>
        <w:rPr>
          <w:rFonts w:eastAsia="IRNazanin" w:cs="IRNazanin"/>
          <w:color w:val="111111"/>
          <w:sz w:val="28"/>
          <w:szCs w:val="28"/>
          <w:rtl w:val="true"/>
          <w:lang w:bidi="fa-IR"/>
        </w:rPr>
        <w:t>.</w:t>
      </w:r>
    </w:p>
    <w:p>
      <w:pPr>
        <w:pStyle w:val="Heading4"/>
        <w:numPr>
          <w:ilvl w:val="3"/>
          <w:numId w:val="1"/>
        </w:numPr>
        <w:rPr/>
      </w:pPr>
      <w:bookmarkStart w:id="274" w:name="__RefHeading___Toc10123184_3381743652"/>
      <w:bookmarkStart w:id="275" w:name="_Toc96"/>
      <w:bookmarkEnd w:id="274"/>
      <w:r>
        <w:rPr>
          <w:rtl w:val="true"/>
        </w:rPr>
        <w:t>قُربي النبي صلي الله عليه وآله وسلم</w:t>
      </w:r>
      <w:r>
        <w:rPr>
          <w:rtl w:val="true"/>
        </w:rPr>
        <w:t>:</w:t>
      </w:r>
      <w:bookmarkEnd w:id="27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نكتة يشير إليها القرآن وهي أن العدالة في الأرض بكاملها وتمامها لا تسود ولا تتحقق إلاّ بقربي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غيرهم من المعصومين من الأنبياء والرسل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بِالْهُدي وَ دِینِ الْحَقِّ لِیُظْهِرَهُ عَلَی الدِّینِ كُلِّهِ وَ لَوْ كَرِهَ الْمُشْرِكُونَ </w:t>
      </w:r>
      <w:r>
        <w:rPr>
          <w:rStyle w:val="FootnoteAnchor"/>
          <w:rtl w:val="true"/>
        </w:rPr>
        <w:footnoteReference w:id="236"/>
      </w:r>
      <w:r>
        <w:rPr>
          <w:rFonts w:ascii="Amiri" w:hAnsi="Amiri" w:eastAsia="Amiri" w:cs="Amiri"/>
          <w:color w:val="111111"/>
          <w:sz w:val="28"/>
          <w:sz w:val="28"/>
          <w:szCs w:val="28"/>
          <w:rtl w:val="true"/>
          <w:lang w:bidi="ar-SA"/>
        </w:rPr>
        <w:t>، ولم يمنح الباري ذلك التعبير في حق النبي عيسي ولا موسي ولا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يقول بعض المحققين من أهل المعني لأن المسؤولية عندما تكون ثقيلة والعبء العلمي والتدبير العلمي والعملي كبير باهض يتكئد الكاهل فيراد لها عصمة شديدة، ومن </w:t>
      </w:r>
    </w:p>
    <w:p>
      <w:pPr>
        <w:pStyle w:val="BookText"/>
        <w:rPr/>
      </w:pPr>
      <w:r>
        <w:rPr>
          <w:rFonts w:ascii="Amiri" w:hAnsi="Amiri" w:eastAsia="Amiri" w:cs="Amiri"/>
          <w:color w:val="111111"/>
          <w:sz w:val="28"/>
          <w:sz w:val="28"/>
          <w:szCs w:val="28"/>
          <w:rtl w:val="true"/>
          <w:lang w:bidi="ar-SA"/>
        </w:rPr>
        <w:t>ثم يخصص القران هذا المنصب والمقام لإقامة العدل الإلهي في كل أرجاء الأرض بقربي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أَفاءَ اللّهُ ،الثروات العامة بل كل ثروات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الْقُري فَلِلّهِ وَ لِلرَّسُولِ وَ لِذِی الْقُرْبي وَ الْیَتامي وَ فتدبيرها بيد الله والرسول وقربي النبي تدبيرها إلی يوم القيامة لا بيد النبي عيسي الذي سينزل من السماء ولا إلياس ولا إدريس والخضر من الأنبياء الأحياء علی الأرض بل خاصة لقربي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سائر الأنبياء كإبراهيم وموسي ونوح وغيرهم سيرجعون إلی الدنيا في مرحلة الرجعة من عمر آخر الدنيا قبل يوم القيامة والمعاد الأكبر، وقد علل القرآن هذا التخصيص كَیْ لا یَكُونَ دُولَةً بَیْنَ الْأَغْنِیاءِ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فالفارق الطبقي الفاحش والإقطاع الفاحش والأستبداد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والعدالة لا تتم إلاّ بإسناد ثروات الأرض بيد ذي القربي، مما يدل أن علم النبي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بذلك المستوي بأن يقيم نظام سياسة نقدية عادلة، أو نظام سياسة مصرفية عادلة، أو نظام سياسة زراعية، أو إقتصادية، أو تجارية عادلة تتحكم في القدرات الأخري، كما نشاهد الآن طاقات تسلح المعلومات مؤثرة في أدارة نظام المالية والمصرفية والاقتصادية مع أن البشرية لازالت تعيش في عقدنا المعاصر الراهن أزمة اقتصادية حادة عاصفة فهاهم منظري نخب الخبرة البشرية في المال والنقد والمصرف والأقتصاد والتجارة قد عجزوا عن تنظير نظام عادل في هذه الحقول فضلاً عن مقام التطبيق والتنفيذ وهذا بعد أن جربت البشرية النظرية الشيوعية والاشتراكية </w:t>
      </w:r>
      <w:bookmarkStart w:id="276" w:name="pg20511_212074"/>
    </w:p>
    <w:p>
      <w:pPr>
        <w:pStyle w:val="BookText"/>
        <w:rPr/>
      </w:pPr>
      <w:bookmarkEnd w:id="276"/>
      <w:r>
        <w:rPr>
          <w:rFonts w:ascii="IRNazanin" w:hAnsi="IRNazanin" w:eastAsia="IRNazanin"/>
          <w:color w:val="111111"/>
          <w:sz w:val="28"/>
          <w:sz w:val="28"/>
          <w:szCs w:val="28"/>
          <w:rtl w:val="true"/>
          <w:lang w:bidi="fa-IR"/>
        </w:rPr>
        <w:t>والرأسمالية ونظام السوق الحر ونظام التجارة العالمي الموحد ونظام البورصة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فالبشرية لازالت عاجزة عن تنظير نظام عادل في هذه الحقول فضلاً عن أن تجد آلية ضامنة للعدل في التطبيق، فالباري يقول هذه العدالة علی وجه الأرض بنحو كامل تام يهيئ لها طبقة خاصة من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ثم كان بعض الأنبياء نبوته بحدود أسرته بمعني أن حدود عصمته تؤهله لهداية أسرته،وبعض الأنبياء لحيه وبعضهم لبلده أو لبلدين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أَرْسَلْناهُ إِلي مِائَةِ أَلْفٍ أَوْ یَزِیدُونَ </w:t>
      </w:r>
      <w:r>
        <w:rPr>
          <w:rStyle w:val="FootnoteAnchor"/>
          <w:rtl w:val="true"/>
        </w:rPr>
        <w:footnoteReference w:id="238"/>
      </w:r>
      <w:r>
        <w:rPr>
          <w:rFonts w:ascii="Amiri" w:hAnsi="Amiri" w:eastAsia="Amiri" w:cs="Amiri"/>
          <w:color w:val="111111"/>
          <w:sz w:val="28"/>
          <w:sz w:val="28"/>
          <w:szCs w:val="28"/>
          <w:rtl w:val="true"/>
          <w:lang w:bidi="ar-SA"/>
        </w:rPr>
        <w:t>،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رَحْمَةً لِلْعالَمِینَ </w:t>
      </w:r>
      <w:r>
        <w:rPr>
          <w:rStyle w:val="FootnoteAnchor"/>
          <w:rtl w:val="true"/>
        </w:rPr>
        <w:footnoteReference w:id="239"/>
      </w:r>
      <w:r>
        <w:rPr>
          <w:rFonts w:ascii="IRNazanin" w:hAnsi="IRNazanin" w:eastAsia="IRNazanin"/>
          <w:color w:val="111111"/>
          <w:sz w:val="28"/>
          <w:sz w:val="28"/>
          <w:szCs w:val="28"/>
          <w:rtl w:val="true"/>
          <w:lang w:bidi="fa-IR"/>
        </w:rPr>
        <w:t>، فهذا يحتاج إلی سؤدد وعصمة شديدة، إذاً العصمة درجات وبحسب كاهل المسؤولية والعبء، وهذا بنفسه برهان علی أن أوصياء سيد الرسل هم أفضل من أنبياء أولو العزم،لأن رسالة سيد الرسل مسؤوليتها للعالمين وإلي يوم القيامة فهي أطول الشرايع وأكبر المسؤوليات فوصيه يكون اكبر مقاماً من الأنبياء الآخرين، لأن دائرة المسؤولية عظيمة وكبيرة بنفس البيان</w:t>
      </w:r>
      <w:r>
        <w:rPr>
          <w:rFonts w:eastAsia="IRNazanin" w:cs="IRNazanin"/>
          <w:color w:val="111111"/>
          <w:sz w:val="28"/>
          <w:szCs w:val="28"/>
          <w:rtl w:val="true"/>
          <w:lang w:bidi="fa-IR"/>
        </w:rPr>
        <w:t>.</w:t>
      </w:r>
    </w:p>
    <w:p>
      <w:pPr>
        <w:pStyle w:val="Heading4"/>
        <w:numPr>
          <w:ilvl w:val="3"/>
          <w:numId w:val="1"/>
        </w:numPr>
        <w:rPr/>
      </w:pPr>
      <w:bookmarkStart w:id="277" w:name="__RefHeading___Toc10123186_3381743652"/>
      <w:bookmarkStart w:id="278" w:name="_Toc97"/>
      <w:bookmarkEnd w:id="277"/>
      <w:r>
        <w:rPr>
          <w:rtl w:val="true"/>
        </w:rPr>
        <w:t>منازل القرآن</w:t>
      </w:r>
      <w:r>
        <w:rPr>
          <w:rtl w:val="true"/>
        </w:rPr>
        <w:t>:</w:t>
      </w:r>
      <w:bookmarkEnd w:id="27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للقرآن منازل غيبية وليس القرآن الكريم منزلته ومقامه محصور بما بين الدفتين كي يقول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الكتاب ليس ينحصر مقامه فقط بما بين الدفتين، بل له منازل غيبية أخري، وأحد المنازل الغيبية </w:t>
      </w:r>
    </w:p>
    <w:p>
      <w:pPr>
        <w:pStyle w:val="BookText"/>
        <w:rPr/>
      </w:pPr>
      <w:r>
        <w:rPr>
          <w:rFonts w:ascii="Amiri" w:hAnsi="Amiri" w:eastAsia="Amiri" w:cs="Amiri"/>
          <w:color w:val="111111"/>
          <w:sz w:val="28"/>
          <w:sz w:val="28"/>
          <w:szCs w:val="28"/>
          <w:rtl w:val="true"/>
          <w:lang w:bidi="ar-SA"/>
        </w:rPr>
        <w:t xml:space="preserve">للقرآن الكريم هي قُلْ لَوْ كانَ الْبَحْرُ مِداداً لِكَلِماتِ رَبِّی لَنَفِدَ الْبَحْرُ قَبْلَ أَنْ تَنْفَدَ كَلِماتُ رَبِّی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الكلمات الموجودة في المصحف الشريف تعدادها معدود محدود وكذلك الآيات والسور، بينما القرآن الكريم يقول الكلمات لا تنفد ولا تنقطع، لذلك يتوهم هذا القائل أن النبي يتلقي شيئاً محدوداً لأنه لم ولن يعي أي منزل من منازل القرآن الكريم، فإن المنزل العلوي الذي تلقاه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يرفد وينهل ويمد العلم البشري، وهذا سنخ لَوْ كانَ الْبَحْرُ مِداداً لِكَلِماتِ رَبِّی لَنَفِدَ الْبَحْرُ قَبْلَ أَنْ تَنْفَدَ كَلِماتُ رَبِّی فإن الكلمات جمعها كلام، والكلام جمعه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أخری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ما فِی الْأَرْضِ مِنْ شَجَرَةٍ أَقْلامٌ وَ الْبَحْرُ یَمُدُّهُ مِنْ بَعْدِهِ سَبْعَةُ أَبْحُرٍ ما نَفِدَتْ كَلِماتُ اللّهِ إِنَّ اللّهَ عَزِیزٌ حَكِیمٌ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فتبين أن هذا الذي بين الدفتين من المصحف الشريف العظيم المقدس هو أنزل منزلة من منازل القرآن الكريم، فإن للقرآن منازل ومقامات عديدة جداً، بعضها موصوف بأنه لا محدود، لا متناهي، لا ينقطع، ولا يستوعبه عالم المادة، وإنما يستوعب عالم المادة شيئاً فشيئاً من عالم الملكوت، 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الذين يبنون هذه البراهين والدلائل والحقائق، والقرآن يفصح عن حقائقه بدعامة وإرشاد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للأمة وَ ما یَعْلَمُ </w:t>
      </w:r>
      <w:bookmarkStart w:id="279" w:name="pg20511_212076"/>
    </w:p>
    <w:p>
      <w:pPr>
        <w:pStyle w:val="BookText"/>
        <w:rPr/>
      </w:pPr>
      <w:bookmarkEnd w:id="279"/>
      <w:r>
        <w:rPr>
          <w:rFonts w:ascii="Amiri" w:hAnsi="Amiri" w:eastAsia="Amiri" w:cs="Amiri"/>
          <w:color w:val="111111"/>
          <w:sz w:val="28"/>
          <w:sz w:val="28"/>
          <w:szCs w:val="28"/>
          <w:rtl w:val="true"/>
          <w:lang w:bidi="ar-SA"/>
        </w:rPr>
        <w:t xml:space="preserve">تَأْوِیلَهُ إِلاَّ اللّهُ وَ الرّاسِخُونَ فِی الْعِلْمِ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فكما يجب الأخذ بتنزيل القرآن يجب الأخذ بالتأويل الحق لا التأويل الهلوسي الذوقي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فالتأويل الحق الذي لا يعلمه إلا الله والراسخون في العلم من هذه الأمة، والذي أفصح عنه القرآن الكريم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یَمَسُّهُ إِلاَّ الْمُطَهَّرُونَ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فحجية التأويل من المطهرين في هذه الأمة كحجية التنزيل وكلها روافد نازلة من المنازل والمقامات العلوية للقرآن الكريم، ولذلك ورد أن في كل عام من شهر رمضان في ليلة القدر ينزل تأويل للقرآن الكريم، وقد أصبح للنزول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سنة وهذا يعني أنه نزل للقرآن </w:t>
      </w:r>
      <w:r>
        <w:rPr>
          <w:rFonts w:eastAsia="IRNazanin" w:cs="IRNazanin"/>
          <w:color w:val="111111"/>
          <w:sz w:val="28"/>
          <w:szCs w:val="28"/>
          <w:rtl w:val="true"/>
          <w:lang w:bidi="fa-IR"/>
        </w:rPr>
        <w:t>(</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لا ينفد ولا ينقطع ولا ينتهي، ومن هنا فإن هذا القائل بحسبنا كتاب الله أو المتسائل لم يع ولم يعرف ولم ينتبه إلی منازل القرآن الكريم، ولو فهم هذا لما قال أن ما تلقاه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ومحصور بحسب عدد السور والآيات والكلمات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للقرآن الكريم منازل غيبية غير محدودة، وليس لها لون من تربة الأرض زمكانية أو جغراقومية كي تتسمي بتسمية معينة بل هي من عالم الأمر فلا تتلون بالجغرافية</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10123188_3381743652"/>
      <w:bookmarkStart w:id="281" w:name="_Toc98"/>
      <w:bookmarkEnd w:id="280"/>
      <w:r>
        <w:rPr>
          <w:rtl w:val="true"/>
        </w:rPr>
        <w:t>علم المعارف والفقه</w:t>
      </w:r>
      <w:r>
        <w:rPr>
          <w:rtl w:val="true"/>
        </w:rPr>
        <w:t>:</w:t>
      </w:r>
      <w:bookmarkEnd w:id="28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بحوث علم المعارف ليس من قبيل موازين البحث في علم الفقه والفروع، من قبيل العام والخاص، والخاص يقيد العام وهكذا، فإنه لا </w:t>
      </w:r>
    </w:p>
    <w:p>
      <w:pPr>
        <w:pStyle w:val="BookText"/>
        <w:rPr/>
      </w:pPr>
      <w:r>
        <w:rPr>
          <w:rFonts w:ascii="IRNazanin" w:hAnsi="IRNazanin" w:eastAsia="IRNazanin"/>
          <w:color w:val="111111"/>
          <w:sz w:val="28"/>
          <w:sz w:val="28"/>
          <w:szCs w:val="28"/>
          <w:rtl w:val="true"/>
          <w:lang w:bidi="fa-IR"/>
        </w:rPr>
        <w:t>تطابق تام بينهما بين موازين البحث الفقهي في الفروع وموازين البحث في المعرفة، ولكن هناك قواعد في البيان، في الآيات، في العموم والخصوص، المجمل والمبين، المحكم والمتشابه، فلا يمكن لنا أن نحبس البحث العلمي في بحث الفقه والفروع فقط، بل هناك معادلات وموازين في المعارف يجب أن يبحث فيها ويدلل عليها ولها ومنها تتفرع قواعد أخری يجب الخوض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وكما يجب علی طالب العلم أن يدمن البحث في الفقه والأصول كذلك يجب عليه أن يدمن طيلة حياته في البحث عن المعارف، والباب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 أوسع فأوسع،لأنه لايتم ولا يستنفذ، فإن إصابة الحقيقة واستقامتها بتوسط العلم يراد له مكابدة، وبحث، وتنقيح، وتحري، وتحرير، وتفصيل، وبيان، وبسط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إذا بات في البين تكاسل وتهاون فسوف تصبح تلك البحوث دائماً مبهمة ومجملة ومن ثم يدب التشابه والإثارات، والمغالطات، والإنحرافات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فإن أحياء العلم ضروري في فقه الفروع وفي فقه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الرياضات الشرعية للروح من سير وسلوك وتهذيب النفس وغيرها، وفي الفقه الأكبر الذي هو المعارف وَهُوَ الأعظم، فإن هناك تلازم بين هذه المقامات الثلاثة، الفقه الأكبر، الفقه الأوسط، الفقه الأصغر، فإن أحدها بدون الآخرين يسبب تخبط أو غفلات، ويسبب نوع من التشويشات، والتشابهات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يريد الغور في هذا العلم لا يكفي يوم ولا يومين ولا سنة ولا سنتين، ولكن يدأب عمره كله</w:t>
      </w:r>
      <w:r>
        <w:rPr>
          <w:rFonts w:eastAsia="Amiri" w:cs="Amiri" w:ascii="Amiri" w:hAnsi="Amiri"/>
          <w:color w:val="111111"/>
          <w:sz w:val="28"/>
          <w:szCs w:val="28"/>
          <w:rtl w:val="true"/>
          <w:lang w:bidi="ar-SA"/>
        </w:rPr>
        <w:t xml:space="preserve">. </w:t>
      </w:r>
      <w:bookmarkStart w:id="282" w:name="pg20511_212078"/>
    </w:p>
    <w:p>
      <w:pPr>
        <w:pStyle w:val="Heading4"/>
        <w:numPr>
          <w:ilvl w:val="3"/>
          <w:numId w:val="1"/>
        </w:numPr>
        <w:rPr/>
      </w:pPr>
      <w:bookmarkStart w:id="283" w:name="__RefHeading___Toc10123190_3381743652"/>
      <w:bookmarkStart w:id="284" w:name="_Toc99"/>
      <w:bookmarkEnd w:id="282"/>
      <w:bookmarkEnd w:id="283"/>
      <w:r>
        <w:rPr>
          <w:rtl w:val="true"/>
        </w:rPr>
        <w:t>صدقية الكتب الإلهية</w:t>
      </w:r>
      <w:r>
        <w:rPr>
          <w:rtl w:val="true"/>
        </w:rPr>
        <w:t>:</w:t>
      </w:r>
      <w:bookmarkEnd w:id="284"/>
    </w:p>
    <w:p>
      <w:pPr>
        <w:pStyle w:val="BookText"/>
        <w:rPr/>
      </w:pPr>
      <w:r>
        <w:rPr>
          <w:rFonts w:ascii="Amiri" w:hAnsi="Amiri" w:eastAsia="Amiri" w:cs="Amiri"/>
          <w:color w:val="111111"/>
          <w:sz w:val="28"/>
          <w:sz w:val="28"/>
          <w:szCs w:val="28"/>
          <w:rtl w:val="true"/>
          <w:lang w:bidi="ar-SA"/>
        </w:rPr>
        <w:t xml:space="preserve">هناك جملة من الباحثين وربما بعض المتكلمين من الأديان والملل والنحل، يتبنون هذا الرأي، وهو أن كتاب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الأصلية وليست المحرفة الحالية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إنشاء النبي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يظنون ويزعمون، مع أن نظام الآيات القرآنية واضحة لرد هذا الإدعاء، لأن النبي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 الألواح، وهذه الألواح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تفصيل من كل شيء، حيث مكتوب فيها التوراة بالكامل، فكيف يكون إنشاء من النبي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الشبهة أيضاً وردت علی كتاب الإنجيل من أنه من إنشاء النبي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الزبور أنه من إنشاء النبي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ونظير ذلك زعم البعض ولا أقول الكل من أهل السير والسلوك أو العرفان أو التصوف من أن القرآن الكريم كذلك، أي أنه من إنشاء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والآيات القرآنية تفند مثل هذه المقالات، فهي كتب سماوية وكلام إلهي نازل علی الأنبياء، إن هذه المزاعم والإثارات والشبهات تثار الآن بثوبها الجديد وبصياغة جديدة، حيث أنها ترجع إلی بحوث قديمة ولكن بتغيير من البيان</w:t>
      </w:r>
      <w:r>
        <w:rPr>
          <w:rFonts w:eastAsia="IRNazanin" w:cs="IRNazanin"/>
          <w:color w:val="111111"/>
          <w:sz w:val="28"/>
          <w:szCs w:val="28"/>
          <w:rtl w:val="true"/>
          <w:lang w:bidi="fa-IR"/>
        </w:rPr>
        <w:t>.</w:t>
      </w:r>
    </w:p>
    <w:p>
      <w:pPr>
        <w:pStyle w:val="Heading4"/>
        <w:numPr>
          <w:ilvl w:val="3"/>
          <w:numId w:val="1"/>
        </w:numPr>
        <w:rPr/>
      </w:pPr>
      <w:bookmarkStart w:id="285" w:name="__RefHeading___Toc10123192_3381743652"/>
      <w:bookmarkStart w:id="286" w:name="_Toc100"/>
      <w:bookmarkEnd w:id="285"/>
      <w:r>
        <w:rPr>
          <w:rtl w:val="true"/>
        </w:rPr>
        <w:t>الصدق الفعلي والفاعلي</w:t>
      </w:r>
      <w:r>
        <w:rPr>
          <w:rtl w:val="true"/>
        </w:rPr>
        <w:t>:</w:t>
      </w:r>
      <w:bookmarkEnd w:id="28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الصدق عموماً كصفة أو كفعل أو ممارسة كيف يمكن أن نتصورها، ومن الطبيعي هناك صدق في الفعل في حد نفسه، ويسمي بالصدق الفعلي، </w:t>
      </w:r>
    </w:p>
    <w:p>
      <w:pPr>
        <w:pStyle w:val="BookText"/>
        <w:rPr/>
      </w:pPr>
      <w:r>
        <w:rPr>
          <w:rFonts w:ascii="IRNazanin" w:hAnsi="IRNazanin" w:eastAsia="IRNazanin"/>
          <w:color w:val="111111"/>
          <w:sz w:val="28"/>
          <w:sz w:val="28"/>
          <w:szCs w:val="28"/>
          <w:rtl w:val="true"/>
          <w:lang w:bidi="fa-IR"/>
        </w:rPr>
        <w:t>وهناك صدق بحسب تعمد الفاعل للقيام بأخبار صادق ويسمي بالصدق الفاعلي، فربما شخص عادل مستقيم السيرة، مؤمن من المؤمنين أو مسلم من المسلمين، صادق اللهجة يخبر عن شيء هو خلاف الواقع، ولم يكن متعمداً في الإخبار بخلاف الواقع، بل اعتمد في أخباره علی مستند معين معذور فيه، بل إن البينات الشرعية قامت لديه بخبر معين، فهو يخبر بمدلول ذلك الخبر، هنا حسب الاصطلاح يقولون من جهة الفاعل الذي هو المخبر المؤمن عنده صدق فاعلي، يعني من جهة الفاعل المخبر لم يتعمد الكذب، لأنه استند في أخباره لشيء معذور فيه، فقد سلك موازين متاحة له، ومعذور ومجاز في الاعتماد عليها، ولكن منجهة المقولة الخبرية ينقلب الواقع، فهذا صدق فاعلي ولكنه كذب خبري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كان فالشخص لا يتأهل لموقع من المسؤولية في النظام السياسي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الاجتماعي، أو القضائي، وعنده كفاءة من العدالة وكفاءة علمية، ولا تكفي الكفائة من الجانب العملي أن يكون عادلاً، بل لابد أن تكون لديه كفاءة علمية أيضاً، ولكن كفاءته العملية إلی درجة وكفاءته العلمية إلی درجة، من قبيل قوله تعالی إِنَّ خَیْرَ مَنِ اسْتَأْجَرْتَ الْقَوِیُّ الْأَمِینُ </w:t>
      </w:r>
      <w:r>
        <w:rPr>
          <w:rStyle w:val="FootnoteAnchor"/>
          <w:rtl w:val="true"/>
        </w:rPr>
        <w:footnoteReference w:id="242"/>
      </w:r>
      <w:r>
        <w:rPr>
          <w:rFonts w:ascii="IRNazanin" w:hAnsi="IRNazanin" w:eastAsia="IRNazanin"/>
          <w:color w:val="111111"/>
          <w:sz w:val="28"/>
          <w:sz w:val="28"/>
          <w:szCs w:val="28"/>
          <w:rtl w:val="true"/>
          <w:lang w:bidi="fa-IR"/>
        </w:rPr>
        <w:t>، فإنه أمين من جانب وقوي علی إدارة الشؤون والتدبير جانب آخر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قبيل قوله تعالی قالَ اجْعَلْنِی عَلي خَزائِنِ الْأَرْضِ إِنِّی حَفِیظٌ عَلِیمٌ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فإنه أمين من جانب وذو علم من جانب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فالمؤمن العادل إذا قام بأخبار ما، وكان قد أستند إلی مستندات وهذه المستندات قد تصيب وقد تخطيء فما هي الضمانة للصدق دائماً؟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فربما نفتقد الضمانة الدائمة المطابقة للواقع، لأن هذه المستندات وإن كان معذوراً هو في الإستناد إليها لكنها لا تؤمن الضمانة الدائمة للصدق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وبتأمين الضمانة الدائمة للصدق لابد أن تكون منابع العلم منابع منفتحة علی الواقع، فلا يمكن أن تتخطي الواقع ولا الواقع يمكن أن يتخطاها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فالصدق الخبري لا يمكن أن يقرر بنحو الديمومة والثبات إذا لم تكن المنابع العلمية محيطة بالواقع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أخری الصدق الخبري ليس فقط يؤثر فيه الصفات العملية للإنسان أو للمخبر وبل للصفات العلمية دور رئيسي أكبر أيضاً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فيتضح أن المنبع العلمي الذي يستند إليه المخبر إذا لم يكن محيطاً وتاماً بالواقع فلا يؤمن الصدق الدائم، وهذه الحيثية تعني أن الدرجة العلمية للمخبر مؤثرة بشكل ركني وبنيوي في صدق الصادق، 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احترامنا وتقديرنا لكل من يتسمي بعادل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العادل ليس هو صادق دائماً ، وإن لم يتعمد هو الكذب، ولكن الأمر والحال تلقائياً يقع في الكذب، </w:t>
      </w:r>
      <w:bookmarkStart w:id="287" w:name="pg20511_212081"/>
    </w:p>
    <w:p>
      <w:pPr>
        <w:pStyle w:val="BookText"/>
        <w:rPr/>
      </w:pPr>
      <w:bookmarkEnd w:id="287"/>
      <w:r>
        <w:rPr>
          <w:rFonts w:ascii="Amiri" w:hAnsi="Amiri" w:eastAsia="Amiri" w:cs="Amiri"/>
          <w:color w:val="111111"/>
          <w:sz w:val="28"/>
          <w:sz w:val="28"/>
          <w:szCs w:val="28"/>
          <w:rtl w:val="true"/>
          <w:lang w:bidi="ar-SA"/>
        </w:rPr>
        <w:t>لأن العادل مهما بلغت عدالته وتقواه فليس لديه منابع علمية يمكن أن تحيط بالواقع، وهذه القضية ليست فقط لشخص العادل وإنما هي سارية في كل أصحاب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خبير فيزيائي أو كيميائي أو في أي علم من العلوم الأخري، لا يمكن أن يقدر لذلك العالم أن يكون صادقاً أو واقعياً في أحكامه وأخباره دائماً، لأن هذا الركن الأول ليس له خبرة فيه وهو أن يكون منبع العلم لديه منبعاً علمياً محيطاً بالواقع</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10123194_3381743652"/>
      <w:bookmarkStart w:id="289" w:name="_Toc101"/>
      <w:bookmarkEnd w:id="288"/>
      <w:r>
        <w:rPr>
          <w:rtl w:val="true"/>
        </w:rPr>
        <w:t>علم الأنبياء</w:t>
      </w:r>
      <w:r>
        <w:rPr>
          <w:rtl w:val="true"/>
        </w:rPr>
        <w:t>:</w:t>
      </w:r>
      <w:bookmarkEnd w:id="289"/>
    </w:p>
    <w:p>
      <w:pPr>
        <w:pStyle w:val="BookText"/>
        <w:rPr/>
      </w:pPr>
      <w:r>
        <w:rPr>
          <w:rFonts w:ascii="IRNazanin" w:hAnsi="IRNazanin" w:eastAsia="IRNazanin"/>
          <w:color w:val="111111"/>
          <w:sz w:val="28"/>
          <w:sz w:val="28"/>
          <w:szCs w:val="28"/>
          <w:rtl w:val="true"/>
          <w:lang w:bidi="fa-IR"/>
        </w:rPr>
        <w:t>ومن هنا نأتي إلی بحثنا وهو أن الأنبياء إذا لم يكونوا علی درجة من العلم اللدني المحيط بالواقعيات، لا يمكن أن يؤمن فيهم الصدق بنحو دائم، دع عنك الآن الصدق الفاعلي، فالصدق الفاعلي في الراوي العادل صدق فرض نهاية، وهو بحسب روايته وسلوكه في عدم تعمد الكذب وإن كانت كل روايته كذباً من حيث لا يشعر، ولكن وليكن كلامنا الآن في الذي لا يصدر منه كذب، لأنه بحسب المقولة والمقال والقول لا تكون مقالاته وإخباراته وآرائه مخالفة للواقع أي تؤمن المطابقة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فتبين أن الصدق بحسب الخبر وبحسب القول والمقال لا تظنن أبداً أنه يؤمن بحسب الصفات العملية الصحيحة لدي القائل والمقول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الركن الركين أن يكون مستنده العلمي منفتحاً، متسعاً، محيطاً بالواقعية علی سعته، فلو لاحظنا رواة الأخبار سواء عند الفرق الإسلامية أو في الفرق </w:t>
      </w:r>
    </w:p>
    <w:p>
      <w:pPr>
        <w:pStyle w:val="BookText"/>
        <w:rPr/>
      </w:pPr>
      <w:r>
        <w:rPr>
          <w:rFonts w:ascii="IRNazanin" w:hAnsi="IRNazanin" w:eastAsia="IRNazanin"/>
          <w:color w:val="111111"/>
          <w:sz w:val="28"/>
          <w:sz w:val="28"/>
          <w:szCs w:val="28"/>
          <w:rtl w:val="true"/>
          <w:lang w:bidi="fa-IR"/>
        </w:rPr>
        <w:t>والملل والنحل الأخري، فالراوي لأي كان إنتمائه كيف يؤمن حجية خبره، وإن كانت الحجية عند الجميع لاتصل إلی اليقين، بل تصل إلی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حجية العابد الصالح العادل تصل إلی الظن ولا تصل إلی اليقين؟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هناك عدة زوايا وعدة حيثيات لابد أن تؤمن بشكل ظني كي نصل إلی الحجية الظنية في الخبر، وهذا  حتی في الأحكام والقوانين الوضيعة، فعندما يأتي شاهد أو شاهدان أو شهود في محكمة قضائية أو في خصومة معينة، هناك زاوية من الزوايا ألا وهي زاوية الاشتباه، مستند هؤلاء الشهود والرواة للتراث الديني الإسلامي أو غير الإسلامي هناك زاوية تسمي بالاشتباه أو الغفلة، كيف نؤمن أن هؤلاء الشهود، أو الرواة، أو المخبرين لم يغفلوا، نؤمن ذلك من خلال الحس، بل إن المستندات اليقينية علی درجات في علم المنطق وعلي مراتب منابع اليقين من أوليات، وجدانيات، حسيات، حدسيات، ومتواترات حسب درجات، لأن حدود اليقين في هذه المراتب له مديات مختلفة، مثلاً الحس له دائرة معينة ووراء هذه الدائرة، لا يورث الحس اليقين بل الظن، هو وراء هذه الدائرة كماً ومساحة، أو في هذه الدائرة كيفاً، ومن باب المثال المصباح المشتعل مثلاً، له دائرة ينير فيها، ووراء هذه الدائرة يكون الظلام ويتسلط هذا الظلام علی نور هذا المصباح، وراء هذه الدائرة المعينة فرضاً إلی عشرة أمتار أو عشرين متر لا إضاءة له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قوة هذا المصباح كماً، مساحة إلی مائة متر من حيث الكم لا من حيث الكيف وإذا أردت أن تنظر في نور هذا المصباح الذي أمامنا فلا </w:t>
      </w:r>
      <w:bookmarkStart w:id="290" w:name="pg20511_212083"/>
    </w:p>
    <w:p>
      <w:pPr>
        <w:pStyle w:val="BookText"/>
        <w:rPr/>
      </w:pPr>
      <w:bookmarkEnd w:id="290"/>
      <w:r>
        <w:rPr>
          <w:rFonts w:ascii="IRNazanin" w:hAnsi="IRNazanin" w:eastAsia="IRNazanin"/>
          <w:color w:val="111111"/>
          <w:sz w:val="28"/>
          <w:sz w:val="28"/>
          <w:szCs w:val="28"/>
          <w:rtl w:val="true"/>
          <w:lang w:bidi="fa-IR"/>
        </w:rPr>
        <w:t>نستطيع أن ننظر به إلی أشياء ناعمة جداً مثل أجزاء الساعة اليدوية، بل نحتاج إلی نور أقوي كيفاً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فنلاحظ هذا المصباح نوراً ذا مائة وحدة طاقية ولكن له كيفاً حداً في دائرته، ومدي محدود يجلب لك الحقيقة كيفاً وكماً ومساحة ، فليس لديه سعة لا محدودة من جهة الكيف وليس لديه سعة لا محدودة من حيث الكم، وهكذا الحجج الإلهية فإن لها مراتب</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10123196_3381743652"/>
      <w:bookmarkStart w:id="292" w:name="_Toc102"/>
      <w:bookmarkEnd w:id="291"/>
      <w:r>
        <w:rPr>
          <w:rtl w:val="true"/>
        </w:rPr>
        <w:t>الحس الكاذب</w:t>
      </w:r>
      <w:r>
        <w:rPr>
          <w:rtl w:val="true"/>
        </w:rPr>
        <w:t>:</w:t>
      </w:r>
      <w:bookmarkEnd w:id="292"/>
    </w:p>
    <w:p>
      <w:pPr>
        <w:pStyle w:val="BookText"/>
        <w:rPr/>
      </w:pPr>
      <w:r>
        <w:rPr>
          <w:rFonts w:ascii="Amiri" w:hAnsi="Amiri" w:eastAsia="Amiri" w:cs="Amiri"/>
          <w:color w:val="111111"/>
          <w:sz w:val="28"/>
          <w:sz w:val="28"/>
          <w:szCs w:val="28"/>
          <w:rtl w:val="true"/>
          <w:lang w:bidi="ar-SA"/>
        </w:rPr>
        <w:t>فالمستند العلمي ولو كانت صورته يقينية إلا أن هذا اليقين ليس له سعة كماً وكيفاً بنحو لا محدود، هذا لو كان المستند هو من منابع اليقين، فكيف لو كان المستند من منابع ظنية، فالحال سوف يكون أضعف وأضعف</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هذا يتضح أن أخبار العدول أو الثقاة غالباً ما تكون حجيته ظنية، وإلي مراتب المنابع في الإدراك وفي مستندات العلم ومحدوديتها نري الإشارة في الكتاب الكريم وأنه تعالی عَزَّ وَجَلَّ يخطيء النصاري واليهود في دعواهم، أن النبي عيسي قتل مع أن مستندهم كان هو الحس وَ قَوْلِهِمْ إِنّا قَتَلْنَا الْمَسِیحَ عِیسَی ابْنَ مَرْیَمَ رَسُولَ اللّهِ وَ ما قَتَلُوهُ وَ ما صَلَبُوهُ وَ لكِنْ شُبِّهَ لَهُمْ وَ إِنَّ الَّذِینَ اخْتَلَفُوا فِیهِ لَفِی شَكٍّ مِنْهُ ما لَهُمْ بِهِ مِنْ عِلْمٍ إِلاَّ اتِّباعَ الظَّنِّ وَ ما قَتَلُوهُ یَقِیناً بَلْ رَفَعَهُ اللّهُ إِلَیْهِ وَ كانَ اللّهُ عَزِیزاً حَكِیماً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وهذا الحس تشبيه بترائي الشبيه بالحقيقة حيث ألقي الله مثال النبي عيسي علی الشخص الخائن الواشي فاشتبه الحال علی اليهود والنصاري، وهذا ليس بسحر منه تعالی بل هذه كرامة إلهية بأن يحجب أبصارهم عن رؤية ذلك الرجل بحقيقته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باب المثال علی الحس الخاطئ، أنك إذا نظرت إلی أي شارع معين يمتد إلی الأفق أمامك وإذا أمعنت النظر إلی نهاية الأفق سوف تري أن ضفتي هذا الشارع ملتصقتين مع أنك تجزم بعقلك أنهما ليس ملتصقتين بينما الحس يريك عكس ذلك، وهذا دليل علی أن الحس يخطأ، فالحس له مجال وأفق معين من الصدق وما ورائه يخطأ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آخر، لو كانت هناك شعلة نارية بيد شخص ما وكان هذا الشخص يدير تلك الشعلة بقوة فسوف يترائي لك أن هناك حلقة نارية بيد ذلك الشخص الذي يدير الشعلة بيده، بيد أنها ليست حلقة بل هي شعلة واحدة لكن توالي صورة الشعلة علی العين بسرعة تتألف منها حلقة نارية، وهذا خطأ حسي أيضاً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ومناشيء الحس الخاطئ التي ذكروها كثيرة سواء كانت عن طريق البصر أو غيره كما في الهندسة، ولذلك لا يعتمد البحوث الهندسية العملاقة علی مجرد الحس وإلا لفشلت في كثير من إنجازاتها، ولما كانت إنجازاتهم مؤمنة ومضمونة بالسلامة، لأن الحس لا يضبط أكناف المشهد الخارجي بتمامه</w:t>
      </w:r>
      <w:r>
        <w:rPr>
          <w:rFonts w:eastAsia="IRNazanin" w:cs="IRNazanin"/>
          <w:color w:val="111111"/>
          <w:sz w:val="28"/>
          <w:szCs w:val="28"/>
          <w:rtl w:val="true"/>
          <w:lang w:bidi="fa-IR"/>
        </w:rPr>
        <w:t xml:space="preserve">. </w:t>
      </w:r>
      <w:bookmarkStart w:id="293" w:name="pg20511_212085"/>
    </w:p>
    <w:p>
      <w:pPr>
        <w:pStyle w:val="Heading4"/>
        <w:numPr>
          <w:ilvl w:val="3"/>
          <w:numId w:val="1"/>
        </w:numPr>
        <w:rPr/>
      </w:pPr>
      <w:bookmarkStart w:id="294" w:name="__RefHeading___Toc10123198_3381743652"/>
      <w:bookmarkStart w:id="295" w:name="_Toc103"/>
      <w:bookmarkEnd w:id="293"/>
      <w:bookmarkEnd w:id="294"/>
      <w:r>
        <w:rPr>
          <w:rtl w:val="true"/>
        </w:rPr>
        <w:t>رواة الفروع غير رواة العقائد</w:t>
      </w:r>
      <w:r>
        <w:rPr>
          <w:rtl w:val="true"/>
        </w:rPr>
        <w:t>:</w:t>
      </w:r>
      <w:bookmarkEnd w:id="295"/>
    </w:p>
    <w:p>
      <w:pPr>
        <w:pStyle w:val="BookText"/>
        <w:rPr/>
      </w:pPr>
      <w:r>
        <w:rPr>
          <w:rFonts w:ascii="Amiri" w:hAnsi="Amiri" w:eastAsia="Amiri" w:cs="Amiri"/>
          <w:color w:val="111111"/>
          <w:sz w:val="28"/>
          <w:sz w:val="28"/>
          <w:szCs w:val="28"/>
          <w:rtl w:val="true"/>
          <w:lang w:bidi="ar-SA"/>
        </w:rPr>
        <w:t>ظاهرة أُخري نذكرها في الاخبارات والمقولات، وهي أن الراوي الفقيه في الفروع مثلاً عندما يروي الرواية التي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ضبطه للرواية أكفأ من الراوي غير الفقيه، ولذلك تكون رواية الأفقه هي المقدمة في الترجيح بين الروايات عند التعارض والتنافي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الحال بالنسبة إلی الراوي الذي يخوض في باب المعارف، فإن ضبطه لنكات المعارف في الروايات الصادرة عن بيت النبوة والعصمة أضبط من غيره  حتی من فقهاء الرواة في الفروع، وهذا ما شاهدناه بالاستقراء وفي موارد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تخصص الرواة مؤثر في ضبطهم للأحاديث الصادرة عن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يدلل علی أن الأهلية العلمية التي يمتلكها الراوي في مجال ما يرويه مؤثرة جداً، وهذه نكتة علمية يجب الالتفات إليها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ذلك تنقشع الغفلة في مقولة كثير من تقديم رواية الراوي الجهبذ والثقة العين النيقد في الفروع، في المعارف، في الدلالة والحجية علی رواية الراوي الذي يروي روايات المعارف، وأن هذا القول ليس صحيحاً، لأن الراوي المحترف في روايات المعارف تكون روايته أضبط من غيره في المعارف لأن المجال والاختصاص اختصاصه ومجاله، وللأسف الشديد أن هذه الضابطة متروكة في علم الرجال تماماً إلا من المحققين فإنهم التفتوا إلی هذه المسألة وفي المسألة فائدة عظيمة في البحث العلمي</w:t>
      </w:r>
      <w:r>
        <w:rPr>
          <w:rFonts w:eastAsia="IRNazanin" w:cs="IRNazanin"/>
          <w:color w:val="111111"/>
          <w:sz w:val="28"/>
          <w:szCs w:val="28"/>
          <w:rtl w:val="true"/>
          <w:lang w:bidi="fa-IR"/>
        </w:rPr>
        <w:t xml:space="preserve">. </w:t>
      </w:r>
      <w:bookmarkStart w:id="296" w:name="pg20511_212086"/>
    </w:p>
    <w:p>
      <w:pPr>
        <w:pStyle w:val="BookText"/>
        <w:rPr/>
      </w:pPr>
      <w:bookmarkEnd w:id="296"/>
      <w:r>
        <w:rPr>
          <w:rFonts w:ascii="Amiri" w:hAnsi="Amiri" w:eastAsia="Amiri" w:cs="Amiri"/>
          <w:color w:val="111111"/>
          <w:sz w:val="28"/>
          <w:sz w:val="28"/>
          <w:szCs w:val="28"/>
          <w:rtl w:val="true"/>
          <w:lang w:bidi="ar-SA"/>
        </w:rPr>
        <w:t>فالمستوي العلمي لدي الراوي يؤثر طرداً في صدقه وضبطه واتقانه للمتن في المجال الذي يخبر عنه ويروي فيه</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10123200_3381743652"/>
      <w:bookmarkStart w:id="298" w:name="_Toc104"/>
      <w:bookmarkEnd w:id="297"/>
      <w:r>
        <w:rPr>
          <w:rtl w:val="true"/>
        </w:rPr>
        <w:t>حقيقة صدق النبوة</w:t>
      </w:r>
      <w:r>
        <w:rPr>
          <w:rtl w:val="true"/>
        </w:rPr>
        <w:t>:</w:t>
      </w:r>
      <w:bookmarkEnd w:id="298"/>
    </w:p>
    <w:p>
      <w:pPr>
        <w:pStyle w:val="BookText"/>
        <w:rPr/>
      </w:pPr>
      <w:r>
        <w:rPr>
          <w:rFonts w:ascii="IRNazanin" w:hAnsi="IRNazanin" w:eastAsia="IRNazanin"/>
          <w:color w:val="111111"/>
          <w:sz w:val="28"/>
          <w:sz w:val="28"/>
          <w:szCs w:val="28"/>
          <w:rtl w:val="true"/>
          <w:lang w:bidi="fa-IR"/>
        </w:rPr>
        <w:t>ومن هنا نفهم معني ومنشأ صدق الأنبياء ولا سيما سيدهم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يخبر عن غيب الغيوب وعن شؤون الملكوت المختلفة والمفروض أن إخباره صدق مطلق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أن له إحاطة علمية حضورية بتلك العوالم فيكون صدقه بأصدق إطلاق ناشئ من نفوذ علمه وإلا فكيف يكون له قدرة إفهام للبشر ولا يكون له قدرة علی الصدق المطلق، وهذا التعريف لحقيقة صدق النبوة يختلف عن التعريف التي تستعرضه جملة من الكتب الكلامية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أقصد الكل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تصور أن الأنبياء مثل حافظة الصوت يخزنون ما يصل إليهم صوتاً ثم يبلغوه يعني كالرواة وهذا لا يمكن تصوره في الأخبار عن هائل من المعلومات وهول من الحقائق والعوالم من دون أن يكون ضبط علمي محيط بالمعلومات</w:t>
      </w:r>
      <w:r>
        <w:rPr>
          <w:rFonts w:eastAsia="IRNazanin" w:cs="IRNazanin"/>
          <w:color w:val="111111"/>
          <w:sz w:val="28"/>
          <w:szCs w:val="28"/>
          <w:rtl w:val="true"/>
          <w:lang w:bidi="fa-IR"/>
        </w:rPr>
        <w:t>.</w:t>
      </w:r>
    </w:p>
    <w:p>
      <w:pPr>
        <w:pStyle w:val="Heading4"/>
        <w:numPr>
          <w:ilvl w:val="3"/>
          <w:numId w:val="1"/>
        </w:numPr>
        <w:rPr/>
      </w:pPr>
      <w:bookmarkStart w:id="299" w:name="__RefHeading___Toc10123202_3381743652"/>
      <w:bookmarkStart w:id="300" w:name="_Toc105"/>
      <w:bookmarkEnd w:id="299"/>
      <w:r>
        <w:rPr>
          <w:rtl w:val="true"/>
        </w:rPr>
        <w:t>تفاوت هيمنة الكتب السماوية</w:t>
      </w:r>
      <w:r>
        <w:rPr>
          <w:rtl w:val="true"/>
        </w:rPr>
        <w:t>:</w:t>
      </w:r>
      <w:bookmarkEnd w:id="30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أردنا أن نخوض في هذا البحث غوراً قليلاً وببسط أكثر فنقول، لماذا كتب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تتفاوت هيمنة وعلواً وإحاطة عن بعضها البعض، مثلاً القرآن الكريم يوصف بأنه مهيمن علی الكتب السماوية كلها وَ أَنْزَلْنا إِلَیْكَ الْكِتابَ بِالْحَقِّ مُصَدِّقاً لِما بَیْنَ یَدَیْهِ مِنَ الْكِتابِ وَ مُهَیْمِناً عَلَیْهِ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وكذلك التوراة تختلف عن الإنجيل، والإنجيل يختلف عن صحف إبراهيم، وصحف إبراهيم تختلف عن صحف موسي 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فلماذا هذا الاختلاف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يقال أن سبب هذا الاختلاف بلحاظ الشرائع أو اعتبار تدريجية التشريعات 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أردنا أن نتعمق أكثر نسأل نفس هذا السؤال حول العلوم والمعلومات العقائدية، لأن العقائد لا يمكن أن تنسخ بين نبي ونبي آخر، لأن الدين لا نسخ فيه إِنَّ الدِّینَ عِنْدَ اللّهِ الْإِسْلامُ </w:t>
      </w:r>
      <w:r>
        <w:rPr>
          <w:rStyle w:val="FootnoteAnchor"/>
          <w:rtl w:val="true"/>
        </w:rPr>
        <w:footnoteReference w:id="246"/>
      </w:r>
      <w:r>
        <w:rPr>
          <w:rFonts w:ascii="Amiri" w:hAnsi="Amiri" w:eastAsia="Amiri" w:cs="Amiri"/>
          <w:color w:val="111111"/>
          <w:sz w:val="28"/>
          <w:sz w:val="28"/>
          <w:szCs w:val="28"/>
          <w:rtl w:val="true"/>
          <w:lang w:bidi="ar-SA"/>
        </w:rPr>
        <w:t xml:space="preserve">، وَ مَنْ یَبْتَغِ غَیْرَ الْإِسْلامِ دِیناً فَلَنْ یُقْبَلَ مِنْهُ </w:t>
      </w:r>
      <w:r>
        <w:rPr>
          <w:rStyle w:val="FootnoteAnchor"/>
          <w:rtl w:val="true"/>
        </w:rPr>
        <w:footnoteReference w:id="247"/>
      </w:r>
      <w:r>
        <w:rPr>
          <w:rFonts w:ascii="Amiri" w:hAnsi="Amiri" w:eastAsia="Amiri" w:cs="Amiri"/>
          <w:color w:val="111111"/>
          <w:sz w:val="28"/>
          <w:sz w:val="28"/>
          <w:szCs w:val="28"/>
          <w:rtl w:val="true"/>
          <w:lang w:bidi="ar-SA"/>
        </w:rPr>
        <w:t xml:space="preserve">، وإنما النسخ يكون في الشريعة أو المنهاج لِكُلٍّ جَعَلْنا مِنْكُمْ شِرْعَةً وَ مِنْهاجاً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الدين واحد وهو عبارة عن مكونات العقيدة التي لا نسخ فيها، ويتضمن أيضاً أركان الفروع التي هي الشريعة والمنهاج، فلماذا تفاوت الأنبياء في بيان المعارف والتي هي حقائق عن العوالم والكونيات؟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نعلم أن الموحي الأصلي وهو الله رب العالمين مرسل لكل الأنبياء، فمن جهة القنوات الإلهية في قدرة الله سواء وعلي حالها ولا اختلاف فيها لجميع الأنبياء، فما هو سبب هذا التفاوت؟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التفاوت المذكور صار وأصبح بسبب نفس مستويات الإحاطة </w:t>
      </w:r>
      <w:bookmarkStart w:id="301" w:name="pg20511_212088"/>
    </w:p>
    <w:p>
      <w:pPr>
        <w:pStyle w:val="BookText"/>
        <w:rPr/>
      </w:pPr>
      <w:bookmarkEnd w:id="301"/>
      <w:r>
        <w:rPr>
          <w:rFonts w:ascii="Amiri" w:hAnsi="Amiri" w:eastAsia="Amiri" w:cs="Amiri"/>
          <w:color w:val="111111"/>
          <w:sz w:val="28"/>
          <w:sz w:val="28"/>
          <w:szCs w:val="28"/>
          <w:rtl w:val="true"/>
          <w:lang w:bidi="ar-SA"/>
        </w:rPr>
        <w:t xml:space="preserve">الحضورية لتلك الرسل والأنبياء، وهذا ما أشار إليه قوله تعالی تِلْكَ الرُّسُلُ فَضَّلْنا بَعْضَهُمْ عَلي بَعْضٍ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ليس كما يفسره أصحاب الإثارات والشبهات، من أن الأنبياء يبلغون عن الواقعية وعن الباري تعالی بمقدار تلوينات ذواتهم لتلك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الحقيقة هو أختلاف مقاماتهم كمرايا من جهة ومن جهة الإحاطة الحضورية لعروج ذواتهم إلی غير ذلك من الجهات في أنواع وحي النبوة</w:t>
      </w:r>
      <w:r>
        <w:rPr>
          <w:rFonts w:eastAsia="IRNazanin" w:cs="IRNazanin"/>
          <w:color w:val="111111"/>
          <w:sz w:val="28"/>
          <w:szCs w:val="28"/>
          <w:rtl w:val="true"/>
          <w:lang w:bidi="fa-IR"/>
        </w:rPr>
        <w:t>.</w:t>
      </w:r>
    </w:p>
    <w:p>
      <w:pPr>
        <w:pStyle w:val="Heading4"/>
        <w:numPr>
          <w:ilvl w:val="3"/>
          <w:numId w:val="1"/>
        </w:numPr>
        <w:rPr/>
      </w:pPr>
      <w:bookmarkStart w:id="302" w:name="__RefHeading___Toc10123204_3381743652"/>
      <w:bookmarkStart w:id="303" w:name="_Toc106"/>
      <w:bookmarkEnd w:id="302"/>
      <w:r>
        <w:rPr>
          <w:rtl w:val="true"/>
        </w:rPr>
        <w:t>في المرآة أسرار</w:t>
      </w:r>
      <w:r>
        <w:rPr>
          <w:rtl w:val="true"/>
        </w:rPr>
        <w:t>:</w:t>
      </w:r>
      <w:bookmarkEnd w:id="303"/>
    </w:p>
    <w:p>
      <w:pPr>
        <w:pStyle w:val="BookText"/>
        <w:rPr/>
      </w:pPr>
      <w:r>
        <w:rPr>
          <w:rFonts w:ascii="IRNazanin" w:hAnsi="IRNazanin" w:eastAsia="IRNazanin"/>
          <w:color w:val="111111"/>
          <w:sz w:val="28"/>
          <w:sz w:val="28"/>
          <w:szCs w:val="28"/>
          <w:rtl w:val="true"/>
          <w:lang w:bidi="fa-IR"/>
        </w:rPr>
        <w:t>ففي حديث طويل قال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يحاور عمران الصابي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بالله أخبرني عن المرآة أنت فيها أم هي فيك؟ فإن كان ليس واحد منكما في صاحبه فبأي شيء استدللت بها علی نفسك ياعمران؟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بضوء بيني وبينها، 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تري من ذلك الضوء في المرآة أكثر مما تراه في عينك؟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فأرناه فلم يحر جواباً،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أري النور إلا وقد دلك ودل المرآة علی أنفسكما من غير أن يكون في واحد منكما</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فالمرآة بقدر صفائها تعكس النور أكثر فأكثر، والآيات الإلهية تختلف </w:t>
      </w:r>
      <w:bookmarkStart w:id="304" w:name="pg20511_212089"/>
    </w:p>
    <w:p>
      <w:pPr>
        <w:pStyle w:val="BookText"/>
        <w:rPr/>
      </w:pPr>
      <w:bookmarkEnd w:id="304"/>
      <w:r>
        <w:rPr>
          <w:rFonts w:ascii="Amiri" w:hAnsi="Amiri" w:eastAsia="Amiri" w:cs="Amiri"/>
          <w:color w:val="111111"/>
          <w:sz w:val="28"/>
          <w:sz w:val="28"/>
          <w:szCs w:val="28"/>
          <w:rtl w:val="true"/>
          <w:lang w:bidi="ar-SA"/>
        </w:rPr>
        <w:t>عن المرايا لأنه هناك آيات كبري وصغري وآيات أكبر من الكبري حسب بيان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رَأي مِنْ آياتِ رَبِّهِ الْكُبْري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العلامات وهذه المرائي تختلف درجاتها مما يدلل علی أن ما يبلغه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لابُدَّ أن يكونوا قد أحاطوا به علماً ومن ثم يبلغوه، وإلا فكيف يكون هناك ضبط وإتقان وصدق فعلي وصدق فاعلي، والضبط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الصدق الذي لا يتكيء علی ركازة واحدة، بل لابد أن يتكأ علی الجانب العلمي</w:t>
      </w:r>
      <w:r>
        <w:rPr>
          <w:rFonts w:eastAsia="IRNazanin" w:cs="IRNazanin"/>
          <w:color w:val="111111"/>
          <w:sz w:val="28"/>
          <w:szCs w:val="28"/>
          <w:rtl w:val="true"/>
          <w:lang w:bidi="fa-IR"/>
        </w:rPr>
        <w:t>.</w:t>
      </w:r>
    </w:p>
    <w:p>
      <w:pPr>
        <w:pStyle w:val="Heading4"/>
        <w:numPr>
          <w:ilvl w:val="3"/>
          <w:numId w:val="1"/>
        </w:numPr>
        <w:rPr/>
      </w:pPr>
      <w:bookmarkStart w:id="305" w:name="__RefHeading___Toc10123206_3381743652"/>
      <w:bookmarkStart w:id="306" w:name="_Toc107"/>
      <w:bookmarkEnd w:id="305"/>
      <w:r>
        <w:rPr>
          <w:rtl w:val="true"/>
        </w:rPr>
        <w:t>حاكمية الفيء والطبقات المحرومة</w:t>
      </w:r>
      <w:r>
        <w:rPr>
          <w:rtl w:val="true"/>
        </w:rPr>
        <w:t>:</w:t>
      </w:r>
      <w:bookmarkEnd w:id="30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باب المثال، في آية الفيء ما أَفاءَ اللّهُ عَلي رَسُولِهِ مِنْ أَهْلِ الْقُري فَلِلّهِ وَ لِلرَّسُولِ وَ لِذِی الْقُرْبي وَ الْیَتامي وَ الْمَساكِینِ وَ ابْنِ السَّبِیلِ </w:t>
      </w:r>
      <w:r>
        <w:rPr>
          <w:rStyle w:val="FootnoteAnchor"/>
          <w:rtl w:val="true"/>
        </w:rPr>
        <w:footnoteReference w:id="252"/>
      </w:r>
      <w:r>
        <w:rPr>
          <w:rFonts w:ascii="Amiri" w:hAnsi="Amiri" w:eastAsia="Amiri" w:cs="Amiri"/>
          <w:color w:val="111111"/>
          <w:sz w:val="28"/>
          <w:sz w:val="28"/>
          <w:szCs w:val="28"/>
          <w:rtl w:val="true"/>
          <w:lang w:bidi="ar-SA"/>
        </w:rPr>
        <w:t>والفيء عند المسلمين هو ثروات الأرض، يعني أن إدارة الفيء، وحاكمية الفيء، وولاية الفيء إلی الله عَزَّ وَجَلَّ وللرسول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ولذي القربي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اللام هنا لام ملكية التدبير والإرادة والتمكين أي لام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وَ لِلرَّسُولِ وَ لِذِی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تكررت هذه اللام في الثلاثة الأولي، ولم تتكرر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الْیَتامي وَ الْمَساكِینِ وَ ابْنِ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الطبقات المحرومة، فلماذا هذا التخصيص للام بالنسبة إلی الملكية خاصة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وَ لِلرَّسُولِ وَ لِذِی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الطبقات المحرومة؟</w:t>
      </w:r>
      <w:r>
        <w:rPr>
          <w:rFonts w:eastAsia="Amiri" w:cs="Amiri" w:ascii="Amiri" w:hAnsi="Amiri"/>
          <w:color w:val="111111"/>
          <w:sz w:val="28"/>
          <w:szCs w:val="28"/>
          <w:rtl w:val="true"/>
          <w:lang w:bidi="ar-SA"/>
        </w:rPr>
        <w:t xml:space="preserve">! </w:t>
      </w:r>
      <w:bookmarkStart w:id="307" w:name="pg20511_212090"/>
    </w:p>
    <w:p>
      <w:pPr>
        <w:pStyle w:val="BookText"/>
        <w:rPr/>
      </w:pPr>
      <w:bookmarkEnd w:id="307"/>
      <w:r>
        <w:rPr>
          <w:rFonts w:ascii="IRNazanin" w:hAnsi="IRNazanin" w:eastAsia="IRNazanin"/>
          <w:color w:val="111111"/>
          <w:sz w:val="28"/>
          <w:sz w:val="28"/>
          <w:szCs w:val="28"/>
          <w:rtl w:val="true"/>
          <w:lang w:bidi="fa-IR"/>
        </w:rPr>
        <w:t xml:space="preserve">هنا يجيب علی ذلك مفاد الآية الشريفة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 لا یَكُونَ دُولَةً بَیْنَ الْأَغْنِیاءِ يعني كي لا يحتكر الأغنياء أو الطبقات الغنية والمرفهة أموال الأرض في يدها ومن ثم سوف تظلم باقي الطبقات المحرومة، ومن هنا فلابد من إسناد ولاية تدبير أمور الأرض إلی قربي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بالأسباب كي تنتشر وتفشو العدالة في الأرض من العدالة الاقتصادية والنقدية، وكذلك العدالة في القدرة التي تؤمن العدالة في كل مجالات الحياة من المجال السياسي والاقتصادي والأمني</w:t>
      </w:r>
      <w:r>
        <w:rPr>
          <w:rFonts w:eastAsia="IRNazanin" w:cs="IRNazanin"/>
          <w:color w:val="111111"/>
          <w:sz w:val="28"/>
          <w:szCs w:val="28"/>
          <w:rtl w:val="true"/>
          <w:lang w:bidi="fa-IR"/>
        </w:rPr>
        <w:t>.</w:t>
      </w:r>
    </w:p>
    <w:p>
      <w:pPr>
        <w:pStyle w:val="Heading4"/>
        <w:numPr>
          <w:ilvl w:val="3"/>
          <w:numId w:val="1"/>
        </w:numPr>
        <w:rPr/>
      </w:pPr>
      <w:bookmarkStart w:id="308" w:name="__RefHeading___Toc10123208_3381743652"/>
      <w:bookmarkStart w:id="309" w:name="_Toc108"/>
      <w:bookmarkEnd w:id="308"/>
      <w:r>
        <w:rPr>
          <w:rtl w:val="true"/>
        </w:rPr>
        <w:t>علاج الأزمة الاقتصادية المالية بيد ذوي القربي</w:t>
      </w:r>
      <w:r>
        <w:rPr>
          <w:rtl w:val="true"/>
        </w:rPr>
        <w:t>:</w:t>
      </w:r>
      <w:bookmarkEnd w:id="309"/>
    </w:p>
    <w:p>
      <w:pPr>
        <w:pStyle w:val="BookText"/>
        <w:rPr/>
      </w:pPr>
      <w:r>
        <w:rPr>
          <w:rFonts w:ascii="IRNazanin" w:hAnsi="IRNazanin" w:eastAsia="IRNazanin"/>
          <w:color w:val="111111"/>
          <w:sz w:val="28"/>
          <w:sz w:val="28"/>
          <w:szCs w:val="28"/>
          <w:rtl w:val="true"/>
          <w:lang w:bidi="fa-IR"/>
        </w:rPr>
        <w:t xml:space="preserve">فلابد من وجود برنامج علمي في السياسة الاقتصادية العادلة التي تؤمن قانون عادل مالي اقتصادي تجاري زراعي ضريبي جمركي في كل أصعدة الاقتصاد، ولو نلاحظ الآن الأزمة الحالية في أمريكا وفي كل العالم، وقد عجز منظرو الرأسمالية، ونظام السوق الحرة، ونظام التجارة العالمي الموحد، ونظام البورصة عن الوصول إلی تنظيم عادل ومعالج للأزمة، والنظام الاقتصادي المالي قد مر بمراحل وتطور كثيراً وآخر ما وصل إليه هو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السوق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النظام أثبت فشله، لأن عصابات الأموال سرقت كل ودائع البشر والشعوب الموجودة في البنوك</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أُخري الشيوعية أتت وفشلت كتنظير فضلاً عن التطبيق، وهكذا الاشتراكية والرأسمالية كتنظير وتطبيق أيضاً فشلتا، وأثبتت البشرية عجزها وحيرتها في التنظير فضلاً عن مرحلة التطبيق كعمل، بل كنظام </w:t>
      </w:r>
    </w:p>
    <w:p>
      <w:pPr>
        <w:pStyle w:val="BookText"/>
        <w:rPr/>
      </w:pPr>
      <w:r>
        <w:rPr>
          <w:rFonts w:ascii="IRNazanin" w:hAnsi="IRNazanin" w:eastAsia="IRNazanin"/>
          <w:color w:val="111111"/>
          <w:sz w:val="28"/>
          <w:sz w:val="28"/>
          <w:szCs w:val="28"/>
          <w:rtl w:val="true"/>
          <w:lang w:bidi="fa-IR"/>
        </w:rPr>
        <w:t xml:space="preserve">نظري قانوني يؤمن العدالة البنكية والمصرفية وعدالة البورصات وعدالة توزيع الأموال وحركتها، بل وكذلك عدالة الصناعة والزراعة والدول في تنافس زراعي وصناعي وفي خضم هذا التنافس دولة تدمر أخری وتدمر شعوب أخری بسبب هذا التنافس، وهناك ملفات وحوادث كثيرة لو أراد الباحث أن يتتبعها، ولهذا تري الدول العظمي تدعوا إلی مؤتمرات دولية لرسم قواعد جديدة في النظام المالي يتطاول فكرهم في مثل هذه الأزمات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 لا یَكُونَ دُولَةً بَیْنَ الْأَغْنِیاءِ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ملحمة قرآنية ذكرها الباري منذ أربعة عشر قرناً وإلي يوم القيامة، والقرآن يتحدي البشرية في هذه الملحمة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ولن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تتحقق العدالة  حتی علی المستوي النظري للبشر إلا بقربي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أَفاءَ اللّهُ عَلي رَسُولِهِ مِنْ أَهْلِ الْقُري فَلِلّهِ وَ لِلرَّسُولِ وَ لِذِی الْقُرْبي وَ الْیَتامي وَ الْمَساكِینِ وَ ابْنِ السَّبِیلِ فخصص الله تعالی ولاية أموال الأرض إلی قربي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وعلل ذلك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 لا یَكُونَ دُولَةً بَیْنَ الْأَغْنِیاءِ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التخصيص هنا من باب العصبية أو القبلية بل للتعليل المذكور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تحدي واضح لكل البشرية  حتی لو زعم أحدهم الاستمساك بالقرآن من دون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يستطيع أن يرسم للبشرية أي نظام عادل دون قربي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عدم ضمانة التنفيذ والاجراء</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مما يدلل علی أن العدالة تحتاج إلی دعامتين، دعامة منبع علمي هائل تستطيع من خلاله أن تؤمن نظام قانوني لا يشذ عنه أي شيء في رسم العدالة، من قبيل العدالة الزراعية والعدالة المصرفية والنقدية، وعدالة </w:t>
      </w:r>
    </w:p>
    <w:p>
      <w:pPr>
        <w:pStyle w:val="BookText"/>
        <w:rPr/>
      </w:pPr>
      <w:r>
        <w:rPr>
          <w:rFonts w:ascii="IRNazanin" w:hAnsi="IRNazanin" w:eastAsia="IRNazanin"/>
          <w:color w:val="111111"/>
          <w:sz w:val="28"/>
          <w:sz w:val="28"/>
          <w:szCs w:val="28"/>
          <w:rtl w:val="true"/>
          <w:lang w:bidi="fa-IR"/>
        </w:rPr>
        <w:t xml:space="preserve">التسويق والبورصات والضمان الاجتماعي وغير ذلك من الانشعاباب الأخري، والدول العالمية لم تستطع أن تقطع الطريق أمام طبقات الأغنياء في أن لا يمتصوا المال العام أو الخزينة الوطنية لأموال الشعب، ونري كل ما يرسم من نظام معين تظهر علی الخط طبقات الأغنياء بطبقية فاحشة لتستولي علی موارد الفقراء، فالبشرية في حيرة وقلق مستمر من رسم نظام عادل، وبكل صراحة فإن المدارس الإسلامية لم تستطع أن تنظر معارف الإسلام العظيم بما يحمل من أسس، وبما يحمل من حظر ومحظورات علی الغدد السرطانية في الاقتصاد من الربا والاحتكار والمعاملات التمويهية التبادلية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 المال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تسمي بمسميات مختلفة كغسيل الأموال من تحريم القمار واللهويات، فهذه عدة محاور حرمها القرآن الكريم، بعنوان أنها غدد سرطانية في عالم الاقتصاد، وإلي الآن لم يرسم فقهاء المسلمين نظاماً قانونياً بشكل تفصيلي عادل من القرآن الكريم والسنة النبوية بحيث يجذب كل أنظار البشر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الذي يستطيع أن يرسم هذا النظام العادل هو عدل القرآن والعليم بالقرآن، ولا يكفي في القدرة علی ذلك كون الشخص مديراً صادقاً وعادلاً ونيته عادلة ولديه إرادة مخلصة من دون أن يكون لديه علم محيط كفوء يرسم ليس في بقعة من البلاد بل للكرة الأرضية نظام تجاري أو مصرفي أو زراعي أو صناعي أو جمركي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وجود العلم المحيط، وهذا التاريخ للإقتصاد والنظام البشري كله عبارة عن شهادات في التجربة للتاريخ البشري ونداءات تلح وملحة تطالب </w:t>
      </w:r>
      <w:bookmarkStart w:id="310" w:name="pg20511_212093"/>
    </w:p>
    <w:p>
      <w:pPr>
        <w:pStyle w:val="BookText"/>
        <w:rPr/>
      </w:pPr>
      <w:bookmarkEnd w:id="310"/>
      <w:r>
        <w:rPr>
          <w:rFonts w:ascii="IRNazanin" w:hAnsi="IRNazanin" w:eastAsia="IRNazanin"/>
          <w:color w:val="111111"/>
          <w:sz w:val="28"/>
          <w:sz w:val="28"/>
          <w:szCs w:val="28"/>
          <w:rtl w:val="true"/>
          <w:lang w:bidi="fa-IR"/>
        </w:rPr>
        <w:t xml:space="preserve">بصاحب العلم المحيط، فإن لم نصل إلی الشخص والشخصية ذات العلم المحيط لم يمكن أن ترسم ولا يكتب نظام تلك العدالة والموصوف في 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لا يكون دولة بين الأغنياء</w:t>
      </w:r>
      <w:r>
        <w:rPr>
          <w:rFonts w:eastAsia="IRNazanin" w:cs="IRNazanin"/>
          <w:color w:val="111111"/>
          <w:sz w:val="28"/>
          <w:szCs w:val="28"/>
          <w:rtl w:val="true"/>
          <w:lang w:bidi="fa-IR"/>
        </w:rPr>
        <w:t>).</w:t>
      </w:r>
    </w:p>
    <w:p>
      <w:pPr>
        <w:pStyle w:val="Heading4"/>
        <w:numPr>
          <w:ilvl w:val="3"/>
          <w:numId w:val="1"/>
        </w:numPr>
        <w:rPr/>
      </w:pPr>
      <w:bookmarkStart w:id="311" w:name="__RefHeading___Toc10123210_3381743652"/>
      <w:bookmarkStart w:id="312" w:name="_Toc109"/>
      <w:bookmarkEnd w:id="311"/>
      <w:r>
        <w:rPr>
          <w:rtl w:val="true"/>
        </w:rPr>
        <w:t>الأمانة في النقل</w:t>
      </w:r>
      <w:r>
        <w:rPr>
          <w:rtl w:val="true"/>
        </w:rPr>
        <w:t>:</w:t>
      </w:r>
      <w:bookmarkEnd w:id="312"/>
    </w:p>
    <w:p>
      <w:pPr>
        <w:pStyle w:val="BookText"/>
        <w:rPr/>
      </w:pPr>
      <w:r>
        <w:rPr>
          <w:rFonts w:ascii="IRNazanin" w:hAnsi="IRNazanin" w:eastAsia="IRNazanin"/>
          <w:color w:val="111111"/>
          <w:sz w:val="28"/>
          <w:sz w:val="28"/>
          <w:szCs w:val="28"/>
          <w:rtl w:val="true"/>
          <w:lang w:bidi="fa-IR"/>
        </w:rPr>
        <w:t xml:space="preserve">ويؤثر في أمانة وصدق النقل جنبتان، جنبة في الصفات العملية وجنبة أخری ترتبط في الصفات العلمية، والأمانة في النقل لا تتأثر بالجنبة العملية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قد يظن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ترتبط بنحو أكبر بالجنبة العلمية أيضاً فهناك صدق فاعلي وصدق فعلي، والذي يتأثر في الجنبة العلمية هو الصدق الفعلي، فالقول أو الصدق الخبري يتأثر في الجنبة العلمية من ناحية نقل الخبر، فمثلاً لو كان هناك أي خبر تخصصي معين وإن كان حسياً كعلم الفلك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المخبر فلكياً وذا تخصص في الفلك فمن الواضح يختلف عما لو كان المخبر من غير هذا التخصص المذكور، لأن المخبر الفلكي يتفطن إلی أين يركز في نقل الخبر أو في إيصاله أو إعلانه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بالنسبة إلی الطبيب فإنه يخبرنا بحالة معينة في بدن المريض أو ما شاكل ذلك، ولذلك تراه يركز أين هي المواضع ذات الصلة وذات الأهمية للحالة المرضية، وهذا بخلاف ما لو كان المخبر عن هذه الحالة المرضية غير ذي الاختصاص وإن كان صادقاً أميناً لأنه لا يفطن ولا يعي شيئاً من أحكام الطب، فالمخبر لابُدَّ أن يكون له إلمام بذلك المجال، ولابد أن يكون هناك اطراد وتناسخ بين علم المخبر بالمجال المخبر به والخبر الذي يخبر به، وإلا لما كان له القدرة علی الصدق ولا القدرة علی الضبط والدقة</w:t>
      </w:r>
      <w:r>
        <w:rPr>
          <w:rFonts w:eastAsia="IRNazanin" w:cs="IRNazanin"/>
          <w:color w:val="111111"/>
          <w:sz w:val="28"/>
          <w:szCs w:val="28"/>
          <w:rtl w:val="true"/>
          <w:lang w:bidi="fa-IR"/>
        </w:rPr>
        <w:t xml:space="preserve">. </w:t>
      </w:r>
      <w:bookmarkStart w:id="313" w:name="pg20511_212094"/>
    </w:p>
    <w:p>
      <w:pPr>
        <w:pStyle w:val="Heading4"/>
        <w:numPr>
          <w:ilvl w:val="3"/>
          <w:numId w:val="1"/>
        </w:numPr>
        <w:rPr/>
      </w:pPr>
      <w:bookmarkStart w:id="314" w:name="__RefHeading___Toc10123212_3381743652"/>
      <w:bookmarkStart w:id="315" w:name="_Toc110"/>
      <w:bookmarkEnd w:id="313"/>
      <w:bookmarkEnd w:id="314"/>
      <w:r>
        <w:rPr>
          <w:rtl w:val="true"/>
        </w:rPr>
        <w:t>النبي صادق أمين</w:t>
      </w:r>
      <w:r>
        <w:rPr>
          <w:rtl w:val="true"/>
        </w:rPr>
        <w:t>:</w:t>
      </w:r>
      <w:bookmarkEnd w:id="315"/>
    </w:p>
    <w:p>
      <w:pPr>
        <w:pStyle w:val="BookText"/>
        <w:rPr/>
      </w:pPr>
      <w:r>
        <w:rPr>
          <w:rFonts w:ascii="IRNazanin" w:hAnsi="IRNazanin" w:eastAsia="IRNazanin"/>
          <w:color w:val="111111"/>
          <w:sz w:val="28"/>
          <w:sz w:val="28"/>
          <w:szCs w:val="28"/>
          <w:rtl w:val="true"/>
          <w:lang w:bidi="fa-IR"/>
        </w:rPr>
        <w:t>ومن هنا نتعرف علی معني وحقيقة الصدق والأمانة في نبوة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بإخباره عن القرآن، وقد مر في البحوث السابقة أن للقرآن نزولين، وبعبارة أخری أن للقرآن الكريم منازل ومقامات وليس نزولين فقط، وهذه القاعدة لو ضممناها ولو بشكل فهرسي مختصر إلی ما نحن فيه من صدق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يبلغه عن الله عَزَّ وَجَلَّ فيتقرر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صدق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الذي يبلغه عن الله عَزَّ وَجَلَّ ليس هو القرآن المقروء والمتلو فقط لأن القرآن المتلو هو القرآن الذي نزل نجوماً طوال عشرين عاماً سَنُقْرِئُكَ فَلا تَنْسي </w:t>
      </w:r>
      <w:r>
        <w:rPr>
          <w:rStyle w:val="FootnoteAnchor"/>
          <w:rtl w:val="true"/>
        </w:rPr>
        <w:footnoteReference w:id="253"/>
      </w:r>
      <w:r>
        <w:rPr>
          <w:rFonts w:ascii="Amiri" w:hAnsi="Amiri" w:eastAsia="Amiri" w:cs="Amiri"/>
          <w:color w:val="111111"/>
          <w:sz w:val="28"/>
          <w:sz w:val="28"/>
          <w:szCs w:val="28"/>
          <w:rtl w:val="true"/>
          <w:lang w:bidi="ar-SA"/>
        </w:rPr>
        <w:t xml:space="preserve">وقوله تعالی إِنَّ عَلَیْنا جَمْعَهُ وَ قُرْآنَهُ فَإِذا قَرَأْناهُ فَاتَّبِعْ قُرْآنَهُ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النزول النجومي يقرا ويتلي وَ رَتِّلِ الْقُرْآنَ تَرْتِیلاً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بدأ هذا النزول منذ اليوم السابع والعشرين من شهر رجب، وقد نزل قسم منه في مكة والقسم الآخر في المدينة ولهذا يسمي مكي ومدني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ماذا عن صدقه وأمانته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النزول الآخر للقرآن غير المتلو وغير المقروء والذي هو عبارة عن الروح الأمري الموصوف بالكتاب المبين الذي يستطر فيه كل شيء في السماء والأرض</w:t>
      </w:r>
      <w:r>
        <w:rPr>
          <w:rFonts w:eastAsia="Amiri" w:cs="Amiri" w:ascii="Amiri" w:hAnsi="Amiri"/>
          <w:color w:val="111111"/>
          <w:sz w:val="28"/>
          <w:szCs w:val="28"/>
          <w:rtl w:val="true"/>
          <w:lang w:bidi="ar-SA"/>
        </w:rPr>
        <w:t xml:space="preserve">. </w:t>
      </w:r>
      <w:bookmarkStart w:id="316" w:name="pg20511_212095"/>
    </w:p>
    <w:p>
      <w:pPr>
        <w:pStyle w:val="Heading4"/>
        <w:numPr>
          <w:ilvl w:val="3"/>
          <w:numId w:val="1"/>
        </w:numPr>
        <w:rPr/>
      </w:pPr>
      <w:bookmarkStart w:id="317" w:name="__RefHeading___Toc10123214_3381743652"/>
      <w:bookmarkStart w:id="318" w:name="_Toc111"/>
      <w:bookmarkEnd w:id="316"/>
      <w:bookmarkEnd w:id="317"/>
      <w:r>
        <w:rPr>
          <w:rtl w:val="true"/>
        </w:rPr>
        <w:t>البيت المعمور وقلب الْنَّبِیّ صلي الله عَلَیْهِ وآله وسلم</w:t>
      </w:r>
      <w:r>
        <w:rPr>
          <w:rtl w:val="true"/>
        </w:rPr>
        <w:t>:</w:t>
      </w:r>
      <w:bookmarkEnd w:id="318"/>
    </w:p>
    <w:p>
      <w:pPr>
        <w:pStyle w:val="BookText"/>
        <w:rPr/>
      </w:pPr>
      <w:r>
        <w:rPr>
          <w:rFonts w:ascii="IRNazanin" w:hAnsi="IRNazanin" w:eastAsia="IRNazanin"/>
          <w:color w:val="111111"/>
          <w:sz w:val="28"/>
          <w:sz w:val="28"/>
          <w:szCs w:val="28"/>
          <w:rtl w:val="true"/>
          <w:lang w:bidi="fa-IR"/>
        </w:rPr>
        <w:t>ولكن ماذا عن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نزول آخر للقرآن الكريم وهو نزوله جملة واحدة، وهذه القاعدة التفسيرية ينفتح منها بحوث كثيرة وتنحل بها معضلات كثيرة في مباحث التفسير، وإذا أغفلها المفسر فسوف يرتطم بعقبات وبإشكاليات وبمبهمات لا يستطيع حلها إطلاقاً، وهناك جملة من مفسري العامة يقرون بهذه الحقيقة أو القاعدة من النزول الثاني للقرآن مثل الطبري في تفسيره الكبير، والسيوطي وغيرهما، وقد رووا روايات شبيهة بروايات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نزول القرآن جملة واحدة كان في شهر رمضان، وهذا ما أشارت إليه الآية الكريمة وهي قوله تعالی شَهْرُ رَمَضانَ الَّذِی أُنْزِلَ فِیهِ الْقُرْآنُ هُديً لِلنّاسِ وَ بَیِّناتٍ مِنَ الْهُدي وَ الْفُرْقانِ </w:t>
      </w:r>
      <w:r>
        <w:rPr>
          <w:rStyle w:val="FootnoteAnchor"/>
          <w:rtl w:val="true"/>
        </w:rPr>
        <w:footnoteReference w:id="256"/>
      </w:r>
      <w:r>
        <w:rPr>
          <w:rFonts w:ascii="Amiri" w:hAnsi="Amiri" w:eastAsia="Amiri" w:cs="Amiri"/>
          <w:color w:val="111111"/>
          <w:sz w:val="28"/>
          <w:sz w:val="28"/>
          <w:szCs w:val="28"/>
          <w:rtl w:val="true"/>
          <w:lang w:bidi="ar-SA"/>
        </w:rPr>
        <w:t xml:space="preserve">وكذلك قوله تعالی إِنّا أَنْزَلْناهُ فِی لَیْلَةِ الْقَدْرِ </w:t>
      </w:r>
      <w:r>
        <w:rPr>
          <w:rStyle w:val="FootnoteAnchor"/>
          <w:rtl w:val="true"/>
        </w:rPr>
        <w:footnoteReference w:id="257"/>
      </w:r>
      <w:r>
        <w:rPr>
          <w:rFonts w:ascii="Amiri" w:hAnsi="Amiri" w:eastAsia="Amiri" w:cs="Amiri"/>
          <w:color w:val="111111"/>
          <w:sz w:val="28"/>
          <w:sz w:val="28"/>
          <w:szCs w:val="28"/>
          <w:rtl w:val="true"/>
          <w:lang w:bidi="ar-SA"/>
        </w:rPr>
        <w:t xml:space="preserve">وقوله تعالی حم وَ الْكِتابِ الْمُبِینِ إِنّا أَنْزَلْناهُ فِی لَیْلَةٍ مُبارَكَةٍ </w:t>
      </w:r>
      <w:r>
        <w:rPr>
          <w:rStyle w:val="FootnoteAnchor"/>
          <w:rtl w:val="true"/>
        </w:rPr>
        <w:footnoteReference w:id="258"/>
      </w:r>
      <w:r>
        <w:rPr>
          <w:rFonts w:ascii="Amiri" w:hAnsi="Amiri" w:eastAsia="Amiri" w:cs="Amiri"/>
          <w:color w:val="111111"/>
          <w:sz w:val="28"/>
          <w:sz w:val="28"/>
          <w:szCs w:val="28"/>
          <w:rtl w:val="true"/>
          <w:lang w:bidi="ar-SA"/>
        </w:rPr>
        <w:t>يعني في ليلة القدر من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روي الكليني بسنده إلی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جملة واحدة في شهر رمضان إلی البيت المعمور، ثم نزل في طول عشرين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القرآن في ثلاث وعشرين من شهر رمضان</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روايات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البيت المعمور هو قلب </w:t>
      </w:r>
    </w:p>
    <w:p>
      <w:pPr>
        <w:pStyle w:val="BookText"/>
        <w:rPr/>
      </w:pPr>
      <w:r>
        <w:rPr>
          <w:rFonts w:ascii="Amiri" w:hAnsi="Amiri" w:eastAsia="Amiri" w:cs="Amiri"/>
          <w:color w:val="111111"/>
          <w:sz w:val="28"/>
          <w:sz w:val="28"/>
          <w:szCs w:val="28"/>
          <w:rtl w:val="true"/>
          <w:lang w:bidi="ar-SA"/>
        </w:rPr>
        <w:t>براي ادامه مشاهده محتواي كتاب لطفا عبارت امنيتي زير را وارد نماييد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براي ادامه مشاهده محتواي كتاب لطفا عبارت امنيتي زير را وارد نماييد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براي ادامه مشاهده محتواي كتاب لطفا عبارت امنيتي زير را وارد نماييد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براي ادامه مشاهده محتواي كتاب لطفا عبارت امنيتي زير را وارد نماييد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319" w:name="pg20511_212100"/>
    </w:p>
    <w:p>
      <w:pPr>
        <w:pStyle w:val="Heading4"/>
        <w:numPr>
          <w:ilvl w:val="3"/>
          <w:numId w:val="1"/>
        </w:numPr>
        <w:rPr/>
      </w:pPr>
      <w:bookmarkStart w:id="320" w:name="__RefHeading___Toc10123216_3381743652"/>
      <w:bookmarkStart w:id="321" w:name="_Toc112"/>
      <w:bookmarkEnd w:id="319"/>
      <w:bookmarkEnd w:id="320"/>
      <w:r>
        <w:rPr>
          <w:rtl w:val="true"/>
        </w:rPr>
        <w:t>سؤال وجواب</w:t>
      </w:r>
      <w:r>
        <w:rPr>
          <w:rtl w:val="true"/>
        </w:rPr>
        <w:t>:</w:t>
      </w:r>
      <w:bookmarkEnd w:id="321"/>
    </w:p>
    <w:p>
      <w:pPr>
        <w:pStyle w:val="BookText"/>
        <w:rPr/>
      </w:pPr>
      <w:r>
        <w:rPr>
          <w:rFonts w:ascii="IRNazanin" w:hAnsi="IRNazanin" w:eastAsia="IRNazanin"/>
          <w:color w:val="111111"/>
          <w:sz w:val="28"/>
          <w:sz w:val="28"/>
          <w:szCs w:val="28"/>
          <w:rtl w:val="true"/>
          <w:lang w:bidi="fa-IR"/>
        </w:rPr>
        <w:t xml:space="preserve">وقد يسأل 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يثار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كانت ولاية علی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بوصية من الله تعالی ونص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نعتقد نحن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يعرضها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القوم أي علی غير الوصي المنصوص عليه من السماء من بني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مقام الإمامة كمقام النبوة ليس جبرياً ولا إلجائياً وإن كان إصطفائياً وهبياً منه تعالی فهذه المقامات الإلهية وإن لم تكن إكتسابية بل إصطفائية عطائية من الله تعالی إلا أنها أيضاً ليست جبرية ولا غير اختيارية بل هي إصطفاء مستمر ونتيجة متقدمة علی عمل وطاعة لاحقة كما يشير إلی هذه الحقيقة في المقام الإصطفائي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ابْتَلي إِبْراهِیمَ رَبُّهُ بِكَلِماتٍ فَأَتَمَّهُنَّ قالَ إِنِّی جاعِلُكَ لِلنّاسِ إِماماً</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ما ورد في دعاء الندبة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وشرط عليهم الزهد في درجات هذه الدنيا الدنية فشرطوا لك ذلك وعلمت منه الوفاء فقبلتهم وقربتهم وقدمت لهم الذكر العلي والثناء الجلي واهبطت عليهم ملائكتك وكرمتهم بوحيك ورفدتهم بعلمك وجعلتهم الذريعة إليك والوسيلة إلی رضوانك </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المقام الإصطفائي هبة مجانية وعطية ربانية جزافاً بل نتيجة العلم </w:t>
      </w:r>
      <w:bookmarkStart w:id="322" w:name="pg20511_212101"/>
    </w:p>
    <w:p>
      <w:pPr>
        <w:pStyle w:val="BookText"/>
        <w:rPr/>
      </w:pPr>
      <w:bookmarkEnd w:id="322"/>
      <w:r>
        <w:rPr>
          <w:rFonts w:ascii="Amiri" w:hAnsi="Amiri" w:eastAsia="Amiri" w:cs="Amiri"/>
          <w:color w:val="111111"/>
          <w:sz w:val="28"/>
          <w:sz w:val="28"/>
          <w:szCs w:val="28"/>
          <w:rtl w:val="true"/>
          <w:lang w:bidi="ar-SA"/>
        </w:rPr>
        <w:t>الإلهي بنجاح ذلك الشخص الذي يتعلق به الإصطفاء في الإمتحانات 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بني عبد الملطب كانت لهم درجة من الأهلية بما فيهم أبو لهب فقد كانت له درجة من الأهلية كما في مثل بلعم بن باعورة، إلا أنه خسأ وأخلد إلی الأرض فسفل، فقد أعطي لبلعم بن باعورة شيء من الأسم الأعظم، في حين نري كثير من المؤمنين الصالحين لم يعص الله ويدخل الجنة مع أنه لم يعط هذا الاسم الأعظم، فمثل هذه الحالات والمعادن موجودة في طبايع البشر والمخلوقات من أن الإنسان قد تكون له قابلية في أن يعطي شيء من الأسم الأعظم ثم يفرط فيها ويرمي بنفسه إلی أسفل السافلين فيحرم عليه هذا الفيض</w:t>
      </w:r>
      <w:r>
        <w:rPr>
          <w:rFonts w:eastAsia="IRNazanin" w:cs="IRNazanin"/>
          <w:color w:val="111111"/>
          <w:sz w:val="28"/>
          <w:szCs w:val="28"/>
          <w:rtl w:val="true"/>
          <w:lang w:bidi="fa-IR"/>
        </w:rPr>
        <w:t>.</w:t>
      </w:r>
    </w:p>
    <w:p>
      <w:pPr>
        <w:pStyle w:val="Heading4"/>
        <w:numPr>
          <w:ilvl w:val="3"/>
          <w:numId w:val="1"/>
        </w:numPr>
        <w:rPr/>
      </w:pPr>
      <w:bookmarkStart w:id="323" w:name="__RefHeading___Toc10123218_3381743652"/>
      <w:bookmarkStart w:id="324" w:name="_Toc113"/>
      <w:bookmarkEnd w:id="323"/>
      <w:r>
        <w:rPr>
          <w:rtl w:val="true"/>
        </w:rPr>
        <w:t>أهلية بني عبد المطلب</w:t>
      </w:r>
      <w:r>
        <w:rPr>
          <w:rtl w:val="true"/>
        </w:rPr>
        <w:t>:</w:t>
      </w:r>
      <w:bookmarkEnd w:id="32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خلال الروايات الواردة في تفسير الآية وَ أَنْذِرْ عَشِیرَتَكَ الْأَقْرَبِینَ تبين مدي أهلية بني عبد المطلب، بل نستطيع أن نقول أن هذه الأهلية لم تكن موجودة في أولی 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كانت في بني عبد المطلب، فإن جهات الكمال مختلفة جداً كما أن تلك الأهلية لم تكن بدرجة واحدة في بني عبدالمطلب، كما أنه لم يستثمرها ويفعلها جعفر الطيار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كانت درجتها واستثمارها وتفعيلها عند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حمزة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عظمته لم يبادر وإنما الذي استأهلها بالفعل هو علی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فعندما يعطي الباري تعالی النبوة لنبي أو الإمامة لإمام لانظنن أنه من باب الجبر، وهذا بحث لم يبلور </w:t>
      </w:r>
      <w:bookmarkStart w:id="325" w:name="pg20511_212102"/>
    </w:p>
    <w:p>
      <w:pPr>
        <w:pStyle w:val="BookText"/>
        <w:rPr/>
      </w:pPr>
      <w:bookmarkEnd w:id="325"/>
      <w:r>
        <w:rPr>
          <w:rFonts w:ascii="Amiri" w:hAnsi="Amiri" w:eastAsia="Amiri" w:cs="Amiri"/>
          <w:color w:val="111111"/>
          <w:sz w:val="28"/>
          <w:sz w:val="28"/>
          <w:szCs w:val="28"/>
          <w:rtl w:val="true"/>
          <w:lang w:bidi="ar-SA"/>
        </w:rPr>
        <w:t>في كتب الكلام ولا في كتب التفسير كمسألة مستقلة، مع أن هذا بحث في نفسه مستقل فإن الرسالة والإمامة والاصطفاء ليست أموراً إلجائية بل بالاختيار والاصطفاء</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10123220_3381743652"/>
      <w:bookmarkStart w:id="327" w:name="_Toc114"/>
      <w:bookmarkEnd w:id="326"/>
      <w:r>
        <w:rPr>
          <w:rtl w:val="true"/>
        </w:rPr>
        <w:t>ثقل بعثة الأقربين</w:t>
      </w:r>
      <w:bookmarkEnd w:id="327"/>
    </w:p>
    <w:p>
      <w:pPr>
        <w:pStyle w:val="Heading4"/>
        <w:numPr>
          <w:ilvl w:val="3"/>
          <w:numId w:val="1"/>
        </w:numPr>
        <w:rPr/>
      </w:pPr>
      <w:bookmarkStart w:id="328" w:name="__RefHeading___Toc10123222_3381743652"/>
      <w:bookmarkStart w:id="329" w:name="_Toc115"/>
      <w:bookmarkEnd w:id="328"/>
      <w:r>
        <w:rPr>
          <w:rtl w:val="true"/>
        </w:rPr>
        <w:t>القوانين الإلهية والوضعية</w:t>
      </w:r>
      <w:r>
        <w:rPr>
          <w:rtl w:val="true"/>
        </w:rPr>
        <w:t>:</w:t>
      </w:r>
      <w:bookmarkEnd w:id="329"/>
    </w:p>
    <w:p>
      <w:pPr>
        <w:pStyle w:val="BookText"/>
        <w:rPr/>
      </w:pPr>
      <w:r>
        <w:rPr>
          <w:rFonts w:ascii="IRNazanin" w:hAnsi="IRNazanin" w:eastAsia="IRNazanin"/>
          <w:color w:val="111111"/>
          <w:sz w:val="28"/>
          <w:sz w:val="28"/>
          <w:szCs w:val="28"/>
          <w:rtl w:val="true"/>
          <w:lang w:bidi="fa-IR"/>
        </w:rPr>
        <w:t>والمهم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 بني عبد المطلب خاصة بأحكام وقوانين وشريعة خاصة ترتبط بطاقم القيادة، ففي كل دولة توجد هناك قوانين مرتبطة بالوزارات ووكلاء الوزراء وبرئيس الحكومة وبالحكومة نفسها، والتي تسمي بالقوانين الرئاسية، بحسب الاصطلاح الحديث وهذه القوانين ليست شاملة لكل الشعب وسائر الناس، هذا بالنسبة إلی القوانين الوضعية البشرية، أما بالنسبة للقانون الإلهي أيضاً فهناك أوامر ونواهي خاصة بطاقم القيادة الإلهية ولذلك فإن الله تعالی أول ما بعث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إلی عشيرته الأقربين  حتی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عبد المطلب أني والله ما أعلم شاباً في العرب جاء قومه بأفضل مما جئتكم به إني قد جئتكم بخير الدنيا والآخرة وقد أمرني الله أن أدعوكم إليه</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ولأهمية هذه البعثة وبعد ما تريث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الإبلاغ جاءه جبريل فقاله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إنك إن لم تفعل ما أمرت به عذبك ربكوهذا نفس التعبير </w:t>
      </w:r>
      <w:bookmarkStart w:id="330" w:name="pg20511_212103"/>
    </w:p>
    <w:p>
      <w:pPr>
        <w:pStyle w:val="BookText"/>
        <w:rPr/>
      </w:pPr>
      <w:bookmarkEnd w:id="330"/>
      <w:r>
        <w:rPr>
          <w:rFonts w:ascii="Amiri" w:hAnsi="Amiri" w:eastAsia="Amiri" w:cs="Amiri"/>
          <w:color w:val="111111"/>
          <w:sz w:val="28"/>
          <w:sz w:val="28"/>
          <w:szCs w:val="28"/>
          <w:rtl w:val="true"/>
          <w:lang w:bidi="ar-SA"/>
        </w:rPr>
        <w:t xml:space="preserve">واللحن والنبرة الذي ورد في يوم الغدير وَ إِنْ لَمْ تَفْعَلْ فَما بَلَّغْتَ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 أبن عباس، عن علی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الآية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عَشِیرَتَكَ الْأَقْرَبِینَ دعاني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يا علی إن الله تعالی أمرني أن أنذر عشيرتك الأقربين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فضقت بذلك ذرعاً، وعرفت أني متي أباديهم بهذا الأمر أري منهم ما أكره، فصمت علی ذلك وجائني جبريل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أنك إن لم تفعل ما أمرت به عذبك ربك، فأصنع لنا يا علی صاعاً من طعام</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1" w:name="__RefHeading___Toc10123224_3381743652"/>
      <w:bookmarkStart w:id="332" w:name="_Toc116"/>
      <w:bookmarkEnd w:id="331"/>
      <w:r>
        <w:rPr>
          <w:rtl w:val="true"/>
        </w:rPr>
        <w:t>الأمانة الغيبية</w:t>
      </w:r>
      <w:r>
        <w:rPr>
          <w:rtl w:val="true"/>
        </w:rPr>
        <w:t>:</w:t>
      </w:r>
      <w:bookmarkEnd w:id="332"/>
    </w:p>
    <w:p>
      <w:pPr>
        <w:pStyle w:val="BookText"/>
        <w:rPr/>
      </w:pPr>
      <w:r>
        <w:rPr>
          <w:rFonts w:ascii="Amiri" w:hAnsi="Amiri" w:eastAsia="Amiri" w:cs="Amiri"/>
          <w:color w:val="111111"/>
          <w:sz w:val="28"/>
          <w:sz w:val="28"/>
          <w:szCs w:val="28"/>
          <w:rtl w:val="true"/>
          <w:lang w:bidi="ar-SA"/>
        </w:rPr>
        <w:t>وعندما نقول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أمين ليس بخصوص المصحف الشريف ولكن صادق أمين عن تلك المنازل والمقامات الغيبية، فعندما نصف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الوصف ولديه القدرة علی الأنباء العلمي والأمانة العلمية ليس في المصحف الشريف المتلو والمقروء فحسب سَنُقْرِئُكَ فَلا تَنْسي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تُحَرِّكْ بِهِ لِسانَكَ لِتَعْجَلَ بِهِ إِنَّ عَلَیْنا جَمْعَهُ وَ قُرْآنَهُ فَإِذا قَرَأْناهُ فَاتَّبِعْ قُرْآنَهُ ثُمَّ إِنَّ عَلَیْنا بَیانَهُ </w:t>
      </w:r>
      <w:r>
        <w:rPr>
          <w:rStyle w:val="FootnoteAnchor"/>
          <w:rtl w:val="true"/>
        </w:rPr>
        <w:footnoteReference w:id="265"/>
      </w:r>
      <w:r>
        <w:rPr>
          <w:rFonts w:ascii="IRNazanin" w:hAnsi="IRNazanin" w:eastAsia="IRNazanin"/>
          <w:color w:val="111111"/>
          <w:sz w:val="28"/>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الصدق والأمانة بلحاظ تلك المنازل الغيبية الأخري وبلحاظ كل الغيب، فكيف شاهدها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أحاط بها كي يبلغ وينبأ عنها، فما معني الأمانة في تلك الأمور كلوح المحو والإثبات، والقضاء والقدر، واللوح والقلم، وخزائن الله أمين لله عليها، يعني لا يتصرف إلا بإذن الله تعالي، ومن أوصاف الكتاب المبين أنه ظرف لخزائن الله كما يقول الباري تعالی وَ عِنْدَهُ مَفاتِحُ الْغَیْبِ لا یَعْلَمُها إِلاّ هُوَ وَ یَعْلَمُ ما فِی الْبَرِّ وَ الْبَحْرِ وَ ما تَسْقُطُ مِنْ وَرَقَةٍ إِلاّ یَعْلَمُها وَ لا حَبَّةٍ فِی ظُلُماتِ الْأَرْضِ وَ لا رَطْبٍ وَ لا يابِسٍ إِلاّ فِی كِتابٍ مُبِینٍ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كل ما ذكرته الآية هو في الكتاب المبين، فأمانة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العوالم لها معني آخر وطابع آخر، كما يذكر ذلك القرآن في المحاورة التي بين الباري تعالی والملائكة حول خلافة آدم وَ إِذْ قالَ رَبُّكَ لِلْمَلائِكَةِ إِنِّی جاعِلٌ فِی الْأَرْضِ خَلِیفَةً قالُوا أَ تَجْعَلُ فِیها مَنْ یُفْسِدُ فِیها وَ یَسْفِكُ الدِّماءَ وَ نَحْنُ نُسَبِّحُ بِحَمْدِكَ وَ نُقَدِّسُ لَكَ قالَ إِنِّی أَعْلَمُ ما لا تَعْلَمُونَ وَ عَلَّمَ آدَمَ الْأَسْماءَ كُلَّها ثُمَّ عَرَضَهُمْ عَلَی الْمَلائِكَةِ فَقالَ أَنْبِئُونِی بِأَسْماءِ هؤُلاءِ إِنْ كُنْتُمْ صادِقِینَ قالُوا سُبْحانَكَ لا عِلْمَ لَنا إِلاّ ما عَلَّمْتَنا إِنَّكَ أَنْتَ الْعَلِیمُ الْحَكِیمُ قالَ يا آدَمُ أَنْبِئْهُمْ بِأَسْمائِهِمْ فَلَمّا أَنْبَأَهُمْ بِأَسْمائِهِمْ قالَ أَ لَمْ أَقُلْ لَكُمْ إِنِّی أَعْلَمُ غَیْبَ السَّماواتِ وَ الْأَرْضِ وَ أَعْلَمُ ما تُبْدُونَ وَ ما كُنْتُمْ تَكْتُمُونَ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هذه المداولة التي جرت تبين أن خليفة الله تعالی سواء كان آدم أو غير آدم هو أكثر أهلية في الإحاطة العلمية والأمانة من الملائكة، فإن له قدرة علمية جامعة للأسماء وقدرة علی الأمانة والحفظ في جهات عديدة</w:t>
      </w:r>
      <w:r>
        <w:rPr>
          <w:rFonts w:eastAsia="IRNazanin" w:cs="IRNazanin"/>
          <w:color w:val="111111"/>
          <w:sz w:val="28"/>
          <w:szCs w:val="28"/>
          <w:rtl w:val="true"/>
          <w:lang w:bidi="fa-IR"/>
        </w:rPr>
        <w:t xml:space="preserve">. </w:t>
      </w:r>
      <w:bookmarkStart w:id="333" w:name="pg20511_212105"/>
    </w:p>
    <w:p>
      <w:pPr>
        <w:pStyle w:val="Heading4"/>
        <w:numPr>
          <w:ilvl w:val="3"/>
          <w:numId w:val="1"/>
        </w:numPr>
        <w:rPr/>
      </w:pPr>
      <w:bookmarkStart w:id="334" w:name="__RefHeading___Toc10123226_3381743652"/>
      <w:bookmarkStart w:id="335" w:name="_Toc117"/>
      <w:bookmarkEnd w:id="333"/>
      <w:bookmarkEnd w:id="334"/>
      <w:r>
        <w:rPr>
          <w:rtl w:val="true"/>
        </w:rPr>
        <w:t>أمانة جبرئيل والملائكة</w:t>
      </w:r>
      <w:r>
        <w:rPr>
          <w:rtl w:val="true"/>
        </w:rPr>
        <w:t>:</w:t>
      </w:r>
      <w:bookmarkEnd w:id="335"/>
    </w:p>
    <w:p>
      <w:pPr>
        <w:pStyle w:val="BookText"/>
        <w:rPr/>
      </w:pPr>
      <w:r>
        <w:rPr>
          <w:rFonts w:ascii="Amiri" w:hAnsi="Amiri" w:eastAsia="Amiri" w:cs="Amiri"/>
          <w:color w:val="111111"/>
          <w:sz w:val="28"/>
          <w:sz w:val="28"/>
          <w:szCs w:val="28"/>
          <w:rtl w:val="true"/>
          <w:lang w:bidi="ar-SA"/>
        </w:rPr>
        <w:t>وقد وصف الله تعالی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كَرِیمٍ ذِی قُوَّةٍ عِنْدَ ذِی الْعَرْشِ مَكِینٍ مُطاعٍ ثَمَّ أَمِینٍ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بالمطاع والأمين لأنه لا يزيغ كما تزيغ الشياطين، فالأمانة هنا لها سعة أكبر فليس للنزعات الذاتية والميول مجال في هذه الأمانة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ذلك أمانة خزنة الجنة والنار وهم أمناء عليها من قبيل قوله تعالی وَ قالَ الَّذِینَ فِی النّارِ لِخَزَنَةِ جَهَنَّمَ ادْعُوا رَبَّكُمْ یُخَفِّفْ عَنّا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خَزَنَتُها سَلامٌ عَلَیْكُمْ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نادَوْا يا مالِكُ لِیَقْضِ عَلَیْنا رَبُّكَ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یَلْفِظُ مِنْ قَوْلٍ إِلاّ لَدَیْهِ رَقِیبٌ عَتِیدٌ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فإستئمان هذه الأمور التي توكل في العوالم الأخري فيها نمط من الصدق ونمط من الأمانة وهم مستأمنون من قبل الله عَزَّ وَجَلَّ، وهؤلاء الملائكة أمانتهم في كفة وفي جانب وأمانة سيد الأنبياء وبلحاظ تلك العوالم في جانب آخر</w:t>
      </w:r>
      <w:r>
        <w:rPr>
          <w:rFonts w:eastAsia="Amiri" w:cs="Amiri" w:ascii="Amiri" w:hAnsi="Amiri"/>
          <w:color w:val="111111"/>
          <w:sz w:val="28"/>
          <w:szCs w:val="28"/>
          <w:rtl w:val="true"/>
          <w:lang w:bidi="ar-SA"/>
        </w:rPr>
        <w:t xml:space="preserve">. </w:t>
      </w:r>
      <w:bookmarkStart w:id="336" w:name="pg20511_212106"/>
    </w:p>
    <w:p>
      <w:pPr>
        <w:pStyle w:val="BookText"/>
        <w:rPr/>
      </w:pPr>
      <w:bookmarkEnd w:id="336"/>
      <w:r>
        <w:rPr>
          <w:rFonts w:ascii="IRNazanin" w:hAnsi="IRNazanin" w:eastAsia="IRNazanin"/>
          <w:color w:val="111111"/>
          <w:sz w:val="28"/>
          <w:sz w:val="28"/>
          <w:szCs w:val="28"/>
          <w:rtl w:val="true"/>
          <w:lang w:bidi="fa-IR"/>
        </w:rPr>
        <w:t>وهذا ما بينته سورة البقرة من أن كفاءة خليفة الله أعظم من الملائكة بل وأعظم  حتی من رضوان خازن الجنان ومن مالك خازن النيران، فإذا كانوا هؤلاء الملائكة مأمونون علی تدوين أعمال الخلائق فرسول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الشاهد علی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 هم الأشهاد عليهم، وهذا بحث آخر سوف نتطرق إليه فيما بعد إنشاء الله تعالي</w:t>
      </w:r>
      <w:r>
        <w:rPr>
          <w:rFonts w:eastAsia="IRNazanin" w:cs="IRNazanin"/>
          <w:color w:val="111111"/>
          <w:sz w:val="28"/>
          <w:szCs w:val="28"/>
          <w:rtl w:val="true"/>
          <w:lang w:bidi="fa-IR"/>
        </w:rPr>
        <w:t>.</w:t>
      </w:r>
    </w:p>
    <w:p>
      <w:pPr>
        <w:pStyle w:val="Heading4"/>
        <w:numPr>
          <w:ilvl w:val="3"/>
          <w:numId w:val="1"/>
        </w:numPr>
        <w:rPr/>
      </w:pPr>
      <w:bookmarkStart w:id="337" w:name="__RefHeading___Toc10123228_3381743652"/>
      <w:bookmarkStart w:id="338" w:name="_Toc118"/>
      <w:bookmarkEnd w:id="337"/>
      <w:r>
        <w:rPr>
          <w:rtl w:val="true"/>
        </w:rPr>
        <w:t>الْنَّبِیّ صلي الله عَلَیْهِ وآله وسلم أمين علی كل الأديان</w:t>
      </w:r>
      <w:r>
        <w:rPr>
          <w:rtl w:val="true"/>
        </w:rPr>
        <w:t>:</w:t>
      </w:r>
      <w:bookmarkEnd w:id="338"/>
    </w:p>
    <w:p>
      <w:pPr>
        <w:pStyle w:val="BookText"/>
        <w:rPr/>
      </w:pPr>
      <w:r>
        <w:rPr>
          <w:rFonts w:ascii="Amiri" w:hAnsi="Amiri" w:eastAsia="Amiri" w:cs="Amiri"/>
          <w:color w:val="111111"/>
          <w:sz w:val="28"/>
          <w:sz w:val="28"/>
          <w:szCs w:val="28"/>
          <w:rtl w:val="true"/>
          <w:lang w:bidi="ar-SA"/>
        </w:rPr>
        <w:t xml:space="preserve">وهناك صدق وأمانة لكل دين الله عَزَّ وَجَلَّ والقرآن مهيمن علی بقية الكتب السماوية وهذه الكتب السماوية كالتوراة والإنجيل والزبور وصحف إبراهيم وصحف موسي كلها من دين الله عَزَّ وَجَلَّ‌آمَنَ الرَّسُولُ بِما أُنْزِلَ إِلَیْهِ مِنْ رَبِّهِ وَ الْمُؤْمِنُونَ كُلٌّ آمَنَ بِاللّهِ وَ مَلائِكَتِهِ وَ كُتُبِهِ وَ رُسُلِهِ لا نُفَرِّقُ بَیْنَ أَحَدٍ مِنْ رُسُلِهِ وَ قالُوا سَمِعْنا وَ أَطَعْنا غُفْرانَكَ رَبَّنا وَ إِلَیْكَ الْمَصِیرُ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الصادق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استأمن من قبل الله عَزَّ وَجَلَّ في كل دينه، ودين الباري تعالی لا ينحصر بالنشأة الأرضية ولا بالمصحف الشريف في النشأة الأرضية بل بعوالم سبقت وعوالم تتلو تلك 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يوكل له مثل هذه المسؤولية فهو علی صدق وأمانة تختلف عن باقي الأمانات التي أعطيت للرسل والأنبياء والملائكة، ومن الواضح أن هذه المسؤولية مترامية الأطراف وليست هي مسؤولية تختم الوظيفة فيها بدار الدنيا، وهذا ما </w:t>
      </w:r>
      <w:bookmarkStart w:id="339" w:name="pg20511_212107"/>
    </w:p>
    <w:p>
      <w:pPr>
        <w:pStyle w:val="BookText"/>
        <w:rPr/>
      </w:pPr>
      <w:bookmarkEnd w:id="339"/>
      <w:r>
        <w:rPr>
          <w:rFonts w:ascii="IRNazanin" w:hAnsi="IRNazanin" w:eastAsia="IRNazanin"/>
          <w:color w:val="111111"/>
          <w:sz w:val="28"/>
          <w:sz w:val="28"/>
          <w:szCs w:val="28"/>
          <w:rtl w:val="true"/>
          <w:lang w:bidi="fa-IR"/>
        </w:rPr>
        <w:t>سوف يفتح لنا الحديث عن مقامات أخری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نتعرض إليها فيما بعد إن شاء الله تعالی كمقام الشاهد علی الأشهاد علی الأمم وزعيم الأعراف والقائد والباب لرحمة للعالمين وغيرها</w:t>
      </w:r>
      <w:r>
        <w:rPr>
          <w:rFonts w:eastAsia="IRNazanin" w:cs="IRNazanin"/>
          <w:color w:val="111111"/>
          <w:sz w:val="28"/>
          <w:szCs w:val="28"/>
          <w:rtl w:val="true"/>
          <w:lang w:bidi="fa-IR"/>
        </w:rPr>
        <w:t>.</w:t>
      </w:r>
    </w:p>
    <w:p>
      <w:pPr>
        <w:pStyle w:val="Heading4"/>
        <w:numPr>
          <w:ilvl w:val="3"/>
          <w:numId w:val="1"/>
        </w:numPr>
        <w:rPr/>
      </w:pPr>
      <w:bookmarkStart w:id="340" w:name="__RefHeading___Toc10123230_3381743652"/>
      <w:bookmarkStart w:id="341" w:name="_Toc119"/>
      <w:bookmarkEnd w:id="340"/>
      <w:r>
        <w:rPr>
          <w:rtl w:val="true"/>
        </w:rPr>
        <w:t>من أوصاف وشؤون القرآن ليلة القدر</w:t>
      </w:r>
      <w:r>
        <w:rPr>
          <w:rtl w:val="true"/>
        </w:rPr>
        <w:t>:</w:t>
      </w:r>
      <w:bookmarkEnd w:id="341"/>
    </w:p>
    <w:p>
      <w:pPr>
        <w:pStyle w:val="BookText"/>
        <w:rPr/>
      </w:pPr>
      <w:r>
        <w:rPr>
          <w:rFonts w:ascii="IRNazanin" w:hAnsi="IRNazanin" w:eastAsia="IRNazanin"/>
          <w:color w:val="111111"/>
          <w:sz w:val="28"/>
          <w:sz w:val="28"/>
          <w:szCs w:val="28"/>
          <w:rtl w:val="true"/>
          <w:lang w:bidi="fa-IR"/>
        </w:rPr>
        <w:t xml:space="preserve">إن من أوصاف القرآن الكريم هو هذا الوصف المستمر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الأمور التي تتنزل في ليلة القدر لاتنتهي ولا تنقطع، بل أمر متسلسل متعاقب منذ أكثر من ألف وأربعمائة سنة، ويتنزل من القرآن بنود وفصول نعم هي قرآن ولكن ليست هي تنزيل القرآن وإنما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لفظ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القرآن، وهذا أحد الأمور والقواعد التي يؤكد عليها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وهي أن للقرآن تنزيل وتأويل وظاهر وباطن هُوَ الَّذِی أَنْزَلَ عَلَیْكَ الْكِتابَ مِنْهُ آياتٌ مُحْكَماتٌ هُنَّ أُمُّ الْكِتابِ </w:t>
      </w:r>
      <w:r>
        <w:rPr>
          <w:rStyle w:val="FootnoteAnchor"/>
          <w:rtl w:val="true"/>
        </w:rPr>
        <w:footnoteReference w:id="274"/>
      </w:r>
      <w:r>
        <w:rPr>
          <w:rFonts w:ascii="Amiri" w:hAnsi="Amiri" w:eastAsia="Amiri" w:cs="Amiri"/>
          <w:color w:val="111111"/>
          <w:sz w:val="28"/>
          <w:sz w:val="28"/>
          <w:szCs w:val="28"/>
          <w:rtl w:val="true"/>
          <w:lang w:bidi="ar-SA"/>
        </w:rPr>
        <w:t xml:space="preserve">وأم الكتاب وصفیَمْحُوا اللّهُ ما یَشاءُ وَ یُثْبِتُ وَ عِنْدَهُ أُمُّ الْكِتابِ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فهناك ربط بين المحكمات وأم الكتاب ولوح المحو والإثبات هُوَ الَّذِی أَنْزَلَ عَلَیْكَ الْكِتابَ مِنْهُ آياتٌ مُحْكَماتٌ هُنَّ أُمُّ الْكِتابِ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كُلٌّ مِنْ عِنْدِ رَبِّنا وَ ما یَذَّكَّرُ إِلاّ أُولُوا الْأَلْبابِ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342" w:name="pg20511_212108"/>
    </w:p>
    <w:p>
      <w:pPr>
        <w:pStyle w:val="Heading4"/>
        <w:numPr>
          <w:ilvl w:val="3"/>
          <w:numId w:val="1"/>
        </w:numPr>
        <w:rPr/>
      </w:pPr>
      <w:bookmarkStart w:id="343" w:name="__RefHeading___Toc10123232_3381743652"/>
      <w:bookmarkStart w:id="344" w:name="_Toc120"/>
      <w:bookmarkEnd w:id="342"/>
      <w:bookmarkEnd w:id="343"/>
      <w:r>
        <w:rPr>
          <w:rtl w:val="true"/>
        </w:rPr>
        <w:t>التأويل حق وباطل</w:t>
      </w:r>
      <w:r>
        <w:rPr>
          <w:rtl w:val="true"/>
        </w:rPr>
        <w:t>:</w:t>
      </w:r>
      <w:bookmarkEnd w:id="344"/>
    </w:p>
    <w:p>
      <w:pPr>
        <w:pStyle w:val="BookText"/>
        <w:rPr/>
      </w:pPr>
      <w:r>
        <w:rPr>
          <w:rFonts w:ascii="IRNazanin" w:hAnsi="IRNazanin" w:eastAsia="IRNazanin"/>
          <w:color w:val="111111"/>
          <w:sz w:val="28"/>
          <w:sz w:val="28"/>
          <w:szCs w:val="28"/>
          <w:rtl w:val="true"/>
          <w:lang w:bidi="fa-IR"/>
        </w:rPr>
        <w:t>والقرآن الكريم وبشكل واضح وصريح يبين أنه كما للقرآن تنزيل تَنْزِیلُ الْكِتابِ إِنّا أَنْزَلْناهُ كذلك للقرآن الكريم تأويل، ولكن تأويل حق وهو عند الراسخين، وتأويل باطل عند غير الراسخين في العلم وهم الزائغة قلوبهم والمتشابه عليهم، وهذه الحقيقة لا يمكن لأي مفسر أن ينكرها، نعم هناك عدة من المفسرين نراه يتحامل علی تأويل القرآن الكريم، وأن هذه نزعة باطنية وأنها نزعة الفرق الباطنية وأن هذا إنحراف واضح، وبقي هذا الأمر إلی أن أتت الفلسفة الغربية ببراهين الهيرمونطيقيا أو الهيرمونتيك ومايسمي بالفلسفات اللسانية أو الألسنيات، والقراءات الدينية والتعددية، وهذه البحوث الفلسفية وإن كان فيها الغث والسمين وليس كلها علی صواب، ولكنها برهنت علی أن النص يقرأ بقراءات لا محدودة علی طبق ضوابط، والمفروض</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هكذا إلا أنها تجند للسفسطة والتشكيك، وهذا أمر آخر ونوع من التوظيف الشيطاني لهذه البحوث، فالذي ينكر التأويل الحق للقرآن فإنه ينكر الجزء الأكبر والأوفر من القرآن وكأنما ينكر مدرسة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وينكر أسس وآفاق تلك المدرسة لأن أساسها قائم علی أن للقرآن جنبات غيبية لا يحيط بها إلا المعصوم من الراسخين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أنكر هذه الجنبات الغيبية فإنه بعبارة أخری ننكر ضرورة الحبل الممدود بين السماء والأرض من حيث يشعر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الكثير من تفاسير أهل سنة الجماعة هاجموا مسألة التأويل لأنه يصعب عليهم الإقرار بأن هناك قول حق عند الراسخين في العلم، ولذا </w:t>
      </w:r>
      <w:bookmarkStart w:id="345" w:name="pg20511_212109"/>
    </w:p>
    <w:p>
      <w:pPr>
        <w:pStyle w:val="BookText"/>
        <w:rPr/>
      </w:pPr>
      <w:bookmarkEnd w:id="345"/>
      <w:r>
        <w:rPr>
          <w:rFonts w:ascii="IRNazanin" w:hAnsi="IRNazanin" w:eastAsia="IRNazanin"/>
          <w:color w:val="111111"/>
          <w:sz w:val="28"/>
          <w:sz w:val="28"/>
          <w:szCs w:val="28"/>
          <w:rtl w:val="true"/>
          <w:lang w:bidi="fa-IR"/>
        </w:rPr>
        <w:t>يجب أن نلتفت إلی أن هناك مباني وقواعد تتفق مع منهاج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الواسع والحقيقي والذي هو الصراط المستقيم، وهناك أيضاً قواعد ومباني تتنافي وتصطدم مع منهاج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أمر مهم للباحث في التفسير وفي العقائد وفي الكلام وفي أمور كثيرة من العلوم الإسلامية، فإن هناك تفسيراً وتأويلاً زائفاً لأنه مبني علی الرأي وعلي الهلوسة وبلا ميزان وبراهين ولكن في المقابل هناك تفاسير مبنية علی براهين وبيانات علمية عند المعصوم أو  حتی عند غير المعصوم، فإن هناك آيات عديدة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لسنا بصددها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تبين أن القرآن الكريم له تأويل حق وتأويل باطل عند الزائغة قلوبهم</w:t>
      </w:r>
      <w:r>
        <w:rPr>
          <w:rFonts w:eastAsia="IRNazanin" w:cs="IRNazanin"/>
          <w:color w:val="111111"/>
          <w:sz w:val="28"/>
          <w:szCs w:val="28"/>
          <w:rtl w:val="true"/>
          <w:lang w:bidi="fa-IR"/>
        </w:rPr>
        <w:t>.</w:t>
      </w:r>
    </w:p>
    <w:p>
      <w:pPr>
        <w:pStyle w:val="Heading4"/>
        <w:numPr>
          <w:ilvl w:val="3"/>
          <w:numId w:val="1"/>
        </w:numPr>
        <w:rPr/>
      </w:pPr>
      <w:bookmarkStart w:id="346" w:name="__RefHeading___Toc10123234_3381743652"/>
      <w:bookmarkStart w:id="347" w:name="_Toc121"/>
      <w:bookmarkEnd w:id="346"/>
      <w:r>
        <w:rPr>
          <w:rtl w:val="true"/>
        </w:rPr>
        <w:t>تحريف الكتاب الكريم</w:t>
      </w:r>
      <w:r>
        <w:rPr>
          <w:rtl w:val="true"/>
        </w:rPr>
        <w:t>:</w:t>
      </w:r>
      <w:bookmarkEnd w:id="34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إجماع المسلمين اتفقوا علی عدم تحريف القرآن الكريم، يعني ألفاظ تنزيل القرآن المقروءة لا يزاد فيها ولا ينقص فإن تنزيل القرآن مقام له وتأويل القرآن مقام آخر له، نعم تأويل القرآن قوام حقيقة وجزء مقامات ومنازل القرآن ولكنه ليس جزءاً من التنزيل، يقول الشيخ جعفر كاشف الغطاء إن الموجود في الروايات التي توهم منها التحريف هو في الحقيقة من وحي الله، ولو فرضنا أنه من القرآن ولكنه ليس من تنزيل القرآن وإنما هو من تأويل القرآن، ومن الواضح أن تأويل القرآن من القرآن ولكنه ليس من تنزيل القرآن، فإنه أوحيت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القرآن مع تنزيله ولكن هي تأويل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كما مر أن للقرآن منازل ومقامات، ولا يوجد هناك من ينكر أن الكتاب المبين من القرآن، والطور والرق المنشور </w:t>
      </w:r>
    </w:p>
    <w:p>
      <w:pPr>
        <w:pStyle w:val="BookText"/>
        <w:rPr/>
      </w:pPr>
      <w:r>
        <w:rPr>
          <w:rFonts w:ascii="Amiri" w:hAnsi="Amiri" w:eastAsia="Amiri" w:cs="Amiri"/>
          <w:color w:val="111111"/>
          <w:sz w:val="28"/>
          <w:sz w:val="28"/>
          <w:szCs w:val="28"/>
          <w:rtl w:val="true"/>
          <w:lang w:bidi="ar-SA"/>
        </w:rPr>
        <w:t>والبحر المسجور واللوح المحفوظ من القرآن، وأم الكتاب من القرآن، فكل ذلك من طبقات القرآن ولكن كل مقام وكل درجة ومنزلة من مقامات القرآن لها أحكام وأوصاف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أرد أن يحصر ويحبس أوصاف القرآن الكريم علی تنزيل القرآن فقط فقد أنكر وكفر بتنزيل القرآن، لأن الإيمان بتنزيل ونزول القرآن يستلزم وينبأ عن وجود منازل سابقة علوية غيبية للقرآن، فكيف يمكن أن يغض الطرف عنها أو ينكر وجودها أو أوصافها أو شؤونها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آياتٌ بَیِّناتٌ فِی صُدُورِ الَّذِینَ أُوتُوا الْعِلْمَ </w:t>
      </w:r>
      <w:r>
        <w:rPr>
          <w:rStyle w:val="FootnoteAnchor"/>
          <w:rtl w:val="true"/>
        </w:rPr>
        <w:footnoteReference w:id="277"/>
      </w:r>
      <w:r>
        <w:rPr>
          <w:rFonts w:ascii="Amiri" w:hAnsi="Amiri" w:eastAsia="Amiri" w:cs="Amiri"/>
          <w:color w:val="111111"/>
          <w:sz w:val="28"/>
          <w:sz w:val="28"/>
          <w:szCs w:val="28"/>
          <w:rtl w:val="true"/>
          <w:lang w:bidi="ar-SA"/>
        </w:rPr>
        <w:t xml:space="preserve">، وهذا يعني أنه ليس فيه متشابه، بينما في موضع آخر قال تعالی هُوَ الَّذِی أَنْزَلَ عَلَیْكَ الْكِتابَ مِنْهُ آياتٌ مُحْكَماتٌ هُنَّ أُمُّ الْكِتابِ وَ أُخَرُ مُتَشابِهاتٌ فَأَمَّا الَّذِینَ فِی قُلُوبِهِمْ زَیْغٌ فَیَتَّبِعُونَ ما تَشابَهَ مِنْهُ ابْتِغاءَ الْفِتْنَةِ وَ ابْتِغاءَ تَأْوِیلِهِ وَ ما یَعْلَمُ تَأْوِیلَهُ إِلاَّ اللّهُ وَ الرّاسِخُونَ فِی الْعِلْمِ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فكيف يمكن التوافق بين آياتٌ بَیِّناتٌ وبين المحكم و المتشابه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الكريم أجاب عن ذلك وأن الآيات البينات هي أو وَ الرّاسِخُونَ فِی الْعِلْمِ وهم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الكافر بها أي بذلك من الفاسقين وَ لَقَدْ أَنْزَلْنا إِلَیْكَ آياتٍ بَیِّناتٍ وَ ما یَكْفُرُ بِها إِلاَّ الْفاسِقُونَ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ولا يخفي أن معني المحكم والبين متقارب، ولكن المتشابه يشتبه علينا في المعني، بل أحد معاني المحكم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فسروه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البين، وكما أن البين له معاني أخری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هذه قاعدة مهمة وهي أن القرآن كما أن له تنزيل فله تأويل وهذا التأويل ليس أجنبياً عن القرآن ولكن ليس من تنزيل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يجب الإيمان بالتنزيل كذلك يجب الإيمان بالتأويل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يسوغ لأي شخص من علماء الأمة وفقهائها ومفسريها أن يدعي أنه ورث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التنزيل فقط، أما المقامات عن القرآن فلا يمكن أن يدعي وراثتها أحد غير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شعيب بن أنس،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لأبي حنيفة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 فقيه أهل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فبأي شيء تفتيهم؟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بكتاب الله وسنة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حنيفة تعرف كتاب الله حق معرفته، وتعرف الناسخ من المنسوخ؟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حنيفة لقد أدعيت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ذلك إلا عند أهل الكتاب الذين أنزل عليهم، ويلك ما هو إلا عند الخاص من ذرية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ورثك الله تعالی من كتابه حرفاً</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أخری عن زيد الشحام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دخل قتادة علی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فقيه أهل 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يزعمون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أنك تفسر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إلی أن قال يا قتادة إن كنت فسرت القرآن تلقاء نفسك فقد هلكت وأهلكت، وإن كنت قد فسرته من الرجال فقد هلكت وأهلكت، يا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يعرف القرآن من خوطب به</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خلال هاتين الروايتين يتضح أن المقصود ليس هو تنزيل القرآن بل تأويله، فلا يستطيع أحد من علماء الأمة أو عرفائها أو فلاسفتها أن يدعي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أورثهم آية من بواطن الآيات أو من المقامات الغيبية في الآيات بل تلك الأمور أورثها الله عَزَّ وَجَلَّ إلی ثلة مصطفاة وهم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الْكِتابَ الَّذِینَ اصْطَفَیْنا مِنْ</w:t>
      </w:r>
      <w:r>
        <w:rPr>
          <w:rFonts w:eastAsia="IRNazanin" w:cs="IRNazanin"/>
          <w:color w:val="111111"/>
          <w:sz w:val="28"/>
          <w:szCs w:val="28"/>
          <w:rtl w:val="true"/>
          <w:lang w:bidi="fa-IR"/>
        </w:rPr>
        <w:t xml:space="preserve">) </w:t>
      </w:r>
      <w:r>
        <w:rPr>
          <w:rStyle w:val="FootnoteAnchor"/>
          <w:rtl w:val="true"/>
        </w:rPr>
        <w:footnoteReference w:id="28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كَرِیمٌ فِی كِتابٍ مَكْنُونٍ لا یَمَسُّهُ إِلاَّ الْمُطَهَّرُونَ</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أهل آية التطهير</w:t>
      </w:r>
      <w:r>
        <w:rPr>
          <w:rFonts w:eastAsia="Amiri" w:cs="Amiri" w:ascii="Amiri" w:hAnsi="Amiri"/>
          <w:color w:val="111111"/>
          <w:sz w:val="28"/>
          <w:szCs w:val="28"/>
          <w:rtl w:val="true"/>
          <w:lang w:bidi="ar-SA"/>
        </w:rPr>
        <w:t xml:space="preserve">. </w:t>
      </w:r>
      <w:bookmarkStart w:id="348" w:name="pg20511_212113"/>
    </w:p>
    <w:p>
      <w:pPr>
        <w:pStyle w:val="Heading2"/>
        <w:numPr>
          <w:ilvl w:val="1"/>
          <w:numId w:val="1"/>
        </w:numPr>
        <w:rPr/>
      </w:pPr>
      <w:bookmarkStart w:id="349" w:name="__RefHeading___Toc10123236_3381743652"/>
      <w:bookmarkStart w:id="350" w:name="_Toc122"/>
      <w:bookmarkEnd w:id="348"/>
      <w:bookmarkEnd w:id="349"/>
      <w:r>
        <w:rPr>
          <w:rtl w:val="true"/>
        </w:rPr>
        <w:t>الفصل الثاني</w:t>
      </w:r>
      <w:r>
        <w:rPr>
          <w:rtl w:val="true"/>
        </w:rPr>
        <w:t>:</w:t>
      </w:r>
      <w:r>
        <w:rPr>
          <w:rtl w:val="true"/>
        </w:rPr>
        <w:t xml:space="preserve">أوصاف النبيّ </w:t>
      </w:r>
      <w:r>
        <w:rPr>
          <w:rtl w:val="true"/>
        </w:rPr>
        <w:t>(</w:t>
      </w:r>
      <w:r>
        <w:rPr>
          <w:rtl w:val="true"/>
        </w:rPr>
        <w:t>صلي الله عليه و آله</w:t>
      </w:r>
      <w:r>
        <w:rPr>
          <w:rtl w:val="true"/>
        </w:rPr>
        <w:t>)</w:t>
      </w:r>
      <w:bookmarkEnd w:id="35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1" w:name="__RefHeading___Toc10123238_3381743652"/>
      <w:bookmarkStart w:id="352" w:name="_Toc123"/>
      <w:bookmarkEnd w:id="351"/>
      <w:r>
        <w:rPr>
          <w:rtl w:val="true"/>
        </w:rPr>
        <w:t>اشارة</w:t>
      </w:r>
      <w:bookmarkEnd w:id="35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3" w:name="pg20511_212115"/>
      <w:bookmarkStart w:id="354" w:name="pg20511_212115"/>
      <w:bookmarkEnd w:id="354"/>
    </w:p>
    <w:p>
      <w:pPr>
        <w:pStyle w:val="Heading3"/>
        <w:numPr>
          <w:ilvl w:val="2"/>
          <w:numId w:val="1"/>
        </w:numPr>
        <w:rPr/>
      </w:pPr>
      <w:bookmarkStart w:id="355" w:name="pg20511_212115"/>
      <w:bookmarkStart w:id="356" w:name="__RefHeading___Toc10123240_3381743652"/>
      <w:bookmarkStart w:id="357" w:name="_Toc124"/>
      <w:bookmarkEnd w:id="355"/>
      <w:bookmarkEnd w:id="356"/>
      <w:r>
        <w:rPr>
          <w:rtl w:val="true"/>
        </w:rPr>
        <w:t>سيد الأنبياء</w:t>
      </w:r>
      <w:bookmarkEnd w:id="357"/>
    </w:p>
    <w:p>
      <w:pPr>
        <w:pStyle w:val="Heading4"/>
        <w:numPr>
          <w:ilvl w:val="3"/>
          <w:numId w:val="1"/>
        </w:numPr>
        <w:rPr/>
      </w:pPr>
      <w:bookmarkStart w:id="358" w:name="__RefHeading___Toc10123242_3381743652"/>
      <w:bookmarkStart w:id="359" w:name="_Toc125"/>
      <w:bookmarkEnd w:id="358"/>
      <w:r>
        <w:rPr>
          <w:rtl w:val="true"/>
        </w:rPr>
        <w:t>اشارة</w:t>
      </w:r>
      <w:bookmarkEnd w:id="359"/>
    </w:p>
    <w:p>
      <w:pPr>
        <w:pStyle w:val="BookText"/>
        <w:rPr/>
      </w:pPr>
      <w:r>
        <w:rPr>
          <w:rFonts w:ascii="IRNazanin" w:hAnsi="IRNazanin" w:eastAsia="IRNazanin"/>
          <w:color w:val="111111"/>
          <w:sz w:val="28"/>
          <w:sz w:val="28"/>
          <w:szCs w:val="28"/>
          <w:rtl w:val="true"/>
          <w:lang w:bidi="fa-IR"/>
        </w:rPr>
        <w:t>من ألقاب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وأوصافه هو سيد الأنبياء، وهذا ما نجده عند عامة المسلمين ولكن هناك قلائل إن لم نسمهم شذاذ لم يتبنوا ذلك، وهذا نتيجة ركونهم إلی روايات واهية تذكر في مصادر الحديث عند بعض أهل سنة الجماعة من قبيل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أنا خير من يونس بن متي فقد كذب</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تخيروني علی موسي</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روايات ملامحها واضحة في الدس والتدليس فيها لمناقضتها مع القرآن الكريم والقطعي من السنة، فقد ورد أن الله تعالی قال لموسي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موسي من لقيني وهو جاحد لمحمد أدخلته النار ولو كان إبراهيم خليلي وموسي كليمي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ومن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خلقت خلقاً أكرم عليّ منه </w:t>
      </w:r>
      <w:bookmarkStart w:id="360" w:name="pg20511_212116"/>
    </w:p>
    <w:p>
      <w:pPr>
        <w:pStyle w:val="BookText"/>
        <w:rPr/>
      </w:pPr>
      <w:bookmarkEnd w:id="360"/>
      <w:r>
        <w:rPr>
          <w:rFonts w:ascii="Amiri" w:hAnsi="Amiri" w:eastAsia="Amiri" w:cs="Amiri"/>
          <w:color w:val="111111"/>
          <w:sz w:val="28"/>
          <w:sz w:val="28"/>
          <w:szCs w:val="28"/>
          <w:rtl w:val="true"/>
          <w:lang w:bidi="ar-SA"/>
        </w:rPr>
        <w:t>كتبت أسمه في العرش قبل أن أخلق السماوات بألفي ألف سنة</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الطبيعي أن قاعدة سؤدد وسيادة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باقي الأنبياء لا ننظر إليها كمديح وثناء بل هذه القاعدة تفتح لنا باباً وحقايق علی قواعد وبحوث عديدة في مباحث النبوة وبالذات مباحث نبوة خاتم النبيين</w:t>
      </w:r>
      <w:r>
        <w:rPr>
          <w:rFonts w:eastAsia="IRNazanin" w:cs="IRNazanin"/>
          <w:color w:val="111111"/>
          <w:sz w:val="28"/>
          <w:szCs w:val="28"/>
          <w:rtl w:val="true"/>
          <w:lang w:bidi="fa-IR"/>
        </w:rPr>
        <w:t>.</w:t>
      </w:r>
    </w:p>
    <w:p>
      <w:pPr>
        <w:pStyle w:val="Heading4"/>
        <w:numPr>
          <w:ilvl w:val="3"/>
          <w:numId w:val="1"/>
        </w:numPr>
        <w:rPr/>
      </w:pPr>
      <w:bookmarkStart w:id="361" w:name="__RefHeading___Toc10123244_3381743652"/>
      <w:bookmarkStart w:id="362" w:name="_Toc126"/>
      <w:bookmarkEnd w:id="361"/>
      <w:r>
        <w:rPr>
          <w:rtl w:val="true"/>
        </w:rPr>
        <w:t>المديح الوحياني</w:t>
      </w:r>
      <w:r>
        <w:rPr>
          <w:rtl w:val="true"/>
        </w:rPr>
        <w:t>:</w:t>
      </w:r>
      <w:bookmarkEnd w:id="362"/>
    </w:p>
    <w:p>
      <w:pPr>
        <w:pStyle w:val="BookText"/>
        <w:rPr/>
      </w:pPr>
      <w:r>
        <w:rPr>
          <w:rFonts w:ascii="IRNazanin" w:hAnsi="IRNazanin" w:eastAsia="IRNazanin"/>
          <w:color w:val="111111"/>
          <w:sz w:val="28"/>
          <w:sz w:val="28"/>
          <w:szCs w:val="28"/>
          <w:rtl w:val="true"/>
          <w:lang w:bidi="fa-IR"/>
        </w:rPr>
        <w:t>وبعبارة أخری أدق وأعمق نستطيع أن نقول إن لغة الفضائل والمديح في القرآن الكريم أو السنة القطعية ليست هي عبارة عن أدب مديحي جميل في لغة الوحي بل مفاده ومؤداه أن هناك مقاماً ومنصباً إعتقادياً وله آثار وحجية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فالقرآن الكريم في أكثر من موضع عظم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التعظيم ليس نوعاً من المجاملات الوحيانية من السماء مع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توجد هناك أي قرابة أو نسبة ولادة بين الله تعالی وخلقه، بل هذا التعظيم وهذا المديح له مغزي عقائدي في مقام الحجية، بدل أن يستعمل القرآن الكريم لغة كلامية أو لغة فقهية أو لغة قانونية فهو يستخدم لغة فضيلية، فالفضيلة أو الأدب في لغة الوحي لابد أن نترجمه في علم العقائد وفي علم المعرفة بأنه مقامات وقوالب حجية في المعارف، وكذلك نترجمه في اللغة الفقهية إلی إلزام وطاعة وقانون وإنضباط</w:t>
      </w:r>
      <w:r>
        <w:rPr>
          <w:rFonts w:eastAsia="IRNazanin" w:cs="IRNazanin"/>
          <w:color w:val="111111"/>
          <w:sz w:val="28"/>
          <w:szCs w:val="28"/>
          <w:rtl w:val="true"/>
          <w:lang w:bidi="fa-IR"/>
        </w:rPr>
        <w:t xml:space="preserve">. </w:t>
      </w:r>
      <w:bookmarkStart w:id="363" w:name="pg20511_212117"/>
    </w:p>
    <w:p>
      <w:pPr>
        <w:pStyle w:val="Heading4"/>
        <w:numPr>
          <w:ilvl w:val="3"/>
          <w:numId w:val="1"/>
        </w:numPr>
        <w:rPr/>
      </w:pPr>
      <w:bookmarkStart w:id="364" w:name="__RefHeading___Toc10123246_3381743652"/>
      <w:bookmarkStart w:id="365" w:name="_Toc127"/>
      <w:bookmarkEnd w:id="363"/>
      <w:bookmarkEnd w:id="364"/>
      <w:r>
        <w:rPr>
          <w:rtl w:val="true"/>
        </w:rPr>
        <w:t>أدب موسي والخضر</w:t>
      </w:r>
      <w:r>
        <w:rPr>
          <w:rtl w:val="true"/>
        </w:rPr>
        <w:t>:</w:t>
      </w:r>
      <w:bookmarkEnd w:id="365"/>
    </w:p>
    <w:p>
      <w:pPr>
        <w:pStyle w:val="BookText"/>
        <w:rPr/>
      </w:pPr>
      <w:r>
        <w:rPr>
          <w:rFonts w:ascii="Amiri" w:hAnsi="Amiri" w:eastAsia="Amiri" w:cs="Amiri"/>
          <w:color w:val="111111"/>
          <w:sz w:val="28"/>
          <w:sz w:val="28"/>
          <w:szCs w:val="28"/>
          <w:rtl w:val="true"/>
          <w:lang w:bidi="ar-SA"/>
        </w:rPr>
        <w:t>فعندما نري ذلك الأدب الذي بين موسي والخضر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مجرد تعارف أو مجاملة محضة، بل هذا الأدب الذي بينهما يعكس لنا موقعية ومقام النبي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موقعية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يقول النبي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للخضر قالَ لَهُ مُوسي هَلْ أَتَّبِعُكَ عَلي أَنْ تُعَلِّمَنِ مِمّا عُلِّمْتَ رُشْداً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 يفرض عليه أني سأتبعك فيكون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والخضر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متبوعاً، وهكذا بالنسبة إلی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قال لموسي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 اتَّبَعْتَنِی فَلا تَسْئَلْنِی عَنْ شَیْ‌ءٍ حَتّي أُحْدِثَ لَكَ مِنْهُ ذِكْراً </w:t>
      </w:r>
      <w:r>
        <w:rPr>
          <w:rStyle w:val="FootnoteAnchor"/>
          <w:rtl w:val="true"/>
        </w:rPr>
        <w:footnoteReference w:id="287"/>
      </w:r>
      <w:r>
        <w:rPr>
          <w:rFonts w:ascii="Amiri" w:hAnsi="Amiri" w:eastAsia="Amiri" w:cs="Amiri"/>
          <w:color w:val="111111"/>
          <w:sz w:val="28"/>
          <w:sz w:val="28"/>
          <w:szCs w:val="28"/>
          <w:rtl w:val="true"/>
          <w:lang w:bidi="ar-SA"/>
        </w:rPr>
        <w:t xml:space="preserve">فهو أيضاً لا يفرض عليه، وهذه الحدود في معاني كلامهما ليست من باب المجاملة التي يتعاطاها بقية البشر عبطاً وإنما هذه حقائق تعكس النسبة بين صلاحيات مقامهما ونسبة العلاقة بينهما كما هو مفاد قول الخضر قالَ إِنَّكَ لَنْ تَسْتَطِیعَ مَعِیَ صَبْراً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هناك نسق من الآداب للتعامل بينهما لا أنه مجرد باب أخلاقي مجاملي آدابي</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10123248_3381743652"/>
      <w:bookmarkStart w:id="367" w:name="_Toc128"/>
      <w:bookmarkEnd w:id="366"/>
      <w:r>
        <w:rPr>
          <w:rtl w:val="true"/>
        </w:rPr>
        <w:t xml:space="preserve">فضائل ومديح فاطمة عليها السَّلامُ </w:t>
      </w:r>
      <w:r>
        <w:rPr>
          <w:rtl w:val="true"/>
        </w:rPr>
        <w:t>:</w:t>
      </w:r>
      <w:bookmarkEnd w:id="36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الأزمة الفكرية التي ربما أبتلي بها كثير من المسلمين والمؤمنين أنهم عندما يذكرون لغة الفضائل لسيدة النساء يقولون إن هذا مجرد مديح </w:t>
      </w:r>
    </w:p>
    <w:p>
      <w:pPr>
        <w:pStyle w:val="BookText"/>
        <w:rPr/>
      </w:pPr>
      <w:r>
        <w:rPr>
          <w:rFonts w:ascii="IRNazanin" w:hAnsi="IRNazanin" w:eastAsia="IRNazanin"/>
          <w:color w:val="111111"/>
          <w:sz w:val="28"/>
          <w:sz w:val="28"/>
          <w:szCs w:val="28"/>
          <w:rtl w:val="true"/>
          <w:lang w:bidi="fa-IR"/>
        </w:rPr>
        <w:t>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مديح إلهي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وكأنه يوجد بين الله وبين خلقه محاباة أو نوع من المجاملات، كلا ليس الأمر كذلك بل هذا المديح يعطي بعداً عقائدياً بلغة فضيلة، فهو عقدي وحججي وقانوني، كما يقولون في الجرح والتعديل هذا عدل لأجل حجية روايته وإخباره الحسي، فهل التوصيف في كلام الله تعالی لا حجية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تري كتب الصحاح الستة عند جمهور العامة فيها أبواب خاصة لفضائل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للحسنين أو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وفضائلهم هذه تغاير فضائل الصحابة المزعومة في المحتوي والماهية، وهكذا الأمر بالنسبة إلی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سيدة النساء أو سيدة نساء أهل الجنة، فإذا كانت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سؤدد علی مريم فهذا مقتضاه أن كل فضائل فاطمة فوق فضائل مريم، وإذا كانت لمريم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حجية أو تتكلم مع جبرئيل مع أن مريم ليست بنبية، كما أن لمريم إصطفاء وعصمة وطهارة فكيف بالذي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هذه ليست لغة مجرد فضائل ومديح وشعر وأدب كما يقوله الشعراء والمداحون والأدباء من بحر الخيال بل هو من معدن الحقايق وإنما هذا نص إلهي في المعرفة والقرآن الكريم والوحي السماوي وله لغات متعددة، فثالثة بلغة القصص وأيضاً لها مغازي حججي وعقائدي وقانوني، ورابعة بلغة الحكم، وخامسة بلغة الجدل بالتي هي أحسن، وحاشا للقرآن أن يكون للمرائات أو للمعايات والأبكات وإنما هو لأجل إيصال مغزي معرفي لحقيقة ومفاد تشريعي وأدياني</w:t>
      </w:r>
      <w:r>
        <w:rPr>
          <w:rFonts w:eastAsia="Amiri" w:cs="Amiri" w:ascii="Amiri" w:hAnsi="Amiri"/>
          <w:color w:val="111111"/>
          <w:sz w:val="28"/>
          <w:szCs w:val="28"/>
          <w:rtl w:val="true"/>
          <w:lang w:bidi="ar-SA"/>
        </w:rPr>
        <w:t xml:space="preserve">. </w:t>
      </w:r>
      <w:bookmarkStart w:id="368" w:name="pg20511_212119"/>
    </w:p>
    <w:p>
      <w:pPr>
        <w:pStyle w:val="BookText"/>
        <w:rPr/>
      </w:pPr>
      <w:bookmarkEnd w:id="368"/>
      <w:r>
        <w:rPr>
          <w:rFonts w:ascii="Amiri" w:hAnsi="Amiri" w:eastAsia="Amiri" w:cs="Amiri"/>
          <w:color w:val="111111"/>
          <w:sz w:val="28"/>
          <w:sz w:val="28"/>
          <w:szCs w:val="28"/>
          <w:rtl w:val="true"/>
          <w:lang w:bidi="ar-SA"/>
        </w:rPr>
        <w:t>وهذه وقفة مهمة في منهجية المعرفة يجب أن نلتفت إليها وهي أن الفضيلة كمال والكمال اصطفاء لمقام ومنصب إلهي</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0123250_3381743652"/>
      <w:bookmarkStart w:id="370" w:name="_Toc129"/>
      <w:bookmarkEnd w:id="369"/>
      <w:r>
        <w:rPr>
          <w:rtl w:val="true"/>
        </w:rPr>
        <w:t>عود علی بدء</w:t>
      </w:r>
      <w:r>
        <w:rPr>
          <w:rtl w:val="true"/>
        </w:rPr>
        <w:t>:</w:t>
      </w:r>
      <w:bookmarkEnd w:id="370"/>
    </w:p>
    <w:p>
      <w:pPr>
        <w:pStyle w:val="BookText"/>
        <w:rPr/>
      </w:pPr>
      <w:r>
        <w:rPr>
          <w:rFonts w:ascii="Amiri" w:hAnsi="Amiri" w:eastAsia="Amiri" w:cs="Amiri"/>
          <w:color w:val="111111"/>
          <w:sz w:val="28"/>
          <w:sz w:val="28"/>
          <w:szCs w:val="28"/>
          <w:rtl w:val="true"/>
          <w:lang w:bidi="ar-SA"/>
        </w:rPr>
        <w:t>حينئذ نأتي إلی معرفة سؤدد سيد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الرُّسُلُ فَضَّلْنا بَعْضَهُمْ عَلي بَعْضٍ </w:t>
      </w:r>
      <w:r>
        <w:rPr>
          <w:rStyle w:val="FootnoteAnchor"/>
          <w:rtl w:val="true"/>
        </w:rPr>
        <w:footnoteReference w:id="289"/>
      </w:r>
      <w:r>
        <w:rPr>
          <w:rFonts w:ascii="Amiri" w:hAnsi="Amiri" w:eastAsia="Amiri" w:cs="Amiri"/>
          <w:color w:val="111111"/>
          <w:sz w:val="28"/>
          <w:sz w:val="28"/>
          <w:szCs w:val="28"/>
          <w:rtl w:val="true"/>
          <w:lang w:bidi="ar-SA"/>
        </w:rPr>
        <w:t xml:space="preserve">و وَ لَقَدْ فَضَّلْنا بَعْضَ النَّبِیِّینَ عَلي بَعْضٍ </w:t>
      </w:r>
      <w:r>
        <w:rPr>
          <w:rStyle w:val="FootnoteAnchor"/>
          <w:rtl w:val="true"/>
        </w:rPr>
        <w:footnoteReference w:id="290"/>
      </w:r>
      <w:r>
        <w:rPr>
          <w:rFonts w:ascii="IRNazanin" w:hAnsi="IRNazanin" w:eastAsia="IRNazanin"/>
          <w:color w:val="111111"/>
          <w:sz w:val="28"/>
          <w:sz w:val="28"/>
          <w:szCs w:val="28"/>
          <w:rtl w:val="true"/>
          <w:lang w:bidi="fa-IR"/>
        </w:rPr>
        <w:t>، والقرآن الكريم أو السنة النبوية تبين وتوضح أن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موقعية وفضيلة خاصة يفوق فيها سائر الأنبياء وهذا ليس من باب المديح الأدبي وإنما هو مؤدي عقائدي ومعرفي وقانوني، وليس لأي أحد من البشر أن يقول لنا الخيار ونتخير في أن نتبع النبي موسي أو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نفس وشخص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أن يتبع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عند نزول النبي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دولة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يتبع شريعة سيد الأنبياء وليس شريعته ولا يبقي علی رهبانيته بل سوف يتزوج علی سنة وشريعة سيد الأنبياء إلی غير ذلك في كيفية الصلاة وبقية العبادات وحينئذ يخاطب القرآن النبي عيسي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ومعني سيادة سيد الأنبياء هو أن الوحي الذي نزل علی سيد الأنبياء لم ينزل علی النبي نوح ولا علی النبي موسي ولا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غيرهم </w:t>
      </w:r>
    </w:p>
    <w:p>
      <w:pPr>
        <w:pStyle w:val="BookText"/>
        <w:rPr/>
      </w:pPr>
      <w:r>
        <w:rPr>
          <w:rFonts w:ascii="Amiri" w:hAnsi="Amiri" w:eastAsia="Amiri" w:cs="Amiri"/>
          <w:color w:val="111111"/>
          <w:sz w:val="28"/>
          <w:sz w:val="28"/>
          <w:szCs w:val="28"/>
          <w:rtl w:val="true"/>
          <w:lang w:bidi="ar-SA"/>
        </w:rPr>
        <w:t xml:space="preserve">وَ أَنْزَلْنا إِلَیْكَ الْكِتابَ بِالْحَقِّ مُصَدِّقاً لِما بَیْنَ یَدَیْهِ مِنَ الْكِتابِ وَ مُهَیْمِناً عَلَیْهِ </w:t>
      </w:r>
      <w:r>
        <w:rPr>
          <w:rStyle w:val="FootnoteAnchor"/>
          <w:rtl w:val="true"/>
        </w:rPr>
        <w:footnoteReference w:id="292"/>
      </w:r>
      <w:r>
        <w:rPr>
          <w:rFonts w:ascii="Amiri" w:hAnsi="Amiri" w:eastAsia="Amiri" w:cs="Amiri"/>
          <w:color w:val="111111"/>
          <w:sz w:val="28"/>
          <w:sz w:val="28"/>
          <w:szCs w:val="28"/>
          <w:rtl w:val="true"/>
          <w:lang w:bidi="ar-SA"/>
        </w:rPr>
        <w:t>ومن ثم يخاطب جميع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تعالی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كيف لا ولم يعطي نبي من الأنبياء النبوة أو الرسالة أو الإمامة إلا بإقراره بولاية خاتم الأنبياء وولاية آله كما في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مِیثاقَ النَّبِیِّینَ لَما آتَیْتُكُمْ مِنْ كِتابٍ وَ حِكْمَةٍ ثُمَّ جاءَكُمْ رَسُولٌ مُصَدِّقٌ لِما مَعَكُمْ لَتُؤْمِنُنَّ بِهِ وَ لَتَنْصُرُنَّهُ قالَ أَ أَقْرَرْتُمْ وَ أَخَذْتُمْ عَلي ذلِكُمْ إِصْرِی قالُوا أَقْرَرْنا قالَ فَاشْهَدُوا وَ أَنَا مَعَكُمْ مِنَ الشّاهِدِینَ</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الآية ناموس هيمنة مقام خاتم الانبياء علی جميع الانبياء والرسل، والدلالة علی ذلك في الآية من جهات عديدة كثيرة وأن نبوتهم فروع لنبوته، وكتبهم وحكمتهم شعب لكتابه وحكمته، وهو الآمر والناهي لهم وسيأتي بيان وجوه دلالتها، وقد جعل الله تعالی شريعته ناسخة لكل الشرايع السابقة مما يفيد أن شريعته أكملهن وأعظمهن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ثمار هذه القاعدة الشريفة أيضاً هو أنه ما أسند إلی الأنبياء في القرآن الكريم من المقامات والأفعال والصفات الكثيرة بل والمناصب العظيمة سواء كانت للأنبياء أو الملائكة هي في الحقيقة تبيان لحقيقة وهوية سيد الأنبياء، فما يسند إليهم في الواقع يسند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هو المهيمن وهو المسيطر وهو السيد والإمام 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وبالتالي فهذه بنود لتعريف حقيقة شخص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وليست في الحقيقة في الدرجة الأولي تعريفاً بالنبي نوح أو يوسف أو موسي أو عيسي وغيرهم، كما هو الحال في المخلوقات والخالق فإن عظمة التكوين في المخلوق هي شأن للخالق أولاً وتجلي له تعالی وعارية للمخلوق وإن لم يكن هناك قياس مثلية بين المثالين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نكتة مهمة للمعرفة في كل خوض في آیَ سورة أو آية لأي نبي من الأنبياء، وهو بحث في جانب الكمالات، وتنقيب في شخصية سيد الأنبياء والرسل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هناك آثاراً معرفية خطيرة للإعتقاد بأن سيد الأنبياء له السؤدد وله السيادة وله الإمامة علی الأنبياء، وعلي ضوء ذلك فإذا وجدنا أي فضيلة أو فعل أو كمال قد أسند إلی أحد من الأنبياء فتلقائياً نعلم أن هذا قد أسند إلی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قول الباري تعاليتِلْكَ الرُّسُلُ فَضَّلْنا بَعْضَهُمْ عَلي بَعْضٍ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خاتم الرسل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مجمع الفضائل والكمالات التي يتصف بها جميع الأنبياء والمرسلين وهذا ما بينه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قاعدة في معرفة خاتم الأنبياء عند محاججته مع اليهود والنصاري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كان أكثر من هذا</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فالحديث عن سيد الأنبياء وعن جميع مجموع الأنبياء سواء سيان ولا </w:t>
      </w:r>
      <w:bookmarkStart w:id="371" w:name="pg20511_212122"/>
    </w:p>
    <w:p>
      <w:pPr>
        <w:pStyle w:val="BookText"/>
        <w:rPr/>
      </w:pPr>
      <w:bookmarkEnd w:id="371"/>
      <w:r>
        <w:rPr>
          <w:rFonts w:ascii="Amiri" w:hAnsi="Amiri" w:eastAsia="Amiri" w:cs="Amiri"/>
          <w:color w:val="111111"/>
          <w:sz w:val="28"/>
          <w:sz w:val="28"/>
          <w:szCs w:val="28"/>
          <w:rtl w:val="true"/>
          <w:lang w:bidi="ar-SA"/>
        </w:rPr>
        <w:t>يغفل ولا ينسي فيه ذكر سيد الأنبياء، فذكرهم ذكر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ومدحهم مدح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وإجلالهم إجلال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وتعظيمهم تعظيم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0123252_3381743652"/>
      <w:bookmarkStart w:id="373" w:name="_Toc130"/>
      <w:bookmarkEnd w:id="372"/>
      <w:r>
        <w:rPr>
          <w:rtl w:val="true"/>
        </w:rPr>
        <w:t>هيمنة الْنَّبِیّ صلي الله عَلَیْهِ وآله وسلم علی الأنبياء</w:t>
      </w:r>
      <w:r>
        <w:rPr>
          <w:rtl w:val="true"/>
        </w:rPr>
        <w:t>:</w:t>
      </w:r>
      <w:bookmarkEnd w:id="373"/>
    </w:p>
    <w:p>
      <w:pPr>
        <w:pStyle w:val="Heading5"/>
        <w:numPr>
          <w:ilvl w:val="4"/>
          <w:numId w:val="1"/>
        </w:numPr>
        <w:rPr/>
      </w:pPr>
      <w:bookmarkStart w:id="374" w:name="__RefHeading___Toc10123254_3381743652"/>
      <w:bookmarkStart w:id="375" w:name="_Toc131"/>
      <w:bookmarkEnd w:id="374"/>
      <w:r>
        <w:rPr>
          <w:rtl w:val="true"/>
        </w:rPr>
        <w:t>اشارة</w:t>
      </w:r>
      <w:bookmarkEnd w:id="375"/>
    </w:p>
    <w:p>
      <w:pPr>
        <w:pStyle w:val="BookText"/>
        <w:rPr/>
      </w:pPr>
      <w:r>
        <w:rPr>
          <w:rFonts w:ascii="IRNazanin" w:hAnsi="IRNazanin" w:eastAsia="IRNazanin"/>
          <w:color w:val="111111"/>
          <w:sz w:val="28"/>
          <w:sz w:val="28"/>
          <w:szCs w:val="28"/>
          <w:rtl w:val="true"/>
          <w:lang w:bidi="fa-IR"/>
        </w:rPr>
        <w:t>وهناك أدلة كثيرة علی ما بيناه نذكر منها</w:t>
      </w:r>
      <w:r>
        <w:rPr>
          <w:rFonts w:eastAsia="IRNazanin" w:cs="IRNazanin"/>
          <w:color w:val="111111"/>
          <w:sz w:val="28"/>
          <w:szCs w:val="28"/>
          <w:rtl w:val="true"/>
          <w:lang w:bidi="fa-IR"/>
        </w:rPr>
        <w:t>:</w:t>
      </w:r>
    </w:p>
    <w:p>
      <w:pPr>
        <w:pStyle w:val="Heading5"/>
        <w:numPr>
          <w:ilvl w:val="4"/>
          <w:numId w:val="1"/>
        </w:numPr>
        <w:rPr/>
      </w:pPr>
      <w:bookmarkStart w:id="376" w:name="__RefHeading___Toc10123256_3381743652"/>
      <w:bookmarkStart w:id="377" w:name="_Toc132"/>
      <w:bookmarkEnd w:id="376"/>
      <w:r>
        <w:rPr>
          <w:rtl w:val="true"/>
        </w:rPr>
        <w:t>الدليل الأول</w:t>
      </w:r>
      <w:r>
        <w:rPr>
          <w:rtl w:val="true"/>
        </w:rPr>
        <w:t xml:space="preserve">: </w:t>
      </w:r>
      <w:r>
        <w:rPr>
          <w:rtl w:val="true"/>
        </w:rPr>
        <w:t>هيمنة القرآن</w:t>
      </w:r>
      <w:r>
        <w:rPr>
          <w:rtl w:val="true"/>
        </w:rPr>
        <w:t>:</w:t>
      </w:r>
      <w:bookmarkEnd w:id="377"/>
    </w:p>
    <w:p>
      <w:pPr>
        <w:pStyle w:val="Heading6"/>
        <w:numPr>
          <w:ilvl w:val="5"/>
          <w:numId w:val="1"/>
        </w:numPr>
        <w:rPr/>
      </w:pPr>
      <w:bookmarkStart w:id="378" w:name="__RefHeading___Toc10123258_3381743652"/>
      <w:bookmarkStart w:id="379" w:name="_Toc133"/>
      <w:bookmarkEnd w:id="378"/>
      <w:r>
        <w:rPr>
          <w:rtl w:val="true"/>
        </w:rPr>
        <w:t>اشارة</w:t>
      </w:r>
      <w:bookmarkEnd w:id="379"/>
    </w:p>
    <w:p>
      <w:pPr>
        <w:pStyle w:val="BookText"/>
        <w:rPr/>
      </w:pPr>
      <w:r>
        <w:rPr>
          <w:rFonts w:ascii="Amiri" w:hAnsi="Amiri" w:eastAsia="Amiri" w:cs="Amiri"/>
          <w:color w:val="111111"/>
          <w:sz w:val="28"/>
          <w:sz w:val="28"/>
          <w:szCs w:val="28"/>
          <w:rtl w:val="true"/>
          <w:lang w:bidi="ar-SA"/>
        </w:rPr>
        <w:t xml:space="preserve">أستدل بها كثير من علماء المسلمين أن الله عَزَّ وَجَلَّ وصف القرآن الكريم بأنه مهيمن علی الكتب وَ أَنْزَلْنا إِلَیْكَ الْكِتابَ بِالْحَقِّ مُصَدِّقاً لِما بَیْنَ یَدَیْهِ مِنَ الْكِتابِ وَ مُهَیْمِناً عَلَیْهِ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يكون هذا الكتاب مهيمناً علی باقي الكتب فبطبيعة الحال أن صاحبه مهيمن علی سائر الأنبياء، لأنه بعث بأعظم كتاب، فإن كتاب كل نبي يمثل الدرجة التي يصل إليها ذلك النبي عند الله عَزَّ وَجَلَّ، ولكن الأمر في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هذا بكثير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القرآن الكريم إذا كان مهيمناً علی كتب الأنبياء فصاحبه مهيمن علی أصحاب الكتب، كيف والقرآن يصرح بأن النبي أعظم من القرآن وفي سور عديدة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بينا ذلك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 تعالی يس وَ الْقُرْآنِ الْحَكِیمِ فقد قسم الله تعالی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أعقبه بالقرآن الحكيم والتقديم الذكري دال علی التقديم الرتبي في المقام والكمال</w:t>
      </w:r>
      <w:r>
        <w:rPr>
          <w:rFonts w:eastAsia="IRNazanin" w:cs="IRNazanin"/>
          <w:color w:val="111111"/>
          <w:sz w:val="28"/>
          <w:szCs w:val="28"/>
          <w:rtl w:val="true"/>
          <w:lang w:bidi="fa-IR"/>
        </w:rPr>
        <w:t xml:space="preserve">. </w:t>
      </w:r>
      <w:bookmarkStart w:id="380" w:name="pg20511_212123"/>
    </w:p>
    <w:p>
      <w:pPr>
        <w:pStyle w:val="BookText"/>
        <w:rPr/>
      </w:pPr>
      <w:bookmarkEnd w:id="380"/>
      <w:r>
        <w:rPr>
          <w:rFonts w:ascii="Amiri" w:hAnsi="Amiri" w:eastAsia="Amiri" w:cs="Amiri"/>
          <w:color w:val="111111"/>
          <w:sz w:val="28"/>
          <w:sz w:val="28"/>
          <w:szCs w:val="28"/>
          <w:rtl w:val="true"/>
          <w:lang w:bidi="ar-SA"/>
        </w:rPr>
        <w:t>وليس في القرآن خيال شعري أدبي ولا محاباة من القرآن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بيان حقائق، وما هو الهدف من بيان هذه الحقائق؟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ولماذا يعلي ويصعد القرآن من شأن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هذه المقامات بل يكشف عن صعوده وعلوه؟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عن ذلك واضح، فإن الغاية والحكمة من بيان ذلك بيان أن سنته خالدة ومنهاج هو شريعته خالدة ولا يمكن لأحد أن يتطاول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يقدم بين يديه سواء كان هذا التطاول في القرن العشرين أو الخامس عشر أو في القرن الأول، فلا مجال أن يقدم بين يدي الله ورسوله ولا يشرع في قبال تشريع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ينهي في قبال نهي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10123260_3381743652"/>
      <w:bookmarkStart w:id="382" w:name="_Toc134"/>
      <w:bookmarkEnd w:id="381"/>
      <w:r>
        <w:rPr>
          <w:rtl w:val="true"/>
        </w:rPr>
        <w:t>شبهة كلامية</w:t>
      </w:r>
      <w:r>
        <w:rPr>
          <w:rtl w:val="true"/>
        </w:rPr>
        <w:t>:</w:t>
      </w:r>
      <w:bookmarkEnd w:id="38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جملة من المفسرين ربما يصور أن حجية القرآن فوق حجية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غفلة، فإن حجية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حجية القرآن، وكما أن القرآن كلام الله فالنبي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بذاته كلام الله، وإذا كان النبي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الله فالنبي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الله التامة بل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الكلام، وكما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رواه الفريقان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جوامع الكلم</w:t>
      </w:r>
      <w:r>
        <w:rPr>
          <w:rFonts w:eastAsia="Amiri" w:cs="Amiri" w:ascii="Amiri" w:hAnsi="Amiri"/>
          <w:color w:val="111111"/>
          <w:sz w:val="28"/>
          <w:szCs w:val="28"/>
          <w:rtl w:val="true"/>
          <w:lang w:bidi="ar-SA"/>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ومقام جوامع الكلم يشير إلی أن علم سيد الأنبياء فوق علم بقية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خفي أن أعظم فضيلة من فضائل الكائن البشري هو العلم</w:t>
      </w:r>
      <w:r>
        <w:rPr>
          <w:rFonts w:eastAsia="IRNazanin" w:cs="IRNazanin"/>
          <w:color w:val="111111"/>
          <w:sz w:val="28"/>
          <w:szCs w:val="28"/>
          <w:rtl w:val="true"/>
          <w:lang w:bidi="fa-IR"/>
        </w:rPr>
        <w:t xml:space="preserve">. </w:t>
      </w:r>
      <w:bookmarkStart w:id="383" w:name="pg20511_212124"/>
    </w:p>
    <w:p>
      <w:pPr>
        <w:pStyle w:val="Heading5"/>
        <w:numPr>
          <w:ilvl w:val="4"/>
          <w:numId w:val="1"/>
        </w:numPr>
        <w:rPr/>
      </w:pPr>
      <w:bookmarkStart w:id="384" w:name="__RefHeading___Toc10123262_3381743652"/>
      <w:bookmarkStart w:id="385" w:name="_Toc135"/>
      <w:bookmarkEnd w:id="383"/>
      <w:bookmarkEnd w:id="384"/>
      <w:r>
        <w:rPr>
          <w:rtl w:val="true"/>
        </w:rPr>
        <w:t>الدليل الثاني</w:t>
      </w:r>
      <w:r>
        <w:rPr>
          <w:rtl w:val="true"/>
        </w:rPr>
        <w:t xml:space="preserve">: </w:t>
      </w:r>
      <w:r>
        <w:rPr>
          <w:rtl w:val="true"/>
        </w:rPr>
        <w:t>أخذ الميثاق</w:t>
      </w:r>
      <w:r>
        <w:rPr>
          <w:rtl w:val="true"/>
        </w:rPr>
        <w:t>:</w:t>
      </w:r>
      <w:bookmarkEnd w:id="385"/>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مِیثاقَ النَّبِیِّینَ لَما آتَیْتُكُمْ مِنْ كِتابٍ وَ حِكْمَةٍ ثُمَّ جاءَكُمْ رَسُولٌ مُصَدِّقٌ لِما مَعَكُمْ لَتُؤْمِنُنَّ بِهِ وَ لَتَنْصُرُنَّهُ قالَ أَ أَقْرَرْتُمْ وَ أَخَذْتُمْ عَلي ذلِكُمْ إِصْرِی قالُوا أَقْرَرْنا قالَ فَاشْهَدُوا وَ أَنَا مَعَكُمْ مِنَ الشّاهِدِینَ فَمَنْ تَوَلّي بَعْدَ ذلِكَ فَأُولئِكَ هُمُ الْفاسِقُونَ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الآية مواضع دلالة هامة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البيان لعظمة العهد والميثاق المعقود والمأخوذ علی الأنبياء قبل إعطائهم النبوة حيث جعل ما بعد 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وشرط وعوض ما قبل من إيتائهم النبوة من الكتاب والحكمة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الإيمان بالنبي والإقرار بولايته والتعهد بنصرته استأهل وتأهل وتكونت القابلية والاستحقاق من الأنبياء للنبوة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مقام سيد الأنبياء غيبي بالنسبة لسائر الأنبياء ومن ثم الوصف في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مقام سيد الأنبياء حيث أنه مهيمن ومتعالي عليهم ومشرف علی ما دونه من مقاماتهم، ومن ثم التوصيف في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لِما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أنه مشهود له يصادق ويقررهم علی ما معهم ويمضي لهم ذلك</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الوصف عن الأنبياء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الوصف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يدلل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الواسطة بين الله وبين الأنبياء، فإن مجرد النبوة هي مقام التلقي بينما الرسالة مقام الوساطة بين الخالق والخلق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الأنبياء جميعهم تابعون ناصرون لسيد الأنبياء وتحت ولايته وإمامته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لتنصرنه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تأكيده تعالی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الله ميثاق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أأقررتم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أخذ الإقرار منهم ثم غلظ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وأخذتم علی ذلكم إصري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ولإصر الشدة ثم إجابة الأنبياء إلی ما دعاهم الله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أقررنا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تغليظه تعالی وتوكيده الأمر مرة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فاشهدوا وأنا معكم من الشاهدين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خلال هذه الآية يتضح أن هناك مشهداً قد حصل فيه أخذ توافق من الله علی النبيين وكما هو معروف أن الميثاق أغلظ وأعظم وعهد مؤكد من الأنبياء إلی الله تعالي، وطرف التعاقد هو الله عَزَّ وَجَلَّ علی أن يعطيهم الكتاب والحكمة أي النبوة ولوازم النبوة من الكتاب والحكمة والمناصب الإلهية أخري، وقد تعطي هذه الحكمة ولوازمها لغير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كانت للقمان الحكيم وَ مَنْ یُؤْتَ الْحِكْمَةَ فَقَدْ أُوتِیَ خَیْراً كَثِیراً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هناك ميثاق وتعاقد إلهي للنبيين قد أعطاهم النبوة قبل إعطائهم أي منصب غيبي لدني، فقبل إعطاء الأنبياء الكتب من التوراة والإنجيل والزبور والصحف والنبوة ولوازمها وكل العطاءات الإلهية العظيمة والتي هي أمانات عظيمة وخطيرة في مسير رسالات السماء جعل الباري تعالی عهداً وشرطاً وميثاقاً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الشرط والميثاق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لتؤمنن به ولتنصرنه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معناه إنكم أيها </w:t>
      </w:r>
      <w:bookmarkStart w:id="386" w:name="pg20511_212126"/>
    </w:p>
    <w:p>
      <w:pPr>
        <w:pStyle w:val="BookText"/>
        <w:rPr/>
      </w:pPr>
      <w:bookmarkEnd w:id="386"/>
      <w:r>
        <w:rPr>
          <w:rFonts w:ascii="IRNazanin" w:hAnsi="IRNazanin" w:eastAsia="IRNazanin"/>
          <w:color w:val="111111"/>
          <w:sz w:val="28"/>
          <w:sz w:val="28"/>
          <w:szCs w:val="28"/>
          <w:rtl w:val="true"/>
          <w:lang w:bidi="fa-IR"/>
        </w:rPr>
        <w:t>الأنبياء لا تصلون إلی مقام النبوة إلا بالإيمان بنبوة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فالذي يؤهل الأنبياء هو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صحيح إعلائي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الميثاق مأخوذاً عليهم لله بالربوبية ولرسوله بالنبوة ولأمير المؤمنين والأئمة بالإمامة،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ومحمد نبيكم، ولي إمامكم، والأئمة الهادون أئمتكم،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أَنْ تَقُولُوا یَوْمَ الْقِیامَةِ أي لئلا تقولوا يوم القيامة إِنّا كُنّا عَنْ هذا غافِلِینَ فأول ما أخذ الله عز وجل الميثاق علی الأنبياء بالربوبية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مِنَ النَّبِیِّینَ مِیثاقَهُمْ فذكر جملة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7" w:name="__RefHeading___Toc10123264_3381743652"/>
      <w:bookmarkStart w:id="388" w:name="_Toc136"/>
      <w:bookmarkEnd w:id="387"/>
      <w:r>
        <w:rPr>
          <w:rtl w:val="true"/>
        </w:rPr>
        <w:t>الْنَّبِیّ صلي الله عَلَیْهِ وآله وسلم إمام الأنبياء</w:t>
      </w:r>
      <w:bookmarkEnd w:id="388"/>
    </w:p>
    <w:p>
      <w:pPr>
        <w:pStyle w:val="Heading4"/>
        <w:numPr>
          <w:ilvl w:val="3"/>
          <w:numId w:val="1"/>
        </w:numPr>
        <w:rPr/>
      </w:pPr>
      <w:bookmarkStart w:id="389" w:name="__RefHeading___Toc10123266_3381743652"/>
      <w:bookmarkStart w:id="390" w:name="_Toc137"/>
      <w:bookmarkEnd w:id="389"/>
      <w:r>
        <w:rPr>
          <w:rtl w:val="true"/>
        </w:rPr>
        <w:t>الأنبياء تابعون للنبي</w:t>
      </w:r>
      <w:r>
        <w:rPr>
          <w:rtl w:val="true"/>
        </w:rPr>
        <w:t>:</w:t>
      </w:r>
      <w:bookmarkEnd w:id="39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الأنبياء وهم مأمومون به وناصرون له، فالنصرة تعني أنهم تابعون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تصح نبوتهم إلا بالطاعة منهم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فالذي يقوم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نبوة الأنبياء، لأن إيمانهم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بسيد الأنبياء ولد لهم ثمرة هي نبوتهم وإعطائهم الكتاب والحكمة، وهذا الأمر نظير ما مر علينا سابقاً حول تقديم أسم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الكتاب في قوله تعالی يس وَ الْقُرْآنِ الْحَكِیمِ وقوله تعالی طس تِلْكَ آياتُ الْقُرْآنِ </w:t>
      </w:r>
    </w:p>
    <w:p>
      <w:pPr>
        <w:pStyle w:val="BookText"/>
        <w:rPr/>
      </w:pPr>
      <w:r>
        <w:rPr>
          <w:rFonts w:ascii="IRNazanin" w:hAnsi="IRNazanin" w:eastAsia="IRNazanin"/>
          <w:color w:val="111111"/>
          <w:sz w:val="28"/>
          <w:sz w:val="28"/>
          <w:szCs w:val="28"/>
          <w:rtl w:val="true"/>
          <w:lang w:bidi="fa-IR"/>
        </w:rPr>
        <w:t>وَ كِتابٍ مُبِینٍ وغير ذلك من الآيات الكريمة، فإذا كان مقام النبي الغيبي مقدم علی القرآن الذي هو ميهمن علی جميع كتب الأنبياء السابقين وكتبهم تمثل درجة علومهم، فكيف لا يقدم علی الأنبياء وكتبهم؟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فالإيمان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الأنبياء يوجب تكاملهم وتأهلهم لبلوغ مقامات غيبية فيكون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مصدر الفيض وممر الوحي إلی الأنبياء، بل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أمين الله علی أنبيائه ورسله كما مر ذلك في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أمين الله علی وحيه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نلاحظ لطائف وإشارات القرآن الكريم كما في آية الميثاق حيث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لما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نري أن سيد الأنبياء وخاتمهم هو الذي يصدق ويصادق علی نبوتهم بمعني يكون هو المشرف وهو الذي يعطيهم الاعتبار والحجية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الآخر هو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المشرف والشاهد عليهم بينما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لباقي الأنبياء غائب عنهم، أي أن مقام سيد الأنبياء الغيبي النوري هو في خفاء عن المقامات النورية للأنبياء الباقين، وإلا لكانوا هم مشرفين وشاهدين عليه، ولكن الأمر بالنسبة إلی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ناحية مقامات الأنبياء ليس بخاف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لما معهم وليس مصدقاً بهم وهذا تبيان لعلو مقامه عن التصديق لأشخاصهم بل التصديق لوحي الله إليهم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هذا والباري تعالی يشهدهم علی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 أَقْرَرْتُمْ وَ أَخَذْتُمْ </w:t>
      </w:r>
    </w:p>
    <w:p>
      <w:pPr>
        <w:pStyle w:val="BookText"/>
        <w:rPr/>
      </w:pPr>
      <w:r>
        <w:rPr>
          <w:rFonts w:ascii="IRNazanin" w:hAnsi="IRNazanin" w:eastAsia="IRNazanin"/>
          <w:color w:val="111111"/>
          <w:sz w:val="28"/>
          <w:sz w:val="28"/>
          <w:szCs w:val="28"/>
          <w:rtl w:val="true"/>
          <w:lang w:bidi="fa-IR"/>
        </w:rPr>
        <w:t>عَلي ذلِكُمْ إِصْرِی قالُوا أَقْرَرْنا قالَ فَاشْهَدُوا وَ أَنَا مَعَكُمْ مِنَ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فنلاحظ هنا الميثاق ثم الإقرار ثم تغليظهما ثم الإشهاد علی ذلك وهو سبحانه وتعالي معهم في الاشهاد، فهذه خمسة تغليظات عند الله، وهو إعظام لشأن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لمحوريته ومركزيته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باقي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وهناك روايات لدي الفريقين تؤكد علی هذه المحورية والمركزية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أكل آدم من الشجرة رفع رأسه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بحق محمد إلا رحمتني، فأوحي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أسمك لما خلقتني رفعت رأسي إلی عرشك فإذا فيه مكتوب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أنه ليس أحداً أعظم عندك قدراً ممن جعلت أسمه مع اسمك، فأوحي الله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آدم إنه لآخر النبيين من ذريتك فلولا محمد ما خلقتك</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أعطي الله تعالی الألواح فنظر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لقد أكرمتني بكرامة لم تكرمها أحداً من قبلي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موسي إني اصطفيتك علی الناس برسالاتي وبكلامي فخذ ما آتيتك وكن من الشاكرين، بجد ومحافظة وموت علی حب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ومن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الذي أثبت أسمه علی عرشي من قبل أن أخلق السماوات والأرض بألفي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نبيي وصفيي وحبيبي </w:t>
      </w:r>
      <w:bookmarkStart w:id="391" w:name="pg20511_212129"/>
    </w:p>
    <w:p>
      <w:pPr>
        <w:pStyle w:val="BookText"/>
        <w:rPr/>
      </w:pPr>
      <w:bookmarkEnd w:id="391"/>
      <w:r>
        <w:rPr>
          <w:rFonts w:ascii="Amiri" w:hAnsi="Amiri" w:eastAsia="Amiri" w:cs="Amiri"/>
          <w:color w:val="111111"/>
          <w:sz w:val="28"/>
          <w:sz w:val="28"/>
          <w:szCs w:val="28"/>
          <w:rtl w:val="true"/>
          <w:lang w:bidi="ar-SA"/>
        </w:rPr>
        <w:t>وخيرتي من خلقي وهو أحب إليّ من جميع خلقي وجميع ملائكتي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 كان محمد أحب إليك من جميع خلقك فهل خلقت أمته أكرم عليك من أمتي؟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موسي إن فضل أمة محمد علی سائر الخلق كفضلي علی جميع خلقي</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2" w:name="__RefHeading___Toc10123268_3381743652"/>
      <w:bookmarkStart w:id="393" w:name="_Toc138"/>
      <w:bookmarkEnd w:id="392"/>
      <w:r>
        <w:rPr>
          <w:rtl w:val="true"/>
        </w:rPr>
        <w:t>الْنَّبِیّ صلي الله عَلَیْهِ وآله وسلم رحمة لكل العوالم</w:t>
      </w:r>
      <w:r>
        <w:rPr>
          <w:rtl w:val="true"/>
        </w:rPr>
        <w:t>:</w:t>
      </w:r>
      <w:bookmarkEnd w:id="393"/>
    </w:p>
    <w:p>
      <w:pPr>
        <w:pStyle w:val="BookText"/>
        <w:rPr/>
      </w:pPr>
      <w:r>
        <w:rPr>
          <w:rFonts w:ascii="IRNazanin" w:hAnsi="IRNazanin" w:eastAsia="IRNazanin"/>
          <w:color w:val="111111"/>
          <w:sz w:val="28"/>
          <w:sz w:val="28"/>
          <w:szCs w:val="28"/>
          <w:rtl w:val="true"/>
          <w:lang w:bidi="fa-IR"/>
        </w:rPr>
        <w:t>فبإيمان الأنبياء بالنبي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استحقوا الحصول علی مقامات فوق الجنة، فإن الوحي والكتب التي أنزلت عليهم فوق الجنة، لأن الجنة جسمانية والمعارف والأنوار وعالم الغيب الملكوتي عند الأنبياء أعظم من الجنة وما فيها من الحور العين، يقول الباري تعالی وَ ما أَرْسَلْناكَ إِلاّ رَحْمَةً لِلْعالَمِینَ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باب رحمة الله للعالمين فمن يصد عن باب رحمة الله فَلابُدَّ أن يكون طريقه إلی نقمة الله وسخطه، والباري يقول رَحْمَةً لِلْعالَمِینَ فليس لعالم واحد بل لكل العوالم، وهنا يتضح أنه إذا كانت الكتب السماوية التي أنزلت علی الأنبياء أعظم من السماء، وأعظم من الجنة، وأعظم من النار بل وأعظم من السموات والأرض فإن كل الكتب السماوية كتب وحيانية وفيها غيب السموات والأرض لم ينلها الأنبياء إلا بالتوجه إلی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يقتضي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ممر رحمة الله </w:t>
      </w:r>
      <w:bookmarkStart w:id="394" w:name="pg20511_212130"/>
    </w:p>
    <w:p>
      <w:pPr>
        <w:pStyle w:val="BookText"/>
        <w:rPr/>
      </w:pPr>
      <w:bookmarkEnd w:id="394"/>
      <w:r>
        <w:rPr>
          <w:rFonts w:ascii="Amiri" w:hAnsi="Amiri" w:eastAsia="Amiri" w:cs="Amiri"/>
          <w:color w:val="111111"/>
          <w:sz w:val="28"/>
          <w:sz w:val="28"/>
          <w:szCs w:val="28"/>
          <w:rtl w:val="true"/>
          <w:lang w:bidi="ar-SA"/>
        </w:rPr>
        <w:t xml:space="preserve">لكل عالم الوجود والخلقة، فهو عميد الأنبياء والأمين العام علی الأنبياء وخاتمهم والشاهد عليهم، والقرآن يفصح بذلك لكن بالتدبر، أَ فَلا یَتَدَبَّرُونَ الْقُرْآنَ أَمْ عَلي قُلُوبٍ أَقْفالُها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لابدَّ من التدبر والتفكر بموازين الدلالة وبهداية أئمة الهدي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نلتفت إلی البيانات العلمية في القرآن الكريم</w:t>
      </w:r>
      <w:r>
        <w:rPr>
          <w:rFonts w:eastAsia="IRNazanin" w:cs="IRNazanin"/>
          <w:color w:val="111111"/>
          <w:sz w:val="28"/>
          <w:szCs w:val="28"/>
          <w:rtl w:val="true"/>
          <w:lang w:bidi="fa-IR"/>
        </w:rPr>
        <w:t>.</w:t>
      </w:r>
    </w:p>
    <w:p>
      <w:pPr>
        <w:pStyle w:val="Heading4"/>
        <w:numPr>
          <w:ilvl w:val="3"/>
          <w:numId w:val="1"/>
        </w:numPr>
        <w:rPr/>
      </w:pPr>
      <w:bookmarkStart w:id="395" w:name="__RefHeading___Toc10123270_3381743652"/>
      <w:bookmarkStart w:id="396" w:name="_Toc139"/>
      <w:bookmarkEnd w:id="395"/>
      <w:r>
        <w:rPr>
          <w:rtl w:val="true"/>
        </w:rPr>
        <w:t>النبي وعترته وعالم النور</w:t>
      </w:r>
      <w:r>
        <w:rPr>
          <w:rtl w:val="true"/>
        </w:rPr>
        <w:t>:</w:t>
      </w:r>
      <w:bookmarkEnd w:id="39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يتحسس الكثير من القول بعالم النور ممن يجعل من عالم الحس أو إصالة الحس هي المبدأ والمنتهي وهي كل شيء، ولكن هناك وجود لعالم النور وعالم الذر وعالم الميثاق، وهذه ليست مجرد أحاديث كما يدعي البعض، أنها تعشعش وتدغدغ المشاعر الخيالية ولهذا السبب تولدت عدة أسئلة حول هذه العوالم وإن كانت هذه الأسئلة قد أثيرت قديماً، بل حسب منهاج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القواعد مستمدة من كتاب الله تعالی وأن هناك نشأة نورية لأولياء الله وحججه لا سيما خاتم النبيين، وإن لم يسلط الضوء علی هذه النشأة النورية ومعرفة آثارها وأحكامها التكوينية في قبال من يقول بالأحكام الفيزيائية المادية فلا يتمكن من معرفة الكثير من المشاهد المعرفية في القرآن الكريم، وهذا ما يشير إليه في أول قصة يستعرضها لنا القرآن الكريم</w:t>
      </w:r>
      <w:r>
        <w:rPr>
          <w:rFonts w:eastAsia="IRNazanin" w:cs="IRNazanin"/>
          <w:color w:val="111111"/>
          <w:sz w:val="28"/>
          <w:szCs w:val="28"/>
          <w:rtl w:val="true"/>
          <w:lang w:bidi="fa-IR"/>
        </w:rPr>
        <w:t xml:space="preserve">. </w:t>
      </w:r>
      <w:bookmarkStart w:id="397" w:name="pg20511_212131"/>
    </w:p>
    <w:p>
      <w:pPr>
        <w:pStyle w:val="Heading4"/>
        <w:numPr>
          <w:ilvl w:val="3"/>
          <w:numId w:val="1"/>
        </w:numPr>
        <w:rPr/>
      </w:pPr>
      <w:bookmarkStart w:id="398" w:name="__RefHeading___Toc10123272_3381743652"/>
      <w:bookmarkStart w:id="399" w:name="_Toc140"/>
      <w:bookmarkEnd w:id="397"/>
      <w:bookmarkEnd w:id="398"/>
      <w:r>
        <w:rPr>
          <w:rtl w:val="true"/>
        </w:rPr>
        <w:t>خليفة الله</w:t>
      </w:r>
      <w:r>
        <w:rPr>
          <w:rtl w:val="true"/>
        </w:rPr>
        <w:t>:</w:t>
      </w:r>
      <w:bookmarkEnd w:id="399"/>
    </w:p>
    <w:p>
      <w:pPr>
        <w:pStyle w:val="BookText"/>
        <w:rPr/>
      </w:pPr>
      <w:r>
        <w:rPr>
          <w:rFonts w:ascii="IRNazanin" w:hAnsi="IRNazanin" w:eastAsia="IRNazanin"/>
          <w:color w:val="111111"/>
          <w:sz w:val="28"/>
          <w:sz w:val="28"/>
          <w:szCs w:val="28"/>
          <w:rtl w:val="true"/>
          <w:lang w:bidi="fa-IR"/>
        </w:rPr>
        <w:t>ذكر في سورة البقرة قصة استخلاف الله عَزَّ وَجَلَّ لآدم، وفي الحقيقة يعتبر هذا المقام ملحمة قرآنية عظيمة وأن نموذجه الأول زمناً وليس حصرياً بآدم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صدر المرسوم والأمر الإلهي الرئاسي إلی ملائكته وجنوده في الملكوت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جاعِلٌ فِی الْأَرْضِ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والتعبير بخليفة الله توصيف عظيم وهو يغاير التعبير برسول الله، ولسنا في صدد إستعراض كل صفحات هذا المشهد العظيم إلا أنه فاتحة العقائد القرآنية التي يستعرضها للإيمان ودين الإسلام والمشهد العقائدي العظيم في طليعة الخليفة، والقرآن ليس كتاباً يداعب الخيال أو النزوات التي في آفاق تصورات البشر، بل هو كتاب حقائق ومعرفة</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10123274_3381743652"/>
      <w:bookmarkStart w:id="401" w:name="_Toc141"/>
      <w:bookmarkEnd w:id="400"/>
      <w:r>
        <w:rPr>
          <w:rtl w:val="true"/>
        </w:rPr>
        <w:t>الأسماء وجودات كائنات حية عاقلة شاعرة</w:t>
      </w:r>
      <w:r>
        <w:rPr>
          <w:rtl w:val="true"/>
        </w:rPr>
        <w:t>:</w:t>
      </w:r>
      <w:bookmarkEnd w:id="40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هناك أسماء علمت لآدم دون غيره من الملائكة، ومع مكانة هؤلاء الملائكة العظام كجبرئيل وميكائيل وإسرافيل وعزرائيل ومالك خازن النيران ورضوان خازن الجنان وغيرهم من الملائكة الذين محل سكناهم السموات السبع والآخرة وبطبيعة الحال هؤلاء الملائكة يعلمون ما لا نعلمه من هذه السموات من غيب، فإن كل سماء فوقانية غيب عن السماء الأدون منها، وكل سماء هي عالم ذو طبقات إلی أن تصل إلی السماء السابعة، وهذه العوالم يقال عما ورائها غيب السموات مع أن السماوات </w:t>
      </w:r>
    </w:p>
    <w:p>
      <w:pPr>
        <w:pStyle w:val="BookText"/>
        <w:rPr/>
      </w:pPr>
      <w:r>
        <w:rPr>
          <w:rFonts w:ascii="Amiri" w:hAnsi="Amiri" w:eastAsia="Amiri" w:cs="Amiri"/>
          <w:color w:val="111111"/>
          <w:sz w:val="28"/>
          <w:sz w:val="28"/>
          <w:szCs w:val="28"/>
          <w:rtl w:val="true"/>
          <w:lang w:bidi="ar-SA"/>
        </w:rPr>
        <w:t>هي غيب بالنسبة لنا، ولكن هناك غيب الغيب، هذا الغيب لا تعلمه  حتی الملائكة ولكن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مما فيه، وأحد هذه المغيبات هي تلك الأسماء الشاعرة العاقلة الحية التي أشير إليها في الآيات بضمير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وبأسم الأشارة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اللفظين يستعمل للكائن الحي الشاعر العاقل وَ عَلَّمَ آدَمَ الْأَسْماءَ كُلَّها ثُمَّ عَرَضَهُمْ عَلَی الْمَلائِكَةِ فَقالَ أَنْبِئُونِی بِأَسْماءِ هؤُلاءِ إِنْ كُنْتُمْ صادِقِینَ قالُوا سُبْحانَكَ لا عِلْمَ لَنا إِلاّ ما عَلَّمْتَنا إِنَّكَ أَنْتَ الْعَلِیمُ الْحَكِیمُ قالَ يا آدَمُ أَنْبِئْهُمْ بِأَسْمائِهِمْ فَلَمّا أَنْبَأَهُمْ بِأَسْمائِهِمْ قالَ أَ لَمْ أَقُلْ لَكُمْ إِنِّی أَعْلَمُ غَیْبَ السَّماواتِ وَ الْأَرْضِ وَ أَعْلَمُ ما تُبْدُونَ وَ ما كُنْتُمْ تَكْتُمُونَ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فهناك غيب للسموات والأرض لا تطلع عليه الملائكة وهذا الغيب فيه أسماء إلهية ووجودات حية شاعرة عاقلة ولا أحد يعرف هذه الأسماء الإلهية إلا الله تعالی وخليفته، وهذه الأسماء أفصح عنها في روايات الفريقين أنها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أخری إن هذه الموجودات العظيمة الخلقة المحيطة بالسموات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الأسماء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من السماوات السبع وما فيها لأنها غيب السموات، والدليل علی ذلك أن الملائكة مع ما يصفهم القرآن الكريم من قوة ومكنة كما في جبرئيل وَ ما تَشاؤُنَ إِلاّ أَنْ یَشاءَ اللّهُ رَبُّ الْعالَمِینَ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وكذلك عزرائيل بما له من قوة متعاظمة في قبض روح البشر والنباتات والحيوانات والجن وبما له من هذه القدرة في حيطة الأرض والسموات أو الكواكب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في ميكائيل وإسرافيل الذي وكل بنفخ الصور، رغم كل هذه الشؤون العظيمة التي بينها القرآن الكريم للملائكة الأربعة المقربين فقد كانوا مأمورين بالسجود والخضوع والطاعة لخليفة الله وكذا بقية الملائكة جهلوا بهذه الأسماء الإلهية العظيمة،  حتی قالوا لا عِلْمَ لَنا إِلاّ ما عَلَّمْتَنا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أن نضع هذه الفقرات القرآنية في إتساق ونسق كي ترتسم لنا الصورة واضحة، لاسيما وأن هذه حقائق وأصول أمهات معارف القرآن الكريم فلابد لنا ان نقف عندها ملياً، ولا نحمل أهوائنا علی القرآن الكريم، ولا ننفر مما يرسمه لنا من حقائق، بل يجب أن نسلم قلوبنا وأفكارنا وعقائدنا وعقولنا لتلك الحقائق القرآنية الملكوتية فَسُبْحانَ الَّذِی بِیَدِهِ مَلَكُوتُ كُلِّ شَیْ‌ءٍ وَ إِلَیْهِ تُرْجَعُونَ </w:t>
      </w:r>
      <w:r>
        <w:rPr>
          <w:rStyle w:val="FootnoteAnchor"/>
          <w:rtl w:val="true"/>
        </w:rPr>
        <w:footnoteReference w:id="310"/>
      </w:r>
      <w:r>
        <w:rPr>
          <w:rFonts w:ascii="Amiri" w:hAnsi="Amiri" w:eastAsia="Amiri" w:cs="Amiri"/>
          <w:color w:val="111111"/>
          <w:sz w:val="28"/>
          <w:sz w:val="28"/>
          <w:szCs w:val="28"/>
          <w:rtl w:val="true"/>
          <w:lang w:bidi="ar-SA"/>
        </w:rPr>
        <w:t>، فملكوت السموات والأرض بيد الله تعالی وتحت سيطرته تعالي، وفي آية أخری يقول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بَنَیْناها بِأَیْدٍ وَ إِنّا لَمُوسِعُونَ </w:t>
      </w:r>
      <w:r>
        <w:rPr>
          <w:rStyle w:val="FootnoteAnchor"/>
          <w:rtl w:val="true"/>
        </w:rPr>
        <w:footnoteReference w:id="311"/>
      </w:r>
      <w:r>
        <w:rPr>
          <w:rFonts w:ascii="Amiri" w:hAnsi="Amiri" w:eastAsia="Amiri" w:cs="Amiri"/>
          <w:color w:val="111111"/>
          <w:sz w:val="28"/>
          <w:sz w:val="28"/>
          <w:szCs w:val="28"/>
          <w:rtl w:val="true"/>
          <w:lang w:bidi="ar-SA"/>
        </w:rPr>
        <w:t xml:space="preserve">، يعني أوجدها بتوسيط هذه </w:t>
      </w:r>
      <w:bookmarkStart w:id="402" w:name="pg20511_212134"/>
    </w:p>
    <w:p>
      <w:pPr>
        <w:pStyle w:val="BookText"/>
        <w:rPr/>
      </w:pPr>
      <w:bookmarkEnd w:id="402"/>
      <w:r>
        <w:rPr>
          <w:rFonts w:ascii="Amiri" w:hAnsi="Amiri" w:eastAsia="Amiri" w:cs="Amiri"/>
          <w:color w:val="111111"/>
          <w:sz w:val="28"/>
          <w:sz w:val="28"/>
          <w:szCs w:val="28"/>
          <w:rtl w:val="true"/>
          <w:lang w:bidi="ar-SA"/>
        </w:rPr>
        <w:t xml:space="preserve">الأيدي، فإن الله ليس بجسم، ولكن هناك مخلوقات أجري الله فيضه علی يدها، وهي ممر فيض الله للسموات والأرض وهي نور السموات والأرض اَللّهُ نُورُ السَّماواتِ وَ الْأَرْضِ مَثَلُ نُورِهِ كَمِشْكاةٍ فِیها مِصْباحٌ الْمِصْباحُ فِی زُجاجَةٍ الزُّجاجَةُ كَأَنَّها كَوْكَبٌ دُرِّیٌّ یُوقَدُ مِنْ شَجَرَةٍ مُبارَكَةٍ زَیْتُونَةٍ لا شَرْقِیَّةٍ وَ لا غَرْبِیَّةٍ یَكادُ زَیْتُها یُضِیءُ وَ لَوْ لَمْ تَمْسَسْهُ نارٌ نُورٌ عَلي نُورٍ یَهْدِی اللّهُ لِنُورِهِ مَنْ یَشاءُ وَ یَضْرِبُ اللّهُ الْأَمْثالَ لِلنّاسِ وَ اللّهُ بِكُلِّ شَیْ‌ءٍ عَلِیمٌ </w:t>
      </w:r>
      <w:r>
        <w:rPr>
          <w:rStyle w:val="FootnoteAnchor"/>
          <w:rtl w:val="true"/>
        </w:rPr>
        <w:footnoteReference w:id="312"/>
      </w:r>
      <w:r>
        <w:rPr>
          <w:rFonts w:ascii="IRNazanin" w:hAnsi="IRNazanin" w:eastAsia="IRNazanin"/>
          <w:color w:val="111111"/>
          <w:sz w:val="28"/>
          <w:sz w:val="28"/>
          <w:szCs w:val="28"/>
          <w:rtl w:val="true"/>
          <w:lang w:bidi="fa-IR"/>
        </w:rPr>
        <w:t>فهنا التعريف للنور المخلوق المضاف تشريفاً إليه تعالی وليس الآية في مقام بيان الذات الأزلية السرمدية بل النور المخلوق الذي نور السموات والأرض بالظهور للوجود من العدم، فهذه خمسة أنوار بينتها الآية الكريمة لأنه ذكر فيها تشبيه جنس النور بخمسة تشبيهات إشارة للعدد خمسة في الأنوار وهذا تنصيص من سورة النور بهذا العدد والذين هم أنوار أصحاب الكساء وقد بينا ذلك مفصلاً في بعض الأبحاث</w:t>
      </w:r>
      <w:r>
        <w:rPr>
          <w:rStyle w:val="FootnoteAnchor"/>
          <w:rtl w:val="true"/>
        </w:rPr>
        <w:footnoteReference w:id="313"/>
      </w:r>
      <w:r>
        <w:rPr>
          <w:rFonts w:ascii="IRNazanin" w:hAnsi="IRNazanin" w:eastAsia="IRNazanin"/>
          <w:color w:val="111111"/>
          <w:sz w:val="28"/>
          <w:sz w:val="28"/>
          <w:szCs w:val="28"/>
          <w:rtl w:val="true"/>
          <w:lang w:bidi="fa-IR"/>
        </w:rPr>
        <w:t>، نعم في الآيات تشبيهات أخری تضمنية تبلغ مع الخمس المطابقية أربعة عشر عدد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بينت ذلك الروايات في التحليل التركيبي للآيات</w:t>
      </w:r>
      <w:r>
        <w:rPr>
          <w:rFonts w:eastAsia="IRNazanin" w:cs="IRNazanin"/>
          <w:color w:val="111111"/>
          <w:sz w:val="28"/>
          <w:szCs w:val="28"/>
          <w:rtl w:val="true"/>
          <w:lang w:bidi="fa-IR"/>
        </w:rPr>
        <w:t>.</w:t>
      </w:r>
    </w:p>
    <w:p>
      <w:pPr>
        <w:pStyle w:val="Heading4"/>
        <w:numPr>
          <w:ilvl w:val="3"/>
          <w:numId w:val="1"/>
        </w:numPr>
        <w:rPr/>
      </w:pPr>
      <w:bookmarkStart w:id="403" w:name="__RefHeading___Toc10123276_3381743652"/>
      <w:bookmarkStart w:id="404" w:name="_Toc142"/>
      <w:bookmarkEnd w:id="403"/>
      <w:r>
        <w:rPr>
          <w:rtl w:val="true"/>
        </w:rPr>
        <w:t>تشاهد الآيات والسور حول النشأة النورية</w:t>
      </w:r>
      <w:r>
        <w:rPr>
          <w:rtl w:val="true"/>
        </w:rPr>
        <w:t>:</w:t>
      </w:r>
      <w:bookmarkEnd w:id="40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سورة البقرة كائنات حية شاعرة 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غَیْبَ السَّماواتِ </w:t>
      </w:r>
    </w:p>
    <w:p>
      <w:pPr>
        <w:pStyle w:val="BookText"/>
        <w:rPr/>
      </w:pPr>
      <w:r>
        <w:rPr>
          <w:rFonts w:ascii="Amiri" w:hAnsi="Amiri" w:eastAsia="Amiri" w:cs="Amiri"/>
          <w:color w:val="111111"/>
          <w:sz w:val="28"/>
          <w:sz w:val="28"/>
          <w:szCs w:val="28"/>
          <w:rtl w:val="true"/>
          <w:lang w:bidi="ar-SA"/>
        </w:rPr>
        <w:t xml:space="preserve">وَ الْأَرْضِ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سورة النور كائنات نورية خمس أو أربعة عشر هي المنورة المظهرة لوجود السموات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السَّماواتِ وَ 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سورة الأنبياء وَ لَهُ مَنْ فِی السَّماواتِ وَ الْأَرْضِ وَ مَنْ عِنْدَهُ لا یَسْتَكْبِرُونَ عَنْ عِبادَتِهِ وَ لا یَسْتَحْسِرُونَ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ففي هذه الآية هناك ثلاث تقسيمات سموات وأرض والثالث من كينونتهم في مقام العندية عند الله بل عند اسم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الآية الأولي ذكر الباري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الثانية ذكر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الثالثة ذكر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مقام العندية، فالذي عند الله هو أقرب العوالم المخلوقة إليه تعالي، ولا يمكن أن تكون للباري تعالی منطقة جغرافية خاصة به بل وَ هُوَ مَعَكُمْ أَیْنَ ما كُنْتُمْ </w:t>
      </w:r>
      <w:r>
        <w:rPr>
          <w:rStyle w:val="FootnoteAnchor"/>
          <w:rtl w:val="true"/>
        </w:rPr>
        <w:footnoteReference w:id="315"/>
      </w:r>
      <w:r>
        <w:rPr>
          <w:rFonts w:ascii="Amiri" w:hAnsi="Amiri" w:eastAsia="Amiri" w:cs="Amiri"/>
          <w:color w:val="111111"/>
          <w:sz w:val="28"/>
          <w:sz w:val="28"/>
          <w:szCs w:val="28"/>
          <w:rtl w:val="true"/>
          <w:lang w:bidi="ar-SA"/>
        </w:rPr>
        <w:t>، ولكن هناك نشأة من النشئات خارجة عن السموات وعن الأرض، نعم مخلوقة هي ولكنها خارجة عن الزمان والمكان والتكوين، وإنما هي في ظل العرش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هناك ثلاث أقسام في تقسيم المخلوقات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المخلوقات التي في السموات وهي الملائكة بما فيهم جبرائيل وإسرافيل وميكائيل وعزرائيل ومالك ورضوان وغيرهم من </w:t>
      </w:r>
    </w:p>
    <w:p>
      <w:pPr>
        <w:pStyle w:val="BookText"/>
        <w:rPr/>
      </w:pPr>
      <w:r>
        <w:rPr>
          <w:rFonts w:ascii="Amiri" w:hAnsi="Amiri" w:eastAsia="Amiri" w:cs="Amiri"/>
          <w:color w:val="111111"/>
          <w:sz w:val="28"/>
          <w:sz w:val="28"/>
          <w:szCs w:val="28"/>
          <w:rtl w:val="true"/>
          <w:lang w:bidi="ar-SA"/>
        </w:rPr>
        <w:t>الملائكة الذين لهم شؤون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المخلوقات التي في الأرض وهي الجن والإنس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خارج السموات والأرض، وهو مقام غيب السموات والأرض والذي هو مقام العندية للساحة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أخری هو أول المخلوقات صدوراً منه تعالی وهو أقرب المقربين الذين قال تعالی في مدحهم وَ لَهُ مَنْ فِی السَّماواتِ وَ الْأَرْضِ وَ مَنْ عِنْدَهُ لا یَسْتَكْبِرُونَ عَنْ عِبادَتِهِ وَ لا یَسْتَحْسِرُونَ یُسَبِّحُونَ اللَّیْلَ وَ النَّهارَ لا یَفْتُرُونَ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في قوله تعالی فَإِنِ اسْتَكْبَرُوا فَالَّذِینَ عِنْدَ رَبِّكَ یُسَبِّحُونَ لَهُ بِاللَّیْلِ وَ النَّهارِ وَ هُمْ لا یَسْأَمُونَ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ولم يكتفي الباري تعالی بذلك بل وصفهم بأنهم عباد ومكرمون وَ قالُوا اتَّخَذَ الرَّحْمنُ وَلَداً سُبْحانَهُ بَلْ عِبادٌ مُكْرَمُونَ لا یَسْبِقُونَهُ بِالْقَوْلِ وَ هُمْ بِأَمْرِهِ یَعْمَلُونَ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فليس صفة العبودية فقط وإنما هنالك صفة أخری أكد عليها الباري تعالی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لديهم الكرامات التكوينية من قبل الله تعالي</w:t>
      </w:r>
      <w:r>
        <w:rPr>
          <w:rFonts w:eastAsia="IRNazanin" w:cs="IRNazanin"/>
          <w:color w:val="111111"/>
          <w:sz w:val="28"/>
          <w:szCs w:val="28"/>
          <w:rtl w:val="true"/>
          <w:lang w:bidi="fa-IR"/>
        </w:rPr>
        <w:t xml:space="preserve">. </w:t>
      </w:r>
      <w:bookmarkStart w:id="405" w:name="pg20511_212137"/>
    </w:p>
    <w:p>
      <w:pPr>
        <w:pStyle w:val="BookText"/>
        <w:rPr/>
      </w:pPr>
      <w:bookmarkEnd w:id="405"/>
      <w:r>
        <w:rPr>
          <w:rFonts w:ascii="Amiri" w:hAnsi="Amiri" w:eastAsia="Amiri" w:cs="Amiri"/>
          <w:color w:val="111111"/>
          <w:sz w:val="28"/>
          <w:sz w:val="28"/>
          <w:szCs w:val="28"/>
          <w:rtl w:val="true"/>
          <w:lang w:bidi="ar-SA"/>
        </w:rPr>
        <w:t>إذن هذه المقامات الغيبية فيها مجد تكويني وهذا ليس ثناء أدبي، شعري، أو من الخيال</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10123278_3381743652"/>
      <w:bookmarkStart w:id="407" w:name="_Toc143"/>
      <w:bookmarkEnd w:id="406"/>
      <w:r>
        <w:rPr>
          <w:rtl w:val="true"/>
        </w:rPr>
        <w:t>معرفة الخلقة النورية هي أم المعارف</w:t>
      </w:r>
      <w:r>
        <w:rPr>
          <w:rtl w:val="true"/>
        </w:rPr>
        <w:t>:</w:t>
      </w:r>
      <w:bookmarkEnd w:id="407"/>
    </w:p>
    <w:p>
      <w:pPr>
        <w:pStyle w:val="BookText"/>
        <w:rPr/>
      </w:pPr>
      <w:r>
        <w:rPr>
          <w:rFonts w:ascii="Amiri" w:hAnsi="Amiri" w:eastAsia="Amiri" w:cs="Amiri"/>
          <w:color w:val="111111"/>
          <w:sz w:val="28"/>
          <w:sz w:val="28"/>
          <w:szCs w:val="28"/>
          <w:rtl w:val="true"/>
          <w:lang w:bidi="ar-SA"/>
        </w:rPr>
        <w:t>إن معرفة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هي بالنشأة النورية أو الخلقة النورية هي أم المعارف، وهذه الظاهرة الكونية هي من فواتح خلق الله، فإن الإنسان يتمايز عن الموجودات بأكمل كمال، كما أن النبات ميز عن الجماد بالنمو فنلاحظ هذا النمو والتنامي في جسم النبات هو الذي ميزه عن الجماد كالحجر والمدر لأنه أكمل كمال في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باب المثال، الهواء ليس فيه حياة ونمو، وكذلك الأرض ليس فيها حياة ونمو بينما النبات فيه حياة ونمو مع أن الأرض أكبر كتلة من الشجرة المعمرة ولكن هذه الشجرة فيها حياة ما ليس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هناك تمايز بين الحيوان والنبات، فربما هناك شجرة عملاقة تظل آلاف السنين معمرة وذات قطر وحجم كبير جداً ولكن نجد الحيوان الصغير فيه كمال لا يوجد في هذه الشجرة الكبيرة، فنري لدي الحيوان الصغير الحركة والحس والشعور والخيال والخوف واللذة، بمعني أنه يستشعر إدراكات حسية حيوانية ليست موجودة في تلك الشجرة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لو أردنا أن نقارن أو نقايس بين الحيوان والإنسان نجد هناك فوارق بينهما، فهناك حيوانات تبصر ما لا يبصره الإنسان، وتسمع ما لا يسمعه الإنسان، وهذا ما حدث مثلاً في زلزال توسونامي حيث كانت </w:t>
      </w:r>
    </w:p>
    <w:p>
      <w:pPr>
        <w:pStyle w:val="BookText"/>
        <w:rPr/>
      </w:pPr>
      <w:r>
        <w:rPr>
          <w:rFonts w:ascii="Amiri" w:hAnsi="Amiri" w:eastAsia="Amiri" w:cs="Amiri"/>
          <w:color w:val="111111"/>
          <w:sz w:val="28"/>
          <w:sz w:val="28"/>
          <w:szCs w:val="28"/>
          <w:rtl w:val="true"/>
          <w:lang w:bidi="ar-SA"/>
        </w:rPr>
        <w:t>بعض الحيوانات كالكلاب قد استشعرت بالزلازل قبل البشر، فإن إدراكاتها الحسية أقوي من الإنسان ورغم ذلك الإنسان فيه كمال أعظم لا يوجد عند هذه الحيوانات ألا وهو العقل، فرغم هذه المدارك الحسية الضعيفة التي لدي الإنسان قياساً بالإدراكات التي تمتلكها تلك الحيوانات كالشم والسمع والبصر إلا أن هناك كمالاً أعظم من هذه الحيوانات يمتلكه الإنسان الذي هو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أردنا أن نشبه ذلك بمخروط هندسي لهذه الكائنات، فقاعدته السفلية أوسع بكثير من القمة، أما عند الإنسان فيكون مثلث مقلوب القاعدة، حيث تكون قاعدته فوقية والتي هي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النشأة الكونية هناك مثلثان وجوديان متعاكسان، والقرآن الكريم يصف الإنسان أنه سخر له كل شيء في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أَنَّ اللّهَ سَخَّرَ لَكُمْ ما فِی السَّماواتِ وَ ما فِی</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الشَّمْسَ وَ الْقَمَرَ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سَخَّرَ لَكُمُ الْبَحْرَ لِتَجْرِیَ الْفُلْكُ فِیهِ بِأَمْرِهِ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هذا سخره الباري تعالی للإنسان وَ لَقَدْ كَرَّمْنا بَنِی آدَمَ وَ حَمَلْناهُمْ فِی </w:t>
      </w:r>
    </w:p>
    <w:p>
      <w:pPr>
        <w:pStyle w:val="BookText"/>
        <w:rPr/>
      </w:pPr>
      <w:r>
        <w:rPr>
          <w:rFonts w:ascii="Amiri" w:hAnsi="Amiri" w:eastAsia="Amiri" w:cs="Amiri"/>
          <w:color w:val="111111"/>
          <w:sz w:val="28"/>
          <w:sz w:val="28"/>
          <w:szCs w:val="28"/>
          <w:rtl w:val="true"/>
          <w:lang w:bidi="ar-SA"/>
        </w:rPr>
        <w:t xml:space="preserve">اَلْبَرِّ وَ الْبَحْرِ وَ رَزَقْناهُمْ مِنَ الطَّیِّباتِ وَ فَضَّلْناهُمْ عَلي كَثِیرٍ مِمَّنْ خَلَقْنا تَفْضِیلاً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ربما الماديون أو الحسيون يتعاظم لديهم الحس ويكبر ولكن القرآن الكريم ينفي ذلك ويقول أن الحس درجة وجودية ضعيفة، لأن كرامة الإنسان تعل علی السماء أو علی الأرض أو علی الحيوانات والنباتات ليست ببدنه أو جثته بل بعقله، لأن العقل قاعدته وسيعة وأوسع من السماء والأرض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 الحديث القدسي 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يسعني أرضي ولا سمائي ولكن يسعني قلب عبدي المؤمن</w:t>
      </w:r>
      <w:r>
        <w:rPr>
          <w:rFonts w:eastAsia="IRNazanin" w:cs="IRNazanin"/>
          <w:color w:val="111111"/>
          <w:sz w:val="28"/>
          <w:szCs w:val="28"/>
          <w:rtl w:val="true"/>
          <w:lang w:bidi="fa-IR"/>
        </w:rPr>
        <w:t>»</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لَقَدْ خَلَقْنَا الْإِنْسانَ فِی أَحْسَنِ تَقْوِیمٍ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فَلَهُمْ أَجْرٌ غَیْرُ مَمْنُونٍ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دَسّاها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كريم إن لم يتسافل ويدس نفسه في وحل وبراثن الهوي والشهوات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السماء مهما اتسعت حدودها الجغرافية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نعلم أن الله عَزَّ وَجَلَّ لا تحده حدود جغرافية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نور عقل الإنسان ليس فيه حد جغرافي، فتجلي الظهور الإلهي في قلب المؤمن يعني في نوره وعقله، فالعقل يتجلي فيه مرآة الأنوار الربوبية، ولكن السماء مع أنها آية ولكن لا يتجلي فيها ما يتجلي في تلك المرآة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فالإنسان في خلقته مثلث ضعفه في أسافله ولكن قاعدته الوسيعة في </w:t>
      </w:r>
      <w:bookmarkStart w:id="408" w:name="pg20511_212140"/>
    </w:p>
    <w:p>
      <w:pPr>
        <w:pStyle w:val="BookText"/>
        <w:rPr/>
      </w:pPr>
      <w:bookmarkEnd w:id="408"/>
      <w:r>
        <w:rPr>
          <w:rFonts w:ascii="Amiri" w:hAnsi="Amiri" w:eastAsia="Amiri" w:cs="Amiri"/>
          <w:color w:val="111111"/>
          <w:sz w:val="28"/>
          <w:sz w:val="28"/>
          <w:szCs w:val="28"/>
          <w:rtl w:val="true"/>
          <w:lang w:bidi="ar-SA"/>
        </w:rPr>
        <w:t>أعاليه، وهذا عكس الموجودات الأخري كالأرض والسماء والحيوان والنبات فإن قاعدته في أسافله وأعاليه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الموجودات مثلثان متعاكسان في بيان المقارنة بين الإنسان والموجودات الأرضية الأخري</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10123280_3381743652"/>
      <w:bookmarkStart w:id="410" w:name="_Toc144"/>
      <w:bookmarkEnd w:id="409"/>
      <w:r>
        <w:rPr>
          <w:rtl w:val="true"/>
        </w:rPr>
        <w:t>الإنسان الكامل والملائكة</w:t>
      </w:r>
      <w:r>
        <w:rPr>
          <w:rtl w:val="true"/>
        </w:rPr>
        <w:t>:</w:t>
      </w:r>
      <w:bookmarkEnd w:id="410"/>
    </w:p>
    <w:p>
      <w:pPr>
        <w:pStyle w:val="BookText"/>
        <w:rPr/>
      </w:pPr>
      <w:r>
        <w:rPr>
          <w:rFonts w:ascii="Amiri" w:hAnsi="Amiri" w:eastAsia="Amiri" w:cs="Amiri"/>
          <w:color w:val="111111"/>
          <w:sz w:val="28"/>
          <w:sz w:val="28"/>
          <w:szCs w:val="28"/>
          <w:rtl w:val="true"/>
          <w:lang w:bidi="ar-SA"/>
        </w:rPr>
        <w:t>والآن نقارن بين الإنسان الكامل من الأنبياء والملائكة، فلو لاحظنا القدرة الهائلة لجبرائيل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يقول الباري تعالی ذِی قُوَّةٍ عِنْدَ ذِی الْعَرْشِ مَكِینٍ مُطاعٍ ثَمَّ أَمِینٍ </w:t>
      </w:r>
      <w:r>
        <w:rPr>
          <w:rStyle w:val="FootnoteAnchor"/>
          <w:rtl w:val="true"/>
        </w:rPr>
        <w:footnoteReference w:id="321"/>
      </w:r>
      <w:r>
        <w:rPr>
          <w:rFonts w:ascii="Amiri" w:hAnsi="Amiri" w:eastAsia="Amiri" w:cs="Amiri"/>
          <w:color w:val="111111"/>
          <w:sz w:val="28"/>
          <w:sz w:val="28"/>
          <w:szCs w:val="28"/>
          <w:rtl w:val="true"/>
          <w:lang w:bidi="ar-SA"/>
        </w:rPr>
        <w:t xml:space="preserve">فهو أمين وحي وله قدرة يقلب قري بكاملها كما فعل ذلك في قوم لوط فَلَمّا جاءَ أَمْرُنا جَعَلْنا عالِیَها سافِلَها وَ أَمْطَرْنا عَلَیْها حِجارَةً مِنْ سِجِّیلٍ مَنْضُودٍ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قدرة عزرائيل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يتوفي كل الأنفس من الجن والإنس والنبات والحيوان قُلْ یَتَوَفّاكُمْ مَلَكُ الْمَوْتِ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 هي قدرة ميكائيل في تدبير أرزاق السموات والأرض، وكم هي قدرة اسرافيل في نفخ الحياة في كل شيء من الموجودات الأرضية والسماوية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والقدرة الجسمانية السماوية للملائكة الأربعة المقربين مع عظمتها وقوتها ولكن نورهم لم يصل إلی نور آدم بل غابت عنهم حقائق ولكن هذه الحقائق موجودة لدي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فرغم وجودهم السماوي العظيم ولهم ما لهم من نور إلا أنهم لم يصلوا لتلك الحقائق التي لدي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كنموذج أولی لحجج الله، ولذلك أمرهم الباري تعالی أن يسجدوا لآدم وَ إِذْ قُلْنا لِلْمَلائِكَةِ اسْجُدُوا </w:t>
      </w:r>
      <w:r>
        <w:rPr>
          <w:rStyle w:val="FootnoteAnchor"/>
          <w:rtl w:val="true"/>
        </w:rPr>
        <w:footnoteReference w:id="324"/>
      </w:r>
      <w:r>
        <w:rPr>
          <w:rFonts w:ascii="Amiri" w:hAnsi="Amiri" w:eastAsia="Amiri" w:cs="Amiri"/>
          <w:color w:val="111111"/>
          <w:sz w:val="28"/>
          <w:sz w:val="28"/>
          <w:szCs w:val="28"/>
          <w:rtl w:val="true"/>
          <w:lang w:bidi="ar-SA"/>
        </w:rPr>
        <w:t>، وهذا السجود بمعني الطاعة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فالبشر قياساً إلی الأرض أو الجبال أو إلی السماء أو إلی القمر أو بالقياس إلی الفيل نراه صغير الجسم قياساً لهؤلاء ولكن المسيطر علی هذه الجمادات وهذه الحيوانات هو هذا الإنسان الصغير الجسم بما أودع الله به من قوة العقل والعلم بحيث استطاع أن يطير إلی الكواكب ويسيطر هذه السيطرة ببركة هذا العقل فأصبح حاكم ومسيطر علی بقية الموجودات فَانْفُذُوا لا تَنْفُذُونَ إِلاّ بِسُلْطانٍ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فسلطان العقل أعظم من السماء الأولي والثانية إلی سبع سموات، وأعظم من الأرض ومن النباتات ومن الحيوانات لأن العقل قاعدته فوقية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كله بالنسبة إلی الإنسان الذي هو حجة من حجج الله تعالي، وهو أكمل فرد بشري بل أعظم البشر، فحينئذٍ قاعدته النورية تكون أوسع فأوسع، ومن ثم يكون آدم بماله من نور يطوع الله عَزَّ وَجَلَّ له كل الملائكة رغم صغر جثته فإن آدم كائن أرضي والملائكة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ميكائيل وإسرافيل وجبرائيل وعزرائيل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كائن سماوي ومن نشئات عظيمة جداً، لأن هذا </w:t>
      </w:r>
    </w:p>
    <w:p>
      <w:pPr>
        <w:pStyle w:val="BookText"/>
        <w:rPr/>
      </w:pPr>
      <w:r>
        <w:rPr>
          <w:rFonts w:ascii="Amiri" w:hAnsi="Amiri" w:eastAsia="Amiri" w:cs="Amiri"/>
          <w:color w:val="111111"/>
          <w:sz w:val="28"/>
          <w:sz w:val="28"/>
          <w:szCs w:val="28"/>
          <w:rtl w:val="true"/>
          <w:lang w:bidi="ar-SA"/>
        </w:rPr>
        <w:t xml:space="preserve">الموجود الأرضي رغم صغر جثته إلا أن قاعدته الوجودية في بنائه الوجودي وفي خلقه الوجودي عند الله عَزَّ وَجَلَّ أعظم ما خلق الله عَزَّ وَجَلَّ قالَ يا آدَمُ أَنْبِئْهُمْ بِأَسْمائِهِمْ فَلَمّا أَنْبَأَهُمْ بِأَسْمائِهِمْ قالَ أَ لَمْ أَقُلْ لَكُمْ إِنِّی أَعْلَمُ غَیْبَ السَّماواتِ وَ الْأَرْضِ وَ أَعْلَمُ ما تُبْدُونَ وَ ما كُنْتُمْ تَكْتُمُونَ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أن الذي يكون له قاعدة وسيعة وجودية في غيب السموات أو في نور السموات يكون مسيطر علی الموجودات يعني سخر الله له كل هذا تحت سيطرته وهذه السيطرة ليست مستقلة عن إرادة الله عَزَّ وَجَلَّ وإنما هي تمكين من الله عَزَّ وَجَلَّ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كان كل هذا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فحينئذٍ يكون ما هو أعظم من هذا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وتكون لخاتم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الشأنية وتلك الصلاحيات بحيث يأتمر بأمره جبرائيل وميكائيل واسرافيل وكل ملك في السموات، وإذا كان رضوان خازن الجنان ومالك خازن النيران تحت إمرة خليفة الله آدم فما بالك بسيد الأنبياء وخاتم النبيين، بل ومن هو كنفس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 القرآن الكريم  حتی أصبح قسيم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يمكن لنا أن نستغرب أو نستنكر بنزعات مادية حسية وكيف يكون كل هذا لبشر صغير الجثة، نعم هو بشر ولكن أودع ربه فيه في طبقات وجود العليا علم الأسماء وطوع له أعاظم ملائكته وجعلهم تبعاً له، ومن الواضح أن الله عَزَّ وَجَلَّ ليس لديه </w:t>
      </w:r>
      <w:bookmarkStart w:id="411" w:name="pg20511_212143"/>
    </w:p>
    <w:p>
      <w:pPr>
        <w:pStyle w:val="BookText"/>
        <w:rPr/>
      </w:pPr>
      <w:bookmarkEnd w:id="411"/>
      <w:r>
        <w:rPr>
          <w:rFonts w:ascii="Amiri" w:hAnsi="Amiri" w:eastAsia="Amiri" w:cs="Amiri"/>
          <w:color w:val="111111"/>
          <w:sz w:val="28"/>
          <w:sz w:val="28"/>
          <w:szCs w:val="28"/>
          <w:rtl w:val="true"/>
          <w:lang w:bidi="ar-SA"/>
        </w:rPr>
        <w:t xml:space="preserve">محاباة ومجاملات وإنما جعل الله عَزَّ وَجَلَّ له ذلك لما يمتلكه هذا الموجود من علم وعقل وقدرة يسيطر بها علی السموات والأرض، أوليس القرآن الكريم ينبأ عن جعل إلهي صلاحيات للملائكة في الأرض وفي السماء الأولي والثانية والثالثة إلی سبع سموات وفي الجنة وفي النار وَ نادَوْا يا مالِكُ لِیَقْضِ عَلَیْنا رَبُّكَ قالَ إِنَّكُمْ ماكِثُونَ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2" w:name="__RefHeading___Toc10123282_3381743652"/>
      <w:bookmarkStart w:id="413" w:name="_Toc145"/>
      <w:bookmarkEnd w:id="412"/>
      <w:r>
        <w:rPr>
          <w:rtl w:val="true"/>
        </w:rPr>
        <w:t>كرامة الإنسان الكونية</w:t>
      </w:r>
      <w:r>
        <w:rPr>
          <w:rtl w:val="true"/>
        </w:rPr>
        <w:t>:</w:t>
      </w:r>
      <w:bookmarkEnd w:id="413"/>
    </w:p>
    <w:p>
      <w:pPr>
        <w:pStyle w:val="BookText"/>
        <w:rPr/>
      </w:pPr>
      <w:r>
        <w:rPr>
          <w:rFonts w:ascii="Amiri" w:hAnsi="Amiri" w:eastAsia="Amiri" w:cs="Amiri"/>
          <w:color w:val="111111"/>
          <w:sz w:val="28"/>
          <w:sz w:val="28"/>
          <w:szCs w:val="28"/>
          <w:rtl w:val="true"/>
          <w:lang w:bidi="ar-SA"/>
        </w:rPr>
        <w:t xml:space="preserve">فالله عَزَّ وَجَلَّ جعل للإنسان كرامة كونية وليست كرامة تشريفية وَ لَقَدْ كَرَّمْنا بَنِی </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الكرامة كرامة كونية وقدرة كونية تكوينية بحيث يستطيع بهذه القدرة أن يسيطر علی الأرض وعلي السماء وعلي الهواء وعلي الجن والحيوان والنبات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وأمتلك وسيطر علی هذه الأشياء ليس بجثته الصغيرة ولا بإدراكاته الحسية المتناهية إلی مدي قليل، بل بالقدرة الكونية وبالعقل والعلم سيطر علی ذلك إذ العقل عين مسلحة تنفذ وتثقب العوالم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الكثير من الأشياء المادية لا يسمعها الإنسان، وهناك أشعة ضوئية لا تبصرها عين الإنسان، وروائح لا يشمها الإنسان بينما بعض الحيوانات لديها القابلية علی ذلك، فلغة الكرامة في القرآن لغة حقائق وَ قالُوا اتَّخَذَ الرَّحْمنُ وَلَداً سُبْحانَهُ بَلْ عِبادٌ مُكْرَمُونَ </w:t>
      </w:r>
      <w:r>
        <w:rPr>
          <w:rStyle w:val="FootnoteAnchor"/>
          <w:rtl w:val="true"/>
        </w:rPr>
        <w:footnoteReference w:id="329"/>
      </w:r>
      <w:bookmarkStart w:id="414" w:name="pg20511_212144"/>
    </w:p>
    <w:p>
      <w:pPr>
        <w:pStyle w:val="BookText"/>
        <w:rPr/>
      </w:pPr>
      <w:bookmarkEnd w:id="414"/>
      <w:r>
        <w:rPr>
          <w:rFonts w:ascii="Amiri" w:hAnsi="Amiri" w:eastAsia="Amiri" w:cs="Amiri"/>
          <w:color w:val="111111"/>
          <w:sz w:val="28"/>
          <w:sz w:val="28"/>
          <w:szCs w:val="28"/>
          <w:rtl w:val="true"/>
          <w:lang w:bidi="ar-SA"/>
        </w:rPr>
        <w:t>وليس بحث شريعة وتشريع قانوني وإنما بحث فيض تكويني من الله لأولئك 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فكرامة الإنسان تسخير أكثر المخلوقات له بواسطة ما انشأ الله عَزَّ وَجَلَّ في الإنسان من رمز هوية الإنسان ومن مائز ميز الإنسان عن بقية الموجودات وهو العلم الذي في العقل</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10123284_3381743652"/>
      <w:bookmarkStart w:id="416" w:name="_Toc146"/>
      <w:bookmarkEnd w:id="415"/>
      <w:r>
        <w:rPr>
          <w:rtl w:val="true"/>
        </w:rPr>
        <w:t>الكفار وقريش يستصغرون الأنبياء</w:t>
      </w:r>
      <w:r>
        <w:rPr>
          <w:rtl w:val="true"/>
        </w:rPr>
        <w:t>:</w:t>
      </w:r>
      <w:bookmarkEnd w:id="416"/>
    </w:p>
    <w:p>
      <w:pPr>
        <w:pStyle w:val="BookText"/>
        <w:rPr/>
      </w:pPr>
      <w:r>
        <w:rPr>
          <w:rFonts w:ascii="Amiri" w:hAnsi="Amiri" w:eastAsia="Amiri" w:cs="Amiri"/>
          <w:color w:val="111111"/>
          <w:sz w:val="28"/>
          <w:sz w:val="28"/>
          <w:szCs w:val="28"/>
          <w:rtl w:val="true"/>
          <w:lang w:bidi="ar-SA"/>
        </w:rPr>
        <w:t>وعندما نري الكفار وقريش يستصغرون شأن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لِهذَا الرَّسُولِ یَأْكُلُ الطَّعامَ وَ یَمْشِی فِی الْأَسْواقِ </w:t>
      </w:r>
      <w:r>
        <w:rPr>
          <w:rStyle w:val="FootnoteAnchor"/>
          <w:rtl w:val="true"/>
        </w:rPr>
        <w:footnoteReference w:id="330"/>
      </w:r>
      <w:r>
        <w:rPr>
          <w:rFonts w:ascii="IRNazanin" w:hAnsi="IRNazanin" w:eastAsia="IRNazanin"/>
          <w:color w:val="111111"/>
          <w:sz w:val="28"/>
          <w:sz w:val="28"/>
          <w:szCs w:val="28"/>
          <w:rtl w:val="true"/>
          <w:lang w:bidi="fa-IR"/>
        </w:rPr>
        <w:t>فهو ناشئ من صنمية الحس والمادية، وهل عظمة الإنسان في بدنه، ونلاحظ هؤلاء الحسيون وهؤلاء الماديون لا زالت هذه النزعة المريضة في فكر هؤلاء البشر، كالذي ينكر التوسل والشفاعة بسيد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أصبح تراب ويظن أن عظمة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البدن والطين والماء وما شابه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عظمة الإنسان ليست ببدنه بل ولا بمجرد نفسه، ولا بمجرد الجانب الروحي بل في ما هو أعظم من الجانب البدني، والغريزي، والنفسي، والروحي، بل هو بالجانب النوري الذي هو العقل، فبالعقل أصبحت للإنسان قدرة يسيطر بها علی الموجودات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فلهذا قدم تعالی الأنبياء علی الملائكة المقربين لأن لديهم علم لدني </w:t>
      </w:r>
    </w:p>
    <w:p>
      <w:pPr>
        <w:pStyle w:val="BookText"/>
        <w:rPr/>
      </w:pPr>
      <w:r>
        <w:rPr>
          <w:rFonts w:ascii="Amiri" w:hAnsi="Amiri" w:eastAsia="Amiri" w:cs="Amiri"/>
          <w:color w:val="111111"/>
          <w:sz w:val="28"/>
          <w:sz w:val="28"/>
          <w:szCs w:val="28"/>
          <w:rtl w:val="true"/>
          <w:lang w:bidi="ar-SA"/>
        </w:rPr>
        <w:t>ليس بحوزة جبرائيل وإسرافيل وباقي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أبواب السماء تفتح أو تغلق وكذلك المقادير تتغير وتبرم بمفاتيح وخزائن ليست في السموات والأرض بل في عالم وراء السموات والأرض وفي غيب السموات والأرض وَ عَلَّمَ آدَمَ الْأَسْماءَ كُلَّها ثُمَّ عَرَضَهُمْ عَلَی الْمَلائِكَةِ فَقالَ أَنْبِئُونِی بِأَسْماءِ هؤُلاءِ إِنْ كُنْتُمْ صادِقِینَ قالُوا سُبْحانَكَ لا عِلْمَ لَنا إِلاّ ما عَلَّمْتَنا إِنَّكَ أَنْتَ الْعَلِیمُ الْحَكِیمُ قالَ يا آدَمُ أَنْبِئْهُمْ بِأَسْمائِهِمْ فَلَمّا أَنْبَأَهُمْ بِأَسْمائِهِمْ قالَ أَ لَمْ أَقُلْ لَكُمْ إِنِّی أَعْلَمُ غَیْبَ السَّماواتِ وَ الْأَرْضِ وَ أَعْلَمُ ما تُبْدُونَ وَ ما كُنْتُمْ تَكْتُمُونَ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فالمشار إليهم في الآية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غيب السموات والأرض، ومن هنا يتضح أن قدرة جبرائيل لا تشتمل علی خزائن السموات بيده وكذلك اسرافيل وعزرائيل وميكائيل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قدرة مالك لا تشتمل علی خزائن النيران، وهكذا رضوان خازن الجنان، بل هذه الخزائن هي في الغيب أيضاً، وهذه القدرة فوق قدرة الملائكة ولكن هي موجودة فَسُبْحانَ الَّذِی بِیَدِهِ مَلَكُوتُ كُلِّ شَیْ‌ءٍ وَ إِلَیْهِ تُرْجَعُونَ عند من أعطاه الله ذلك العلم الذي وصف بأنه يد الله كما في سورة فصلت فَإِنِ اسْتَكْبَرُوا فَالَّذِینَ عِنْدَ رَبِّكَ یُسَبِّحُونَ لَهُ بِاللَّیْلِ وَ النَّهارِ وَ هُمْ لا یَسْأَمُونَ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نري القرآن الكريم يؤكد باستمرار إلی وجود مخلوقات عند الله تعالی وهي ليست في السموات ولا في الأرض بل فِی مَقْعَدِ صِدْقٍ عِنْدَ مَلِیكٍ </w:t>
      </w:r>
    </w:p>
    <w:p>
      <w:pPr>
        <w:pStyle w:val="BookText"/>
        <w:rPr/>
      </w:pPr>
      <w:r>
        <w:rPr>
          <w:rFonts w:ascii="Amiri" w:hAnsi="Amiri" w:eastAsia="Amiri" w:cs="Amiri"/>
          <w:color w:val="111111"/>
          <w:sz w:val="28"/>
          <w:sz w:val="28"/>
          <w:szCs w:val="28"/>
          <w:rtl w:val="true"/>
          <w:lang w:bidi="ar-SA"/>
        </w:rPr>
        <w:t>مُقْتَدِرٍ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مقام العندية، وإذا سئل سائل من أين تقولون بذلك، من أن هناك موجودات لها مقام العندية عند رب العالمين، نقول له القرآن يصدع في الآيات والسور السابقة بذلك وحينئذ إِخْراجُهُمْ أَ فَتُؤْمِنُونَ بِبَعْضِ الْكِتابِ وَ تَكْفُرُونَ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مَنْ فِی السَّماواتِ وَ الْأَرْضِ وَ مَنْ عِنْدَهُ لا یَسْتَكْبِرُونَ عَنْ عِبادَتِهِ وَ لا یَسْتَحْسِرُونَ یُسَبِّحُونَ اللَّیْلَ وَ النَّهارَ لا یَفْتُرُونَ</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 أضف إلی ما مر في سورة البقرة وسورة النور فضلاً عن سور عديدة أخری يضيق المقام عن استقصائها، فهناك قسم ثالث خاص غير السموات والأرض وغير الملائكة هؤلاء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عِبادٌ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كرمهم الله تعالی بخزائن غيبية وإذا كان الأمر هكذا فكيف لا يأمر الله تعالی جبرائيل وميكائيل وكل الملائكة بالسجود والطوعانية لخليفة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لَكُمْ ما فِی السَّماواتِ وَ ما فِی الْأَرْضِ جَمِیعاً مِنْهُ</w:t>
      </w:r>
      <w:r>
        <w:rPr>
          <w:rFonts w:eastAsia="Amiri" w:cs="Amiri" w:ascii="Amiri" w:hAnsi="Amiri"/>
          <w:color w:val="111111"/>
          <w:sz w:val="28"/>
          <w:szCs w:val="28"/>
          <w:rtl w:val="true"/>
          <w:lang w:bidi="ar-SA"/>
        </w:rPr>
        <w:t xml:space="preserve">) </w:t>
      </w:r>
      <w:r>
        <w:rPr>
          <w:rStyle w:val="FootnoteAnchor"/>
          <w:rtl w:val="true"/>
        </w:rPr>
        <w:footnoteReference w:id="335"/>
      </w:r>
      <w:r>
        <w:rPr>
          <w:rFonts w:ascii="IRNazanin" w:hAnsi="IRNazanin" w:eastAsia="IRNazanin"/>
          <w:color w:val="111111"/>
          <w:sz w:val="28"/>
          <w:sz w:val="28"/>
          <w:szCs w:val="28"/>
          <w:rtl w:val="true"/>
          <w:lang w:bidi="fa-IR"/>
        </w:rPr>
        <w:t>وهذا هو عالم العندية الذي سمي في سورة البقرة بغيب السموات والأرض والذي أشير فيه إلی أسماء هؤلاء، وهو نفس عالم النور الذي أشير إليه في سورة النور بنور السموات والأرض، والذي فيه وجودات خمسة وهي حية عالمة عاقلة شاعرة الذين هم أصحاب الكساء</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هم في سورة القمر فِی مَقْعَدِ صِدْقٍ عِنْدَ مَلِیكٍ مُقْتَدِرٍ </w:t>
      </w:r>
      <w:bookmarkStart w:id="417" w:name="pg20511_212147"/>
    </w:p>
    <w:p>
      <w:pPr>
        <w:pStyle w:val="BookText"/>
        <w:rPr/>
      </w:pPr>
      <w:bookmarkEnd w:id="417"/>
      <w:r>
        <w:rPr>
          <w:rFonts w:ascii="Amiri" w:hAnsi="Amiri" w:eastAsia="Amiri" w:cs="Amiri"/>
          <w:color w:val="111111"/>
          <w:sz w:val="28"/>
          <w:sz w:val="28"/>
          <w:szCs w:val="28"/>
          <w:rtl w:val="true"/>
          <w:lang w:bidi="ar-SA"/>
        </w:rPr>
        <w:t>فالمقعد والمكان إذا كان جسمانياً فكيف يكون ويوصف بالصدق أو الكذب، فلا محالة هذا المقام مقام علمي فإن العلم هو الذي يتصف بالصدق أو الكذب أو أنه يصيب أو لا يصيب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فهناك خزائن الغيب ومن خلال هذه الخزائن للغيب تتنزل فيوضات كمالية علی أهل السموات وعلي أهل الأرض وَ إِنْ مِنْ شَیْ‌ءٍ إِلاّ عِنْدَنا خَزائِنُهُ وَ ما نُنَزِّلُهُ إِلاّ بِقَدَرٍ مَعْلُومٍ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8" w:name="__RefHeading___Toc10123286_3381743652"/>
      <w:bookmarkStart w:id="419" w:name="_Toc147"/>
      <w:bookmarkEnd w:id="418"/>
      <w:r>
        <w:rPr>
          <w:rtl w:val="true"/>
        </w:rPr>
        <w:t xml:space="preserve">مقام </w:t>
      </w:r>
      <w:r>
        <w:rPr>
          <w:rtl w:val="true"/>
        </w:rPr>
        <w:t>(</w:t>
      </w:r>
      <w:r>
        <w:rPr>
          <w:rtl w:val="true"/>
        </w:rPr>
        <w:t>فكان قاب قوسين</w:t>
      </w:r>
      <w:r>
        <w:rPr>
          <w:rtl w:val="true"/>
        </w:rPr>
        <w:t>):</w:t>
      </w:r>
      <w:bookmarkEnd w:id="419"/>
    </w:p>
    <w:p>
      <w:pPr>
        <w:pStyle w:val="BookText"/>
        <w:rPr/>
      </w:pPr>
      <w:r>
        <w:rPr>
          <w:rFonts w:ascii="Amiri" w:hAnsi="Amiri" w:eastAsia="Amiri" w:cs="Amiri"/>
          <w:color w:val="111111"/>
          <w:sz w:val="28"/>
          <w:sz w:val="28"/>
          <w:szCs w:val="28"/>
          <w:rtl w:val="true"/>
          <w:lang w:bidi="ar-SA"/>
        </w:rPr>
        <w:t>ففي سورة النجم لم يصف الله عَزَّ وَجَلَّ أي مخلوق من مخلوقاته سواء كان من الملائكة أو من الأنبياء أنه أقرب المقربين إلا خاتم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وصفه ثُمَّ دَنا فَتَدَلّي فَكانَ قابَ قَوْسَیْنِ أَوْ أَدْني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أدني الدنو وأقرب القرب، وهذا هو أحد أدلة سؤدد خاتم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جميع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وهناك وجوه قرآنية كثيرة جداً علی ذلك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والمخلوقات والعبيد كلهم كافة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تعالي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الغريب نجد أن بعض المفسرين فسر هذه الآية بأنه قرب جبرئيل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والحال أن بعد هذه الآية مباشرة قوله تعالی فَأَوْحي إِلي عَبْدِهِ ما أَوْحي</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الآية تدل علی القرب من المقام الربوبي وأن الوحي ثمة ليست بوساطة جبرائيل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وكما يشير الإمام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الندبة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دنا فتدلي فكان قاب قوسين أو أدني دنواً واقتراباً من العلي الأعلي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في روايات الفريقين أن اسم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 في العرش باسم الله عَزَّ وَجَلَّ ومقتضي نفس اقتران الأسمين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الخلائق إلی الله عَزَّ وَجَلَّ،وهو مفاد قوله تعالی وَ رَفَعْنا لَكَ ذِكْرَكَ أي قرن اسمه باسمه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وَرَدَ في روايات الفريقين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اقترف آدم الخطيئة،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أسألك بحق محمد لما غفرت 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وكيف عرفت محمداً وألم أخلقه؟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لأنك لما خلقتني بيدك ونفخت فيّ من روحك رفعت رأسي فرأيت علی قوائم العرش مكتوباً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فعلمت أنك لم تضف إلی اسمك إلا أحب الخلق إليك،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آدم إنه لأحب الخلق إليّ، أدعني بحقه فقد غفرت لك، ولولا محمد ما خلقتك</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أُخري عن أنس وبريدة،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فِی بُیُوتٍ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 الأنبياء، فقام إليه أبو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البيت منها؟ بيت علی وفاطمة،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ومن أفضلها</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420" w:name="pg20511_212149"/>
    </w:p>
    <w:p>
      <w:pPr>
        <w:pStyle w:val="BookText"/>
        <w:rPr/>
      </w:pPr>
      <w:bookmarkEnd w:id="420"/>
      <w:r>
        <w:rPr>
          <w:rFonts w:ascii="IRNazanin" w:hAnsi="IRNazanin" w:eastAsia="IRNazanin"/>
          <w:color w:val="111111"/>
          <w:sz w:val="28"/>
          <w:sz w:val="28"/>
          <w:szCs w:val="28"/>
          <w:rtl w:val="true"/>
          <w:lang w:bidi="fa-IR"/>
        </w:rPr>
        <w:t>فنجد أنَّ القرآن الكريم يفصح عن عالم وجودي وراء السموات والأرض، وهذا العالم الوجودي له حظوة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يسجد الله له ملائكته ويطوّع الله له ملائكته القدرات المقدرة والتي هي خزائن الغيب بحيث تكون لهم سيطرة علی السموات وعلي النار وعلي الجنّة كما بيّنا سابقاً</w:t>
      </w:r>
      <w:r>
        <w:rPr>
          <w:rFonts w:eastAsia="IRNazanin" w:cs="IRNazanin"/>
          <w:color w:val="111111"/>
          <w:sz w:val="28"/>
          <w:szCs w:val="28"/>
          <w:rtl w:val="true"/>
          <w:lang w:bidi="fa-IR"/>
        </w:rPr>
        <w:t>.</w:t>
      </w:r>
    </w:p>
    <w:p>
      <w:pPr>
        <w:pStyle w:val="Heading4"/>
        <w:numPr>
          <w:ilvl w:val="3"/>
          <w:numId w:val="1"/>
        </w:numPr>
        <w:rPr/>
      </w:pPr>
      <w:bookmarkStart w:id="421" w:name="__RefHeading___Toc10123288_3381743652"/>
      <w:bookmarkStart w:id="422" w:name="_Toc148"/>
      <w:bookmarkEnd w:id="421"/>
      <w:r>
        <w:rPr>
          <w:rtl w:val="true"/>
        </w:rPr>
        <w:t>مقام التمكين</w:t>
      </w:r>
      <w:r>
        <w:rPr>
          <w:rtl w:val="true"/>
        </w:rPr>
        <w:t>:</w:t>
      </w:r>
      <w:bookmarkEnd w:id="422"/>
    </w:p>
    <w:p>
      <w:pPr>
        <w:pStyle w:val="BookText"/>
        <w:rPr/>
      </w:pPr>
      <w:r>
        <w:rPr>
          <w:rFonts w:ascii="Amiri" w:hAnsi="Amiri" w:eastAsia="Amiri" w:cs="Amiri"/>
          <w:color w:val="111111"/>
          <w:sz w:val="28"/>
          <w:sz w:val="28"/>
          <w:szCs w:val="28"/>
          <w:rtl w:val="true"/>
          <w:lang w:bidi="ar-SA"/>
        </w:rPr>
        <w:t>وهذا العالم أو النشأة تظهر مدي سعة الكمالات والصفات المرتبطة بسيِّد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ذو القرنين إِنّا مَكَّنّا لَهُ فِی الْأَرْضِ وَ آتَیْناهُ مِنْ كُلِّ شَیْ‌ءٍ سَبَباً </w:t>
      </w:r>
      <w:r>
        <w:rPr>
          <w:rStyle w:val="FootnoteAnchor"/>
          <w:rtl w:val="true"/>
        </w:rPr>
        <w:footnoteReference w:id="341"/>
      </w:r>
      <w:r>
        <w:rPr>
          <w:rFonts w:ascii="Amiri" w:hAnsi="Amiri" w:eastAsia="Amiri" w:cs="Amiri"/>
          <w:color w:val="111111"/>
          <w:sz w:val="28"/>
          <w:sz w:val="28"/>
          <w:szCs w:val="28"/>
          <w:rtl w:val="true"/>
          <w:lang w:bidi="ar-SA"/>
        </w:rPr>
        <w:t>فكيف بسيّد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أعطاه الله عَزَّ وَجَلَّ مقام التمكين الذي لم يعطه لأحد من الأنبياء، وهذا ما أشار إليه القرآن الكريم في قصّة آدم والأسماء كما مرَّ بنا سابقاً ومن يكون لديه التمكين والمكانة في ذلك العالم فهو أعظم تأثيراً وصلاحية عند الله عَزَّ وَجَلَّ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أردنا أنْ نتصور ذلك العالم وأردنا أنْ نقارن بين شعور العقل باعتبار أنَّ العقل أعلي مرتبة وجودية في الإنسان، فالعقل ليسَ له حركة البدن، وليسَ له ذائقة اللسان، وليست له عين بيضاوية أو أذن لمفاوية، وكذلك ليست فيه غرائز كغريزة الشهوة أو غريزة الغضب أو غريزة اللهو أو الخيال كما في النفس التي تحتوي علی غرائز عديدة، إلّا أنَّه مع ذلك فإنَّ حياة العقل وشعوره وإدراكه أشدّ وأقوي وأتمّ وأكمل من البدن ومن </w:t>
      </w:r>
      <w:bookmarkStart w:id="423" w:name="pg20511_212150"/>
    </w:p>
    <w:p>
      <w:pPr>
        <w:pStyle w:val="BookText"/>
        <w:rPr/>
      </w:pPr>
      <w:bookmarkEnd w:id="423"/>
      <w:r>
        <w:rPr>
          <w:rFonts w:ascii="Amiri" w:hAnsi="Amiri" w:eastAsia="Amiri" w:cs="Amiri"/>
          <w:color w:val="111111"/>
          <w:sz w:val="28"/>
          <w:sz w:val="28"/>
          <w:szCs w:val="28"/>
          <w:rtl w:val="true"/>
          <w:lang w:bidi="ar-SA"/>
        </w:rPr>
        <w:t>النفس، فإنَّ البدن لو فارقته الروح لأصبح جثّة هامدة، وكذلك الروح عندما تنام تسبت ويدغم إدراكها وهذا كله خلاف العقل فإنَّه لا سبات فيه ولا كلل ولا ملل ولا ينتابه أي جهد ولا جهيد وإن تكل آلته وهو المخ البدني</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10123290_3381743652"/>
      <w:bookmarkStart w:id="425" w:name="_Toc149"/>
      <w:bookmarkEnd w:id="424"/>
      <w:r>
        <w:rPr>
          <w:rtl w:val="true"/>
        </w:rPr>
        <w:t>العقل والنفس</w:t>
      </w:r>
      <w:r>
        <w:rPr>
          <w:rtl w:val="true"/>
        </w:rPr>
        <w:t>:</w:t>
      </w:r>
      <w:bookmarkEnd w:id="425"/>
    </w:p>
    <w:p>
      <w:pPr>
        <w:pStyle w:val="BookText"/>
        <w:rPr/>
      </w:pPr>
      <w:r>
        <w:rPr>
          <w:rFonts w:ascii="Amiri" w:hAnsi="Amiri" w:eastAsia="Amiri" w:cs="Amiri"/>
          <w:color w:val="111111"/>
          <w:sz w:val="28"/>
          <w:sz w:val="28"/>
          <w:szCs w:val="28"/>
          <w:rtl w:val="true"/>
          <w:lang w:bidi="ar-SA"/>
        </w:rPr>
        <w:t>ومن ثم الذي يقال له مجنون أي مصاب بعقله فليس الخلل في عقله وإنَّما الخلل هو في ارتباط النفس بالبدن في ذلك الشخص بلحاظ ما هو عضو وآله للعقل ولذلك لا يلام علی أفعاله، ولذلك حتّي العذاب في النار وما شابه ذلك هو للبدن وللنفس وليسَ للعقل نعم قد يقرر له عذاب من قبيل ظلمة الجهل ونحوها، ولذلك نري بعض الآيات أو الروايات تصرِّح بذلك من قبيل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اشْتَري مِنَ الْمُؤْمِنِینَ أَنْفُسَهُمْ وَ أَمْوالَهُمْ بِأَنَّ لَهُمُ الْجَنَّةَ </w:t>
      </w:r>
      <w:r>
        <w:rPr>
          <w:rStyle w:val="FootnoteAnchor"/>
          <w:rtl w:val="true"/>
        </w:rPr>
        <w:footnoteReference w:id="342"/>
      </w:r>
      <w:r>
        <w:rPr>
          <w:rFonts w:ascii="Amiri" w:hAnsi="Amiri" w:eastAsia="Amiri" w:cs="Amiri"/>
          <w:color w:val="111111"/>
          <w:sz w:val="28"/>
          <w:sz w:val="28"/>
          <w:szCs w:val="28"/>
          <w:rtl w:val="true"/>
          <w:lang w:bidi="ar-SA"/>
        </w:rPr>
        <w:t>وأمَّا العقل فلا يتجافي عن مكانه الذي هو في مقام أمين وعلي صراط مستقيم كما في 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العقل من أربعة أشياء من العلم، والقدر، والنور، والمشية في الأمر، فجعله قائماً بالعلم، دائماً في الملكوت</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النفس هي التي تسلك إما طريق الشر أو طريق الخير ولذلك هي </w:t>
      </w:r>
    </w:p>
    <w:p>
      <w:pPr>
        <w:pStyle w:val="BookText"/>
        <w:rPr/>
      </w:pPr>
      <w:r>
        <w:rPr>
          <w:rFonts w:ascii="Amiri" w:hAnsi="Amiri" w:eastAsia="Amiri" w:cs="Amiri"/>
          <w:color w:val="111111"/>
          <w:sz w:val="28"/>
          <w:sz w:val="28"/>
          <w:szCs w:val="28"/>
          <w:rtl w:val="true"/>
          <w:lang w:bidi="ar-SA"/>
        </w:rPr>
        <w:t xml:space="preserve">التي تذوق الإيلام اَلَّذِینَ خَسِرُوا أَنْفُسَهُمْ فَهُمْ لا یُؤْمِنُونَ </w:t>
      </w:r>
      <w:r>
        <w:rPr>
          <w:rStyle w:val="FootnoteAnchor"/>
          <w:rtl w:val="true"/>
        </w:rPr>
        <w:footnoteReference w:id="344"/>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الْخاسِرِینَ الَّذِینَ خَسِرُوا أَنْفُسَهُمْ وَ أَهْلِیهِمْ یَوْمَ الْقِیامَةِ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ازداد علم الرجل زادت عنايته بنفسه وبذل في رياضتها وصلاحها جهده</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يهذِّب نفسه لم ينتفع بالعقل</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فالذي يخسر هو الإنسان بروحه وبنفسه، كما أن أخذ الله تعالی من البشر العهد والميثاق في عالم الذر والميثاق وأشهدهم علی أنفسهم هو من خلال العقل وَ إِذْ أَخَذَ رَبُّكَ مِنْ بَنِی آدَمَ مِنْ ظُهُورِهِمْ ذُرِّیَّتَهُمْ وَ أَشْهَدَهُمْ عَلي أَنْفُسِهِمْ أَ لَسْتُ بِرَبِّكُمْ قالُوا بَلي شَهِدْنا أَنْ تَقُولُوا یَوْمَ الْقِیامَةِ إِنّا كُنّا عَنْ هذا غافِلِینَ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وحينما جاء الإنسان إلی هذهِ الدنيا فإنَّ العقل بقي لديه بما يفطر عليه من مشاهدات سابقة وهو الحجة الباطنة والأنبياء والأوصياء هم الحجج الظاهرة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الذي تغيَّر في الإنسان ما دام عقله باقٍ علی الصراط المستقيم، وما </w:t>
      </w:r>
    </w:p>
    <w:p>
      <w:pPr>
        <w:pStyle w:val="BookText"/>
        <w:rPr/>
      </w:pPr>
      <w:r>
        <w:rPr>
          <w:rFonts w:ascii="IRNazanin" w:hAnsi="IRNazanin" w:eastAsia="IRNazanin"/>
          <w:color w:val="111111"/>
          <w:sz w:val="28"/>
          <w:sz w:val="28"/>
          <w:szCs w:val="28"/>
          <w:rtl w:val="true"/>
          <w:lang w:bidi="fa-IR"/>
        </w:rPr>
        <w:t>الذي يجري له حتّي يخسر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يسلك طريق الشيطان حتّي يصل إلی جنهم مع وجود الحجتين الظاهرة والباطنة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لأنَّ العقل نجد الخير ونجد الشر والهوي هي الغرائز، وبالتالي فالمرتبة النفسانية التي فيها الإرادة والعزم والتقدير قدْ لا تنصاع ولا ترعوي إلی العقل، بلْ تنساق إلی الهوي وبالتالي سوف تهوي النفس إلی الدركات السفلي، ولكن العقل لا يزال مناراً إلهياً في باطن الأفراد البشرية ينير ويضيء لهم الطريق، وكلما أحاطت الخطيئة بنفوس بني آدم أو الجن أكثر فأكثر كلما أنسدل ستاراً كثيقاً أمام الاستشفاف من نور العقل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ومعرفة المرتبة العقلية في ذواتنا طريق إلی أنْ نتلمس النشأة النورية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فمعرفة النفس طريق لمعرفة الرب فكيف لا تكون طريقاً لمعرفة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هي دون معرفة الله عَزَّ وَجَلَّ، ومن هنا نلاحظ في مراتب وجودنا بعض الحقائق التي نستطيع أنْ نتعرف من خلالها علی بعض حقائق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المرتبة العقلية أو العقل هو أكثر عنفوان حياتي من النفس وذلك لأنَّ أخص خواص الحياة هي الشعور والإدراك، فكلما قوي الإدراك واتسع واشتدّ كلما اشتدت الحياة وقويت القدرة والقوة، وهاتان الخاصيتان نشاهدها في العقل أكثر من النفس، فقد تلهو النفس، أو تنام، أو تسهو، أو تجهل بلحاظ المعلومات الموجودة في العقل، بينما معلومات الغرائز في النفس بالقياس إلی معلومات العقل في الإنسان قطرة في بحر</w:t>
      </w:r>
      <w:r>
        <w:rPr>
          <w:rFonts w:eastAsia="IRNazanin" w:cs="IRNazanin"/>
          <w:color w:val="111111"/>
          <w:sz w:val="28"/>
          <w:szCs w:val="28"/>
          <w:rtl w:val="true"/>
          <w:lang w:bidi="fa-IR"/>
        </w:rPr>
        <w:t xml:space="preserve">. </w:t>
      </w:r>
      <w:bookmarkStart w:id="426" w:name="pg20511_212153"/>
    </w:p>
    <w:p>
      <w:pPr>
        <w:pStyle w:val="BookText"/>
        <w:rPr/>
      </w:pPr>
      <w:bookmarkEnd w:id="426"/>
      <w:r>
        <w:rPr>
          <w:rFonts w:ascii="IRNazanin" w:hAnsi="IRNazanin" w:eastAsia="IRNazanin"/>
          <w:color w:val="111111"/>
          <w:sz w:val="28"/>
          <w:sz w:val="28"/>
          <w:szCs w:val="28"/>
          <w:rtl w:val="true"/>
          <w:lang w:bidi="fa-IR"/>
        </w:rPr>
        <w:t>فعلم الإنسان بلحاظ جانب العقل متفجر إذا قيس وقورن بغرائزه، كما لا كثرة معلومات في العلم الذي في غريزة الغضب أو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فإن الإنسان بعقله يسيطر علی النباتات والبيئات المحيطة به كالحيوانية والهوائية والجمادية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يشير القرآن الكريم إلی الذين لا يعقلون أنَّهم أموات كقوله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الْأَحْیاءُ وَ لاَ الْأَمْواتُ إِنَّ اللّهَ یُسْمِعُ مَنْ یَشاءُ وَ ما أَنْتَ بِمُسْمِعٍ مَنْ فِی الْقُبُورِ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یَسْتَمِعُونَ إِلَیْكَ أَ فَأَنْتَ تُسْمِعُ الصُّمَّ وَ لَوْ كانُوا لا یَعْقِلُونَ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10123292_3381743652"/>
      <w:bookmarkStart w:id="428" w:name="_Toc150"/>
      <w:bookmarkEnd w:id="427"/>
      <w:r>
        <w:rPr>
          <w:rtl w:val="true"/>
        </w:rPr>
        <w:t>الجنبة البشرية للنبي وأهل بيته عليهم السلام</w:t>
      </w:r>
      <w:r>
        <w:rPr>
          <w:rtl w:val="true"/>
        </w:rPr>
        <w:t>:</w:t>
      </w:r>
      <w:bookmarkEnd w:id="42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الأوصاف التي يتعرض لها القرآن الكريم للأنبياء أو لخاتم الأنبياء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الجنبة البشرية أو الجنبة البدنية أو النفسانية، كما أن هناك إشارات وأوصاف لخاتم النبيين بلحاظ النشأة النورية التي لها آثارها وأحكامها كما مرَّ ذلك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أسجد الله له ملائكته وأبي إبليس ذلك، كان هذا السجود لأجل نشأته أو مرتبته النورية، فآدم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مرتبته النورية له أحكام وأوصاف غير آدم في مرتبته النفسانية وإنْ كان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المراتب أسمي، ولكن الذي يترك الأولي ربما في </w:t>
      </w:r>
    </w:p>
    <w:p>
      <w:pPr>
        <w:pStyle w:val="BookText"/>
        <w:rPr/>
      </w:pPr>
      <w:r>
        <w:rPr>
          <w:rFonts w:ascii="Amiri" w:hAnsi="Amiri" w:eastAsia="Amiri" w:cs="Amiri"/>
          <w:color w:val="111111"/>
          <w:sz w:val="28"/>
          <w:sz w:val="28"/>
          <w:szCs w:val="28"/>
          <w:rtl w:val="true"/>
          <w:lang w:bidi="ar-SA"/>
        </w:rPr>
        <w:t>مرتبة النفس وليسَ في مرتبة النور والعقل، كما أن الذي يعطش، ويجوع، ويعري، ويكسي، هو مرتبة البدن وليسَ مرتبة النفس أو مرتبة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العقل لا يشعر بالحزن، أو بالفرح، أو بالجوع والعطش وإنَّما الذي يشعر بذلك هو النفس مع أنَّ النفس غير البدن، فهناك صفات متعددة يتصف بها الإنسان بلحاظ مراتب ذاته ومنها مرتبة النفس كالألم والانقباض والانبساط وما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والإنسان كائن بشري ذو مراتب وطبقات وجودية ولا يمكن أنْ نخلط بين یَأْكُلُ الطَّعامَ وَ یَمْشِی فِی الْأَسْواقِ </w:t>
      </w:r>
      <w:r>
        <w:rPr>
          <w:rStyle w:val="FootnoteAnchor"/>
          <w:rtl w:val="true"/>
        </w:rPr>
        <w:footnoteReference w:id="350"/>
      </w:r>
      <w:r>
        <w:rPr>
          <w:rFonts w:ascii="Amiri" w:hAnsi="Amiri" w:eastAsia="Amiri" w:cs="Amiri"/>
          <w:color w:val="111111"/>
          <w:sz w:val="28"/>
          <w:sz w:val="28"/>
          <w:szCs w:val="28"/>
          <w:rtl w:val="true"/>
          <w:lang w:bidi="ar-SA"/>
        </w:rPr>
        <w:t xml:space="preserve">وبين یُوحي إِلَیَّ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مجموع ذاته وطبقاته، فكل مرتبة لها أحكامها وآثارها، ولهذا يجب علينا أنْ لا نخلط ولا نسري بين أحكام وصفات هذهِ المرتبة لتلك المرتبة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قاعدة أُخري مغايرة لقاعدة النشأة النورية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الإنسان الكامل كالأنبياء وكذلك الفرد الكائن البشري العادي هو ذو طبقات من الوجود من البدن والنفس والروح والعقل والنور، نعم المرتبة النورية من أعلي من المراتب بما في ذلك المرتبة العقلية وَ قَدْ خَلَقَكُمْ أَطْواراً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429" w:name="pg20511_212155"/>
    </w:p>
    <w:p>
      <w:pPr>
        <w:pStyle w:val="Heading4"/>
        <w:numPr>
          <w:ilvl w:val="3"/>
          <w:numId w:val="1"/>
        </w:numPr>
        <w:rPr/>
      </w:pPr>
      <w:bookmarkStart w:id="430" w:name="__RefHeading___Toc10123294_3381743652"/>
      <w:bookmarkStart w:id="431" w:name="_Toc151"/>
      <w:bookmarkEnd w:id="429"/>
      <w:bookmarkEnd w:id="430"/>
      <w:r>
        <w:rPr>
          <w:rtl w:val="true"/>
        </w:rPr>
        <w:t>الإكمال غير الإتمام</w:t>
      </w:r>
      <w:r>
        <w:rPr>
          <w:rtl w:val="true"/>
        </w:rPr>
        <w:t>:</w:t>
      </w:r>
      <w:bookmarkEnd w:id="431"/>
    </w:p>
    <w:p>
      <w:pPr>
        <w:pStyle w:val="BookText"/>
        <w:rPr/>
      </w:pPr>
      <w:r>
        <w:rPr>
          <w:rFonts w:ascii="Amiri" w:hAnsi="Amiri" w:eastAsia="Amiri" w:cs="Amiri"/>
          <w:color w:val="111111"/>
          <w:sz w:val="28"/>
          <w:sz w:val="28"/>
          <w:szCs w:val="28"/>
          <w:rtl w:val="true"/>
          <w:lang w:bidi="ar-SA"/>
        </w:rPr>
        <w:t xml:space="preserve">فمثلاً الإيمان ككمال للإنسان جعله القرآن اَلْیَوْمَ أَكْمَلْتُ لَكُمْ دِینَكُمْ وَ أَتْمَمْتُ عَلَیْكُمْ نِعْمَتِی </w:t>
      </w:r>
      <w:r>
        <w:rPr>
          <w:rStyle w:val="FootnoteAnchor"/>
          <w:rtl w:val="true"/>
        </w:rPr>
        <w:footnoteReference w:id="353"/>
      </w:r>
      <w:r>
        <w:rPr>
          <w:rFonts w:ascii="IRNazanin" w:hAnsi="IRNazanin" w:eastAsia="IRNazanin"/>
          <w:color w:val="111111"/>
          <w:sz w:val="28"/>
          <w:sz w:val="28"/>
          <w:szCs w:val="28"/>
          <w:rtl w:val="true"/>
          <w:lang w:bidi="fa-IR"/>
        </w:rPr>
        <w:t xml:space="preserve">، فقال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 أتممت، والكمال خروج من طور إلی طور كالخروج من الإسلام الظاهر إلی الإيمان، فالتبدل النوعي يسمي طوراً ويسمي كمالاً، أمَّا التبدل غير النوعي فهي أجزاء تأتلف وهذا يسمي بالإتمام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فإتمام النعمة شيء والإكمال شيء آخر، ولذلك عبَّر القرآن الكريم اَلْیَوْمَ أَكْمَلْتُ لَكُمْ دِینَكُمْ ولم يقل أتممت لكم دينكم لأنَّ الدين يخرج من طور الإسلام الظاهري قالَتِ الْأَعْرابُ آمَنّا قُلْ لَمْ تُؤْمِنُوا وَ لكِنْ قُولُوا أَسْلَمْنا </w:t>
      </w:r>
      <w:r>
        <w:rPr>
          <w:rStyle w:val="FootnoteAnchor"/>
          <w:rtl w:val="true"/>
        </w:rPr>
        <w:footnoteReference w:id="354"/>
      </w:r>
      <w:r>
        <w:rPr>
          <w:rFonts w:ascii="IRNazanin" w:hAnsi="IRNazanin" w:eastAsia="IRNazanin"/>
          <w:color w:val="111111"/>
          <w:sz w:val="28"/>
          <w:sz w:val="28"/>
          <w:szCs w:val="28"/>
          <w:rtl w:val="true"/>
          <w:lang w:bidi="fa-IR"/>
        </w:rPr>
        <w:t>إلی الواقعي في القلوب</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الإيمان طور نوعي جديد أو عالي يختلف فوقيةً عن نوع الإسلام، فإذا استطعنا أنْ نتقن معرفة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وجودية الإنسان واختلاف أحكامها وآثارها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بدقة فسوف لم ولن نستغرب من كون هذا البدن الصغير للإنسان كيف يتحكم في الأرض وفي الهواء وفي البيئة وفي كل شيء، بلْ حتّي في الجن والملائكة، نعم 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مَسَّهُ الْخَیْرُ مَنُوعاً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خُلِقَ الْإِنْسانُ </w:t>
      </w:r>
    </w:p>
    <w:p>
      <w:pPr>
        <w:pStyle w:val="BookText"/>
        <w:rPr/>
      </w:pPr>
      <w:r>
        <w:rPr>
          <w:rFonts w:ascii="Amiri" w:hAnsi="Amiri" w:eastAsia="Amiri" w:cs="Amiri"/>
          <w:color w:val="111111"/>
          <w:sz w:val="28"/>
          <w:sz w:val="28"/>
          <w:szCs w:val="28"/>
          <w:rtl w:val="true"/>
          <w:lang w:bidi="ar-SA"/>
        </w:rPr>
        <w:t>ضَعِیفاً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هذهِ الآثار والحالات بلحاظ صفات النفس والبدن وكذلك في المقابل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كَرَّمْنا بَنِی آدَمَ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يوجد هناك تناقض في التوصيف الإلهي إذا امتدح في جهة وذم في أُخري، فهذهِ مراتب النفس ولكن المرتبة النورية لا تتأثر بشيء من ذلك،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أَحْسَنِ تَقْوِیمٍ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 عَمِلُوا الصّالِحاتِ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فالإنسان ذو مراتب، وذو شؤون، وذو طبقات فكيف بالإنسان الكامل وهم الأنبياء والأولياء، بلْ وكيف بك بخاتم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أنْ لا يخلط بين هذهِ الشؤون والمراتب، فقول الباري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كُنْتُمْ أَمْواتاً فَأَحْیاكُمْ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بلحاظ مرتبة النفس والبدن وأمَّا بلحاظ مرتبة العقل فهي مرتبة في نفسها حياة وليسَ فيها موت، فإنَّ النفس هي التي تذوق الموت وليسَ العقل؛ لأنَّ مرتبة العقل ليسَ فيها تعلق ولا تشبث بجسمانيات وبماديات وبدنيا كي يزاولها أو يفارقها بلْ هو فِی مَقْعَدِ صِدْقٍ عِنْدَ مَلِیكٍ مُقْتَدِرٍ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يحور ولا يبور</w:t>
      </w:r>
      <w:r>
        <w:rPr>
          <w:rFonts w:eastAsia="Amiri" w:cs="Amiri" w:ascii="Amiri" w:hAnsi="Amiri"/>
          <w:color w:val="111111"/>
          <w:sz w:val="28"/>
          <w:szCs w:val="28"/>
          <w:rtl w:val="true"/>
          <w:lang w:bidi="ar-SA"/>
        </w:rPr>
        <w:t xml:space="preserve">. </w:t>
      </w:r>
      <w:bookmarkStart w:id="432" w:name="pg20511_212157"/>
    </w:p>
    <w:p>
      <w:pPr>
        <w:pStyle w:val="BookText"/>
        <w:rPr/>
      </w:pPr>
      <w:bookmarkEnd w:id="432"/>
      <w:r>
        <w:rPr>
          <w:rFonts w:ascii="Amiri" w:hAnsi="Amiri" w:eastAsia="Amiri" w:cs="Amiri"/>
          <w:color w:val="111111"/>
          <w:sz w:val="28"/>
          <w:sz w:val="28"/>
          <w:szCs w:val="28"/>
          <w:rtl w:val="true"/>
          <w:lang w:bidi="ar-SA"/>
        </w:rPr>
        <w:t>فعندما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نور نبيك يا جابر، فإنَّ هذا النور هو حي شاعر عاقل ذو مقام شامخ عظيم، بلْ يعظم علی السموات والأرض حسب بيان سورة النور اَللّهُ نُورُ السَّماواتِ وَ الْأَرْضِ مَثَلُ نُورِهِ كَمِشْكاةٍ فِیها مِصْباحٌ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 السموات والأرض ليسَ لها ظهور في الوجود من دون هذا النور الإلهي، وأمَّا حجم السموات والأرض وكبرها في خلقها المقداري الأمتدادي الكمي علی الإنسان فهذا من جانب البعد الجسمي والجسماني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غضضنا النظر عن ذلك ولاحظنا أنَّ لكل سماء ملك من الملائكة العظام موكل ومتعلق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مفاد بعض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من الجانب النفساني، ولكن من الجانب العقلاني في الإنسان فليس الأمر كذلك فإنَّ هناك سنة تكوينية مطردة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بنا سابقاً في بعض المخلوقات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كلما كانت جثة أو بدن الموجود أصغر كانت مراتبه العالية أعظم، 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تعالی العقل من أربعة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 والقدرة، والنور، والمشيئة بالأمر، فجعله قائماً بالعلم، دائماً في الملكوت</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3" w:name="__RefHeading___Toc10123296_3381743652"/>
      <w:bookmarkStart w:id="434" w:name="_Toc152"/>
      <w:bookmarkEnd w:id="433"/>
      <w:r>
        <w:rPr>
          <w:rtl w:val="true"/>
        </w:rPr>
        <w:t>مركز خليفة الله وخلافته</w:t>
      </w:r>
      <w:r>
        <w:rPr>
          <w:rtl w:val="true"/>
        </w:rPr>
        <w:t>:</w:t>
      </w:r>
      <w:bookmarkEnd w:id="43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يسأل 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هناك الكثير يسأل هذا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أنَّه كيف يجعل الله له خليفة وهو تعالی لا تنحسر قدرته وعلمه وإحاطته عن شيء </w:t>
      </w:r>
    </w:p>
    <w:p>
      <w:pPr>
        <w:pStyle w:val="BookText"/>
        <w:rPr/>
      </w:pPr>
      <w:r>
        <w:rPr>
          <w:rFonts w:ascii="Amiri" w:hAnsi="Amiri" w:eastAsia="Amiri" w:cs="Amiri"/>
          <w:color w:val="111111"/>
          <w:sz w:val="28"/>
          <w:sz w:val="28"/>
          <w:szCs w:val="28"/>
          <w:rtl w:val="true"/>
          <w:lang w:bidi="ar-SA"/>
        </w:rPr>
        <w:t>فكيف يستخلف غيره ويكون غيره خليفة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الحقيقة أنَّ هذا الخليفة مركز خلافته ليست هي الأرض وإنَّما بيئة الأرض مركز تواجده البدني ولذلك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 فِی الْأَرْضِ خَلِیفَةً</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يقل إني جاعل خليفة في الأرض، فقد قدم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الجار والمجرور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خليفة لبيان أنَّ متعلّق الخلافة ليسَ خصوص الأرض بلْ يشمل السماء، وهذا إشارة للوجود الجسماني المكاني والكينوني لهذا الخليفة وهو الأرض، وإلّا فدائرة صلاحياته أنْ يطوّع له ملائكة السماء والأرض وينقادون إليه، ولو كانت منطقة صلاحيات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فقط لما سجد له جميع الملائكة، بلْ طوّع وسخّر له جميع الملائكة بما فيهم ملائكة الجنان وملائكة النيران وما شابه ذلك</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خلال هذا كله يتّضح أنَّ مركز الخلافة نشأة حياة وشعور وعلم وقدرة، ومركز هذهِ القدرة هو في الآخرة أو العوالم اللاحقة الأُخري التي هي دونها في الحقيقة فمركزها هناك وليسَ في الأرض فقط، فلا يصح ولا يستقيم أنْ نستصغر أنبياء الله ونستعظم ملائكة الله، وإذا قيل للمؤمنين أو المسلمين أنَّ جبرائيل جناحاه بين المشرق والمغرب اعتبروا ذلك عظمة لخلق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والحال أنَّ هذا جانب جسماني وليسَ جانباً روحياً ومعنوياً وعقلانياً، فإنَّ العلم الذي هو علم أسمائي جامع أعطي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يعطَ لجبرائيل ولا ميكائيل ولا إسرافيل ولا للملائكة </w:t>
      </w:r>
    </w:p>
    <w:p>
      <w:pPr>
        <w:pStyle w:val="BookText"/>
        <w:rPr/>
      </w:pPr>
      <w:r>
        <w:rPr>
          <w:rFonts w:ascii="Amiri" w:hAnsi="Amiri" w:eastAsia="Amiri" w:cs="Amiri"/>
          <w:color w:val="111111"/>
          <w:sz w:val="28"/>
          <w:sz w:val="28"/>
          <w:szCs w:val="28"/>
          <w:rtl w:val="true"/>
          <w:lang w:bidi="ar-SA"/>
        </w:rPr>
        <w:t xml:space="preserve">المقربين، فإنَّ العلم أعظم وعاءً من وعاء الجسد ومن وعاء النفس، وإلّا لكانت بعض الحيوانات ذات الحجم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كالفيل أو الزرافة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من الإنسان؛ لأنَّ بدنها أكبر من بدن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فالجسمانية والجثمانية ليست هي المدار في الكبر والصغر وإنَّما المدار كما في الحديث القدسي حيث يقول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لايسعني أرضي ولا سمائي ولكن يسعني قلب عبدي المؤمن</w:t>
      </w:r>
      <w:r>
        <w:rPr>
          <w:rFonts w:eastAsia="IRNazanin" w:cs="IRNazanin"/>
          <w:color w:val="111111"/>
          <w:sz w:val="28"/>
          <w:szCs w:val="28"/>
          <w:rtl w:val="true"/>
          <w:lang w:bidi="fa-IR"/>
        </w:rPr>
        <w:t>»</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هذا القلب هو القلب الصنوبري بلْ هو تلك المرتبة الوجودية النورية العقلية في الإنسان، فإنَّ نور المؤمن أوسع من سبع سموات كما في الحديث القدسي، وهذا الأمر يحتاج إلی نوع من التفكر والتدبّر كي يذوقها الإنسان بوجدانه، فإنَّه من عرف نفسه عرف ربه ومن عرف نفسه عرف نبيه وعرف إمامه وعرف آخرته، فهذهِ المعرفة النفسانية لمشاهدة النفس علم عياني حضوري يتلمسه الإنسان بما يجده من نفسه، وهذا العلم يتفجر وينمو في الإنسان عندما يعاود الإنسان مشاهدة نفسه مرة بعد أُخري، وحينئذٍ سوف يجد أنَّ عالم النور وعالم العقل لابدَّ أنْ يكون سابقاً لعالم الأجسام ولعالم سبع سموات وسبع أرضين وما شابه ذلك</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يشير إليه القرآن من نشأة غيب السموات أو نشأة نور السموات والأرض أنَّ تلك النشأة حيّة وشاعرة وعاقلة تتفجر القدرة فيها بمقدار لا محدود من الله عَزَّ وَجَلَّ، وتلك النشأة يتقرر فيها مفاتيح الغيب </w:t>
      </w:r>
      <w:bookmarkStart w:id="435" w:name="pg20511_212160"/>
    </w:p>
    <w:p>
      <w:pPr>
        <w:pStyle w:val="BookText"/>
        <w:rPr/>
      </w:pPr>
      <w:bookmarkEnd w:id="435"/>
      <w:r>
        <w:rPr>
          <w:rFonts w:ascii="IRNazanin" w:hAnsi="IRNazanin" w:eastAsia="IRNazanin"/>
          <w:color w:val="111111"/>
          <w:sz w:val="28"/>
          <w:sz w:val="28"/>
          <w:szCs w:val="28"/>
          <w:rtl w:val="true"/>
          <w:lang w:bidi="fa-IR"/>
        </w:rPr>
        <w:t>وخزائنه وهي المهيمنة علی مقدارت الأرض والسبع سماوات وما فيها</w:t>
      </w:r>
      <w:r>
        <w:rPr>
          <w:rFonts w:eastAsia="IRNazanin" w:cs="IRNazanin"/>
          <w:color w:val="111111"/>
          <w:sz w:val="28"/>
          <w:szCs w:val="28"/>
          <w:rtl w:val="true"/>
          <w:lang w:bidi="fa-IR"/>
        </w:rPr>
        <w:t>.</w:t>
      </w:r>
    </w:p>
    <w:p>
      <w:pPr>
        <w:pStyle w:val="Heading4"/>
        <w:numPr>
          <w:ilvl w:val="3"/>
          <w:numId w:val="1"/>
        </w:numPr>
        <w:rPr/>
      </w:pPr>
      <w:bookmarkStart w:id="436" w:name="__RefHeading___Toc10123298_3381743652"/>
      <w:bookmarkStart w:id="437" w:name="_Toc153"/>
      <w:bookmarkEnd w:id="436"/>
      <w:r>
        <w:rPr>
          <w:rtl w:val="true"/>
        </w:rPr>
        <w:t>عالم الذر</w:t>
      </w:r>
      <w:r>
        <w:rPr>
          <w:rtl w:val="true"/>
        </w:rPr>
        <w:t>:</w:t>
      </w:r>
      <w:bookmarkEnd w:id="437"/>
    </w:p>
    <w:p>
      <w:pPr>
        <w:pStyle w:val="BookText"/>
        <w:rPr/>
      </w:pPr>
      <w:r>
        <w:rPr>
          <w:rFonts w:ascii="IRNazanin" w:hAnsi="IRNazanin" w:eastAsia="IRNazanin"/>
          <w:color w:val="111111"/>
          <w:sz w:val="28"/>
          <w:sz w:val="28"/>
          <w:szCs w:val="28"/>
          <w:rtl w:val="true"/>
          <w:lang w:bidi="fa-IR"/>
        </w:rPr>
        <w:t>هناك نشئات قبل نشأة البدن وقبل نشأة الولادة في هذهِ الدنيا وهي كينونة للإنسان سابقة وذات الإنسان فيها ذات شعور وذات علم وذات حياة، ولها نوع من الاستقرار قبل الحياة الدنيا، فهناك حياة غير الحياة الأرضية أو البدنية مرَّ بها الإنسان في عوالم سابقة علی عالم الدنيا الأرضية، وربما تكون تلك الحياة مفعمة بالحياة أكثر من هذهِ الحياة الأرضية، وإنْ كانت حياة دار الدنيا هي حلبة الامتحانات؛ لان كثير من الصلاحيات التي خصّصت بها شرائح من أفراد البشر هي وليدة امتحانات من تلك العوالم، نعم الآن لا نتذكرها تفصيلاً ولكنها مركوزة إجمالاً في باطن عقل وفطرة الإنسان ولكن هذا لا يعني أنَّها ليست موجودة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هناك الكثير من المفسرين ومن الفريقين أولوا عالم الذر بمعاني عديدة واستبعدوا أنْ يكون للإنسان كينونة متميزة لأفراده وأشخاصه وما شابه ذلك، سيما علی القول بأنَّ النفس حادثة ومخلوقة بحدوث البدن في عالم الأرحام والمضغة والنطفة وغير ذلك، ولكن هذه التأويلات مستبعدة جداً، فإنَّ البحوث الفيزيائية وبحوث علم الأحياء والطب والهندسة الوراثية تثبت من باب المثال لا تعيين ذلك كتفسير أنَّ الحيمن الذي هو نوع من الموجود الحي الكائن موجود كخلايا كروموسومات منذ صلب آدم ولكن ككائن حي دقيق جداً، ولا يخفي أنَّ العلوم الطبيعية والعلوم التجريبية </w:t>
      </w:r>
    </w:p>
    <w:p>
      <w:pPr>
        <w:pStyle w:val="BookText"/>
        <w:rPr/>
      </w:pPr>
      <w:r>
        <w:rPr>
          <w:rFonts w:ascii="Amiri" w:hAnsi="Amiri" w:eastAsia="Amiri" w:cs="Amiri"/>
          <w:color w:val="111111"/>
          <w:sz w:val="28"/>
          <w:sz w:val="28"/>
          <w:szCs w:val="28"/>
          <w:rtl w:val="true"/>
          <w:lang w:bidi="ar-SA"/>
        </w:rPr>
        <w:t>اكتشفت حقايق مذهلة غابت عن الفلاسفة وهذهِ الحقائق المكتشفة تدحض الكثير من استبعاداتهم في تفسير القرآن أو في بيانات الروايات للقرآن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فمثلاً في علم الصغائر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 الحجم عن السنتمتر الكوانتوم أو النانو هي إلی قسمة الواحد من السنتمتر علی واحد أمامه ستة أو تسعة أصفار في الصغر المتناهي، يعني ألف مليون في الصغر أو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وهو ما يعرف بالفيمتو وألف مليون في الصغر عن السنتمتر يعني مليارد فكيف إذا تضاعف إلی أكثر من ذلك، وهذا ما استطاع الآن البشر أنْ يدركه ويفترض آثاره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الأحجام بهذهِ الصغر تستودع في نقطة نقطة لا يمكن أنْ تبصرها، والحقيقة أن الأزمة في البحوث المعرفية كثيرة، فلا يمكن للإنسان أنْ يركن إلی تصورات إدراكية حسّية أسيرة الآلة والمستوي والموكب العلمي الذي وصل إليه ذات البحث الطبيعي أو الفيزياوي أو الكيمياوي أو الأحيائي في زمن ما، وينكر ويجحد أو يستبعد كل الاحتمالات والمفاجئات في الكشوف العلمية المباحث الأُخري وكأنّما حقيقة الحس هو هذا لا غير، وما وراء ذلك ليسَ له وجود حسي وهذا خطأ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فإلي الآن البشر لم يكتشف الموجودات المادية الحسّية، هذهِ الطاقات المذهلة الموجودة السابحة في الفضاء إلی الآن الراهن لم يكتشف منها إلا القليل أو النزر اليسير، فإذا كان في الموجودات الحسّية المادّية هكذا من عجائب وخفايا لا تنتهي إلی حد تقف عنده فكيف يجزم الإنسان ويقول إنَّ عالم </w:t>
      </w:r>
      <w:bookmarkStart w:id="438" w:name="pg20511_212162"/>
    </w:p>
    <w:p>
      <w:pPr>
        <w:pStyle w:val="BookText"/>
        <w:rPr/>
      </w:pPr>
      <w:bookmarkEnd w:id="438"/>
      <w:r>
        <w:rPr>
          <w:rFonts w:ascii="Amiri" w:hAnsi="Amiri" w:eastAsia="Amiri" w:cs="Amiri"/>
          <w:color w:val="111111"/>
          <w:sz w:val="28"/>
          <w:sz w:val="28"/>
          <w:szCs w:val="28"/>
          <w:rtl w:val="true"/>
          <w:lang w:bidi="ar-SA"/>
        </w:rPr>
        <w:t xml:space="preserve">الذر ليسَ بتلك التفاصيل الواردة في مفاد الآية والروايات، فالذرية هي من الذر؛ لأنّها منتشرة فكانت كالذر يعني بمنتهي الصغر، وتلك هي كائنات لها شعور، ومن العجيب تأويل بعض المفسرين لعالم الذر بتأويلات لأنّهم يحصرون الشعور والحس فقط بالبدن والحس، والحال أنَّ الجانب العقلي الروحي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الإنسان أكثر حيوية وشعوراً وعلماً وقدرةً من الجانب النفسي المتعلق بالبدن وإنْ لم تكن النفس المذكورة لم تخلق في تلك النشأة من عالم الذر، ولكن الإنسان بما له من نور وبما له من عقل يشعر ويجيب</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10123300_3381743652"/>
      <w:bookmarkStart w:id="440" w:name="_Toc154"/>
      <w:bookmarkEnd w:id="439"/>
      <w:r>
        <w:rPr>
          <w:rtl w:val="true"/>
        </w:rPr>
        <w:t>إقبال العقل وإدباره</w:t>
      </w:r>
      <w:r>
        <w:rPr>
          <w:rtl w:val="true"/>
        </w:rPr>
        <w:t>:</w:t>
      </w:r>
      <w:bookmarkEnd w:id="440"/>
    </w:p>
    <w:p>
      <w:pPr>
        <w:pStyle w:val="BookText"/>
        <w:rPr/>
      </w:pPr>
      <w:r>
        <w:rPr>
          <w:rFonts w:ascii="Amiri" w:hAnsi="Amiri" w:eastAsia="Amiri" w:cs="Amiri"/>
          <w:color w:val="111111"/>
          <w:sz w:val="28"/>
          <w:sz w:val="28"/>
          <w:szCs w:val="28"/>
          <w:rtl w:val="true"/>
          <w:lang w:bidi="ar-SA"/>
        </w:rPr>
        <w:t>وربما بعض المفسرين يفسرون الحديث المروي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وأوَّل ما خلق الله العقل</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العقل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أحسن منك، إياك آمر وإياك أنهي، وإياك أثيب وإياك أعاقب</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الطبيعي أنَّ العقل ليسَ له حركة جغرافية جسمانية حتّي يدبر ويقبل، وإنَّما المراد من الإقبال والإدبار هو الإدراك والالتفات إلی ربّ </w:t>
      </w:r>
    </w:p>
    <w:p>
      <w:pPr>
        <w:pStyle w:val="BookText"/>
        <w:rPr/>
      </w:pPr>
      <w:r>
        <w:rPr>
          <w:rFonts w:ascii="IRNazanin" w:hAnsi="IRNazanin" w:eastAsia="IRNazanin"/>
          <w:color w:val="111111"/>
          <w:sz w:val="28"/>
          <w:sz w:val="28"/>
          <w:szCs w:val="28"/>
          <w:rtl w:val="true"/>
          <w:lang w:bidi="fa-IR"/>
        </w:rPr>
        <w:t xml:space="preserve">العزة أو الالتفات إلی مخلوقات وأفعال الله، فإنَّ الجانب العقلي حي، شاعر، مدرك، فيه حيوية الحياة وعنفوانها أكثر من الروح فضلاً عن النفس وأكثر من البدن وليسَ فيه منام أو سنة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 إدراك وعلم دائب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وهناك دلالات قرآنية كثيرة تدل علی أنَّ اختيارات الإنسان في تلك النشئات السابقة مؤثرة علی مواقع الإنسان في هذهِ النشأة الدنيوية، فإنَّ مسارات اختياره أو مسارات ابتلاءاته أو مسارات فرص الاختيار لديه متأثِّرة ووليدة لاختيارات أو خيارات سابقة في النشئات السابقة وإن لم تكن بدرجة ملجئة له ولكن لها نسبة من التأثير، كما أنَّ خيارات الإنسان الآن في هذهِ النشأة في دار الدنيا سوف تؤثر علی خيارات لاحقة في الرجعة قبل يوم الآخرة، وهذا معتقد وعقيدة مدرسة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فكل نشأة تؤثر علی النشأة اللاحقة لها، وهذا نظير ما يختاره الإنسان من خيارات في مراهقته فإنَّها تؤثر علی كبره، وكذلك خياراته في شبابه تؤثر علی كهولته، وخياراته في كهولته تؤثر علی شيخوخته وهكذا، ولكن هذهِ الخيارات ليسَ بمعني الحتم والإلجاء بلْ تبقي الإرادة والاختيار سيّد الموقف، ولكن شدة وصعوبة مرارة تغيير القرار الإرادي والطبعي متأثر بالمراحل السابقة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يخفي أنَّ هناك بوناً شاسعاً بين القول بالتناسخ وبين العقيدة بمقولة عالم الذر والميثاق، وقد مرَّ بنا سابقاً في بيان ميثاق النبيين في سورة آل عمران من أنَّ وصول الأنبياء ما عدا خاتم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النبوة ومقاماتها </w:t>
      </w:r>
      <w:bookmarkStart w:id="441" w:name="pg20511_212164"/>
    </w:p>
    <w:p>
      <w:pPr>
        <w:pStyle w:val="BookText"/>
        <w:rPr/>
      </w:pPr>
      <w:bookmarkEnd w:id="441"/>
      <w:r>
        <w:rPr>
          <w:rFonts w:ascii="Amiri" w:hAnsi="Amiri" w:eastAsia="Amiri" w:cs="Amiri"/>
          <w:color w:val="111111"/>
          <w:sz w:val="28"/>
          <w:sz w:val="28"/>
          <w:szCs w:val="28"/>
          <w:rtl w:val="true"/>
          <w:lang w:bidi="ar-SA"/>
        </w:rPr>
        <w:t>الغيبية في نشأة الدنيا جاءت ببركة إقرارهم بسيّد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الميثاق وعالم الذر، فببركة ذلك الإقرار أثمرت لهم هذهِ المنازل العظيمة والمقدّسة في هذهِ الحياة الدنيا، وأي ثمرة أعظم من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المقامات الاصطفائية التي يحبي بها النبي أو الوصي والحجة والولي المصطفي من الله عَزَّ وَجَلَّ في هذهِ النشأة الدنيوية هي وليدة الاختيارات في تلك العوالم السابقة</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10123302_3381743652"/>
      <w:bookmarkStart w:id="443" w:name="_Toc155"/>
      <w:bookmarkEnd w:id="442"/>
      <w:r>
        <w:rPr>
          <w:rtl w:val="true"/>
        </w:rPr>
        <w:t>سؤال وجواب</w:t>
      </w:r>
      <w:r>
        <w:rPr>
          <w:rtl w:val="true"/>
        </w:rPr>
        <w:t>:</w:t>
      </w:r>
      <w:bookmarkEnd w:id="443"/>
    </w:p>
    <w:p>
      <w:pPr>
        <w:pStyle w:val="BookText"/>
        <w:rPr/>
      </w:pPr>
      <w:r>
        <w:rPr>
          <w:rFonts w:ascii="Amiri" w:hAnsi="Amiri" w:eastAsia="Amiri" w:cs="Amiri"/>
          <w:color w:val="111111"/>
          <w:sz w:val="28"/>
          <w:sz w:val="28"/>
          <w:szCs w:val="28"/>
          <w:rtl w:val="true"/>
          <w:lang w:bidi="ar-SA"/>
        </w:rPr>
        <w:t>وقد يسأل سائل لماذا الله عَزَّ وَجَلَّ لم يأمر الملائكة بالسجود لخليفته وهو في عالم العقل فلو أمرهم بذلك قدْ يكون للشيطان تأثير ولا تسبيب منه لترك الأولي من المصطفين؟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عالم النور ليس منالاً ولا نيلاً للملائكة بالدرجة التي للأنبياء، ومن ثم عندما سألهم الباري تعالی لم يستطيعوا الإجابة لعدم علمهم بذلك كما في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كُلَّها ثُمَّ عَرَضَهُمْ عَلَی الْمَلائِكَةِ فَقالَ أَنْبِئُونِی بِأَسْماءِ هؤُلاءِ إِنْ كُنْتُمْ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سُبْحانَكَ لا عِلْمَ لَنا إِلاّ ما عَلَّمْتَنا إِنَّكَ أَنْتَ الْعَلِیمُ الْحَكِیمُ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درجة الأفق للملائكة المقربين دون درجة أفق الأنبياء والمرسلين، وإنَّما حازوا علی هذهِ الدرجات للإقرار الذي أقروه أمام الباري تعالی وهو </w:t>
      </w:r>
      <w:bookmarkStart w:id="444" w:name="pg20511_212165"/>
    </w:p>
    <w:p>
      <w:pPr>
        <w:pStyle w:val="BookText"/>
        <w:rPr/>
      </w:pPr>
      <w:bookmarkEnd w:id="444"/>
      <w:r>
        <w:rPr>
          <w:rFonts w:ascii="Amiri" w:hAnsi="Amiri" w:eastAsia="Amiri" w:cs="Amiri"/>
          <w:color w:val="111111"/>
          <w:sz w:val="28"/>
          <w:sz w:val="28"/>
          <w:szCs w:val="28"/>
          <w:rtl w:val="true"/>
          <w:lang w:bidi="ar-SA"/>
        </w:rPr>
        <w:t>الإقرار بنبوة خاتم الأنبياء المرسلين في العوالم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خلال هذا كلّه يتّضح أنَّ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نشأة نورية هي أعظم من نشأته البدنية، وهناك أحكام وشؤون وصلاحيات ومناصب لسيّد الأنبياء قبل خلق الأرض وقبل خلق الأنبياء كما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نبياً وآدم بين الماء والطين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النبوة بلحاظ بدنه الشريف أو بلحاظ نفسه الشريفة المتعلقة بالبدن لم تكن مقررة في الوجود ولكن كانت موجودة بلحاظ النشأة والوجود النوري؛ لأنَّ هذا الوجود النوري سابق علی كل العوالم كما ينص علی ذلك القرآن الكريم كما في سورة النور اَللّهُ نُورُ السَّماواتِ وَ الْأَرْضِ مَثَلُ نُورِهِ</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فمثل نوره يعني ذلك النور الذي أنار السموات والأرض بالوجود أي أظهرها للوجود، وكان هذا النور هو واسطة فيض الله لوجودها، وهذا النور ليسَ هو النور الحسي العرضي الفيزياوي وإنَّما هو نور ظهر بسببه الوجود للسماء والأرض بعد أنْ كانا في العدم ولا ذكر لها ولا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فإنَّ وجود الشيء في ظلمة عرضية فيزياوية ليسَ عدماً للشيء</w:t>
      </w:r>
      <w:r>
        <w:rPr>
          <w:rFonts w:eastAsia="IRNazanin" w:cs="IRNazanin"/>
          <w:color w:val="111111"/>
          <w:sz w:val="28"/>
          <w:szCs w:val="28"/>
          <w:rtl w:val="true"/>
          <w:lang w:bidi="fa-IR"/>
        </w:rPr>
        <w:t>.</w:t>
      </w:r>
    </w:p>
    <w:p>
      <w:pPr>
        <w:pStyle w:val="Heading4"/>
        <w:numPr>
          <w:ilvl w:val="3"/>
          <w:numId w:val="1"/>
        </w:numPr>
        <w:rPr/>
      </w:pPr>
      <w:bookmarkStart w:id="445" w:name="__RefHeading___Toc10123304_3381743652"/>
      <w:bookmarkStart w:id="446" w:name="_Toc156"/>
      <w:bookmarkEnd w:id="445"/>
      <w:r>
        <w:rPr>
          <w:rtl w:val="true"/>
        </w:rPr>
        <w:t>ملكوت الله</w:t>
      </w:r>
      <w:r>
        <w:rPr>
          <w:rtl w:val="true"/>
        </w:rPr>
        <w:t>:</w:t>
      </w:r>
      <w:bookmarkEnd w:id="44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نُورِهِ أي هو واسطة فيض الله تنير السموات والأرض أي تنوجد به كما في قوله تعالی فَسُبْحانَ الَّذِی بِیَدِهِ مَلَكُوتُ كُلِّ شَیْ‌ءٍ وَ إِلَیْهِ </w:t>
      </w:r>
      <w:bookmarkStart w:id="447" w:name="pg20511_212166"/>
    </w:p>
    <w:p>
      <w:pPr>
        <w:pStyle w:val="BookText"/>
        <w:rPr/>
      </w:pPr>
      <w:bookmarkEnd w:id="447"/>
      <w:r>
        <w:rPr>
          <w:rFonts w:ascii="Amiri" w:hAnsi="Amiri" w:eastAsia="Amiri" w:cs="Amiri"/>
          <w:color w:val="111111"/>
          <w:sz w:val="28"/>
          <w:sz w:val="28"/>
          <w:szCs w:val="28"/>
          <w:rtl w:val="true"/>
          <w:lang w:bidi="ar-SA"/>
        </w:rPr>
        <w:t>تُرْجَعُونَ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نُرِی إِبْراهِیمَ مَلَكُوتَ السَّماواتِ وَ الْأَرْضِ</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ملكوت السموات والأرض تحت سلطان وسيطرة يد الله، وهذهِ اليد ليست هي جزء من ذات الله تعالی وإنَّما هي مخلوقات كريمة لله عَزَّ وَجَلَّ عبر عن مقام كرامتها ومقام عنديتها لله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بيت الله وهو بمقام قدرة الله تعالی كما يعبّر الباري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10123306_3381743652"/>
      <w:bookmarkStart w:id="449" w:name="_Toc157"/>
      <w:bookmarkEnd w:id="448"/>
      <w:r>
        <w:rPr>
          <w:rtl w:val="true"/>
        </w:rPr>
        <w:t>من صفات الْنَّبِیّ ؛ الشاهد</w:t>
      </w:r>
      <w:r>
        <w:rPr>
          <w:rtl w:val="true"/>
        </w:rPr>
        <w:t>:</w:t>
      </w:r>
      <w:bookmarkEnd w:id="449"/>
    </w:p>
    <w:p>
      <w:pPr>
        <w:pStyle w:val="BookText"/>
        <w:rPr/>
      </w:pPr>
      <w:r>
        <w:rPr>
          <w:rFonts w:ascii="Amiri" w:hAnsi="Amiri" w:eastAsia="Amiri" w:cs="Amiri"/>
          <w:color w:val="111111"/>
          <w:sz w:val="28"/>
          <w:sz w:val="28"/>
          <w:szCs w:val="28"/>
          <w:rtl w:val="true"/>
          <w:lang w:bidi="ar-SA"/>
        </w:rPr>
        <w:t>ذكر القرآن الكريم صفة مقام الشاهد في ثلاث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أَیُّهَا النَّبِیُّ إِنّا أَرْسَلْناكَ شاهِداً وَ مُبَشِّراً وَ نَذِیراً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إِنّا أَرْسَلْناكَ شاهِداً وَ مُبَشِّراً وَ نَذِیراً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إِنّا أَرْسَلْنا إِلَیْكُمْ رَسُولاً شاهِداً عَلَیْكُمْ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المقام هو أحد الأدلة علی سيادة وسؤدد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وعمادة أمانته علی وحي الله الأمين، وهذهِ الشهادة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تقتصر علی حقبة عمر بدن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دار الدنيا بلْ تعمّ من أول عالم الدنيا إلی آخرها بلْ والعوالم السابقة </w:t>
      </w:r>
    </w:p>
    <w:p>
      <w:pPr>
        <w:pStyle w:val="BookText"/>
        <w:rPr/>
      </w:pPr>
      <w:r>
        <w:rPr>
          <w:rFonts w:ascii="IRNazanin" w:hAnsi="IRNazanin" w:eastAsia="IRNazanin"/>
          <w:color w:val="111111"/>
          <w:sz w:val="28"/>
          <w:sz w:val="28"/>
          <w:szCs w:val="28"/>
          <w:rtl w:val="true"/>
          <w:lang w:bidi="fa-IR"/>
        </w:rPr>
        <w:t>واللاحقة أيضاً، وهذا ما دل عليه القرآن الكريم وليسَ من خلال التخرصات كما في آية الميثاق بنبوته ومناصرته علی النبيين، وهذا في عالم الميثاق فضلاً عن عالم الذر كما هو مفاد آية مسائلة ذرية بني آدم من ظهورهم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ويعتبر مقام الشهادة من أعظم المهام السماوية وأعظم المأموريات التي انتدب لها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الشهادة هي نوع من أنواع مشهد الحضور عند الشيء كما سيتضح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فمقام الشهادة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علی مقام النبوة والرسالة، بلْ حتّي مقدم علی بشارته ونذارته كما في الآيات الكريمات والحال أنَّ التبشير والتنذير والرسالة بعد النبوة وليسَ قبلها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في أكثر من آية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تقتصر شهادته علی البشر بلْ هو شاهد علی الأشهاد، يعني لكل أمة شاهد يستشهده الله علی أعمال تلك الأمّة والنبي الخاتم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علی جميع هؤلاء الشهداء، حيث يقول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نَبْعَثُ فِی كُلِّ أُمَّةٍ شَهِیداً عَلَیْهِمْ مِنْ أَنْفُسِهِمْ وَ جِئْنا بِكَ شَهِیداً عَلي هؤُلاءِ </w:t>
      </w:r>
      <w:r>
        <w:rPr>
          <w:rStyle w:val="FootnoteAnchor"/>
          <w:rtl w:val="true"/>
        </w:rPr>
        <w:footnoteReference w:id="359"/>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لِتَكُونُوا شُهَداءَ عَلَی النّاسِ وَ یَكُونَ الرَّسُولُ عَلَیْكُمْ شَهِیداً</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علی الشهداء الذين هم الأنبياء علی أممهم وشاهد علی أهل بيته وهم شهداء علی جميع الناس</w:t>
      </w:r>
      <w:r>
        <w:rPr>
          <w:rFonts w:eastAsia="Amiri" w:cs="Amiri" w:ascii="Amiri" w:hAnsi="Amiri"/>
          <w:color w:val="111111"/>
          <w:sz w:val="28"/>
          <w:szCs w:val="28"/>
          <w:rtl w:val="true"/>
          <w:lang w:bidi="ar-SA"/>
        </w:rPr>
        <w:t xml:space="preserve">. </w:t>
      </w:r>
      <w:bookmarkStart w:id="450" w:name="pg20511_212168"/>
    </w:p>
    <w:p>
      <w:pPr>
        <w:pStyle w:val="Heading4"/>
        <w:numPr>
          <w:ilvl w:val="3"/>
          <w:numId w:val="1"/>
        </w:numPr>
        <w:rPr/>
      </w:pPr>
      <w:bookmarkStart w:id="451" w:name="__RefHeading___Toc10123308_3381743652"/>
      <w:bookmarkStart w:id="452" w:name="_Toc158"/>
      <w:bookmarkEnd w:id="450"/>
      <w:bookmarkEnd w:id="451"/>
      <w:r>
        <w:rPr>
          <w:rtl w:val="true"/>
        </w:rPr>
        <w:t>معني الشهادة والشهيد</w:t>
      </w:r>
      <w:r>
        <w:rPr>
          <w:rtl w:val="true"/>
        </w:rPr>
        <w:t>:</w:t>
      </w:r>
      <w:bookmarkEnd w:id="452"/>
    </w:p>
    <w:p>
      <w:pPr>
        <w:pStyle w:val="BookText"/>
        <w:rPr/>
      </w:pPr>
      <w:r>
        <w:rPr>
          <w:rFonts w:ascii="IRNazanin" w:hAnsi="IRNazanin" w:eastAsia="IRNazanin"/>
          <w:color w:val="111111"/>
          <w:sz w:val="28"/>
          <w:sz w:val="28"/>
          <w:szCs w:val="28"/>
          <w:rtl w:val="true"/>
          <w:lang w:bidi="fa-IR"/>
        </w:rPr>
        <w:t>قدْ يفسر معني ومقام الشهادة لسيّد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الإدلاء بالشهادة في يوم القيامة ويوم الحكم لله رب العالمين، وفي الواقع أنَّ معني الشهادة متوقف علی أكثر من معني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مقاييس اللغة لابن فارس،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يدلُّ علی حضور وعلم وإعلام، وفي مصباح اللغة للفيومي، اطلعت عليه وعاينته فأنا شاهد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المفردات للأصفهاني، الحضور مع المشاهدة إمَّا بالبصر أو بالبصيرة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الفروق اللغوية للعسكري، الفرق بين العلم والشهادة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الشهادة أخصّ من العلم وذلك أنَّها علم بوجود الأشياء لا من قبل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أصل معني الشهادة ليسَ الإدلاء بالشهادة بلْ هو تحمّل الشهاد؛ لأنَّ الذي يتحمل الشهادة والحدث ويدلي بعد ذلك بما قدْ 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فمعني الشهادة إذنْ هو التحمل والحضور والعيان لمشهد الحدث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كان الأنبياء يشهدون علی أعمال أممهم فهل يكون تحملهم للشهادة هي بتحمل حسّي أم بقدرات روحية أو نورية خاصّة؟</w:t>
      </w:r>
      <w:r>
        <w:rPr>
          <w:rFonts w:eastAsia="IRNazanin" w:cs="IRNazanin"/>
          <w:color w:val="111111"/>
          <w:sz w:val="28"/>
          <w:szCs w:val="28"/>
          <w:rtl w:val="true"/>
          <w:lang w:bidi="fa-IR"/>
        </w:rPr>
        <w:t>!</w:t>
      </w:r>
    </w:p>
    <w:p>
      <w:pPr>
        <w:pStyle w:val="Heading4"/>
        <w:numPr>
          <w:ilvl w:val="3"/>
          <w:numId w:val="1"/>
        </w:numPr>
        <w:rPr/>
      </w:pPr>
      <w:bookmarkStart w:id="453" w:name="__RefHeading___Toc10123310_3381743652"/>
      <w:bookmarkStart w:id="454" w:name="_Toc159"/>
      <w:bookmarkEnd w:id="453"/>
      <w:r>
        <w:rPr>
          <w:rtl w:val="true"/>
        </w:rPr>
        <w:t>الشهادة الملكوتية والشهادة الحسية</w:t>
      </w:r>
      <w:r>
        <w:rPr>
          <w:rtl w:val="true"/>
        </w:rPr>
        <w:t>:</w:t>
      </w:r>
      <w:bookmarkEnd w:id="45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أُخري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الوصي في أمته لا يمكن له أنْ يشهد وهو حبيس الجدران أو حبيس لموقع جغرافي معيّن، وليسَ الشهادة تكون بواسطة العين البيضاوية وإنَّما رؤيته تكون بالروح الملكوتية وَ قُلِ اعْمَلُوا </w:t>
      </w:r>
    </w:p>
    <w:p>
      <w:pPr>
        <w:pStyle w:val="BookText"/>
        <w:rPr/>
      </w:pPr>
      <w:r>
        <w:rPr>
          <w:rFonts w:ascii="Amiri" w:hAnsi="Amiri" w:eastAsia="Amiri" w:cs="Amiri"/>
          <w:color w:val="111111"/>
          <w:sz w:val="28"/>
          <w:sz w:val="28"/>
          <w:szCs w:val="28"/>
          <w:rtl w:val="true"/>
          <w:lang w:bidi="ar-SA"/>
        </w:rPr>
        <w:t xml:space="preserve">فَسَیَرَی اللّهُ عَمَلَكُمْ وَ رَسُولُهُ </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فرؤية الله تعالی ليست هي رؤية نتائج وإنَّما عيان حدث، وبنفس هذهِ الرؤيا أسندت إلی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الضروري أنَّ هناك فرقاً بين الخالق والمخلوق ولكن العطف يدلُّ علی الاشتراك في أصل النسبة، ويدل علی أنَّ هناك رؤيا لمشهد الحدث بالعيان وليسَ العيان للمشهد الحسي بآليات حسية بإدراك حسي ضئيل وإنَّما بقدرات ملكوتية، وهذا نظير عيان الملائكة المقربين لأعمال العباد وهم الكرام الكاتبين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نظير حضور عزرائيل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أقطار الأرض، وتراه يحضر في ثانية واحدة وآنٍ واحدٍ آلاف من النفوس والأرواح، وهذا تمكين في عالم الخلقة مألوف وليسَ شيئاً مستنكراً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نظير باقي الملائكة من ميكائيل وإسرافيل وجبرائيل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فكيف یُمكِّن الباري تعالی هؤلاء الملائكة ولا یُمكِّن من هو أشرف</w:t>
      </w:r>
    </w:p>
    <w:p>
      <w:pPr>
        <w:pStyle w:val="BookText"/>
        <w:rPr/>
      </w:pPr>
      <w:r>
        <w:rPr>
          <w:rFonts w:ascii="Amiri" w:hAnsi="Amiri" w:eastAsia="Amiri" w:cs="Amiri"/>
          <w:color w:val="111111"/>
          <w:sz w:val="28"/>
          <w:sz w:val="28"/>
          <w:szCs w:val="28"/>
          <w:rtl w:val="true"/>
          <w:lang w:bidi="ar-SA"/>
        </w:rPr>
        <w:t>منهم وهو سيد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بنا سابقاً أنَّ الملائكة هم أقل قدرة من خليفة الله الذي أسجد الله له الملائكة، وجعلهم قيد طاعته وتحت أمره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إشارات وإيضاحات واضحة من القرآن الكريم تؤكِّد أنَّ مشاهدة أعمال العباد من قبل شهداء الأمّة من الأنبياء والأوصياء ليست هي شهادة حسّية أي بآلة حسية بل إدراك حضوري للمحسوس عبر إدراك نوري، وإنَّما هي أقوي من ذلك؛ لأنَّ الشهادة الحسّية بالحس لا </w:t>
      </w:r>
    </w:p>
    <w:p>
      <w:pPr>
        <w:pStyle w:val="BookText"/>
        <w:rPr/>
      </w:pPr>
      <w:r>
        <w:rPr>
          <w:rFonts w:ascii="Amiri" w:hAnsi="Amiri" w:eastAsia="Amiri" w:cs="Amiri"/>
          <w:color w:val="111111"/>
          <w:sz w:val="28"/>
          <w:sz w:val="28"/>
          <w:szCs w:val="28"/>
          <w:rtl w:val="true"/>
          <w:lang w:bidi="ar-SA"/>
        </w:rPr>
        <w:t>تشهد كنه العمل بلْ ظاهر من العمل، وهذا بخلاف الشهادة والعيان الملكوتي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باب المثال، إنَّ الإنسان إذا أراد أنْ يعمل عملاً معيناً باعتبار أنَّ الإرادة والنية والعزم وحركة العضلات في مشهد من الإنسان،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فعله وكنه عمله أكثر مما يراه الناظر بالحس، ومن المعلوم أنَّ الناظر بالحس لا يعلم بنوايا هذا الإنسان وغاياته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لا تظهر بالحس من قبح العمل وحسنه، أو كون العمل مذموم أو ممدوح، فكم من عمل شر يتراءي بأنَّه خير وكذلك العكس أيضاً، وهذا ما نراه في سجدة إبليس التي سجدها لله عَزَّ وَجَلَّ لمدة ستة آلاف سنة، حيث 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بما كان من فعل الله بإبليس إذْ أحبط عمله الطويل وجهده الجهيد، وكان عَبَدَ الله ستة آلاف سنة، لا يدري أمنْ سني الدنيا أم سني الآخرة</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الحال في عبادة وسجدة إبليس حتّي الملائكة لم يصلوا إلی كنه هذهِ العبادة وهذهِ السجدة بلْ ربما اغتروا عكس ذلك في لوم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بترك الأولي وهذا محور مهم في مقام الشهادة لابدَّ من الخوض فيه مفصلاً لمعرفة مقام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وعظمته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هيئة الراكع هيئة واحدة ولكن ربما الإنسان ينحني </w:t>
      </w:r>
      <w:bookmarkStart w:id="455" w:name="pg20511_212171"/>
    </w:p>
    <w:p>
      <w:pPr>
        <w:pStyle w:val="BookText"/>
        <w:rPr/>
      </w:pPr>
      <w:bookmarkEnd w:id="455"/>
      <w:r>
        <w:rPr>
          <w:rFonts w:ascii="Amiri" w:hAnsi="Amiri" w:eastAsia="Amiri" w:cs="Amiri"/>
          <w:color w:val="111111"/>
          <w:sz w:val="28"/>
          <w:sz w:val="28"/>
          <w:szCs w:val="28"/>
          <w:rtl w:val="true"/>
          <w:lang w:bidi="ar-SA"/>
        </w:rPr>
        <w:t>لالتقاط شيء من الأرض وربما يقصد الخضوع لرب العالمين، فمن الذي يميّز أنَّ هذا الركوع هو الخضوع لله أو للرياضة البدنية وغرض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بطبيعة الحال الذي يميِّز ذلك هو النية، والذي يطلع علی النية هو الذي يطلع علی الأرواح لأن النية أيضاً طبقات بحسب طبقات أرواح الإنسان في شدة الخفاء وتوسطه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فتبين أن معاينة الأعمال ليسَ برؤية وترائي حسي، بل لابدَّ أنْ يكون إضافة علی إحاطته بالحس يجب أنْ يكون محيطاً بالأرواح، وهذا لا يتمُّ إلّا باطلاع روحي وملكوتي وإطلاع نوري، بلْ أكثر من ذلك هناك أعمال ليست بدنية، وإنَّما هي أعمال جوانح وخطرات القلب، وهي الإيمان والعقيدة ولا يستطيع ولا يمكن لأي أحد كان أنْ يطلع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والعقيدة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العين أو اللمس أو الشم ولا بغيرها من الجوارح، وإنَّما يمكن الاطلاع عليه من خلال الأرواح وبتوسِّط الملكوت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وجود مثل النبي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أمّته ومدة تواجده بينهم يحصل لديه هذا الإشراف الملكوتي ولكن المعاينة هي بالملكوت</w:t>
      </w:r>
      <w:r>
        <w:rPr>
          <w:rFonts w:eastAsia="IRNazanin" w:cs="IRNazanin"/>
          <w:color w:val="111111"/>
          <w:sz w:val="28"/>
          <w:szCs w:val="28"/>
          <w:rtl w:val="true"/>
          <w:lang w:bidi="fa-IR"/>
        </w:rPr>
        <w:t>.</w:t>
      </w:r>
    </w:p>
    <w:p>
      <w:pPr>
        <w:pStyle w:val="Heading4"/>
        <w:numPr>
          <w:ilvl w:val="3"/>
          <w:numId w:val="1"/>
        </w:numPr>
        <w:rPr/>
      </w:pPr>
      <w:bookmarkStart w:id="456" w:name="__RefHeading___Toc10123312_3381743652"/>
      <w:bookmarkStart w:id="457" w:name="_Toc160"/>
      <w:bookmarkEnd w:id="456"/>
      <w:r>
        <w:rPr>
          <w:rtl w:val="true"/>
        </w:rPr>
        <w:t>حديث الباقر عليه السلام لدي الفخر الرازي</w:t>
      </w:r>
      <w:r>
        <w:rPr>
          <w:rtl w:val="true"/>
        </w:rPr>
        <w:t>:</w:t>
      </w:r>
      <w:bookmarkEnd w:id="457"/>
    </w:p>
    <w:p>
      <w:pPr>
        <w:pStyle w:val="BookText"/>
        <w:rPr/>
      </w:pPr>
      <w:r>
        <w:rPr>
          <w:rFonts w:ascii="Amiri" w:hAnsi="Amiri" w:eastAsia="Amiri" w:cs="Amiri"/>
          <w:color w:val="111111"/>
          <w:sz w:val="28"/>
          <w:sz w:val="28"/>
          <w:szCs w:val="28"/>
          <w:rtl w:val="true"/>
          <w:lang w:bidi="ar-SA"/>
        </w:rPr>
        <w:t>يقول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نَبْعَثُ فِی كُلِّ أُمَّةٍ شَهِیداً عَلَیْهِمْ مِنْ أَنْفُسِهِمْ وَ جِئْنا بِكَ شَهِیداً عَلي هؤُلاءِ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منصور عن حمّاد اللّحام،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والله </w:t>
      </w:r>
    </w:p>
    <w:p>
      <w:pPr>
        <w:pStyle w:val="BookText"/>
        <w:rPr/>
      </w:pPr>
      <w:r>
        <w:rPr>
          <w:rFonts w:ascii="Amiri" w:hAnsi="Amiri" w:eastAsia="Amiri" w:cs="Amiri"/>
          <w:color w:val="111111"/>
          <w:sz w:val="28"/>
          <w:sz w:val="28"/>
          <w:szCs w:val="28"/>
          <w:rtl w:val="true"/>
          <w:lang w:bidi="ar-SA"/>
        </w:rPr>
        <w:t>نعلم ما في السموات وما في الأرض وما في الجنّة وما في النار وما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فبقيت أنظر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حمّاد إنَّ ذلك في كتاب الله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وَ یَوْمَ نَبْعَثُ فِی كُلِّ أُمَّةٍ شَهِیداً عَلَیْهِمْ مِنْ أَنْفُسِهِمْ وَ جِئْنا بِكَ شَهِیداً عَلي هؤُلاءِ وَ نَزَّلْنا عَلَیْكَ الْكِتابَ تِبْیاناً لِكُلِّ شَیْ‌ءٍ وَ هُديً وَ رَحْمَةً وَ بُشْري لِلْمُسْلِمِینَ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من كتاب الله فيه تبيان كل شيء</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مجمع البيان يقول الطبرسي في تفسير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يوم القيامة بيَّن سبحانه أنَّه يبعث فيه من كل أمّة شهيداً وهم الأنبياء والعدول من كل عصر يشهدون علی الناس بأعمالهم، 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زمان وأمّة إمام تبعث كل أمّة مع إمامها</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التفت الفخر الرازي إلی هذا التفسير من حديث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تطرَّق إلی تفسير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لِتَكُونُوا شُهَداءَ عَلَی النّاسِ وَ یَكُونَ الرَّسُولُ عَلَیْكُمْ شَهِیداً </w:t>
      </w:r>
      <w:r>
        <w:rPr>
          <w:rStyle w:val="FootnoteAnchor"/>
          <w:rtl w:val="true"/>
        </w:rPr>
        <w:footnoteReference w:id="365"/>
      </w:r>
      <w:r>
        <w:rPr>
          <w:rFonts w:ascii="Amiri" w:hAnsi="Amiri" w:eastAsia="Amiri" w:cs="Amiri"/>
          <w:color w:val="111111"/>
          <w:sz w:val="28"/>
          <w:sz w:val="28"/>
          <w:szCs w:val="28"/>
          <w:rtl w:val="true"/>
          <w:lang w:bidi="ar-SA"/>
        </w:rPr>
        <w:t>، حيث يقول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يكون شهداء علی الناس إلّا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والرسل، فأما الأمّة فإنَّه غير جايز أنْ يستشهدها الله وفيهم من لا تجوز شهادته في الدنيا علی حزمة </w:t>
      </w:r>
      <w:bookmarkStart w:id="458" w:name="pg20511_212173"/>
    </w:p>
    <w:p>
      <w:pPr>
        <w:pStyle w:val="BookText"/>
        <w:rPr/>
      </w:pPr>
      <w:bookmarkEnd w:id="458"/>
      <w:r>
        <w:rPr>
          <w:rFonts w:ascii="IRNazanin" w:hAnsi="IRNazanin" w:eastAsia="IRNazanin"/>
          <w:color w:val="111111"/>
          <w:sz w:val="28"/>
          <w:sz w:val="28"/>
          <w:szCs w:val="28"/>
          <w:rtl w:val="true"/>
          <w:lang w:bidi="fa-IR"/>
        </w:rPr>
        <w:t>بقل</w:t>
      </w:r>
      <w:r>
        <w:rPr>
          <w:rFonts w:eastAsia="IRNazanin" w:cs="IRNazanin"/>
          <w:color w:val="111111"/>
          <w:sz w:val="28"/>
          <w:szCs w:val="28"/>
          <w:rtl w:val="true"/>
          <w:lang w:bidi="fa-IR"/>
        </w:rPr>
        <w:t>»</w:t>
      </w:r>
      <w:r>
        <w:rPr>
          <w:rStyle w:val="FootnoteAnchor"/>
          <w:rtl w:val="true"/>
        </w:rPr>
        <w:footnoteReference w:id="366"/>
      </w:r>
    </w:p>
    <w:p>
      <w:pPr>
        <w:pStyle w:val="BookText"/>
        <w:rPr/>
      </w:pP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الفخر الرازي في تفسير قوله تعالی وَ یَوْمَ نَبْعَثُ فِی كُلِّ أُمَّةٍ شَهِیداً عَلَیْهِمْ مِنْ أَنْفُسِهِمْ وَ جِئْنا بِكَ شَهِیداً عَلي هؤُلاءِ وثبت أيضاً أنَّه لابدَّ في كل زمان بعد الرسول من الشهيد فحصل من هذا أنَّ عصراً من الأعصار لا يخلو من شهيد علی الناس وذلك الشهيد لابدَّ وأنْ يكون غير جائز الخطأ، وإلّا لافتقر إلی شهيد آخر ويمتد ذلك إلی غير النهاية وذلك باطل</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فالشاهد لابدَّ أنْ يكون معصوماً؛ لأنَّه لو كان الشاهد ذو زلل وخطأ وخطل كيف يشهده رب العالمين علی العصاة المذنبين وعلي العباد الطائعين</w:t>
      </w:r>
      <w:r>
        <w:rPr>
          <w:rFonts w:eastAsia="IRNazanin" w:cs="IRNazanin"/>
          <w:color w:val="111111"/>
          <w:sz w:val="28"/>
          <w:szCs w:val="28"/>
          <w:rtl w:val="true"/>
          <w:lang w:bidi="fa-IR"/>
        </w:rPr>
        <w:t>.</w:t>
      </w:r>
    </w:p>
    <w:p>
      <w:pPr>
        <w:pStyle w:val="Heading4"/>
        <w:numPr>
          <w:ilvl w:val="3"/>
          <w:numId w:val="1"/>
        </w:numPr>
        <w:rPr/>
      </w:pPr>
      <w:bookmarkStart w:id="459" w:name="__RefHeading___Toc10123314_3381743652"/>
      <w:bookmarkStart w:id="460" w:name="_Toc161"/>
      <w:bookmarkEnd w:id="459"/>
      <w:r>
        <w:rPr>
          <w:rtl w:val="true"/>
        </w:rPr>
        <w:t>صفات الشاهد</w:t>
      </w:r>
      <w:r>
        <w:rPr>
          <w:rtl w:val="true"/>
        </w:rPr>
        <w:t>:</w:t>
      </w:r>
      <w:bookmarkEnd w:id="460"/>
    </w:p>
    <w:p>
      <w:pPr>
        <w:pStyle w:val="BookText"/>
        <w:rPr/>
      </w:pPr>
      <w:r>
        <w:rPr>
          <w:rFonts w:ascii="Amiri" w:hAnsi="Amiri" w:eastAsia="Amiri" w:cs="Amiri"/>
          <w:color w:val="111111"/>
          <w:sz w:val="28"/>
          <w:sz w:val="28"/>
          <w:szCs w:val="28"/>
          <w:rtl w:val="true"/>
          <w:lang w:bidi="ar-SA"/>
        </w:rPr>
        <w:t>إذنْ اتضح أنَّ شهادة الأعمال لا يمكن أنْ تكون بتوسِّط آلية الحسّ، كأقمار اصطناعية، أو عدسات مصورة مراقبة، أو أنترنت؛ لأنَّ هذهِ لا تنفذ ولا تثقب عمق العمل، يعني الأجهزة الرصدية الحسية لا يمكنها رصد العمل بتمامه، بكنهه، بجوهره، ولكل أعمال البشر وفي كل حقبة زمنية، فكم عدسة نحتاج لذلك</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الآن ربما العدسات التي تضعها الدول الغربية كما في لندن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بالآلاف بلْ الملايين يضعون مثل هذهِ العدسات لمراقبة الجانب </w:t>
      </w:r>
      <w:bookmarkStart w:id="461" w:name="pg20511_212174"/>
    </w:p>
    <w:p>
      <w:pPr>
        <w:pStyle w:val="BookText"/>
        <w:rPr/>
      </w:pPr>
      <w:bookmarkEnd w:id="461"/>
      <w:r>
        <w:rPr>
          <w:rFonts w:ascii="IRNazanin" w:hAnsi="IRNazanin" w:eastAsia="IRNazanin"/>
          <w:color w:val="111111"/>
          <w:sz w:val="28"/>
          <w:sz w:val="28"/>
          <w:szCs w:val="28"/>
          <w:rtl w:val="true"/>
          <w:lang w:bidi="fa-IR"/>
        </w:rPr>
        <w:t>الأمني علی شعوبهم أو ما شابه ذلك، ومع كل هذا يحدث لهذه المراقبة اختراق كبير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هذا القرآن الكريم يقول هناك مراقبة إلهية علی كل البشر وفي كل حقبة وَ یَوْمَ نَبْعَثُ فِی كُلِّ أُمَّةٍ شَهِیداً عَلَیْهِمْ مِنْ أَنْفُسِهِمْ وَ جِئْنا بِكَ شَهِیداً عَلي هؤُلاءِ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هذا الشهيد لابدَّ أنْ يكون مزوَّداً بقنوات روحية وقنوات ملائكية وقنوات نورية معينة تخترق تلك الأرواح وتطلع عليها، وهذا هو أشبه بحالة هرمية روحية، روح تشرف علی الأرواح، وهذا ليسَ دغدغة خيال هذه حقيقة واقعية أشار إليها القرآن الكريم حسب بيانات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Heading4"/>
        <w:numPr>
          <w:ilvl w:val="3"/>
          <w:numId w:val="1"/>
        </w:numPr>
        <w:rPr/>
      </w:pPr>
      <w:bookmarkStart w:id="462" w:name="__RefHeading___Toc10123316_3381743652"/>
      <w:bookmarkStart w:id="463" w:name="_Toc162"/>
      <w:bookmarkEnd w:id="462"/>
      <w:r>
        <w:rPr>
          <w:rtl w:val="true"/>
        </w:rPr>
        <w:t>روح الشاهد</w:t>
      </w:r>
      <w:r>
        <w:rPr>
          <w:rtl w:val="true"/>
        </w:rPr>
        <w:t>:</w:t>
      </w:r>
      <w:bookmarkEnd w:id="463"/>
    </w:p>
    <w:p>
      <w:pPr>
        <w:pStyle w:val="BookText"/>
        <w:rPr/>
      </w:pPr>
      <w:r>
        <w:rPr>
          <w:rFonts w:ascii="IRNazanin" w:hAnsi="IRNazanin" w:eastAsia="IRNazanin"/>
          <w:color w:val="111111"/>
          <w:sz w:val="28"/>
          <w:sz w:val="28"/>
          <w:szCs w:val="28"/>
          <w:rtl w:val="true"/>
          <w:lang w:bidi="fa-IR"/>
        </w:rPr>
        <w:t xml:space="preserve">فإنَّ مرتبة الروح الإنسانية في كل فرد بشري كرافد وجودي يسيل إلی البدن إلی حركات البدن من نزعات وميول الروح وأفعال الروح، وأفعال جوانح إلی أفعال الجوارح، فالإنسان يشاهد النزعات التي تتجاذبه نزعة الخير والشر والخواطر والأفكار والعقد وما شابه ذلك، وكيف هي تحرك الإنسان إلی أنْ تفعل إرادته وتصميمه وعزمه ومضيه إلی أنْ يصدر إلی البدن بَلِ الْإِنْسانُ عَلي نَفْسِهِ بَصِیرَةٌ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أَلْقي مَعاذِیرَهُ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فلابدَّ أنْ تكون روح الشاهد العظيم ذو سعة روحية وذو </w:t>
      </w:r>
      <w:bookmarkStart w:id="464" w:name="pg20511_212175"/>
    </w:p>
    <w:p>
      <w:pPr>
        <w:pStyle w:val="BookText"/>
        <w:rPr/>
      </w:pPr>
      <w:bookmarkEnd w:id="464"/>
      <w:r>
        <w:rPr>
          <w:rFonts w:ascii="IRNazanin" w:hAnsi="IRNazanin" w:eastAsia="IRNazanin"/>
          <w:color w:val="111111"/>
          <w:sz w:val="28"/>
          <w:sz w:val="28"/>
          <w:szCs w:val="28"/>
          <w:rtl w:val="true"/>
          <w:lang w:bidi="fa-IR"/>
        </w:rPr>
        <w:t>مرتبة وجودية من الروح حتّي تستطيع أنْ تشرف علی أرواح البشر الكائنين في تلك الحقبة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رقابة خاتم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رقابة فوق الجهاز الرقابي علی أرواح البشر،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مرَّ بنا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روح هرمية وذو روح تطل وتهيمن علی جميع أرواح أفراد البشر في عالم الروح، فتراها تشاهد كل حركات وسكنات وهجسات ووسوسات ميول الروح وغرائزها، فأي روح عملاقة هذهِ لسيّد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pStyle w:val="Heading4"/>
        <w:numPr>
          <w:ilvl w:val="3"/>
          <w:numId w:val="1"/>
        </w:numPr>
        <w:rPr/>
      </w:pPr>
      <w:bookmarkStart w:id="465" w:name="__RefHeading___Toc10123318_3381743652"/>
      <w:bookmarkStart w:id="466" w:name="_Toc163"/>
      <w:bookmarkEnd w:id="465"/>
      <w:r>
        <w:rPr>
          <w:rtl w:val="true"/>
        </w:rPr>
        <w:t>سر شهادة النبي صلي الله عليه وآله وسلم علی الأشهاد</w:t>
      </w:r>
      <w:r>
        <w:rPr>
          <w:rtl w:val="true"/>
        </w:rPr>
        <w:t>:</w:t>
      </w:r>
      <w:bookmarkEnd w:id="466"/>
    </w:p>
    <w:p>
      <w:pPr>
        <w:pStyle w:val="BookText"/>
        <w:rPr/>
      </w:pPr>
      <w:r>
        <w:rPr>
          <w:rFonts w:ascii="IRNazanin" w:hAnsi="IRNazanin" w:eastAsia="IRNazanin"/>
          <w:color w:val="111111"/>
          <w:sz w:val="28"/>
          <w:sz w:val="28"/>
          <w:szCs w:val="28"/>
          <w:rtl w:val="true"/>
          <w:lang w:bidi="fa-IR"/>
        </w:rPr>
        <w:t>هناك سؤال مطروح وهو أنَّه ما هي الفائدة المترتبة علی شهادة وشاهدية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باقي الأشهاد؟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الطبقات للشهادة دالة علی تفاوت درجات العلم الحضوري لدي الشهود الإلهيين علی الأعمال بحسب مقام ومنصب الشاهد الإلهي كما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دعاء كميل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سيئة أمرت بإثباتها الكرام الكاتبين، الذين وكلتهم بحفظ ما يكون مني، وجعلتهم شهوداً علی مع جوارحي، وكنت أنت الرقيب علی من ورائهم، والشاهد لما خفي عنهم وبرحمتك أخفيته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كانت شهادة سائر الأنبياء بحدود مدة تواجدهم في أممهم لا أوسع من ذلك كما في قول النبي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عَلَیْهِمْ شَهِیداً ما دُمْتُ فِیهِمْ فَلَمّا تَوَفَّیْتَنِی كُنْتَ أَنْتَ الرَّقِیبَ عَلَیْهِمْ وَ أَنْتَ عَلي كُلِّ شَیْ‌ءٍ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شَهِیدٌ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فالشهادة تابعة لمرتبة العلم الحضوري الملكوتي للشاهد، فتترقي الشهادة برقي مرتبة العلم الملكوتي والموقعية الملكوتية للشاهد وهذا بيان قرآني لسؤدد سيد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جميع الأنبياء وعلي جميع الملائكة، نعم بحسب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لِتَكُونُوا شُهَداءَ عَلَی النّاسِ وَ یَكُونَ الرَّسُولُ عَلَیْكُمْ شَهِیداً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الأمة من ذرية إسماعيل وإبراهيم التي في دعائهما رَبَّنا وَ اجْعَلْنا مُسْلِمَیْنِ لَكَ وَ مِنْ ذُرِّیَّتِنا أُمَّةً مُسْلِمَةً لَكَ وَ أَرِنا مَناسِكَنا وَ تُبْ عَلَیْنا إِنَّكَ أَنْتَ التَّوّابُ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فِیهِمْ رَسُولاً مِنْهُمْ یَتْلُوا عَلَیْهِمْ آياتِكَ وَ یُعَلِّمُهُمُ الْكِتابَ وَ الْحِكْمَةَ وَ یُزَكِّیهِمْ إِنَّكَ أَنْتَ الْعَزِیزُ الْحَكِیمُ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إليهم مرة أخری في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أَبِیكُمْ إِبْراهِیمَ هُوَ سَمّاكُمُ الْمُسْلِمِینَ مِنْ قَبْلُ وَ فِی هذا لِیَكُونَ الرَّسُولُ شَهِیداً عَلَیْكُمْ وَ تَكُونُوا شُهَداءَ عَلَی النّاسِ </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فأبوهم إبراهيم وإسماعيل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من ذريتهما ومنهم النبي المصطفي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فيهم وهم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شهداء علی جميع الناس من الأولين والآخرين وسيد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شهيد، بينما نبي ورسول كل أمة شهيد علی أمته فقط، فطبقات الشهادة قمتها الباري تعالي، ثم رسوله المصطفي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الملائكة والأولياء</w:t>
      </w:r>
      <w:r>
        <w:rPr>
          <w:rFonts w:eastAsia="IRNazanin" w:cs="IRNazanin"/>
          <w:color w:val="111111"/>
          <w:sz w:val="28"/>
          <w:szCs w:val="28"/>
          <w:rtl w:val="true"/>
          <w:lang w:bidi="fa-IR"/>
        </w:rPr>
        <w:t xml:space="preserve">. </w:t>
      </w:r>
      <w:bookmarkStart w:id="467" w:name="pg20511_212177"/>
    </w:p>
    <w:p>
      <w:pPr>
        <w:pStyle w:val="Heading4"/>
        <w:numPr>
          <w:ilvl w:val="3"/>
          <w:numId w:val="1"/>
        </w:numPr>
        <w:rPr/>
      </w:pPr>
      <w:bookmarkStart w:id="468" w:name="__RefHeading___Toc10123320_3381743652"/>
      <w:bookmarkStart w:id="469" w:name="_Toc164"/>
      <w:bookmarkEnd w:id="467"/>
      <w:bookmarkEnd w:id="468"/>
      <w:r>
        <w:rPr>
          <w:rtl w:val="true"/>
        </w:rPr>
        <w:t>الشهادة نوع من الحاكمية</w:t>
      </w:r>
      <w:r>
        <w:rPr>
          <w:rtl w:val="true"/>
        </w:rPr>
        <w:t>:</w:t>
      </w:r>
      <w:bookmarkEnd w:id="469"/>
    </w:p>
    <w:p>
      <w:pPr>
        <w:pStyle w:val="BookText"/>
        <w:rPr/>
      </w:pPr>
      <w:r>
        <w:rPr>
          <w:rFonts w:ascii="Amiri" w:hAnsi="Amiri" w:eastAsia="Amiri" w:cs="Amiri"/>
          <w:color w:val="111111"/>
          <w:sz w:val="28"/>
          <w:sz w:val="28"/>
          <w:szCs w:val="28"/>
          <w:rtl w:val="true"/>
          <w:lang w:bidi="ar-SA"/>
        </w:rPr>
        <w:t>من المعلوم أنَّ شهادة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الأمم السابقة هو في عالم البعث والقيامة وليسَ في عالم الدنيا، وهذا ما صرحت به الآية الكريمة وَ یَوْمَ نَبْعَثُ فِی كُلِّ أُمَّةٍ شَهِیداً عَلَیْهِمْ مِنْ أَنْفُسِهِمْ وَ جِئْنا بِكَ شَهِیداً عَلي هؤُلاءِ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فبعدما يستشهد شهداء الأمم من الأولين والآخرين تأتي هنا رقابة الرقيب، فيستدعي رئيس طاقم الرقباء الإلهيين علی أعمال البشر، وهنا تدلي شهادته أو حسمه أو حكمه، وبالتالي فهذهِ الشهادة تعتبر نوع من الحاكمية؛ لأنَّ الشهداء حكّام يوم القيامة بأذن الله؛ لأنَّ الشاهد في الواقع هو الذي يقرر ملف رقابته علی الأعمال وبالتالي فهو يدين ويبرأ، فهم أيدي الله تعالی لحاكمية الله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ويتبين أن هذا مقام من مقامات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بعد الله عَزَّ وَجَلَّ هو الشاهد علی الشهداء والأشهاد علی العباد وبعد إذنْ منه تعالی يكون خاتم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 علی الحاكمين يوم القيامة بمعني أنَّ بيده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الفصل بعد الله عَزَّ وَجَلَّ</w:t>
      </w:r>
      <w:r>
        <w:rPr>
          <w:rFonts w:eastAsia="IRNazanin" w:cs="IRNazanin"/>
          <w:color w:val="111111"/>
          <w:sz w:val="28"/>
          <w:szCs w:val="28"/>
          <w:rtl w:val="true"/>
          <w:lang w:bidi="fa-IR"/>
        </w:rPr>
        <w:t>.</w:t>
      </w:r>
    </w:p>
    <w:p>
      <w:pPr>
        <w:pStyle w:val="Heading4"/>
        <w:numPr>
          <w:ilvl w:val="3"/>
          <w:numId w:val="1"/>
        </w:numPr>
        <w:rPr/>
      </w:pPr>
      <w:bookmarkStart w:id="470" w:name="__RefHeading___Toc10123322_3381743652"/>
      <w:bookmarkStart w:id="471" w:name="_Toc165"/>
      <w:bookmarkEnd w:id="470"/>
      <w:r>
        <w:rPr>
          <w:rtl w:val="true"/>
        </w:rPr>
        <w:t>أهل البيت عليهم السلام شهداء علی الشهداء</w:t>
      </w:r>
      <w:r>
        <w:rPr>
          <w:rtl w:val="true"/>
        </w:rPr>
        <w:t>:</w:t>
      </w:r>
      <w:bookmarkEnd w:id="47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أيضاً أهل البيت يكون لهم دور الشهداء ليسَ علی الأمّة الإسلامية فحسب بلْ علی كل الأمم وبنص الآيات الكريمة التي مرَ بيانها وسيأتي تتمة لذلك فيما بعد، ومن ثم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هو الشاهد علی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شهادتهم علی شهداء الأمم، وكما مرَّ بنا سابقاً أنَّ الأنبياء والرسل </w:t>
      </w:r>
    </w:p>
    <w:p>
      <w:pPr>
        <w:pStyle w:val="BookText"/>
        <w:rPr/>
      </w:pPr>
      <w:r>
        <w:rPr>
          <w:rFonts w:ascii="IRNazanin" w:hAnsi="IRNazanin" w:eastAsia="IRNazanin"/>
          <w:color w:val="111111"/>
          <w:sz w:val="28"/>
          <w:sz w:val="28"/>
          <w:szCs w:val="28"/>
          <w:rtl w:val="true"/>
          <w:lang w:bidi="fa-IR"/>
        </w:rPr>
        <w:t>وأوصيائهم شهداء الأمم يكون لهم هيمنة وأشراف علی أممهم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حقبة من الزمن هناك أهرم روحية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أردنا أنْ نصورها كتصوير هندسي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الأهرم الروحية تشرف عليها أهرم روحية أكبر منها وهم شهداء الأمم، وفوق هذهِ الأهرم الروحية الرقابية تكون أرواح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يكونون كالخيمة الروحية المظللة والمهيمنة علی أرواح الأنبياء وعلي أرواح الأوصياء، وفوق هذهِ الخيمة الروحية هناك خيمة أكبر منها وهي خيمة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الشاهد الأكبر علی كل هذهِ الأرواح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المطلب نلاحظه بشكل واضح في سورة البقرة وهو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یَرْفَعُ إِبْراهِیمُ الْقَواعِدَ مِنَ الْبَیْتِ وَ إِسْماعِیلُ رَبَّنا تَقَبَّلْ مِنّا إِنَّكَ أَنْتَ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مُسْلِمَیْنِ لَكَ وَ مِنْ ذُرِّیَّتِنا أُمَّةً مُسْلِمَةً لَكَ وَ أَرِنا مَناسِكَنا وَ تُبْ عَلَیْنا إِنَّكَ أَنْتَ التَّوّابُ الرَّحِیمُ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كان هذا دعاء إبراهيم وإسماعيل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الآية تدلل علی أنَّ أجداد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مسلمون وموحدون، وكذلك دعائهم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يكون في ذريتهما أمّة مسلمة وموحدة لا تشرك بالله طرفة عين أبداً؛ لأنَّ هذهِ الأمّة المسلمة ليس إسلامها هو درجة الإسلام العادي وذلك لأن درجة الإسلام العادي التي طلبها إبراهيم وإسماعيل لذريتهما هي درجة الإسلام التي </w:t>
      </w:r>
    </w:p>
    <w:p>
      <w:pPr>
        <w:pStyle w:val="BookText"/>
        <w:rPr/>
      </w:pPr>
      <w:r>
        <w:rPr>
          <w:rFonts w:ascii="Amiri" w:hAnsi="Amiri" w:eastAsia="Amiri" w:cs="Amiri"/>
          <w:color w:val="111111"/>
          <w:sz w:val="28"/>
          <w:sz w:val="28"/>
          <w:szCs w:val="28"/>
          <w:rtl w:val="true"/>
          <w:lang w:bidi="ar-SA"/>
        </w:rPr>
        <w:t>طلباها لنفسهما رَبَّنا وَ اجْعَلْنا مُسْلِمَیْنِ لَكَ ، فأي درجة من الإسلام يطلبه النبي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وولده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جعله الله إماماً للناس، وإسماعيل هو النبي والوصي لأبيه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فهذان النبيان العظيمان يطالبان من الله أنْ يكونا مسلمين، ولكن لا الإسلام من الدرجة النازلة بلْ من الدرجة الصاعدة العالية الاصطفائية بل من النمط العالي من الاصطفاء، إذ طلبهما ودعائهما كان بعد النبوة، ولم يكن طلبهم لهم فقط بلْ أنْ تكون الأمّة المسلمة بعض من ذريتهما ونسلهما ظهراً بعد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في ذريتهما دوماً أوصياء وفي ذريتهم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تعالی علی لسان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فِیهِمْ رَسُولاً مِنْهُمْ یَتْلُوا عَلَیْهِمْ آياتِكَ وَ یُعَلِّمُهُمُ الْكِتابَ وَ الْحِكْمَةَ وَ یُزَكِّیهِمْ إِنَّكَ أَنْتَ الْعَزِیزُ الْحَكِیمُ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الآية الكريمة تبيِّن أنَّ هناك في ذريتهما علی الدوام إلی يوم القيامة فئة معصومة كعصمة النبي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والنبي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الذرية يبعث الله تعالی خاتم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دليل علی إيمان ووصاية أبي طالب وإيمان ووصاية عبدالله وإصطفاء آمنة وفاطمة بنت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وتدلُّ علی عصمة وصي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عصمة فاطمة وأبنائها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وبالتالي هناك ثلة من هذهِ الذرية أمّة مسلمة أصطفاها الله تعالی وأهلها لتكون شهداء علی أعمال الأمم من الأولين والآخرين في قول الله تعالی وَ كَذلِكَ جَعَلْناكُمْ أُمَّةً وَسَطاً لِتَكُونُوا شُهَداءَ عَلَی النّاسِ وَ یَكُونَ </w:t>
      </w:r>
    </w:p>
    <w:p>
      <w:pPr>
        <w:pStyle w:val="BookText"/>
        <w:rPr/>
      </w:pPr>
      <w:r>
        <w:rPr>
          <w:rFonts w:ascii="Amiri" w:hAnsi="Amiri" w:eastAsia="Amiri" w:cs="Amiri"/>
          <w:color w:val="111111"/>
          <w:sz w:val="28"/>
          <w:sz w:val="28"/>
          <w:szCs w:val="28"/>
          <w:rtl w:val="true"/>
          <w:lang w:bidi="ar-SA"/>
        </w:rPr>
        <w:t>اَلرَّسُولُ عَلَیْكُمْ شَهِیداً ، وقد طابق ذلك دعوة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وأثبتوه كما مرَّ علينا في بعض الأحاديث السابقة، ومن الدلالات القرآنية كما مرت الأشارة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المقام الخاص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شهد لهم القرآن بالتطهير، وجعل مودّتهم ردف الدين كله كما في آية مودة القربي، وجعل لهم الولاية في الفيء وفي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يثبت القرآن الكريم لم يثبت لنبي من الأنبياء أنَّه شهيد علی جميع البشر من الأولين والآخرين إلّا النبي الخاتم وأهل بيته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جعل شهادة بعض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أمّتهم حال وجوده بينهم كما في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كُنْتُ عَلَیْهِمْ شَهِیداً ما دُمْتُ فِیهِمْ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الشهادة العظمي التي حضي بها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بها النبي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سَمّاكُمُ الْمُسْلِمِینَ مِنْ قَبْلُ وَ فِی هذا لِیَكُونَ الرَّسُولُ شَهِیداً عَلَیْكُمْ وَ تَكُونُوا شُهَداءَ عَلَی النّاسِ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يعقل أنَّ يكون كل المسلمين هم الأمة المسلمة وهي أفضل من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المسلمين من يقتل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أهل المجون </w:t>
      </w:r>
      <w:bookmarkStart w:id="472" w:name="pg20511_212181"/>
    </w:p>
    <w:p>
      <w:pPr>
        <w:pStyle w:val="BookText"/>
        <w:rPr/>
      </w:pPr>
      <w:bookmarkEnd w:id="472"/>
      <w:r>
        <w:rPr>
          <w:rFonts w:ascii="IRNazanin" w:hAnsi="IRNazanin" w:eastAsia="IRNazanin"/>
          <w:color w:val="111111"/>
          <w:sz w:val="28"/>
          <w:sz w:val="28"/>
          <w:szCs w:val="28"/>
          <w:rtl w:val="true"/>
          <w:lang w:bidi="fa-IR"/>
        </w:rPr>
        <w:t>والقردة والخمر وما شابه ذلك، بل المراد بتلك الأمة المسلمة هي من ذرية إسماعيل وإبراهيم بل ليس كل الذرية منهما بل خصوص بعض الذرية المصطفاة والذين بعث منهم الرسول، ثم وصفهم أن شهادتهم هي علی جميع الناس</w:t>
      </w:r>
      <w:r>
        <w:rPr>
          <w:rFonts w:eastAsia="IRNazanin" w:cs="IRNazanin"/>
          <w:color w:val="111111"/>
          <w:sz w:val="28"/>
          <w:szCs w:val="28"/>
          <w:rtl w:val="true"/>
          <w:lang w:bidi="fa-IR"/>
        </w:rPr>
        <w:t>.</w:t>
      </w:r>
    </w:p>
    <w:p>
      <w:pPr>
        <w:pStyle w:val="Heading4"/>
        <w:numPr>
          <w:ilvl w:val="3"/>
          <w:numId w:val="1"/>
        </w:numPr>
        <w:rPr/>
      </w:pPr>
      <w:bookmarkStart w:id="473" w:name="__RefHeading___Toc10123324_3381743652"/>
      <w:bookmarkStart w:id="474" w:name="_Toc166"/>
      <w:bookmarkEnd w:id="473"/>
      <w:r>
        <w:rPr>
          <w:rtl w:val="true"/>
        </w:rPr>
        <w:t>الشاهد هو صاحب الحساب يوم الدين بأذن الله وهو الهادي</w:t>
      </w:r>
      <w:r>
        <w:rPr>
          <w:rtl w:val="true"/>
        </w:rPr>
        <w:t>:</w:t>
      </w:r>
      <w:bookmarkEnd w:id="47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الشهادة يعني رقابة والرقابة لا تعني فقط حالة تحمل ومشاهدة وتسجيل ملف أعمال بل مداينتهم بذلك يوم القيامة، بلْ وهي نوع من الهداية ونوع من التربية الروحية في عالم الأرواح، فإنَّ كل روح من أرواح البشر تريد وتطلب وتتمني أنْ تتكامل وتتنامي في الخير والنور والسعادة وغير ذلك، وأن يأخذ بيدها من يربيها بواسطة ذلك الشاهد الذي جعله الله عَزَّ وَجَلَّ ممر لفيضه وخيره؛ لأنَّ الرقابة والرقيب في الواقع هو نوع من الهادي ونوع من المربي، ولكن ليسَ بنحو الإلجاء بلْ بنحو الإشارة والتوصية والنصيحة، وليسَ من اللازم أنْ تكون الهداية مجابهة لساناً وبدناً مع بدن الآخر وإنَّما هو تسديد أفكار وومضات معاني كي لا يكون للإنسان أي حجة ويقول لم التفت ولم أعلم، فإذا كنت تريد الخير فأبوابه مفتوحة في خواطرك وفي أفكارك، وهذا هو نمط من وَ مَنْ یَتَّقِ اللّهَ یَجْعَلْ لَهُ مَخْرَجاً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مَنْ یَتَّقِ اللّهَ یَجْعَلْ لَهُ مِنْ أَمْرِهِ یُسْراً </w:t>
      </w:r>
      <w:r>
        <w:rPr>
          <w:rStyle w:val="FootnoteAnchor"/>
          <w:rtl w:val="true"/>
        </w:rPr>
        <w:footnoteReference w:id="37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وهذا يتمُّ عبر أيادي أولياء الله لأنَّهم يهدون بأمر الله عَزَّ وَجَلَّ إِنَّما أَمْرُهُ إِذا أَرادَ شَیْئاً أَنْ یَقُولَ لَهُ كُنْ فَیَكُونُ </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عبر شبكة عالم الروح، فهم ليسوا رقباء وشهداء فقط وتنجيزيّون لعذاب البشر أو لمداينتهم من دون أنْ يراعوا هدايتهم وينموا القدرات فيهم، ومن نلتفت إلی معاني الروايات التي ربما يستعظم أو يستكبر معناها علی الكثيرين، ففي رواية عن أحمد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يميرهم العلم، أمَّا سمعت في كتاب الله وَ نَمِیرُ أَهْلَنا </w:t>
      </w:r>
      <w:r>
        <w:rPr>
          <w:rStyle w:val="FootnoteAnchor"/>
          <w:rtl w:val="true"/>
        </w:rPr>
        <w:footnoteReference w:id="380"/>
      </w:r>
    </w:p>
    <w:p>
      <w:pPr>
        <w:pStyle w:val="BookText"/>
        <w:rPr/>
      </w:pPr>
      <w:r>
        <w:rPr>
          <w:rStyle w:val="FootnoteAnchor"/>
          <w:rtl w:val="true"/>
        </w:rPr>
        <w:footnoteReference w:id="381"/>
      </w:r>
      <w:r>
        <w:rPr>
          <w:rFonts w:ascii="IRNazanin" w:hAnsi="IRNazanin" w:eastAsia="IRNazanin"/>
          <w:color w:val="111111"/>
          <w:sz w:val="28"/>
          <w:sz w:val="28"/>
          <w:szCs w:val="28"/>
          <w:rtl w:val="true"/>
          <w:lang w:bidi="fa-IR"/>
        </w:rPr>
        <w:t>أي توزيع وبث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أعطاني الله تبارك وتعالي خمساً وأعطي علياً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أعطاني جوامع الكلم وأعطي علياً جوامع العلم، وجعلني نبياً وجعله وصياً، وأعطاني الكوثر وأعطاه السلسبيل، وأعطاني الوحي وأعطاه الإلهام، وأسري بي إليه وفتح له أبواب السماوات والحجب حتّي نظر إلی ما نظرت إليه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المفادات كلها متطابقة مع بعضها البعض، ويفسر بعضها البعض</w:t>
      </w:r>
      <w:r>
        <w:rPr>
          <w:rFonts w:eastAsia="Amiri" w:cs="Amiri" w:ascii="Amiri" w:hAnsi="Amiri"/>
          <w:color w:val="111111"/>
          <w:sz w:val="28"/>
          <w:szCs w:val="28"/>
          <w:rtl w:val="true"/>
          <w:lang w:bidi="ar-SA"/>
        </w:rPr>
        <w:t xml:space="preserve">. </w:t>
      </w:r>
      <w:bookmarkStart w:id="475" w:name="pg20511_212183"/>
    </w:p>
    <w:p>
      <w:pPr>
        <w:pStyle w:val="Heading4"/>
        <w:numPr>
          <w:ilvl w:val="3"/>
          <w:numId w:val="1"/>
        </w:numPr>
        <w:rPr/>
      </w:pPr>
      <w:bookmarkStart w:id="476" w:name="__RefHeading___Toc10123326_3381743652"/>
      <w:bookmarkStart w:id="477" w:name="_Toc167"/>
      <w:bookmarkEnd w:id="475"/>
      <w:bookmarkEnd w:id="476"/>
      <w:r>
        <w:rPr>
          <w:rtl w:val="true"/>
        </w:rPr>
        <w:t xml:space="preserve">الباري تعالی يسائل عيسي عليه السلام </w:t>
      </w:r>
      <w:r>
        <w:rPr>
          <w:rtl w:val="true"/>
        </w:rPr>
        <w:t>:</w:t>
      </w:r>
      <w:bookmarkEnd w:id="477"/>
    </w:p>
    <w:p>
      <w:pPr>
        <w:pStyle w:val="BookText"/>
        <w:rPr/>
      </w:pPr>
      <w:r>
        <w:rPr>
          <w:rFonts w:ascii="Amiri" w:hAnsi="Amiri" w:eastAsia="Amiri" w:cs="Amiri"/>
          <w:color w:val="111111"/>
          <w:sz w:val="28"/>
          <w:sz w:val="28"/>
          <w:szCs w:val="28"/>
          <w:rtl w:val="true"/>
          <w:lang w:bidi="ar-SA"/>
        </w:rPr>
        <w:t>إنَّ النصاري في زمن النبي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ألهت عيسي وأمّه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عَزَّ وَجَلَّ يعلم أنَّ هناك ثلة من النصاري ارتكبوا هذهِ الخطأ، ومع هذا كله يقول تعالی لنبيه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 قُلْتَ لِلنّاسِ اتَّخِذُونِی وَ أُمِّی إِلهَیْنِ مِنْ دُونِ اللّهِ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دلالة واضحة أنَّ هداية الأمّة وتربيتها ليست بمعني الإرادة للطريق والإبلاغ والإنذار فقط، بلْ هناك مقام آخر وهو كونه شهيداً، مربياً، مزكياً لأرواح الأمة، فمقام الشهادة هو مقام هداية إيصالية للغاية والمطلوب من الكمال ومقام إمامة وقيادة، وهذا أحد أدلة معتقد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إمام الأئمة بجانب كونه سيد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فالشهادة هي مقام إمامة، ومقام سيادة وولاية ومسؤولية، ولذلك لابدَّ أنْ يسائل النبي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مأموميه أين وصلوا، وأين صاروا، وكيف حصل عندهم هذا الإنحراف</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10123328_3381743652"/>
      <w:bookmarkStart w:id="479" w:name="_Toc168"/>
      <w:bookmarkEnd w:id="478"/>
      <w:r>
        <w:rPr>
          <w:rtl w:val="true"/>
        </w:rPr>
        <w:t>فلسفة الاستفهام الصادر من المعصوم</w:t>
      </w:r>
      <w:r>
        <w:rPr>
          <w:rtl w:val="true"/>
        </w:rPr>
        <w:t>:</w:t>
      </w:r>
      <w:bookmarkEnd w:id="47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المسائلة مع النبي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نظير المسائلة من النبي موسي مع أخيه هارون قالَ يا هارُونُ ما مَنَعَكَ إِذْ رَأَیْتَهُمْ ضَلُّوا أَلاّ تَتَّبِعَنِ أَ فَعَصَیْتَ أَمْرِی قالَ یَا بْنَ أُمَّ لا تَأْخُذْ بِلِحْیَتِی وَ لا بِرَأْسِی إِنِّی خَشِیتُ أَنْ تَقُولَ فَرَّقْتَ بَیْنَ بَنِی إِسْرائِیلَ وَ لَمْ تَرْقُبْ قَوْلِی </w:t>
      </w:r>
      <w:bookmarkStart w:id="480" w:name="pg20511_212184"/>
    </w:p>
    <w:p>
      <w:pPr>
        <w:pStyle w:val="BookText"/>
        <w:rPr/>
      </w:pPr>
      <w:bookmarkEnd w:id="480"/>
      <w:r>
        <w:rPr>
          <w:rFonts w:ascii="Amiri" w:hAnsi="Amiri" w:eastAsia="Amiri" w:cs="Amiri"/>
          <w:color w:val="111111"/>
          <w:sz w:val="28"/>
          <w:sz w:val="28"/>
          <w:szCs w:val="28"/>
          <w:rtl w:val="true"/>
          <w:lang w:bidi="ar-SA"/>
        </w:rPr>
        <w:t xml:space="preserve">خَشِیتُ أَنْ تَقُولَ فَرَّقْتَ بَیْنَ بَنِی إِسْرائِیلَ وَ لَمْ تَرْقُبْ قَوْلِی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هذا التساؤل هو نظير مسائلة السيدة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خاطبت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اشتملت شملة الجنين وقعدت حجرة الظنين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أرادت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تفهم الزبير وعمار وسلمان ومن كان في بيتها من أتباع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أجيال الأمة، أنَّ موقفه هذا ليسَ متبايناً عن موقفها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ذلك لأجل الموازنة في الموقف، وإلّا فإنَّ موقف الزهراء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وليسَ بينهما أي اختلاف، وفي نفس الوقت إنَّما وجهت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القائد وليسَ لأنَّه زوجها فحسب</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10123330_3381743652"/>
      <w:bookmarkStart w:id="482" w:name="_Toc169"/>
      <w:bookmarkEnd w:id="481"/>
      <w:r>
        <w:rPr>
          <w:rtl w:val="true"/>
        </w:rPr>
        <w:t>أعمالنا تعرض علی الرسول وآله</w:t>
      </w:r>
      <w:r>
        <w:rPr>
          <w:rtl w:val="true"/>
        </w:rPr>
        <w:t>:</w:t>
      </w:r>
      <w:bookmarkEnd w:id="482"/>
    </w:p>
    <w:p>
      <w:pPr>
        <w:pStyle w:val="BookText"/>
        <w:rPr/>
      </w:pPr>
      <w:r>
        <w:rPr>
          <w:rFonts w:ascii="Amiri" w:hAnsi="Amiri" w:eastAsia="Amiri" w:cs="Amiri"/>
          <w:color w:val="111111"/>
          <w:sz w:val="28"/>
          <w:sz w:val="28"/>
          <w:szCs w:val="28"/>
          <w:rtl w:val="true"/>
          <w:lang w:bidi="ar-SA"/>
        </w:rPr>
        <w:t>عن أحمد بن عمير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عن قول الله عَزَّ وَجَلَّ اِعْمَلُوا فَسَیَرَی اللّهُ عَمَلَكُمْ وَ رَسُولُهُ وَ الْمُؤْمِنُونَ ، قال إنَّ أعمال العباد تعرض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صباح أبرارها وفجّارها فاحذروا</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أُخري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أعمال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خميس فيستحي أحدكم من رسول الله أنْ تعرض </w:t>
      </w:r>
    </w:p>
    <w:p>
      <w:pPr>
        <w:pStyle w:val="BookText"/>
        <w:rPr/>
      </w:pPr>
      <w:r>
        <w:rPr>
          <w:rFonts w:ascii="Amiri" w:hAnsi="Amiri" w:eastAsia="Amiri" w:cs="Amiri"/>
          <w:color w:val="111111"/>
          <w:sz w:val="28"/>
          <w:sz w:val="28"/>
          <w:szCs w:val="28"/>
          <w:rtl w:val="true"/>
          <w:lang w:bidi="ar-SA"/>
        </w:rPr>
        <w:t>عليه القبيح</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الأعمال تعرض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شك ثم تلا هذهِ الآية قال اِعْمَلُوا فَسَیَرَی اللّهُ عَمَلَكُمْ وَ رَسُولُهُ وَ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لله شهداء في أرضه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عبدالله بن أبان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بيني وبينه شيء، ادع الله لي ولمواليك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أعمالكم لتعرض عليّ في كل خميس</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خلال هذهِ الروايات يتّضح أنَّ أعمال الخلائق تعرض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يوم اثنين وخميس أو في كل يوم علی حسب مفاد الروايات، وعلي الأئمة تعرض هذهِ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كانت مهمة ودور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إبلاغ الرسالة فما هي صلته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تعرض عليه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فهناك رؤيا من الله ثم رؤيا 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تتلو رؤية الله عَزَّ وَجَلَّ وهذا ما صرَّح به القرآن الكريم اِعْمَلُوا فَسَیَرَی اللّهُ عَمَلَكُمْ وَ رَسُولُهُ وَ الْمُؤْمِنُونَ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 مفاد الآية الكريمة أنَّ رؤية العمل تكون حين العمل لأنَّ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غائباً عن الدنيا، وللأسف نري مقال بعض المتكلمين من المذاهب الإسلامية الأُخري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دوره </w:t>
      </w:r>
      <w:bookmarkStart w:id="483" w:name="pg20511_212186"/>
    </w:p>
    <w:p>
      <w:pPr>
        <w:pStyle w:val="BookText"/>
        <w:rPr/>
      </w:pPr>
      <w:bookmarkEnd w:id="483"/>
      <w:r>
        <w:rPr>
          <w:rFonts w:ascii="Amiri" w:hAnsi="Amiri" w:eastAsia="Amiri" w:cs="Amiri"/>
          <w:color w:val="111111"/>
          <w:sz w:val="28"/>
          <w:sz w:val="28"/>
          <w:szCs w:val="28"/>
          <w:rtl w:val="true"/>
          <w:lang w:bidi="ar-SA"/>
        </w:rPr>
        <w:t xml:space="preserve">بانتهاء عمره الشريف في دار الدنيا حسب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يعبد محمداً فإنَّ محمداً قدْ مات</w:t>
      </w:r>
      <w:r>
        <w:rPr>
          <w:rFonts w:eastAsia="Amiri" w:cs="Amiri" w:ascii="Amiri" w:hAnsi="Amiri"/>
          <w:color w:val="111111"/>
          <w:sz w:val="28"/>
          <w:szCs w:val="28"/>
          <w:rtl w:val="true"/>
          <w:lang w:bidi="ar-SA"/>
        </w:rPr>
        <w:t>)</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نشاهد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يشدّون الناس ويربطونهم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بعد استشهاده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دور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مقتصراً علی دور الإبلاغ والبشارة والنذارة بلْ مرتبط ب اِعْمَلُوا فَسَیَرَی اللّهُ عَمَلَكُمْ وَ رَسُولُهُ وَ الْمُؤْمِنُونَ ؛ وهذه المهمة مستمرة إلی يوم القيامة وفي جنة الخلد ودار الجزاء الأبدي أيضاً ولم تنته بعد، فمهمته العظمي هي تربية وإدارة أرواح الخلق وبتمكين من الباري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إِلَیْكُمْ رَسُولاً شاهِداً عَلَیْكُمْ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4" w:name="__RefHeading___Toc10123332_3381743652"/>
      <w:bookmarkStart w:id="485" w:name="_Toc170"/>
      <w:bookmarkEnd w:id="484"/>
      <w:r>
        <w:rPr>
          <w:rtl w:val="true"/>
        </w:rPr>
        <w:t>مقام الشهادة والملكوت</w:t>
      </w:r>
      <w:r>
        <w:rPr>
          <w:rtl w:val="true"/>
        </w:rPr>
        <w:t>:</w:t>
      </w:r>
      <w:bookmarkEnd w:id="485"/>
    </w:p>
    <w:p>
      <w:pPr>
        <w:pStyle w:val="BookText"/>
        <w:rPr/>
      </w:pPr>
      <w:r>
        <w:rPr>
          <w:rFonts w:ascii="IRNazanin" w:hAnsi="IRNazanin" w:eastAsia="IRNazanin"/>
          <w:color w:val="111111"/>
          <w:sz w:val="28"/>
          <w:sz w:val="28"/>
          <w:szCs w:val="28"/>
          <w:rtl w:val="true"/>
          <w:lang w:bidi="fa-IR"/>
        </w:rPr>
        <w:t>وقد أرسله تعالی إلی الأرواح في الملكوت السابقة قبل أنْ يرسله رسولاً إلی الأرض وفي الناس؛ لأنَّه كما بيّنا سابقاً أنَّ الشهادة ليست في مقام الأجساد والأبدان الدنيوية فقط بلْ في مقام عوالم الأرواح من الأظلة والميثاق والذر، 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نبيّاً وآدم بين الماء والطين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فمقام الشهادة مقام ملكوتي وليسَ مقاماً بدنياً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نُرِی إِبْراهِیمَ مَلَكُوتَ السَّماواتِ وَ الْأَرْضِ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للسموات ملكوت يري الله تعالی أنبيائه ذلك الملكوت، فكيف </w:t>
      </w:r>
    </w:p>
    <w:p>
      <w:pPr>
        <w:pStyle w:val="BookText"/>
        <w:rPr/>
      </w:pPr>
      <w:r>
        <w:rPr>
          <w:rFonts w:ascii="Amiri" w:hAnsi="Amiri" w:eastAsia="Amiri" w:cs="Amiri"/>
          <w:color w:val="111111"/>
          <w:sz w:val="28"/>
          <w:sz w:val="28"/>
          <w:szCs w:val="28"/>
          <w:rtl w:val="true"/>
          <w:lang w:bidi="ar-SA"/>
        </w:rPr>
        <w:t>بسيّدهم وخاتمهم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تعالی لم يرسل سيّد الأنبياء في عام الأربعين من عمره الأرضي فقط بلْ قبل ذلك إِنّا أَرْسَلْناكَ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الشهادة قام برسالة النذارة يا أَیُّهَا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Style w:val="FootnoteAnchor"/>
          <w:rtl w:val="true"/>
        </w:rPr>
        <w:footnoteReference w:id="393"/>
      </w:r>
      <w:r>
        <w:rPr>
          <w:rFonts w:ascii="Amiri" w:hAnsi="Amiri" w:eastAsia="Amiri" w:cs="Amiri"/>
          <w:color w:val="111111"/>
          <w:sz w:val="28"/>
          <w:sz w:val="28"/>
          <w:szCs w:val="28"/>
          <w:rtl w:val="true"/>
          <w:lang w:bidi="ar-SA"/>
        </w:rPr>
        <w:t xml:space="preserve">، إِنّا أَرْسَلْناكَ شاهِداً وَ مُبَشِّراً وَ نَذِیراً </w:t>
      </w:r>
      <w:r>
        <w:rPr>
          <w:rStyle w:val="FootnoteAnchor"/>
          <w:rtl w:val="true"/>
        </w:rPr>
        <w:footnoteReference w:id="394"/>
      </w:r>
      <w:r>
        <w:rPr>
          <w:rFonts w:ascii="Amiri" w:hAnsi="Amiri" w:eastAsia="Amiri" w:cs="Amiri"/>
          <w:color w:val="111111"/>
          <w:sz w:val="28"/>
          <w:sz w:val="28"/>
          <w:szCs w:val="28"/>
          <w:rtl w:val="true"/>
          <w:lang w:bidi="ar-SA"/>
        </w:rPr>
        <w:t xml:space="preserve">، بلْ حتّي البشارة والنذارة فهي ليست حادثة في زمن الأرض بلْ قبل ذلك كما في الآية الكريمة هذا نَذِیرٌ مِنَ النُّذُرِ الْأُولي </w:t>
      </w:r>
      <w:r>
        <w:rPr>
          <w:rStyle w:val="FootnoteAnchor"/>
          <w:rtl w:val="true"/>
        </w:rPr>
        <w:footnoteReference w:id="395"/>
      </w:r>
      <w:r>
        <w:rPr>
          <w:rFonts w:ascii="Amiri" w:hAnsi="Amiri" w:eastAsia="Amiri" w:cs="Amiri"/>
          <w:color w:val="111111"/>
          <w:sz w:val="28"/>
          <w:sz w:val="28"/>
          <w:szCs w:val="28"/>
          <w:rtl w:val="true"/>
          <w:lang w:bidi="ar-SA"/>
        </w:rPr>
        <w:t>وأوضحته الروايات في ذيلها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فالشهيد علی المشهودين يقتضي أنه هو المنذر لهم، وهو المبشر لهم، وهو الرقيب عليهم، بمعني أنَّ الذي أبلغ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واجبات مقام النبوة والأنباء، وبرنامج قيادة البشر عن الله تعالی هو النبي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كان هو شهيداً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هذا حصل وحدث في عوالم الملكوت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خاتم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شهيداً علی الأنبياء فهل يمكن أنْ يكون رقيباً وحسيباً علی الأنبياء من دون أنْ يكون قدْ أعذرهم وأبلغهم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مسؤولياتهم، ومقتضي هذا أنَّ الباري تعالی جعل المحاسب للأنبياء في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نَبْعَثُ فِی كُلِّ أُمَّةٍ شَهِیداً عَلَیْهِمْ مِنْ أَنْفُسِهِمْ وَ جِئْنا بِكَ شَهِیداً عَلي هؤُلاءِ </w:t>
      </w:r>
      <w:r>
        <w:rPr>
          <w:rFonts w:eastAsia="Amiri" w:cs="Amiri" w:ascii="Amiri" w:hAnsi="Amiri"/>
          <w:color w:val="111111"/>
          <w:sz w:val="28"/>
          <w:szCs w:val="28"/>
          <w:rtl w:val="true"/>
          <w:lang w:bidi="ar-SA"/>
        </w:rPr>
        <w:t xml:space="preserve">. </w:t>
      </w:r>
      <w:bookmarkStart w:id="486" w:name="pg20511_212188"/>
    </w:p>
    <w:p>
      <w:pPr>
        <w:pStyle w:val="BookText"/>
        <w:rPr/>
      </w:pPr>
      <w:bookmarkEnd w:id="486"/>
      <w:r>
        <w:rPr>
          <w:rFonts w:ascii="IRNazanin" w:hAnsi="IRNazanin" w:eastAsia="IRNazanin"/>
          <w:color w:val="111111"/>
          <w:sz w:val="28"/>
          <w:sz w:val="28"/>
          <w:szCs w:val="28"/>
          <w:rtl w:val="true"/>
          <w:lang w:bidi="fa-IR"/>
        </w:rPr>
        <w:t>وهذا المقام لسيد الأنبياء وهو كونه شهيد علی الأنبياء والرسل هو كونه نبي الأنبياء وأن الأنبياء ينبئون أممهم بتوسط نبوته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 من الكنوز واللئالي ما تبهر العيون</w:t>
      </w:r>
      <w:r>
        <w:rPr>
          <w:rFonts w:eastAsia="IRNazanin" w:cs="IRNazanin"/>
          <w:color w:val="111111"/>
          <w:sz w:val="28"/>
          <w:szCs w:val="28"/>
          <w:rtl w:val="true"/>
          <w:lang w:bidi="fa-IR"/>
        </w:rPr>
        <w:t>.</w:t>
      </w:r>
    </w:p>
    <w:p>
      <w:pPr>
        <w:pStyle w:val="Heading4"/>
        <w:numPr>
          <w:ilvl w:val="3"/>
          <w:numId w:val="1"/>
        </w:numPr>
        <w:rPr/>
      </w:pPr>
      <w:bookmarkStart w:id="487" w:name="__RefHeading___Toc10123334_3381743652"/>
      <w:bookmarkStart w:id="488" w:name="_Toc171"/>
      <w:bookmarkEnd w:id="487"/>
      <w:r>
        <w:rPr>
          <w:rtl w:val="true"/>
        </w:rPr>
        <w:t>النبي الخاتم</w:t>
      </w:r>
      <w:r>
        <w:rPr>
          <w:rtl w:val="true"/>
        </w:rPr>
        <w:t>(</w:t>
      </w:r>
      <w:r>
        <w:rPr>
          <w:rtl w:val="true"/>
        </w:rPr>
        <w:t>صلي الله عليه و آله</w:t>
      </w:r>
      <w:r>
        <w:rPr>
          <w:rtl w:val="true"/>
        </w:rPr>
        <w:t xml:space="preserve">) </w:t>
      </w:r>
      <w:r>
        <w:rPr>
          <w:rtl w:val="true"/>
        </w:rPr>
        <w:t>شاهد علی الأئمة</w:t>
      </w:r>
      <w:r>
        <w:rPr>
          <w:rtl w:val="true"/>
        </w:rPr>
        <w:t>(</w:t>
      </w:r>
      <w:r>
        <w:rPr>
          <w:rtl w:val="true"/>
        </w:rPr>
        <w:t>عليهم السلام</w:t>
      </w:r>
      <w:r>
        <w:rPr>
          <w:rtl w:val="true"/>
        </w:rPr>
        <w:t>):</w:t>
      </w:r>
      <w:bookmarkEnd w:id="488"/>
    </w:p>
    <w:p>
      <w:pPr>
        <w:pStyle w:val="BookText"/>
        <w:rPr/>
      </w:pPr>
      <w:r>
        <w:rPr>
          <w:rFonts w:ascii="IRNazanin" w:hAnsi="IRNazanin" w:eastAsia="IRNazanin"/>
          <w:color w:val="111111"/>
          <w:sz w:val="28"/>
          <w:sz w:val="28"/>
          <w:szCs w:val="28"/>
          <w:rtl w:val="true"/>
          <w:lang w:bidi="fa-IR"/>
        </w:rPr>
        <w:t>ولا يخفي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وظائفهم في الإمامة وأعذر، فيكون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 عليهم من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الإشراف ليسَ ببدنه الشريف بلْ منذ عالم النور فإنَّه اشتق من نور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الاشتقاق وهذا الترشّح والاشتقاق ينطوي علی نوع من الإشراف، وبالتالي فإنَّ مقام شهادة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تتلو مقام شهادة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فإنَّ شهادتهم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تفوق شهادة الأشهاد السابقين، يقول تعالی في كتابه الكريم أَ فَمَنْ كانَ عَلي بَیِّنَةٍ مِنْ رَبِّهِ وَ یَتْلُوهُ شاهِدٌ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من نفسه وهو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10123336_3381743652"/>
      <w:bookmarkStart w:id="490" w:name="_Toc172"/>
      <w:bookmarkEnd w:id="489"/>
      <w:r>
        <w:rPr>
          <w:rtl w:val="true"/>
        </w:rPr>
        <w:t>لماذا علی عليه السلام ؟</w:t>
      </w:r>
      <w:r>
        <w:rPr>
          <w:rtl w:val="true"/>
        </w:rPr>
        <w:t>:</w:t>
      </w:r>
      <w:bookmarkEnd w:id="49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روي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 علی بيّنة من ربه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يتلوه شاهد منه وهو الشاهد وهو منه أنا علی بن أبي طالب وأنا الشاهد، وأنا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ومفاد الحديث نظير مفاد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كَفي بِاللّهِ شَهِیداً بَیْنِی وَ بَیْنَكُمْ وَ مَنْ عِنْدَهُ عِلْمُ الْكِتابِ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القدسي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يسعني أرضي ولا سمائي ولكن يسعني قلب عبدي المؤمن</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إشارة إلی سعة باطن الإنسان المؤمن أوسع من السموات فكيف بالإنسان الذي اصطفاه الله تعالي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 بِاللّهِ شَهِیداً بَیْنِی وَ بَیْنَكُمْ وَ مَنْ عِنْدَهُ عِلْمُ الْكِتابِ </w:t>
      </w:r>
      <w:r>
        <w:rPr>
          <w:rStyle w:val="FootnoteAnchor"/>
          <w:rtl w:val="true"/>
        </w:rPr>
        <w:footnoteReference w:id="39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أخي علی بن أبي طالب</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عالم هذهِ الأمّة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الأشهاد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أيضاً شاهد علی بقية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المفاد من الإرتباط النوري بين باطن طبقات ذات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وباطن طبقات ذات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أَیُّهَا الَّذِینَ آمَنُوا إِذا ناجَیْتُمُ الرَّسُولَ فَقَدِّمُوا بَیْنَ یَدَیْ نَجْواكُمْ صَدَقَةً ذلِكَ خَیْرٌ لَكُمْ </w:t>
      </w:r>
    </w:p>
    <w:p>
      <w:pPr>
        <w:pStyle w:val="BookText"/>
        <w:rPr/>
      </w:pPr>
      <w:r>
        <w:rPr>
          <w:rFonts w:ascii="Amiri" w:hAnsi="Amiri" w:eastAsia="Amiri" w:cs="Amiri"/>
          <w:color w:val="111111"/>
          <w:sz w:val="28"/>
          <w:sz w:val="28"/>
          <w:szCs w:val="28"/>
          <w:rtl w:val="true"/>
          <w:lang w:bidi="ar-SA"/>
        </w:rPr>
        <w:t xml:space="preserve">وَ أَطْهَرُ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الآية من أعظم الآيات التي تبيِّن مدي العلاقة التي بين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النجوي إسرار السر، لأنَّ المناجاة تكون بين طرفين لأجل تبادل الأسرار، ولذلك عبّرت الآية الكريمة بالمناجاة ولم تقل إذا كلمتم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ناجيتم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النجوي هي ارتباط وإسرار ومسرة لم يحضَ بها إلّا علی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دليل علی الوراثة الملكوتية من مقامات الباطن والأسرار الإلهية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رواية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خفف الله عن هذهِ الأمّة لم تنزل في أحد قبلي ولم تنزل في أحد بعدي</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هذا المفاد من الارتباط ما ورد مستفيضاً بين الفريقين في شأن تبليغ سورة البراءة الحديث القدسي خطاباً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يبلغ عنك إلا أنت أو رجل منك</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 وفي بعض الطرق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أنت أو علي</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491" w:name="pg20511_212191"/>
    </w:p>
    <w:p>
      <w:pPr>
        <w:pStyle w:val="Heading2"/>
        <w:numPr>
          <w:ilvl w:val="1"/>
          <w:numId w:val="1"/>
        </w:numPr>
        <w:rPr/>
      </w:pPr>
      <w:bookmarkStart w:id="492" w:name="__RefHeading___Toc10123338_3381743652"/>
      <w:bookmarkStart w:id="493" w:name="_Toc173"/>
      <w:bookmarkEnd w:id="491"/>
      <w:bookmarkEnd w:id="492"/>
      <w:r>
        <w:rPr>
          <w:rtl w:val="true"/>
        </w:rPr>
        <w:t>الفصل الثالث</w:t>
      </w:r>
      <w:r>
        <w:rPr>
          <w:rtl w:val="true"/>
        </w:rPr>
        <w:t>:</w:t>
      </w:r>
      <w:r>
        <w:rPr>
          <w:rtl w:val="true"/>
        </w:rPr>
        <w:t>النبي</w:t>
      </w:r>
      <w:r>
        <w:rPr>
          <w:rtl w:val="true"/>
        </w:rPr>
        <w:t>(</w:t>
      </w:r>
      <w:r>
        <w:rPr>
          <w:rtl w:val="true"/>
        </w:rPr>
        <w:t>صلي الله عليه و آله</w:t>
      </w:r>
      <w:r>
        <w:rPr>
          <w:rtl w:val="true"/>
        </w:rPr>
        <w:t xml:space="preserve">) </w:t>
      </w:r>
      <w:r>
        <w:rPr>
          <w:rtl w:val="true"/>
        </w:rPr>
        <w:t>قمة في الإنسانية</w:t>
      </w:r>
      <w:bookmarkEnd w:id="49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4" w:name="__RefHeading___Toc10123340_3381743652"/>
      <w:bookmarkStart w:id="495" w:name="_Toc174"/>
      <w:bookmarkEnd w:id="494"/>
      <w:r>
        <w:rPr>
          <w:rtl w:val="true"/>
        </w:rPr>
        <w:t>اشارة</w:t>
      </w:r>
      <w:bookmarkEnd w:id="49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6" w:name="pg20511_212193"/>
      <w:bookmarkStart w:id="497" w:name="pg20511_212193"/>
      <w:bookmarkEnd w:id="497"/>
    </w:p>
    <w:p>
      <w:pPr>
        <w:pStyle w:val="Heading3"/>
        <w:numPr>
          <w:ilvl w:val="2"/>
          <w:numId w:val="1"/>
        </w:numPr>
        <w:rPr/>
      </w:pPr>
      <w:bookmarkStart w:id="498" w:name="pg20511_212193"/>
      <w:bookmarkStart w:id="499" w:name="__RefHeading___Toc10123342_3381743652"/>
      <w:bookmarkStart w:id="500" w:name="_Toc175"/>
      <w:bookmarkEnd w:id="498"/>
      <w:bookmarkEnd w:id="499"/>
      <w:r>
        <w:rPr>
          <w:rtl w:val="true"/>
        </w:rPr>
        <w:t>لغة الفطرة</w:t>
      </w:r>
      <w:bookmarkEnd w:id="500"/>
    </w:p>
    <w:p>
      <w:pPr>
        <w:pStyle w:val="Heading4"/>
        <w:numPr>
          <w:ilvl w:val="3"/>
          <w:numId w:val="1"/>
        </w:numPr>
        <w:rPr/>
      </w:pPr>
      <w:bookmarkStart w:id="501" w:name="__RefHeading___Toc10123344_3381743652"/>
      <w:bookmarkStart w:id="502" w:name="_Toc176"/>
      <w:bookmarkEnd w:id="501"/>
      <w:r>
        <w:rPr>
          <w:rtl w:val="true"/>
        </w:rPr>
        <w:t>اشارة</w:t>
      </w:r>
      <w:bookmarkEnd w:id="502"/>
    </w:p>
    <w:p>
      <w:pPr>
        <w:pStyle w:val="BookText"/>
        <w:rPr/>
      </w:pPr>
      <w:r>
        <w:rPr>
          <w:rFonts w:ascii="Amiri" w:hAnsi="Amiri" w:eastAsia="Amiri" w:cs="Amiri"/>
          <w:color w:val="111111"/>
          <w:sz w:val="28"/>
          <w:sz w:val="28"/>
          <w:szCs w:val="28"/>
          <w:rtl w:val="true"/>
          <w:lang w:bidi="ar-SA"/>
        </w:rPr>
        <w:t>إنَّ الفطرة ليست دليلا فقط لمسألة واحدة بل أصبحت لغة من لغات المعارف ونظاماً من نظم أبواب المعرفة الجذابة والرائجة جداً، فبالفطرة يرتب ويقرب البرهان لأثبات التوحيد، وبالفطرة يقرب البرهان لأثبات النبوة والإمامة والمعاد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الفطرة لغة من لغات إثبات المعارف  حتی أصبحت لغة كاملة ونظام متكامل، ومن أوضح وهي أبين وأكثر اللغات شيوعاً وأنتشاراً وفهماً عند كافة البشر بل عند كافة المخلوقات، وعلي ضوء هذا يستطيع الإنسان أن يفسر حالات وظواهر عجيبة بين المخلوقات بعضهم مع البعض مع اختلاف أجناسهم وأنواعهم ولا يخفي أن القرآن الكريم قد شيد هذا الباب وهذا البحث في آيات عديدة، فقد ذكر القرآن الكريم الفطرة بعناوين كثيرة ومختلفة وليس بلفظ وبعنوان الفطرة فقط بل بألفاظ أخری مقاربة لغوياً للفطرة من قبيل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الَّذِی خَلَقَكُمْ وَ الْجِبِلَّةَ الْأَوَّلِینَ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503" w:name="pg20511_212194"/>
    </w:p>
    <w:p>
      <w:pPr>
        <w:pStyle w:val="BookText"/>
        <w:rPr/>
      </w:pPr>
      <w:bookmarkEnd w:id="503"/>
      <w:r>
        <w:rPr>
          <w:rFonts w:ascii="Amiri" w:hAnsi="Amiri" w:eastAsia="Amiri" w:cs="Amiri"/>
          <w:color w:val="111111"/>
          <w:sz w:val="28"/>
          <w:sz w:val="28"/>
          <w:szCs w:val="28"/>
          <w:rtl w:val="true"/>
          <w:lang w:bidi="ar-SA"/>
        </w:rPr>
        <w:t>ونظير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وَ مَنْ أَحْسَنُ مِنَ اللّهِ صِبْغَةً وَ نَحْنُ لَهُ عابِدُونَ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لابد أن نلتفت إلی هذا النظام وهذا الباب وهذه اللغة، فإن أحد أسباب وأسرار وسر نجاح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لاسيما سيد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التأثير علی البشر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يركزون ويهتمون علی لغة الفطرة من بين بقية اللغات بخلاف المصلحين الآخرين في البشر، مع الفارق الشاسع بين الذين أصطفوا من الله تعالی وبين بقية المصلحين المعروفين بالإصلاح في التاريخ البشري والحضارات البشرية والمدنية والمؤاخذة عليهم، أنهم غالباً ما يستخدمون لغة غير لغة الفطرة</w:t>
      </w:r>
      <w:r>
        <w:rPr>
          <w:rFonts w:eastAsia="IRNazanin" w:cs="IRNazanin"/>
          <w:color w:val="111111"/>
          <w:sz w:val="28"/>
          <w:szCs w:val="28"/>
          <w:rtl w:val="true"/>
          <w:lang w:bidi="fa-IR"/>
        </w:rPr>
        <w:t>.</w:t>
      </w:r>
    </w:p>
    <w:p>
      <w:pPr>
        <w:pStyle w:val="Heading4"/>
        <w:numPr>
          <w:ilvl w:val="3"/>
          <w:numId w:val="1"/>
        </w:numPr>
        <w:rPr/>
      </w:pPr>
      <w:bookmarkStart w:id="504" w:name="__RefHeading___Toc10123346_3381743652"/>
      <w:bookmarkStart w:id="505" w:name="_Toc177"/>
      <w:bookmarkEnd w:id="504"/>
      <w:r>
        <w:rPr>
          <w:rtl w:val="true"/>
        </w:rPr>
        <w:t>لغة الفطرة ليست صوتية</w:t>
      </w:r>
      <w:r>
        <w:rPr>
          <w:rtl w:val="true"/>
        </w:rPr>
        <w:t>:</w:t>
      </w:r>
      <w:bookmarkEnd w:id="50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للإنسان نوافذ عديدة وهو ذو قوي عديدة وكل قوة من قوي الإنسان والروح والنفس الإنسانية بل  حتی الملائكة والجن والحيوان والنبات لها قوي مختلفة، فكل قوة من قوي الإنسان لها لغة، فعندما نقول لغة فليس المراد بها لغة صوتية بل اللغة المعنوية أو التكوينية التفاعلية والتي هي أهم من اللغة الصوتية فهناك لغة صوتية ولغة معنوية، فالمعني وانطباعه كخاطرة في الروح لغة هو وسيلة تفاهم، فإذا أتيت لشخص ما بمعاني خاصة قد يفهمها ذلك الشخص بينما إذا أتيت له بمعاني أخری قد </w:t>
      </w:r>
      <w:bookmarkStart w:id="506" w:name="pg20511_212195"/>
    </w:p>
    <w:p>
      <w:pPr>
        <w:pStyle w:val="BookText"/>
        <w:rPr/>
      </w:pPr>
      <w:bookmarkEnd w:id="506"/>
      <w:r>
        <w:rPr>
          <w:rFonts w:ascii="Amiri" w:hAnsi="Amiri" w:eastAsia="Amiri" w:cs="Amiri"/>
          <w:color w:val="111111"/>
          <w:sz w:val="28"/>
          <w:sz w:val="28"/>
          <w:szCs w:val="28"/>
          <w:rtl w:val="true"/>
          <w:lang w:bidi="ar-SA"/>
        </w:rPr>
        <w:t>تكون غامضة عليه فإنه لا يفهم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المعاني لغة من اللغات وكل قوة من قوي الإنسان لها أحاسيس وتفاعل معنوي خاص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باب المثال لتوضيح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مقوله تذكر كثيراً أن كل إنسان له نقطة ضعف فإذا أردت أصلاح هذه النقطة وتحولها من الضعف إلی القوة فلابدَّ أنْ تؤثر عليه من تلك النقطة هذه تسمي لغة وهذا هو بحث التأثير وبحث التفاهم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كان الشخص مهندساً لابدَّ أنْ تتكلم معه بلغة الهندسة، ولذلك بعث كل نبي بلغة قومه، وليس المراد بذلك اللغة اللسانية والصوت فقط بل المعني الذي يفهموه وهذا تفسير أخر للغة، فنفس عالم المعني والمعاني والعلوم كمعاني وكأفكار هي لغات، فالحيوانات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لغة خاصة ليست هي لغة الصوت بل لغة التأثير بالمعني والميول الروحية المختلفة ومن ثم نجد الأولياء، فضلاً عن الأصفياء يستطيعون أن يؤثروا علی الوحوش من خلال زوايا ونوافذ وشفرة معينة يتأثر بها ذلك الحيوان</w:t>
      </w:r>
      <w:r>
        <w:rPr>
          <w:rFonts w:eastAsia="IRNazanin" w:cs="IRNazanin"/>
          <w:color w:val="111111"/>
          <w:sz w:val="28"/>
          <w:szCs w:val="28"/>
          <w:rtl w:val="true"/>
          <w:lang w:bidi="fa-IR"/>
        </w:rPr>
        <w:t>.</w:t>
      </w:r>
    </w:p>
    <w:p>
      <w:pPr>
        <w:pStyle w:val="Heading4"/>
        <w:numPr>
          <w:ilvl w:val="3"/>
          <w:numId w:val="1"/>
        </w:numPr>
        <w:rPr/>
      </w:pPr>
      <w:bookmarkStart w:id="507" w:name="__RefHeading___Toc10123348_3381743652"/>
      <w:bookmarkStart w:id="508" w:name="_Toc178"/>
      <w:bookmarkEnd w:id="507"/>
      <w:r>
        <w:rPr>
          <w:rtl w:val="true"/>
        </w:rPr>
        <w:t>أزدهار اللغات وطمسها</w:t>
      </w:r>
      <w:r>
        <w:rPr>
          <w:rtl w:val="true"/>
        </w:rPr>
        <w:t>:</w:t>
      </w:r>
      <w:bookmarkEnd w:id="50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ونلاحظ في كل زمن من الأزمان وفي كل جيل من الأجيال قد تزدهر لغة من اللغات، لغة معنوية، أو لغة صوتية، أو لغة حقائق، وقد تخمد في ذلك الزمن وتجمد وتتعطل لغات أخري، فمثلاً أبواب اليقين المذكورة في المدارس المنطقية قد تنشط لغة وتخمد أخري، ففي زمن النبي </w:t>
      </w:r>
      <w:bookmarkStart w:id="509" w:name="pg20511_212196"/>
    </w:p>
    <w:p>
      <w:pPr>
        <w:pStyle w:val="BookText"/>
        <w:rPr/>
      </w:pPr>
      <w:bookmarkEnd w:id="509"/>
      <w:r>
        <w:rPr>
          <w:rFonts w:ascii="Amiri" w:hAnsi="Amiri" w:eastAsia="Amiri" w:cs="Amiri"/>
          <w:color w:val="111111"/>
          <w:sz w:val="28"/>
          <w:sz w:val="28"/>
          <w:szCs w:val="28"/>
          <w:rtl w:val="true"/>
          <w:lang w:bidi="ar-SA"/>
        </w:rPr>
        <w:t>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لغة قوة المخيلة والخيال والسحر قوية ونشيطة جداً ولذلك نري معجزاته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فلق البحر وقلب العصي وقلب المطر دماً كلها مرتبطة بالتغيرات المدركة بتوسط العين وليس من الخيال لأن في الخيال يتم تغيير الصورة في العين تخيلاً وليس تغير الخارج حقيقية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مثلا معجزة النبي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قومه ينحتون من الجبال بيوتاً وهذا من مهارة الجبال والمعادن فأخرج لهم الله تعالی من فنهم ناقة ومن الطبيعي يخاطبهم من نمط لغتهم بما لايقدرون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أخراج الناقة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وهلم جرا في معجزات باقي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لغة مشتركة موحدة لدي جميع الأنبياء والأوصياء ألا وهي لغة الفطرة، فإنها أسرع اللغات فهماً وليس ذلك في الإنسان فقط بل في الملائكة وفي الجن وفي الحيوان وفي النبات هناك لغة أيضا أسمها لغة الفطرة، وليس المراد منها لغة صوتية بل لغة تكوينية تفاعلية ومعنوية، يعني يمكن بهذه اللغة تفسير وترجمة بيان والتفاهم حول كل شيء</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10123350_3381743652"/>
      <w:bookmarkStart w:id="511" w:name="_Toc179"/>
      <w:bookmarkEnd w:id="510"/>
      <w:r>
        <w:rPr>
          <w:rtl w:val="true"/>
        </w:rPr>
        <w:t>فطرة النبي صلي الله عليه وآله وسلم</w:t>
      </w:r>
      <w:r>
        <w:rPr>
          <w:rtl w:val="true"/>
        </w:rPr>
        <w:t>:</w:t>
      </w:r>
      <w:bookmarkEnd w:id="51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الأنبياء والأوصياء برعوا في التأثير علی البشر وغير البشر وذلك لاستخدامهم لغة الفطرة، بينما الفلاسفة أو العرفاء أو الصوفية لم يؤثروا علی أكثر البشر لأن تأثيرهم ناقص عبر اللغة التي خاطبوا بها هذا مضافاً إلی الفارق قدرة دور بين المعصوم وغير المعصوم إذ هناك فرق كبير وواضح بين الوحي والجهد البشري، وذلك لأن الأنبياء يستخدمون لغة أكثر فهماً </w:t>
      </w:r>
    </w:p>
    <w:p>
      <w:pPr>
        <w:pStyle w:val="BookText"/>
        <w:rPr/>
      </w:pPr>
      <w:r>
        <w:rPr>
          <w:rFonts w:ascii="IRNazanin" w:hAnsi="IRNazanin" w:eastAsia="IRNazanin"/>
          <w:color w:val="111111"/>
          <w:sz w:val="28"/>
          <w:sz w:val="28"/>
          <w:szCs w:val="28"/>
          <w:rtl w:val="true"/>
          <w:lang w:bidi="fa-IR"/>
        </w:rPr>
        <w:t>عند كل الناس بل عند كل المخلوقات وهو نظام الفطرة، ولا يخفي أن الفطرة درجات ففطرة النبات تختلف عن فطرة الحيوان وعن فطرة الملائكة وعن فطرة الإنسان لأن الخلقة درجات فكذلك الفطرة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أعظم نظام فطرة هو عند أعظم مخلوق وهو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الفطرة التي خلق الله بها سيد الأنبياء لم يخلق بها النبي عيسي ابن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النبي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النبي إبراهيم 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جميع الأنبياء، فإن هذه الفطرة التي كاملها الله تعالی في سيد الأنبياء لم يجعل له نظير أو مثل سوي قرب علی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 لم يشبه القرآن الكريم أحدا بمنزلة سيد الأنبياء إلا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مفاد آية 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تَعالَوْا نَدْعُ أَبْناءَنا وَ أَبْناءَكُمْ وَ نِساءَنا وَ نِساءَكُمْ وَ أَنْفُسَنا وَ أَنْفُسَكُمْ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قال أحد البابوات السابقون للكنيسة الكاثوليكية عندما أرسل اليه أحد المحققين الصحيفة السجادية قال نحن ندعي ونعتقد أن عيسي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العرفان ولكني أقر أن العرفان الموجود في الصحيفة السجادية عند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الموجود عند النبي عيسي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الرسالة موثقة دولياً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نبعة يسيرة من سيد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بسيد الأنبياء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bookmarkStart w:id="512" w:name="pg20511_212198"/>
    </w:p>
    <w:p>
      <w:pPr>
        <w:pStyle w:val="Heading4"/>
        <w:numPr>
          <w:ilvl w:val="3"/>
          <w:numId w:val="1"/>
        </w:numPr>
        <w:rPr/>
      </w:pPr>
      <w:bookmarkStart w:id="513" w:name="__RefHeading___Toc10123352_3381743652"/>
      <w:bookmarkStart w:id="514" w:name="_Toc180"/>
      <w:bookmarkEnd w:id="512"/>
      <w:bookmarkEnd w:id="513"/>
      <w:r>
        <w:rPr>
          <w:rtl w:val="true"/>
        </w:rPr>
        <w:t>الأزمة الاقتصادية ومعجزة النبي</w:t>
      </w:r>
      <w:r>
        <w:rPr>
          <w:rtl w:val="true"/>
        </w:rPr>
        <w:t>(</w:t>
      </w:r>
      <w:r>
        <w:rPr>
          <w:rtl w:val="true"/>
        </w:rPr>
        <w:t>صلي الله عليه و آله</w:t>
      </w:r>
      <w:r>
        <w:rPr>
          <w:rtl w:val="true"/>
        </w:rPr>
        <w:t>):</w:t>
      </w:r>
      <w:bookmarkEnd w:id="514"/>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الَّتِی فَطَرَ النّاسَ عَلَیْها لا تَبْدِیلَ لِخَلْقِ اللّهِ ذلِكَ الدِّینُ الْقَیِّمُ </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فالفطرة هي في نفسها دين، يعني هناك تطابق وتناغم بين كل منظومة الدين وكل فطرة البشر، بل فطرة المخلوقات كلها، لأنه في بداية الآية يذكر القرآن الفطرة التي فطر الناس عليها ثم بعد ذلك يتوسع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تبديل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نوع من التناغم الذي بين دين الإسلام ودين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كل فطرة المخلوقات، وهذا التناغم ليس بالإثبات النظري أو بالأدلة النظرية كما في القرون السابقة بل هذا التناغم بات يشاهده البشر بالبرهان التجريبي من خلال الأزمات التي يمر بها البشر ومنها الأزمة الاقتصادية المالية التي عصفت الآن بالغرب كلها  حتی أخذ رواد الفكر الاقتصادي في الغرب يصرحون خلال السنوات التسع الماضية بمعجزة تشريعات الإسلام التي أتي بها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تحريم الربا وتحريم التمويه في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تَأْكُلُوا أَمْوالَكُمْ بَیْنَكُمْ بِالْباطِلِ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فالباطل هنا يعني تمويه المعاملات أو تمويهية غسيل أموال، وكذلك تحريم أعيان أو محرمات كالمخدرات وغيرها من المكاسب المحرمة وكذلك تحريم الاحتكار وغير ذلك</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الغدد الاقتصادية المحرمة التي وضع عليها التشريع الإسلامي يده هي </w:t>
      </w:r>
      <w:bookmarkStart w:id="515" w:name="pg20511_212199"/>
    </w:p>
    <w:p>
      <w:pPr>
        <w:pStyle w:val="BookText"/>
        <w:rPr/>
      </w:pPr>
      <w:bookmarkEnd w:id="515"/>
      <w:r>
        <w:rPr>
          <w:rFonts w:ascii="IRNazanin" w:hAnsi="IRNazanin" w:eastAsia="IRNazanin"/>
          <w:color w:val="111111"/>
          <w:sz w:val="28"/>
          <w:sz w:val="28"/>
          <w:szCs w:val="28"/>
          <w:rtl w:val="true"/>
          <w:lang w:bidi="fa-IR"/>
        </w:rPr>
        <w:t>التي تقض بمضجع الاقتصاد النموذجي لدول العالم الأول في القوة المالية والاقتصادية  حتی تكاد تكسر عروش اقتصادهم وتفتته تفتيتاً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وهناك إحصائيات كثيرة ومذهلة طالعتنا بها منظمة الأمم المتحدة أن هناك ستين فرداً وشخصاً وليس ستين ألفاً أو مليوناً يملكون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ثروة أمريكا التي هي أثري وأغني دولة في العالم وهذا أحد أسباب الأزمة الاقتصادية</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10123354_3381743652"/>
      <w:bookmarkStart w:id="517" w:name="_Toc181"/>
      <w:bookmarkEnd w:id="516"/>
      <w:r>
        <w:rPr>
          <w:rtl w:val="true"/>
        </w:rPr>
        <w:t>الإعجاز التشريعي للنبي صلي الله عليه وآله وسلم والحقد الغربي</w:t>
      </w:r>
      <w:r>
        <w:rPr>
          <w:rtl w:val="true"/>
        </w:rPr>
        <w:t>:</w:t>
      </w:r>
      <w:bookmarkEnd w:id="51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فها هي تشريعات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تتجلي وتتلألأ للعقل البشري جدارتها الآن بالبرهان التجريبي أي برهان الفطرة للنظام الاجتماعي، وفطرة نظام البيئية الخضراء، وفطرة النظام البيئي المائي، وفطرة النظام البيئي الهوائي، فطرة لا تبديل لخلق الله ذلك الدين القيم، فالدين الإسلامي جعل لنا آداباً مع البيئة وجعل لنا آداباً مع الحيوانات وآداباً مع الهواء  حتی مع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كُلُوا وَ اشْرَبُوا وَ لا تُسْرِفُوا </w:t>
      </w:r>
      <w:r>
        <w:rPr>
          <w:rStyle w:val="FootnoteAnchor"/>
          <w:rtl w:val="true"/>
        </w:rPr>
        <w:footnoteReference w:id="409"/>
      </w:r>
      <w:r>
        <w:rPr>
          <w:rFonts w:ascii="Amiri" w:hAnsi="Amiri" w:eastAsia="Amiri" w:cs="Amiri"/>
          <w:color w:val="111111"/>
          <w:sz w:val="28"/>
          <w:sz w:val="28"/>
          <w:szCs w:val="28"/>
          <w:rtl w:val="true"/>
          <w:lang w:bidi="ar-SA"/>
        </w:rPr>
        <w:t>، بينما شعار الرأسمالية أسرفوا أسرفوا نظام وسياسة الصرف الاستهلاكي الافراطي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أحد أسباب الأزمة الخانقة لهم وهو الإسراف والبذخ والبطر، وعندما ينالون من شخصية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عبطاً أو صدفة بل لأن إعجازه التشريعي الديني الذي بعث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يتقدم في حواضر مراكز الدراسات العالمية، فلو أراد </w:t>
      </w:r>
      <w:bookmarkStart w:id="518" w:name="pg20511_212200"/>
    </w:p>
    <w:p>
      <w:pPr>
        <w:pStyle w:val="BookText"/>
        <w:rPr/>
      </w:pPr>
      <w:bookmarkEnd w:id="518"/>
      <w:r>
        <w:rPr>
          <w:rFonts w:ascii="IRNazanin" w:hAnsi="IRNazanin" w:eastAsia="IRNazanin"/>
          <w:color w:val="111111"/>
          <w:sz w:val="28"/>
          <w:sz w:val="28"/>
          <w:szCs w:val="28"/>
          <w:rtl w:val="true"/>
          <w:lang w:bidi="fa-IR"/>
        </w:rPr>
        <w:t>الإنسان أن يجمع من خلال وكالات الأنباء تصريحات عقول الاقتصاد الغربي الأوربي والأمريكي سواء في البنك، في المصرف، في النقد المالي، في التجارة، في الجمرك، في كل فصول الاقتصاد أنه لا منجي للغرب من هذه الأزمة المالية إلا تشريعات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صرح بذلك جملة من أمهر وأنبغ ساسة بناة النقد ونوابغ المصرف ومنظري الاقتصاد وكذا رئيس قساوسة بريطانيا قبل عدة سنوات، وهذا انتشار خطير لرواج التشريع النبوي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لهم لأنه بالتالي إنتشار لشخصية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ودينه الذي بعث به بحيث وصل إلی عقر عقول المفكرة والمدبرة لأقتصادهم، وبالتالي لم يبق لديهم إلا السباب والشتائم والاستهزاء والكذب والدجل وهو مؤشر الإفلاس في المواجهة العلمية لجدوائية بنيان التشريع النبوي</w:t>
      </w:r>
      <w:r>
        <w:rPr>
          <w:rFonts w:eastAsia="IRNazanin" w:cs="IRNazanin"/>
          <w:color w:val="111111"/>
          <w:sz w:val="28"/>
          <w:szCs w:val="28"/>
          <w:rtl w:val="true"/>
          <w:lang w:bidi="fa-IR"/>
        </w:rPr>
        <w:t>.</w:t>
      </w:r>
    </w:p>
    <w:p>
      <w:pPr>
        <w:pStyle w:val="Heading4"/>
        <w:numPr>
          <w:ilvl w:val="3"/>
          <w:numId w:val="1"/>
        </w:numPr>
        <w:rPr/>
      </w:pPr>
      <w:bookmarkStart w:id="519" w:name="__RefHeading___Toc10123356_3381743652"/>
      <w:bookmarkStart w:id="520" w:name="_Toc182"/>
      <w:bookmarkEnd w:id="519"/>
      <w:r>
        <w:rPr>
          <w:rtl w:val="true"/>
        </w:rPr>
        <w:t>الغرب والتقنين السري</w:t>
      </w:r>
      <w:r>
        <w:rPr>
          <w:rtl w:val="true"/>
        </w:rPr>
        <w:t>:</w:t>
      </w:r>
      <w:bookmarkEnd w:id="520"/>
    </w:p>
    <w:p>
      <w:pPr>
        <w:pStyle w:val="BookText"/>
        <w:rPr/>
      </w:pPr>
      <w:r>
        <w:rPr>
          <w:rFonts w:ascii="Amiri" w:hAnsi="Amiri" w:eastAsia="Amiri" w:cs="Amiri"/>
          <w:color w:val="111111"/>
          <w:sz w:val="28"/>
          <w:sz w:val="28"/>
          <w:szCs w:val="28"/>
          <w:rtl w:val="true"/>
          <w:lang w:bidi="ar-SA"/>
        </w:rPr>
        <w:t>أحد الأساتذة الأكاديميين والخبير في القانون الجنائي الدولي يسأل عن التشريع الإسلامي في باب الجنايات والعقوبات يعني الحدود والقصاص كيف يتلائم من التقنينات العصرية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الجواب له هل تريد أن تقارن بين تقنين سيد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التقنينات والقوانين الرسمية في الدول أو القوانين السرية في الدول؟ وقد تفاجئ بهذا التقسيم وكأنه استيقظ من سبات علمي في البحث المزبور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هناك قوانين غير معلنة بلْ سرية ومعمول بها في إداراتهم ووزاراتهم ولكن بشكل خفي وغير معلن عنها،وهناك الكثير من الدول الغربية إذا </w:t>
      </w:r>
    </w:p>
    <w:p>
      <w:pPr>
        <w:pStyle w:val="BookText"/>
        <w:rPr/>
      </w:pPr>
      <w:r>
        <w:rPr>
          <w:rFonts w:ascii="Amiri" w:hAnsi="Amiri" w:eastAsia="Amiri" w:cs="Amiri"/>
          <w:color w:val="111111"/>
          <w:sz w:val="28"/>
          <w:sz w:val="28"/>
          <w:szCs w:val="28"/>
          <w:rtl w:val="true"/>
          <w:lang w:bidi="ar-SA"/>
        </w:rPr>
        <w:t>لوحق بعض ممثليها، أو سفرائها، أو ضباطها، أو جنودها بقضية ما فأنه يصنع لهم محاكمة ولكن طبق القوانين المقررة وغير المعلنة ولا يسمحون بالإعلان عن تلك القوانين المعمول بها داخل أجهزة النظام وليس داخل الدول فقط بل مع شعوبهم أيضاً وإن كان في السطح الظاهر المجريات للقانون الرسمي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عضو يعمل في الدولة إذا أجرم أي جرم لابد أن يحاكموه طبق تلك القوانين الخفية لديهم فيبرؤونه إذا كان طبق ضوابط تلك القوانين وإن مجرماً جنائياً فادحاً طبق القوانين الرسمية المعلنة وهذه قوانين دموية، أوباشية، وحشية الله، أعلم بمدي عنجهيتها، فالتعذيب الذي في سجن غوانتناموا أو غيره الم يكن مقنن طبق تلك القوانين غير المصرح بها رسمياً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المخابرات المركزية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لديها قوانين خاصة ولكن من الذي أطلع علی تلك القوانين، ولا يمكن لأي أحد أن يطلع عليها لأنها قوانين سرية، فالقوانين المدنية المعلنة لديهم لها شكل والقوانين المقررة والمصوبة والخفية غير المصرح بها لها شكل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أردت أن تقارن أيها الحداثوي وأيها الباحث في الألسنيات والمفضل بين تقنين سيد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غيره فسيد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لديه تقنين معلن وتقنين خفي بل تقنين واحد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فالدولة التي يديرها سيد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يديرها سيد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يديرها سيد شباب أهل الجنة ليس فيها قوانين معلنة وقوانين سرية مخفية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bookmarkStart w:id="521" w:name="pg20511_212202"/>
    </w:p>
    <w:p>
      <w:pPr>
        <w:pStyle w:val="BookText"/>
        <w:rPr/>
      </w:pPr>
      <w:bookmarkEnd w:id="521"/>
      <w:r>
        <w:rPr>
          <w:rFonts w:ascii="Amiri" w:hAnsi="Amiri" w:eastAsia="Amiri" w:cs="Amiri"/>
          <w:color w:val="111111"/>
          <w:sz w:val="28"/>
          <w:sz w:val="28"/>
          <w:szCs w:val="28"/>
          <w:rtl w:val="true"/>
          <w:lang w:bidi="ar-SA"/>
        </w:rPr>
        <w:t>قوانين واحدة سواء كانت قوانين عقوبات أو جنايات أو حرب أو سلم أو غير ذلك من القوانين المدنية والتجارية</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10123358_3381743652"/>
      <w:bookmarkStart w:id="523" w:name="_Toc183"/>
      <w:bookmarkEnd w:id="522"/>
      <w:r>
        <w:rPr>
          <w:rtl w:val="true"/>
        </w:rPr>
        <w:t>قوانين الرق في التشريع النبوي والرق الغربي</w:t>
      </w:r>
      <w:r>
        <w:rPr>
          <w:rtl w:val="true"/>
        </w:rPr>
        <w:t>:</w:t>
      </w:r>
      <w:bookmarkEnd w:id="523"/>
    </w:p>
    <w:p>
      <w:pPr>
        <w:pStyle w:val="BookText"/>
        <w:rPr/>
      </w:pPr>
      <w:r>
        <w:rPr>
          <w:rFonts w:ascii="IRNazanin" w:hAnsi="IRNazanin" w:eastAsia="IRNazanin"/>
          <w:color w:val="111111"/>
          <w:sz w:val="28"/>
          <w:sz w:val="28"/>
          <w:szCs w:val="28"/>
          <w:rtl w:val="true"/>
          <w:lang w:bidi="fa-IR"/>
        </w:rPr>
        <w:t>إن الرق في التشريع النبوي هو لأجل تربية الأمم لا اضطهادها أو إذلالها بل إيجاد نوع من البيئة المربية ولذلك يحرر الرق بأدني ذريعة ووسيلة ويجعل له حقوقاً تحول دون اضطهاده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لو نظر إلی قوانين الرق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أوربا الغربية وأمريكا فنراه رق مدلهم ودموي بحيث يعبث بعرض الفتاة وعرض الفتي، وليس الغرب فقط بل وكذا أوربا الشرقية وروسيا، ويمنعون رسمياً عن الرق ولكنهم في الخفاء بتوسط الشبكات السرية لديهم أرقام كبيرة ومذهلة في مجال الرق، فأي فطرة ينادون بها فهناك أرقام كشفت عنها منظمة الأمم المتحدة والمنظمات الحقوقية المدنية في الغرب، بل تم الكشف عن ملفات مدمية ومبكية ومقرفة للإنسان إذا اطلع عليها بل إنهم يقيمون حروب في العالم الثالث وتهجير شعوبها وأحد أهدافهم منها استرقاق ما يمكنهم من الفتيات والفتيان تحت جناح الشبكات السرية وعصابات بيع الرق تماماً نظير الحروب في القرون الوسطي وإغارة القبائل لأجل السبي والغنائم المادية كسرقة العقول والكفاءات والكوادر من تلك البلدان فضلاً عن ثرواتها الطبيعية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ونراهم يرفعون شعارات وقوانين رسمية ويبطنون ممارسات وأعراف خفية أخري، ومن يقع في أحضانهم فله الويل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انكشفت بين الحين </w:t>
      </w:r>
    </w:p>
    <w:p>
      <w:pPr>
        <w:pStyle w:val="BookText"/>
        <w:rPr/>
      </w:pPr>
      <w:r>
        <w:rPr>
          <w:rFonts w:ascii="IRNazanin" w:hAnsi="IRNazanin" w:eastAsia="IRNazanin"/>
          <w:color w:val="111111"/>
          <w:sz w:val="28"/>
          <w:sz w:val="28"/>
          <w:szCs w:val="28"/>
          <w:rtl w:val="true"/>
          <w:lang w:bidi="fa-IR"/>
        </w:rPr>
        <w:t>والآخر بعض هذه القوانين الخفية  حتی لا يستطيعون أخفاء هذه الفضائح الكريهة،ومن دجلهم نراهم يلصقون هذه الفضائح بدين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تطاولوا علی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الواقع أنهم يريدون أن يتطاولوا علی تكامل البشرية، ويريدون أن يشيطنوا الإنسانية  حتی يقلبوها من إنسانية إلی شيطنة إبليسية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عداء نهج الأنظمة الغربية هو مع النبل ومكارم الأخلاق الإنسانية وقمته عند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فغايتهم وهدفهم من التطاول علی شخصية سيد الأنبياء هو نشر اليأس والإياس لدي البشرية عن وصول شخص إلی قمة النبل والمكارم لئلا يكون قدوة للبشر ولئلا ينفتح طريق وسبيل التكامل في محاسن الأخلاق كثقافة وأعراف لدي عموم البشرية فإن ذلك يورط الطبقة الحاكمة الثرية والمتحكمة في مقدرات شعوبها والشعوب الأخري ويحرجها إذ النبل والمبادئ والقيم والمكارم تفتح باب المحاسبة والمداينة علی موازين العدل والقسط وهذا مما يحرج طبقات الثروة والمال والقدرة ويمنعها عن اللعب والعبث في مقدرات الشعوب والإفساد في الأرض</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فهدفهم من الطعن زرع فكرة ونظرية أنه ليس هناك شخصاً نموذجياً، لأن الذي يغيظهم في سيد الأنبياء قممية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وفطرته الكاملة والصاعدة علی جميع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 السلم وخاض الحرب وخاض المجتمع وخاض السياسة وخاض الروحانية بكل توازن ونبل وهذا ما يصعب عليهم</w:t>
      </w:r>
      <w:r>
        <w:rPr>
          <w:rFonts w:eastAsia="IRNazanin" w:cs="IRNazanin"/>
          <w:color w:val="111111"/>
          <w:sz w:val="28"/>
          <w:szCs w:val="28"/>
          <w:rtl w:val="true"/>
          <w:lang w:bidi="fa-IR"/>
        </w:rPr>
        <w:t xml:space="preserve">. </w:t>
      </w:r>
      <w:bookmarkStart w:id="524" w:name="pg20511_212204"/>
    </w:p>
    <w:p>
      <w:pPr>
        <w:pStyle w:val="Heading4"/>
        <w:numPr>
          <w:ilvl w:val="3"/>
          <w:numId w:val="1"/>
        </w:numPr>
        <w:rPr/>
      </w:pPr>
      <w:bookmarkStart w:id="525" w:name="__RefHeading___Toc10123360_3381743652"/>
      <w:bookmarkStart w:id="526" w:name="_Toc184"/>
      <w:bookmarkEnd w:id="524"/>
      <w:bookmarkEnd w:id="525"/>
      <w:r>
        <w:rPr>
          <w:rtl w:val="true"/>
        </w:rPr>
        <w:t>إنك لعلي خلق عظيم</w:t>
      </w:r>
      <w:r>
        <w:rPr>
          <w:rtl w:val="true"/>
        </w:rPr>
        <w:t>:</w:t>
      </w:r>
      <w:bookmarkEnd w:id="526"/>
    </w:p>
    <w:p>
      <w:pPr>
        <w:pStyle w:val="BookText"/>
        <w:rPr/>
      </w:pPr>
      <w:r>
        <w:rPr>
          <w:rFonts w:ascii="IRNazanin" w:hAnsi="IRNazanin" w:eastAsia="IRNazanin"/>
          <w:color w:val="111111"/>
          <w:sz w:val="28"/>
          <w:sz w:val="28"/>
          <w:szCs w:val="28"/>
          <w:rtl w:val="true"/>
          <w:lang w:bidi="fa-IR"/>
        </w:rPr>
        <w:t>وصف القرآن الكريم النبي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بالخلق العظيم ولم يصف باقي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الوصف، وهذا يعني أن عظمة الأخلاق لم يقر القرآن الكريم بها لأحد من المخلوقات بما فيها الأنبياء والرسل إلا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إِنَّكَ لَعَلي خُلُقٍ عَظِیمٍ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وصف القرآن الكريم باقي الأنبياء بصفات عديدة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بالعبد الشكور كقواه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عَبْداً شَكُوراً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بالحلم كقوله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لَأَوّاهٌ حَلِیمٌ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النبي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بقوله الحق كقوله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عِیسَی ابْنُ مَرْیَمَ قَوْلَ الْحَقِّ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النبي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بالسيد الحصور كقوله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یُبَشِّرُكَ بِیَحْیَی مُصَدِّقًا بِكَلِمَةٍ مِّنَ اللّهِ وَسَیِّدًا وَحَصُورًا وَنَبِیًّا مِّنَ الصَّالِحِین</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بالإخلاص كقوله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مُخْلَصاً </w:t>
      </w:r>
    </w:p>
    <w:p>
      <w:pPr>
        <w:pStyle w:val="BookText"/>
        <w:rPr/>
      </w:pPr>
      <w:r>
        <w:rPr>
          <w:rFonts w:ascii="Amiri" w:hAnsi="Amiri" w:eastAsia="Amiri" w:cs="Amiri"/>
          <w:color w:val="111111"/>
          <w:sz w:val="28"/>
          <w:sz w:val="28"/>
          <w:szCs w:val="28"/>
          <w:rtl w:val="true"/>
          <w:lang w:bidi="ar-SA"/>
        </w:rPr>
        <w:t xml:space="preserve">وَ كانَ رَسُولاً نَبِیًّا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وغير ذلك من الصفات المذكورة للأنبياء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الكريم، أما وصف جميع الصفات والكمالات، الخلقية،النفسية، الروحية والتي أجتمعت في شخص واحد لم يصف القرآن فيها أحداً إلا أثنين وهما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وخليفته الإمام علی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أَنْفُسَنا وَ أَنْفُسَكُمْ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نزله القرآن الكريم منزلة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ومنطق القرآن يشير إلی إفضال علی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بقية الأنبياء بما فيهم أولی العزم عدا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ليس تمحلاً أو تكلفاً من القول بل نصوصية من القرآن الكريم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لبعض أصحابه قيس الماصر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أدب نبيه فأحسن أدبه فلما أكمل له الأدب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لَعَلي خُلُقٍ عَظِیمٍ ثم فوض إليه الدين والأمة ليسوس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 وَجَلَّ وَ ما آتاكُمُ الرَّسُولُ فَخُذُوهُ وَ ما نَهاكُمْ عَنْهُ فَانْتَهُوا وإن رسول الله كان مسدداً موفقاً مؤيداً بروح القدس لا يزل ولا يخطي في شيء مما يسوس به الخلق فتأدب بآداب الله</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جعله الله بهذه الصفة وَ إِنَّكَ لَعَلي خُلُقٍ عَظِیمٍ أرسله ليتمم مكارم الأخلاق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لأتمم مكارم الأخلاق</w:t>
      </w:r>
      <w:r>
        <w:rPr>
          <w:rFonts w:eastAsia="Amiri" w:cs="Amiri" w:ascii="Amiri" w:hAnsi="Amiri"/>
          <w:color w:val="111111"/>
          <w:sz w:val="28"/>
          <w:szCs w:val="28"/>
          <w:rtl w:val="true"/>
          <w:lang w:bidi="ar-SA"/>
        </w:rPr>
        <w:t>»</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دال </w:t>
      </w:r>
      <w:bookmarkStart w:id="527" w:name="pg20511_212206"/>
    </w:p>
    <w:p>
      <w:pPr>
        <w:pStyle w:val="BookText"/>
        <w:rPr/>
      </w:pPr>
      <w:bookmarkEnd w:id="527"/>
      <w:r>
        <w:rPr>
          <w:rFonts w:ascii="Amiri" w:hAnsi="Amiri" w:eastAsia="Amiri" w:cs="Amiri"/>
          <w:color w:val="111111"/>
          <w:sz w:val="28"/>
          <w:sz w:val="28"/>
          <w:szCs w:val="28"/>
          <w:rtl w:val="true"/>
          <w:lang w:bidi="ar-SA"/>
        </w:rPr>
        <w:t>علي أن بقية الأنبياء لم يقيموا تمام 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إذا نظرت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نظارة مكسورة أو من خلال كتب صفراء إسلامية أخری يرويها زيد وبكر الراوي فهذا بحث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نظرت إلی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مرآة شفافة صافية وهي نفس القرآن الكريم أو من خلال مدرسة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يشهد بها القرآن فسوف تري الصورة الجميلة عن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أكمل صورة إنسانية إبتدعها الله في خلقه</w:t>
      </w:r>
      <w:r>
        <w:rPr>
          <w:rFonts w:eastAsia="IRNazanin" w:cs="IRNazanin"/>
          <w:color w:val="111111"/>
          <w:sz w:val="28"/>
          <w:szCs w:val="28"/>
          <w:rtl w:val="true"/>
          <w:lang w:bidi="fa-IR"/>
        </w:rPr>
        <w:t>.</w:t>
      </w:r>
    </w:p>
    <w:p>
      <w:pPr>
        <w:pStyle w:val="Heading4"/>
        <w:numPr>
          <w:ilvl w:val="3"/>
          <w:numId w:val="1"/>
        </w:numPr>
        <w:rPr/>
      </w:pPr>
      <w:bookmarkStart w:id="528" w:name="__RefHeading___Toc10123362_3381743652"/>
      <w:bookmarkStart w:id="529" w:name="_Toc185"/>
      <w:bookmarkEnd w:id="528"/>
      <w:r>
        <w:rPr>
          <w:rtl w:val="true"/>
        </w:rPr>
        <w:t>تعدد الزواج وإدارة الدولة</w:t>
      </w:r>
      <w:r>
        <w:rPr>
          <w:rtl w:val="true"/>
        </w:rPr>
        <w:t>:</w:t>
      </w:r>
      <w:bookmarkEnd w:id="529"/>
    </w:p>
    <w:p>
      <w:pPr>
        <w:pStyle w:val="BookText"/>
        <w:rPr/>
      </w:pPr>
      <w:r>
        <w:rPr>
          <w:rFonts w:ascii="Amiri" w:hAnsi="Amiri" w:eastAsia="Amiri" w:cs="Amiri"/>
          <w:color w:val="111111"/>
          <w:sz w:val="28"/>
          <w:sz w:val="28"/>
          <w:szCs w:val="28"/>
          <w:rtl w:val="true"/>
          <w:lang w:bidi="ar-SA"/>
        </w:rPr>
        <w:t>إن الإنسان إذا انشغل بزوجة أو زوجتين نراه من الصعب أن يتصدي لأتقان وإحكام إدارة تدبير المجتمع فضلاً عن إقامة حضارة، ولا سيما إذا كانت الزوجة أو المرأة مشاكسة غير موافقة أو عصية بل معادية، كما يستعرض لنا القرآن الكريم أن بعض نساء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عصيات مما يبين لنا مدي عظمة سيد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رغم أن عدة من نسائه متمردات ومتعاديات فيما بينهن لكن سيد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قمة لا تزلزله الزلازل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إذا كان لديه تسع نساء أو 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معه في عقر داره وليس ببعيدات عنه، فإن القائد المثالي الذي يكون قائداً مثالياً في عقر داره أولاً هو من ثم يكون قائداً مثالياً في الخارج</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 رؤساء العالم في زماننا هذا إذا تكلم من خلال مؤتمر صحفي ولمدة خمس دقائق نراهم يتظاهرون بالمثالية والمعالي والقممية، بينما لو تركنا </w:t>
      </w:r>
    </w:p>
    <w:p>
      <w:pPr>
        <w:pStyle w:val="BookText"/>
        <w:rPr/>
      </w:pPr>
      <w:r>
        <w:rPr>
          <w:rFonts w:ascii="IRNazanin" w:hAnsi="IRNazanin" w:eastAsia="IRNazanin"/>
          <w:color w:val="111111"/>
          <w:sz w:val="28"/>
          <w:sz w:val="28"/>
          <w:szCs w:val="28"/>
          <w:rtl w:val="true"/>
          <w:lang w:bidi="fa-IR"/>
        </w:rPr>
        <w:t>عدسة التصوير تركز عليهم في محافلهم الخاصة الأخري فسوف نري حقيقتهم من الجيفة النتنة والكنيف الملوث، أما شخص كشخص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حكمة الله أن يسلط عليه تسع عدسات تصوير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قبائل وعشائر مختلفة لأنهن عيونهم علی السلوك الخفي عن الأنظار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 زرارة عن سعد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فقلت أخبريني عن خلق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خلقه القرآن</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صفية بنت حي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أحسن خلقاً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إعتراف من بعض النساء التسعة وهو عدسة رقابية من عقر داره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نظرنا إلی شخصية الإنسان من ناحية الجنس وإشباع الغريزة نري أن نقطة الضعف فيه هو المرأة وكذلك العكس، ولكن في شخصية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الله أن يبين أن نقطة الضعف هذه هي نقطة قوة وقممية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كل شيء في منظومة حركاته، أفعاله، غرائزه، قواه مبرمجة ومنظمة،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شهوته عدل، وفي كل غرائزه وقواه وفي عقر داره عدل، وليس فقط عدله بل إحسانه في كل شؤونه وعقر داره إحسان، فهذه معجزة مجسمة وسبب ذلك هو كمال الفطرة فيه</w:t>
      </w:r>
      <w:r>
        <w:rPr>
          <w:rFonts w:eastAsia="IRNazanin" w:cs="IRNazanin"/>
          <w:color w:val="111111"/>
          <w:sz w:val="28"/>
          <w:szCs w:val="28"/>
          <w:rtl w:val="true"/>
          <w:lang w:bidi="fa-IR"/>
        </w:rPr>
        <w:t xml:space="preserve">. </w:t>
      </w:r>
      <w:bookmarkStart w:id="530" w:name="pg20511_212208"/>
    </w:p>
    <w:p>
      <w:pPr>
        <w:pStyle w:val="Heading4"/>
        <w:numPr>
          <w:ilvl w:val="3"/>
          <w:numId w:val="1"/>
        </w:numPr>
        <w:rPr/>
      </w:pPr>
      <w:bookmarkStart w:id="531" w:name="__RefHeading___Toc10123364_3381743652"/>
      <w:bookmarkStart w:id="532" w:name="_Toc186"/>
      <w:bookmarkEnd w:id="530"/>
      <w:bookmarkEnd w:id="531"/>
      <w:r>
        <w:rPr>
          <w:rtl w:val="true"/>
        </w:rPr>
        <w:t>النبي إبراهيم يشتكي إلی الله من زوجته</w:t>
      </w:r>
      <w:r>
        <w:rPr>
          <w:rtl w:val="true"/>
        </w:rPr>
        <w:t>:</w:t>
      </w:r>
      <w:bookmarkEnd w:id="532"/>
    </w:p>
    <w:p>
      <w:pPr>
        <w:pStyle w:val="BookText"/>
        <w:rPr/>
      </w:pPr>
      <w:r>
        <w:rPr>
          <w:rFonts w:ascii="IRNazanin" w:hAnsi="IRNazanin" w:eastAsia="IRNazanin"/>
          <w:color w:val="111111"/>
          <w:sz w:val="28"/>
          <w:sz w:val="28"/>
          <w:szCs w:val="28"/>
          <w:rtl w:val="true"/>
          <w:lang w:bidi="fa-IR"/>
        </w:rPr>
        <w:t>روي عن الإمام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إبراهيم شكا إلی الله عَزَّ وَجَلَّ ما يلقي من سوء خلق سارة، فأوحي الله تعالی إليه إنما مثل المرأة مثل الضلع المعوج إن أقمته كسرته وإن تركته أستمتعت به أصبرعليها</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يصبر علی أخلاق زوجته سارة مع أن سارة كانت بنت أنبياء فهي بنت خالة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وأخت النبي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الوقت أم الأنبياء وقد كانت محدثة بصريح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جاءَتْ رُسُلُنا إِبْراهِیمَ بِالْبُشْري قالُوا سَلاماً قالَ سَلامٌ فَما لَبِثَ أَنْ جاءَ بِعِجْلٍ حَنِیذٍ فَلَمّا رَأي أَیْدِیَهُمْ لا تَصِلُ إِلَیْهِ نَكِرَهُمْ وَ أَوْجَسَ مِنْهُمْ خِیفَةً قالُوا لا تَخَفْ إِنّا أُرْسِلْنا إِلي قَوْمِ لُوطٍ وَ امْرَأَتُهُ قائِمَةٌ فَضَحِكَتْ فَبَشَّرْناها بِإِسْحاقَ وَ مِنْ وَراءِ إِسْحاقَ یَعْقُوبَ قالَتْ يا وَیْلَتي أَ أَلِدُ وَ أَنَا عَجُوزٌ وَ هذا بَعْلِی شَیْخاً إِنَّ هذا لَشَیْ‌ءٌ عَجِیبٌ قالُوا أَ تَعْجَبِینَ مِنْ أَمْرِ اللّهِ رَحْمَتُ اللّهِ وَ بَرَكاتُهُ عَلَیْكُمْ أَهْلَ الْبَیْتِ إِنَّهُ حَمِیدٌ مَجِیدٌ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كما أن الأصفياء درجات فالصديقات أيضاً درجات، فإن هناك مقدس وصفي ووفي ولكن هناك أقدس منه وأصفي وأوفي وأصدق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فسارة مع أنها صديقة ولكن النبي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أشتكي منها بينما سيد الأنبياء تحمل وصبر ولم يشكو الله من العديد من نسائه ومع كونهن عدوات عصيات </w:t>
      </w:r>
      <w:bookmarkStart w:id="533" w:name="pg20511_212209"/>
    </w:p>
    <w:p>
      <w:pPr>
        <w:pStyle w:val="BookText"/>
        <w:rPr/>
      </w:pPr>
      <w:bookmarkEnd w:id="533"/>
      <w:r>
        <w:rPr>
          <w:rFonts w:ascii="Amiri" w:hAnsi="Amiri" w:eastAsia="Amiri" w:cs="Amiri"/>
          <w:color w:val="111111"/>
          <w:sz w:val="28"/>
          <w:sz w:val="28"/>
          <w:szCs w:val="28"/>
          <w:rtl w:val="true"/>
          <w:lang w:bidi="ar-SA"/>
        </w:rPr>
        <w:t>بشهادة القرآن وهو الفارق بين سارة الصديقة وعدة من أزواجه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وذلك من شدة نوريته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خاطبه تعالی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 عَلَیْكَ الْقُرْآنَ لِتَشْقي ولكي يتنزل ويباشر التفاعل مع البشر شده أو أبتلاه الله بتسع نساء وإلا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 لعالم الملكوت</w:t>
      </w:r>
      <w:r>
        <w:rPr>
          <w:rFonts w:eastAsia="IRNazanin" w:cs="IRNazanin"/>
          <w:color w:val="111111"/>
          <w:sz w:val="28"/>
          <w:szCs w:val="28"/>
          <w:rtl w:val="true"/>
          <w:lang w:bidi="fa-IR"/>
        </w:rPr>
        <w:t>.</w:t>
      </w:r>
    </w:p>
    <w:p>
      <w:pPr>
        <w:pStyle w:val="Heading4"/>
        <w:numPr>
          <w:ilvl w:val="3"/>
          <w:numId w:val="1"/>
        </w:numPr>
        <w:rPr/>
      </w:pPr>
      <w:bookmarkStart w:id="534" w:name="__RefHeading___Toc10123366_3381743652"/>
      <w:bookmarkStart w:id="535" w:name="_Toc187"/>
      <w:bookmarkEnd w:id="534"/>
      <w:r>
        <w:rPr>
          <w:rtl w:val="true"/>
        </w:rPr>
        <w:t>العبادة العظيمة مع نساء تسع</w:t>
      </w:r>
      <w:r>
        <w:rPr>
          <w:rtl w:val="true"/>
        </w:rPr>
        <w:t>:</w:t>
      </w:r>
      <w:bookmarkEnd w:id="535"/>
    </w:p>
    <w:p>
      <w:pPr>
        <w:pStyle w:val="BookText"/>
        <w:rPr/>
      </w:pPr>
      <w:r>
        <w:rPr>
          <w:rFonts w:ascii="IRNazanin" w:hAnsi="IRNazanin" w:eastAsia="IRNazanin"/>
          <w:color w:val="111111"/>
          <w:sz w:val="28"/>
          <w:sz w:val="28"/>
          <w:szCs w:val="28"/>
          <w:rtl w:val="true"/>
          <w:lang w:bidi="fa-IR"/>
        </w:rPr>
        <w:t>وقد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ماله من مهام من بناء حضارة الدين الحنيف ولإدارة الدولة الإسلامية وله تسع زوجات كانت له عبادة خاصة لا أحد يستطيع القيام بها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بعض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علی أطراف أصابع رجلية عشر سنين كما ورد في الاحتجاج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علی أطراف أصابع رجليه فأنزل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ما أَنْزَلْنا عَلَیْكَ الْقُرْآنَ لِتَشْقي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أخری أنه كان يقوم علی أصابع رجليه  حتی تورمت قدماه</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هناك روايات أُخري أنه كان يصلي وهو قائم علی أحدي رجليه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عظم أو بعد ما ثقل كان يصلي وهو قائم ورفع إحدي رجليه  حتی أنزل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p>
    <w:p>
      <w:pPr>
        <w:pStyle w:val="BookText"/>
        <w:rPr/>
      </w:pPr>
      <w:r>
        <w:rPr>
          <w:rFonts w:ascii="Amiri" w:hAnsi="Amiri" w:eastAsia="Amiri" w:cs="Amiri"/>
          <w:color w:val="111111"/>
          <w:sz w:val="28"/>
          <w:sz w:val="28"/>
          <w:szCs w:val="28"/>
          <w:rtl w:val="true"/>
          <w:lang w:bidi="ar-SA"/>
        </w:rPr>
        <w:t xml:space="preserve">ما أَنْزَلْنا عَلَیْكَ الْقُرْآنَ لِتَشْقي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ذا يستطيع أن يقوم بهذه الرياضة الروحية مع القيام بكل المسؤوليات الأخري، فتري أن نموذجية هذه الشخصية النبوية لا يمكن أن يدانيها أحد من المخلوقين ومَنْ مِنَ الأنبياء طاف حول البيت ثلاث مائة وستين طوافاً في غضون أيام، ولكن محمد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قاما بذلك</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والمؤسف رؤية تحامل الغرب بالإساءة العدائية ومحاربة هذا الجبل الشامخ منذ أكثر من ألف وأربعمائة سنة وفي الواقع هم يسيئون ويحاربون ويظلمون أنفسهم قبل أن يظلموا سيد الأنبياء، كما يقول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يتركون النهر العظيم ويمصون الثمد فيسأله السائل يابن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النهر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bookmarkStart w:id="536" w:name="pg20511_212211"/>
    </w:p>
    <w:p>
      <w:pPr>
        <w:pStyle w:val="Heading3"/>
        <w:numPr>
          <w:ilvl w:val="2"/>
          <w:numId w:val="1"/>
        </w:numPr>
        <w:rPr/>
      </w:pPr>
      <w:bookmarkStart w:id="537" w:name="__RefHeading___Toc10123368_3381743652"/>
      <w:bookmarkStart w:id="538" w:name="_Toc188"/>
      <w:bookmarkEnd w:id="536"/>
      <w:bookmarkEnd w:id="537"/>
      <w:r>
        <w:rPr>
          <w:rtl w:val="true"/>
        </w:rPr>
        <w:t>العاقب والرجعة</w:t>
      </w:r>
      <w:bookmarkEnd w:id="538"/>
    </w:p>
    <w:p>
      <w:pPr>
        <w:pStyle w:val="Heading4"/>
        <w:numPr>
          <w:ilvl w:val="3"/>
          <w:numId w:val="1"/>
        </w:numPr>
        <w:rPr/>
      </w:pPr>
      <w:bookmarkStart w:id="539" w:name="__RefHeading___Toc10123370_3381743652"/>
      <w:bookmarkStart w:id="540" w:name="_Toc189"/>
      <w:bookmarkEnd w:id="539"/>
      <w:r>
        <w:rPr>
          <w:rtl w:val="true"/>
        </w:rPr>
        <w:t>اشارة</w:t>
      </w:r>
      <w:bookmarkEnd w:id="540"/>
    </w:p>
    <w:p>
      <w:pPr>
        <w:pStyle w:val="BookText"/>
        <w:rPr/>
      </w:pPr>
      <w:r>
        <w:rPr>
          <w:rFonts w:ascii="IRNazanin" w:hAnsi="IRNazanin" w:eastAsia="IRNazanin"/>
          <w:color w:val="111111"/>
          <w:sz w:val="28"/>
          <w:sz w:val="28"/>
          <w:szCs w:val="28"/>
          <w:rtl w:val="true"/>
          <w:lang w:bidi="fa-IR"/>
        </w:rPr>
        <w:t>سمي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أسماء ومنها أسم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 خمسة أسماء، أنا محمد، وأنا أحمد، وأنا الماحي الذي يمحو الله بي الكفر، وأنا الحاشر الذي يحشر الناس علی قدمي، وأنا العاقب</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أنا والساعة كهاتين وأنا العاقب</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الخصال عن جابر بن عبدالله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وسماني في القيامة حاشر يحشر الناس علی قدمي، وسماني الموقف أوقف الناس بين يدي الله جل جلاله، وسماني العاقب أنا عقب عقب النبيين ليس بعدي رسول، وجعلني رسول الرحمة ورسول التوبة ورسول الملاحم والمقفي قضيت النبيين جماعة</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فالعاقب في اللغة هو آخر كل شيء أو خاتمه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541" w:name="pg20511_212212"/>
    </w:p>
    <w:p>
      <w:pPr>
        <w:pStyle w:val="BookText"/>
        <w:rPr/>
      </w:pPr>
      <w:bookmarkEnd w:id="541"/>
      <w:r>
        <w:rPr>
          <w:rFonts w:ascii="IRNazanin" w:hAnsi="IRNazanin" w:eastAsia="IRNazanin"/>
          <w:color w:val="111111"/>
          <w:sz w:val="28"/>
          <w:sz w:val="28"/>
          <w:szCs w:val="28"/>
          <w:rtl w:val="true"/>
          <w:lang w:bidi="fa-IR"/>
        </w:rPr>
        <w:t>ومن خلال بعض القرائن التي لا يسمح المجال لذكرها أن العاقب هو آخر من يرجع في الرجعة من المعصومين الأربعة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آخر دولة وأعظم 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ولعلها عالم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دولة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يؤتي الله نبيه ملكاً لا يقدر بملك الدنيا كلها، وهذا الاسم والنعت ثابت روائياً وحديثياً  حتی عند المذاهب الإسلامية الأخري من دون أن يشعرون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والوجه في ذلك واضح فإن العالم الدنيوي أكمل كمال فيه هو أن يدار بحاكمية وقيادة وإدارة وتدبير من هو أعظم مخلوق وهو سيد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الَّذِی فَرَضَ عَلَیْكَ الْقُرْآنَ لَرَادُّكَ إِلَی مَعَادٍ</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لخصوصية خاصة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فيأتي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ويقيم دولته العظمي، فإن البشرية تتطلع إلی أعظم دولة يديرها ويدبرها أعظم شخص خلقه الباري تعالي، وهذه الحكومة هي حكومة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وتمهد لها حكومة سيد 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أربعاً وأربعين ألف سنة  حتی يلد الرجل من شيعة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ولد من صلبه</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2" w:name="__RefHeading___Toc10123372_3381743652"/>
      <w:bookmarkStart w:id="543" w:name="_Toc190"/>
      <w:bookmarkEnd w:id="542"/>
      <w:r>
        <w:rPr>
          <w:rtl w:val="true"/>
        </w:rPr>
        <w:t>حكومة محمد وآل محمد</w:t>
      </w:r>
      <w:r>
        <w:rPr>
          <w:rtl w:val="true"/>
        </w:rPr>
        <w:t>:</w:t>
      </w:r>
      <w:bookmarkEnd w:id="54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التطلعات أو المعتقدات يفرضها نفس البيان العقلي لأن النبي وأوصيائه أكفأ البشر، فحكومة سيد الأنبياء ترقي علی حكومة سيد الأوصياء، وحكومة سيد الأوصياء ترقي علی حكومة 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وحكومة 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bookmarkStart w:id="544" w:name="pg20511_212213"/>
    </w:p>
    <w:p>
      <w:pPr>
        <w:pStyle w:val="BookText"/>
        <w:rPr/>
      </w:pPr>
      <w:bookmarkEnd w:id="544"/>
      <w:r>
        <w:rPr>
          <w:rFonts w:ascii="IRNazanin" w:hAnsi="IRNazanin" w:eastAsia="IRNazanin"/>
          <w:color w:val="111111"/>
          <w:sz w:val="28"/>
          <w:sz w:val="28"/>
          <w:szCs w:val="28"/>
          <w:rtl w:val="true"/>
          <w:lang w:bidi="fa-IR"/>
        </w:rPr>
        <w:t>ترقي علی حكومة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وحكومة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ترقي علی بقية حكومات التسعة من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المستقبل هو لحكومة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لأحد من بقية الأنبياء الأربعة من أولی العزم العظام أو غيرهم من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لهم رئاسة حكومة في المستقبل إلا في ظل حكومة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جعل الله تعالی ولاية ثروات الأرض وهو الفيء في سورة الحشر للرسول ولذي القربي حكماً آبداً لا لبقية الأنبياء</w:t>
      </w:r>
      <w:r>
        <w:rPr>
          <w:rFonts w:eastAsia="IRNazanin" w:cs="IRNazanin"/>
          <w:color w:val="111111"/>
          <w:sz w:val="28"/>
          <w:szCs w:val="28"/>
          <w:rtl w:val="true"/>
          <w:lang w:bidi="fa-IR"/>
        </w:rPr>
        <w:t>.</w:t>
      </w:r>
    </w:p>
    <w:p>
      <w:pPr>
        <w:pStyle w:val="Heading4"/>
        <w:numPr>
          <w:ilvl w:val="3"/>
          <w:numId w:val="1"/>
        </w:numPr>
        <w:rPr/>
      </w:pPr>
      <w:bookmarkStart w:id="545" w:name="__RefHeading___Toc10123374_3381743652"/>
      <w:bookmarkStart w:id="546" w:name="_Toc191"/>
      <w:bookmarkEnd w:id="545"/>
      <w:r>
        <w:rPr>
          <w:rtl w:val="true"/>
        </w:rPr>
        <w:t>حكومتان للمهدي عجل الله فرجه الشريف</w:t>
      </w:r>
      <w:r>
        <w:rPr>
          <w:rtl w:val="true"/>
        </w:rPr>
        <w:t>:</w:t>
      </w:r>
      <w:bookmarkEnd w:id="54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حكومة في حياته عند ظهوره وله حكومة في رجعته، فإن الإمام الثاني عشر أيضاً له رجعة، وهكذا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رجعات فتارة يكون رئيس الحكومة خليفة الله في الأرض نفس الإمام المعصوم كالجواد أو الهادي أو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لكل من الأئمة له رجعة أخری غير رجعة رئاسته وقيادته في ظل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عهد من يفوقه من المعصومين فيكون وزيراً له، ففي جملة من حكومات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جملة من الأئمة يكونون وزراء له، وفي أعظم حكومة وهي لسيد الأنبياء يكون نائب الرئيس أمير المؤمنين وبقية الأئمة الأحد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وزراء لسيد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جميع بقية الأنبياء والمرسلين من آدم ونوح وإبراهيم وموسي وعيسي وزكريا وسليمان 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w:t>
      </w:r>
    </w:p>
    <w:p>
      <w:pPr>
        <w:pStyle w:val="BookText"/>
        <w:rPr/>
      </w:pPr>
      <w:r>
        <w:rPr>
          <w:rFonts w:ascii="Amiri" w:hAnsi="Amiri" w:eastAsia="Amiri" w:cs="Amiri"/>
          <w:color w:val="111111"/>
          <w:sz w:val="28"/>
          <w:sz w:val="28"/>
          <w:szCs w:val="28"/>
          <w:rtl w:val="true"/>
          <w:lang w:bidi="ar-SA"/>
        </w:rPr>
        <w:t xml:space="preserve">تكتب لهم أي رئاسة حكومة أو خلافة في الأرض وإنما تكتب لهم نصره وعون لسيد الأنبياء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ينص عليه القرآن الكريم في آيات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أَفاءَ اللّهُ عَلي رَسُولِهِ مِنْ أَهْلِ الْقُري فَلِلّهِ وَ لِلرَّسُولِ وَ لِذِی الْقُرْبي وَ الْیَتامي وَ الْمَساكِینِ وَ ابْنِ السَّبِیلِ كَیْ لا یَكُونَ دُولَةً بَیْنَ الْأَغْنِیاءِ مِنْكُمْ وَ ما آتاكُمُ الرَّسُولُ فَخُذُوهُ وَ ما نَهاكُمْ عَنْهُ فَانْتَهُوا وَ اتَّقُوا اللّهَ إِنَّ اللّهَ شَدِیدُ الْعِقابِ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الآهل الكفوء لإدارة كل ثروات الأرض منذ نزول القرآن والي يوم القيامة هو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وقرباه ولذلك نلاحظ اللام في الآية الشريفة كررت ثلاث مرات لأنها لام الاختصاص وليس مفادها ملك الأعيان القابل للزوال بل إختصاص ملك تدبير وولاية وتصرف ثابت، وهذا بخلاف الملك الشخصي، فمثلاً لو أقتضي الصالح العام إزالة بيت في وسط طريق شارع فهنا يرفع الملك الشخصي ويعوض له بمال وهذا حكم الملك الشخصي فهو ملك ضعيف أمام المصلحة العامة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مثلاً مال لزيد وحدثت سنة مجاعة والناس في حالة جوع فهنا غصباً أو جبراً علی زيد يعطي ماله للآخرين ويعوض، كما أن مال زيد إذا مات يذهب إلی ورثته من الأحياء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ملك الولاية والتدبير والتصرف فهو ملك أعظم فلا يزول ولا يزال فهو أقوي ملك، وَ لِلّهِ مُلْكُ </w:t>
      </w:r>
      <w:bookmarkStart w:id="547" w:name="pg20511_212215"/>
    </w:p>
    <w:p>
      <w:pPr>
        <w:pStyle w:val="BookText"/>
        <w:rPr/>
      </w:pPr>
      <w:bookmarkEnd w:id="547"/>
      <w:r>
        <w:rPr>
          <w:rFonts w:ascii="Amiri" w:hAnsi="Amiri" w:eastAsia="Amiri" w:cs="Amiri"/>
          <w:color w:val="111111"/>
          <w:sz w:val="28"/>
          <w:sz w:val="28"/>
          <w:szCs w:val="28"/>
          <w:rtl w:val="true"/>
          <w:lang w:bidi="ar-SA"/>
        </w:rPr>
        <w:t xml:space="preserve">اَلسَّماواتِ وَ الْأَرْضِ وَ ما بَیْنَهُما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 الله لا يزول، ومن بعده عَزَّ وَجَلَّ أستخلف الله نبيه وآل نبيه من دون إنعزال أو إنحسار</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10123376_3381743652"/>
      <w:bookmarkStart w:id="549" w:name="_Toc192"/>
      <w:bookmarkEnd w:id="548"/>
      <w:r>
        <w:rPr>
          <w:rtl w:val="true"/>
        </w:rPr>
        <w:t>ولاية رسول الله صلي الله عليه وآله وسلم</w:t>
      </w:r>
      <w:bookmarkEnd w:id="549"/>
    </w:p>
    <w:p>
      <w:pPr>
        <w:pStyle w:val="BookText"/>
        <w:rPr/>
      </w:pPr>
      <w:r>
        <w:rPr>
          <w:rFonts w:ascii="Amiri" w:hAnsi="Amiri" w:eastAsia="Amiri" w:cs="Amiri"/>
          <w:color w:val="111111"/>
          <w:sz w:val="28"/>
          <w:sz w:val="28"/>
          <w:szCs w:val="28"/>
          <w:rtl w:val="true"/>
          <w:lang w:bidi="ar-SA"/>
        </w:rPr>
        <w:t>في الوقت الراهن ولينا بعد الله عَزَّ وَجَلَّ هو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تنقطع ولايته إلی الآن، وإن كان هذا البحث لم يذكره جملة من المتكلمين إن لم يكن جلهم، فولايته كانت ولا 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بِالْهُدي وَ دِینِ الْحَقِّ لِیُظْهِرَهُ عَلَی الدِّینِ كُلِّهِ وَ لَوْ كَرِهَ الْمُشْرِكُونَ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هو الفرق بين الهدي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جاء بالهدي أولاً ثم دين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 هذا السؤال أشار إليه القرآن الكريم إِنَّما أَنْتَ مُنْذِرٌ وَ لِكُلِّ قَوْمٍ هادٍ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أرسل رسوله بالهدي أولاً ثم نبوته كمصطلح نبوي وإلا فإن إمامته معجونة ومسبوكة بولايته وإمامته، فولايته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مقررة ثابتة ما أَفاءَ اللّهُ عَلي رَسُولِهِ مِنْ أَهْلِ الْقُري فَلِلّهِ وَ لِلرَّسُولِ وَ لِذِی الْقُرْبي وَ الْیَتامي وَ الْمَساكِینِ وَ ابْنِ السَّبِیلِ</w:t>
      </w:r>
      <w:r>
        <w:rPr>
          <w:rFonts w:eastAsia="Amiri" w:cs="Amiri" w:ascii="Amiri" w:hAnsi="Amiri"/>
          <w:color w:val="111111"/>
          <w:sz w:val="28"/>
          <w:szCs w:val="28"/>
          <w:rtl w:val="true"/>
          <w:lang w:bidi="ar-SA"/>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مر أن اللام مسندة إلی الله والرسول وذي القربي ولكنها غير </w:t>
      </w:r>
      <w:bookmarkStart w:id="550" w:name="pg20511_212216"/>
    </w:p>
    <w:p>
      <w:pPr>
        <w:pStyle w:val="BookText"/>
        <w:rPr/>
      </w:pPr>
      <w:bookmarkEnd w:id="550"/>
      <w:r>
        <w:rPr>
          <w:rFonts w:ascii="IRNazanin" w:hAnsi="IRNazanin" w:eastAsia="IRNazanin"/>
          <w:color w:val="111111"/>
          <w:sz w:val="28"/>
          <w:sz w:val="28"/>
          <w:szCs w:val="28"/>
          <w:rtl w:val="true"/>
          <w:lang w:bidi="fa-IR"/>
        </w:rPr>
        <w:t>مسندة إلی غيرهم كاليتامي والمساكين وابن السبيل من الطبقات المحرومة، بل هم مورد مصرف للتوزيع العادل، فمن الذي ينشر العدل في التوزيع علی هذه الطبقات المحرومة هل هو النبي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النبي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غيرهما من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إنهم لم يصطفوا بالدرجة التي أهل لها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أهل لها سيد 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فَلِلّهِ وَ لِلرَّسُولِ وَ لِذِی الْقُرْبي ومن أقرب قربي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pStyle w:val="Heading4"/>
        <w:numPr>
          <w:ilvl w:val="3"/>
          <w:numId w:val="1"/>
        </w:numPr>
        <w:rPr/>
      </w:pPr>
      <w:bookmarkStart w:id="551" w:name="__RefHeading___Toc10123378_3381743652"/>
      <w:bookmarkStart w:id="552" w:name="_Toc193"/>
      <w:bookmarkEnd w:id="551"/>
      <w:r>
        <w:rPr>
          <w:rtl w:val="true"/>
        </w:rPr>
        <w:t>ولاية فاطمة</w:t>
      </w:r>
      <w:r>
        <w:rPr>
          <w:rtl w:val="true"/>
        </w:rPr>
        <w:t>:</w:t>
      </w:r>
      <w:bookmarkEnd w:id="552"/>
    </w:p>
    <w:p>
      <w:pPr>
        <w:pStyle w:val="BookText"/>
        <w:rPr/>
      </w:pPr>
      <w:r>
        <w:rPr>
          <w:rFonts w:ascii="IRNazanin" w:hAnsi="IRNazanin" w:eastAsia="IRNazanin"/>
          <w:color w:val="111111"/>
          <w:sz w:val="28"/>
          <w:sz w:val="28"/>
          <w:szCs w:val="28"/>
          <w:rtl w:val="true"/>
          <w:lang w:bidi="fa-IR"/>
        </w:rPr>
        <w:t>نعم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 الإله عَزَّ وَجَلَّ حيث أوكل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ملفات عديدة في مصحفها وأحد هذه الملفات هو ملوك الأرض إلی يوم القيامة وهنا نتسائل ما هو شأن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بالحكومات والدول؟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ولماذا الباري تعالی يعطيها كل هذا الكشف التفصيلي؟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المشرف الاصطفائي العام لصلاحية من يملك في بقاع الأرض والجغرافية الأرضية قرناً بعد قرن وسنة بعد سنة هي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مريم ولا خديجة ولا سارة ولا آسيا بنت مزاحم، لأنها المؤهلة الوحيدة لذلك</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فالقرآن الكريم حينما يعين ذوي القربي لإقامة العدل لمستقبل البشر ذوي قربي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التنصيب من باب القبلية ولا العشائرية ولا العرقية ولا القومية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لا يكون دولة بين الأغنياء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تعالی في وصف أصحاب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یُطْعِمُونَ الطَّعامَ عَلي حُبِّهِ مِسْكِیناً وَ یَتِیماً وَ أَسِیراً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نُطْعِمُكُمْ لِوَجْهِ اللّهِ لا نُرِیدُ مِنْكُمْ جَزاءً وَ لا شُكُوراً </w:t>
      </w:r>
      <w:r>
        <w:rPr>
          <w:rStyle w:val="FootnoteAnchor"/>
          <w:rtl w:val="true"/>
        </w:rPr>
        <w:footnoteReference w:id="434"/>
      </w:r>
      <w:r>
        <w:rPr>
          <w:rFonts w:ascii="Amiri" w:hAnsi="Amiri" w:eastAsia="Amiri" w:cs="Amiri"/>
          <w:color w:val="111111"/>
          <w:sz w:val="28"/>
          <w:sz w:val="28"/>
          <w:szCs w:val="28"/>
          <w:rtl w:val="true"/>
          <w:lang w:bidi="ar-SA"/>
        </w:rPr>
        <w:t xml:space="preserve">فهذه سورة كاملة نزلت في حق إيثار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وفاطمة والحسن والحسين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يوجد هناك إيثاراً كإيثارهم صلوات الله عليهم، بل لا يوجد هذا الإيثار عند أحد إلا عند سيد الأنبياء وسيد الأوصياء</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وليس هذا الإيثار خاصاً بدار الدنيا بل مستمراً في البرزخ فلهم إيثار يذهل أولی الألباب،لأنهم يعيشون آلام الآخرين وهم في البرزخ ولذلك لا يصفي لهم رغيد البرزخ والآخرة فكيف لا يصلحون قادة لإقامة العدل إذا كان إيثارهم بهذا المستوي وقد روي الفريقان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يتأذي باستمرار من مشاهدته للمعاصي الصادرة من أمته ويفرح لطاعاتهم</w:t>
      </w:r>
      <w:r>
        <w:rPr>
          <w:rFonts w:eastAsia="IRNazanin" w:cs="IRNazanin"/>
          <w:color w:val="111111"/>
          <w:sz w:val="28"/>
          <w:szCs w:val="28"/>
          <w:rtl w:val="true"/>
          <w:lang w:bidi="fa-IR"/>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3" w:name="pg20511_212219"/>
      <w:bookmarkStart w:id="554" w:name="pg20511_212219"/>
      <w:bookmarkEnd w:id="554"/>
    </w:p>
    <w:p>
      <w:pPr>
        <w:pStyle w:val="Heading3"/>
        <w:numPr>
          <w:ilvl w:val="2"/>
          <w:numId w:val="1"/>
        </w:numPr>
        <w:rPr/>
      </w:pPr>
      <w:bookmarkStart w:id="555" w:name="pg20511_212219"/>
      <w:bookmarkStart w:id="556" w:name="__RefHeading___Toc10123380_3381743652"/>
      <w:bookmarkStart w:id="557" w:name="_Toc194"/>
      <w:bookmarkEnd w:id="555"/>
      <w:bookmarkEnd w:id="556"/>
      <w:r>
        <w:rPr>
          <w:rtl w:val="true"/>
        </w:rPr>
        <w:t>مصيبة فقد النبي صلي الله عليه وآله وسلم والظواهر الكونية</w:t>
      </w:r>
      <w:bookmarkEnd w:id="557"/>
    </w:p>
    <w:p>
      <w:pPr>
        <w:pStyle w:val="Heading4"/>
        <w:numPr>
          <w:ilvl w:val="3"/>
          <w:numId w:val="1"/>
        </w:numPr>
        <w:rPr/>
      </w:pPr>
      <w:bookmarkStart w:id="558" w:name="__RefHeading___Toc10123382_3381743652"/>
      <w:bookmarkStart w:id="559" w:name="_Toc195"/>
      <w:bookmarkEnd w:id="558"/>
      <w:r>
        <w:rPr>
          <w:rtl w:val="true"/>
        </w:rPr>
        <w:t>مصيبة فقد النبي صلي الله عليه وآله وسلم والظواهر الكونية</w:t>
      </w:r>
      <w:bookmarkEnd w:id="559"/>
    </w:p>
    <w:p>
      <w:pPr>
        <w:pStyle w:val="BookText"/>
        <w:rPr/>
      </w:pPr>
      <w:r>
        <w:rPr>
          <w:rFonts w:ascii="Amiri" w:hAnsi="Amiri" w:eastAsia="Amiri" w:cs="Amiri"/>
          <w:color w:val="111111"/>
          <w:sz w:val="28"/>
          <w:sz w:val="28"/>
          <w:szCs w:val="28"/>
          <w:rtl w:val="true"/>
          <w:lang w:bidi="ar-SA"/>
        </w:rPr>
        <w:t>عن عمرو بن سعيد بن هلال،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أصبت بمصيبة فاذكر مصابك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الخلق لم يصابوا بمثله قط‌</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أعظم المصائب</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أخری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الخلائق لم يصابوا بمثله قط‌</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مصيبة فقدان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المصائب لأنه أعظم الكائنات وأعظم البركات التي قدرها الله أن تنبع وتتفجر من بين يدي هذا الكائن العظيم وهو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وصفت السيدة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الناس بعد فقد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قالت</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أختار الله لنبيه دار أنبيائه ومأوي أصفيائه، ظهر فيكم حسيكة النفاق، وسمل جلباب الدين، ونطق كاظم الغاوين، ونبغ خامل الأقلين، </w:t>
      </w:r>
    </w:p>
    <w:p>
      <w:pPr>
        <w:pStyle w:val="BookText"/>
        <w:rPr/>
      </w:pPr>
      <w:r>
        <w:rPr>
          <w:rFonts w:ascii="Amiri" w:hAnsi="Amiri" w:eastAsia="Amiri" w:cs="Amiri"/>
          <w:color w:val="111111"/>
          <w:sz w:val="28"/>
          <w:sz w:val="28"/>
          <w:szCs w:val="28"/>
          <w:rtl w:val="true"/>
          <w:lang w:bidi="ar-SA"/>
        </w:rPr>
        <w:t>وهدر فنيق المبطلين، فخطر في عرصاتكم، وأطلع الشيطان رأسه من مغرزه، هاتفاً بكم، فألفاكم لدعوته مستجيبين، وللغرة فيه ملاحظين، تم استنهضكم فوجدكم خفافاً، وأحمشكم فألفاكم غضاباً فوسمتم غير إبلكم، وأوردتم غير شربكم</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ذكرت السيد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الكون عند استشهاد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أظلمت الأرض لغيبته وكسفت الشمس والقمر، وأنتثرت النجوم لمصيبته، وأكدت الآمال، وخشعت الجبال،</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هذه الظواهر السماوية والأرضية حدثت نتيجة فقدان الكون لسيد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bookmarkStart w:id="560" w:name="pg20511_212221"/>
    </w:p>
    <w:p>
      <w:pPr>
        <w:pStyle w:val="Heading3"/>
        <w:numPr>
          <w:ilvl w:val="2"/>
          <w:numId w:val="1"/>
        </w:numPr>
        <w:rPr/>
      </w:pPr>
      <w:bookmarkStart w:id="561" w:name="__RefHeading___Toc10123384_3381743652"/>
      <w:bookmarkStart w:id="562" w:name="_Toc196"/>
      <w:bookmarkEnd w:id="560"/>
      <w:bookmarkEnd w:id="561"/>
      <w:r>
        <w:rPr>
          <w:rtl w:val="true"/>
        </w:rPr>
        <w:t>طاعة رسول الله صلي الله عليه وآله وسلم لا تنقطع</w:t>
      </w:r>
      <w:bookmarkEnd w:id="562"/>
    </w:p>
    <w:p>
      <w:pPr>
        <w:pStyle w:val="Heading4"/>
        <w:numPr>
          <w:ilvl w:val="3"/>
          <w:numId w:val="1"/>
        </w:numPr>
        <w:rPr/>
      </w:pPr>
      <w:bookmarkStart w:id="563" w:name="__RefHeading___Toc10123386_3381743652"/>
      <w:bookmarkStart w:id="564" w:name="_Toc197"/>
      <w:bookmarkEnd w:id="563"/>
      <w:r>
        <w:rPr>
          <w:rtl w:val="true"/>
        </w:rPr>
        <w:t>طاعة رسول الله صلي الله عليه وآله وسلم لا تنقطع</w:t>
      </w:r>
      <w:bookmarkEnd w:id="564"/>
    </w:p>
    <w:p>
      <w:pPr>
        <w:pStyle w:val="BookText"/>
        <w:rPr/>
      </w:pPr>
      <w:r>
        <w:rPr>
          <w:rFonts w:ascii="IRNazanin" w:hAnsi="IRNazanin" w:eastAsia="IRNazanin"/>
          <w:color w:val="111111"/>
          <w:sz w:val="28"/>
          <w:sz w:val="28"/>
          <w:szCs w:val="28"/>
          <w:rtl w:val="true"/>
          <w:lang w:bidi="fa-IR"/>
        </w:rPr>
        <w:t>ومن البين في عقيدتنا أن رحيل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الرفيق الأعلي لا يعني تخلف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إدارة الكون أو الأرض وشؤون البشر لأنه كما هو مقتضي عموم أطيعوا الله وأطيعوا الرسول، فإن طاعة الله عَزَّ وَجَلَّ غير محدودة بزمن بل أبدية، سرمدية، فكذلك الحال في طاعة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مقيدة بحدود حياة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الدنيا الأولي بل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مستمرة إلی يوم القيامة، وهذه الطاعة ليست مخصوصة في الأحكام النظرية والتشريعات بل  حتی في كل تدبيراته للأحداث</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حكومة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حكومة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 الأول هو الله عَزَّ وَجَلَّ وصلاحيات الحاكم الأول لا تقتصر علی السلطة التشريعية بل تمتد إلی السلطة القضائية والي السلطة السياسية التنفيذية وما شابه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العمومية في حاكمية الله هي الفرق بين عقيدتنا وعقيدة المدارس الإسلامية الأخري وأن ولاية الله عَزَّ وَجَلَّ وحاكميته ليست حاكمية علی صعيد التشريع فقط بل هو الحاكم السياسي الأول، وليس هذا معتقداً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نظرياً بل نعتقد به كمعتقد فعلي، والدليل علی أن الحاكم الأول هو الله عَزَّ وَجَلَّ هو نزول آيات قرآنية في تدبير حكومة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الحدث الخاص يجب أن يصالح مثلاً، وفي الموطن المعين يجب أن يفرض ضريبة اقتصادية معينة، وفي موطن آخر يجب أن يشن حرباً علی الظالمين، وهذه الآيات النازلة لا تأخذ جانب مفاد التشريع فقط بل تأخذ بعد وجانب تنفيذ وإجراء حاكمية الله عَزَّ وَجَلَّ في المواطن والمنعطفات الخطيرة لتدبير حكومة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الوزارات المختلفة من حكومة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هي عقيدة مدرسة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الدنيا الأولي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وحياته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البرزخ إلی يومنا هذا وإلي يوم القيامة</w:t>
      </w:r>
      <w:r>
        <w:rPr>
          <w:rFonts w:eastAsia="IRNazanin" w:cs="IRNazanin"/>
          <w:color w:val="111111"/>
          <w:sz w:val="28"/>
          <w:szCs w:val="28"/>
          <w:rtl w:val="true"/>
          <w:lang w:bidi="fa-IR"/>
        </w:rPr>
        <w:t xml:space="preserve">. </w:t>
      </w:r>
      <w:bookmarkStart w:id="565" w:name="pg20511_212223"/>
    </w:p>
    <w:p>
      <w:pPr>
        <w:pStyle w:val="Heading3"/>
        <w:numPr>
          <w:ilvl w:val="2"/>
          <w:numId w:val="1"/>
        </w:numPr>
        <w:rPr/>
      </w:pPr>
      <w:bookmarkStart w:id="566" w:name="__RefHeading___Toc10123388_3381743652"/>
      <w:bookmarkStart w:id="567" w:name="_Toc198"/>
      <w:bookmarkEnd w:id="565"/>
      <w:bookmarkEnd w:id="566"/>
      <w:r>
        <w:rPr>
          <w:rtl w:val="true"/>
        </w:rPr>
        <w:t>ممثل الدولة الإلهية في عصرنا الحاضر</w:t>
      </w:r>
      <w:bookmarkEnd w:id="567"/>
    </w:p>
    <w:p>
      <w:pPr>
        <w:pStyle w:val="Heading4"/>
        <w:numPr>
          <w:ilvl w:val="3"/>
          <w:numId w:val="1"/>
        </w:numPr>
        <w:rPr/>
      </w:pPr>
      <w:bookmarkStart w:id="568" w:name="__RefHeading___Toc10123390_3381743652"/>
      <w:bookmarkStart w:id="569" w:name="_Toc199"/>
      <w:bookmarkEnd w:id="568"/>
      <w:r>
        <w:rPr>
          <w:rtl w:val="true"/>
        </w:rPr>
        <w:t>ممثل الدولة الإلهية في عصرنا الحاضر</w:t>
      </w:r>
      <w:bookmarkEnd w:id="569"/>
    </w:p>
    <w:p>
      <w:pPr>
        <w:pStyle w:val="BookText"/>
        <w:rPr/>
      </w:pPr>
      <w:r>
        <w:rPr>
          <w:rFonts w:ascii="Amiri" w:hAnsi="Amiri" w:eastAsia="Amiri" w:cs="Amiri"/>
          <w:color w:val="111111"/>
          <w:sz w:val="28"/>
          <w:sz w:val="28"/>
          <w:szCs w:val="28"/>
          <w:rtl w:val="true"/>
          <w:lang w:bidi="ar-SA"/>
        </w:rPr>
        <w:t>ونعتقد أن الذي يمثل الدولة الإلهية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هناك دولة إلهية قائمة الآن هي التي تمثل البرامج الإلهية، ولو قارنا بين هذه الدولة الإلهية والبيئة البشرية لوجدنا أن الدولة البشرية دولة كارتونية تسقط بين ليلة وضحاها بعصيان 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في الدولة الإلهية وحكومة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الأول هو الله عَزَّ وَجَلَّ والحاكم الثاني هو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صلاحيات خاصة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حكومة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علی أنت مني بمنزلة هارون من موسي إلا انه لا نبي بعدي</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وأيضاً هناك صلاحيات لفاطمة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حكومة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بحسب مراتب وطبقات متنزلة بعد حاكمية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الدولة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الإلهية لا تبدل في مراتبها برحيل أحد المعصومين، فمثلاً في حكومة أمير </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 الأول هو الله تعالی وليس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والحاكم الثاني هو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البرزخ، ولكن تنزل برامج معينة تملي علی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رزقه الله من قوة مصطفاة وعلم لدني</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فالحاكم الأول هو الله عَزَّ وَجَلَّ والحاكم الثاني هو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ولانقول أن مقامه وصلاحياته بعد رحيله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أذيب أو أنحل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يرزق عند ربه لأنه سيد الرسل وسيد الملائكة ولايزال هو سيد الخلائق ومقامه مفعل وحيوي ونشط إلی يوم القيامة</w:t>
      </w:r>
      <w:r>
        <w:rPr>
          <w:rFonts w:eastAsia="IRNazanin" w:cs="IRNazanin"/>
          <w:color w:val="111111"/>
          <w:sz w:val="28"/>
          <w:szCs w:val="28"/>
          <w:rtl w:val="true"/>
          <w:lang w:bidi="fa-IR"/>
        </w:rPr>
        <w:t xml:space="preserve">. </w:t>
      </w:r>
      <w:bookmarkStart w:id="570" w:name="pg20511_212225"/>
    </w:p>
    <w:p>
      <w:pPr>
        <w:pStyle w:val="Heading3"/>
        <w:numPr>
          <w:ilvl w:val="2"/>
          <w:numId w:val="1"/>
        </w:numPr>
        <w:rPr/>
      </w:pPr>
      <w:bookmarkStart w:id="571" w:name="__RefHeading___Toc10123392_3381743652"/>
      <w:bookmarkStart w:id="572" w:name="_Toc200"/>
      <w:bookmarkEnd w:id="570"/>
      <w:bookmarkEnd w:id="571"/>
      <w:r>
        <w:rPr>
          <w:rtl w:val="true"/>
        </w:rPr>
        <w:t>زيارة أمين الله</w:t>
      </w:r>
      <w:bookmarkEnd w:id="572"/>
    </w:p>
    <w:p>
      <w:pPr>
        <w:pStyle w:val="Heading4"/>
        <w:numPr>
          <w:ilvl w:val="3"/>
          <w:numId w:val="1"/>
        </w:numPr>
        <w:rPr/>
      </w:pPr>
      <w:bookmarkStart w:id="573" w:name="__RefHeading___Toc10123394_3381743652"/>
      <w:bookmarkStart w:id="574" w:name="_Toc201"/>
      <w:bookmarkEnd w:id="573"/>
      <w:r>
        <w:rPr>
          <w:rtl w:val="true"/>
        </w:rPr>
        <w:t>زيارة أمين الله</w:t>
      </w:r>
      <w:bookmarkEnd w:id="574"/>
    </w:p>
    <w:p>
      <w:pPr>
        <w:pStyle w:val="BookText"/>
        <w:rPr/>
      </w:pPr>
      <w:r>
        <w:rPr>
          <w:rFonts w:ascii="IRNazanin" w:hAnsi="IRNazanin" w:eastAsia="IRNazanin"/>
          <w:color w:val="111111"/>
          <w:sz w:val="28"/>
          <w:sz w:val="28"/>
          <w:szCs w:val="28"/>
          <w:rtl w:val="true"/>
          <w:lang w:bidi="fa-IR"/>
        </w:rPr>
        <w:t>ولذلك نلاحظ في عدة من الزيارات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الفقرة في البداية كزيارة وسلام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أمين الله علی وحيه وعزام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خاص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وعزائم الأمور يعني أن الأمور العصيبة والمهمة والخطيرة في الكون فضلاً عن إدارة الأرض هي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الله عَزَّ وَجَلَّ الذي هو الحاكم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الفقرة ليست واردة في زيارة أمين الله فحسب بل في كل زيارات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عدة فقرات في ابتدائها زيارة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تبين فيها مقام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الأمر يبين لنا أهمية الإتحاد بين نفس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أَنْفُسَنا وَ أَنْفُسَكُمْ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بالنسبة إلی زيارات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لاحظنا نفس زيارات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لوجدناها زيارات بليغه وفيها بيانات مقامات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نجدها في مكان أخر</w:t>
      </w:r>
      <w:r>
        <w:rPr>
          <w:rFonts w:eastAsia="IRNazanin" w:cs="IRNazanin"/>
          <w:color w:val="111111"/>
          <w:sz w:val="28"/>
          <w:szCs w:val="28"/>
          <w:rtl w:val="true"/>
          <w:lang w:bidi="fa-IR"/>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5" w:name="pg20511_212227"/>
      <w:bookmarkStart w:id="576" w:name="pg20511_212227"/>
      <w:bookmarkEnd w:id="576"/>
    </w:p>
    <w:p>
      <w:pPr>
        <w:pStyle w:val="Heading3"/>
        <w:numPr>
          <w:ilvl w:val="2"/>
          <w:numId w:val="1"/>
        </w:numPr>
        <w:rPr/>
      </w:pPr>
      <w:bookmarkStart w:id="577" w:name="pg20511_212227"/>
      <w:bookmarkStart w:id="578" w:name="__RefHeading___Toc10123396_3381743652"/>
      <w:bookmarkStart w:id="579" w:name="_Toc202"/>
      <w:bookmarkEnd w:id="577"/>
      <w:bookmarkEnd w:id="578"/>
      <w:r>
        <w:rPr>
          <w:rtl w:val="true"/>
        </w:rPr>
        <w:t>التركيز علی معاني متون الزيارات</w:t>
      </w:r>
      <w:bookmarkEnd w:id="579"/>
    </w:p>
    <w:p>
      <w:pPr>
        <w:pStyle w:val="Heading4"/>
        <w:numPr>
          <w:ilvl w:val="3"/>
          <w:numId w:val="1"/>
        </w:numPr>
        <w:rPr/>
      </w:pPr>
      <w:bookmarkStart w:id="580" w:name="__RefHeading___Toc10123398_3381743652"/>
      <w:bookmarkStart w:id="581" w:name="_Toc203"/>
      <w:bookmarkEnd w:id="580"/>
      <w:r>
        <w:rPr>
          <w:rtl w:val="true"/>
        </w:rPr>
        <w:t>التركيز علی معاني متون الزيارات</w:t>
      </w:r>
      <w:bookmarkEnd w:id="581"/>
    </w:p>
    <w:p>
      <w:pPr>
        <w:pStyle w:val="BookText"/>
        <w:rPr/>
      </w:pPr>
      <w:r>
        <w:rPr>
          <w:rFonts w:ascii="IRNazanin" w:hAnsi="IRNazanin" w:eastAsia="IRNazanin"/>
          <w:color w:val="111111"/>
          <w:sz w:val="28"/>
          <w:sz w:val="28"/>
          <w:szCs w:val="28"/>
          <w:rtl w:val="true"/>
          <w:lang w:bidi="fa-IR"/>
        </w:rPr>
        <w:t>إن الزيارات الواردة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من ألفاظ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أمرنا بالمواظبة علی قراءتها والتدبر في معانيها لنركز علی المعارف في هذه الزيارات لأنها عبارة عن دورة عقائدية مركزة يعلمها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للمؤمنين كي يكونوا علی علم ووعي علمي من هذه الدروس فهي نور وهداية ورشاد وليست مجرد كلمات تقرأها أمام قبر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 العملة الصعبة في الآخرة هي المعرفة كما في الحديث النبوي المعرفة بذر المشاهدة، ولابد أن يكون لدينا رصيد مخزون في القبر وفي البرزخ وفي الآخرة، والمخزون هو عبارة عن هذه المعرفة الحقة یَرْفَعِ اللّهُ الَّذِینَ آمَنُوا مِنْكُمْ وَ الَّذِینَ أُوتُوا الْعِلْمَ دَرَجاتٍ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2" w:name="pg20511_212229"/>
      <w:bookmarkStart w:id="583" w:name="pg20511_212229"/>
      <w:bookmarkEnd w:id="583"/>
    </w:p>
    <w:p>
      <w:pPr>
        <w:pStyle w:val="Heading3"/>
        <w:numPr>
          <w:ilvl w:val="2"/>
          <w:numId w:val="1"/>
        </w:numPr>
        <w:rPr/>
      </w:pPr>
      <w:bookmarkStart w:id="584" w:name="pg20511_212229"/>
      <w:bookmarkStart w:id="585" w:name="__RefHeading___Toc10123400_3381743652"/>
      <w:bookmarkStart w:id="586" w:name="_Toc204"/>
      <w:bookmarkEnd w:id="584"/>
      <w:bookmarkEnd w:id="585"/>
      <w:r>
        <w:rPr>
          <w:rtl w:val="true"/>
        </w:rPr>
        <w:t>معرفة الأئمة مرتبط بمعرفة النبي</w:t>
      </w:r>
      <w:r>
        <w:rPr>
          <w:rtl w:val="true"/>
        </w:rPr>
        <w:t>(</w:t>
      </w:r>
      <w:r>
        <w:rPr>
          <w:rtl w:val="true"/>
        </w:rPr>
        <w:t>صلي الله عليه و آله</w:t>
      </w:r>
      <w:r>
        <w:rPr>
          <w:rtl w:val="true"/>
        </w:rPr>
        <w:t>)</w:t>
      </w:r>
      <w:bookmarkEnd w:id="586"/>
    </w:p>
    <w:p>
      <w:pPr>
        <w:pStyle w:val="Heading4"/>
        <w:numPr>
          <w:ilvl w:val="3"/>
          <w:numId w:val="1"/>
        </w:numPr>
        <w:rPr/>
      </w:pPr>
      <w:bookmarkStart w:id="587" w:name="__RefHeading___Toc10123402_3381743652"/>
      <w:bookmarkStart w:id="588" w:name="_Toc205"/>
      <w:bookmarkEnd w:id="587"/>
      <w:r>
        <w:rPr>
          <w:rtl w:val="true"/>
        </w:rPr>
        <w:t>معرفة الأئمة مرتبط بمعرفة النبي</w:t>
      </w:r>
      <w:r>
        <w:rPr>
          <w:rtl w:val="true"/>
        </w:rPr>
        <w:t>(</w:t>
      </w:r>
      <w:r>
        <w:rPr>
          <w:rtl w:val="true"/>
        </w:rPr>
        <w:t>صلي الله عليه و آله</w:t>
      </w:r>
      <w:r>
        <w:rPr>
          <w:rtl w:val="true"/>
        </w:rPr>
        <w:t>)</w:t>
      </w:r>
      <w:bookmarkEnd w:id="588"/>
    </w:p>
    <w:p>
      <w:pPr>
        <w:pStyle w:val="BookText"/>
        <w:rPr/>
      </w:pPr>
      <w:r>
        <w:rPr>
          <w:rFonts w:ascii="IRNazanin" w:hAnsi="IRNazanin" w:eastAsia="IRNazanin"/>
          <w:color w:val="111111"/>
          <w:sz w:val="28"/>
          <w:sz w:val="28"/>
          <w:szCs w:val="28"/>
          <w:rtl w:val="true"/>
          <w:lang w:bidi="fa-IR"/>
        </w:rPr>
        <w:t>ومن أعظم الهدايا المهداة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المؤمنين هي مضمون هذه الزيارات فإنها جوهرة وذخيرة أدبية معرفية باقية، ولكن بمعرفة معانيها بشرط من زاره عارفاً بحقه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أكثر الروايات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جاهلاً أو لاهياً أو غافلاً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يجب علينا أن نحتفي بهذه الزيارات، ومن ضمن تلك الزيارات التي يحتفي بها هي زيارة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تعرفنا بأعظم مخلوق وهو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الدعاء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رسولك فإنك إن لم تعرفني رسولك لم أعرف حجتك</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يعني أن أي خلل في معرفة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يؤدي إلی الخلل في معرفة الإمام علی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معرفة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وبقية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وكلما ازدادت معرفتنا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إزدادت معرفتنا بالأئمة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كان هناك خلل في معرفة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يرجع إلی خلل في معرفة الله عَزَّ وَجَلَّ</w:t>
      </w:r>
      <w:r>
        <w:rPr>
          <w:rFonts w:eastAsia="IRNazanin" w:cs="IRNazanin"/>
          <w:color w:val="111111"/>
          <w:sz w:val="28"/>
          <w:szCs w:val="28"/>
          <w:rtl w:val="true"/>
          <w:lang w:bidi="fa-IR"/>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9" w:name="pg20511_212231"/>
      <w:bookmarkStart w:id="590" w:name="pg20511_212231"/>
      <w:bookmarkEnd w:id="590"/>
    </w:p>
    <w:p>
      <w:pPr>
        <w:pStyle w:val="Heading3"/>
        <w:numPr>
          <w:ilvl w:val="2"/>
          <w:numId w:val="1"/>
        </w:numPr>
        <w:rPr/>
      </w:pPr>
      <w:bookmarkStart w:id="591" w:name="pg20511_212231"/>
      <w:bookmarkStart w:id="592" w:name="__RefHeading___Toc10123404_3381743652"/>
      <w:bookmarkStart w:id="593" w:name="_Toc206"/>
      <w:bookmarkEnd w:id="591"/>
      <w:bookmarkEnd w:id="592"/>
      <w:r>
        <w:rPr>
          <w:rtl w:val="true"/>
        </w:rPr>
        <w:t>النبي أمين علی رسل الله</w:t>
      </w:r>
      <w:bookmarkEnd w:id="593"/>
    </w:p>
    <w:p>
      <w:pPr>
        <w:pStyle w:val="Heading4"/>
        <w:numPr>
          <w:ilvl w:val="3"/>
          <w:numId w:val="1"/>
        </w:numPr>
        <w:rPr/>
      </w:pPr>
      <w:bookmarkStart w:id="594" w:name="__RefHeading___Toc10123406_3381743652"/>
      <w:bookmarkStart w:id="595" w:name="_Toc207"/>
      <w:bookmarkEnd w:id="594"/>
      <w:r>
        <w:rPr>
          <w:rtl w:val="true"/>
        </w:rPr>
        <w:t>النبي أمين علی رسل الله</w:t>
      </w:r>
      <w:bookmarkEnd w:id="595"/>
    </w:p>
    <w:p>
      <w:pPr>
        <w:pStyle w:val="BookText"/>
        <w:rPr/>
      </w:pPr>
      <w:r>
        <w:rPr>
          <w:rFonts w:ascii="IRNazanin" w:hAnsi="IRNazanin" w:eastAsia="IRNazanin"/>
          <w:color w:val="111111"/>
          <w:sz w:val="28"/>
          <w:sz w:val="28"/>
          <w:szCs w:val="28"/>
          <w:rtl w:val="true"/>
          <w:lang w:bidi="fa-IR"/>
        </w:rPr>
        <w:t>هناك جملة من زيارات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مصدرة بزيارات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وتبين مقامات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وورد تعبير في أحداها عن 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رسول الله السلام علی أمين الله علی رسله وعزائم أمره الخاتم لما سبق والفاتح لما استقبل والمهيمن علی ذلك كله</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هذه الزيارة ليس التعبير والوصف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أمين الله علی وحيه بل أمين الله علی الرسل، كأن المعني أن هناك نقابة للأنبياء والمرسلين أو منتدي للوحي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عميد هذه النقابة هو سيد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النقابة ليست نقابة صورية بل هي أعمدة من نور، بمعني أن كل وحي أوحي إلی الأنبياء يمر هذا الوحي عن طريق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أشار جملة من المحققين إلی هذا الأمر وهو أن الأنبياء ينبئون عن سيد الأنبياء أي أنهم أنبياء لخاتم النبيين وسيد الأنبياء هو نبي لله تعالی هذا </w:t>
      </w:r>
    </w:p>
    <w:p>
      <w:pPr>
        <w:pStyle w:val="BookText"/>
        <w:rPr/>
      </w:pPr>
      <w:r>
        <w:rPr>
          <w:rFonts w:ascii="Amiri" w:hAnsi="Amiri" w:eastAsia="Amiri" w:cs="Amiri"/>
          <w:color w:val="111111"/>
          <w:sz w:val="28"/>
          <w:sz w:val="28"/>
          <w:szCs w:val="28"/>
          <w:rtl w:val="true"/>
          <w:lang w:bidi="ar-SA"/>
        </w:rPr>
        <w:t>المعني اقتبسوه من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الحديث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نبيا وآدم بين الماء والطين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ما في قوله تعالی في آل عمران وَ إِذْ أَخَذَ اللّهُ مِیثاقَ النَّبِیِّینَ لَما آتَیْتُكُمْ مِنْ كِتابٍ وَ حِكْمَةٍ ثُمَّ جاءَكُمْ رَسُولٌ مُصَدِّقٌ لِما مَعَكُمْ لَتُؤْمِنُنَّ بِهِ وَ لَتَنْصُرُنَّهُ قالَ أَ أَقْرَرْتُمْ وَ أَخَذْتُمْ عَلي ذلِكُمْ إِصْرِی قالُوا أَقْرَرْنا قالَ فَاشْهَدُوا وَ أَنَا مَعَكُمْ مِنَ الشّاهِدِینَ ، وهو أن الأنبياء من النبي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أنبياء الله ولكن ليس أنبياء الله مباشرين بل أنبياء سيد الأنبياء عن الله عَزَّ وَجَلَّ فإن الرسالة والرسول تعني مأمورية ومهمة خطيرة، ومن الواضح أن عدد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بعضهم فقط كان مرسلاً وكانت لديه رسالة معينة وليس كلهم، ولذلك نقرأ في زيارة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أنك قد بلغت رسالات ربك</w:t>
      </w:r>
      <w:r>
        <w:rPr>
          <w:rFonts w:eastAsia="Amiri" w:cs="Amiri" w:ascii="Amiri" w:hAnsi="Amiri"/>
          <w:color w:val="111111"/>
          <w:sz w:val="28"/>
          <w:szCs w:val="28"/>
          <w:rtl w:val="true"/>
          <w:lang w:bidi="ar-SA"/>
        </w:rPr>
        <w:t>»</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تعالی اَلَّذِینَ یُبَلِّغُونَ رِسالاتِ اللّهِ وَ یَخْشَوْنَهُ وَ لا یَخْشَوْنَ أَحَداً إِلاَّ اللّهَ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يرسل برسالة واحدة بل برسالات عديدة، نعم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قبل عام الفيل فلم يكن موجوداً في زمان النبي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كان رسول في زمانهم؟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هو رسول ولكن ليس ببدنه الشريف بل بنوره وروحه الطاهرة فإن شخصية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الرسل ليست هي مبني وجودي ذات </w:t>
      </w:r>
      <w:bookmarkStart w:id="596" w:name="pg20511_212233"/>
    </w:p>
    <w:p>
      <w:pPr>
        <w:pStyle w:val="BookText"/>
        <w:rPr/>
      </w:pPr>
      <w:bookmarkEnd w:id="596"/>
      <w:r>
        <w:rPr>
          <w:rFonts w:ascii="Amiri" w:hAnsi="Amiri" w:eastAsia="Amiri" w:cs="Amiri"/>
          <w:color w:val="111111"/>
          <w:sz w:val="28"/>
          <w:sz w:val="28"/>
          <w:szCs w:val="28"/>
          <w:rtl w:val="true"/>
          <w:lang w:bidi="ar-SA"/>
        </w:rPr>
        <w:t xml:space="preserve">طبقة واحدة بل ذو طبقات، ففي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الأرواح قبل الأجساد بألفي عام</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فالبدن في رحم الأم شيء والروح شيء أخر كما يقول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من أبناء الآخرة فمنها قدم وإليها ينقلب</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7" w:name="__RefHeading___Toc10123408_3381743652"/>
      <w:bookmarkStart w:id="598" w:name="_Toc208"/>
      <w:bookmarkEnd w:id="597"/>
      <w:r>
        <w:rPr>
          <w:rtl w:val="true"/>
        </w:rPr>
        <w:t>الفرق بين البدن والروح</w:t>
      </w:r>
      <w:r>
        <w:rPr>
          <w:rtl w:val="true"/>
        </w:rPr>
        <w:t>:</w:t>
      </w:r>
      <w:bookmarkEnd w:id="598"/>
    </w:p>
    <w:p>
      <w:pPr>
        <w:pStyle w:val="BookText"/>
        <w:rPr/>
      </w:pPr>
      <w:r>
        <w:rPr>
          <w:rFonts w:ascii="Amiri" w:hAnsi="Amiri" w:eastAsia="Amiri" w:cs="Amiri"/>
          <w:color w:val="111111"/>
          <w:sz w:val="28"/>
          <w:sz w:val="28"/>
          <w:szCs w:val="28"/>
          <w:rtl w:val="true"/>
          <w:lang w:bidi="ar-SA"/>
        </w:rPr>
        <w:t>وعندما نقول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وسيط فليس ببدنه الشريف بل بنوره المقدس، ولهذا يصف الباري تعالی طبقة من وجود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هو ذلك النور، كقوله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أَوْحَیْنا إِلَیْكَ رُوحاً مِنْ أَمْرِنا ما كُنْتَ تَدْرِی مَا الْكِتابُ وَ لاَ الْإِیمانُ وَ لكِنْ جَعَلْناهُ نُوراً نَهْدِی بِهِ مَنْ نَشاءُ مِنْ عِبادِنا وَ إِنَّكَ لَتَهْدِی إِلي صِراطٍ مُسْتَقِیمٍ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جانب آخر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بِجانِبِ الْغَرْبِیِّ إِذْ قَضَیْنا إِلي مُوسَی الْأَمْرَ وَ ما كُنْتَ مِنَ الشّاهِدِینَ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موارد عديدة خاطب القرآن الكريم فيها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هذا الخطاب كان للبدن أم للروح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 هناك موارد أخری في القرآن الكريم يخاطب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فَكَیْفَ إِذا جِئْنا مِنْ كُلِّ أُمَّةٍ بِشَهِیدٍ وَ جِئْنا بِكَ عَلي هؤُلاءِ شَهِیداً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فكيف 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 علی كل هذه الأمم من آدم إلی يومنا وهو لم يعش مع تلك الأمم السابقة بجسده؟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يكون مهيمناً بنوره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يمكن للشهيد أن يشهد من دون أن يكون له حضور علمي في ساحة الحدث وليس المدار علی الحضور الجسدي الجسمي إذ قد يحضر شخص بجسده ولا يحصل له علم للغفلة، بل لابدَّ أن يكون علمه حاضر ولكن ليس ببدنه بل بنوره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يشير إليه حديث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نبياً وآدم بين الماء والطين</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فالعقل حضوره يغاير حضور البدن، فإن حالات البدن غير حالات العقل، فالعقل لا يجوع ولا يخاف بل البدن، والعقل لا يمكن الوصول إليه  حتی بالسلاح النووي، فهل يستطع السلاح النووي أن يبيد العقل كلا، بل أكثر ما يستطيعه أن يفجر البدن والمخ الذي هو آلة العقل لا نفس ذات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العقل موجود في مقام صدق عند مليك مقتدر، لأن عالم العقل عالم أخر غير العوالم الأخري</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أردنا أن نتعرف ونفهم سيد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سيد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بقية </w:t>
      </w:r>
      <w:bookmarkStart w:id="599" w:name="pg20511_212235"/>
    </w:p>
    <w:p>
      <w:pPr>
        <w:pStyle w:val="BookText"/>
        <w:rPr/>
      </w:pPr>
      <w:bookmarkEnd w:id="599"/>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الخطأ أن نركز علی أبدانهم فقط، وإن كانت أبدانهم عظيمة وشريفة ومطهرة وطاهرة ولكن أرواحهم لها شؤون أخری أعظم وأخطر</w:t>
      </w:r>
      <w:r>
        <w:rPr>
          <w:rFonts w:eastAsia="IRNazanin" w:cs="IRNazanin"/>
          <w:color w:val="111111"/>
          <w:sz w:val="28"/>
          <w:szCs w:val="28"/>
          <w:rtl w:val="true"/>
          <w:lang w:bidi="fa-IR"/>
        </w:rPr>
        <w:t>.</w:t>
      </w:r>
    </w:p>
    <w:p>
      <w:pPr>
        <w:pStyle w:val="Heading4"/>
        <w:numPr>
          <w:ilvl w:val="3"/>
          <w:numId w:val="1"/>
        </w:numPr>
        <w:rPr/>
      </w:pPr>
      <w:bookmarkStart w:id="600" w:name="__RefHeading___Toc10123410_3381743652"/>
      <w:bookmarkStart w:id="601" w:name="_Toc209"/>
      <w:bookmarkEnd w:id="600"/>
      <w:r>
        <w:rPr>
          <w:rtl w:val="true"/>
        </w:rPr>
        <w:t>البطاقة الشخصية لسيد الأنبياء</w:t>
      </w:r>
      <w:r>
        <w:rPr>
          <w:rtl w:val="true"/>
        </w:rPr>
        <w:t>(</w:t>
      </w:r>
      <w:r>
        <w:rPr>
          <w:rtl w:val="true"/>
        </w:rPr>
        <w:t>صلي الله عليه و آله</w:t>
      </w:r>
      <w:r>
        <w:rPr>
          <w:rtl w:val="true"/>
        </w:rPr>
        <w:t>):</w:t>
      </w:r>
      <w:bookmarkEnd w:id="601"/>
    </w:p>
    <w:p>
      <w:pPr>
        <w:pStyle w:val="BookText"/>
        <w:rPr/>
      </w:pPr>
      <w:r>
        <w:rPr>
          <w:rFonts w:ascii="Amiri" w:hAnsi="Amiri" w:eastAsia="Amiri" w:cs="Amiri"/>
          <w:color w:val="111111"/>
          <w:sz w:val="28"/>
          <w:sz w:val="28"/>
          <w:szCs w:val="28"/>
          <w:rtl w:val="true"/>
          <w:lang w:bidi="ar-SA"/>
        </w:rPr>
        <w:t>ولو نلاحظ القرآن الكريم كيف يصف لنا البطاقة الشخصية لسيد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مِثْلُكُمْ یُوحي إِلَیَّ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والوحي المستمر يعني علم الله الأزلي، فإنه لم يصفه تعالی بأنه نفس أو جسم أو روح بل فوق كل هذا يوحي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وصفه الباري تعالی في موضع آخر بأن تمام درجات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كتلة وحيانية ما ضَلَّ صاحِبُكُمْ وَ ما 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یُوحي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يعود إلی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يعني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كتلة وحيانية قيامه، قعوده، حله، ترحاله، سيرته، جلسته، كلها وحي، والوحي لم ولا ولن ينقطع عنه أبداً بلْ وحي مستمر لأنه وحي يوحي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أعظم وصف لحقيقة ذات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2" w:name="pg20511_212237"/>
      <w:bookmarkStart w:id="603" w:name="pg20511_212237"/>
      <w:bookmarkEnd w:id="603"/>
    </w:p>
    <w:p>
      <w:pPr>
        <w:pStyle w:val="Heading2"/>
        <w:numPr>
          <w:ilvl w:val="1"/>
          <w:numId w:val="1"/>
        </w:numPr>
        <w:rPr/>
      </w:pPr>
      <w:bookmarkStart w:id="604" w:name="pg20511_212237"/>
      <w:bookmarkStart w:id="605" w:name="__RefHeading___Toc10123412_3381743652"/>
      <w:bookmarkStart w:id="606" w:name="_Toc210"/>
      <w:bookmarkEnd w:id="604"/>
      <w:bookmarkEnd w:id="605"/>
      <w:r>
        <w:rPr>
          <w:rtl w:val="true"/>
        </w:rPr>
        <w:t>الفصل الرابع</w:t>
      </w:r>
      <w:r>
        <w:rPr>
          <w:rtl w:val="true"/>
        </w:rPr>
        <w:t>:</w:t>
      </w:r>
      <w:r>
        <w:rPr>
          <w:rtl w:val="true"/>
        </w:rPr>
        <w:t>لكل سؤال جواب</w:t>
      </w:r>
      <w:bookmarkEnd w:id="60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7" w:name="__RefHeading___Toc10123414_3381743652"/>
      <w:bookmarkStart w:id="608" w:name="_Toc211"/>
      <w:bookmarkEnd w:id="607"/>
      <w:r>
        <w:rPr>
          <w:rtl w:val="true"/>
        </w:rPr>
        <w:t>اشارة</w:t>
      </w:r>
      <w:bookmarkEnd w:id="60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9" w:name="pg20511_212239"/>
      <w:bookmarkStart w:id="610" w:name="pg20511_212239"/>
      <w:bookmarkEnd w:id="610"/>
    </w:p>
    <w:p>
      <w:pPr>
        <w:pStyle w:val="Heading3"/>
        <w:numPr>
          <w:ilvl w:val="2"/>
          <w:numId w:val="1"/>
        </w:numPr>
        <w:rPr/>
      </w:pPr>
      <w:bookmarkStart w:id="611" w:name="pg20511_212239"/>
      <w:bookmarkStart w:id="612" w:name="__RefHeading___Toc10123416_3381743652"/>
      <w:bookmarkStart w:id="613" w:name="_Toc212"/>
      <w:bookmarkEnd w:id="611"/>
      <w:bookmarkEnd w:id="612"/>
      <w:r>
        <w:rPr>
          <w:rtl w:val="true"/>
        </w:rPr>
        <w:t>عالم الأرواح</w:t>
      </w:r>
      <w:bookmarkEnd w:id="613"/>
    </w:p>
    <w:p>
      <w:pPr>
        <w:pStyle w:val="Heading4"/>
        <w:numPr>
          <w:ilvl w:val="3"/>
          <w:numId w:val="1"/>
        </w:numPr>
        <w:rPr/>
      </w:pPr>
      <w:bookmarkStart w:id="614" w:name="__RefHeading___Toc10123418_3381743652"/>
      <w:bookmarkStart w:id="615" w:name="_Toc213"/>
      <w:bookmarkEnd w:id="614"/>
      <w:r>
        <w:rPr>
          <w:rtl w:val="true"/>
        </w:rPr>
        <w:t>اشارة</w:t>
      </w:r>
      <w:bookmarkEnd w:id="615"/>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الذهن جزء منفصل من الجسد؟ بمعني هل أنَّ الفكر أو الذهن من خواص الجسد أو من خواص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الذهن والفكر من قوي الروح وله آليات بدنية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الروح مخلوقة قبل الجسد أم الجسد قبل الروح؟ ما رأي المذهب؟ وهل يختلف مع رأي الفلاسفة وعلماء الكلام؟ وإنْ كان الجواب هو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يكون الكلام حول عالم الذر؟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الأحاديث الشريفة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خلق الأرواح قبل الأجسام بألفي عام</w:t>
      </w:r>
      <w:r>
        <w:rPr>
          <w:rFonts w:eastAsia="IRNazanin" w:cs="IRNazanin"/>
          <w:color w:val="111111"/>
          <w:sz w:val="28"/>
          <w:szCs w:val="28"/>
          <w:rtl w:val="true"/>
          <w:lang w:bidi="fa-IR"/>
        </w:rPr>
        <w:t xml:space="preserve">» </w:t>
      </w:r>
      <w:r>
        <w:rPr>
          <w:rStyle w:val="FootnoteAnchor"/>
          <w:rtl w:val="true"/>
        </w:rPr>
        <w:footnoteReference w:id="454"/>
      </w:r>
      <w:r>
        <w:rPr>
          <w:rFonts w:ascii="Amiri" w:hAnsi="Amiri" w:eastAsia="Amiri" w:cs="Amiri"/>
          <w:color w:val="111111"/>
          <w:sz w:val="28"/>
          <w:sz w:val="28"/>
          <w:szCs w:val="28"/>
          <w:rtl w:val="true"/>
          <w:lang w:bidi="ar-SA"/>
        </w:rPr>
        <w:t>، وقد ذهب إلی ذلك الفلاسفة الإشراقيّون وذهب إلی ذلك الحكيم ملا صدرا، لكن بتأويل من الملا صدرا وبتفسير وجود الأرواح الجزئية في عالم العقول بوجود المعلول في كمال علّته، وأمَّا عالم الذر فيشير إليه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رَبُّكَ مِنْ بَنِی آدَمَ مِنْ ظُهُورِهِمْ ذُرِّیَّتَهُمْ وَ أَشْهَدَهُمْ عَلي أَنْفُسِهِمْ أَ لَسْتُ بِرَبِّكُمْ قالُوا بَلي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bookmarkStart w:id="616" w:name="pg20511_212240"/>
    </w:p>
    <w:p>
      <w:pPr>
        <w:pStyle w:val="BookText"/>
        <w:rPr/>
      </w:pPr>
      <w:bookmarkEnd w:id="616"/>
      <w:r>
        <w:rPr>
          <w:rFonts w:ascii="IRNazanin" w:hAnsi="IRNazanin" w:eastAsia="IRNazanin"/>
          <w:color w:val="111111"/>
          <w:sz w:val="28"/>
          <w:sz w:val="28"/>
          <w:szCs w:val="28"/>
          <w:rtl w:val="true"/>
          <w:lang w:bidi="fa-IR"/>
        </w:rPr>
        <w:t>وهو لا يتوقَّف علی قبلية أحد القسمين؛ لأنَّه يمكن انطباقه علی نشأة الأجساد الحيّة بالروح وإنْ نطف بني آدم في صلب ظهر آدم بهندسة وراثة الجينات مثلاً أو غيرها من المحتملات والنظريات البيولوجية التي لم يحطّ بها الفلاسفة والبشر بعد بها، وأنَّها لها نحو حياة حيوانية تودع فيها الفطرة التوحيدية</w:t>
      </w:r>
      <w:r>
        <w:rPr>
          <w:rFonts w:eastAsia="IRNazanin" w:cs="IRNazanin"/>
          <w:color w:val="111111"/>
          <w:sz w:val="28"/>
          <w:szCs w:val="28"/>
          <w:rtl w:val="true"/>
          <w:lang w:bidi="fa-IR"/>
        </w:rPr>
        <w:t>.</w:t>
      </w:r>
    </w:p>
    <w:p>
      <w:pPr>
        <w:pStyle w:val="Heading4"/>
        <w:numPr>
          <w:ilvl w:val="3"/>
          <w:numId w:val="1"/>
        </w:numPr>
        <w:rPr/>
      </w:pPr>
      <w:bookmarkStart w:id="617" w:name="__RefHeading___Toc10123420_3381743652"/>
      <w:bookmarkStart w:id="618" w:name="_Toc214"/>
      <w:bookmarkEnd w:id="617"/>
      <w:r>
        <w:rPr>
          <w:rtl w:val="true"/>
        </w:rPr>
        <w:t>معرفة النفس</w:t>
      </w:r>
      <w:r>
        <w:rPr>
          <w:rtl w:val="true"/>
        </w:rPr>
        <w:t>:</w:t>
      </w:r>
      <w:bookmarkEnd w:id="618"/>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ملامح أو علامات الرؤية الشاملة للنفس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متي يمكن للإنسان أنْ يقول إنَّ لديه رؤية شاملة حول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القرآن الكريم نَسُوا اللّهَ فَأَنْساهُمْ أَنْفُسَهُمْ </w:t>
      </w:r>
      <w:r>
        <w:rPr>
          <w:rStyle w:val="FootnoteAnchor"/>
          <w:rtl w:val="true"/>
        </w:rPr>
        <w:footnoteReference w:id="456"/>
      </w:r>
      <w:r>
        <w:rPr>
          <w:rFonts w:ascii="Amiri" w:hAnsi="Amiri" w:eastAsia="Amiri" w:cs="Amiri"/>
          <w:color w:val="111111"/>
          <w:sz w:val="28"/>
          <w:sz w:val="28"/>
          <w:szCs w:val="28"/>
          <w:rtl w:val="true"/>
          <w:lang w:bidi="ar-SA"/>
        </w:rPr>
        <w:t>أي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 ومعرفة النفس لا تتيسَّر إلّا بتهذيب النفس وتزكيتها وتطهيرها من رذائل الأخلاق الذي هو الجهاد الأكبر كما في الحديث النبوي ثم تحليتها بالعلوم النافعة، وباب أبواب رياضة النفس مراقبتها وهو المُعبَّر عنه بالمحاسبة ولكن يقظة برج المراقبة في الإنسان يطلعه علی كثير من زوايا وبيوتات قوي النفس، كما أنَّ كثرة قراءة الكتب الأخلاقية يطلع الفرد علی كثير من الأمراض النفسانية وطريقة علاجها، ولا سيّما مراجعة أحاديث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كتاب العشرة في كتاب الكافي وباب العشرة وجهاد النفس في كتاب </w:t>
      </w:r>
    </w:p>
    <w:p>
      <w:pPr>
        <w:pStyle w:val="BookText"/>
        <w:rPr/>
      </w:pPr>
      <w:r>
        <w:rPr>
          <w:rFonts w:ascii="Amiri" w:hAnsi="Amiri" w:eastAsia="Amiri" w:cs="Amiri"/>
          <w:color w:val="111111"/>
          <w:sz w:val="28"/>
          <w:sz w:val="28"/>
          <w:szCs w:val="28"/>
          <w:rtl w:val="true"/>
          <w:lang w:bidi="ar-SA"/>
        </w:rPr>
        <w:t>الوسائل للحرّ العاملي وغيرها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بعد تقيّد الفرد بالحلال وتجنُّب الحرام والمعاصي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النفس مفاتيح لكنوز كثيرة وطاقات وقدرات خارقة لا تظهر إلّا بمخالفة الهوي والشهوة والغضب والرذائل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دَسّاها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الحدّ الأدني للكمال الإنساني؟</w:t>
      </w:r>
    </w:p>
    <w:p>
      <w:pPr>
        <w:pStyle w:val="BookText"/>
        <w:rPr/>
      </w:pPr>
      <w:r>
        <w:rPr>
          <w:rFonts w:ascii="Amiri" w:hAnsi="Amiri" w:eastAsia="Amiri" w:cs="Amiri"/>
          <w:color w:val="111111"/>
          <w:sz w:val="28"/>
          <w:sz w:val="28"/>
          <w:szCs w:val="28"/>
          <w:rtl w:val="true"/>
          <w:lang w:bidi="ar-SA"/>
        </w:rPr>
        <w:t>الشيخ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الأدني للكمال الإنساني أنْ يعرف أصول دينه بنحو الإجمال ويلتزم في عمله بالأحكام الشرعية في الفروع وينتهج في صفاته الآداب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العلامات التي يتعرف من خلالها الإنسان أنَّه خطي خطوة نحو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علامات الخطي نحوه تعالی هو أنْ يعرف الحقّ والحقائق في مسائل العقيدة أكثر فأكثر، وفي جانب العمل يقلع عن السوء ويتلبَّس بالتقوي أكثر فأكثر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الروح والنفس البشرية؟</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والنفس قدْ يطلق ويستعمل كل منهما بمعني وفي موضع الآخر وفي كثير من الموارد كما في الآيات والروايات يستعملان </w:t>
      </w:r>
    </w:p>
    <w:p>
      <w:pPr>
        <w:pStyle w:val="BookText"/>
        <w:rPr/>
      </w:pPr>
      <w:r>
        <w:rPr>
          <w:rFonts w:ascii="IRNazanin" w:hAnsi="IRNazanin" w:eastAsia="IRNazanin"/>
          <w:color w:val="111111"/>
          <w:sz w:val="28"/>
          <w:sz w:val="28"/>
          <w:szCs w:val="28"/>
          <w:rtl w:val="true"/>
          <w:lang w:bidi="fa-IR"/>
        </w:rPr>
        <w:t>بمعني متغاير، فالنفس تطلق علی ذات الإنسان ما دامت متعلقة بالبدن بخلاف الروح فإنَّها أعمُّ من فترة حياة البدن ومماته، كما أنَّ الروح تطلق علی الأرواح الكلية غير المتعلقة بالمادّة والأبدان بخلاف النفس، وإنْ كان الفلاسفة قدْ يمزجون في الاستعمال في هذا المقام، كما أنَّ النفس تبيِّن الجانب التعلقي من ذات الإنسان بالبدن بخلاف الروح فإنَّها تبيِّن جانب الاستقلال في تذوّت ذات الإنسان بعيداً عن البدن، كما أنَّ الروح تطلق علی المخلوق والمبدع من عالم الملكوت وعالم الأمر الذي يعُبَّر عنه الفلاسفة بعالم العقل بخلاف النفس فإنَّها بلحاظ الجانب التعلقي بالبدن والمادة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تبيِّن جانب الهيمنة والسعة ي الذات الملكوتية بخلاف النفس فإنَّها تبين جانب الضيق والجزئية في الذوات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القول بأنَّ الناس فئتان، فئة محبوبة من الناس حتّي لو لم تعمل خيراً وفئة غير محبوبة من الناس حتّي لو عملت جميع الأعمال الصالحة؟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الحق من أعظم الأعمال وبقية الروع هي دونه في المرتبة، والسبب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الاعتقاد لا محالة يجنِّد صاحب الاعتقاد في السلوك العملي والسياسي والاجتماعي في تيار جماعة الحقّ والهدي وإنْ كان الفرد الذي يعتقد الحقّ قدْ يكون مرتكباً للمعاصي الفردية فيما بينه وبين باريه تعالی ولكنه يطيعه في أحب الأشياء له</w:t>
      </w:r>
      <w:r>
        <w:rPr>
          <w:rFonts w:eastAsia="IRNazanin" w:cs="IRNazanin"/>
          <w:color w:val="111111"/>
          <w:sz w:val="28"/>
          <w:szCs w:val="28"/>
          <w:rtl w:val="true"/>
          <w:lang w:bidi="fa-IR"/>
        </w:rPr>
        <w:t xml:space="preserve">. </w:t>
      </w:r>
      <w:bookmarkStart w:id="619" w:name="pg20511_212243"/>
    </w:p>
    <w:p>
      <w:pPr>
        <w:pStyle w:val="Heading4"/>
        <w:numPr>
          <w:ilvl w:val="3"/>
          <w:numId w:val="1"/>
        </w:numPr>
        <w:rPr/>
      </w:pPr>
      <w:bookmarkStart w:id="620" w:name="__RefHeading___Toc10123422_3381743652"/>
      <w:bookmarkStart w:id="621" w:name="_Toc215"/>
      <w:bookmarkEnd w:id="619"/>
      <w:bookmarkEnd w:id="620"/>
      <w:r>
        <w:rPr>
          <w:rtl w:val="true"/>
        </w:rPr>
        <w:t>الفِرق والأديان</w:t>
      </w:r>
      <w:r>
        <w:rPr>
          <w:rtl w:val="true"/>
        </w:rPr>
        <w:t>:</w:t>
      </w:r>
      <w:bookmarkEnd w:id="621"/>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الدليل العقلي علی لزوم التمسُّك بالدين الإسلامي ورفض بقية الأديان؟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الشيخ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الدليل العقلي المجرد البحث المحض فهو لا يقضي إلّا بضرورة الحاجة إلی الدين الإلهي وأنَّ البشر والعقل المحدود محتاج في الهداية إلی الكمالات التامَّة العديدة علی كل الأصعدة إلی عناية رب الخليقة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الدليل العقلي المركَّب من مقدمات حسِّیة أو نقلية قطعية قائم علی لزوم التمسُّك بدين الإسلام وانحصار النجاة به، ويمكن تقريبه بِعِدَّةِ صياغات نشير إلی كيفيتها بنحو الإشارة والتفصيل فيها لا يخفي علی لسائل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الدالة علی حقانية دين الإسلام المبيّنة البينة تثبت حقانيته، وحيث يثبت ذلك فإنَّ مفاد العديد من الآيات والروايات المتواترة هو حصر النجاة في الآخرة به دون غيره من الأديان،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یَبْتَغِ غَیْرَ الْإِسْلامِ دِیناً فَلَنْ یُقْبَلَ مِنْهُ وَ هُوَ فِی الْآخِرَةِ مِنَ الْخاسِرِینَ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موسي حيّاً ما وسعه إلّا اتباعي</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وصف القرآن الكريم بأنَّه مهيمن علی الكتب السماوية المتقدِّمة ومصدِّقاً لا وأنَّه فيه تبيان كل شيء بخلاف التوراة وغيرها فإنَّه فيها بيان </w:t>
      </w:r>
    </w:p>
    <w:p>
      <w:pPr>
        <w:pStyle w:val="BookText"/>
        <w:rPr/>
      </w:pPr>
      <w:r>
        <w:rPr>
          <w:rFonts w:ascii="Amiri" w:hAnsi="Amiri" w:eastAsia="Amiri" w:cs="Amiri"/>
          <w:color w:val="111111"/>
          <w:sz w:val="28"/>
          <w:sz w:val="28"/>
          <w:szCs w:val="28"/>
          <w:rtl w:val="true"/>
          <w:lang w:bidi="ar-SA"/>
        </w:rPr>
        <w:t>من كل شيء لا كل شيء، وأنَّ القرآن ما من غائبة في السماوات والأرض إلّا مستطرة في كتاب مبين وهو حقيقة القرآن العلوية للقرآن النازل في ليلة مباركة كما في سورة الدخان، وكذا وَ ما تَسْقُطُ مِنْ وَرَقَةٍ إِلاّ یَعْلَمُها وَ لا حَبَّةٍ فِی ظُلُماتِ الْأَرْضِ وَ لا رَطْبٍ وَ لا يابِسٍ إِلاّ فِی كِتابٍ مُبِینٍ مما يدلُّ علی سعة وإحاطة شمول القرآن لكلِّ شيء في كل مكان وزمان وظرف متغيِّر، وظرف متغيِّر، مما يلزمه عقلاً تعينه ككتاب هادية ورشاد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ما روي عند الفريقين من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إلی يوم القيامة وحارمه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إلی يوم القيامة</w:t>
      </w:r>
      <w:r>
        <w:rPr>
          <w:rFonts w:eastAsia="IRNazanin" w:cs="IRNazanin"/>
          <w:color w:val="111111"/>
          <w:sz w:val="28"/>
          <w:szCs w:val="28"/>
          <w:rtl w:val="true"/>
          <w:lang w:bidi="fa-IR"/>
        </w:rPr>
        <w:t xml:space="preserve">» </w:t>
      </w:r>
      <w:r>
        <w:rPr>
          <w:rStyle w:val="FootnoteAnchor"/>
          <w:rtl w:val="true"/>
        </w:rPr>
        <w:footnoteReference w:id="461"/>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 xml:space="preserve">» </w:t>
      </w:r>
      <w:r>
        <w:rPr>
          <w:rStyle w:val="FootnoteAnchor"/>
          <w:rtl w:val="true"/>
        </w:rPr>
        <w:footnoteReference w:id="462"/>
      </w:r>
      <w:r>
        <w:rPr>
          <w:rFonts w:ascii="IRNazanin" w:hAnsi="IRNazanin" w:eastAsia="IRNazanin"/>
          <w:color w:val="111111"/>
          <w:sz w:val="28"/>
          <w:sz w:val="28"/>
          <w:szCs w:val="28"/>
          <w:rtl w:val="true"/>
          <w:lang w:bidi="fa-IR"/>
        </w:rPr>
        <w:t>، مما يلزمه عقلاً أنَّ تمام كمال المكارم بهذا الدين، وغيرها من الشواهد النقلية القطعية التي لا تحصي عدداً الدالَّة علی ذلك الملازمة عقلاً للحصر بعد ثبوت حقّانية الدين كأمر مفروغ عنه في المرتبة السابقة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إعجاز القرآن التي تصل إلی ما يذرف علی العشرة مناهج وقد يوصلها البعض إلی الأكثر من ذلك، منها العلوم والمعارف المختلفة في القرآن، سواء في المعرفة العامَّة الكونية كالتوحيد ونحوه أو في القانون للنظام الاجتماعي والفردي وأصول تلك القوانين أو العلوم المرتبطة بالطبيعة ونحوها أو العلوم الإنسانية المرتبطة بالأخلاق وعلم </w:t>
      </w:r>
    </w:p>
    <w:p>
      <w:pPr>
        <w:pStyle w:val="BookText"/>
        <w:rPr/>
      </w:pPr>
      <w:r>
        <w:rPr>
          <w:rFonts w:ascii="IRNazanin" w:hAnsi="IRNazanin" w:eastAsia="IRNazanin"/>
          <w:color w:val="111111"/>
          <w:sz w:val="28"/>
          <w:sz w:val="28"/>
          <w:szCs w:val="28"/>
          <w:rtl w:val="true"/>
          <w:lang w:bidi="fa-IR"/>
        </w:rPr>
        <w:t>النفس والاجتماع والعلوم الروحية، وكذلك العلوم الرياضية والفلكية وغيرها أقسام العلوم وإنْ كان تركيز القرآن للأصلي في الدرجة الأولي هو علی كونه كتاب هداية وفلاح وصلاح للإنسانية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أحكام ومعارف الدين الإسلامي تنتدب التحدي للبشرية في وجود أي خلل فيما تعرضه كنظام هداية، شريطة أنْ تدرس معطيات الدين وتحاكم علی أسس وأصول علمية وتخصصية وقطعية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الوجه حاصر عقلاً طريق النجاة به دون بقية الأديان لتخصصه وتميزه بذلك دونها، فضلاً عن مناهج الإعجاز الأُخري الملازمة لكمال القرآن المجيد الملازم للحصر فيه ميزة دون بقية الكتب السماوية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تغطية أقوال وسيرة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مستجدات ومتغيرات الأزمنة شريطة أنْ تدرس علی الأصول المشار إليها سابقاً الملازم عقلاً لتعيين هذا الدين للبغاة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الوعد الإلهي بإظهار هذا الدين علی كافَّة أرجاء الكرة الأرضية ولم يتحقق هذا الوعد الإلهي علی يدّ أحد من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زويت قيادة النظام الاجتماعي السياسي للمسلمين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مما يلزم عقلاً كون هذا الدين هو الأكمل والأمثل للسؤدد كمنهاج للبشرية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وهناك وجوه عديدة لا يسع المقام ذكرها هنا ولابدَّ من الالتفات إلی أنَّ الأنبياء والرُّسل كلهم بعثوا بدين واحد هو الإسلام وإنَّما اختلفت شرايعهم وإنَّما اتباع الأنبياء السابقين حرَّفوا دين الإسلام لدي أنبيائهم إلی اليهودية والنصرانية والمجوسية ونحوها</w:t>
      </w:r>
      <w:r>
        <w:rPr>
          <w:rFonts w:eastAsia="IRNazanin" w:cs="IRNazanin"/>
          <w:color w:val="111111"/>
          <w:sz w:val="28"/>
          <w:szCs w:val="28"/>
          <w:rtl w:val="true"/>
          <w:lang w:bidi="fa-IR"/>
        </w:rPr>
        <w:t xml:space="preserve">. </w:t>
      </w:r>
      <w:bookmarkStart w:id="622" w:name="pg20511_212246"/>
    </w:p>
    <w:p>
      <w:pPr>
        <w:pStyle w:val="Heading4"/>
        <w:numPr>
          <w:ilvl w:val="3"/>
          <w:numId w:val="1"/>
        </w:numPr>
        <w:rPr/>
      </w:pPr>
      <w:bookmarkStart w:id="623" w:name="__RefHeading___Toc10123424_3381743652"/>
      <w:bookmarkStart w:id="624" w:name="_Toc216"/>
      <w:bookmarkEnd w:id="622"/>
      <w:bookmarkEnd w:id="623"/>
      <w:r>
        <w:rPr>
          <w:rtl w:val="true"/>
        </w:rPr>
        <w:t>عالم الذر</w:t>
      </w:r>
      <w:r>
        <w:rPr>
          <w:rtl w:val="true"/>
        </w:rPr>
        <w:t>:</w:t>
      </w:r>
      <w:bookmarkEnd w:id="624"/>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ذكرتم أنَّ القرآن يصرِّح أو يذكر بوضوح بأنَّ للإنسان نشآت أُخري قبل هذهِ نشأة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هنا كل سؤال يتبادر كثيراً إلی الأذهان، وهو لماذا لا نتذكر نحن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نسأل أي شخص هل تتذكر عالم الأنوار يقول لك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تتذكر عالم الذر يقول لا فما سرّ ذلك؟</w:t>
      </w:r>
    </w:p>
    <w:p>
      <w:pPr>
        <w:pStyle w:val="BookText"/>
        <w:rPr/>
      </w:pPr>
      <w:r>
        <w:rPr>
          <w:rFonts w:ascii="IRNazanin" w:hAnsi="IRNazanin" w:eastAsia="IRNazanin"/>
          <w:color w:val="111111"/>
          <w:sz w:val="28"/>
          <w:sz w:val="28"/>
          <w:szCs w:val="28"/>
          <w:rtl w:val="true"/>
          <w:lang w:bidi="fa-IR"/>
        </w:rPr>
        <w:t>الشَّیْخ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التذكر أو النسيان، والعلم وعدم العلم في الواقع يقع علی أنماط في طبيعة مراتب روح الإنسان وذات الإنسان، وهذا النفس صادق لو أردنا التذكّر بنحو الذاكرة التفصيلية لما استودعناه من ذاكرة مشاهد وحوادث مرَّت علينا في دار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التذكر لتلك العوالم ليسَ بهذا النمط التفصيلي ولا نجده من 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لأنَّ القوانين تختلف؟</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نحن في صدد الخوض في ذلك، الآن مثلاً ما مرَّ بنا أمس، ما مرَّ بنا في الطفولة، ما مرَّ بنا في المراهقة، ما مرَّ بنا في ريعان الشباب، ما مرَّ بنا في الكهولة إلی أنْ يشيخ الإنسان ربما يستطيع أنْ يستعرض ذلك تفصيلاً بأصواته بصوره المتحركة المتمايزة في ذاكرته بحسب قوة الحافظة والذاكرة وضعفها، لكن هذا باعتبار أنَّ طبيعة تلقي الإنسان لتلك المشاهد كانت بهذا النمط من التفاصيل، وأمَّا لو تلقي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الإنسان معلومات لا بهذا النمط من الضخّ والتعبئة والتزريق، مثلاً بعض الأحاسيس من الحب والبغض والنفرة وما شابه ذلك، طبيعة تذكر الإنسان لها تختلف عن ما يصدر من أفعال الجسم من المشاهد الحسّية، بينما المشاهد غير الحسّية ذات نمط آخر فيه إيهام آخر وفيه إدغال في الإجمال أكثر وما شابه ذلك، وبالتالي أنماط التذكر تختلف عند الإنسان وهذا لابدَّ أنْ نأخذ فيه بشيء من التفصيل وشرح البيان إنْ شاء الله، وجواب إجمالي آخر، أنَّ الإنسان يتعرّض لنفس الموقف والحالة فيما بعد من عوالم بلحاظ هذا العالم الدنيوي، وإنَّ هذا التذكر ليسَ بنحو تفصيلي كما يشير إليه القرآن الكريم، حتّي في عالم الآخرة عندما يبعث الناس يساءلون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لَبِثْتُمْ قالُوا لَبِثْنا یَوْماً أَوْ بَعْضَ یَوْمٍ </w:t>
      </w:r>
      <w:r>
        <w:rPr>
          <w:rStyle w:val="FootnoteAnchor"/>
          <w:rtl w:val="true"/>
        </w:rPr>
        <w:footnoteReference w:id="463"/>
      </w:r>
      <w:r>
        <w:rPr>
          <w:rFonts w:ascii="IRNazanin" w:hAnsi="IRNazanin" w:eastAsia="IRNazanin"/>
          <w:color w:val="111111"/>
          <w:sz w:val="28"/>
          <w:sz w:val="28"/>
          <w:szCs w:val="28"/>
          <w:rtl w:val="true"/>
          <w:lang w:bidi="fa-IR"/>
        </w:rPr>
        <w:t xml:space="preserve">مما يدلِّل علی أنَّ الإنسان رغم مروره بعالم البرزخ وما لاقاه من روح وريحان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سامح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من جحيم وما شابه ذلك، ومع ذلك تراه إنَّه عندما يبعث يوم القيامة أو يبعث في الرجعة لا يتذكر الإنسان ما مرَّ عليه، كما تشير إليه جملة من الآيات القرآنية التي هي ما قبل نشأة المعاد نشاة الرجعة حسب ما أرشدنا إلی هذهِ الحقائق القرآنية أهل البيت في رواياتهم</w:t>
      </w:r>
      <w:r>
        <w:rPr>
          <w:rFonts w:eastAsia="IRNazanin" w:cs="IRNazanin"/>
          <w:color w:val="111111"/>
          <w:sz w:val="28"/>
          <w:szCs w:val="28"/>
          <w:rtl w:val="true"/>
          <w:lang w:bidi="fa-IR"/>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5" w:name="pg20511_212249"/>
      <w:bookmarkStart w:id="626" w:name="pg20511_212249"/>
      <w:bookmarkEnd w:id="626"/>
    </w:p>
    <w:p>
      <w:pPr>
        <w:pStyle w:val="Heading4"/>
        <w:numPr>
          <w:ilvl w:val="3"/>
          <w:numId w:val="1"/>
        </w:numPr>
        <w:rPr/>
      </w:pPr>
      <w:bookmarkStart w:id="627" w:name="pg20511_212249"/>
      <w:bookmarkStart w:id="628" w:name="__RefHeading___Toc10123426_3381743652"/>
      <w:bookmarkStart w:id="629" w:name="_Toc217"/>
      <w:bookmarkEnd w:id="627"/>
      <w:bookmarkEnd w:id="628"/>
      <w:r>
        <w:rPr>
          <w:rtl w:val="true"/>
        </w:rPr>
        <w:t>النسيان في العوالم</w:t>
      </w:r>
      <w:bookmarkEnd w:id="629"/>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هذا الأمر لا يختص بعالم الدنيا فقط يعني حتّي في القيامة هنالك قدْ يكون نسيان لما قبله من عالم البرزخ؟</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بالضبط إنَّ الإنسان عندما تمرّ به مرحلة انتقال من نشأة إلی نشآت أُخري، في النشآت الأُخري يغيب عن محضره ومشهده تفاصيل ما مرَّ به من مشاهد 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فسبب ذلك أنَّ نفسه تنشد إلی حاضرها الراهن في تلك النشأة التي تبعث فيها، فبالتالي لا تكون علی إحاطة ويقظة ونباهة وتذكر تام لما مرَّ بها في نشآت سابقة، بلْ وهذا الحال نشاهده في يومياتنا نحن في عالم المنام والرؤي، ربما نشاهد سيل من المعلومات، سيل من الأفكار، سيل من الأمور ومن المطالب، ولكن عندما نبعث في اليقظة مستيقظين من النوم نشاهد إننا قدْ عشنا حالة من إجمال عما مرَّ بنا سابقاً، مع أنَّ تلك الأمور مرَّت علينا بنحو التفصيل ربما أُريناها واطلعنا وأشهدنا عليها، وربما إذا تمرّ علينا في اليقظة نتذكر أنَّ هذا الذي كنّا نعهد من قبل وربما ننسي من أين عهدناه ومن أين شاهدناه، وربما يحصل لنا التذكُّر أنَّه شاهدنا جملة من رؤي هي تنبئنا وتطلعنا علی الحدث قبل </w:t>
      </w:r>
    </w:p>
    <w:p>
      <w:pPr>
        <w:pStyle w:val="BookText"/>
        <w:rPr/>
      </w:pPr>
      <w:r>
        <w:rPr>
          <w:rFonts w:ascii="Amiri" w:hAnsi="Amiri" w:eastAsia="Amiri" w:cs="Amiri"/>
          <w:color w:val="111111"/>
          <w:sz w:val="28"/>
          <w:sz w:val="28"/>
          <w:szCs w:val="28"/>
          <w:rtl w:val="true"/>
          <w:lang w:bidi="ar-SA"/>
        </w:rPr>
        <w:t>وقوعه فإذاً هذهِ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يعني هو في الواقع نسيان ليسَ كاملاً، أصل الحقيقة تبقي موجودة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الشَّیْخ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وإنَّما نمط التذكر يختلف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الأخلاق وعلماء النفس يقولون بأنَّ النسيان حتّي في هذهِ الحياة الدنيا هو رحمة، رحمة للإنسان يعني فيها آثار إيجابية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تعليكم؟</w:t>
      </w:r>
    </w:p>
    <w:p>
      <w:pPr>
        <w:pStyle w:val="BookText"/>
        <w:rPr/>
      </w:pPr>
      <w:r>
        <w:rPr>
          <w:rFonts w:ascii="Amiri" w:hAnsi="Amiri" w:eastAsia="Amiri" w:cs="Amiri"/>
          <w:color w:val="111111"/>
          <w:sz w:val="28"/>
          <w:sz w:val="28"/>
          <w:szCs w:val="28"/>
          <w:rtl w:val="true"/>
          <w:lang w:bidi="ar-SA"/>
        </w:rPr>
        <w:t>الشَّیْخ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القوة النازلة في النفس تتصدع ويتوزَّع عليها التدبير لو حاولت أنْ تلمَّ بكل هذهِ المعلومات وهذهِ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بالنسبة لنسيان ما في العوالم السابقة فيها هذا الجانب من الفائدة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الشَّیْخ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الصفحة الحاضرة في ذهن الإنسان التي هي تدير قواه وأعضاء بدنه وما شابه ذلك، يعني ليست لها قابلية للإلمام بشكل دفعي بالمعلومات الهائلة وعلي ضوئها تنظم عزائمها وإرادتها، فلابدَّ من قوي أُخري في النفس تستودع، وتكون مستودعاً لتلك المعلومات وتزقّ إلی ما دونها من قوي النفس بما يناسب ويروي لها تدبيرها بشكل حكيم تام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القول في عبارة جامعة، بأنْ لولا هذا النسيان لما في العوالم السابقة لاختلَّت حياة الإنسان في هذا العالم؟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الشَّیْخ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بالنسبة إلی التدبير التفصيلي النازل في الإنسان وأعود إلی توضيح التذكُّر بلحاظ المحور الأوَّل، هناك مثلاً تطرح نظريات في الحكمة هي في الواقع أنواع من القراءة لروايات وآيات واردة في الكتاب والسنة، وهي أنَّه هل العلم حقيقته اكتساب أو استذكار؟ القرآن الكريم يشير إلی ظاهرة وهي أنَّ العلم تذكر، وإنَّ الأنبياء بعثوا مذكرين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نهج البلاغة أنَّ هدف بعثة الأنبياء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ليستأدوهم ميثاق فطرته ويذكروهم منسي نعمته، ويحتجوا عليهم بالتبليغ ويثيروا لهم دفائن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هنا يتّضح أنَّ العلم هو عبارة عن التذكُّر هذهِ النظرية أو هذهِ المقولة المعرفية كيف يمكن تصورها؟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المنطق الذي يطرحه القرآن الكريم والحقيقة المعرفية في جملة من الآيات والروايات الواردة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دور الأنبياء أنَّهم يوقضون ويوجدون في الإنسان أهم علم بأهم معلوم وهو توحيد الله والإيمان بالباري والإيمان بالمعاد والإيمان بالأنبياء والمرسلين والأئمة وما شابه ذلك من العقائد الأصلية وأركان المعرفة، تشير الآيات الكريمة إلی أنَّ هذا هو نوع من التفكير ليذكرهم منسيّ نعمته وخلقته وميثاقه وشروطه التي شرطها علی الذوات الإنسانية، هذا في الواقع يمكن أنْ نتصوره ونلمسه كما عبَّر وذهب إلی ذلك جملة من الحكماء، منهم أفلاطون الحكيم أنَّ الإنسان عندما يبحث عن دليل معيَّن أو يريد أنْ ينقِّب عن مجهول معيِّن من المجهولات، يعبِّر في علم المنطق حركة الفكر من المجهول إلی المعلوم أو إلي </w:t>
      </w:r>
    </w:p>
    <w:p>
      <w:pPr>
        <w:pStyle w:val="BookText"/>
        <w:rPr/>
      </w:pPr>
      <w:r>
        <w:rPr>
          <w:rFonts w:ascii="IRNazanin" w:hAnsi="IRNazanin" w:eastAsia="IRNazanin"/>
          <w:color w:val="111111"/>
          <w:sz w:val="28"/>
          <w:sz w:val="28"/>
          <w:szCs w:val="28"/>
          <w:rtl w:val="true"/>
          <w:lang w:bidi="fa-IR"/>
        </w:rPr>
        <w:t>المجهول ثم إلی المعلوم ثم مرَّة ثانية إلی المجهول ليكشف النقاب عن الغموض وإجمال في المجهول ويصير معلوماً وبالتالي تكتشف النتيجة، المقصود أنَّه لابدَّ من مناسبة بين المجهول الذي يراد كشف النقاب عن ظلمانية الجهل به لدي الإنسان حوله مع المعلوم إذا هناك رأس مال من المعلومات بتوسطها يستطيع الإنسان أنْ يكشف النقاب عن المجهولات، وهذا يستدعي أنَّ هناك مناسبة ذاتية بين المجهولات والمعلومات، بالتعبير طبعاً المنطقي یُقال أنَّه أوسط وأكبر وأصغر وأنَّ الأوسط هو واسطة، مثلاً كل إنسان ناطق، وكل ناطق مدرك فكل إنسان مدرك، النتيجة وصلنا إليها عبر توسّط واسطة هي تخلق أو واجدة للمناسبة بين المجهول المعلوم، الواسطة مثلاً هي في مثالنا الذي مرَّ بنا يكون الإنسان ناطق فبالتالي هناك مناسبة لابدَّ أنْ تكون ذاتية وليست هناك بينونة تامَّة بين المجهول والمعلوم وإلّا لكان حركة الفكر من المعلوم إلی المجهول، أو من المجهول إلی المعلوم في حركة الدورتين عبثاً، إذْ لا يتمكَّن من الوصول إلی استنتاج النتيجة بعد فرض البينونة ليستنتج النتيجة وينقب ويفصح ويسير ساعياً لوصول النتيجة لكانت تلك حركة سدي وعبث، فلابدَّ إذاً من مناسبة ذاتية، فالمناسبة الذاتية تدلّل علی أنَّ كل المجهولات في الواقع مكدَّسة بنحو علمي في المعلومات الأولي مثلاً من باب المثال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تقصدون البديهيات؟</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الشَّیْخ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البديهيات سواءاً كانت تصورات أو تصديقيات مثلاً </w:t>
      </w:r>
    </w:p>
    <w:p>
      <w:pPr>
        <w:pStyle w:val="BookText"/>
        <w:rPr/>
      </w:pPr>
      <w:r>
        <w:rPr>
          <w:rFonts w:ascii="IRNazanin" w:hAnsi="IRNazanin" w:eastAsia="IRNazanin"/>
          <w:color w:val="111111"/>
          <w:sz w:val="28"/>
          <w:sz w:val="28"/>
          <w:szCs w:val="28"/>
          <w:rtl w:val="true"/>
          <w:lang w:bidi="fa-IR"/>
        </w:rPr>
        <w:t>قضية التناقض، نحن نستعمل التناقض واستحالة التناقض في جملة الاستدلالات والتصديقات الاولية إلی نهاية التصديقات المترامية اللامتناهية، مما يدلِّل علی أنَّ هذهِ المعلومات ارتباطها بالتناقض ارتباط تكديسي، وكبس معلوماتي، حاشد في نفس معلومة القضية الأولي وهي استحالة التناقض، أو مثلاً الشيء والموجود معني بديهي ومن بديهي التصورات أنَّ الشيء موجود، أو إذا كان موجوداً يعين ليسَ معدوماً أنَّه موجود أو غير موجود فنفس معني الموجود كمعلومة وتصور بديهي له مناسبة ذاتية مع كل أفراد الموجد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بين أفراد المعلومات المجهولة في التفاصيل وأفراد أفرادها وإلي مشجرات هرمية لا متناهية في المعلومات، ترجع إلی أس مخروطي في المعلومات تصوراً أو تصديقاً تكون أفراد تلك المعلومة الأولي وبالتالي هي موجودة في المعلومة الأولي الكلية هو نوع من التذكر، إذنْ فبالتالي لو لم يكن يعلم الإنسان بهذهِ المجهولات بنحو علم سابق ولو إجمالي لما استطاع أنْ يكتسب معرفة تفصيلية جديدة هذهِ المعرفة الجديدة هي نوع من التذكر وهو التفتق لما كان يعلم به الإنسان وهو نوع اكتساب بمعني اكتساب للعلم بأحوال تفاصيل جزئيات التطبيقية للمعلومة الكلية التي لها طبقات من المصاديق فهو نوع من الاكتساب وهو نوع من التذكُّر، تذكّر باعتبار نفس هذهِ المعلومة الموجودة وفي كبدها موجودة كل هذهِ الركان من المعلومات للمجهولات ولكن الإنسان لم يفتقها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ذات الإنسانية بحسب طبقات قواها ووجودها السابق هو بالتالي الذي أهلها لأنْ تكتسب مثل هذهِ الكمالات العملية أو العملية في لاحق نشآتها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يرتبط بالعوالم التي مرَّ بها الوجود الإنساني إنْ صحَّ التعبير قبل أنْ يصل أو يولد في هذهِ الحياة الدنيا، أنتم بيَّنتم مجموعة من الأدلة القرآنية علی وجود هذهِ العوالم، وأنَّ الحياة الدنيا ليسَ هي بداية حياة الإنسان في الواقع حسب الرؤية القرآنية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سؤالنا هو عن الخصائص المشتركة والمشتركات بين هذهِ العوالم فيما يرتبط بوجود الإنسان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الشَّیْخ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القرآن الكريم إلی أنَّ مرور الإنسان بتلك العوالم وتنشأته في تلك العوالم، لها كبير التأثير والدخالة والتأثير في خيارات الإنسان المطروحة في إرادته ومسيرته وعاقبته في هذهِ الدار وهي دار الدنيا، فحيث يقول تعالی بالنسبة إلی عالم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رَبُّكَ مِنْ بَنِی آدَمَ مِنْ ظُهُورِهِمْ ذُرِّیَّتَهُمْ وَ أَشْهَدَهُمْ عَلي أَنْفُسِهِمْ أَ لَسْتُ بِرَبِّكُمْ قالُوا بَلي </w:t>
      </w:r>
      <w:r>
        <w:rPr>
          <w:rStyle w:val="FootnoteAnchor"/>
          <w:rtl w:val="true"/>
        </w:rPr>
        <w:footnoteReference w:id="464"/>
      </w:r>
      <w:r>
        <w:rPr>
          <w:rFonts w:ascii="IRNazanin" w:hAnsi="IRNazanin" w:eastAsia="IRNazanin"/>
          <w:color w:val="111111"/>
          <w:sz w:val="28"/>
          <w:sz w:val="28"/>
          <w:szCs w:val="28"/>
          <w:rtl w:val="true"/>
          <w:lang w:bidi="fa-IR"/>
        </w:rPr>
        <w:t>إلی أنَّ تتابع الآية تفيد أنَّ هذا النوع من الأشهاد هو نوع من النمط الذي جري وحدث في ذلك العالم، لأجل أنْ يحدث في الإنسان تذكرة ودعامة علمية بنيوية مركوزة في فطرته وذاكرته وفي هويته العلمية كي يتسلح بها ويتأهل بها للامتحان التكليفي وامتحان الإيمان في هذهِ الدار</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يرتبط بهذهِ العلاقة يعني هناك علاقة بين كل عالم والعوالم الأُخري التي مرَّ بها الإنسان؟</w:t>
      </w:r>
      <w:r>
        <w:rPr>
          <w:rFonts w:eastAsia="Amiri" w:cs="Amiri" w:ascii="Amiri" w:hAnsi="Amiri"/>
          <w:color w:val="111111"/>
          <w:sz w:val="28"/>
          <w:szCs w:val="28"/>
          <w:rtl w:val="true"/>
          <w:lang w:bidi="ar-SA"/>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الشَّیْخ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فإنَّ الآيات تشير إلی أنَّ هذهِ المعدات التي أوجدت وجهز بها ذات الإنسان، هي مؤثرة شديدة التأثير في استعداده لتقبل هذا الامتحان والنجاح والتغلُّب علی عقبات وشدائد ومكابدة الامتحان في دار الدنيا، ولا سيما امتحان الإيمان والمعرفة والإدراك فمثلاً في الآية الأُخري هَلْ أَتی عَلَی الْإِنْسانِ حِینٌ مِنَ الدَّهْرِ لَمْ یَكُنْ شَیْئاً مَذْكُوراً تشير إلی مراتب، إِنّا خَلَقْنَا الْإِنْسانَ مِنْ نُطْفَةٍ أَمْشاجٍ نَبْتَلِیهِ فقد ذكر المفسرون في رويات أهل البيت إنَّه وشج علی فطر وغرائز وتلقينات علمية يدركها أَمْشاجٍ نَبْتَلِیهِ فَجَعَلْناهُ سَمِیعاً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شاكِراً وَ إِمّا كَفُوراً </w:t>
      </w:r>
      <w:r>
        <w:rPr>
          <w:rStyle w:val="FootnoteAnchor"/>
          <w:rtl w:val="true"/>
        </w:rPr>
        <w:footnoteReference w:id="465"/>
      </w:r>
      <w:r>
        <w:rPr>
          <w:rFonts w:ascii="Amiri" w:hAnsi="Amiri" w:eastAsia="Amiri" w:cs="Amiri"/>
          <w:color w:val="111111"/>
          <w:sz w:val="28"/>
          <w:sz w:val="28"/>
          <w:szCs w:val="28"/>
          <w:rtl w:val="true"/>
          <w:lang w:bidi="ar-SA"/>
        </w:rPr>
        <w:t xml:space="preserve">ثم تشير إلی أنَّه قبل مجيء الإنسان في دار الدنيا قدْ أغرز وجهّز في ذاته بقوة إدراكية ومعارف معينة يتأهل ويستعد بها بالخوض في غمار الامتحان في هذهِ الدار، ومن ثم وَرَدَ في روايات الفريقين وبل في الآيات الكريمة فَذَكِّرْ إِنَّما أَنْتَ مُذَكِّرٌ </w:t>
      </w:r>
      <w:r>
        <w:rPr>
          <w:rStyle w:val="FootnoteAnchor"/>
          <w:rtl w:val="true"/>
        </w:rPr>
        <w:footnoteReference w:id="466"/>
      </w:r>
      <w:r>
        <w:rPr>
          <w:rFonts w:ascii="Amiri" w:hAnsi="Amiri" w:eastAsia="Amiri" w:cs="Amiri"/>
          <w:color w:val="111111"/>
          <w:sz w:val="28"/>
          <w:sz w:val="28"/>
          <w:szCs w:val="28"/>
          <w:rtl w:val="true"/>
          <w:lang w:bidi="ar-SA"/>
        </w:rPr>
        <w:t>وكما 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وواتر إليهم أنبيائه، ليستأدوهم ميثاق فطرته، ويذكروهم منسي نعمته، ويحتجوا عليهم بالتبليغ، ويثيروا لهم دفائن العقول، ويروهم آيات المقدرة، </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إذاً خلقت الفطرة وأوثقت وجهّزت وبنيت بمثل هذهِ الرساميل العلمية الإدراكية الموجودة في الفطرة الإدراكية العقلية والعملية لوجود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القول بإنه كما هنالك علاقة بين حياة الإنسان في هذهِ الدنيا والعوالم السابقة، هنالك أيضاً علاقة بين حياة الإنسان في هذهِ الدنيا والعوالم اللاحقة؟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الشَّیْخ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كما يشير المفاد القرآني ورؤية القرآن المنبهة والموجدة لهذا الفهم العلمي الحافل لدي البشرية، من أنَّ هناك ترابطاً بين أعمال الإنسان وما سيأتي له في العوالم اللاحقة وسوف يكون في الحقيقة هناك ترابطاً بين ما يأتي به الإنسان ويتجسّم من أعماله في العوالم اللاحقة وبين ما غرز وجهّز به الإنسان وهيأ به في العوالم السابقة وهذا العالم هناك أيضاً ترابط طردي موجود لدي إدراك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بيَّنتم فيما سبق كثيراً من الحقائق القرآنية فيما يرتبط بعوالم قبل عالم الدنيا ووجود الإنسان في تلك العوالم، الآن سؤالنا عن عوالم أو عالم الذر بالخصوص وهو أقرب العوالم علی ما يبدو من بعض الآيات القرآنية ما يفهم أنَّه أقرب العوالم إلی عالم الدنيا ما هي خصائص هذا العالم أو ما هي الرؤية القرآنية فيما يرتبط بهذا العالم ووجود الإنسان فيه؟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الشَّیْخ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الملحوظ من مفاد آية الذر وَ إِذْ أَخَذَ رَبُّكَ مِنْ بَنِی آدَمَ مِنْ ظُهُورِهِمْ ذُرِّیَّتَهُمْ وَ أَشْهَدَهُمْ عَلي أَنْفُسِهِمْ قال أَ لَسْتُ بِرَبِّكُمْ قالُوا بَلي ، ملحوظ فيها أنَّ الآية الكريمة تشير إلی أنَّ هناك نشأة إدراكية سابقة لذات وروح الإنسان مرتبطة نحو ارتباط بعالم المادّة، بعبارة أُخري عالم الذر ليسَ هو عالم أرواح مجرد عن الأبدان وعن المادّة ولا هو عالم مادّة </w:t>
      </w:r>
    </w:p>
    <w:p>
      <w:pPr>
        <w:pStyle w:val="BookText"/>
        <w:rPr/>
      </w:pPr>
      <w:r>
        <w:rPr>
          <w:rFonts w:ascii="IRNazanin" w:hAnsi="IRNazanin" w:eastAsia="IRNazanin"/>
          <w:color w:val="111111"/>
          <w:sz w:val="28"/>
          <w:sz w:val="28"/>
          <w:szCs w:val="28"/>
          <w:rtl w:val="true"/>
          <w:lang w:bidi="fa-IR"/>
        </w:rPr>
        <w:t>محض يعين ليسَ هو كالعلقة، ولي سهو كالنطفة والمضغة واللحم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فَكَسَوْنَا الْعِظامَ لَحْماً ويشار إلی أنَّ هناك جنبتان في نشأة عالم الذر، هي نشأة إدراكية؛ لأنَّه خوطبوا لما لهم من ذوات مدركة وأجابوا لا لأنَّ نمط الإجابة بأصوات وألفاظ أو نمط الإجابة هو في الواقع بتجاوب إدراكي متناسب مع تلك النشأة الإدراكية كما أنَّ الإنسان تمرّ به خواطر أو معاني في مراتب عقلية في ذهنه فيتجاوب معها وينساق معها بما يتناسب مع تلك المرتبة في قلبه وعقله وباطن روحه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المقصود أنَّ الآية الكريمة في عالم الذر تشير إلی هذا التنوّع والتعدد، وأنَّ هناك جنبتين في عالم الذر جنبة إلی النشأة الإدراكية وجنبة مرتبطة أيضاً بنحو بعالم المادّة لأنَّ التعبير 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بَنِی آدَمَ مِنْ ظُهُورِهِمْ مما يدلِّل علی أنَّه له جنبة اتصال ونحو اتصال بعالم المادّة، فإذاً ليسَ هو عالماً إدراكياً محضاً وليسَ عالماً روحانياً كما وَرَدَ في 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الأرواح قبل الأجساد بألفي عام</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ولا هو جانب إعدادي مادّي محض كما في سلسلة أُخري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لَحْماً ثُمَّ أَنْشَأْناهُ خَلْقاً آخَرَ فَتَبارَكَ اللّهُ أَحْسَنُ الْخالِقِینَ </w:t>
      </w:r>
      <w:r>
        <w:rPr>
          <w:rStyle w:val="FootnoteAnchor"/>
          <w:rtl w:val="true"/>
        </w:rPr>
        <w:footnoteReference w:id="469"/>
      </w:r>
      <w:r>
        <w:rPr>
          <w:rFonts w:ascii="Amiri" w:hAnsi="Amiri" w:eastAsia="Amiri" w:cs="Amiri"/>
          <w:color w:val="111111"/>
          <w:sz w:val="28"/>
          <w:sz w:val="28"/>
          <w:szCs w:val="28"/>
          <w:rtl w:val="true"/>
          <w:lang w:bidi="ar-SA"/>
        </w:rPr>
        <w:t xml:space="preserve">، وحينئذٍ يمكن تصوير تنشأة الإنسان في عالم المادّة وتجسّمه </w:t>
      </w:r>
    </w:p>
    <w:p>
      <w:pPr>
        <w:pStyle w:val="BookText"/>
        <w:rPr/>
      </w:pPr>
      <w:r>
        <w:rPr>
          <w:rFonts w:ascii="IRNazanin" w:hAnsi="IRNazanin" w:eastAsia="IRNazanin"/>
          <w:color w:val="111111"/>
          <w:sz w:val="28"/>
          <w:sz w:val="28"/>
          <w:szCs w:val="28"/>
          <w:rtl w:val="true"/>
          <w:lang w:bidi="fa-IR"/>
        </w:rPr>
        <w:t>والفلاسفة الإسلاميين وحتّي الإمامية منهم لم يفض ولم يبلور هذا البحث عندهم إذْ نظرية ملا صدرا رغم أنَّها من أرشد النظريات الرائدة الآن علی الصعيد الفلسفي حيث أنَّها تؤمن أنَّ روح الإنسان جسمانية الحدوث روحانية البقاء، وإنَّ الروح حادثة بحدوث خلق البدن بينما تشير هذهِ الملفات الإعجازية العلمية الضخمة في القرآن الكريم إلی أنَّ تنشأة عالم الذر هي تنشأة برزخية بين عالم الأرواح وقبل عالم الأبدان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قضية مهمة يعني يقابل حياة البرزخ أو عالم البرزخ بعد وفاة الإنسان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كما في قوس الصعود كما يقولون أو قوس النزول في قوس المجيء ومسار المجيء إِنّا لِلّهِ وَ إِنّا إِلَیْهِ راجِعُونَ فمن حيث أفعال ومخلوقات الله تعالی في بدأ مراحل وعوالم الصدور، توجد هناك نشاة في الواقع هي شبيه للبرزخية تمثِّل عالم الارتباط بين عالم الروح وعالم المادّة وهذا نحو في بداية تعلّق الروح بالمادّة قبل مرحلة النطفة والعلقة والمضغة، وفي الحقيقة الحكيم ملا صدرا فضلاً عمن قبله من الحكماء لم يسلط الضوء إلّا علی نشأة الجنين وكيفية ارتباط الروح بالإنسان بمرحلة الأجنّة وكينونته جنيناً في بطون الأمهات والأرحام أمَّا المراحل السابقة علی ذلك ففي نظرية ملا صدرا ليسَ هناك أي تسليط للضوء عليها ولا إشارة لها وإنْ كانت الأبحاث العلمية الحديثة الآن تثبت أنَّ الحيمن ونظام الوراثة والهندسة الوراثية الموجودة في الأصلاب في الواقع لها سبقة زمانية ممتدة </w:t>
      </w:r>
    </w:p>
    <w:p>
      <w:pPr>
        <w:pStyle w:val="BookText"/>
        <w:rPr/>
      </w:pPr>
      <w:r>
        <w:rPr>
          <w:rFonts w:ascii="Amiri" w:hAnsi="Amiri" w:eastAsia="Amiri" w:cs="Amiri"/>
          <w:color w:val="111111"/>
          <w:sz w:val="28"/>
          <w:sz w:val="28"/>
          <w:szCs w:val="28"/>
          <w:rtl w:val="true"/>
          <w:lang w:bidi="ar-SA"/>
        </w:rPr>
        <w:t>بسبق وجود الإنسان في ظهر آدم أبو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هي تقترب ف يالواقع من منطوق الآية الكريمة وإنَّ الآية القرآنية ليست تسبق الفلاسفة فحسب في هذهِ الحقيقة العلمية بلْ تسبق أيضاً الأبحاث العلمية الحديثة؟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الشَّیْخ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مفاد الآية سابق علی نظرية الهندسة الوراثية الحديثة، التي كشف الآن عنها العلم الحديث، حيث تبيَّن أنَّ النظام الوراثي أو أنَّ الحياة بدرجة من الحياة الحيوانية موجودة لدي كل نسل البشر من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هذا أيضاً مِنْ ظُهُورِهِمْ ذُرِّیَّتَهُمْ هذا التعبير؟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الشَّیْخ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الواقع علم الهندسة الوراثية الآن يصبّ بشكل مركَّز كمحاولة وكقراءة من القراءات الجارية في آية خلق عالم الذر، مما يدلّل علی أيّة حال إنَّ هذهِ النشأة والتنشأة لم يخض غورها الحكماء إلی يومنا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في الأسئلة السابقة بيَّنتم خصوصيات عالم الذر والعوالم الأُخري التي سبقت الوجود الإنساني أي قبل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يربتبط بعالم الذر ألا يمكن أنْ تكون آية أخذ الميثاق تعبيراً رمزياً عن أنَّ فطرة الإنسان خلقت بصورة بحيث تقرّ بالتوحيد دون أنَّ ءتعني هذهِ الآية الكريمة مرور الإنسان بعالم آخر قبل عالم الدنيا؟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الشَّیْخ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التقرير في الواقع أفاده العلّامة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تفسير الميزان</w:t>
      </w:r>
      <w:r>
        <w:rPr>
          <w:rStyle w:val="FootnoteAnchor"/>
          <w:rtl w:val="true"/>
        </w:rPr>
        <w:footnoteReference w:id="470"/>
      </w:r>
      <w:r>
        <w:rPr>
          <w:rFonts w:ascii="IRNazanin" w:hAnsi="IRNazanin" w:eastAsia="IRNazanin"/>
          <w:color w:val="111111"/>
          <w:sz w:val="28"/>
          <w:sz w:val="28"/>
          <w:szCs w:val="28"/>
          <w:rtl w:val="true"/>
          <w:lang w:bidi="fa-IR"/>
        </w:rPr>
        <w:t>فأوَّل أو حمل معني عالم الذر أو عالم الميثاق باعتبار أنَّهما عالمان بلْ لدينا إشارات في الآيات والروايات إلی عوالم متعدِّدة قبل نشأة عالم الدنيا فقرر وبيَّن معني تلك العوالم بمثل هذا الإطار وهو وإنْ كان فيه جهة من المتانة إلّا أنَّ ذلك لا ينفي بالتدبر والتعمق والتحليل ما وَرَدَ في الروايات فإذا كانت الفطرة مدركة للتوحيد فهذهِ الفطرة هي ليست مادّية، هذهِ الفطرة التي هي في كنه كينونتها موجود جوهري مجرَّد وبالتالي هذهِ النشأة ليست كنشأة الأرحام والأصلاب، بلْ نشأة علمية، ومنه يعلم إنَّ النشآت العلمية ليست هي متأخرة عن النشأة المادّية بلْ لها في مسير بدأ الخلقة موقع متقدِّم، كما أنَّ لها في مسير بدأ الخلقة موقع متقدِّم، كما أنَّ لها في مسير منتهي الخلقة مرتبة وموقع لاحق، وهذا لا ينفي وجود تقرر نحو من النشأة السابقة التي يؤكِّد عليها القرآن، وإنه لولا غرز الله تعالی في هوية وذات الإنسان مثل هذهِ العلوم وهذهِ الإدراكات لما كان يصل إلی بصيص إبصار تلك المعارف وإلي عوالم الخلقة وتخلق عوالم الخلقة ووصولها إلی معدن العظمة وهو معرفة وإدراك الذات الأحادية السرمدية الإلهية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بطبيعة الحال بما يستطيعه أو يتحمله الإنسان، باعتبار أنَّ إدراك كنه الذات أمر محال، فيما يرتبط بجوابكم اعتقد أنَّ العلامة السيد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بأنَّ هناك حدود سبعة عشر رواية صحيحة السند، تصرِّح بوجود عالم الذر، ويمكن أنْ يثمن هذا الكلام أنَّه عندما قال بهذا الرأي إنَّما قال نتيجة العوالم السابقة تكون بصورة بحيث جعلت فطرة </w:t>
      </w:r>
    </w:p>
    <w:p>
      <w:pPr>
        <w:pStyle w:val="BookText"/>
        <w:rPr/>
      </w:pPr>
      <w:r>
        <w:rPr>
          <w:rFonts w:ascii="Amiri" w:hAnsi="Amiri" w:eastAsia="Amiri" w:cs="Amiri"/>
          <w:color w:val="111111"/>
          <w:sz w:val="28"/>
          <w:sz w:val="28"/>
          <w:szCs w:val="28"/>
          <w:rtl w:val="true"/>
          <w:lang w:bidi="ar-SA"/>
        </w:rPr>
        <w:t>الإنسان مقرّة بالتوحيد؟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الشَّیْخ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التنشئة العلمية التي مرَّ بها وخاضها الإنسان في تلك العوالم، هي التي تؤهله لأنْ يدرك المعلومات في هذهِ النشأة وهو ما يعرف بنظرية التذكُّر سواء في لسان القرآن الكريم فَذَكِّرْ إِنَّما أَنْتَ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عَلَیْهِمْ بِمُصَیْطِرٍ </w:t>
      </w:r>
      <w:r>
        <w:rPr>
          <w:rStyle w:val="FootnoteAnchor"/>
          <w:rtl w:val="true"/>
        </w:rPr>
        <w:footnoteReference w:id="471"/>
      </w:r>
      <w:r>
        <w:rPr>
          <w:rFonts w:ascii="Amiri" w:hAnsi="Amiri" w:eastAsia="Amiri" w:cs="Amiri"/>
          <w:color w:val="111111"/>
          <w:sz w:val="28"/>
          <w:sz w:val="28"/>
          <w:szCs w:val="28"/>
          <w:rtl w:val="true"/>
          <w:lang w:bidi="ar-SA"/>
        </w:rPr>
        <w:t xml:space="preserve">وَ لَقَدْ یَسَّرْنَا الْقُرْآنَ لِلذِّكْرِ فَهَلْ مِنْ مُدَّكِرٍ </w:t>
      </w:r>
      <w:r>
        <w:rPr>
          <w:rStyle w:val="FootnoteAnchor"/>
          <w:rtl w:val="true"/>
        </w:rPr>
        <w:footnoteReference w:id="472"/>
      </w:r>
      <w:r>
        <w:rPr>
          <w:rFonts w:ascii="IRNazanin" w:hAnsi="IRNazanin" w:eastAsia="IRNazanin"/>
          <w:color w:val="111111"/>
          <w:sz w:val="28"/>
          <w:sz w:val="28"/>
          <w:szCs w:val="28"/>
          <w:rtl w:val="true"/>
          <w:lang w:bidi="fa-IR"/>
        </w:rPr>
        <w:t>حيث يؤكِّد بقوة القرآن الكريم في نظرية المعرفة علی أنَّها، لها ارتباط بالتذكر، فمما يدلِّل علی أنَّ مثل هذهِ المعلومات إذنْ مغروزة، مكدَّسة، مكبسة، في ذات الإنسان بشكل رق تفتق بتوصل الفهم والإدراك، وكذلك ما وَرَدَ في الروايات،، وبالتالي فإذا هذهِ الذات والهوية المجردة كان لها نحو من التنشئة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 مصطلح عالم الذر وهو غير مذكر في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هو مذكور في الأحاديث الشريفة بهذا التعبير؟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الشَّیْخ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التسمية لعالم الذر منشأها قرآني وثم روائي وَ إِذْ أَخَذَ رَبُّكَ مِنْ بَنِی آدَمَ مِنْ ظُهُورِهِمْ ذُرِّیَّتَهُمْ </w:t>
      </w:r>
      <w:r>
        <w:rPr>
          <w:rStyle w:val="FootnoteAnchor"/>
          <w:rtl w:val="true"/>
        </w:rPr>
        <w:footnoteReference w:id="473"/>
      </w:r>
      <w:r>
        <w:rPr>
          <w:rFonts w:ascii="Amiri" w:hAnsi="Amiri" w:eastAsia="Amiri" w:cs="Amiri"/>
          <w:color w:val="111111"/>
          <w:sz w:val="28"/>
          <w:sz w:val="28"/>
          <w:szCs w:val="28"/>
          <w:rtl w:val="true"/>
          <w:lang w:bidi="ar-SA"/>
        </w:rPr>
        <w:t xml:space="preserve">فالذرية الذر إنَّما سميت بالذرية بالذرية وإنْ كانت الآن الحالة الاستعمالية في اللغة الأدبية العربية هي بلحاظ المواليد والتنسيل، ولكن في الاصطلاح نفس التعبير بالذر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المواليد، ولكن بصورة وبهيئة موجودات صغيرة هي كحالة الذر في الهباء، فإذاً أطلق علی مادّة أُخري وأعضاء أُخري كلمة الذريّة في أصل وضع معناها اللغوي وهو بلحاظ تلك النشأة وإنَّما توسَّع في الاستعمال إلی المواليد من الأرحام والأصلاب، وإلّا هي في الحقيقة وَ إِذْ أَخَذَ رَبُّكَ مِنْ بَنِی آدَمَ مِنْ ظُهُورِهِمْ ذُرِّیَّتَهُمْ يطلق بلحاظ الموجود الصغير ذي الكينونة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الكينونة الصغيرة مقارنة بماذا؟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الشَّیْخ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الكينونة الموجودة فعلية الآن كما ذكرنا هناك قراءة محتملة بحسب ما في علم نظام الوراثة أو الهندسة الوراثية، من العلوم الحديثة المنظورة الآن ولسنا نحمل مفاد الآية بنحو التعيين والبت عليه ولكنه قراءة محتملة قدْ تذكر في ذيل الآية، ألا وهي إنَّ هذهِ الجينات التي كانت في صلب آدم كنّا نحن كلنا بنحو جينة حيوانية حيّة بحياة حيوانية وكلنا كنّا في ظهر أبونا آدم، نحو الكروموسومات أو الجينات بنحو من الأنحاء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هي في الواقع إشارة قدْ تكون إلی عالم الذر المقصود منها، وأنَّه هناك كيفيات معينة من الوجود غير الكيفية المألوفة في الحياة الدنيا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في بعده المادي، وأمَّا في بعده الشعوري والإدراكي هناك نشأة وتعلق من الروح بتلك الجينات أو تلك الكروموسومات إنْ صحَّ التعبير أو ربما بعد وجودي مادّي له بعد في الصغر آخر كان له تعلّق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ببعد مجرد إدراكي، كما ثبت الآن عملياً أنَّ الجينات لها درجة من الإدراك والإحساس، ولسنا نحمل معني الآية بنحو البت عليه ولكن هذهِ القراءة علمية في العلوم الحديثة احتمال لمعني الآية، وأيّاً ما كان فالآية تثبت إذنْ للإنسان من جهة بعد المادّي وجود كينوني صغير كالذر للهباء، ومن جهة التنشأة المجردة التي لها نحو إدراك وشعور كما مرَّ أنَّ هذهِ قراءة محتملة من علم الهندسة الوراثية</w:t>
      </w:r>
      <w:r>
        <w:rPr>
          <w:rFonts w:eastAsia="Amiri" w:cs="Amiri" w:ascii="Amiri" w:hAnsi="Amiri"/>
          <w:color w:val="111111"/>
          <w:sz w:val="28"/>
          <w:szCs w:val="28"/>
          <w:rtl w:val="true"/>
          <w:lang w:bidi="ar-SA"/>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0" w:name="pg20511_212265"/>
      <w:bookmarkStart w:id="631" w:name="pg20511_212265"/>
      <w:bookmarkEnd w:id="631"/>
    </w:p>
    <w:p>
      <w:pPr>
        <w:pStyle w:val="Heading4"/>
        <w:numPr>
          <w:ilvl w:val="3"/>
          <w:numId w:val="1"/>
        </w:numPr>
        <w:rPr/>
      </w:pPr>
      <w:bookmarkStart w:id="632" w:name="pg20511_212265"/>
      <w:bookmarkStart w:id="633" w:name="__RefHeading___Toc10123428_3381743652"/>
      <w:bookmarkStart w:id="634" w:name="_Toc218"/>
      <w:bookmarkEnd w:id="632"/>
      <w:bookmarkEnd w:id="633"/>
      <w:r>
        <w:rPr>
          <w:rtl w:val="true"/>
        </w:rPr>
        <w:t>مقام المعصوم</w:t>
      </w:r>
      <w:bookmarkEnd w:id="634"/>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ذكركم للمعصومين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تتسع حياتهم لتشمل منازل الدنيا ظاهراً والاطلاع علی منازل الدنيا والآخرة والبرزخ؟</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أنَّ المؤمن الذي راعي سلوك التقوي وسلوك اليقين وسلوك الإخلاص يصل إلی درجات من مشاهدات عديدة لشؤون البرزخ، أو بعض شؤون البرزخ أو بعض شؤون الآخرة، فكيف بك بمقامات المعصومين، الحقيقة كل إنسان مؤمن حتّي وإنْ قلت درجة إيمانه وكل بشر وحتّي إنْ انحرف به السبيل إلی سبيل الغي هو في الحقيقة طبيعة جهاز مركب من وجود الإنسان وبناءً وجوده ذو طبقات وذو عوالم، شعر بذلك الإنسان أو غفل عنه، الإنسان بحسب جهازه الوجودي هو موجود ذو نشأة وفي آن واحد، وهو كما يعيش ويدير معيشة دنياه هو الآن في حالة تعايش مع المقام والمنزل البرزخي الذي هو فيه، وكذلك هو في مقام تعايش مع منزل الآخرة، وإنْ لم يشعر به فإذاً حالة التعايش الوجودي مع طبقات وجود الإنسان مع هذهِ العوالم أمر ثابت للكل وإنَّما الذي يختلف بين المعصومين ولا يقاس بهم أحد غيرهم، أو من هو دون المعصومين </w:t>
      </w:r>
    </w:p>
    <w:p>
      <w:pPr>
        <w:pStyle w:val="BookText"/>
        <w:rPr/>
      </w:pPr>
      <w:r>
        <w:rPr>
          <w:rFonts w:ascii="IRNazanin" w:hAnsi="IRNazanin" w:eastAsia="IRNazanin"/>
          <w:color w:val="111111"/>
          <w:sz w:val="28"/>
          <w:sz w:val="28"/>
          <w:szCs w:val="28"/>
          <w:rtl w:val="true"/>
          <w:lang w:bidi="fa-IR"/>
        </w:rPr>
        <w:t>وغيرهم هو مشاهدة تلك العوالم وبالطبع إنَّ المعصوم لما أوتي من علم لدني وطهارة وصفاء فائق يشاهد مثل تلك العوالم في مراتب أكثر وتستحضرني رواية رواها الشيخ الصدوق بسنده عن أبي عبدالله بكر الأرجاني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طريق مكّة من المدينة فنزل منزلاً يقال له عسفان، ثم مررنا بجبل أسود، علی يسار الطريق وحش،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ما أوحش هذا الجبل؟ ما رأيت في الطريق جبلاً مثله؟ فقالك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بكر أتدري أي جبلاً هذا؟ هذا جبل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الكمد وهو علی واد من أودية جهنم فيه قتلة أبي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استودعهم الله، يجري من تحته مياه جهنم من الغسلين والصديد والحميم الآن وما يخرج من جهنم وما يخرج من طينة خبال وما يخرج من لظي وما يخرج من الحطمة وما يخرج من سقر وما يخرج من الجحيم وما يخرج من الهاوية وما يخرج من السعير، وما مررت بهذا الجبل في مسيري فوقفت إلّا رأيتهما يستغيثان ويتضرعان وإني لأنظر إلی قتلة أبي فأقول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إنَّما فعلوا لما اسسستما، لم ترحمونا إذْ وليتم وقتلتمونا وحرمتمونا ووثبتم علی حقنا، واستبدتم بالأمر دوننا، فلا يرحم الله من يرحمكما ذوقا وبا لما صنعتما وما الله بظلّام للعبيد</w:t>
      </w:r>
      <w:r>
        <w:rPr>
          <w:rFonts w:eastAsia="IRNazanin" w:cs="IRNazanin"/>
          <w:color w:val="111111"/>
          <w:sz w:val="28"/>
          <w:szCs w:val="28"/>
          <w:rtl w:val="true"/>
          <w:lang w:bidi="fa-IR"/>
        </w:rPr>
        <w:t>»</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 وهل يمكنك العيش مع سماع ومشاهدة كل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لنا قلوب غير قلوبكم ومسامع غير مسامعكم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كانوا هم بما أوتوا من الله قابليتهم محدودة كما هي الحال في أرواحنا، لما استطاعوا أنْ ينبؤا عن آثار الأعمال وعن طريق الشريعة وعن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طريق منهاج الأحكام وكيف آثاراها الأخروية، الحقيقة وراثة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عن آثار وخواص وعقبي ونتائج الأعمال فهو يشاهدها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ويشاهدها أيضاً أهل بيته وراثة علمية منه، وكيف هي الآن تتجسَّد وتتولَّد منها نتائج في البرزخ والآخرة وفي الصراط وفي عرصات العوالم الأُخري</w:t>
      </w:r>
      <w:r>
        <w:rPr>
          <w:rFonts w:eastAsia="Amiri" w:cs="Amiri" w:ascii="Amiri" w:hAnsi="Amiri"/>
          <w:color w:val="111111"/>
          <w:sz w:val="28"/>
          <w:szCs w:val="28"/>
          <w:rtl w:val="true"/>
          <w:lang w:bidi="ar-SA"/>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5" w:name="pg20511_212269"/>
      <w:bookmarkStart w:id="636" w:name="pg20511_212269"/>
      <w:bookmarkEnd w:id="636"/>
    </w:p>
    <w:p>
      <w:pPr>
        <w:pStyle w:val="Heading4"/>
        <w:numPr>
          <w:ilvl w:val="3"/>
          <w:numId w:val="1"/>
        </w:numPr>
        <w:rPr/>
      </w:pPr>
      <w:bookmarkStart w:id="637" w:name="pg20511_212269"/>
      <w:bookmarkStart w:id="638" w:name="__RefHeading___Toc10123430_3381743652"/>
      <w:bookmarkStart w:id="639" w:name="_Toc219"/>
      <w:bookmarkEnd w:id="637"/>
      <w:bookmarkEnd w:id="638"/>
      <w:r>
        <w:rPr>
          <w:rtl w:val="true"/>
        </w:rPr>
        <w:t>معراج النبي صلي الله عليه وآله وسلم</w:t>
      </w:r>
      <w:bookmarkEnd w:id="639"/>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عن حديث المعراج معراج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أنَّه رأي طبقات من المنعمين ومن المعذبين في الجنّة والنار، فمن هؤلاء؟ وكيف رآهم؟ وهل كانوا صور حقيقية؟ وهل أنَّها أمور رمزية تشير إلی مستقبل الإنسان عندما يصل إلی الجنّة؟ وكيف يكون ذلك معذبون أو منعمون؟</w:t>
      </w:r>
    </w:p>
    <w:p>
      <w:pPr>
        <w:pStyle w:val="BookText"/>
        <w:rPr/>
      </w:pPr>
      <w:r>
        <w:rPr>
          <w:rFonts w:ascii="IRNazanin" w:hAnsi="IRNazanin" w:eastAsia="IRNazanin"/>
          <w:color w:val="111111"/>
          <w:sz w:val="28"/>
          <w:sz w:val="28"/>
          <w:szCs w:val="28"/>
          <w:rtl w:val="true"/>
          <w:lang w:bidi="fa-IR"/>
        </w:rPr>
        <w:t>الشَّیْخ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المعراج كما وَرَدَ بذلك بنص القرآن الكريم في سورة النجم وسورة الإسراء، وَوَرَدَ في روايات الفريقين أيضاً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 بجسده وروحه إلی دار الآخرة، ودخل الجنّة وشاهد كثير من مشاهد الآخرة وفي مدرسة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الجنة والنار الأخروية هما في الآن الراهن مخلوقتان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الأخروية مقابل أي شيء؟</w:t>
      </w:r>
    </w:p>
    <w:p>
      <w:pPr>
        <w:pStyle w:val="BookText"/>
        <w:rPr/>
      </w:pPr>
      <w:r>
        <w:rPr>
          <w:rFonts w:ascii="Amiri" w:hAnsi="Amiri" w:eastAsia="Amiri" w:cs="Amiri"/>
          <w:color w:val="111111"/>
          <w:sz w:val="28"/>
          <w:sz w:val="28"/>
          <w:szCs w:val="28"/>
          <w:rtl w:val="true"/>
          <w:lang w:bidi="ar-SA"/>
        </w:rPr>
        <w:t>الشَّیْخ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النشأة البرزخية ومقابل نشأة دار الدنيا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والنار التي يكون فيهما خلود للمؤمنين وللكافرين كلتاهما مخلوقتان؟ </w:t>
      </w:r>
    </w:p>
    <w:p>
      <w:pPr>
        <w:pStyle w:val="BookText"/>
        <w:rPr/>
      </w:pPr>
      <w:r>
        <w:rPr>
          <w:rFonts w:ascii="IRNazanin" w:hAnsi="IRNazanin" w:eastAsia="IRNazanin"/>
          <w:color w:val="111111"/>
          <w:sz w:val="28"/>
          <w:sz w:val="28"/>
          <w:szCs w:val="28"/>
          <w:rtl w:val="true"/>
          <w:lang w:bidi="fa-IR"/>
        </w:rPr>
        <w:t>الشَّیْخ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الآخرة ليسَ عالم سيخلق وإنْ كان انتقال أهل الدنيا إلی دار الآخرة يحتاج إلی قيام القيامة عليهم، وأمَّا نفس دار الآخرة فليس موجود حادث في الآتي، ومن ثم وَرَدَ في خطبة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شعبان</w:t>
      </w:r>
      <w:r>
        <w:rPr>
          <w:rStyle w:val="FootnoteAnchor"/>
          <w:rtl w:val="true"/>
        </w:rPr>
        <w:footnoteReference w:id="475"/>
      </w:r>
      <w:r>
        <w:rPr>
          <w:rFonts w:ascii="Amiri" w:hAnsi="Amiri" w:eastAsia="Amiri" w:cs="Amiri"/>
          <w:color w:val="111111"/>
          <w:sz w:val="28"/>
          <w:sz w:val="28"/>
          <w:szCs w:val="28"/>
          <w:rtl w:val="true"/>
          <w:lang w:bidi="ar-SA"/>
        </w:rPr>
        <w:t>وغيره أنَّ أهل الحسنات والطاعات الآن يتعلقون بشجرة طوبي وأنَّ أهل المعاصي والسيئات الآن يتعلقون بشجرة الزقوم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أبواب الجنان مفتحة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وأبواب النيران مغلقة </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بالنسبة إلی أوصاف شهر رمضان، وأيضاً وَرَدَ حول ذلك في المنافق أنَّه مات عن عمر يناهز الثمانين عاماً أو السبعين فلما مات سمع النبي هدِّة وهي سقوطه في قعر جهنم وأمثال هذهِ الروايات كثيرة جداً نقرأ، نظير ذلك الأنصاري الشاب الذي فتح الله بصيرة قلبه فرأي أهل الجنّة يتنعمون وأهل النار يعذبون، وأنَّ منهم أراد أنْ يكشف من صحابة النبي عن أهل الجنّة وأهل النار، ونصّ الرواية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حارثة بن مالك بن النعمان،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 يا حارثة؟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أصبحت مؤمناً حقّاً،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حارثة لكل شيء حقيقة، فما حقيقة قولك؟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عزفت نفسي عن الدنيا، وأسهرت ليلي، وأظمأت هو أجري، وكأني أنظر إلی عرش ربي وقد وضع للحساب، وكأني أنظر إلی أهل الجنة يتزاورون في </w:t>
      </w:r>
    </w:p>
    <w:p>
      <w:pPr>
        <w:pStyle w:val="BookText"/>
        <w:rPr/>
      </w:pPr>
      <w:r>
        <w:rPr>
          <w:rFonts w:ascii="IRNazanin" w:hAnsi="IRNazanin" w:eastAsia="IRNazanin"/>
          <w:color w:val="111111"/>
          <w:sz w:val="28"/>
          <w:sz w:val="28"/>
          <w:szCs w:val="28"/>
          <w:rtl w:val="true"/>
          <w:lang w:bidi="fa-IR"/>
        </w:rPr>
        <w:t>الجنّة، وكأنِّی أسمع عواء أهل النار،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نور الله قلبه للإيمان فأثبت،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ادعوا الله لي أنْ يرزقني الشهادة،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 حارث الشهادة، فلم يلبث إلّا أياماً حتّي بعث رسول الله سرية فبعثه فيها، فقاتل فقتل سبعة أو ثمانية ثم قتل</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الشَّیْخ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روايات عديدة موجودة في حديث الفريقين كلّها دالة ومدلِّلة علی أنَّ الجنّة والنار الآن الراهن مخلوقتان، وأنَّ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به إلی دار الآخرة بلْ إلی ما فوق الجنّة والنار وما شاهد من آيات رَبِّهِ الكبري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الآخر هو أنَّ القيامة الكبري لم تقم بعد فمن الذين رآهم وأي صور رآهم فيها؟</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لا نحسب أنَّ أهل الجنّة وأهل النار هم الطبيعة البشرية في الدورة التي نحن فيها فقط، بلْ هناك قبل خلقة آدم أبو البشر وبنيه كانت خلقة مخلوقات سابقة، وقد یُعبَّر عنها في روايات أهل البيت بأنَّ قبل آدمكم ألف ألف آدم، فعن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محمداً وعلياً والطيبين من نور عظميته، وأقامهم أشباً قبل المخلوقات،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أتظن أنَّ الله لم يخلق خلقاً سواكم؟ بلي والله لقد خلق الله ألف ألف وألف ألف عالم، وأنت والله في آخر تلك </w:t>
      </w:r>
    </w:p>
    <w:p>
      <w:pPr>
        <w:pStyle w:val="BookText"/>
        <w:rPr/>
      </w:pP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Style w:val="FootnoteAnchor"/>
          <w:rtl w:val="true"/>
        </w:rPr>
        <w:footnoteReference w:id="478"/>
      </w:r>
      <w:r>
        <w:rPr>
          <w:rFonts w:ascii="Amiri" w:hAnsi="Amiri" w:eastAsia="Amiri" w:cs="Amiri"/>
          <w:color w:val="111111"/>
          <w:sz w:val="28"/>
          <w:sz w:val="28"/>
          <w:szCs w:val="28"/>
          <w:rtl w:val="true"/>
          <w:lang w:bidi="ar-SA"/>
        </w:rPr>
        <w:t>، فأهل الجنّة وأهل النار دورات خلقية كانت لله عَزَّ وَجَلَّ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ما ذكر في روايات المعراج من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من أمته أو من الأمم السابقة فهذا يبيِّن كيفية تجسيم 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يكون الإنسان وهو علی الحياة الدنيا مُعذَّب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 يشعر بالعذاب نظير الإنسان الذي لو أُصيب بجرح وكسر ولكنه في خضمّ حرارة حيث أو حرب محتدمة فلا يشعر بالجروح وأذي الجروح، وبعد أنْ يعود إلی حواسه وإلي تركيز التفاته يبدأ يشعر بالألم والجرح وشدّته، فهذا ما يحدث إلی طبقات الذات الوجودية للإنسان المرتبطة بنشآت عوالم أُخري إلّا أنَّ الإنسان مُنشدّ تركيزه علی بدنه الدنياوي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يخرج من حالة الغفلة وسكرة الحياة الدنيا؟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الشَّیْخ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تشير إلی ذلك الآية الكريمة فَكَشَفْنا عَنْكَ غِطاءَكَ فَبَصَرُكَ الْیَوْمَ حَدِیدٌ </w:t>
      </w:r>
      <w:r>
        <w:rPr>
          <w:rStyle w:val="FootnoteAnchor"/>
          <w:rtl w:val="true"/>
        </w:rPr>
        <w:footnoteReference w:id="479"/>
      </w:r>
      <w:r>
        <w:rPr>
          <w:rFonts w:ascii="IRNazanin" w:hAnsi="IRNazanin" w:eastAsia="IRNazanin"/>
          <w:color w:val="111111"/>
          <w:sz w:val="28"/>
          <w:sz w:val="28"/>
          <w:szCs w:val="28"/>
          <w:rtl w:val="true"/>
          <w:lang w:bidi="fa-IR"/>
        </w:rPr>
        <w:t>، فيدلُّ علی أنَّ الأمور كانت من قبل لكن الإنسان لا يشعر بها، وبالتالي كما مرَّ بنا أنَّ الإنسان وجوده ذو طبقات وجودية، كما أنَّ بدنه الدنيوي الآن ونشأته الدنيوية إلّا أنَّ طبقات ذاته من روحه وقلبه هي متعلقة بنشآت متجانسة متناسبة في اللطافة والرقّة مع تلك الوجودات، وبالتالي له تعلُّق بتلك العوالم وله مباشرة وله ملابسة بنحو من الأنحاء وله تدبير</w:t>
      </w:r>
      <w:r>
        <w:rPr>
          <w:rFonts w:eastAsia="IRNazanin" w:cs="IRNazanin"/>
          <w:color w:val="111111"/>
          <w:sz w:val="28"/>
          <w:szCs w:val="28"/>
          <w:rtl w:val="true"/>
          <w:lang w:bidi="fa-IR"/>
        </w:rPr>
        <w:t xml:space="preserve">. </w:t>
      </w:r>
      <w:bookmarkStart w:id="640" w:name="pg20511_212273"/>
    </w:p>
    <w:p>
      <w:pPr>
        <w:pStyle w:val="Heading4"/>
        <w:numPr>
          <w:ilvl w:val="3"/>
          <w:numId w:val="1"/>
        </w:numPr>
        <w:rPr/>
      </w:pPr>
      <w:bookmarkStart w:id="641" w:name="__RefHeading___Toc10123432_3381743652"/>
      <w:bookmarkStart w:id="642" w:name="_Toc220"/>
      <w:bookmarkEnd w:id="640"/>
      <w:bookmarkEnd w:id="641"/>
      <w:r>
        <w:rPr>
          <w:rtl w:val="true"/>
        </w:rPr>
        <w:t>الحوض والصحابة</w:t>
      </w:r>
      <w:bookmarkEnd w:id="642"/>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سؤال بشأن الحديث الذي روي عن طريق الفريقين علی ما يبدو، وهو حديث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أنس بن مالك أنَّ النبي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ليردن عليَّ الحوض رجال ممن صاحبني حتّي رأيتهم ورفعوا إلی اختلجوا دوني فلأقولنّ أي رب أصحابي أصحابي، فليقالن لي إنَّك لا تدري ما أحدثوا بعدك</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 xml:space="preserve">، والسؤال كيف تنسجم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لا تدري ما أحدثوا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كونه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 علی أعمال الأمَّة حتّي بعد وفاته ولا يختصر الأمر بحضوره، هذهِ عقيدتنا فيه خاصّة أنَّه الشهيد علی الشهداء من الأولين والآخرين يعني الشهداء علی أعمال الأمَّة فكيف يحلّ هذا التعارض الظاهري؟</w:t>
      </w:r>
    </w:p>
    <w:p>
      <w:pPr>
        <w:pStyle w:val="BookText"/>
        <w:rPr/>
      </w:pPr>
      <w:r>
        <w:rPr>
          <w:rFonts w:ascii="IRNazanin" w:hAnsi="IRNazanin" w:eastAsia="IRNazanin"/>
          <w:color w:val="111111"/>
          <w:sz w:val="28"/>
          <w:sz w:val="28"/>
          <w:szCs w:val="28"/>
          <w:rtl w:val="true"/>
          <w:lang w:bidi="fa-IR"/>
        </w:rPr>
        <w:t>الشَّیْخ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أضيف إلی هذا التساؤل أنَّ المنشأ الآخر للتساؤل هو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أخبر عما يجري بعده في أحاديث الفريقين، هذا الحديث نفسه إخبار من النبي قبل وفاته فإذن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 عما هو آت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هذا الإخبار يمكن أنْ يكون عامل لحمل هذهِ العبارة لغير المعني الظاهر، يعني عبارة ماذا أحدثوا بعدك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الشَّیْخ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أقصد أنَّ هذا الحديث النبوي الذي يطلعنا وينبئنا ويعلمنا بمشهد عظيم من يوم القيامة من الذي أخبرنا به، هو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وفاته، فكان يعلم بما يجري حتّي أنَّه قدْ روي مسلم في كتاب الفتن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بمشهد من المسلمين قدْ ذكر لهم معظم الفتن الخطيرة إلی يوم القيامة، وحفظها حذيفة، فإذن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بذلك قبل الوقوع فكيف مع الوقوع، وكيف بعد الوقوع، إذاً هذا التساؤل من النبي تساؤل التقرير أو سحب التقرير من الطرف الآخر للاستنكار والتعجُّب، وليكن نوع من المداواة لهم أنَّه كيف انتم مع هذهِ الصحبة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الجهد الذي قدَّمه سيد الأنبياء لكم من التربية ومن التعليم، ومع ذلك خالفتهم أمره وأحدثتم ما أحدثتم في الدين وما شابه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الآن جاء في ذهني الخطاب القرآني لعيسي في سورة المائدة، هل يمكن أنْ يكون هذا من هذا النمط؟</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الشَّیْخ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كنت في صدد ذكره أيضاً أَ أَنْتَ قُلْتَ لِلنّاسِ اتَّخِذُونِی وَ أُمِّی إِلهَیْنِ مِنْ دُونِ اللّهِ </w:t>
      </w:r>
      <w:r>
        <w:rPr>
          <w:rStyle w:val="FootnoteAnchor"/>
          <w:rtl w:val="true"/>
        </w:rPr>
        <w:footnoteReference w:id="481"/>
      </w:r>
      <w:r>
        <w:rPr>
          <w:rFonts w:ascii="IRNazanin" w:hAnsi="IRNazanin" w:eastAsia="IRNazanin"/>
          <w:color w:val="111111"/>
          <w:sz w:val="28"/>
          <w:sz w:val="28"/>
          <w:szCs w:val="28"/>
          <w:rtl w:val="true"/>
          <w:lang w:bidi="fa-IR"/>
        </w:rPr>
        <w:t>علی أيَّة حال هذا سؤال العارف من باب الاستنكار أو ما شابه ذلك من الدواعي الأُخري، وهناك موارد أُخري موجودة</w:t>
      </w:r>
      <w:r>
        <w:rPr>
          <w:rFonts w:eastAsia="IRNazanin" w:cs="IRNazanin"/>
          <w:color w:val="111111"/>
          <w:sz w:val="28"/>
          <w:szCs w:val="28"/>
          <w:rtl w:val="true"/>
          <w:lang w:bidi="fa-IR"/>
        </w:rPr>
        <w:t xml:space="preserve">. </w:t>
      </w:r>
      <w:bookmarkStart w:id="643" w:name="pg20511_212275"/>
    </w:p>
    <w:p>
      <w:pPr>
        <w:pStyle w:val="Heading4"/>
        <w:numPr>
          <w:ilvl w:val="3"/>
          <w:numId w:val="1"/>
        </w:numPr>
        <w:rPr/>
      </w:pPr>
      <w:bookmarkStart w:id="644" w:name="__RefHeading___Toc10123434_3381743652"/>
      <w:bookmarkStart w:id="645" w:name="_Toc221"/>
      <w:bookmarkEnd w:id="643"/>
      <w:bookmarkEnd w:id="644"/>
      <w:r>
        <w:rPr>
          <w:rtl w:val="true"/>
        </w:rPr>
        <w:t>امتحان السيدة الزهراء سلام الله عليها</w:t>
      </w:r>
      <w:bookmarkEnd w:id="645"/>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الصديقة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المنقولة في كتاب مفاتيح الجنان ضمن زيارات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ممتحنة امتحنك الذي خلقك قبل أنْ يخلقك فوجدك لما امتحنك صابرة</w:t>
      </w:r>
      <w:r>
        <w:rPr>
          <w:rFonts w:eastAsia="Amiri" w:cs="Amiri" w:ascii="Amiri" w:hAnsi="Amiri"/>
          <w:color w:val="111111"/>
          <w:sz w:val="28"/>
          <w:szCs w:val="28"/>
          <w:rtl w:val="true"/>
          <w:lang w:bidi="ar-SA"/>
        </w:rPr>
        <w:t xml:space="preserve">» </w:t>
      </w:r>
      <w:r>
        <w:rPr>
          <w:rStyle w:val="FootnoteAnchor"/>
          <w:rtl w:val="true"/>
        </w:rPr>
        <w:footnoteReference w:id="482"/>
      </w:r>
      <w:r>
        <w:rPr>
          <w:rFonts w:ascii="IRNazanin" w:hAnsi="IRNazanin" w:eastAsia="IRNazanin"/>
          <w:color w:val="111111"/>
          <w:sz w:val="28"/>
          <w:sz w:val="28"/>
          <w:szCs w:val="28"/>
          <w:rtl w:val="true"/>
          <w:lang w:bidi="fa-IR"/>
        </w:rPr>
        <w:t>، فكيف يمكن أنْ یُمتحن الإنسان قبل وجوده؟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الامتحان يتمُّ في أصعدة متعددة هناك امتحان إلهي يتمُّ في مقام العلم كما یُعبِّر الحكماء، أي أنَّ الامتحان يتمُّ من العالم بنفس المعلوم قبل أنْ تنوجد المعلومة خارج نطاق العلم، ولذلك مثالاً يتّضح به الأمر مثلاً، ربما لازارع يريد أنْ يرزع بذوراً أو نمطاً من الزرع في أرضية صالحة حينئذٍ يصبّ هذا الزارع معلوماته حول أنواع وأنماط الزرع ضمن عالم المعلومات الذي يختزنه في ذهنه فحينئذٍ يقلب الموازنة يمنة ويسري ويفاضل بين أنواع البذور وأنواع الزرع، وأيُّها الصالح ومنها الطالح مع أنَّ تلك البذور لم تستحصل في الخارج وفي عين التربة إلّا أنَّ من خلال ما يمتلكه من معلومات وعلم يوازن ويقارن ويمتحن ويقدم ويؤخر في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موازنة علمية دقيقة، هذا ما يقال عنه امتحان علمي، وهذا يمارسه كل عالم وفي كل نطاق وكل معلومات قبل أنْ يقدم علی أي فعل، من الضروري من يمتلك علم، العالم يمارس مثل هذا الامتحان، وهذهِ الموازنة ومثل هذا الاصطفاء، هذا قدْ يقال عنه في لسان الوحي والروايات یُعبَّر عنه بالاصطفاء في مقام العلم او قدْ یُعبَّر عنه بالانتجاب كما وَرَدَ عنه في خطبة الصديقة عندما كانت تنعي سيد الأنبياء أبيها صلي الله عليهما، حيث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اختاره قبل أنْ أرسله، وسمّاه قبل أنْ اجتباه واصطفاه قبل أنْ بعثه</w:t>
      </w:r>
      <w:r>
        <w:rPr>
          <w:rFonts w:eastAsia="IRNazanin" w:cs="IRNazanin"/>
          <w:color w:val="111111"/>
          <w:sz w:val="28"/>
          <w:szCs w:val="28"/>
          <w:rtl w:val="true"/>
          <w:lang w:bidi="fa-IR"/>
        </w:rPr>
        <w:t>»</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فالانتخاب الإلهي والاصطفاء إذاً الامتحان يكون في الصعيد العلمي؛ لأنَّ الله سبحانه وتعالي عالم بكل المغيبات وبكل المستقبليات ويرسم نظامه، وسننه، وإرادته، وأنواع مشيئته، وقضاءه، وقدره علی ذلك العلم النافذ الغيبي الذي لا يحدّ ولا ينتهي وبالتالي يتمُّ الامتحان والانتخاب والاصطفاء أولاً في صعيد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فيا ممتحنة امتحنك الذي خلقك قبل أنْ يخلقك فوجدك لما امتحنك صابرة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فضمن هذا العلم علم الله بالمستقبليات ومغيبات الأمور وتداعيات الذوات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ذات طبيعتها وتداعياتها ومقتضياتها وسيرتها هي حاضرة في علم الباري بالمستقبل، فوجد الزهراء صابرة لما امتحنه بها</w:t>
      </w:r>
      <w:r>
        <w:rPr>
          <w:rFonts w:eastAsia="IRNazanin" w:cs="IRNazanin"/>
          <w:color w:val="111111"/>
          <w:sz w:val="28"/>
          <w:szCs w:val="28"/>
          <w:rtl w:val="true"/>
          <w:lang w:bidi="fa-IR"/>
        </w:rPr>
        <w:t xml:space="preserve">. </w:t>
      </w:r>
      <w:bookmarkStart w:id="646" w:name="pg20511_212277"/>
    </w:p>
    <w:p>
      <w:pPr>
        <w:pStyle w:val="Heading4"/>
        <w:numPr>
          <w:ilvl w:val="3"/>
          <w:numId w:val="1"/>
        </w:numPr>
        <w:rPr/>
      </w:pPr>
      <w:bookmarkStart w:id="647" w:name="__RefHeading___Toc10123436_3381743652"/>
      <w:bookmarkStart w:id="648" w:name="_Toc222"/>
      <w:bookmarkEnd w:id="646"/>
      <w:bookmarkEnd w:id="647"/>
      <w:r>
        <w:rPr>
          <w:rtl w:val="true"/>
        </w:rPr>
        <w:t>معرفة آل محمد عليهم السلام</w:t>
      </w:r>
      <w:bookmarkEnd w:id="648"/>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الذين يموتون ولم يعرفوا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لعجزهم وعيشهم في مناطق نائية عن المناطق الإسلامية سواء كان في التاريخ المعاصر او في القرون السابقة، ولماذا يحرمون من المراتب العالية التي تثمرها معرفة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الحساب والنتائج لا تحسم بمجرد ما يستغرقه الإنسان في عمره في هذهِ الدنيا بلْ هناك البرزخ لا سيما بالنسبة إلی المستضعفين الذي استضعفوا فكرياً عن مصادر المعرفة وما شابه ذلك، ستفتح لهم هناك سبل وفرص للمعرفة والامتحانات، جملة منهم ربما يرجع في الرجعة وهي مرحلة أُخري وشوط آخر من الحياة الدنيا، وبالتالي هناك شوط أخير ومرحلة أُخري في يوم القيامة للذين لم تسنح وتصل إليهم تلك الفرص للاطلاع علی تلك المعارف وتلك المصادر، هناك يقام لم مجال وفرصة أُخري، موجودة في الروايات بالنسبة إلی مثل أطفال الملل الأُخري التي لم تتعرف علی الإسلام ونبي الإسلام وأهل بيته أو ما شابه ذلك ممن هم في درجة متدنية من الاطلاع والمعرفة، نعم سيبصرون وتفتح لهم جملة من أبواب المعرفة ويمتحنون من خلال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يتعارض ما تفضلتم به مع كون الدنيا هي دار التكليف، يعني كيف يكون الأمر إذا تعرض عليهم معرفة وولاية مُحمَّد وآل مُحمَّد في عوالم ليست فيها تكليف يعني ليسَ فيها إمكانية القبول أو الرفض؟</w:t>
      </w:r>
    </w:p>
    <w:p>
      <w:pPr>
        <w:pStyle w:val="BookText"/>
        <w:rPr/>
      </w:pPr>
      <w:r>
        <w:rPr>
          <w:rFonts w:ascii="IRNazanin" w:hAnsi="IRNazanin" w:eastAsia="IRNazanin"/>
          <w:color w:val="111111"/>
          <w:sz w:val="28"/>
          <w:sz w:val="28"/>
          <w:szCs w:val="28"/>
          <w:rtl w:val="true"/>
          <w:lang w:bidi="fa-IR"/>
        </w:rPr>
        <w:t>الشَّیْخ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الرجعة هي من دار الدنيا وليست من البرزخ ولا من دار الآخرة، أمَّا التكامل في البرزخ فالذي يظهر من الآيات والروايات أنَّ هنا عمل بلا حساب وهناك حساب بلا عمل، ليسَ يعني ذلك أنَّ ليسَ هناك تكامل، بلْ الذي يظهر من الآيات والروايات أنَّ الذي قدْ حصل محصلة معينة من العمل والعلم يضاعف له عمله وعلمه، ولعلَّ هذهِ المضاعفة للعلم والعمل بالتكامل في البرزخ، لمن كانت لديه نوع من الحصيلة البسيطة الخيرة بكامل من أفضال الله وإنعامه، هناك تفتق وتتكامل، وبالتالي في البرزخ أو قبل الجسم النهائي يوم القيامة، ولعلَّ هذا يدخل في ما ذكر في الوعد الإلهي من مضاعفة الحسنات ومضاعفة الإجزال لمن هو خير، إذاً حينئذٍ التكامل البرزخي، أو التكامل في عرصات مراحل يوم القيامة غير منفي في الآيات والروايات، والذي هو منفي هو أنَّ كما يقال المعرفة هنا المشاهدة هناك، يعني البذرة لابدَّ أنْ تزرع وتحرث ها هنا ولكن سقيها وريعها وريها ليسَ من البعيد أنْ يستفاد من الآيات والروايات في كثير من النصوص، أنَّ هناك نوع من التكامل لهذه البذور التي أنشأت هنا تتحقق ثمّة ها هناك</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كلامهم أنَّه لا حرمان لأحد من ثمار معرفة مُحمَّد وآل مُحمَّد وولايتهم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من الأولين ولا من الآخرين؟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الشَّیْخ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بالنسبة للأولين فها هو القرآن يفصح بأنَّ الأنبياء بعثوا بالبشارة بنبوة النبي وأهل بيته في الأُمم السابقة كما في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مِیثاقَ النَّبِیِّینَ لَما آتَیْتُكُمْ مِنْ كِتابٍ وَ حِكْمَةٍ ثُمَّ جاءَكُمْ رَسُولٌ مُصَدِّقٌ لِما مَعَكُمْ لَتُؤْمِنُنَّ بِهِ وَ لَتَنْصُرُنَّهُ قالَ أَ أَقْرَرْتُمْ وَ أَخَذْتُمْ عَلي ذلِكُمْ إِصْرِی قالُوا أَقْرَرْنا قالَ فَاشْهَدُوا وَ أَنَا مَعَكُمْ مِنَ الشّاهِدِینَ </w:t>
      </w:r>
      <w:r>
        <w:rPr>
          <w:rStyle w:val="FootnoteAnchor"/>
          <w:rtl w:val="true"/>
        </w:rPr>
        <w:footnoteReference w:id="484"/>
      </w:r>
      <w:r>
        <w:rPr>
          <w:rFonts w:ascii="IRNazanin" w:hAnsi="IRNazanin" w:eastAsia="IRNazanin"/>
          <w:color w:val="111111"/>
          <w:sz w:val="28"/>
          <w:sz w:val="28"/>
          <w:szCs w:val="28"/>
          <w:rtl w:val="true"/>
          <w:lang w:bidi="fa-IR"/>
        </w:rPr>
        <w:t>، أو غيرها من الآيات، كلَّها دالَّة علی الأمور الأصلية العقدية والاعتقادية التي تطرح في الأمم السابقة، والأنبياء بعد توحيد الله لم يكونوا يؤصِّلون نبوة أنفسهم كأصل ثاني في عقائد تلك البعثات السابقة، بلْ كان يؤصلون نبوة سيد الأنبياء وولاية أهل بيته ثم تأتي بعد ذلك في الرتبة ذكر نبوتهم، وهذا ما تفيده جملة من الآيات والروايات مما يمكن الاستشهاد بها علی ذلك، بلْ كان نهج وسنّة الأنبياء في الأمم السابقة علی تأصيل إبلاغ وترسيخ التوسل بالنبي وتعليم أسماء النبي وأهل بيته، حتّي أنَّ اليهود هاجروا من الشام ومن بلاد الرغد ومن العيش الرفيه إلی جدب الحجاز ووعورة العيش؛ لأنَّهم كانوا يستفتحون علی الذين كفروا بمجيء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تشير الآيات</w:t>
      </w:r>
      <w:r>
        <w:rPr>
          <w:rFonts w:eastAsia="IRNazanin" w:cs="IRNazanin"/>
          <w:color w:val="111111"/>
          <w:sz w:val="28"/>
          <w:szCs w:val="28"/>
          <w:rtl w:val="true"/>
          <w:lang w:bidi="fa-IR"/>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9" w:name="pg20511_212281"/>
      <w:bookmarkStart w:id="650" w:name="pg20511_212281"/>
      <w:bookmarkEnd w:id="650"/>
    </w:p>
    <w:p>
      <w:pPr>
        <w:pStyle w:val="Heading3"/>
        <w:numPr>
          <w:ilvl w:val="2"/>
          <w:numId w:val="1"/>
        </w:numPr>
        <w:rPr/>
      </w:pPr>
      <w:bookmarkStart w:id="651" w:name="pg20511_212281"/>
      <w:bookmarkStart w:id="652" w:name="__RefHeading___Toc10123438_3381743652"/>
      <w:bookmarkStart w:id="653" w:name="_Toc223"/>
      <w:bookmarkEnd w:id="651"/>
      <w:bookmarkEnd w:id="652"/>
      <w:r>
        <w:rPr>
          <w:rtl w:val="true"/>
        </w:rPr>
        <w:t>النبي محمد صلي الله عليهِ وآله وسلم</w:t>
      </w:r>
      <w:bookmarkEnd w:id="653"/>
    </w:p>
    <w:p>
      <w:pPr>
        <w:pStyle w:val="Heading4"/>
        <w:numPr>
          <w:ilvl w:val="3"/>
          <w:numId w:val="1"/>
        </w:numPr>
        <w:rPr/>
      </w:pPr>
      <w:bookmarkStart w:id="654" w:name="__RefHeading___Toc10123440_3381743652"/>
      <w:bookmarkStart w:id="655" w:name="_Toc224"/>
      <w:bookmarkEnd w:id="654"/>
      <w:r>
        <w:rPr>
          <w:rtl w:val="true"/>
        </w:rPr>
        <w:t>اشارة</w:t>
      </w:r>
      <w:bookmarkEnd w:id="655"/>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المصطفي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من الخطأ فما معني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أَیُّهَا النَّبِیُّ لِمَ تُحَرِّمُ ما أَحَلَّ اللّهُ</w:t>
      </w:r>
      <w:r>
        <w:rPr>
          <w:rFonts w:eastAsia="Amiri" w:cs="Amiri" w:ascii="Amiri" w:hAnsi="Amiri"/>
          <w:color w:val="111111"/>
          <w:sz w:val="28"/>
          <w:szCs w:val="28"/>
          <w:rtl w:val="true"/>
          <w:lang w:bidi="ar-SA"/>
        </w:rPr>
        <w:t xml:space="preserve">) </w:t>
      </w:r>
      <w:r>
        <w:rPr>
          <w:rStyle w:val="FootnoteAnchor"/>
          <w:rtl w:val="true"/>
        </w:rPr>
        <w:footnoteReference w:id="48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الشَّیْخ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من الخطأ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یَنْطِقُ عَنِ الْهَوي إِنْ هُوَ إِلاّ وَحْیٌ یُوحي</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هُوَ عَلَی الْغَیْبِ بِضَنِینٍ</w:t>
      </w:r>
      <w:r>
        <w:rPr>
          <w:rFonts w:eastAsia="Amiri" w:cs="Amiri" w:ascii="Amiri" w:hAnsi="Amiri"/>
          <w:color w:val="111111"/>
          <w:sz w:val="28"/>
          <w:szCs w:val="28"/>
          <w:rtl w:val="true"/>
          <w:lang w:bidi="ar-SA"/>
        </w:rPr>
        <w:t xml:space="preserve">) </w:t>
      </w:r>
      <w:r>
        <w:rPr>
          <w:rStyle w:val="FootnoteAnchor"/>
          <w:rtl w:val="true"/>
        </w:rPr>
        <w:footnoteReference w:id="487"/>
      </w:r>
      <w:r>
        <w:rPr>
          <w:rFonts w:ascii="IRNazanin" w:hAnsi="IRNazanin" w:eastAsia="IRNazanin"/>
          <w:color w:val="111111"/>
          <w:sz w:val="28"/>
          <w:sz w:val="28"/>
          <w:szCs w:val="28"/>
          <w:rtl w:val="true"/>
          <w:lang w:bidi="fa-IR"/>
        </w:rPr>
        <w:t>، 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ضل صاحبكم وما غوي </w:t>
      </w:r>
      <w:r>
        <w:rPr>
          <w:rFonts w:eastAsia="IRNazanin" w:cs="IRNazanin"/>
          <w:color w:val="111111"/>
          <w:sz w:val="28"/>
          <w:szCs w:val="28"/>
          <w:rtl w:val="true"/>
          <w:lang w:bidi="fa-IR"/>
        </w:rPr>
        <w:t xml:space="preserve">) </w:t>
      </w:r>
      <w:r>
        <w:rPr>
          <w:rStyle w:val="FootnoteAnchor"/>
          <w:rtl w:val="true"/>
        </w:rPr>
        <w:footnoteReference w:id="488"/>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لَعَلي خُلُقٍ عَظِیمٍ</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جاءَهُمْ أَمْرٌ مِنَ الْأَمْنِ أَوِ الْخَوْفِ أَذاعُوا بِهِ وَ لَوْ رَدُّوهُ إِلَی الرَّسُولِ وَ إِلي أُولِی الْأَمْرِ مِنْهُمْ</w:t>
      </w:r>
      <w:r>
        <w:rPr>
          <w:rFonts w:eastAsia="Amiri" w:cs="Amiri" w:ascii="Amiri" w:hAnsi="Amiri"/>
          <w:color w:val="111111"/>
          <w:sz w:val="28"/>
          <w:szCs w:val="28"/>
          <w:rtl w:val="true"/>
          <w:lang w:bidi="ar-SA"/>
        </w:rPr>
        <w:t xml:space="preserve">) </w:t>
      </w:r>
      <w:r>
        <w:rPr>
          <w:rStyle w:val="FootnoteAnchor"/>
          <w:rtl w:val="true"/>
        </w:rPr>
        <w:footnoteReference w:id="490"/>
      </w:r>
      <w:r>
        <w:rPr>
          <w:rFonts w:ascii="IRNazanin" w:hAnsi="IRNazanin" w:eastAsia="IRNazanin"/>
          <w:color w:val="111111"/>
          <w:sz w:val="28"/>
          <w:sz w:val="28"/>
          <w:szCs w:val="28"/>
          <w:rtl w:val="true"/>
          <w:lang w:bidi="fa-IR"/>
        </w:rPr>
        <w:t>، وهي دالة علی عصمته في تدبير شؤون الحكم السياسي والإجتماعي وكذا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اعْلَمُوا أَنَّ </w:t>
      </w:r>
      <w:bookmarkStart w:id="656" w:name="pg20511_212282"/>
    </w:p>
    <w:p>
      <w:pPr>
        <w:pStyle w:val="BookText"/>
        <w:rPr/>
      </w:pPr>
      <w:bookmarkEnd w:id="656"/>
      <w:r>
        <w:rPr>
          <w:rFonts w:ascii="Amiri" w:hAnsi="Amiri" w:eastAsia="Amiri" w:cs="Amiri"/>
          <w:color w:val="111111"/>
          <w:sz w:val="28"/>
          <w:sz w:val="28"/>
          <w:szCs w:val="28"/>
          <w:rtl w:val="true"/>
          <w:lang w:bidi="ar-SA"/>
        </w:rPr>
        <w:t xml:space="preserve">فِیكُمْ رَسُولَ اللّهِ لَوْ یُطِیعُكُمْ فِی كَثِیرٍ مِنَ الْأَمْرِ لَعَنِتُّمْ وَ لكِنَّ اللّهَ حَبَّبَ إِلَیْكُمُ الْإِیمانَ وَ زَیَّنَهُ فِی قُلُوبِكُمْ وَ كَرَّهَ إِلَیْكُمُ الْكُفْرَ وَ الْفُسُوقَ وَ الْعِصْیانَ أُولئِكَ هُمُ الرّاشِدُونَ </w:t>
      </w:r>
      <w:r>
        <w:rPr>
          <w:rStyle w:val="FootnoteAnchor"/>
          <w:rtl w:val="true"/>
        </w:rPr>
        <w:footnoteReference w:id="491"/>
      </w:r>
      <w:r>
        <w:rPr>
          <w:rFonts w:ascii="IRNazanin" w:hAnsi="IRNazanin" w:eastAsia="IRNazanin"/>
          <w:color w:val="111111"/>
          <w:sz w:val="28"/>
          <w:sz w:val="28"/>
          <w:szCs w:val="28"/>
          <w:rtl w:val="true"/>
          <w:lang w:bidi="fa-IR"/>
        </w:rPr>
        <w:t>، وغيرها من الآيات، أما آية سورة التحريم وغيرها من السور مما يظهر منها عتاب من الله تعالی لنبيه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من باب التقبيح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إرشاد للأكمل فإنه تعالی الإله أكمل من مخلوقه وأعلم، ومهما بلغ النبي من الكمال فإنه محتاج إلی ربه تعالی في أزدياد الكمال والعلم، وهذا سرّ تربوي يكرره القرآن في بيان التعامل بينه تعالی وبين نبيه وبقية الأنبياء كي لا يتوهم البشر الربوبية في الانبياء، بل يدركوا أنهم مهما بلغوا من الكمال فإنهم محتاجون إلی الله تعالی ويزدادون منه تعالی كمالاً وعلماً كما أشير إلی هذه الحكمة في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4"/>
        <w:numPr>
          <w:ilvl w:val="3"/>
          <w:numId w:val="1"/>
        </w:numPr>
        <w:rPr/>
      </w:pPr>
      <w:bookmarkStart w:id="657" w:name="__RefHeading___Toc10123442_3381743652"/>
      <w:bookmarkStart w:id="658" w:name="_Toc225"/>
      <w:bookmarkEnd w:id="657"/>
      <w:r>
        <w:rPr>
          <w:rtl w:val="true"/>
        </w:rPr>
        <w:t>النبي والوحي</w:t>
      </w:r>
      <w:r>
        <w:rPr>
          <w:rtl w:val="true"/>
        </w:rPr>
        <w:t>:</w:t>
      </w:r>
      <w:bookmarkEnd w:id="658"/>
    </w:p>
    <w:p>
      <w:pPr>
        <w:pStyle w:val="BookText"/>
        <w:rPr/>
      </w:pPr>
      <w:r>
        <w:rPr>
          <w:rFonts w:ascii="IRNazanin" w:hAnsi="IRNazanin" w:eastAsia="IRNazanin"/>
          <w:color w:val="111111"/>
          <w:sz w:val="28"/>
          <w:sz w:val="28"/>
          <w:szCs w:val="28"/>
          <w:rtl w:val="true"/>
          <w:lang w:bidi="fa-IR"/>
        </w:rPr>
        <w:t xml:space="preserve">المحاور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 الوحي ينزل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كان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يخبر النبي بالآيات الشريفة، أي أن الله عَزَّ وَجَلَّ يطلع جبرئيل بالآية أولاً ومن ثم يقوم بتعليمها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كان كذلك، كيف والحال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وأكرم عند الله من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الشَّیْخ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أقسام الوحي النازل علی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إشير إليها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كانَ لِبَشَرٍ أَنْ یُكَلِّمَهُ اللّهُ إِلاّ وَحْیاً أَوْ مِنْ وَراءِ حِجابٍ أَوْ یُرْسِلَ </w:t>
      </w:r>
    </w:p>
    <w:p>
      <w:pPr>
        <w:pStyle w:val="BookText"/>
        <w:rPr/>
      </w:pPr>
      <w:r>
        <w:rPr>
          <w:rFonts w:ascii="Amiri" w:hAnsi="Amiri" w:eastAsia="Amiri" w:cs="Amiri"/>
          <w:color w:val="111111"/>
          <w:sz w:val="28"/>
          <w:sz w:val="28"/>
          <w:szCs w:val="28"/>
          <w:rtl w:val="true"/>
          <w:lang w:bidi="ar-SA"/>
        </w:rPr>
        <w:t>رَسُولاً فَیُوحِیَ بِإِذْنِهِ ما یَشاءُ إِنَّهُ عَلِیٌّ حَكِیمٌ</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وروي زرارة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الغشية التي كانت تصيب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عليه الوحي؟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إذا لم يكن بينه وبين الله أحد، ذاك إذا تجلي الله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النبوة يا زرارة وأقبل بتخشع</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هشام،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جبرئيل يأمرني ثم يكون في حال أخری يغمي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كان الوحي من الله إليه ليس بينهما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أصابه ذلك لثقل الوحي من الله، وإذا كان بينهما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يصبه ذلك،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جبرئيل، وهذا جبرئيل يأمرني</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هاتين الروايتين ذكر القسم الأول من الثلاثة المذكورة في الآية والقسم الثالث وأما القسم الثاني فكان في تكليمه تعالی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ليلة المعراج كما في أحاديث المعراج</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الأفضلية فلا تثبت للوسيط بين طرفين علی الطرف المرسل إليه إذا لم يكن للوسيط هيمنة وقيمومة وولاية علی المرسل إليه، كما هو الحال في ساعي البريد الخاص بين الملك ووزيره وتستطيع أن تتمثل بحاجة بدن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للطعام والشرب ونحو ذلك ولكن لا يعني أفضلية الطعام علي </w:t>
      </w:r>
      <w:bookmarkStart w:id="659" w:name="pg20511_212284"/>
    </w:p>
    <w:p>
      <w:pPr>
        <w:pStyle w:val="BookText"/>
        <w:rPr/>
      </w:pPr>
      <w:bookmarkEnd w:id="659"/>
      <w:r>
        <w:rPr>
          <w:rFonts w:ascii="IRNazanin" w:hAnsi="IRNazanin" w:eastAsia="IRNazanin"/>
          <w:color w:val="111111"/>
          <w:sz w:val="28"/>
          <w:sz w:val="28"/>
          <w:szCs w:val="28"/>
          <w:rtl w:val="true"/>
          <w:lang w:bidi="fa-IR"/>
        </w:rPr>
        <w:t>روح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وذاته النورية المقدسة، إذ للإنسان فضلاً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من الوجود والحقائق، وأحتياج بعض درجات الوجود النازلة كقواه الحسية الشريفة النازلة لوساطة جبرئيل لا يعني أحتياج درجة وجوده النوري الذي هو فوق مقام جبرئيل لا يعني إحتياجه في ذلك المقام إلی وساطة جبرئيل، ومن ثم لما 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مقامات القرب فدني فتدلي لم يستطيع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مسايرته وقال لو أقتربت أنملة لاحترقت</w:t>
      </w:r>
      <w:r>
        <w:rPr>
          <w:rFonts w:eastAsia="IRNazanin" w:cs="IRNazanin"/>
          <w:color w:val="111111"/>
          <w:sz w:val="28"/>
          <w:szCs w:val="28"/>
          <w:rtl w:val="true"/>
          <w:lang w:bidi="fa-IR"/>
        </w:rPr>
        <w:t>.</w:t>
      </w:r>
    </w:p>
    <w:p>
      <w:pPr>
        <w:pStyle w:val="Heading4"/>
        <w:numPr>
          <w:ilvl w:val="3"/>
          <w:numId w:val="1"/>
        </w:numPr>
        <w:rPr/>
      </w:pPr>
      <w:bookmarkStart w:id="660" w:name="__RefHeading___Toc10123444_3381743652"/>
      <w:bookmarkStart w:id="661" w:name="_Toc226"/>
      <w:bookmarkEnd w:id="660"/>
      <w:r>
        <w:rPr>
          <w:rtl w:val="true"/>
        </w:rPr>
        <w:t>أغتيال الْنَّبِیّ صلي الله عَلَیْهِ وآله وسلم</w:t>
      </w:r>
      <w:r>
        <w:rPr>
          <w:rtl w:val="true"/>
        </w:rPr>
        <w:t>:</w:t>
      </w:r>
      <w:bookmarkEnd w:id="661"/>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عَلي أَعْقابِكُمْ</w:t>
      </w:r>
      <w:r>
        <w:rPr>
          <w:rFonts w:eastAsia="Amiri" w:cs="Amiri" w:ascii="Amiri" w:hAnsi="Amiri"/>
          <w:color w:val="111111"/>
          <w:sz w:val="28"/>
          <w:szCs w:val="28"/>
          <w:rtl w:val="true"/>
          <w:lang w:bidi="ar-SA"/>
        </w:rPr>
        <w:t xml:space="preserve">) </w:t>
      </w:r>
      <w:r>
        <w:rPr>
          <w:rStyle w:val="FootnoteAnchor"/>
          <w:rtl w:val="true"/>
        </w:rPr>
        <w:footnoteReference w:id="495"/>
      </w:r>
      <w:r>
        <w:rPr>
          <w:rFonts w:ascii="IRNazanin" w:hAnsi="IRNazanin" w:eastAsia="IRNazanin"/>
          <w:color w:val="111111"/>
          <w:sz w:val="28"/>
          <w:sz w:val="28"/>
          <w:szCs w:val="28"/>
          <w:rtl w:val="true"/>
          <w:lang w:bidi="fa-IR"/>
        </w:rPr>
        <w:t xml:space="preserve">، ما معني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وردت؟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الآية الكريمة نزلت في واقعة احد، ضمن بقية الآيات من سورة آل عمران النازلة في تلك الواقعة حيث قسمت المسلمين الذين شهدوا احد إلی فئة صالحة، وفئة قد أهمتهم أنفسهم يظنون بالله ظن الجاهلية، وفئة قد فرّت من القتال عند انعطاف المشركين في الجولة الثانية وغلبتهم حيث شاع خبر قتل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 جماعة من وجوه الصحابة إلی الجبل واجتمعوا حول الصخرة وعرفوا بعد ذلك بجماعة الصخرة كما في كتب السير، وقالوا إنا علی دين الأجداد كي إذا ظفرت بنا قريش نقول لهم إنا علی دينكم، فكان ذلك إنقلاب علی الأعقاب إلی الجاهلية والكفر، وقد أشير </w:t>
      </w:r>
    </w:p>
    <w:p>
      <w:pPr>
        <w:pStyle w:val="BookText"/>
        <w:rPr/>
      </w:pPr>
      <w:r>
        <w:rPr>
          <w:rFonts w:ascii="Amiri" w:hAnsi="Amiri" w:eastAsia="Amiri" w:cs="Amiri"/>
          <w:color w:val="111111"/>
          <w:sz w:val="28"/>
          <w:sz w:val="28"/>
          <w:szCs w:val="28"/>
          <w:rtl w:val="true"/>
          <w:lang w:bidi="ar-SA"/>
        </w:rPr>
        <w:t>في مواضع أخری في القرآن الكريم إلی محاولات لقتل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یَمْكُرُ بِكَ الَّذِینَ كَفَرُوا لِیُثْبِتُوكَ أَوْ یَقْتُلُوكَ أَوْ</w:t>
      </w:r>
      <w:r>
        <w:rPr>
          <w:rFonts w:eastAsia="Amiri" w:cs="Amiri" w:ascii="Amiri" w:hAnsi="Amiri"/>
          <w:color w:val="111111"/>
          <w:sz w:val="28"/>
          <w:szCs w:val="28"/>
          <w:rtl w:val="true"/>
          <w:lang w:bidi="ar-SA"/>
        </w:rPr>
        <w:t xml:space="preserve">) </w:t>
      </w:r>
      <w:r>
        <w:rPr>
          <w:rStyle w:val="FootnoteAnchor"/>
          <w:rtl w:val="true"/>
        </w:rPr>
        <w:footnoteReference w:id="496"/>
      </w:r>
      <w:r>
        <w:rPr>
          <w:rFonts w:ascii="IRNazanin" w:hAnsi="IRNazanin" w:eastAsia="IRNazanin"/>
          <w:color w:val="111111"/>
          <w:sz w:val="28"/>
          <w:sz w:val="28"/>
          <w:szCs w:val="28"/>
          <w:rtl w:val="true"/>
          <w:lang w:bidi="fa-IR"/>
        </w:rPr>
        <w:t>، حيث كانت هجرة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فراشه في تلك الليلة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یَحْلِفُونَ بِاللّهِ ما قالُوا وَ لَقَدْ قالُوا كَلِمَةَ الْكُفْرِ وَ كَفَرُوا بَعْدَ إِسْلامِهِمْ وَ هَمُّوا بِما لَمْ یَنالُوا وَ ما نَقَمُوا إِلاّ أَنْ أَغْناهُمُ اللّهُ وَ رَسُولُهُ مِنْ فَضْلِهِ</w:t>
      </w:r>
      <w:r>
        <w:rPr>
          <w:rFonts w:eastAsia="Amiri" w:cs="Amiri" w:ascii="Amiri" w:hAnsi="Amiri"/>
          <w:color w:val="111111"/>
          <w:sz w:val="28"/>
          <w:szCs w:val="28"/>
          <w:rtl w:val="true"/>
          <w:lang w:bidi="ar-SA"/>
        </w:rPr>
        <w:t xml:space="preserve">) </w:t>
      </w:r>
      <w:r>
        <w:rPr>
          <w:rStyle w:val="FootnoteAnchor"/>
          <w:rtl w:val="true"/>
        </w:rPr>
        <w:footnoteReference w:id="497"/>
      </w:r>
      <w:r>
        <w:rPr>
          <w:rFonts w:ascii="IRNazanin" w:hAnsi="IRNazanin" w:eastAsia="IRNazanin"/>
          <w:color w:val="111111"/>
          <w:sz w:val="28"/>
          <w:sz w:val="28"/>
          <w:szCs w:val="28"/>
          <w:rtl w:val="true"/>
          <w:lang w:bidi="fa-IR"/>
        </w:rPr>
        <w:t>، وهم جماعة العقبة عند رجوع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غزوة تبوك، همّوا بإغتيال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بدحرجة الحجار علی ناقة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عقبة الجبل لتسقط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الوادي، وكان حذيفة وعمار يعرفون تلك الجماعة المتآمرة وكان بعض أعيان الصحابة يسائل حذيفة حيث اختص بمعرفة 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معرفته بهم كَمَا في كتاب المنافقين من صحيح مسلم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إِلَی اللّهِ فَقَدْ صَغَتْ قُلُوبُكُما وَ إِنْ تَظاهَرا عَلَیْهِ فَإِنَّ اللّهَ هُوَ مَوْلاهُ وَ جِبْرِیلُ وَ صالِحُ الْمُؤْمِنِینَ وَ الْمَلائِكَةُ بَعْدَ ذلِكَ ظَهِیرٌ</w:t>
      </w:r>
      <w:r>
        <w:rPr>
          <w:rFonts w:eastAsia="Amiri" w:cs="Amiri" w:ascii="Amiri" w:hAnsi="Amiri"/>
          <w:color w:val="111111"/>
          <w:sz w:val="28"/>
          <w:szCs w:val="28"/>
          <w:rtl w:val="true"/>
          <w:lang w:bidi="ar-SA"/>
        </w:rPr>
        <w:t xml:space="preserve">) </w:t>
      </w:r>
      <w:r>
        <w:rPr>
          <w:rStyle w:val="FootnoteAnchor"/>
          <w:rtl w:val="true"/>
        </w:rPr>
        <w:footnoteReference w:id="498"/>
      </w:r>
      <w:r>
        <w:rPr>
          <w:rFonts w:ascii="IRNazanin" w:hAnsi="IRNazanin" w:eastAsia="IRNazanin"/>
          <w:color w:val="111111"/>
          <w:sz w:val="28"/>
          <w:sz w:val="28"/>
          <w:szCs w:val="28"/>
          <w:rtl w:val="true"/>
          <w:lang w:bidi="fa-IR"/>
        </w:rPr>
        <w:t>، ويظهر من الآية أن هناك مظاهرة ومناصرة وتعاون وتآزر علی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تستهدف حياته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هدد سبحانه بذاته المقدسة وجبرئيل وبصالح المؤمنين وبجميع الملائكة كأعوان مما يكون في مقام أعداد العدّة لنفير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الروايات الصحيحة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إلا مسموم أو مقتول</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  حتی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مات بالسمّ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الوليد سفك دماء كثيرة دون وجه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كقتله في بني جذيمة عندما أرسل لهم، وكقتله من الرجال في يوم الفتح ثأراً لعمّيه مخالفاً بذلك نهي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القتل في ذلك اليوم، ومع ذلك فإنّ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یُقم الحدّ عليه مع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يبرأ إلی الله مما فعل خالد فلماذا؟</w:t>
      </w:r>
    </w:p>
    <w:p>
      <w:pPr>
        <w:pStyle w:val="BookText"/>
        <w:rPr/>
      </w:pPr>
      <w:r>
        <w:rPr>
          <w:rFonts w:ascii="IRNazanin" w:hAnsi="IRNazanin" w:eastAsia="IRNazanin"/>
          <w:color w:val="111111"/>
          <w:sz w:val="28"/>
          <w:sz w:val="28"/>
          <w:szCs w:val="28"/>
          <w:rtl w:val="true"/>
          <w:lang w:bidi="fa-IR"/>
        </w:rPr>
        <w:t>وكذلك كان في عهد أبي بكر حيث رفض أن يقيم الحد علی خالد بعدما قتل من قتل وسبي وسلب في قبيلة مالك بن نويرة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ناهيك عن زواجه من زوجته في نفس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وبلا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عمر طالب بالحد علی خالد؟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في كتب السير والتاريخ تعلل خالد بن الوليد في قتل بني جذيمة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النقل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ذلك أخذاً بحقه ويشير إلی ما أرتكبته بنو جذيمة من قتل الفاكه بن المغيرة ونسوة من بني المغيرة في أيام الجاهلية، وتعلّل أيضاً بأنه لم يطمئن من إسلامهم لأنهم لم يلقوا السلاح، حيث كانوا قد خشوا منه الإقتصاص منهم، وهذا التعلل الثاني نظير ما وقع فيه أسامة بن زيد عندما قتل من أظهر له الإسلام في القصة المعروفة، مع أن بني جذيمة كانوا قد بنوا المساجد واظهروا الأذان وإقامة الصلاة، 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 خالداً أن يدعوهم إلی الإسلام ولا يبدأهم بقتال لكنه خالف الأمر واقتصّ منهم ثأر الجاهلية، فلما أستخبر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تبرأ إلی الله تعالی مما قد فعل خالد، ثم أرسل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فودي لهم أي أعطاهم الدية للقتلي ولكل ما تلف منهم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يجعل كل ما كان في الجاهلية تحت قدميه، فيظهر من مجموع ذلك أن سبب عدم إقتصاصه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لبني جذيمة من خالد بن الوليد هو عدم فقه خالد بأن كل دم ووتر في الجاهلية فهو ساقط بالإسلام وأن الإسلام يجبّ ما قبله وإن كان خالد بن الوليد قد عصي 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رسمه له من الدعوة إلی الإسلام وقد كذّب عدة من الصحابة تأوّل خالد باسترابته في إسلام بني جذيمة ممن كانوا معه بل أكثر الأنصار لم يشاركوا في قتل الأسري وأمتنعوا من ذلك إلا أن العمدة لسقوط القصاص هو جهالة خالداً بجبّ الإسلام حكم الجاهلية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ما فعله خالد بن الوليد بمالك بن نويرة فإنه قد رأي صلاته وصلاة قومه وقد صلي خالد وراءه وعرف أن امتناع مالك من أعطاء الزكاة لا لإرتداده بل لإمتناعه من بيعة أبي بكر وبقاءه علی ولاية وبيعة علی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فبين الواقعتين فرق واضح بيّن، مضافاً إلی تبرأ واستنكار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فعله خالد بينما لم يستنكر أبو بكر ما فعله خالد وقد أعطي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الدية لأهالي القتلي وأسترضاهم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رضوا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وأعاد حرمتهم، بينما أبو بكر لم يصلح ما أفسده خالد وعذره في إستحلال زوجة مالك بن نويرة وهي في عدة وفاته ولا أعطي الدية لقبيلته ولا أعاد حرمتهم بل أقرّ خالداً علی قيادة الجيش وفسح المجال له بالعمل كما يشتهي ويهوي وتصبوا </w:t>
      </w:r>
    </w:p>
    <w:p>
      <w:pPr>
        <w:pStyle w:val="BookText"/>
        <w:rPr/>
      </w:pPr>
      <w:r>
        <w:rPr>
          <w:rFonts w:ascii="IRNazanin" w:hAnsi="IRNazanin" w:eastAsia="IRNazanin"/>
          <w:color w:val="111111"/>
          <w:sz w:val="28"/>
          <w:sz w:val="28"/>
          <w:szCs w:val="28"/>
          <w:rtl w:val="true"/>
          <w:lang w:bidi="fa-IR"/>
        </w:rPr>
        <w:t>إليه نزوته كما في موارد أخری بعد الواقعة المزبورة كما هو مذكور في كتب السير والمغازي والتاريخ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معني صلاة الله سبحانه وتعالي علی النبي محمد وآله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الشَّیْخ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صادق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یُصَلُّونَ عَلَی النَّبِیِّ يا أَیُّهَا الَّذِینَ آمَنُوا صَلُّوا عَلَیْهِ وَ سَلِّمُوا تَسْلِیماً</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من الله عَزَّ وَجَلَّ رحمة ومن الملائكة تزكية ومن الناس دعاء وأما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عَلَیْهِ وَ سَلِّمُوا تَسْلِیماً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يعني التسليم له فيما ورد عنه فصلاته تعالی علی نبيه هي رحمته وإنعامه وأفضاله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أسأل عن 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صفاته؟ مع إرفاق المصادر والمراجع التي استندتم عليها في الإجابة؟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علی بن إبراهيم القمي صاحب التفسير بسند صحيح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جبرئيل وميكائيل وأسرافيل بالبراق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واحد باللجام، وواحد بالركاب، وسوّي الآخر عليه ثيابه، فتضعضعت البراق فلطمها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أسكني يا براق فما ركبك نبي قبله، ولا يركبك بعده مثله قال فرقت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ورفعته أرتفاعاً ليس بالكثير ومعه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يريه </w:t>
      </w:r>
    </w:p>
    <w:p>
      <w:pPr>
        <w:pStyle w:val="BookText"/>
        <w:rPr/>
      </w:pPr>
      <w:r>
        <w:rPr>
          <w:rFonts w:ascii="Amiri" w:hAnsi="Amiri" w:eastAsia="Amiri" w:cs="Amiri"/>
          <w:color w:val="111111"/>
          <w:sz w:val="28"/>
          <w:sz w:val="28"/>
          <w:szCs w:val="28"/>
          <w:rtl w:val="true"/>
          <w:lang w:bidi="ar-SA"/>
        </w:rPr>
        <w:t>الآيات من السماء والأرض</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الصدوق بإسناده عن عبد الرحمن بن غنم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بدابة دون البغل وفوق الحمار رجلاها أطول من يديها خطوها مدّ البصر فلما أراد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يركب امتنعت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انه محمد فتواضعت  حتی لصقت الأرض قال فركب فكلما هبطت ارتفعت يداها وقصرت رجلاها وإذا صعدت أرتفعت رجلاها وقصرت يداها فمرّت به في ظلمة الليل علی عير في أول العير فنفرت العير من دفيف البراق</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العياشي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بالبراق إلی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أصغر من البغل وأكبر من الحمار مضطرب الأذنين في حوافره خطوته مد البصر</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الخصيبي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 الكبري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لقريش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ركبت علی البراق وقد أتاني به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دابة أكبر من الحمار وأصغر من البغل وخطوتها مد البصر فلما صرت عليه وصعدت إلی السماء</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العياشي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تشريع الأذان في المعراج وان </w:t>
      </w:r>
    </w:p>
    <w:p>
      <w:pPr>
        <w:pStyle w:val="BookText"/>
        <w:rPr/>
      </w:pPr>
      <w:r>
        <w:rPr>
          <w:rFonts w:ascii="IRNazanin" w:hAnsi="IRNazanin" w:eastAsia="IRNazanin"/>
          <w:color w:val="111111"/>
          <w:sz w:val="28"/>
          <w:sz w:val="28"/>
          <w:szCs w:val="28"/>
          <w:rtl w:val="true"/>
          <w:lang w:bidi="fa-IR"/>
        </w:rPr>
        <w:t>جبرئيل أتاه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فأيقظه وأمره أن يغتسل به ثم وضع في محمل له ألف ألف لون من نور ثم صعد به  حتی أنتهي إلی أبواب السماء</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صحيفة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لي البراق وهي دابة من دوّاب الجنة ليست بالطويل ولا بالقصير فلو أن الله عَزَّ وَجَلَّ أذن لها لجالت الدنيا والآخرة في جرية واحدة وهي أحسن الدواب لوناً</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روضة الواعظين في حديث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البراق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وجهها كوجه الإنسان وخدها كخد الفرس عرقها من لؤلؤ مسموط وأذناها زبرجدتان خضراوان وعيناها مثل كوكب الزهرة يتوقدان مثل النجمين المضيئين لها شعاع مثل شعاع الشمس منحدر عن نحرها الجمان منظمومة الخلق طويلة اليدين والرجلين لها نفس كنفس الآدميين تسمع الكلام وتفهمه وهي فوق الحمار ودون البغل</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أنها دابة جسمها من مادة لطيفة أخروية نورانية ومن ثمّ خواصها في الحركة تختلف عن الجسم المادي الثقيل الغليط الدنيوي، وإذا كان بعض المواد الفيزيائية الدنيوي كبعض الطاقات اللطيفة كالنور والقوة الجاذبة بين الأجسام وغيرها تختلف خواصها عن المواد الغليظة كالتراب والمعادن فكيف بما هو ألطف من النور الحسي الفيزيائي ومن كل طاقات </w:t>
      </w:r>
    </w:p>
    <w:p>
      <w:pPr>
        <w:pStyle w:val="BookText"/>
        <w:rPr/>
      </w:pPr>
      <w:r>
        <w:rPr>
          <w:rFonts w:ascii="Amiri" w:hAnsi="Amiri" w:eastAsia="Amiri" w:cs="Amiri"/>
          <w:color w:val="111111"/>
          <w:sz w:val="28"/>
          <w:sz w:val="28"/>
          <w:szCs w:val="28"/>
          <w:rtl w:val="true"/>
          <w:lang w:bidi="ar-SA"/>
        </w:rPr>
        <w:t>المادة الفيزيائية الدنيوية وقد ثبت أخيراً عند علماء التجربة من علم الأثير أن حركة الروح بالبدن المنامي بسرعة لا تقاس مع حركات المواد الفيزيائية اللطيفة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بالناس جماعة حين إشتد المرض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وما هي الأحاديث أو الروايات الدالة علی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يستخلف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 للصلاة جماعة بالناس حينما اشتد مرضه، إلا أن عائشة أبتدرت الموقف لصالح أبيها فنسبت إليه طلب صلاة أبي بكر بالناس فقام يصلي بالناس، فوصل نبأ ذلك إلی مسامع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والفضل بن العباس أن يعيناه علی الحركة، فجاء إلی المسجد متكئاً عليهما وأبعد أبا بكر عن المحراب وصلي بالناس جماعة، ثم أخفي أبا بكر نفسه حيث لم يكن قد أذن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بالتخلف عن جيش أسامة وقد ولّي أسامة الجيش علی أبي بكر وعمر وبقية أصحاب السقيفة، وكل هذا الحدث تجده في كتاب بحار الأنوار في أحداث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 عن العديد من المصادر التاريخية والروائية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أمياً، أي لا يعرف القراءة ولا الكتابة؟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وصف القرآن الكريم الرسول بالأمي، وقد فسّر هذا الوصف تارة بأن معناه المنسوب إلی أم القري وهي مكة المكرمة كما </w:t>
      </w:r>
    </w:p>
    <w:p>
      <w:pPr>
        <w:pStyle w:val="BookText"/>
        <w:rPr/>
      </w:pPr>
      <w:r>
        <w:rPr>
          <w:rFonts w:ascii="Amiri" w:hAnsi="Amiri" w:eastAsia="Amiri" w:cs="Amiri"/>
          <w:color w:val="111111"/>
          <w:sz w:val="28"/>
          <w:sz w:val="28"/>
          <w:szCs w:val="28"/>
          <w:rtl w:val="true"/>
          <w:lang w:bidi="ar-SA"/>
        </w:rPr>
        <w:t>جاء في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لِتُنْذِرَ أُمَّ الْقُري </w:t>
      </w:r>
      <w:r>
        <w:rPr>
          <w:rFonts w:eastAsia="Amiri" w:cs="Amiri" w:ascii="Amiri" w:hAnsi="Amiri"/>
          <w:color w:val="111111"/>
          <w:sz w:val="28"/>
          <w:szCs w:val="28"/>
          <w:rtl w:val="true"/>
          <w:lang w:bidi="ar-SA"/>
        </w:rPr>
        <w:t xml:space="preserve">) </w:t>
      </w:r>
      <w:r>
        <w:rPr>
          <w:rStyle w:val="FootnoteAnchor"/>
          <w:rtl w:val="true"/>
        </w:rPr>
        <w:footnoteReference w:id="508"/>
      </w:r>
      <w:r>
        <w:rPr>
          <w:rFonts w:ascii="IRNazanin" w:hAnsi="IRNazanin" w:eastAsia="IRNazanin"/>
          <w:color w:val="111111"/>
          <w:sz w:val="28"/>
          <w:sz w:val="28"/>
          <w:szCs w:val="28"/>
          <w:rtl w:val="true"/>
          <w:lang w:bidi="fa-IR"/>
        </w:rPr>
        <w:t>،وأخری بأنه لم يتعلم القراءة والكتابة من أحد أي لم يكتسب تعلمهما من معلم بشري، وثالثة بضميمة الثاني أنه لم يمارس القراءة والكتابة في حياته، وعلي المعنيين الأخيرين ليس المراد عدم معرفته للقراءة والكتابة، بل أن معرفته لم تكن كسبية من تعليم وتعلم بشري بل كانت لدنية منه تعالي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الغيب واذا كان يعلم فما هي خواص ذلك الغيب وما فرقه عن غيب الله وما تفسير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كُنْتُ أَعْلَمُ الْغَیْبَ لاَسْتَكْثَرْتُ مِنَ الْخَیْرِ وَ ما مَسَّنِیَ السُّوءُ إِنْ أَنَا إِلاّ نَذِیرٌ وَ بَشِیرٌ لِقَوْمٍ یُؤْمِنُونَ</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 وماذا عن باقي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ذلك ايضاً وما فرقه عن الرسول؟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الشَّیْخ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كُرْسِیُّهُ السَّماواتِ وَ الْأَرْضَ وَ لا یَؤُدُهُ حِفْظُهُما وَ هُوَ الْعَلِیُّ الْعَظِیمُ </w:t>
      </w:r>
      <w:r>
        <w:rPr>
          <w:rStyle w:val="FootnoteAnchor"/>
          <w:rtl w:val="true"/>
        </w:rPr>
        <w:footnoteReference w:id="510"/>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فَلا یُظْهِرُ عَلي غَیْبِهِ أَحَداً</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من رسول،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غائِبَةٍ فِی السَّماءِ وَ الْأَرْضِ إِلاّ فِی كِتابٍ مُبِینٍ</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لَقُرْآنٌ كَرِیمٌ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كِتابٍ مَكْنُونٍ </w:t>
      </w:r>
      <w:r>
        <w:rPr>
          <w:rFonts w:ascii="Amiri" w:hAnsi="Amiri" w:eastAsia="Amiri" w:cs="Amiri"/>
          <w:i/>
          <w:i/>
          <w:iCs/>
          <w:color w:val="111111"/>
          <w:sz w:val="28"/>
          <w:sz w:val="28"/>
          <w:szCs w:val="28"/>
          <w:rtl w:val="true"/>
          <w:lang w:bidi="ar-SA"/>
        </w:rPr>
        <w:t>لا یَمَسُّهُ إِلاَّ الْمُطَهَّرُونَ</w:t>
      </w:r>
      <w:r>
        <w:rPr>
          <w:rFonts w:ascii="Amiri" w:hAnsi="Amiri" w:eastAsia="Amiri" w:cs="Amiri"/>
          <w:color w:val="111111"/>
          <w:sz w:val="28"/>
          <w:sz w:val="28"/>
          <w:szCs w:val="28"/>
          <w:rtl w:val="true"/>
          <w:lang w:bidi="ar-SA"/>
        </w:rPr>
        <w:t xml:space="preserve"> تَنْزِیلٌ مِنْ رَبِّ </w:t>
      </w:r>
    </w:p>
    <w:p>
      <w:pPr>
        <w:pStyle w:val="BookText"/>
        <w:rPr/>
      </w:pP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نَبْعَثُ فِی كُلِّ أُمَّةٍ شَهِیداً عَلَیْهِمْ مِنْ أَنْفُسِهِمْ وَ جِئْنا بِكَ شَهِیداً عَلي هؤُلاءِ وَ نَزَّلْنا عَلَیْكَ الْكِتابَ تِبْیاناً لِكُلِّ شَیْ‌ءٍ وَ هُديً وَ رَحْمَةً وَ بُشْري لِلْمُسْلِمِینَ</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بَیِّناتٌ فِی صُدُورِ الَّذِینَ أُوتُوا الْعِلْمَ وَ ما یَجْحَدُ بِآياتِنا إِلاَّ الظّالِمُونَ</w:t>
      </w:r>
      <w:r>
        <w:rPr>
          <w:rFonts w:eastAsia="Amiri" w:cs="Amiri" w:ascii="Amiri" w:hAnsi="Amiri"/>
          <w:color w:val="111111"/>
          <w:sz w:val="28"/>
          <w:szCs w:val="28"/>
          <w:rtl w:val="true"/>
          <w:lang w:bidi="ar-SA"/>
        </w:rPr>
        <w:t xml:space="preserve">) </w:t>
      </w:r>
      <w:r>
        <w:rPr>
          <w:rStyle w:val="FootnoteAnchor"/>
          <w:rtl w:val="true"/>
        </w:rPr>
        <w:footnoteReference w:id="515"/>
      </w:r>
      <w:r>
        <w:rPr>
          <w:rFonts w:ascii="IRNazanin" w:hAnsi="IRNazanin" w:eastAsia="IRNazanin"/>
          <w:color w:val="111111"/>
          <w:sz w:val="28"/>
          <w:sz w:val="28"/>
          <w:szCs w:val="28"/>
          <w:rtl w:val="true"/>
          <w:lang w:bidi="fa-IR"/>
        </w:rPr>
        <w:t>، فهو تعالی يظهر علمه لمن شاء ولمن أرتضي من رسول وللمطهرين أهل آية التطهير ويمسس كتابه المحيط بغائبة السماء والأرض يمسسه المطهرين ويودعه فِی صدور الذين أوتوا العلم من هذه الأمة وهم المطهرون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الفوارق بين علم الله تعالی وتعليمه للرسول فإن علمه تعالی أزلي ذاتي واستعلام وأطلاع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للباري، وأن علمه تعالی محيط وما يعلمه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محاط من قبله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زِدْنِی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لله اسما مستأثراً لم يخرج منه إلی غيره كما وردت به الروايات، وإن الله عالم بذاته المقدسة ولايكتنه مخلوق ذات الباري وغيرها من فوارق صفات الخالق عن صفات المخلوق</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الآية فمورد نزولها كما قيل أن أهل مكة قالوا يا محمد ألا يخبرك ربك بالسعر الرخيص قبل ان يغلو فتشتريه فتربح فيه وبالأرض التي تريد أن تجدب فترتحل منها إلی أرض قد أخصبت فانزل الله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أَمْلِكُ لِنَفْسِی نَفْعاً وَ لا ضَرًّا إِلاّ ما شاءَ اللّهُ وَ لَوْ كُنْتُ أَعْلَمُ الْغَیْبَ لاَسْتَكْثَرْتُ مِنَ الْخَیْرِ وَ ما مَسَّنِیَ السُّوءُ إِنْ أَنَا إِلاّ نَذِیرٌ وَ بَشِیرٌ لِقَوْمٍ یُؤْمِنُونَ</w:t>
      </w:r>
      <w:r>
        <w:rPr>
          <w:rFonts w:eastAsia="Amiri" w:cs="Amiri" w:ascii="Amiri" w:hAnsi="Amiri"/>
          <w:color w:val="111111"/>
          <w:sz w:val="28"/>
          <w:szCs w:val="28"/>
          <w:rtl w:val="true"/>
          <w:lang w:bidi="ar-SA"/>
        </w:rPr>
        <w:t xml:space="preserve">) </w:t>
      </w:r>
      <w:r>
        <w:rPr>
          <w:rStyle w:val="FootnoteAnchor"/>
          <w:rtl w:val="true"/>
        </w:rPr>
        <w:footnoteReference w:id="516"/>
      </w:r>
      <w:r>
        <w:rPr>
          <w:rFonts w:ascii="IRNazanin" w:hAnsi="IRNazanin" w:eastAsia="IRNazanin"/>
          <w:color w:val="111111"/>
          <w:sz w:val="28"/>
          <w:sz w:val="28"/>
          <w:szCs w:val="28"/>
          <w:rtl w:val="true"/>
          <w:lang w:bidi="fa-IR"/>
        </w:rPr>
        <w:t xml:space="preserve">، فواضح من </w:t>
      </w:r>
    </w:p>
    <w:p>
      <w:pPr>
        <w:pStyle w:val="BookText"/>
        <w:rPr/>
      </w:pPr>
      <w:r>
        <w:rPr>
          <w:rFonts w:ascii="IRNazanin" w:hAnsi="IRNazanin" w:eastAsia="IRNazanin"/>
          <w:color w:val="111111"/>
          <w:sz w:val="28"/>
          <w:sz w:val="28"/>
          <w:szCs w:val="28"/>
          <w:rtl w:val="true"/>
          <w:lang w:bidi="fa-IR"/>
        </w:rPr>
        <w:t>سياق النزول أن أهل مكة كان سؤالهم أقتراحاً مادياً يرتبط بالمعيشة والرفاه حسب مشتهيات الغرائز للرغد والبطر وعلم الغيب لايستخدم لمثل هذا ولا يوظف في مثل هذه الأغراض وليس من هدف أرسال الرسول هو نعيم الماديات بل الغرض هو هداية البشر إلی السعادة الأخروية ونجاتهم من الشقاء</w:t>
      </w:r>
    </w:p>
    <w:p>
      <w:pPr>
        <w:pStyle w:val="BookText"/>
        <w:rPr/>
      </w:pPr>
      <w:r>
        <w:rPr>
          <w:rFonts w:ascii="IRNazanin" w:hAnsi="IRNazanin" w:eastAsia="IRNazanin"/>
          <w:color w:val="111111"/>
          <w:sz w:val="28"/>
          <w:sz w:val="28"/>
          <w:szCs w:val="28"/>
          <w:rtl w:val="true"/>
          <w:lang w:bidi="fa-IR"/>
        </w:rPr>
        <w:t>الابدي هذا غرض الرسالة في الدرجة الاولي فالباري تعالی لم يطلع نبيه علی الغيب لكي يستجيب للمقترحات المادية والمشتهيات الغرائزية بل لينذر الناس من عذاب الآخرة إن عصوا ويبشرهم بالجنة إن أطاعوا، فتبين أن الآية ليست في سياق نفي أطلاع الرسول علی تعليم الله تعالی له من علم الغيب وانما هي في صدد نفي توظيف علم الغيب للمنافع والمضار المادية الدنيوية، ألا تري أن النذارة والبشارة بتفاصيل عالم البرزخ والآخرة وصفات البارئ والقرآن كلها من علم الغيب، ولكن من علم الغيب الذي يهدف للهداية والسعادة الاخروية ويسوق نظام الحياة الدنيوية للخلاص الأخروي، لا للخلود في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ونظير هذه الآيات بقية الآيات التي يتوهم أن ظاهرها نفي أطلاع الرسول علی ما علمه البارئ من علم الغيب ولكن المراد منها هو ما ذكرناه في هذه الآية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أبناء السنة يقولون أن سورة عبس وتولي قد نزلت تعاتب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 آله أفضل الصلاة والتسليم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الطائفة الشيعية تنفي ذلك وتقول إن سبب النزول هو عندما عبس عثمان </w:t>
      </w:r>
    </w:p>
    <w:p>
      <w:pPr>
        <w:pStyle w:val="BookText"/>
        <w:rPr/>
      </w:pPr>
      <w:r>
        <w:rPr>
          <w:rFonts w:ascii="Amiri" w:hAnsi="Amiri" w:eastAsia="Amiri" w:cs="Amiri"/>
          <w:color w:val="111111"/>
          <w:sz w:val="28"/>
          <w:sz w:val="28"/>
          <w:szCs w:val="28"/>
          <w:rtl w:val="true"/>
          <w:lang w:bidi="ar-SA"/>
        </w:rPr>
        <w:t>أبن عفان في وجه عبدالله أبن مكتوم وكل ما أطلبه منكم هو تزويدي بالمصادر السنية والشيعية التي تثبت نزول السورة أو الآية في عثمان أبن عفان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الشَّیْخ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المصادر الشيعية المتضمنة لنزول الأية في عثمان فأكثر التفاسير الشيعية كتفسير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للطوسي،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للطبرسي،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البحراني،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للحويزي،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المرتضي، وقد أستدلوا مضافاً إلی الروايات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الثقل الثاني الذين أمرنا بالتمسك به في الحديث النبوي المتواتر والمطهرون بنص القرآن وهم سفينة نوح، أستدلوا أيضاً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إِنَّكَ لَعَلي خُلُقٍ عَظِیمٍ </w:t>
      </w:r>
      <w:r>
        <w:rPr>
          <w:rStyle w:val="FootnoteAnchor"/>
          <w:rtl w:val="true"/>
        </w:rPr>
        <w:footnoteReference w:id="517"/>
      </w:r>
      <w:r>
        <w:rPr>
          <w:rFonts w:ascii="Amiri" w:hAnsi="Amiri" w:eastAsia="Amiri" w:cs="Amiri"/>
          <w:color w:val="111111"/>
          <w:sz w:val="28"/>
          <w:sz w:val="28"/>
          <w:szCs w:val="28"/>
          <w:rtl w:val="true"/>
          <w:lang w:bidi="ar-SA"/>
        </w:rPr>
        <w:t>، فكيف يصفه تعالی بذلك وهو يستخف ويستهين بالمؤمن الفقير لكونه أعمي وكذلك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 لَوْ كُنْتَ فَظًّا غَلِیظَ الْقَلْبِ لاَنْفَضُّوا مِنْ حَوْلِكَ فَاعْفُ عَنْهُمْ</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وضمير المفرد المخاطب قد ورد في سور عديدة يراد بها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سورة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صَدَّقَ وَ لا صَلّي وَ لكِنْ كَذَّبَ وَ تَوَلّي ثُمَّ ذَهَبَ إِلي أَهْلِهِ یَتَمَطّي أَوْلي لَكَ فَأَوْلي ثُمَّ أَوْلي لَكَ فَأَوْلي </w:t>
      </w:r>
      <w:r>
        <w:rPr>
          <w:rFonts w:eastAsia="Amiri" w:cs="Amiri" w:ascii="Amiri" w:hAnsi="Amiri"/>
          <w:color w:val="111111"/>
          <w:sz w:val="28"/>
          <w:szCs w:val="28"/>
          <w:rtl w:val="true"/>
          <w:lang w:bidi="ar-SA"/>
        </w:rPr>
        <w:t xml:space="preserve">) </w:t>
      </w:r>
      <w:r>
        <w:rPr>
          <w:rStyle w:val="FootnoteAnchor"/>
          <w:rtl w:val="true"/>
        </w:rPr>
        <w:footnoteReference w:id="519"/>
      </w:r>
      <w:r>
        <w:rPr>
          <w:rFonts w:ascii="IRNazanin" w:hAnsi="IRNazanin" w:eastAsia="IRNazanin"/>
          <w:color w:val="111111"/>
          <w:sz w:val="28"/>
          <w:sz w:val="28"/>
          <w:szCs w:val="28"/>
          <w:rtl w:val="true"/>
          <w:lang w:bidi="fa-IR"/>
        </w:rPr>
        <w:t xml:space="preserve">، فابتدأ بصورة المفرد الغائب ثم بصورة المفرد المخاطب عدولاً من الغيبة إلی الخطاب في ضمير المفرد كما في </w:t>
      </w:r>
    </w:p>
    <w:p>
      <w:pPr>
        <w:pStyle w:val="BookText"/>
        <w:rPr/>
      </w:pPr>
      <w:r>
        <w:rPr>
          <w:rFonts w:ascii="Amiri" w:hAnsi="Amiri" w:eastAsia="Amiri" w:cs="Amiri"/>
          <w:color w:val="111111"/>
          <w:sz w:val="28"/>
          <w:sz w:val="28"/>
          <w:szCs w:val="28"/>
          <w:rtl w:val="true"/>
          <w:lang w:bidi="ar-SA"/>
        </w:rPr>
        <w:t>سورة عبس وكذلك في سورة المدثر 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فَقُتِلَ كَیْفَ قَدَّرَ ثُمَّ قُتِلَ كَیْفَ قَدَّرَ ثُمَّ نَظَرَ ثُمَّ عَبَسَ وَ بَسَرَ ثُمَّ أَدْبَرَ وَ اسْتَكْبَرَ فَقالَ إِنْ هذا إِلاّ سِحْرٌ یُؤْثَرُ إِنْ هذا إِلاّ قَوْلُ الْبَشَرِ سَأُصْلِیهِ سَقَرَ وَ ما أَدْراكَ ما سَقَرُ</w:t>
      </w:r>
      <w:r>
        <w:rPr>
          <w:rFonts w:eastAsia="Amiri" w:cs="Amiri" w:ascii="Amiri" w:hAnsi="Amiri"/>
          <w:color w:val="111111"/>
          <w:sz w:val="28"/>
          <w:szCs w:val="28"/>
          <w:rtl w:val="true"/>
          <w:lang w:bidi="ar-SA"/>
        </w:rPr>
        <w:t xml:space="preserve">) </w:t>
      </w:r>
      <w:r>
        <w:rPr>
          <w:rStyle w:val="FootnoteAnchor"/>
          <w:rtl w:val="true"/>
        </w:rPr>
        <w:footnoteReference w:id="520"/>
      </w:r>
      <w:r>
        <w:rPr>
          <w:rFonts w:ascii="IRNazanin" w:hAnsi="IRNazanin" w:eastAsia="IRNazanin"/>
          <w:color w:val="111111"/>
          <w:sz w:val="28"/>
          <w:sz w:val="28"/>
          <w:szCs w:val="28"/>
          <w:rtl w:val="true"/>
          <w:lang w:bidi="fa-IR"/>
        </w:rPr>
        <w:t>، فإنه تعالی أبتدأ بضمير المفرد الغائب في عبس وبسر ثم في الأخير عدل إلی ضمير المفرد المخاطب مع أن المراد في هذه الآيات من سورة المدثر هو الوليد بن المغيرة المخزومي، فصرف كون الضمير مفرد مخاطب لا يدل علی كون المراد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الأستعمال القرآني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مصادر أهل السنة والجماعة فقد طعن غير واحد منهم في الروايات الواردة لديهم في كون مورد نزولها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ففي فتح القدير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ابن كثير فيه غرابة وقد تكلم في أسناده، وفي سنن الترمذي الجزء الخاص بالتفسير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عيسي هذا حديث غريب، وحكي الآلوسي في روح المعاني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القرطبي ذهابه إلی أن عبد الله بن أم مكتوم مدني ولم يجتمع بالصناديد المذكورين في تلك الروايات من أهل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أسانيدها غير تامة ولا تخلو من طعن</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القرطبي في أحكام القرآن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علماؤنا ما فعله أبن أم مكتوم كان من سوء الأدب لو كان عالما بإن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مشغول بغيره </w:t>
      </w:r>
    </w:p>
    <w:p>
      <w:pPr>
        <w:pStyle w:val="BookText"/>
        <w:rPr/>
      </w:pPr>
      <w:r>
        <w:rPr>
          <w:rFonts w:ascii="IRNazanin" w:hAnsi="IRNazanin" w:eastAsia="IRNazanin"/>
          <w:color w:val="111111"/>
          <w:sz w:val="28"/>
          <w:sz w:val="28"/>
          <w:szCs w:val="28"/>
          <w:rtl w:val="true"/>
          <w:lang w:bidi="fa-IR"/>
        </w:rPr>
        <w:t>وأنه يرجو إسلامهم ولكن الله تبارك وتعالي عاتبه  حتی لا تنكسر قلوب أهل الصفّة ونقل أن أبن أم مكتوم دافع قائده لما أراد أن يكفه عن مشاغلة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فهو ينقل أن طرفاً ثالثاً كان في مسرح الواقعة وهذا ما تشير إليه روايات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في عثمان وأبن أم مكتوم وكان أبن أم مكتوم مؤذناً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أعمي فجاء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أصحابه وعثمان عنده فقدّمه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عثمان فعبس عثمان وجهه وتولّي عنه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 وَ تَوَلّي</w:t>
      </w:r>
      <w:r>
        <w:rPr>
          <w:rFonts w:eastAsia="IRNazanin" w:cs="IRNazanin"/>
          <w:color w:val="111111"/>
          <w:sz w:val="28"/>
          <w:szCs w:val="28"/>
          <w:rtl w:val="true"/>
          <w:lang w:bidi="fa-IR"/>
        </w:rPr>
        <w:t xml:space="preserve">) </w:t>
      </w:r>
      <w:r>
        <w:rPr>
          <w:rStyle w:val="FootnoteAnchor"/>
          <w:rtl w:val="true"/>
        </w:rPr>
        <w:footnoteReference w:id="521"/>
      </w:r>
      <w:r>
        <w:rPr>
          <w:rFonts w:ascii="Amiri" w:hAnsi="Amiri" w:eastAsia="Amiri" w:cs="Amiri"/>
          <w:color w:val="111111"/>
          <w:sz w:val="28"/>
          <w:sz w:val="28"/>
          <w:szCs w:val="28"/>
          <w:rtl w:val="true"/>
          <w:lang w:bidi="ar-SA"/>
        </w:rPr>
        <w:t>، يعني عثمان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جاءَهُ الْأَعْمي وَ ما یُدْرِیكَ لَعَلَّهُ یَزَّكّي </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أي يكون طاهراً زكياً أو يذكر قال يذكّره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فَتَنْفَعَهُ الذِّكْري</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ثم خاطب عثمان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مَنِ اسْتَغْني فَأَنْتَ لَهُ تَصَدّي</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قال أنت إذا جاءك غني تتصدي له وترفعه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عَلَیْكَ أَلاّ یَزَّكّي</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أي لا تبالي زكياً كان أو غير زكي إذا كان غنياً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 جاءَكَ یَسْعي</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يعني أبن أم مكتوم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یَخْشي</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فَأَنْتَ عَنْهُ تَلَهّي</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أي تلهو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تفسير القمي </w:t>
      </w:r>
    </w:p>
    <w:p>
      <w:pPr>
        <w:pStyle w:val="BookText"/>
        <w:rPr/>
      </w:pPr>
      <w:r>
        <w:rPr>
          <w:rFonts w:ascii="IRNazanin" w:hAnsi="IRNazanin" w:eastAsia="IRNazanin"/>
          <w:color w:val="111111"/>
          <w:sz w:val="28"/>
          <w:sz w:val="28"/>
          <w:szCs w:val="28"/>
          <w:rtl w:val="true"/>
          <w:lang w:bidi="fa-IR"/>
        </w:rPr>
        <w:t>لعلي بن إبراهيم، ومما يدلل علی يد الوضع في الروايات الواردة لديهم انها نزلت في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الآيات تحكي خلقا مستمراً لمن تخاطبه بصيغة الجملة الفعلية والفعل المضارع الدال علی الأستمرار لا قضية واحدة في واقعة ويأبي الخلق النبوي العظيم أن تكون صفته وخلقه المستمر ان يرغب في التصدي إلی الأغنياء ويتنفر ويصد ويلهو عن الفقراء فذيل الآيات صريح في أستمرار هذا الخلق السيء في المخاطب بالآيات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رواياتهم تزعم أنه قضية واحدة في واقعة لم تتكرر ولم تكن صفة وخلقاً فلا تتوافق مع لسان الآيات، ولذلك أعترف الآلوسي منهم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ضمير الغيبة في عبس دال علی أن من صدر عنه ذلك غير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لِإنَّهُ لا يصدر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دعواهم أن لسان سورة عبس هو نظير ما ورد في سورة الكهف والأنعام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نَفْسَكَ مَعَ الَّذِینَ یَدْعُونَ رَبَّهُمْ بِالْغَداةِ وَ الْعَشِیِّ یُرِیدُونَ وَجْهَهُ وَ لا تَعْدُ عَیْناكَ عَنْهُمْ تُرِیدُ زِینَةَ الْحَیاةِ الدُّنْیا وَ لا تُطِعْ مَنْ أَغْفَلْنا قَلْبَهُ عَنْ ذِكْرِنا وَ اتَّبَعَ هَواهُ وَ كانَ أَمْرُهُ فُرُطاً</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تَطْرُدِ الَّذِینَ یَدْعُونَ رَبَّهُمْ بِالْغَداةِ وَ الْعَشِیِّ یُرِیدُونَ وَجْهَهُ ما عَلَیْكَ مِنْ حِسابِهِمْ مِنْ شَیْ‌ءٍ وَ ما مِنْ حِسابِكَ عَلَیْهِمْ مِنْ شَیْ‌ءٍ فَتَطْرُدَهُمْ فَتَكُونَ مِنَ الظّالِمِینَ</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فلسان الآيتين يفترق ببون شاسع مع لسان سورة عبس فإن لسانهما </w:t>
      </w:r>
    </w:p>
    <w:p>
      <w:pPr>
        <w:pStyle w:val="BookText"/>
        <w:rPr/>
      </w:pPr>
      <w:r>
        <w:rPr>
          <w:rFonts w:ascii="Amiri" w:hAnsi="Amiri" w:eastAsia="Amiri" w:cs="Amiri"/>
          <w:color w:val="111111"/>
          <w:sz w:val="28"/>
          <w:sz w:val="28"/>
          <w:szCs w:val="28"/>
          <w:rtl w:val="true"/>
          <w:lang w:bidi="ar-SA"/>
        </w:rPr>
        <w:t>الإنشاء والأمر والنهي لا الأخبار بوقوع الفعل كما في سورة عبس بل بوقوع أستمرار الفعل والصفة المذمومة، وبالتالي فإن لسان الإنشاء متعارف في الأستعمال القرآني هو من باب إياك أعني وأسمعي يا جارة نظير قوله 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أُوحِیَ إِلَیْكَ وَ إِلَی الَّذِینَ مِنْ قَبْلِكَ لَئِنْ أَشْرَكْتَ لَیَحْبَطَنَّ عَمَلُكَ وَ لَتَكُونَنَّ مِنَ الْخاسِرِینَ</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أن المراد الجدّي من الخطاب هو عموم الناس تحذيراً وإنذاراً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الآذان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علياً 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أرجو الإجابة السريعة لأن هناك نقاش عقائدي حول 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الشَّیْخ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 في تمييز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كُدَیْر الضبي أنه كان يذكر الوصي والوصاية بعد الشهادتين في تشهد الصلاة وقد كان من صحابة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حكي عن العلامة المراغي، وهو من علماء السنة في القرن السابع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السلافة في أمر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سلمان وأباذر أذّنا وقالا في الأذان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 علياً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فأعترض عليهما الصحابة وشكوهما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أو نسيتم قولي يوم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فمن نكث فإنما ينكث علی نفسه</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العامة في طرقهم روايات نبوية عديدة كما رصدها كتاب ملحقات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تضمَّنت تلك الروايات إقتران الشهادات الثلاث في أعمدة العرش والكرسي واللوح والقلم والسماوات، </w:t>
      </w:r>
    </w:p>
    <w:p>
      <w:pPr>
        <w:pStyle w:val="BookText"/>
        <w:rPr/>
      </w:pPr>
      <w:r>
        <w:rPr>
          <w:rFonts w:ascii="IRNazanin" w:hAnsi="IRNazanin" w:eastAsia="IRNazanin"/>
          <w:color w:val="111111"/>
          <w:sz w:val="28"/>
          <w:sz w:val="28"/>
          <w:szCs w:val="28"/>
          <w:rtl w:val="true"/>
          <w:lang w:bidi="fa-IR"/>
        </w:rPr>
        <w:t>وتلك الروايات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بالتعريض والإيماء الشديد علی حثه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أمره بقرن الشهادات الثلاث في سائر الموارد والأذكار العبادية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أول شيء فعله الرسول في المدينة وكيف آخي بين المهاجرين والانصار؟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الشَّیْخ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دخوله في موضع قبا لقبيلة بني عمر وبن عوف وبني لهم مسجد قبا وأول ما 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بناء مسجده بعد أن شري الارض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نصيحتكم لنا عند قرائتنا للسيرة النبوية الشريفة؟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المهم في قراءة السيرة النبوية هي قراءتها من خلال روايات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نقرأ كتب السير مع تلك الروايات كي نلتفت إلی الحلقات المفقودة التي أسقطت في سلسلة أحداث التاريخ وننتبه إلی التدافع بين مجرياته مع أسقاط تلك الحلقات بخلاف الحال مع الوقوف عليها ونعرف بذلك الكثير من الإخفاء وتزوير الحقايق في سيرته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4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عكس</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09"/>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4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عكس</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12"/>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4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عكس</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15"/>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4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عكس</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18"/>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4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عكس</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21"/>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4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عكس</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24"/>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4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عكس</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27"/>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42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الآيي</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للقاضي النعمان المغربي ج</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مجمع الزوائد للهيثمي ج</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سنن الترمذي ج</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مناقب أهل بيت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لأبن أبي شيبة الكوفي ج</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مسند أبي يعلي الموصلي ج</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وأسند الزمخشري إلی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مهجة قلبي وأبناها ثمرة فؤادي وبعلها نور بصري، والأئمة من ولدها أمناء ربي، حبل ممدود بينه وبين خلقه من أعتصم به نجي ومن تخلف عنه هوي، الصراط المستقيم لعلي بن يونس العاملي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صلة الرحم وقصة ملكين من بني أسرائيل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ما كان من حيرة الناس</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ج</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 ج</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،الاحتجاج للطبرسي ج</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 ج</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تفسير علی بن أبراهيم القمي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 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عجائب الحيوان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 للشيخ التستري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السيرة الحلبية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ينابيع المودة للقندوزي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الفجر الصادق لجميل صدقي الزهاوي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 إليه بالكلام يحي به وحياً، وأوحي إليه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يكلمه بكلام يخفيه عن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للأزهري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والوحي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ما جري مجري الإيماء والتنبيه علی شيء من غير أن يفصح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الفوائد ودرر القلائد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الراغب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يكون بالكلام علی سبيل الرمز والتعريض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الإلهية تلقي إلی أنبيائه وأوليائه، يقال وحي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لكافي للكليني ج</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لعلي بن محمد الواسطي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أحاديث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 ج</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للقمي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للطوسي ج</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الرازي ج</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التبيان ج</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المادة التي خلق منها الإنسان حسب هذه المقولة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أبي الحديد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كانت الطبعة الأولي سنة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وبستة مجلدات ولم يكن كاملاً بل إلی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الشريف أبي الحسن بن محمد طاهر العاملي وهو من علماء جبل عامل ولد في أصفهان سنة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في أصقهان فترة من الزمن ثم هاجر إلی النجف الأشرف، وممن أجازه بالرواية العلامة المجلسي الذي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 زوجة خاله السيد محمد صالح الخاتون آبادي، وهو جد صاحب الجواهر لأم والده، وقيل جده لأمه وليس لأم والده، له ما يقارب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 ومن أهم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ضياء العالمين في بيان إمامة الأئمة المصطفين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 مؤخراً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أثني علی هذا الكتاب الشيخ الأمييني صاحب موسوعة الغدير والسيد عبد الحسين شرف الدين وغيرهم، توفي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الغري الشريف سنة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سنة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للكاشاني ج</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ج</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الأصفي للفيض الكاشاني ج</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أن الأئمة ورثوا علم النبي وجميع الأنبياء</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مسند أبي سعيد الخدري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النيسابوري ج</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مجمع الزوائد للهيثمي ج</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للإمام يحيي بن الحسين ج</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لعلي بن محمد الليثي الواسطي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الدعاء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ختمة القرآن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للأبطحي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الفطر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للمازندراني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الاشكالات طرحها قبل أكثر من عشرين عاماً العالم الأوربي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جيورجيو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نبي يجب معرفته من جديد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 ج</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الثعلبي 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تفسير البغوي ج</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 ج</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،البحارج</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للصدوق ج</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الندبة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تاريخ الطبري 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سنن البيهقي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77133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ميزان الاعتدال للذهبي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لابن حجر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الإمامة الإلهية وعمارة القبور لسماحة الشيخ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في ذيل سورة الاعراف 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النوار ج</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معجم الأوسط للطبراني ج</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السيرة الحلبية ج</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في هذا الموضوع يراجع الإمامة الإلهية وعمارة قبور النبي وآله للشيخ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الإلهية، عمارة قبور النبي وأهل بيته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لابن جمهور الاحسائي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علی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روح المعاني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شواهد التنزيل ج</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4980</w:t>
      </w:r>
      <w:r>
        <w:rPr>
          <w:rFonts w:ascii="IRNazanin" w:hAnsi="IRNazanin" w:eastAsia="IRNazanin"/>
          <w:b w:val="false"/>
          <w:b w:val="false"/>
          <w:bCs w:val="false"/>
          <w:i w:val="false"/>
          <w:i w:val="false"/>
          <w:iCs w:val="false"/>
          <w:color w:val="333333"/>
          <w:sz w:val="20"/>
          <w:sz w:val="20"/>
          <w:szCs w:val="20"/>
          <w:rtl w:val="true"/>
        </w:rPr>
        <w:t>؛ ميزان الحكمة ج</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لأبن جمهور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حزم من الحطب وغيره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 ج</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الفخر الرازي ج</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 ج</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صحيح البخاري ج</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آمالي الطوسي ج</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الثقلين ج</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ج</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60/70</w:t>
      </w:r>
      <w:r>
        <w:rPr>
          <w:rFonts w:ascii="IRNazanin" w:hAnsi="IRNazanin" w:eastAsia="IRNazanin"/>
          <w:b w:val="false"/>
          <w:b w:val="false"/>
          <w:bCs w:val="false"/>
          <w:i w:val="false"/>
          <w:i w:val="false"/>
          <w:iCs w:val="false"/>
          <w:color w:val="333333"/>
          <w:sz w:val="20"/>
          <w:sz w:val="20"/>
          <w:szCs w:val="20"/>
          <w:rtl w:val="true"/>
        </w:rPr>
        <w:t>؛ عوالي اللئالي لابن أبي جمهور 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الثقلين ج</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الثقلين ج</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الثقلين ج</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للمجلسي ج</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لأبن حنبل ج</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للمتقي الهندي ج</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لأبن حجر ج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للحر العاملي ج</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لمالك ، ج</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الحوالك لجلال الدين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الفاظ الفقه الجعفري لفتح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للكليني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للكاشاني ج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الكليني ج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لأبن قولويه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للكليني ج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47:357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للمتقي الهندي ج</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الرازي ج</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للواسطي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للمجلسي ج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فتاوي السبكي 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النيسابوري ج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تفسير الآلوسي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كنزل العمال، للمتقي الهندي،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ج</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مفاتيج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دار التعارف،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 ج</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اليقين والصبر في الدين؛ تفسير الرازي ج</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إثبات حوض نبينا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وصفاته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زيارة فاطمة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عليها السلام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الآمالي للطوسي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تفسير القمي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الأسراء</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 للخصيبي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لمؤسسة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للفتال النيسابوري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السلافة في أمر الخلافة للشيخ عبد الله المراغي، مستدرك سفينة البحار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3.jpeg"/><Relationship Id="rId407" Type="http://schemas.openxmlformats.org/officeDocument/2006/relationships/image" Target="media/image3.jpeg"/><Relationship Id="rId408" Type="http://schemas.openxmlformats.org/officeDocument/2006/relationships/footer" Target="footer401.xml"/><Relationship Id="rId409" Type="http://schemas.openxmlformats.org/officeDocument/2006/relationships/image" Target="media/image4.jpeg"/><Relationship Id="rId410" Type="http://schemas.openxmlformats.org/officeDocument/2006/relationships/image" Target="media/image4.jpeg"/><Relationship Id="rId411" Type="http://schemas.openxmlformats.org/officeDocument/2006/relationships/footer" Target="footer402.xml"/><Relationship Id="rId412" Type="http://schemas.openxmlformats.org/officeDocument/2006/relationships/image" Target="media/image5.jpeg"/><Relationship Id="rId413" Type="http://schemas.openxmlformats.org/officeDocument/2006/relationships/image" Target="media/image5.jpeg"/><Relationship Id="rId414" Type="http://schemas.openxmlformats.org/officeDocument/2006/relationships/footer" Target="footer403.xml"/><Relationship Id="rId415" Type="http://schemas.openxmlformats.org/officeDocument/2006/relationships/image" Target="media/image6.jpeg"/><Relationship Id="rId416" Type="http://schemas.openxmlformats.org/officeDocument/2006/relationships/image" Target="media/image6.jpeg"/><Relationship Id="rId417" Type="http://schemas.openxmlformats.org/officeDocument/2006/relationships/footer" Target="footer404.xml"/><Relationship Id="rId418" Type="http://schemas.openxmlformats.org/officeDocument/2006/relationships/image" Target="media/image7.jpeg"/><Relationship Id="rId419" Type="http://schemas.openxmlformats.org/officeDocument/2006/relationships/image" Target="media/image7.jpeg"/><Relationship Id="rId420" Type="http://schemas.openxmlformats.org/officeDocument/2006/relationships/footer" Target="footer405.xml"/><Relationship Id="rId421" Type="http://schemas.openxmlformats.org/officeDocument/2006/relationships/image" Target="media/image8.jpeg"/><Relationship Id="rId422" Type="http://schemas.openxmlformats.org/officeDocument/2006/relationships/image" Target="media/image8.jpeg"/><Relationship Id="rId423" Type="http://schemas.openxmlformats.org/officeDocument/2006/relationships/footer" Target="footer406.xml"/><Relationship Id="rId424" Type="http://schemas.openxmlformats.org/officeDocument/2006/relationships/image" Target="media/image9.jpeg"/><Relationship Id="rId425" Type="http://schemas.openxmlformats.org/officeDocument/2006/relationships/image" Target="media/image9.jpeg"/><Relationship Id="rId426" Type="http://schemas.openxmlformats.org/officeDocument/2006/relationships/footer" Target="footer407.xml"/><Relationship Id="rId427" Type="http://schemas.openxmlformats.org/officeDocument/2006/relationships/image" Target="media/image10.jpeg"/><Relationship Id="rId428" Type="http://schemas.openxmlformats.org/officeDocument/2006/relationships/image" Target="media/image10.jpeg"/><Relationship Id="rId429" Type="http://schemas.openxmlformats.org/officeDocument/2006/relationships/footer" Target="footer408.xml"/><Relationship Id="rId430" Type="http://schemas.openxmlformats.org/officeDocument/2006/relationships/image" Target="media/image2.jpeg"/><Relationship Id="rId431" Type="http://schemas.openxmlformats.org/officeDocument/2006/relationships/image" Target="media/image2.jpeg"/><Relationship Id="rId432" Type="http://schemas.openxmlformats.org/officeDocument/2006/relationships/footer" Target="footer409.xml"/><Relationship Id="rId433" Type="http://schemas.openxmlformats.org/officeDocument/2006/relationships/footnotes" Target="footnotes.xml"/><Relationship Id="rId434" Type="http://schemas.openxmlformats.org/officeDocument/2006/relationships/numbering" Target="numbering.xml"/><Relationship Id="rId435" Type="http://schemas.openxmlformats.org/officeDocument/2006/relationships/fontTable" Target="fontTable.xml"/><Relationship Id="rId436" Type="http://schemas.openxmlformats.org/officeDocument/2006/relationships/settings" Target="settings.xml"/><Relationship Id="rId4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416</Pages>
  <Words>62023</Words>
  <Characters>277857</Characters>
  <CharactersWithSpaces>338756</CharactersWithSpaces>
  <Paragraphs>1525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2026-08-31T07:38:02Z</dcterms:created>
  <dc:creator>ghaemiyeh.com</dc:creator>
  <dc:description/>
  <dc:language>en-US</dc:language>
  <cp:lastModifiedBy/>
  <dcterms:modified xsi:type="dcterms:W3CDTF">2026-08-31T11:08:13Z</dcterms:modified>
  <cp:revision>1</cp:revision>
  <dc:subject/>
  <dc:title>مقامات النبی و النبوه</dc:title>
</cp:coreProperties>
</file>

<file path=docProps/custom.xml><?xml version="1.0" encoding="utf-8"?>
<Properties xmlns="http://schemas.openxmlformats.org/officeDocument/2006/custom-properties" xmlns:vt="http://schemas.openxmlformats.org/officeDocument/2006/docPropsVTypes"/>
</file>