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اندیشه اسلامی </w:t>
      </w:r>
      <w:r>
        <w:rPr/>
        <w:t>1</w:t>
      </w:r>
      <w:r>
        <w:rPr>
          <w:rtl w:val="true"/>
        </w:rPr>
        <w:t xml:space="preserve"> </w:t>
      </w:r>
      <w:r>
        <w:rPr>
          <w:rtl w:val="true"/>
        </w:rPr>
        <w:t xml:space="preserve">و </w:t>
      </w:r>
      <w:r>
        <w:rPr/>
        <w:t>2</w:t>
      </w:r>
      <w:r>
        <w:rPr>
          <w:rtl w:val="true"/>
        </w:rPr>
        <w:t xml:space="preserve"> </w:t>
      </w:r>
      <w:r>
        <w:rPr>
          <w:rtl w:val="true"/>
        </w:rPr>
        <w:t xml:space="preserve">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25072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125074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125076_338174365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125078_3381743652">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6125080_3381743652">
            <w:r>
              <w:rPr>
                <w:webHidden/>
                <w:rStyle w:val="IndexLink"/>
                <w:rtl w:val="true"/>
              </w:rPr>
              <w:t>بخش اول</w:t>
            </w:r>
            <w:r>
              <w:rPr>
                <w:rStyle w:val="IndexLink"/>
                <w:rtl w:val="true"/>
              </w:rPr>
              <w:t xml:space="preserve">: </w:t>
            </w:r>
            <w:r>
              <w:rPr>
                <w:rStyle w:val="IndexLink"/>
                <w:rtl w:val="true"/>
              </w:rPr>
              <w:t>دین اسلام و روش جذب جوانان به آن</w:t>
            </w:r>
            <w:r>
              <w:rPr>
                <w:rStyle w:val="IndexLink"/>
                <w:rtl w:val="true"/>
              </w:rPr>
              <w:tab/>
            </w:r>
            <w:r>
              <w:rPr>
                <w:rStyle w:val="IndexLink"/>
              </w:rPr>
              <w:t>21</w:t>
            </w:r>
          </w:hyperlink>
        </w:p>
        <w:p>
          <w:pPr>
            <w:pStyle w:val="Contents3"/>
            <w:tabs>
              <w:tab w:val="clear" w:pos="8459"/>
              <w:tab w:val="right" w:pos="9026" w:leader="dot"/>
            </w:tabs>
            <w:rPr/>
          </w:pPr>
          <w:hyperlink w:anchor="__RefHeading___Toc6125082_3381743652">
            <w:r>
              <w:rPr>
                <w:webHidden/>
                <w:rStyle w:val="IndexLink"/>
                <w:rtl w:val="true"/>
              </w:rPr>
              <w:t>دین چیست؟</w:t>
            </w:r>
            <w:r>
              <w:rPr>
                <w:rStyle w:val="IndexLink"/>
                <w:rtl w:val="true"/>
              </w:rPr>
              <w:tab/>
            </w:r>
            <w:r>
              <w:rPr>
                <w:rStyle w:val="IndexLink"/>
              </w:rPr>
              <w:t>21</w:t>
            </w:r>
          </w:hyperlink>
        </w:p>
        <w:p>
          <w:pPr>
            <w:pStyle w:val="Contents3"/>
            <w:tabs>
              <w:tab w:val="clear" w:pos="8459"/>
              <w:tab w:val="right" w:pos="9026" w:leader="dot"/>
            </w:tabs>
            <w:rPr/>
          </w:pPr>
          <w:hyperlink w:anchor="__RefHeading___Toc6125084_3381743652">
            <w:r>
              <w:rPr>
                <w:webHidden/>
                <w:rStyle w:val="IndexLink"/>
                <w:rtl w:val="true"/>
              </w:rPr>
              <w:t>جوان و درک او از ویژگی‌های دین</w:t>
            </w:r>
            <w:r>
              <w:rPr>
                <w:rStyle w:val="IndexLink"/>
                <w:rtl w:val="true"/>
              </w:rPr>
              <w:tab/>
            </w:r>
            <w:r>
              <w:rPr>
                <w:rStyle w:val="IndexLink"/>
              </w:rPr>
              <w:t>23</w:t>
            </w:r>
          </w:hyperlink>
        </w:p>
        <w:p>
          <w:pPr>
            <w:pStyle w:val="Contents4"/>
            <w:tabs>
              <w:tab w:val="clear" w:pos="8176"/>
              <w:tab w:val="right" w:pos="9026" w:leader="dot"/>
            </w:tabs>
            <w:rPr/>
          </w:pPr>
          <w:hyperlink w:anchor="__RefHeading___Toc6125086_338174365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125088_3381743652">
            <w:r>
              <w:rPr>
                <w:webHidden/>
                <w:rStyle w:val="IndexLink"/>
              </w:rPr>
              <w:t>1</w:t>
            </w:r>
            <w:r>
              <w:rPr>
                <w:rStyle w:val="IndexLink"/>
                <w:rtl w:val="true"/>
              </w:rPr>
              <w:t xml:space="preserve">- </w:t>
            </w:r>
            <w:r>
              <w:rPr>
                <w:rStyle w:val="IndexLink"/>
                <w:rtl w:val="true"/>
              </w:rPr>
              <w:t>دین اکراه بردار و اجباری نیست</w:t>
            </w:r>
            <w:r>
              <w:rPr>
                <w:rStyle w:val="IndexLink"/>
                <w:rtl w:val="true"/>
              </w:rPr>
              <w:tab/>
            </w:r>
            <w:r>
              <w:rPr>
                <w:rStyle w:val="IndexLink"/>
              </w:rPr>
              <w:t>23</w:t>
            </w:r>
          </w:hyperlink>
        </w:p>
        <w:p>
          <w:pPr>
            <w:pStyle w:val="Contents4"/>
            <w:tabs>
              <w:tab w:val="clear" w:pos="8176"/>
              <w:tab w:val="right" w:pos="9026" w:leader="dot"/>
            </w:tabs>
            <w:rPr/>
          </w:pPr>
          <w:hyperlink w:anchor="__RefHeading___Toc6125090_3381743652">
            <w:r>
              <w:rPr>
                <w:webHidden/>
                <w:rStyle w:val="IndexLink"/>
              </w:rPr>
              <w:t>2</w:t>
            </w:r>
            <w:r>
              <w:rPr>
                <w:rStyle w:val="IndexLink"/>
                <w:rtl w:val="true"/>
              </w:rPr>
              <w:t xml:space="preserve">- </w:t>
            </w:r>
            <w:r>
              <w:rPr>
                <w:rStyle w:val="IndexLink"/>
                <w:rtl w:val="true"/>
              </w:rPr>
              <w:t>ارتداد و انواع آن</w:t>
            </w:r>
            <w:r>
              <w:rPr>
                <w:rStyle w:val="IndexLink"/>
                <w:rtl w:val="true"/>
              </w:rPr>
              <w:tab/>
            </w:r>
            <w:r>
              <w:rPr>
                <w:rStyle w:val="IndexLink"/>
              </w:rPr>
              <w:t>24</w:t>
            </w:r>
          </w:hyperlink>
        </w:p>
        <w:p>
          <w:pPr>
            <w:pStyle w:val="Contents5"/>
            <w:tabs>
              <w:tab w:val="clear" w:pos="7892"/>
              <w:tab w:val="right" w:pos="9026" w:leader="dot"/>
            </w:tabs>
            <w:rPr/>
          </w:pPr>
          <w:hyperlink w:anchor="__RefHeading___Toc6125092_3381743652">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125094_3381743652">
            <w:r>
              <w:rPr>
                <w:webHidden/>
                <w:rStyle w:val="IndexLink"/>
                <w:rtl w:val="true"/>
              </w:rPr>
              <w:t>انواع مرتدها و اصل آزادی</w:t>
            </w:r>
            <w:r>
              <w:rPr>
                <w:rStyle w:val="IndexLink"/>
                <w:rtl w:val="true"/>
              </w:rPr>
              <w:tab/>
            </w:r>
            <w:r>
              <w:rPr>
                <w:rStyle w:val="IndexLink"/>
              </w:rPr>
              <w:t>27</w:t>
            </w:r>
          </w:hyperlink>
        </w:p>
        <w:p>
          <w:pPr>
            <w:pStyle w:val="Contents4"/>
            <w:tabs>
              <w:tab w:val="clear" w:pos="8176"/>
              <w:tab w:val="right" w:pos="9026" w:leader="dot"/>
            </w:tabs>
            <w:rPr/>
          </w:pPr>
          <w:hyperlink w:anchor="__RefHeading___Toc6125096_3381743652">
            <w:r>
              <w:rPr>
                <w:webHidden/>
                <w:rStyle w:val="IndexLink"/>
              </w:rPr>
              <w:t>3</w:t>
            </w:r>
            <w:r>
              <w:rPr>
                <w:rStyle w:val="IndexLink"/>
                <w:rtl w:val="true"/>
              </w:rPr>
              <w:t xml:space="preserve">- </w:t>
            </w:r>
            <w:r>
              <w:rPr>
                <w:rStyle w:val="IndexLink"/>
                <w:rtl w:val="true"/>
              </w:rPr>
              <w:t>دین فطری است</w:t>
            </w:r>
            <w:r>
              <w:rPr>
                <w:rStyle w:val="IndexLink"/>
                <w:rtl w:val="true"/>
              </w:rPr>
              <w:tab/>
            </w:r>
            <w:r>
              <w:rPr>
                <w:rStyle w:val="IndexLink"/>
              </w:rPr>
              <w:t>29</w:t>
            </w:r>
          </w:hyperlink>
        </w:p>
        <w:p>
          <w:pPr>
            <w:pStyle w:val="Contents4"/>
            <w:tabs>
              <w:tab w:val="clear" w:pos="8176"/>
              <w:tab w:val="right" w:pos="9026" w:leader="dot"/>
            </w:tabs>
            <w:rPr/>
          </w:pPr>
          <w:hyperlink w:anchor="__RefHeading___Toc6125098_3381743652">
            <w:r>
              <w:rPr>
                <w:webHidden/>
                <w:rStyle w:val="IndexLink"/>
              </w:rPr>
              <w:t>4</w:t>
            </w:r>
            <w:r>
              <w:rPr>
                <w:rStyle w:val="IndexLink"/>
                <w:rtl w:val="true"/>
              </w:rPr>
              <w:t xml:space="preserve">- </w:t>
            </w:r>
            <w:r>
              <w:rPr>
                <w:rStyle w:val="IndexLink"/>
                <w:rtl w:val="true"/>
              </w:rPr>
              <w:t>جوان و دین ناب</w:t>
            </w:r>
            <w:r>
              <w:rPr>
                <w:rStyle w:val="IndexLink"/>
                <w:rtl w:val="true"/>
              </w:rPr>
              <w:tab/>
            </w:r>
            <w:r>
              <w:rPr>
                <w:rStyle w:val="IndexLink"/>
              </w:rPr>
              <w:t>31</w:t>
            </w:r>
          </w:hyperlink>
        </w:p>
        <w:p>
          <w:pPr>
            <w:pStyle w:val="Contents5"/>
            <w:tabs>
              <w:tab w:val="clear" w:pos="7892"/>
              <w:tab w:val="right" w:pos="9026" w:leader="dot"/>
            </w:tabs>
            <w:rPr/>
          </w:pPr>
          <w:hyperlink w:anchor="__RefHeading___Toc6125100_3381743652">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6125102_3381743652">
            <w:r>
              <w:rPr>
                <w:webHidden/>
                <w:rStyle w:val="IndexLink"/>
                <w:rtl w:val="true"/>
              </w:rPr>
              <w:t>چرا همه جوانان به دین فطری متدیّن نیستند؟</w:t>
            </w:r>
            <w:r>
              <w:rPr>
                <w:rStyle w:val="IndexLink"/>
                <w:rtl w:val="true"/>
              </w:rPr>
              <w:tab/>
            </w:r>
            <w:r>
              <w:rPr>
                <w:rStyle w:val="IndexLink"/>
              </w:rPr>
              <w:t>32</w:t>
            </w:r>
          </w:hyperlink>
        </w:p>
        <w:p>
          <w:pPr>
            <w:pStyle w:val="Contents4"/>
            <w:tabs>
              <w:tab w:val="clear" w:pos="8176"/>
              <w:tab w:val="right" w:pos="9026" w:leader="dot"/>
            </w:tabs>
            <w:rPr/>
          </w:pPr>
          <w:hyperlink w:anchor="__RefHeading___Toc6125104_3381743652">
            <w:r>
              <w:rPr>
                <w:webHidden/>
                <w:rStyle w:val="IndexLink"/>
              </w:rPr>
              <w:t>5</w:t>
            </w:r>
            <w:r>
              <w:rPr>
                <w:rStyle w:val="IndexLink"/>
                <w:rtl w:val="true"/>
              </w:rPr>
              <w:t xml:space="preserve">- </w:t>
            </w:r>
            <w:r>
              <w:rPr>
                <w:rStyle w:val="IndexLink"/>
                <w:rtl w:val="true"/>
              </w:rPr>
              <w:t>دین حنیف جوانان را از هر قیدی آزاد می‌سازد</w:t>
            </w:r>
            <w:r>
              <w:rPr>
                <w:rStyle w:val="IndexLink"/>
                <w:rtl w:val="true"/>
              </w:rPr>
              <w:tab/>
            </w:r>
            <w:r>
              <w:rPr>
                <w:rStyle w:val="IndexLink"/>
              </w:rPr>
              <w:t>33</w:t>
            </w:r>
          </w:hyperlink>
        </w:p>
        <w:p>
          <w:pPr>
            <w:pStyle w:val="Contents4"/>
            <w:tabs>
              <w:tab w:val="clear" w:pos="8176"/>
              <w:tab w:val="right" w:pos="9026" w:leader="dot"/>
            </w:tabs>
            <w:rPr/>
          </w:pPr>
          <w:hyperlink w:anchor="__RefHeading___Toc6125106_3381743652">
            <w:r>
              <w:rPr>
                <w:webHidden/>
                <w:rStyle w:val="IndexLink"/>
              </w:rPr>
              <w:t>6</w:t>
            </w:r>
            <w:r>
              <w:rPr>
                <w:rStyle w:val="IndexLink"/>
                <w:rtl w:val="true"/>
              </w:rPr>
              <w:t xml:space="preserve">- </w:t>
            </w:r>
            <w:r>
              <w:rPr>
                <w:rStyle w:val="IndexLink"/>
                <w:rtl w:val="true"/>
              </w:rPr>
              <w:t>دین اسلام، خاتم و اکمل ادیان آسمانی است</w:t>
            </w:r>
            <w:r>
              <w:rPr>
                <w:rStyle w:val="IndexLink"/>
                <w:rtl w:val="true"/>
              </w:rPr>
              <w:t>:</w:t>
              <w:tab/>
            </w:r>
            <w:r>
              <w:rPr>
                <w:rStyle w:val="IndexLink"/>
              </w:rPr>
              <w:t>35</w:t>
            </w:r>
          </w:hyperlink>
        </w:p>
        <w:p>
          <w:pPr>
            <w:pStyle w:val="Contents5"/>
            <w:tabs>
              <w:tab w:val="clear" w:pos="7892"/>
              <w:tab w:val="right" w:pos="9026" w:leader="dot"/>
            </w:tabs>
            <w:rPr/>
          </w:pPr>
          <w:hyperlink w:anchor="__RefHeading___Toc6125108_3381743652">
            <w:r>
              <w:rPr>
                <w:webHidden/>
                <w:rStyle w:val="IndexLink"/>
                <w:rtl w:val="true"/>
              </w:rPr>
              <w:t xml:space="preserve">الف </w:t>
            </w:r>
            <w:r>
              <w:rPr>
                <w:rStyle w:val="IndexLink"/>
                <w:rtl w:val="true"/>
              </w:rPr>
              <w:t xml:space="preserve">- </w:t>
            </w:r>
            <w:r>
              <w:rPr>
                <w:rStyle w:val="IndexLink"/>
                <w:rtl w:val="true"/>
              </w:rPr>
              <w:t>فاعلیّت ثابت و قابلیّت متغیّر</w:t>
            </w:r>
            <w:r>
              <w:rPr>
                <w:rStyle w:val="IndexLink"/>
                <w:rtl w:val="true"/>
              </w:rPr>
              <w:tab/>
            </w:r>
            <w:r>
              <w:rPr>
                <w:rStyle w:val="IndexLink"/>
              </w:rPr>
              <w:t>35</w:t>
            </w:r>
          </w:hyperlink>
        </w:p>
        <w:p>
          <w:pPr>
            <w:pStyle w:val="Contents5"/>
            <w:tabs>
              <w:tab w:val="clear" w:pos="7892"/>
              <w:tab w:val="right" w:pos="9026" w:leader="dot"/>
            </w:tabs>
            <w:rPr/>
          </w:pPr>
          <w:hyperlink w:anchor="__RefHeading___Toc6125110_3381743652">
            <w:r>
              <w:rPr>
                <w:webHidden/>
                <w:rStyle w:val="IndexLink"/>
                <w:rtl w:val="true"/>
              </w:rPr>
              <w:t>ب</w:t>
            </w:r>
            <w:r>
              <w:rPr>
                <w:rStyle w:val="IndexLink"/>
                <w:rtl w:val="true"/>
              </w:rPr>
              <w:t xml:space="preserve">- </w:t>
            </w:r>
            <w:r>
              <w:rPr>
                <w:rStyle w:val="IndexLink"/>
                <w:rtl w:val="true"/>
              </w:rPr>
              <w:t>خاتمیّت و انعطاف پذیری دین</w:t>
            </w:r>
            <w:r>
              <w:rPr>
                <w:rStyle w:val="IndexLink"/>
                <w:rtl w:val="true"/>
              </w:rPr>
              <w:tab/>
            </w:r>
            <w:r>
              <w:rPr>
                <w:rStyle w:val="IndexLink"/>
              </w:rPr>
              <w:t>36</w:t>
            </w:r>
          </w:hyperlink>
        </w:p>
        <w:p>
          <w:pPr>
            <w:pStyle w:val="Contents5"/>
            <w:tabs>
              <w:tab w:val="clear" w:pos="7892"/>
              <w:tab w:val="right" w:pos="9026" w:leader="dot"/>
            </w:tabs>
            <w:rPr/>
          </w:pPr>
          <w:hyperlink w:anchor="__RefHeading___Toc6125112_3381743652">
            <w:r>
              <w:rPr>
                <w:webHidden/>
                <w:rStyle w:val="IndexLink"/>
                <w:rtl w:val="true"/>
              </w:rPr>
              <w:t>ج</w:t>
            </w:r>
            <w:r>
              <w:rPr>
                <w:rStyle w:val="IndexLink"/>
                <w:rtl w:val="true"/>
              </w:rPr>
              <w:t xml:space="preserve">- </w:t>
            </w:r>
            <w:r>
              <w:rPr>
                <w:rStyle w:val="IndexLink"/>
                <w:rtl w:val="true"/>
              </w:rPr>
              <w:t>بدن متغیّر و روح ثابت</w:t>
            </w:r>
            <w:r>
              <w:rPr>
                <w:rStyle w:val="IndexLink"/>
                <w:rtl w:val="true"/>
              </w:rPr>
              <w:tab/>
            </w:r>
            <w:r>
              <w:rPr>
                <w:rStyle w:val="IndexLink"/>
              </w:rPr>
              <w:t>37</w:t>
            </w:r>
          </w:hyperlink>
        </w:p>
        <w:p>
          <w:pPr>
            <w:pStyle w:val="Contents5"/>
            <w:tabs>
              <w:tab w:val="clear" w:pos="7892"/>
              <w:tab w:val="right" w:pos="9026" w:leader="dot"/>
            </w:tabs>
            <w:rPr/>
          </w:pPr>
          <w:hyperlink w:anchor="__RefHeading___Toc6125114_3381743652">
            <w:r>
              <w:rPr>
                <w:webHidden/>
                <w:rStyle w:val="IndexLink"/>
                <w:rtl w:val="true"/>
              </w:rPr>
              <w:t>د</w:t>
            </w:r>
            <w:r>
              <w:rPr>
                <w:rStyle w:val="IndexLink"/>
                <w:rtl w:val="true"/>
              </w:rPr>
              <w:t xml:space="preserve">- </w:t>
            </w:r>
            <w:r>
              <w:rPr>
                <w:rStyle w:val="IndexLink"/>
                <w:rtl w:val="true"/>
              </w:rPr>
              <w:t>خاتمیّت و رشد جامعه</w:t>
            </w:r>
            <w:r>
              <w:rPr>
                <w:rStyle w:val="IndexLink"/>
                <w:rtl w:val="true"/>
              </w:rPr>
              <w:tab/>
            </w:r>
            <w:r>
              <w:rPr>
                <w:rStyle w:val="IndexLink"/>
              </w:rPr>
              <w:t>39</w:t>
            </w:r>
          </w:hyperlink>
        </w:p>
        <w:p>
          <w:pPr>
            <w:pStyle w:val="Contents4"/>
            <w:tabs>
              <w:tab w:val="clear" w:pos="8176"/>
              <w:tab w:val="right" w:pos="9026" w:leader="dot"/>
            </w:tabs>
            <w:rPr/>
          </w:pPr>
          <w:hyperlink w:anchor="__RefHeading___Toc6125116_3381743652">
            <w:r>
              <w:rPr>
                <w:webHidden/>
                <w:rStyle w:val="IndexLink"/>
              </w:rPr>
              <w:t>7</w:t>
            </w:r>
            <w:r>
              <w:rPr>
                <w:rStyle w:val="IndexLink"/>
                <w:rtl w:val="true"/>
              </w:rPr>
              <w:t xml:space="preserve">- </w:t>
            </w:r>
            <w:r>
              <w:rPr>
                <w:rStyle w:val="IndexLink"/>
                <w:rtl w:val="true"/>
              </w:rPr>
              <w:t>جوان و مراتب دین</w:t>
            </w:r>
            <w:r>
              <w:rPr>
                <w:rStyle w:val="IndexLink"/>
                <w:rtl w:val="true"/>
              </w:rPr>
              <w:tab/>
            </w:r>
            <w:r>
              <w:rPr>
                <w:rStyle w:val="IndexLink"/>
              </w:rPr>
              <w:t>40</w:t>
            </w:r>
          </w:hyperlink>
        </w:p>
        <w:p>
          <w:pPr>
            <w:pStyle w:val="Contents5"/>
            <w:tabs>
              <w:tab w:val="clear" w:pos="7892"/>
              <w:tab w:val="right" w:pos="9026" w:leader="dot"/>
            </w:tabs>
            <w:rPr/>
          </w:pPr>
          <w:hyperlink w:anchor="__RefHeading___Toc6125118_3381743652">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125120_3381743652">
            <w:r>
              <w:rPr>
                <w:webHidden/>
                <w:rStyle w:val="IndexLink"/>
                <w:rtl w:val="true"/>
              </w:rPr>
              <w:t>دین سهل وآسان است</w:t>
            </w:r>
            <w:r>
              <w:rPr>
                <w:rStyle w:val="IndexLink"/>
                <w:rtl w:val="true"/>
              </w:rPr>
              <w:tab/>
            </w:r>
            <w:r>
              <w:rPr>
                <w:rStyle w:val="IndexLink"/>
              </w:rPr>
              <w:t>43</w:t>
            </w:r>
          </w:hyperlink>
        </w:p>
        <w:p>
          <w:pPr>
            <w:pStyle w:val="Contents3"/>
            <w:tabs>
              <w:tab w:val="clear" w:pos="8459"/>
              <w:tab w:val="right" w:pos="9026" w:leader="dot"/>
            </w:tabs>
            <w:rPr/>
          </w:pPr>
          <w:hyperlink w:anchor="__RefHeading___Toc6125122_3381743652">
            <w:r>
              <w:rPr>
                <w:webHidden/>
                <w:rStyle w:val="IndexLink"/>
                <w:rtl w:val="true"/>
              </w:rPr>
              <w:t>روش جذب دینی جوانان، به شناخت آن‌ها بستگی دارد</w:t>
            </w:r>
            <w:r>
              <w:rPr>
                <w:rStyle w:val="IndexLink"/>
                <w:rtl w:val="true"/>
              </w:rPr>
              <w:t>.</w:t>
              <w:tab/>
            </w:r>
            <w:r>
              <w:rPr>
                <w:rStyle w:val="IndexLink"/>
              </w:rPr>
              <w:t>45</w:t>
            </w:r>
          </w:hyperlink>
        </w:p>
        <w:p>
          <w:pPr>
            <w:pStyle w:val="Contents4"/>
            <w:tabs>
              <w:tab w:val="clear" w:pos="8176"/>
              <w:tab w:val="right" w:pos="9026" w:leader="dot"/>
            </w:tabs>
            <w:rPr/>
          </w:pPr>
          <w:hyperlink w:anchor="__RefHeading___Toc6125124_33817436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125126_3381743652">
            <w:r>
              <w:rPr>
                <w:webHidden/>
                <w:rStyle w:val="IndexLink"/>
                <w:rtl w:val="true"/>
              </w:rPr>
              <w:t>الف</w:t>
            </w:r>
            <w:r>
              <w:rPr>
                <w:rStyle w:val="IndexLink"/>
                <w:rtl w:val="true"/>
              </w:rPr>
              <w:t xml:space="preserve">- </w:t>
            </w:r>
            <w:r>
              <w:rPr>
                <w:rStyle w:val="IndexLink"/>
                <w:rtl w:val="true"/>
              </w:rPr>
              <w:t>سنّ جوان</w:t>
            </w:r>
            <w:r>
              <w:rPr>
                <w:rStyle w:val="IndexLink"/>
                <w:rtl w:val="true"/>
              </w:rPr>
              <w:tab/>
            </w:r>
            <w:r>
              <w:rPr>
                <w:rStyle w:val="IndexLink"/>
              </w:rPr>
              <w:t>46</w:t>
            </w:r>
          </w:hyperlink>
        </w:p>
        <w:p>
          <w:pPr>
            <w:pStyle w:val="Contents4"/>
            <w:tabs>
              <w:tab w:val="clear" w:pos="8176"/>
              <w:tab w:val="right" w:pos="9026" w:leader="dot"/>
            </w:tabs>
            <w:rPr/>
          </w:pPr>
          <w:hyperlink w:anchor="__RefHeading___Toc6125128_3381743652">
            <w:r>
              <w:rPr>
                <w:webHidden/>
                <w:rStyle w:val="IndexLink"/>
                <w:rtl w:val="true"/>
              </w:rPr>
              <w:t xml:space="preserve">ب </w:t>
            </w:r>
            <w:r>
              <w:rPr>
                <w:rStyle w:val="IndexLink"/>
                <w:rtl w:val="true"/>
              </w:rPr>
              <w:t xml:space="preserve">- </w:t>
            </w:r>
            <w:r>
              <w:rPr>
                <w:rStyle w:val="IndexLink"/>
                <w:rtl w:val="true"/>
              </w:rPr>
              <w:t>فرصت جوانی</w:t>
            </w:r>
            <w:r>
              <w:rPr>
                <w:rStyle w:val="IndexLink"/>
                <w:rtl w:val="true"/>
              </w:rPr>
              <w:tab/>
            </w:r>
            <w:r>
              <w:rPr>
                <w:rStyle w:val="IndexLink"/>
              </w:rPr>
              <w:t>48</w:t>
            </w:r>
          </w:hyperlink>
        </w:p>
        <w:p>
          <w:pPr>
            <w:pStyle w:val="Contents4"/>
            <w:tabs>
              <w:tab w:val="clear" w:pos="8176"/>
              <w:tab w:val="right" w:pos="9026" w:leader="dot"/>
            </w:tabs>
            <w:rPr/>
          </w:pPr>
          <w:hyperlink w:anchor="__RefHeading___Toc6125130_3381743652">
            <w:r>
              <w:rPr>
                <w:webHidden/>
                <w:rStyle w:val="IndexLink"/>
                <w:rtl w:val="true"/>
              </w:rPr>
              <w:t xml:space="preserve">ج </w:t>
            </w:r>
            <w:r>
              <w:rPr>
                <w:rStyle w:val="IndexLink"/>
                <w:rtl w:val="true"/>
              </w:rPr>
              <w:t xml:space="preserve">- </w:t>
            </w:r>
            <w:r>
              <w:rPr>
                <w:rStyle w:val="IndexLink"/>
                <w:rtl w:val="true"/>
              </w:rPr>
              <w:t>رغبت جوان به مذهب</w:t>
            </w:r>
            <w:r>
              <w:rPr>
                <w:rStyle w:val="IndexLink"/>
                <w:rtl w:val="true"/>
              </w:rPr>
              <w:tab/>
            </w:r>
            <w:r>
              <w:rPr>
                <w:rStyle w:val="IndexLink"/>
              </w:rPr>
              <w:t>51</w:t>
            </w:r>
          </w:hyperlink>
        </w:p>
        <w:p>
          <w:pPr>
            <w:pStyle w:val="Contents4"/>
            <w:tabs>
              <w:tab w:val="clear" w:pos="8176"/>
              <w:tab w:val="right" w:pos="9026" w:leader="dot"/>
            </w:tabs>
            <w:rPr/>
          </w:pPr>
          <w:hyperlink w:anchor="__RefHeading___Toc6125132_3381743652">
            <w:r>
              <w:rPr>
                <w:webHidden/>
                <w:rStyle w:val="IndexLink"/>
                <w:rtl w:val="true"/>
              </w:rPr>
              <w:t>د</w:t>
            </w:r>
            <w:r>
              <w:rPr>
                <w:rStyle w:val="IndexLink"/>
                <w:rtl w:val="true"/>
              </w:rPr>
              <w:t xml:space="preserve">- </w:t>
            </w:r>
            <w:r>
              <w:rPr>
                <w:rStyle w:val="IndexLink"/>
                <w:rtl w:val="true"/>
              </w:rPr>
              <w:t>جوانان از نظر عقل وعاطفه</w:t>
            </w:r>
            <w:r>
              <w:rPr>
                <w:rStyle w:val="IndexLink"/>
                <w:rtl w:val="true"/>
              </w:rPr>
              <w:tab/>
            </w:r>
            <w:r>
              <w:rPr>
                <w:rStyle w:val="IndexLink"/>
              </w:rPr>
              <w:t>53</w:t>
            </w:r>
          </w:hyperlink>
        </w:p>
        <w:p>
          <w:pPr>
            <w:pStyle w:val="Contents5"/>
            <w:tabs>
              <w:tab w:val="clear" w:pos="7892"/>
              <w:tab w:val="right" w:pos="9026" w:leader="dot"/>
            </w:tabs>
            <w:rPr/>
          </w:pPr>
          <w:hyperlink w:anchor="__RefHeading___Toc6125134_3381743652">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125136_3381743652">
            <w:r>
              <w:rPr>
                <w:webHidden/>
                <w:rStyle w:val="IndexLink"/>
                <w:rtl w:val="true"/>
              </w:rPr>
              <w:t>جوان و کمبود شخصیت</w:t>
            </w:r>
            <w:r>
              <w:rPr>
                <w:rStyle w:val="IndexLink"/>
                <w:rtl w:val="true"/>
              </w:rPr>
              <w:tab/>
            </w:r>
            <w:r>
              <w:rPr>
                <w:rStyle w:val="IndexLink"/>
              </w:rPr>
              <w:t>54</w:t>
            </w:r>
          </w:hyperlink>
        </w:p>
        <w:p>
          <w:pPr>
            <w:pStyle w:val="Contents5"/>
            <w:tabs>
              <w:tab w:val="clear" w:pos="7892"/>
              <w:tab w:val="right" w:pos="9026" w:leader="dot"/>
            </w:tabs>
            <w:rPr/>
          </w:pPr>
          <w:hyperlink w:anchor="__RefHeading___Toc6125138_3381743652">
            <w:r>
              <w:rPr>
                <w:webHidden/>
                <w:rStyle w:val="IndexLink"/>
                <w:rtl w:val="true"/>
              </w:rPr>
              <w:t>دوره‌های فرزند و ارزش جوانی</w:t>
            </w:r>
            <w:r>
              <w:rPr>
                <w:rStyle w:val="IndexLink"/>
                <w:rtl w:val="true"/>
              </w:rPr>
              <w:tab/>
            </w:r>
            <w:r>
              <w:rPr>
                <w:rStyle w:val="IndexLink"/>
              </w:rPr>
              <w:t>55</w:t>
            </w:r>
          </w:hyperlink>
        </w:p>
        <w:p>
          <w:pPr>
            <w:pStyle w:val="Contents4"/>
            <w:tabs>
              <w:tab w:val="clear" w:pos="8176"/>
              <w:tab w:val="right" w:pos="9026" w:leader="dot"/>
            </w:tabs>
            <w:rPr/>
          </w:pPr>
          <w:hyperlink w:anchor="__RefHeading___Toc6125140_3381743652">
            <w:r>
              <w:rPr>
                <w:webHidden/>
                <w:rStyle w:val="IndexLink"/>
                <w:rtl w:val="true"/>
              </w:rPr>
              <w:t xml:space="preserve">ه </w:t>
            </w:r>
            <w:r>
              <w:rPr>
                <w:rStyle w:val="IndexLink"/>
                <w:rtl w:val="true"/>
              </w:rPr>
              <w:t xml:space="preserve">- </w:t>
            </w:r>
            <w:r>
              <w:rPr>
                <w:rStyle w:val="IndexLink"/>
                <w:rtl w:val="true"/>
              </w:rPr>
              <w:t>جوان و جمال</w:t>
            </w:r>
            <w:r>
              <w:rPr>
                <w:rStyle w:val="IndexLink"/>
                <w:rtl w:val="true"/>
              </w:rPr>
              <w:tab/>
            </w:r>
            <w:r>
              <w:rPr>
                <w:rStyle w:val="IndexLink"/>
              </w:rPr>
              <w:t>58</w:t>
            </w:r>
          </w:hyperlink>
        </w:p>
        <w:p>
          <w:pPr>
            <w:pStyle w:val="Contents5"/>
            <w:tabs>
              <w:tab w:val="clear" w:pos="7892"/>
              <w:tab w:val="right" w:pos="9026" w:leader="dot"/>
            </w:tabs>
            <w:rPr/>
          </w:pPr>
          <w:hyperlink w:anchor="__RefHeading___Toc6125142_3381743652">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6125144_3381743652">
            <w:r>
              <w:rPr>
                <w:webHidden/>
                <w:rStyle w:val="IndexLink"/>
                <w:rtl w:val="true"/>
              </w:rPr>
              <w:t>چند نکته درباره عشق و زیبایی</w:t>
            </w:r>
            <w:r>
              <w:rPr>
                <w:rStyle w:val="IndexLink"/>
                <w:rtl w:val="true"/>
              </w:rPr>
              <w:tab/>
            </w:r>
            <w:r>
              <w:rPr>
                <w:rStyle w:val="IndexLink"/>
              </w:rPr>
              <w:t>60</w:t>
            </w:r>
          </w:hyperlink>
        </w:p>
        <w:p>
          <w:pPr>
            <w:pStyle w:val="Contents4"/>
            <w:tabs>
              <w:tab w:val="clear" w:pos="8176"/>
              <w:tab w:val="right" w:pos="9026" w:leader="dot"/>
            </w:tabs>
            <w:rPr/>
          </w:pPr>
          <w:hyperlink w:anchor="__RefHeading___Toc6125146_3381743652">
            <w:r>
              <w:rPr>
                <w:webHidden/>
                <w:rStyle w:val="IndexLink"/>
                <w:rtl w:val="true"/>
              </w:rPr>
              <w:t>و</w:t>
            </w:r>
            <w:r>
              <w:rPr>
                <w:rStyle w:val="IndexLink"/>
                <w:rtl w:val="true"/>
              </w:rPr>
              <w:t xml:space="preserve">- </w:t>
            </w:r>
            <w:r>
              <w:rPr>
                <w:rStyle w:val="IndexLink"/>
                <w:rtl w:val="true"/>
              </w:rPr>
              <w:t>برخورد اعتدالی و عقلانی والدین نسبت به فرزندان جوان</w:t>
            </w:r>
            <w:r>
              <w:rPr>
                <w:rStyle w:val="IndexLink"/>
                <w:rtl w:val="true"/>
              </w:rPr>
              <w:tab/>
            </w:r>
            <w:r>
              <w:rPr>
                <w:rStyle w:val="IndexLink"/>
              </w:rPr>
              <w:t>63</w:t>
            </w:r>
          </w:hyperlink>
        </w:p>
        <w:p>
          <w:pPr>
            <w:pStyle w:val="Contents4"/>
            <w:tabs>
              <w:tab w:val="clear" w:pos="8176"/>
              <w:tab w:val="right" w:pos="9026" w:leader="dot"/>
            </w:tabs>
            <w:rPr/>
          </w:pPr>
          <w:hyperlink w:anchor="__RefHeading___Toc6125148_3381743652">
            <w:r>
              <w:rPr>
                <w:webHidden/>
                <w:rStyle w:val="IndexLink"/>
                <w:rtl w:val="true"/>
              </w:rPr>
              <w:t>ز</w:t>
            </w:r>
            <w:r>
              <w:rPr>
                <w:rStyle w:val="IndexLink"/>
                <w:rtl w:val="true"/>
              </w:rPr>
              <w:t xml:space="preserve">- </w:t>
            </w:r>
            <w:r>
              <w:rPr>
                <w:rStyle w:val="IndexLink"/>
                <w:rtl w:val="true"/>
              </w:rPr>
              <w:t>جوان و اشتغال</w:t>
            </w:r>
            <w:r>
              <w:rPr>
                <w:rStyle w:val="IndexLink"/>
                <w:rtl w:val="true"/>
              </w:rPr>
              <w:tab/>
            </w:r>
            <w:r>
              <w:rPr>
                <w:rStyle w:val="IndexLink"/>
              </w:rPr>
              <w:t>67</w:t>
            </w:r>
          </w:hyperlink>
        </w:p>
        <w:p>
          <w:pPr>
            <w:pStyle w:val="Contents4"/>
            <w:tabs>
              <w:tab w:val="clear" w:pos="8176"/>
              <w:tab w:val="right" w:pos="9026" w:leader="dot"/>
            </w:tabs>
            <w:rPr/>
          </w:pPr>
          <w:hyperlink w:anchor="__RefHeading___Toc6125150_3381743652">
            <w:r>
              <w:rPr>
                <w:webHidden/>
                <w:rStyle w:val="IndexLink"/>
                <w:rtl w:val="true"/>
              </w:rPr>
              <w:t>ح</w:t>
            </w:r>
            <w:r>
              <w:rPr>
                <w:rStyle w:val="IndexLink"/>
                <w:rtl w:val="true"/>
              </w:rPr>
              <w:t xml:space="preserve">- </w:t>
            </w:r>
            <w:r>
              <w:rPr>
                <w:rStyle w:val="IndexLink"/>
                <w:rtl w:val="true"/>
              </w:rPr>
              <w:t>جوان و رفاقت</w:t>
            </w:r>
            <w:r>
              <w:rPr>
                <w:rStyle w:val="IndexLink"/>
                <w:rtl w:val="true"/>
              </w:rPr>
              <w:tab/>
            </w:r>
            <w:r>
              <w:rPr>
                <w:rStyle w:val="IndexLink"/>
              </w:rPr>
              <w:t>71</w:t>
            </w:r>
          </w:hyperlink>
        </w:p>
        <w:p>
          <w:pPr>
            <w:pStyle w:val="Contents5"/>
            <w:tabs>
              <w:tab w:val="clear" w:pos="7892"/>
              <w:tab w:val="right" w:pos="9026" w:leader="dot"/>
            </w:tabs>
            <w:rPr/>
          </w:pPr>
          <w:hyperlink w:anchor="__RefHeading___Toc6125152_3381743652">
            <w:r>
              <w:rPr>
                <w:webHidden/>
                <w:rStyle w:val="IndexLink"/>
              </w:rPr>
              <w:t>1</w:t>
            </w:r>
            <w:r>
              <w:rPr>
                <w:rStyle w:val="IndexLink"/>
                <w:rtl w:val="true"/>
              </w:rPr>
              <w:t xml:space="preserve">. </w:t>
            </w:r>
            <w:r>
              <w:rPr>
                <w:rStyle w:val="IndexLink"/>
                <w:rtl w:val="true"/>
              </w:rPr>
              <w:t>نیاز به دوست خوب</w:t>
            </w:r>
            <w:r>
              <w:rPr>
                <w:rStyle w:val="IndexLink"/>
                <w:rtl w:val="true"/>
              </w:rPr>
              <w:tab/>
            </w:r>
            <w:r>
              <w:rPr>
                <w:rStyle w:val="IndexLink"/>
              </w:rPr>
              <w:t>71</w:t>
            </w:r>
          </w:hyperlink>
        </w:p>
        <w:p>
          <w:pPr>
            <w:pStyle w:val="Contents5"/>
            <w:tabs>
              <w:tab w:val="clear" w:pos="7892"/>
              <w:tab w:val="right" w:pos="9026" w:leader="dot"/>
            </w:tabs>
            <w:rPr/>
          </w:pPr>
          <w:hyperlink w:anchor="__RefHeading___Toc6125154_3381743652">
            <w:r>
              <w:rPr>
                <w:webHidden/>
                <w:rStyle w:val="IndexLink"/>
              </w:rPr>
              <w:t>2</w:t>
            </w:r>
            <w:r>
              <w:rPr>
                <w:rStyle w:val="IndexLink"/>
                <w:rtl w:val="true"/>
              </w:rPr>
              <w:t xml:space="preserve">. </w:t>
            </w:r>
            <w:r>
              <w:rPr>
                <w:rStyle w:val="IndexLink"/>
                <w:rtl w:val="true"/>
              </w:rPr>
              <w:t>دوستی و سرایت</w:t>
            </w:r>
            <w:r>
              <w:rPr>
                <w:rStyle w:val="IndexLink"/>
                <w:rtl w:val="true"/>
              </w:rPr>
              <w:tab/>
            </w:r>
            <w:r>
              <w:rPr>
                <w:rStyle w:val="IndexLink"/>
              </w:rPr>
              <w:t>73</w:t>
            </w:r>
          </w:hyperlink>
        </w:p>
        <w:p>
          <w:pPr>
            <w:pStyle w:val="Contents5"/>
            <w:tabs>
              <w:tab w:val="clear" w:pos="7892"/>
              <w:tab w:val="right" w:pos="9026" w:leader="dot"/>
            </w:tabs>
            <w:rPr/>
          </w:pPr>
          <w:hyperlink w:anchor="__RefHeading___Toc6125156_3381743652">
            <w:r>
              <w:rPr>
                <w:webHidden/>
                <w:rStyle w:val="IndexLink"/>
              </w:rPr>
              <w:t>3</w:t>
            </w:r>
            <w:r>
              <w:rPr>
                <w:rStyle w:val="IndexLink"/>
                <w:rtl w:val="true"/>
              </w:rPr>
              <w:t xml:space="preserve">. </w:t>
            </w:r>
            <w:r>
              <w:rPr>
                <w:rStyle w:val="IndexLink"/>
                <w:rtl w:val="true"/>
              </w:rPr>
              <w:t>دوست خوب و بد در قرآن و روایات</w:t>
            </w:r>
            <w:r>
              <w:rPr>
                <w:rStyle w:val="IndexLink"/>
                <w:rtl w:val="true"/>
              </w:rPr>
              <w:tab/>
            </w:r>
            <w:r>
              <w:rPr>
                <w:rStyle w:val="IndexLink"/>
              </w:rPr>
              <w:t>74</w:t>
            </w:r>
          </w:hyperlink>
        </w:p>
        <w:p>
          <w:pPr>
            <w:pStyle w:val="Contents5"/>
            <w:tabs>
              <w:tab w:val="clear" w:pos="7892"/>
              <w:tab w:val="right" w:pos="9026" w:leader="dot"/>
            </w:tabs>
            <w:rPr/>
          </w:pPr>
          <w:hyperlink w:anchor="__RefHeading___Toc6125158_3381743652">
            <w:r>
              <w:rPr>
                <w:webHidden/>
                <w:rStyle w:val="IndexLink"/>
              </w:rPr>
              <w:t>4</w:t>
            </w:r>
            <w:r>
              <w:rPr>
                <w:rStyle w:val="IndexLink"/>
                <w:rtl w:val="true"/>
              </w:rPr>
              <w:t xml:space="preserve">. </w:t>
            </w:r>
            <w:r>
              <w:rPr>
                <w:rStyle w:val="IndexLink"/>
                <w:rtl w:val="true"/>
              </w:rPr>
              <w:t>مراتب دوستی</w:t>
            </w:r>
            <w:r>
              <w:rPr>
                <w:rStyle w:val="IndexLink"/>
                <w:rtl w:val="true"/>
              </w:rPr>
              <w:tab/>
            </w:r>
            <w:r>
              <w:rPr>
                <w:rStyle w:val="IndexLink"/>
              </w:rPr>
              <w:t>79</w:t>
            </w:r>
          </w:hyperlink>
        </w:p>
        <w:p>
          <w:pPr>
            <w:pStyle w:val="Contents3"/>
            <w:tabs>
              <w:tab w:val="clear" w:pos="8459"/>
              <w:tab w:val="right" w:pos="9026" w:leader="dot"/>
            </w:tabs>
            <w:rPr/>
          </w:pPr>
          <w:hyperlink w:anchor="__RefHeading___Toc6125160_3381743652">
            <w:r>
              <w:rPr>
                <w:webHidden/>
                <w:rStyle w:val="IndexLink"/>
                <w:rtl w:val="true"/>
              </w:rPr>
              <w:t>ط</w:t>
            </w:r>
            <w:r>
              <w:rPr>
                <w:rStyle w:val="IndexLink"/>
                <w:rtl w:val="true"/>
              </w:rPr>
              <w:t xml:space="preserve">- </w:t>
            </w:r>
            <w:r>
              <w:rPr>
                <w:rStyle w:val="IndexLink"/>
                <w:rtl w:val="true"/>
              </w:rPr>
              <w:t>جوان و الگو پذیری</w:t>
            </w:r>
            <w:r>
              <w:rPr>
                <w:rStyle w:val="IndexLink"/>
                <w:rtl w:val="true"/>
              </w:rPr>
              <w:tab/>
            </w:r>
            <w:r>
              <w:rPr>
                <w:rStyle w:val="IndexLink"/>
              </w:rPr>
              <w:t>82</w:t>
            </w:r>
          </w:hyperlink>
        </w:p>
        <w:p>
          <w:pPr>
            <w:pStyle w:val="Contents4"/>
            <w:tabs>
              <w:tab w:val="clear" w:pos="8176"/>
              <w:tab w:val="right" w:pos="9026" w:leader="dot"/>
            </w:tabs>
            <w:rPr/>
          </w:pPr>
          <w:hyperlink w:anchor="__RefHeading___Toc6125162_338174365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125164_3381743652">
            <w:r>
              <w:rPr>
                <w:webHidden/>
                <w:rStyle w:val="IndexLink"/>
                <w:rtl w:val="true"/>
              </w:rPr>
              <w:t>بیان امام علی درباره الگوی مناسب بودن انبیا</w:t>
            </w:r>
            <w:r>
              <w:rPr>
                <w:rStyle w:val="IndexLink"/>
                <w:rtl w:val="true"/>
              </w:rPr>
              <w:tab/>
            </w:r>
            <w:r>
              <w:rPr>
                <w:rStyle w:val="IndexLink"/>
              </w:rPr>
              <w:t>86</w:t>
            </w:r>
          </w:hyperlink>
        </w:p>
        <w:p>
          <w:pPr>
            <w:pStyle w:val="Contents3"/>
            <w:tabs>
              <w:tab w:val="clear" w:pos="8459"/>
              <w:tab w:val="right" w:pos="9026" w:leader="dot"/>
            </w:tabs>
            <w:rPr/>
          </w:pPr>
          <w:hyperlink w:anchor="__RefHeading___Toc6125166_3381743652">
            <w:r>
              <w:rPr>
                <w:webHidden/>
                <w:rStyle w:val="IndexLink"/>
                <w:rtl w:val="true"/>
              </w:rPr>
              <w:t>ی</w:t>
            </w:r>
            <w:r>
              <w:rPr>
                <w:rStyle w:val="IndexLink"/>
                <w:rtl w:val="true"/>
              </w:rPr>
              <w:t xml:space="preserve">- </w:t>
            </w:r>
            <w:r>
              <w:rPr>
                <w:rStyle w:val="IndexLink"/>
                <w:rtl w:val="true"/>
              </w:rPr>
              <w:t>جوان و بزرگسالان</w:t>
            </w:r>
            <w:r>
              <w:rPr>
                <w:rStyle w:val="IndexLink"/>
                <w:rtl w:val="true"/>
              </w:rPr>
              <w:tab/>
            </w:r>
            <w:r>
              <w:rPr>
                <w:rStyle w:val="IndexLink"/>
              </w:rPr>
              <w:t>88</w:t>
            </w:r>
          </w:hyperlink>
        </w:p>
        <w:p>
          <w:pPr>
            <w:pStyle w:val="Contents4"/>
            <w:tabs>
              <w:tab w:val="clear" w:pos="8176"/>
              <w:tab w:val="right" w:pos="9026" w:leader="dot"/>
            </w:tabs>
            <w:rPr/>
          </w:pPr>
          <w:hyperlink w:anchor="__RefHeading___Toc6125168_338174365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125170_3381743652">
            <w:r>
              <w:rPr>
                <w:webHidden/>
                <w:rStyle w:val="IndexLink"/>
                <w:rtl w:val="true"/>
              </w:rPr>
              <w:t>قرآن و رابطه فرزندان با والدین</w:t>
            </w:r>
            <w:r>
              <w:rPr>
                <w:rStyle w:val="IndexLink"/>
                <w:rtl w:val="true"/>
              </w:rPr>
              <w:tab/>
            </w:r>
            <w:r>
              <w:rPr>
                <w:rStyle w:val="IndexLink"/>
              </w:rPr>
              <w:t>90</w:t>
            </w:r>
          </w:hyperlink>
        </w:p>
        <w:p>
          <w:pPr>
            <w:pStyle w:val="Contents3"/>
            <w:tabs>
              <w:tab w:val="clear" w:pos="8459"/>
              <w:tab w:val="right" w:pos="9026" w:leader="dot"/>
            </w:tabs>
            <w:rPr/>
          </w:pPr>
          <w:hyperlink w:anchor="__RefHeading___Toc6125172_3381743652">
            <w:r>
              <w:rPr>
                <w:webHidden/>
                <w:rStyle w:val="IndexLink"/>
                <w:rtl w:val="true"/>
              </w:rPr>
              <w:t>ک</w:t>
            </w:r>
            <w:r>
              <w:rPr>
                <w:rStyle w:val="IndexLink"/>
                <w:rtl w:val="true"/>
              </w:rPr>
              <w:t xml:space="preserve">- </w:t>
            </w:r>
            <w:r>
              <w:rPr>
                <w:rStyle w:val="IndexLink"/>
                <w:rtl w:val="true"/>
              </w:rPr>
              <w:t>تغذیه و پیری زودرس جوان</w:t>
            </w:r>
            <w:r>
              <w:rPr>
                <w:rStyle w:val="IndexLink"/>
                <w:rtl w:val="true"/>
              </w:rPr>
              <w:tab/>
            </w:r>
            <w:r>
              <w:rPr>
                <w:rStyle w:val="IndexLink"/>
              </w:rPr>
              <w:t>92</w:t>
            </w:r>
          </w:hyperlink>
        </w:p>
        <w:p>
          <w:pPr>
            <w:pStyle w:val="Contents3"/>
            <w:tabs>
              <w:tab w:val="clear" w:pos="8459"/>
              <w:tab w:val="right" w:pos="9026" w:leader="dot"/>
            </w:tabs>
            <w:rPr/>
          </w:pPr>
          <w:hyperlink w:anchor="__RefHeading___Toc6125174_3381743652">
            <w:r>
              <w:rPr>
                <w:webHidden/>
                <w:rStyle w:val="IndexLink"/>
                <w:rtl w:val="true"/>
              </w:rPr>
              <w:t>ل</w:t>
            </w:r>
            <w:r>
              <w:rPr>
                <w:rStyle w:val="IndexLink"/>
                <w:rtl w:val="true"/>
              </w:rPr>
              <w:t xml:space="preserve">- </w:t>
            </w:r>
            <w:r>
              <w:rPr>
                <w:rStyle w:val="IndexLink"/>
                <w:rtl w:val="true"/>
              </w:rPr>
              <w:t>جوان و دین اعتدالی</w:t>
            </w:r>
            <w:r>
              <w:rPr>
                <w:rStyle w:val="IndexLink"/>
                <w:rtl w:val="true"/>
              </w:rPr>
              <w:tab/>
            </w:r>
            <w:r>
              <w:rPr>
                <w:rStyle w:val="IndexLink"/>
              </w:rPr>
              <w:t>96</w:t>
            </w:r>
          </w:hyperlink>
        </w:p>
        <w:p>
          <w:pPr>
            <w:pStyle w:val="Contents2"/>
            <w:tabs>
              <w:tab w:val="clear" w:pos="8743"/>
              <w:tab w:val="right" w:pos="9026" w:leader="dot"/>
            </w:tabs>
            <w:rPr/>
          </w:pPr>
          <w:hyperlink w:anchor="__RefHeading___Toc6125176_3381743652">
            <w:r>
              <w:rPr>
                <w:webHidden/>
                <w:rStyle w:val="IndexLink"/>
                <w:rtl w:val="true"/>
              </w:rPr>
              <w:t>بخش دوم</w:t>
            </w:r>
            <w:r>
              <w:rPr>
                <w:rStyle w:val="IndexLink"/>
                <w:rtl w:val="true"/>
              </w:rPr>
              <w:t xml:space="preserve">: </w:t>
            </w:r>
            <w:r>
              <w:rPr>
                <w:rStyle w:val="IndexLink"/>
                <w:rtl w:val="true"/>
              </w:rPr>
              <w:t>نبوت</w:t>
            </w:r>
            <w:r>
              <w:rPr>
                <w:rStyle w:val="IndexLink"/>
                <w:rtl w:val="true"/>
              </w:rPr>
              <w:tab/>
            </w:r>
            <w:r>
              <w:rPr>
                <w:rStyle w:val="IndexLink"/>
              </w:rPr>
              <w:t>99</w:t>
            </w:r>
          </w:hyperlink>
        </w:p>
        <w:p>
          <w:pPr>
            <w:pStyle w:val="Contents3"/>
            <w:tabs>
              <w:tab w:val="clear" w:pos="8459"/>
              <w:tab w:val="right" w:pos="9026" w:leader="dot"/>
            </w:tabs>
            <w:rPr/>
          </w:pPr>
          <w:hyperlink w:anchor="__RefHeading___Toc6125178_3381743652">
            <w:r>
              <w:rPr>
                <w:webHidden/>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6125180_3381743652">
            <w:r>
              <w:rPr>
                <w:webHidden/>
                <w:rStyle w:val="IndexLink"/>
                <w:rtl w:val="true"/>
              </w:rPr>
              <w:t>نبوت در لغت و اصطلاح</w:t>
            </w:r>
            <w:r>
              <w:rPr>
                <w:rStyle w:val="IndexLink"/>
                <w:rtl w:val="true"/>
              </w:rPr>
              <w:tab/>
            </w:r>
            <w:r>
              <w:rPr>
                <w:rStyle w:val="IndexLink"/>
              </w:rPr>
              <w:t>100</w:t>
            </w:r>
          </w:hyperlink>
        </w:p>
        <w:p>
          <w:pPr>
            <w:pStyle w:val="Contents3"/>
            <w:tabs>
              <w:tab w:val="clear" w:pos="8459"/>
              <w:tab w:val="right" w:pos="9026" w:leader="dot"/>
            </w:tabs>
            <w:rPr/>
          </w:pPr>
          <w:hyperlink w:anchor="__RefHeading___Toc6125182_3381743652">
            <w:r>
              <w:rPr>
                <w:webHidden/>
                <w:rStyle w:val="IndexLink"/>
                <w:rtl w:val="true"/>
              </w:rPr>
              <w:t>دلایل حسن بعثت انبیا</w:t>
            </w:r>
            <w:r>
              <w:rPr>
                <w:rStyle w:val="IndexLink"/>
                <w:rtl w:val="true"/>
              </w:rPr>
              <w:tab/>
            </w:r>
            <w:r>
              <w:rPr>
                <w:rStyle w:val="IndexLink"/>
              </w:rPr>
              <w:t>101</w:t>
            </w:r>
          </w:hyperlink>
        </w:p>
        <w:p>
          <w:pPr>
            <w:pStyle w:val="Contents3"/>
            <w:tabs>
              <w:tab w:val="clear" w:pos="8459"/>
              <w:tab w:val="right" w:pos="9026" w:leader="dot"/>
            </w:tabs>
            <w:rPr/>
          </w:pPr>
          <w:hyperlink w:anchor="__RefHeading___Toc6125184_3381743652">
            <w:r>
              <w:rPr>
                <w:webHidden/>
                <w:rStyle w:val="IndexLink"/>
                <w:rtl w:val="true"/>
              </w:rPr>
              <w:t>دلایل وجوب عصمت انبیا</w:t>
            </w:r>
            <w:r>
              <w:rPr>
                <w:rStyle w:val="IndexLink"/>
                <w:rtl w:val="true"/>
              </w:rPr>
              <w:tab/>
            </w:r>
            <w:r>
              <w:rPr>
                <w:rStyle w:val="IndexLink"/>
              </w:rPr>
              <w:t>102</w:t>
            </w:r>
          </w:hyperlink>
        </w:p>
        <w:p>
          <w:pPr>
            <w:pStyle w:val="Contents3"/>
            <w:tabs>
              <w:tab w:val="clear" w:pos="8459"/>
              <w:tab w:val="right" w:pos="9026" w:leader="dot"/>
            </w:tabs>
            <w:rPr/>
          </w:pPr>
          <w:hyperlink w:anchor="__RefHeading___Toc6125186_3381743652">
            <w:r>
              <w:rPr>
                <w:webHidden/>
                <w:rStyle w:val="IndexLink"/>
                <w:rtl w:val="true"/>
              </w:rPr>
              <w:t>عصمت و اختیار</w:t>
            </w:r>
            <w:r>
              <w:rPr>
                <w:rStyle w:val="IndexLink"/>
                <w:rtl w:val="true"/>
              </w:rPr>
              <w:tab/>
            </w:r>
            <w:r>
              <w:rPr>
                <w:rStyle w:val="IndexLink"/>
              </w:rPr>
              <w:t>105</w:t>
            </w:r>
          </w:hyperlink>
        </w:p>
        <w:p>
          <w:pPr>
            <w:pStyle w:val="Contents3"/>
            <w:tabs>
              <w:tab w:val="clear" w:pos="8459"/>
              <w:tab w:val="right" w:pos="9026" w:leader="dot"/>
            </w:tabs>
            <w:rPr/>
          </w:pPr>
          <w:hyperlink w:anchor="__RefHeading___Toc6125188_3381743652">
            <w:r>
              <w:rPr>
                <w:webHidden/>
                <w:rStyle w:val="IndexLink"/>
                <w:rtl w:val="true"/>
              </w:rPr>
              <w:t>معجزه اثبات‌کننده صدق انبیاست</w:t>
            </w:r>
            <w:r>
              <w:rPr>
                <w:rStyle w:val="IndexLink"/>
                <w:rtl w:val="true"/>
              </w:rPr>
              <w:tab/>
            </w:r>
            <w:r>
              <w:rPr>
                <w:rStyle w:val="IndexLink"/>
              </w:rPr>
              <w:t>106</w:t>
            </w:r>
          </w:hyperlink>
        </w:p>
        <w:p>
          <w:pPr>
            <w:pStyle w:val="Contents3"/>
            <w:tabs>
              <w:tab w:val="clear" w:pos="8459"/>
              <w:tab w:val="right" w:pos="9026" w:leader="dot"/>
            </w:tabs>
            <w:rPr/>
          </w:pPr>
          <w:hyperlink w:anchor="__RefHeading___Toc6125190_3381743652">
            <w:r>
              <w:rPr>
                <w:webHidden/>
                <w:rStyle w:val="IndexLink"/>
                <w:rtl w:val="true"/>
              </w:rPr>
              <w:t>تفاوت معجزه با کرامت و ارهاص</w:t>
            </w:r>
            <w:r>
              <w:rPr>
                <w:rStyle w:val="IndexLink"/>
                <w:rtl w:val="true"/>
              </w:rPr>
              <w:tab/>
            </w:r>
            <w:r>
              <w:rPr>
                <w:rStyle w:val="IndexLink"/>
              </w:rPr>
              <w:t>106</w:t>
            </w:r>
          </w:hyperlink>
        </w:p>
        <w:p>
          <w:pPr>
            <w:pStyle w:val="Contents3"/>
            <w:tabs>
              <w:tab w:val="clear" w:pos="8459"/>
              <w:tab w:val="right" w:pos="9026" w:leader="dot"/>
            </w:tabs>
            <w:rPr/>
          </w:pPr>
          <w:hyperlink w:anchor="__RefHeading___Toc6125192_3381743652">
            <w:r>
              <w:rPr>
                <w:webHidden/>
                <w:rStyle w:val="IndexLink"/>
                <w:rtl w:val="true"/>
              </w:rPr>
              <w:t>ابعاد اعجاز قرآن</w:t>
            </w:r>
            <w:r>
              <w:rPr>
                <w:rStyle w:val="IndexLink"/>
                <w:rtl w:val="true"/>
              </w:rPr>
              <w:tab/>
            </w:r>
            <w:r>
              <w:rPr>
                <w:rStyle w:val="IndexLink"/>
              </w:rPr>
              <w:t>108</w:t>
            </w:r>
          </w:hyperlink>
        </w:p>
        <w:p>
          <w:pPr>
            <w:pStyle w:val="Contents3"/>
            <w:tabs>
              <w:tab w:val="clear" w:pos="8459"/>
              <w:tab w:val="right" w:pos="9026" w:leader="dot"/>
            </w:tabs>
            <w:rPr/>
          </w:pPr>
          <w:hyperlink w:anchor="__RefHeading___Toc6125194_3381743652">
            <w:r>
              <w:rPr>
                <w:webHidden/>
                <w:rStyle w:val="IndexLink"/>
                <w:rtl w:val="true"/>
              </w:rPr>
              <w:t>فَصاحت و بَلاغت</w:t>
            </w:r>
            <w:r>
              <w:rPr>
                <w:rStyle w:val="IndexLink"/>
                <w:rtl w:val="true"/>
              </w:rPr>
              <w:tab/>
            </w:r>
            <w:r>
              <w:rPr>
                <w:rStyle w:val="IndexLink"/>
              </w:rPr>
              <w:t>108</w:t>
            </w:r>
          </w:hyperlink>
        </w:p>
        <w:p>
          <w:pPr>
            <w:pStyle w:val="Contents3"/>
            <w:tabs>
              <w:tab w:val="clear" w:pos="8459"/>
              <w:tab w:val="right" w:pos="9026" w:leader="dot"/>
            </w:tabs>
            <w:rPr/>
          </w:pPr>
          <w:hyperlink w:anchor="__RefHeading___Toc6125196_3381743652">
            <w:r>
              <w:rPr>
                <w:webHidden/>
                <w:rStyle w:val="IndexLink"/>
                <w:rtl w:val="true"/>
              </w:rPr>
              <w:t>نکته بلاغی دو آیه</w:t>
            </w:r>
            <w:r>
              <w:rPr>
                <w:rStyle w:val="IndexLink"/>
                <w:rtl w:val="true"/>
              </w:rPr>
              <w:tab/>
            </w:r>
            <w:r>
              <w:rPr>
                <w:rStyle w:val="IndexLink"/>
              </w:rPr>
              <w:t>111</w:t>
            </w:r>
          </w:hyperlink>
        </w:p>
        <w:p>
          <w:pPr>
            <w:pStyle w:val="Contents3"/>
            <w:tabs>
              <w:tab w:val="clear" w:pos="8459"/>
              <w:tab w:val="right" w:pos="9026" w:leader="dot"/>
            </w:tabs>
            <w:rPr/>
          </w:pPr>
          <w:hyperlink w:anchor="__RefHeading___Toc6125198_3381743652">
            <w:r>
              <w:rPr>
                <w:webHidden/>
                <w:rStyle w:val="IndexLink"/>
                <w:rtl w:val="true"/>
              </w:rPr>
              <w:t>سرانجام مردی که به سه کلمه قرآن ایراد گرفت</w:t>
            </w:r>
            <w:r>
              <w:rPr>
                <w:rStyle w:val="IndexLink"/>
                <w:rtl w:val="true"/>
              </w:rPr>
              <w:tab/>
            </w:r>
            <w:r>
              <w:rPr>
                <w:rStyle w:val="IndexLink"/>
              </w:rPr>
              <w:t>112</w:t>
            </w:r>
          </w:hyperlink>
        </w:p>
        <w:p>
          <w:pPr>
            <w:pStyle w:val="Contents3"/>
            <w:tabs>
              <w:tab w:val="clear" w:pos="8459"/>
              <w:tab w:val="right" w:pos="9026" w:leader="dot"/>
            </w:tabs>
            <w:rPr/>
          </w:pPr>
          <w:hyperlink w:anchor="__RefHeading___Toc6125200_3381743652">
            <w:r>
              <w:rPr>
                <w:webHidden/>
                <w:rStyle w:val="IndexLink"/>
                <w:rtl w:val="true"/>
              </w:rPr>
              <w:t>هماوردی با قرآن</w:t>
            </w:r>
            <w:r>
              <w:rPr>
                <w:rStyle w:val="IndexLink"/>
                <w:rtl w:val="true"/>
              </w:rPr>
              <w:tab/>
            </w:r>
            <w:r>
              <w:rPr>
                <w:rStyle w:val="IndexLink"/>
              </w:rPr>
              <w:t>113</w:t>
            </w:r>
          </w:hyperlink>
        </w:p>
        <w:p>
          <w:pPr>
            <w:pStyle w:val="Contents3"/>
            <w:tabs>
              <w:tab w:val="clear" w:pos="8459"/>
              <w:tab w:val="right" w:pos="9026" w:leader="dot"/>
            </w:tabs>
            <w:rPr/>
          </w:pPr>
          <w:hyperlink w:anchor="__RefHeading___Toc6125202_3381743652">
            <w:r>
              <w:rPr>
                <w:webHidden/>
                <w:rStyle w:val="IndexLink"/>
                <w:rtl w:val="true"/>
              </w:rPr>
              <w:t>اعجاز قرآن از منظر اسرار عالم طبیعت</w:t>
            </w:r>
            <w:r>
              <w:rPr>
                <w:rStyle w:val="IndexLink"/>
                <w:rtl w:val="true"/>
              </w:rPr>
              <w:tab/>
            </w:r>
            <w:r>
              <w:rPr>
                <w:rStyle w:val="IndexLink"/>
              </w:rPr>
              <w:t>114</w:t>
            </w:r>
          </w:hyperlink>
        </w:p>
        <w:p>
          <w:pPr>
            <w:pStyle w:val="Contents3"/>
            <w:tabs>
              <w:tab w:val="clear" w:pos="8459"/>
              <w:tab w:val="right" w:pos="9026" w:leader="dot"/>
            </w:tabs>
            <w:rPr/>
          </w:pPr>
          <w:hyperlink w:anchor="__RefHeading___Toc6125204_3381743652">
            <w:r>
              <w:rPr>
                <w:webHidden/>
                <w:rStyle w:val="IndexLink"/>
                <w:rtl w:val="true"/>
              </w:rPr>
              <w:t>پیش‌گوئی‌های قرآن</w:t>
            </w:r>
            <w:r>
              <w:rPr>
                <w:rStyle w:val="IndexLink"/>
                <w:rtl w:val="true"/>
              </w:rPr>
              <w:tab/>
            </w:r>
            <w:r>
              <w:rPr>
                <w:rStyle w:val="IndexLink"/>
              </w:rPr>
              <w:t>116</w:t>
            </w:r>
          </w:hyperlink>
        </w:p>
        <w:p>
          <w:pPr>
            <w:pStyle w:val="Contents3"/>
            <w:tabs>
              <w:tab w:val="clear" w:pos="8459"/>
              <w:tab w:val="right" w:pos="9026" w:leader="dot"/>
            </w:tabs>
            <w:rPr/>
          </w:pPr>
          <w:hyperlink w:anchor="__RefHeading___Toc6125206_3381743652">
            <w:r>
              <w:rPr>
                <w:webHidden/>
                <w:rStyle w:val="IndexLink"/>
                <w:rtl w:val="true"/>
              </w:rPr>
              <w:t>بنا به دلایلی قرآن تحریف‌ناپذیر است</w:t>
            </w:r>
            <w:r>
              <w:rPr>
                <w:rStyle w:val="IndexLink"/>
                <w:rtl w:val="true"/>
              </w:rPr>
              <w:tab/>
            </w:r>
            <w:r>
              <w:rPr>
                <w:rStyle w:val="IndexLink"/>
              </w:rPr>
              <w:t>117</w:t>
            </w:r>
          </w:hyperlink>
        </w:p>
        <w:p>
          <w:pPr>
            <w:pStyle w:val="Contents3"/>
            <w:tabs>
              <w:tab w:val="clear" w:pos="8459"/>
              <w:tab w:val="right" w:pos="9026" w:leader="dot"/>
            </w:tabs>
            <w:rPr/>
          </w:pPr>
          <w:hyperlink w:anchor="__RefHeading___Toc6125208_3381743652">
            <w:r>
              <w:rPr>
                <w:webHidden/>
                <w:rStyle w:val="IndexLink"/>
                <w:rtl w:val="true"/>
              </w:rPr>
              <w:t>آیات محکم و متشابه</w:t>
            </w:r>
            <w:r>
              <w:rPr>
                <w:rStyle w:val="IndexLink"/>
                <w:rtl w:val="true"/>
              </w:rPr>
              <w:tab/>
            </w:r>
            <w:r>
              <w:rPr>
                <w:rStyle w:val="IndexLink"/>
              </w:rPr>
              <w:t>120</w:t>
            </w:r>
          </w:hyperlink>
        </w:p>
        <w:p>
          <w:pPr>
            <w:pStyle w:val="Contents3"/>
            <w:tabs>
              <w:tab w:val="clear" w:pos="8459"/>
              <w:tab w:val="right" w:pos="9026" w:leader="dot"/>
            </w:tabs>
            <w:rPr/>
          </w:pPr>
          <w:hyperlink w:anchor="__RefHeading___Toc6125210_3381743652">
            <w:r>
              <w:rPr>
                <w:webHidden/>
                <w:rStyle w:val="IndexLink"/>
                <w:rtl w:val="true"/>
              </w:rPr>
              <w:t>تفاوت میان نبی و رسول و محدَّت و امام</w:t>
            </w:r>
            <w:r>
              <w:rPr>
                <w:rStyle w:val="IndexLink"/>
                <w:rtl w:val="true"/>
              </w:rPr>
              <w:tab/>
            </w:r>
            <w:r>
              <w:rPr>
                <w:rStyle w:val="IndexLink"/>
              </w:rPr>
              <w:t>121</w:t>
            </w:r>
          </w:hyperlink>
        </w:p>
        <w:p>
          <w:pPr>
            <w:pStyle w:val="Contents3"/>
            <w:tabs>
              <w:tab w:val="clear" w:pos="8459"/>
              <w:tab w:val="right" w:pos="9026" w:leader="dot"/>
            </w:tabs>
            <w:rPr/>
          </w:pPr>
          <w:hyperlink w:anchor="__RefHeading___Toc6125212_3381743652">
            <w:r>
              <w:rPr>
                <w:webHidden/>
                <w:rStyle w:val="IndexLink"/>
                <w:rtl w:val="true"/>
              </w:rPr>
              <w:t>نظریه‌های مختلف درباره‌ی تفاوت میان رسول و نبی</w:t>
            </w:r>
            <w:r>
              <w:rPr>
                <w:rStyle w:val="IndexLink"/>
                <w:rtl w:val="true"/>
              </w:rPr>
              <w:tab/>
            </w:r>
            <w:r>
              <w:rPr>
                <w:rStyle w:val="IndexLink"/>
              </w:rPr>
              <w:t>123</w:t>
            </w:r>
          </w:hyperlink>
        </w:p>
        <w:p>
          <w:pPr>
            <w:pStyle w:val="Contents3"/>
            <w:tabs>
              <w:tab w:val="clear" w:pos="8459"/>
              <w:tab w:val="right" w:pos="9026" w:leader="dot"/>
            </w:tabs>
            <w:rPr/>
          </w:pPr>
          <w:hyperlink w:anchor="__RefHeading___Toc6125214_3381743652">
            <w:r>
              <w:rPr>
                <w:webHidden/>
                <w:rStyle w:val="IndexLink"/>
                <w:rtl w:val="true"/>
              </w:rPr>
              <w:t>تعداد انبیا</w:t>
            </w:r>
            <w:r>
              <w:rPr>
                <w:rStyle w:val="IndexLink"/>
                <w:rtl w:val="true"/>
              </w:rPr>
              <w:t>(</w:t>
            </w:r>
            <w:r>
              <w:rPr>
                <w:rStyle w:val="IndexLink"/>
                <w:rtl w:val="true"/>
              </w:rPr>
              <w:t>علیه السلام</w:t>
            </w:r>
            <w:r>
              <w:rPr>
                <w:rStyle w:val="IndexLink"/>
                <w:rtl w:val="true"/>
              </w:rPr>
              <w:t xml:space="preserve">) </w:t>
            </w:r>
            <w:r>
              <w:rPr>
                <w:rStyle w:val="IndexLink"/>
                <w:rtl w:val="true"/>
              </w:rPr>
              <w:t>و کتب آن‌ها</w:t>
            </w:r>
            <w:r>
              <w:rPr>
                <w:rStyle w:val="IndexLink"/>
                <w:rtl w:val="true"/>
              </w:rPr>
              <w:tab/>
            </w:r>
            <w:r>
              <w:rPr>
                <w:rStyle w:val="IndexLink"/>
              </w:rPr>
              <w:t>124</w:t>
            </w:r>
          </w:hyperlink>
        </w:p>
        <w:p>
          <w:pPr>
            <w:pStyle w:val="Contents3"/>
            <w:tabs>
              <w:tab w:val="clear" w:pos="8459"/>
              <w:tab w:val="right" w:pos="9026" w:leader="dot"/>
            </w:tabs>
            <w:rPr/>
          </w:pPr>
          <w:hyperlink w:anchor="__RefHeading___Toc6125216_3381743652">
            <w:r>
              <w:rPr>
                <w:webHidden/>
                <w:rStyle w:val="IndexLink"/>
                <w:rtl w:val="true"/>
              </w:rPr>
              <w:t>معراج پیامبر اسلام</w:t>
            </w:r>
            <w:r>
              <w:rPr>
                <w:rStyle w:val="IndexLink"/>
                <w:rtl w:val="true"/>
              </w:rPr>
              <w:tab/>
            </w:r>
            <w:r>
              <w:rPr>
                <w:rStyle w:val="IndexLink"/>
              </w:rPr>
              <w:t>126</w:t>
            </w:r>
          </w:hyperlink>
        </w:p>
        <w:p>
          <w:pPr>
            <w:pStyle w:val="Contents3"/>
            <w:tabs>
              <w:tab w:val="clear" w:pos="8459"/>
              <w:tab w:val="right" w:pos="9026" w:leader="dot"/>
            </w:tabs>
            <w:rPr/>
          </w:pPr>
          <w:hyperlink w:anchor="__RefHeading___Toc6125218_3381743652">
            <w:r>
              <w:rPr>
                <w:webHidden/>
                <w:rStyle w:val="IndexLink"/>
                <w:rtl w:val="true"/>
              </w:rPr>
              <w:t>خاتمیت رسالت</w:t>
            </w:r>
            <w:r>
              <w:rPr>
                <w:rStyle w:val="IndexLink"/>
                <w:rtl w:val="true"/>
              </w:rPr>
              <w:tab/>
            </w:r>
            <w:r>
              <w:rPr>
                <w:rStyle w:val="IndexLink"/>
              </w:rPr>
              <w:t>129</w:t>
            </w:r>
          </w:hyperlink>
        </w:p>
        <w:p>
          <w:pPr>
            <w:pStyle w:val="Contents3"/>
            <w:tabs>
              <w:tab w:val="clear" w:pos="8459"/>
              <w:tab w:val="right" w:pos="9026" w:leader="dot"/>
            </w:tabs>
            <w:rPr/>
          </w:pPr>
          <w:hyperlink w:anchor="__RefHeading___Toc6125220_3381743652">
            <w:r>
              <w:rPr>
                <w:webHidden/>
                <w:rStyle w:val="IndexLink"/>
                <w:rtl w:val="true"/>
              </w:rPr>
              <w:t>خاتمیت،در لغت و اصطلاح</w:t>
            </w:r>
            <w:r>
              <w:rPr>
                <w:rStyle w:val="IndexLink"/>
                <w:rtl w:val="true"/>
              </w:rPr>
              <w:tab/>
            </w:r>
            <w:r>
              <w:rPr>
                <w:rStyle w:val="IndexLink"/>
              </w:rPr>
              <w:t>129</w:t>
            </w:r>
          </w:hyperlink>
        </w:p>
        <w:p>
          <w:pPr>
            <w:pStyle w:val="Contents3"/>
            <w:tabs>
              <w:tab w:val="clear" w:pos="8459"/>
              <w:tab w:val="right" w:pos="9026" w:leader="dot"/>
            </w:tabs>
            <w:rPr/>
          </w:pPr>
          <w:hyperlink w:anchor="__RefHeading___Toc6125222_3381743652">
            <w:r>
              <w:rPr>
                <w:webHidden/>
                <w:rStyle w:val="IndexLink"/>
                <w:rtl w:val="true"/>
              </w:rPr>
              <w:t>راز خاتمیت</w:t>
            </w:r>
            <w:r>
              <w:rPr>
                <w:rStyle w:val="IndexLink"/>
                <w:rtl w:val="true"/>
              </w:rPr>
              <w:tab/>
            </w:r>
            <w:r>
              <w:rPr>
                <w:rStyle w:val="IndexLink"/>
              </w:rPr>
              <w:t>130</w:t>
            </w:r>
          </w:hyperlink>
        </w:p>
        <w:p>
          <w:pPr>
            <w:pStyle w:val="Contents3"/>
            <w:tabs>
              <w:tab w:val="clear" w:pos="8459"/>
              <w:tab w:val="right" w:pos="9026" w:leader="dot"/>
            </w:tabs>
            <w:rPr/>
          </w:pPr>
          <w:hyperlink w:anchor="__RefHeading___Toc6125224_3381743652">
            <w:r>
              <w:rPr>
                <w:webHidden/>
                <w:rStyle w:val="IndexLink"/>
                <w:rtl w:val="true"/>
              </w:rPr>
              <w:t>خاتمیت در قرآن</w:t>
            </w:r>
            <w:r>
              <w:rPr>
                <w:rStyle w:val="IndexLink"/>
                <w:rtl w:val="true"/>
              </w:rPr>
              <w:tab/>
            </w:r>
            <w:r>
              <w:rPr>
                <w:rStyle w:val="IndexLink"/>
              </w:rPr>
              <w:t>131</w:t>
            </w:r>
          </w:hyperlink>
        </w:p>
        <w:p>
          <w:pPr>
            <w:pStyle w:val="Contents3"/>
            <w:tabs>
              <w:tab w:val="clear" w:pos="8459"/>
              <w:tab w:val="right" w:pos="9026" w:leader="dot"/>
            </w:tabs>
            <w:rPr/>
          </w:pPr>
          <w:hyperlink w:anchor="__RefHeading___Toc6125226_3381743652">
            <w:r>
              <w:rPr>
                <w:webHidden/>
                <w:rStyle w:val="IndexLink"/>
                <w:rtl w:val="true"/>
              </w:rPr>
              <w:t>تفاوت میان اکمال و اتمام</w:t>
            </w:r>
            <w:r>
              <w:rPr>
                <w:rStyle w:val="IndexLink"/>
                <w:rtl w:val="true"/>
              </w:rPr>
              <w:tab/>
            </w:r>
            <w:r>
              <w:rPr>
                <w:rStyle w:val="IndexLink"/>
              </w:rPr>
              <w:t>132</w:t>
            </w:r>
          </w:hyperlink>
        </w:p>
        <w:p>
          <w:pPr>
            <w:pStyle w:val="Contents3"/>
            <w:tabs>
              <w:tab w:val="clear" w:pos="8459"/>
              <w:tab w:val="right" w:pos="9026" w:leader="dot"/>
            </w:tabs>
            <w:rPr/>
          </w:pPr>
          <w:hyperlink w:anchor="__RefHeading___Toc6125228_3381743652">
            <w:r>
              <w:rPr>
                <w:webHidden/>
                <w:rStyle w:val="IndexLink"/>
                <w:rtl w:val="true"/>
              </w:rPr>
              <w:t>خاتمیت در روایات</w:t>
            </w:r>
            <w:r>
              <w:rPr>
                <w:rStyle w:val="IndexLink"/>
                <w:rtl w:val="true"/>
              </w:rPr>
              <w:tab/>
            </w:r>
            <w:r>
              <w:rPr>
                <w:rStyle w:val="IndexLink"/>
              </w:rPr>
              <w:t>134</w:t>
            </w:r>
          </w:hyperlink>
        </w:p>
        <w:p>
          <w:pPr>
            <w:pStyle w:val="Contents3"/>
            <w:tabs>
              <w:tab w:val="clear" w:pos="8459"/>
              <w:tab w:val="right" w:pos="9026" w:leader="dot"/>
            </w:tabs>
            <w:rPr/>
          </w:pPr>
          <w:hyperlink w:anchor="__RefHeading___Toc6125230_3381743652">
            <w:r>
              <w:rPr>
                <w:webHidden/>
                <w:rStyle w:val="IndexLink"/>
                <w:rtl w:val="true"/>
              </w:rPr>
              <w:t>جهانی بودن آیین اسلام</w:t>
            </w:r>
            <w:r>
              <w:rPr>
                <w:rStyle w:val="IndexLink"/>
                <w:rtl w:val="true"/>
              </w:rPr>
              <w:tab/>
            </w:r>
            <w:r>
              <w:rPr>
                <w:rStyle w:val="IndexLink"/>
              </w:rPr>
              <w:t>135</w:t>
            </w:r>
          </w:hyperlink>
        </w:p>
        <w:p>
          <w:pPr>
            <w:pStyle w:val="Contents3"/>
            <w:tabs>
              <w:tab w:val="clear" w:pos="8459"/>
              <w:tab w:val="right" w:pos="9026" w:leader="dot"/>
            </w:tabs>
            <w:rPr/>
          </w:pPr>
          <w:hyperlink w:anchor="__RefHeading___Toc6125232_3381743652">
            <w:r>
              <w:rPr>
                <w:webHidden/>
                <w:rStyle w:val="IndexLink"/>
                <w:rtl w:val="true"/>
              </w:rPr>
              <w:t>پیامبر ختمی مبعوث جنیان و</w:t>
            </w:r>
            <w:r>
              <w:rPr>
                <w:rStyle w:val="IndexLink"/>
                <w:rtl w:val="true"/>
              </w:rPr>
              <w:t>...</w:t>
              <w:tab/>
            </w:r>
            <w:r>
              <w:rPr>
                <w:rStyle w:val="IndexLink"/>
              </w:rPr>
              <w:t>137</w:t>
            </w:r>
          </w:hyperlink>
        </w:p>
        <w:p>
          <w:pPr>
            <w:pStyle w:val="Contents3"/>
            <w:tabs>
              <w:tab w:val="clear" w:pos="8459"/>
              <w:tab w:val="right" w:pos="9026" w:leader="dot"/>
            </w:tabs>
            <w:rPr/>
          </w:pPr>
          <w:hyperlink w:anchor="__RefHeading___Toc6125234_3381743652">
            <w:r>
              <w:rPr>
                <w:webHidden/>
                <w:rStyle w:val="IndexLink"/>
                <w:rtl w:val="true"/>
              </w:rPr>
              <w:t>شعور حیوانات و ذکر آن‌ها و ورود بعضی از آن‌ها به بهشت</w:t>
            </w:r>
            <w:r>
              <w:rPr>
                <w:rStyle w:val="IndexLink"/>
                <w:rtl w:val="true"/>
              </w:rPr>
              <w:tab/>
            </w:r>
            <w:r>
              <w:rPr>
                <w:rStyle w:val="IndexLink"/>
              </w:rPr>
              <w:t>138</w:t>
            </w:r>
          </w:hyperlink>
        </w:p>
        <w:p>
          <w:pPr>
            <w:pStyle w:val="Contents2"/>
            <w:tabs>
              <w:tab w:val="clear" w:pos="8743"/>
              <w:tab w:val="right" w:pos="9026" w:leader="dot"/>
            </w:tabs>
            <w:rPr/>
          </w:pPr>
          <w:hyperlink w:anchor="__RefHeading___Toc6125236_3381743652">
            <w:r>
              <w:rPr>
                <w:webHidden/>
                <w:rStyle w:val="IndexLink"/>
                <w:rtl w:val="true"/>
              </w:rPr>
              <w:t>بخش سوم</w:t>
            </w:r>
            <w:r>
              <w:rPr>
                <w:rStyle w:val="IndexLink"/>
                <w:rtl w:val="true"/>
              </w:rPr>
              <w:t xml:space="preserve">: </w:t>
            </w:r>
            <w:r>
              <w:rPr>
                <w:rStyle w:val="IndexLink"/>
                <w:rtl w:val="true"/>
              </w:rPr>
              <w:t>امامت</w:t>
            </w:r>
            <w:r>
              <w:rPr>
                <w:rStyle w:val="IndexLink"/>
                <w:rtl w:val="true"/>
              </w:rPr>
              <w:tab/>
            </w:r>
            <w:r>
              <w:rPr>
                <w:rStyle w:val="IndexLink"/>
              </w:rPr>
              <w:t>141</w:t>
            </w:r>
          </w:hyperlink>
        </w:p>
        <w:p>
          <w:pPr>
            <w:pStyle w:val="Contents3"/>
            <w:tabs>
              <w:tab w:val="clear" w:pos="8459"/>
              <w:tab w:val="right" w:pos="9026" w:leader="dot"/>
            </w:tabs>
            <w:rPr/>
          </w:pPr>
          <w:hyperlink w:anchor="__RefHeading___Toc6125238_3381743652">
            <w:r>
              <w:rPr>
                <w:webHidden/>
                <w:rStyle w:val="IndexLink"/>
                <w:rtl w:val="true"/>
              </w:rPr>
              <w:t>امامت در لغت و اصطلاح</w:t>
            </w:r>
            <w:r>
              <w:rPr>
                <w:rStyle w:val="IndexLink"/>
                <w:rtl w:val="true"/>
              </w:rPr>
              <w:tab/>
            </w:r>
            <w:r>
              <w:rPr>
                <w:rStyle w:val="IndexLink"/>
              </w:rPr>
              <w:t>141</w:t>
            </w:r>
          </w:hyperlink>
        </w:p>
        <w:p>
          <w:pPr>
            <w:pStyle w:val="Contents3"/>
            <w:tabs>
              <w:tab w:val="clear" w:pos="8459"/>
              <w:tab w:val="right" w:pos="9026" w:leader="dot"/>
            </w:tabs>
            <w:rPr/>
          </w:pPr>
          <w:hyperlink w:anchor="__RefHeading___Toc6125240_3381743652">
            <w:r>
              <w:rPr>
                <w:webHidden/>
                <w:rStyle w:val="IndexLink"/>
                <w:rtl w:val="true"/>
              </w:rPr>
              <w:t>ضرورت وجود امام</w:t>
            </w:r>
            <w:r>
              <w:rPr>
                <w:rStyle w:val="IndexLink"/>
                <w:rtl w:val="true"/>
              </w:rPr>
              <w:tab/>
            </w:r>
            <w:r>
              <w:rPr>
                <w:rStyle w:val="IndexLink"/>
              </w:rPr>
              <w:t>142</w:t>
            </w:r>
          </w:hyperlink>
        </w:p>
        <w:p>
          <w:pPr>
            <w:pStyle w:val="Contents3"/>
            <w:tabs>
              <w:tab w:val="clear" w:pos="8459"/>
              <w:tab w:val="right" w:pos="9026" w:leader="dot"/>
            </w:tabs>
            <w:rPr/>
          </w:pPr>
          <w:hyperlink w:anchor="__RefHeading___Toc6125242_3381743652">
            <w:r>
              <w:rPr>
                <w:webHidden/>
                <w:rStyle w:val="IndexLink"/>
                <w:rtl w:val="true"/>
              </w:rPr>
              <w:t>بطلان قیاس فقهی</w:t>
            </w:r>
            <w:r>
              <w:rPr>
                <w:rStyle w:val="IndexLink"/>
                <w:rtl w:val="true"/>
              </w:rPr>
              <w:tab/>
            </w:r>
            <w:r>
              <w:rPr>
                <w:rStyle w:val="IndexLink"/>
              </w:rPr>
              <w:t>145</w:t>
            </w:r>
          </w:hyperlink>
        </w:p>
        <w:p>
          <w:pPr>
            <w:pStyle w:val="Contents3"/>
            <w:tabs>
              <w:tab w:val="clear" w:pos="8459"/>
              <w:tab w:val="right" w:pos="9026" w:leader="dot"/>
            </w:tabs>
            <w:rPr/>
          </w:pPr>
          <w:hyperlink w:anchor="__RefHeading___Toc6125244_3381743652">
            <w:r>
              <w:rPr>
                <w:webHidden/>
                <w:rStyle w:val="IndexLink"/>
                <w:rtl w:val="true"/>
              </w:rPr>
              <w:t>ادله قرآنی عصمت و امامت</w:t>
            </w:r>
            <w:r>
              <w:rPr>
                <w:rStyle w:val="IndexLink"/>
                <w:rtl w:val="true"/>
              </w:rPr>
              <w:tab/>
            </w:r>
            <w:r>
              <w:rPr>
                <w:rStyle w:val="IndexLink"/>
              </w:rPr>
              <w:t>146</w:t>
            </w:r>
          </w:hyperlink>
        </w:p>
        <w:p>
          <w:pPr>
            <w:pStyle w:val="Contents4"/>
            <w:tabs>
              <w:tab w:val="clear" w:pos="8176"/>
              <w:tab w:val="right" w:pos="9026" w:leader="dot"/>
            </w:tabs>
            <w:rPr/>
          </w:pPr>
          <w:hyperlink w:anchor="__RefHeading___Toc6125246_3381743652">
            <w:r>
              <w:rPr>
                <w:webHidden/>
                <w:rStyle w:val="IndexLink"/>
              </w:rPr>
              <w:t>1</w:t>
            </w:r>
            <w:r>
              <w:rPr>
                <w:rStyle w:val="IndexLink"/>
                <w:rtl w:val="true"/>
              </w:rPr>
              <w:t xml:space="preserve">. </w:t>
            </w:r>
            <w:r>
              <w:rPr>
                <w:rStyle w:val="IndexLink"/>
                <w:rtl w:val="true"/>
              </w:rPr>
              <w:t>امامت به ظالمان نمی‌رسد</w:t>
            </w:r>
            <w:r>
              <w:rPr>
                <w:rStyle w:val="IndexLink"/>
                <w:rtl w:val="true"/>
              </w:rPr>
              <w:tab/>
            </w:r>
            <w:r>
              <w:rPr>
                <w:rStyle w:val="IndexLink"/>
              </w:rPr>
              <w:t>146</w:t>
            </w:r>
          </w:hyperlink>
        </w:p>
        <w:p>
          <w:pPr>
            <w:pStyle w:val="Contents4"/>
            <w:tabs>
              <w:tab w:val="clear" w:pos="8176"/>
              <w:tab w:val="right" w:pos="9026" w:leader="dot"/>
            </w:tabs>
            <w:rPr/>
          </w:pPr>
          <w:hyperlink w:anchor="__RefHeading___Toc6125248_3381743652">
            <w:r>
              <w:rPr>
                <w:webHidden/>
                <w:rStyle w:val="IndexLink"/>
              </w:rPr>
              <w:t>2</w:t>
            </w:r>
            <w:r>
              <w:rPr>
                <w:rStyle w:val="IndexLink"/>
                <w:rtl w:val="true"/>
              </w:rPr>
              <w:t xml:space="preserve">. </w:t>
            </w:r>
            <w:r>
              <w:rPr>
                <w:rStyle w:val="IndexLink"/>
                <w:rtl w:val="true"/>
              </w:rPr>
              <w:t>آیه تطهیر</w:t>
            </w:r>
            <w:r>
              <w:rPr>
                <w:rStyle w:val="IndexLink"/>
                <w:rtl w:val="true"/>
              </w:rPr>
              <w:tab/>
            </w:r>
            <w:r>
              <w:rPr>
                <w:rStyle w:val="IndexLink"/>
              </w:rPr>
              <w:t>148</w:t>
            </w:r>
          </w:hyperlink>
        </w:p>
        <w:p>
          <w:pPr>
            <w:pStyle w:val="Contents4"/>
            <w:tabs>
              <w:tab w:val="clear" w:pos="8176"/>
              <w:tab w:val="right" w:pos="9026" w:leader="dot"/>
            </w:tabs>
            <w:rPr/>
          </w:pPr>
          <w:hyperlink w:anchor="__RefHeading___Toc6125250_3381743652">
            <w:r>
              <w:rPr>
                <w:webHidden/>
                <w:rStyle w:val="IndexLink"/>
              </w:rPr>
              <w:t>3</w:t>
            </w:r>
            <w:r>
              <w:rPr>
                <w:rStyle w:val="IndexLink"/>
                <w:rtl w:val="true"/>
              </w:rPr>
              <w:t xml:space="preserve">. </w:t>
            </w:r>
            <w:r>
              <w:rPr>
                <w:rStyle w:val="IndexLink"/>
                <w:rtl w:val="true"/>
              </w:rPr>
              <w:t>آیه</w:t>
            </w:r>
            <w:r>
              <w:rPr>
                <w:rStyle w:val="IndexLink"/>
                <w:rtl w:val="true"/>
              </w:rPr>
              <w:t>«</w:t>
            </w:r>
            <w:r>
              <w:rPr>
                <w:rStyle w:val="IndexLink"/>
                <w:rtl w:val="true"/>
              </w:rPr>
              <w:t>اولی‌الامر</w:t>
            </w:r>
            <w:r>
              <w:rPr>
                <w:rStyle w:val="IndexLink"/>
                <w:rtl w:val="true"/>
              </w:rPr>
              <w:t>»</w:t>
              <w:tab/>
            </w:r>
            <w:r>
              <w:rPr>
                <w:rStyle w:val="IndexLink"/>
              </w:rPr>
              <w:t>151</w:t>
            </w:r>
          </w:hyperlink>
        </w:p>
        <w:p>
          <w:pPr>
            <w:pStyle w:val="Contents4"/>
            <w:tabs>
              <w:tab w:val="clear" w:pos="8176"/>
              <w:tab w:val="right" w:pos="9026" w:leader="dot"/>
            </w:tabs>
            <w:rPr/>
          </w:pPr>
          <w:hyperlink w:anchor="__RefHeading___Toc6125252_3381743652">
            <w:r>
              <w:rPr>
                <w:webHidden/>
                <w:rStyle w:val="IndexLink"/>
              </w:rPr>
              <w:t>4</w:t>
            </w:r>
            <w:r>
              <w:rPr>
                <w:rStyle w:val="IndexLink"/>
                <w:rtl w:val="true"/>
              </w:rPr>
              <w:t xml:space="preserve">. </w:t>
            </w:r>
            <w:r>
              <w:rPr>
                <w:rStyle w:val="IndexLink"/>
                <w:rtl w:val="true"/>
              </w:rPr>
              <w:t>آیه ولایت</w:t>
            </w:r>
            <w:r>
              <w:rPr>
                <w:rStyle w:val="IndexLink"/>
                <w:rtl w:val="true"/>
              </w:rPr>
              <w:tab/>
            </w:r>
            <w:r>
              <w:rPr>
                <w:rStyle w:val="IndexLink"/>
              </w:rPr>
              <w:t>152</w:t>
            </w:r>
          </w:hyperlink>
        </w:p>
        <w:p>
          <w:pPr>
            <w:pStyle w:val="Contents4"/>
            <w:tabs>
              <w:tab w:val="clear" w:pos="8176"/>
              <w:tab w:val="right" w:pos="9026" w:leader="dot"/>
            </w:tabs>
            <w:rPr/>
          </w:pPr>
          <w:hyperlink w:anchor="__RefHeading___Toc6125254_3381743652">
            <w:r>
              <w:rPr>
                <w:webHidden/>
                <w:rStyle w:val="IndexLink"/>
              </w:rPr>
              <w:t>5</w:t>
            </w:r>
            <w:r>
              <w:rPr>
                <w:rStyle w:val="IndexLink"/>
                <w:rtl w:val="true"/>
              </w:rPr>
              <w:t xml:space="preserve">. </w:t>
            </w:r>
            <w:r>
              <w:rPr>
                <w:rStyle w:val="IndexLink"/>
                <w:rtl w:val="true"/>
              </w:rPr>
              <w:t>آیه تبلیغ</w:t>
            </w:r>
            <w:r>
              <w:rPr>
                <w:rStyle w:val="IndexLink"/>
                <w:rtl w:val="true"/>
              </w:rPr>
              <w:tab/>
            </w:r>
            <w:r>
              <w:rPr>
                <w:rStyle w:val="IndexLink"/>
              </w:rPr>
              <w:t>154</w:t>
            </w:r>
          </w:hyperlink>
        </w:p>
        <w:p>
          <w:pPr>
            <w:pStyle w:val="Contents4"/>
            <w:tabs>
              <w:tab w:val="clear" w:pos="8176"/>
              <w:tab w:val="right" w:pos="9026" w:leader="dot"/>
            </w:tabs>
            <w:rPr/>
          </w:pPr>
          <w:hyperlink w:anchor="__RefHeading___Toc6125256_3381743652">
            <w:r>
              <w:rPr>
                <w:webHidden/>
                <w:rStyle w:val="IndexLink"/>
              </w:rPr>
              <w:t>6</w:t>
            </w:r>
            <w:r>
              <w:rPr>
                <w:rStyle w:val="IndexLink"/>
                <w:rtl w:val="true"/>
              </w:rPr>
              <w:t xml:space="preserve">. </w:t>
            </w:r>
            <w:r>
              <w:rPr>
                <w:rStyle w:val="IndexLink"/>
                <w:rtl w:val="true"/>
              </w:rPr>
              <w:t>ادله روایی امامت</w:t>
            </w:r>
            <w:r>
              <w:rPr>
                <w:rStyle w:val="IndexLink"/>
                <w:rtl w:val="true"/>
              </w:rPr>
              <w:tab/>
            </w:r>
            <w:r>
              <w:rPr>
                <w:rStyle w:val="IndexLink"/>
              </w:rPr>
              <w:t>156</w:t>
            </w:r>
          </w:hyperlink>
        </w:p>
        <w:p>
          <w:pPr>
            <w:pStyle w:val="Contents3"/>
            <w:tabs>
              <w:tab w:val="clear" w:pos="8459"/>
              <w:tab w:val="right" w:pos="9026" w:leader="dot"/>
            </w:tabs>
            <w:rPr/>
          </w:pPr>
          <w:hyperlink w:anchor="__RefHeading___Toc6125258_3381743652">
            <w:r>
              <w:rPr>
                <w:webHidden/>
                <w:rStyle w:val="IndexLink"/>
                <w:rtl w:val="true"/>
              </w:rPr>
              <w:t>حوض کوثر</w:t>
            </w:r>
            <w:r>
              <w:rPr>
                <w:rStyle w:val="IndexLink"/>
                <w:rtl w:val="true"/>
              </w:rPr>
              <w:tab/>
            </w:r>
            <w:r>
              <w:rPr>
                <w:rStyle w:val="IndexLink"/>
              </w:rPr>
              <w:t>157</w:t>
            </w:r>
          </w:hyperlink>
        </w:p>
        <w:p>
          <w:pPr>
            <w:pStyle w:val="Contents3"/>
            <w:tabs>
              <w:tab w:val="clear" w:pos="8459"/>
              <w:tab w:val="right" w:pos="9026" w:leader="dot"/>
            </w:tabs>
            <w:rPr/>
          </w:pPr>
          <w:hyperlink w:anchor="__RefHeading___Toc6125260_3381743652">
            <w:r>
              <w:rPr>
                <w:webHidden/>
                <w:rStyle w:val="IndexLink"/>
                <w:rtl w:val="true"/>
              </w:rPr>
              <w:t>خاتمیت و راز جاودانی بودن اسلام در عصر غیبت</w:t>
            </w:r>
            <w:r>
              <w:rPr>
                <w:rStyle w:val="IndexLink"/>
                <w:rtl w:val="true"/>
              </w:rPr>
              <w:tab/>
            </w:r>
            <w:r>
              <w:rPr>
                <w:rStyle w:val="IndexLink"/>
              </w:rPr>
              <w:t>160</w:t>
            </w:r>
          </w:hyperlink>
        </w:p>
        <w:p>
          <w:pPr>
            <w:pStyle w:val="Contents2"/>
            <w:tabs>
              <w:tab w:val="clear" w:pos="8743"/>
              <w:tab w:val="right" w:pos="9026" w:leader="dot"/>
            </w:tabs>
            <w:rPr/>
          </w:pPr>
          <w:hyperlink w:anchor="__RefHeading___Toc6125262_3381743652">
            <w:r>
              <w:rPr>
                <w:webHidden/>
                <w:rStyle w:val="IndexLink"/>
                <w:rtl w:val="true"/>
              </w:rPr>
              <w:t>بخش چهارم</w:t>
            </w:r>
            <w:r>
              <w:rPr>
                <w:rStyle w:val="IndexLink"/>
                <w:rtl w:val="true"/>
              </w:rPr>
              <w:t xml:space="preserve">: </w:t>
            </w:r>
            <w:r>
              <w:rPr>
                <w:rStyle w:val="IndexLink"/>
                <w:rtl w:val="true"/>
              </w:rPr>
              <w:t>مهدویت</w:t>
            </w:r>
            <w:r>
              <w:rPr>
                <w:rStyle w:val="IndexLink"/>
                <w:rtl w:val="true"/>
              </w:rPr>
              <w:tab/>
            </w:r>
            <w:r>
              <w:rPr>
                <w:rStyle w:val="IndexLink"/>
              </w:rPr>
              <w:t>162</w:t>
            </w:r>
          </w:hyperlink>
        </w:p>
        <w:p>
          <w:pPr>
            <w:pStyle w:val="Contents3"/>
            <w:tabs>
              <w:tab w:val="clear" w:pos="8459"/>
              <w:tab w:val="right" w:pos="9026" w:leader="dot"/>
            </w:tabs>
            <w:rPr/>
          </w:pPr>
          <w:hyperlink w:anchor="__RefHeading___Toc6125264_3381743652">
            <w:r>
              <w:rPr>
                <w:webHidden/>
                <w:rStyle w:val="IndexLink"/>
              </w:rPr>
              <w:t>1</w:t>
            </w:r>
            <w:r>
              <w:rPr>
                <w:rStyle w:val="IndexLink"/>
                <w:rtl w:val="true"/>
              </w:rPr>
              <w:t xml:space="preserve">. </w:t>
            </w:r>
            <w:r>
              <w:rPr>
                <w:rStyle w:val="IndexLink"/>
                <w:rtl w:val="true"/>
              </w:rPr>
              <w:t>تاریخچه</w:t>
            </w:r>
            <w:r>
              <w:rPr>
                <w:rStyle w:val="IndexLink"/>
                <w:rtl w:val="true"/>
              </w:rPr>
              <w:tab/>
            </w:r>
            <w:r>
              <w:rPr>
                <w:rStyle w:val="IndexLink"/>
              </w:rPr>
              <w:t>162</w:t>
            </w:r>
          </w:hyperlink>
        </w:p>
        <w:p>
          <w:pPr>
            <w:pStyle w:val="Contents3"/>
            <w:tabs>
              <w:tab w:val="clear" w:pos="8459"/>
              <w:tab w:val="right" w:pos="9026" w:leader="dot"/>
            </w:tabs>
            <w:rPr/>
          </w:pPr>
          <w:hyperlink w:anchor="__RefHeading___Toc6125266_3381743652">
            <w:r>
              <w:rPr>
                <w:webHidden/>
                <w:rStyle w:val="IndexLink"/>
              </w:rPr>
              <w:t>2</w:t>
            </w:r>
            <w:r>
              <w:rPr>
                <w:rStyle w:val="IndexLink"/>
                <w:rtl w:val="true"/>
              </w:rPr>
              <w:t xml:space="preserve">. </w:t>
            </w:r>
            <w:r>
              <w:rPr>
                <w:rStyle w:val="IndexLink"/>
                <w:rtl w:val="true"/>
              </w:rPr>
              <w:t>زمینه‌سازان قیام حضرت مهدی</w:t>
            </w:r>
            <w:r>
              <w:rPr>
                <w:rStyle w:val="IndexLink"/>
                <w:rtl w:val="true"/>
              </w:rPr>
              <w:t>(</w:t>
            </w:r>
            <w:r>
              <w:rPr>
                <w:rStyle w:val="IndexLink"/>
                <w:rtl w:val="true"/>
              </w:rPr>
              <w:t>عج</w:t>
            </w:r>
            <w:r>
              <w:rPr>
                <w:rStyle w:val="IndexLink"/>
                <w:rtl w:val="true"/>
              </w:rPr>
              <w:t xml:space="preserve">) </w:t>
            </w:r>
            <w:r>
              <w:rPr>
                <w:rStyle w:val="IndexLink"/>
                <w:rtl w:val="true"/>
              </w:rPr>
              <w:t>در روایات</w:t>
            </w:r>
            <w:r>
              <w:rPr>
                <w:rStyle w:val="IndexLink"/>
                <w:rtl w:val="true"/>
              </w:rPr>
              <w:tab/>
            </w:r>
            <w:r>
              <w:rPr>
                <w:rStyle w:val="IndexLink"/>
              </w:rPr>
              <w:t>164</w:t>
            </w:r>
          </w:hyperlink>
        </w:p>
        <w:p>
          <w:pPr>
            <w:pStyle w:val="Contents3"/>
            <w:tabs>
              <w:tab w:val="clear" w:pos="8459"/>
              <w:tab w:val="right" w:pos="9026" w:leader="dot"/>
            </w:tabs>
            <w:rPr/>
          </w:pPr>
          <w:hyperlink w:anchor="__RefHeading___Toc6125268_3381743652">
            <w:r>
              <w:rPr>
                <w:webHidden/>
                <w:rStyle w:val="IndexLink"/>
              </w:rPr>
              <w:t>3</w:t>
            </w:r>
            <w:r>
              <w:rPr>
                <w:rStyle w:val="IndexLink"/>
                <w:rtl w:val="true"/>
              </w:rPr>
              <w:t xml:space="preserve">. </w:t>
            </w:r>
            <w:r>
              <w:rPr>
                <w:rStyle w:val="IndexLink"/>
                <w:rtl w:val="true"/>
              </w:rPr>
              <w:t>مهدی در آیات قرآن</w:t>
            </w:r>
            <w:r>
              <w:rPr>
                <w:rStyle w:val="IndexLink"/>
                <w:rtl w:val="true"/>
              </w:rPr>
              <w:tab/>
            </w:r>
            <w:r>
              <w:rPr>
                <w:rStyle w:val="IndexLink"/>
              </w:rPr>
              <w:t>167</w:t>
            </w:r>
          </w:hyperlink>
        </w:p>
        <w:p>
          <w:pPr>
            <w:pStyle w:val="Contents3"/>
            <w:tabs>
              <w:tab w:val="clear" w:pos="8459"/>
              <w:tab w:val="right" w:pos="9026" w:leader="dot"/>
            </w:tabs>
            <w:rPr/>
          </w:pPr>
          <w:hyperlink w:anchor="__RefHeading___Toc6125270_3381743652">
            <w:r>
              <w:rPr>
                <w:webHidden/>
                <w:rStyle w:val="IndexLink"/>
              </w:rPr>
              <w:t>4</w:t>
            </w:r>
            <w:r>
              <w:rPr>
                <w:rStyle w:val="IndexLink"/>
                <w:rtl w:val="true"/>
              </w:rPr>
              <w:t xml:space="preserve">. </w:t>
            </w:r>
            <w:r>
              <w:rPr>
                <w:rStyle w:val="IndexLink"/>
                <w:rtl w:val="true"/>
              </w:rPr>
              <w:t>وجه تسمیه أبا صالح و القائم و بیان چند مسئله خانوادگی امام زمان</w:t>
            </w:r>
            <w:r>
              <w:rPr>
                <w:rStyle w:val="IndexLink"/>
                <w:rtl w:val="true"/>
              </w:rPr>
              <w:tab/>
            </w:r>
            <w:r>
              <w:rPr>
                <w:rStyle w:val="IndexLink"/>
              </w:rPr>
              <w:t>171</w:t>
            </w:r>
          </w:hyperlink>
        </w:p>
        <w:p>
          <w:pPr>
            <w:pStyle w:val="Contents3"/>
            <w:tabs>
              <w:tab w:val="clear" w:pos="8459"/>
              <w:tab w:val="right" w:pos="9026" w:leader="dot"/>
            </w:tabs>
            <w:rPr/>
          </w:pPr>
          <w:hyperlink w:anchor="__RefHeading___Toc6125272_3381743652">
            <w:r>
              <w:rPr>
                <w:webHidden/>
                <w:rStyle w:val="IndexLink"/>
              </w:rPr>
              <w:t>5</w:t>
            </w:r>
            <w:r>
              <w:rPr>
                <w:rStyle w:val="IndexLink"/>
                <w:rtl w:val="true"/>
              </w:rPr>
              <w:t xml:space="preserve">. </w:t>
            </w:r>
            <w:r>
              <w:rPr>
                <w:rStyle w:val="IndexLink"/>
                <w:rtl w:val="true"/>
              </w:rPr>
              <w:t>علایم مشروط و حتمی ظهور</w:t>
            </w:r>
            <w:r>
              <w:rPr>
                <w:rStyle w:val="IndexLink"/>
                <w:rtl w:val="true"/>
              </w:rPr>
              <w:tab/>
            </w:r>
            <w:r>
              <w:rPr>
                <w:rStyle w:val="IndexLink"/>
              </w:rPr>
              <w:t>173</w:t>
            </w:r>
          </w:hyperlink>
        </w:p>
        <w:p>
          <w:pPr>
            <w:pStyle w:val="Contents3"/>
            <w:tabs>
              <w:tab w:val="clear" w:pos="8459"/>
              <w:tab w:val="right" w:pos="9026" w:leader="dot"/>
            </w:tabs>
            <w:rPr/>
          </w:pPr>
          <w:hyperlink w:anchor="__RefHeading___Toc6125274_3381743652">
            <w:r>
              <w:rPr>
                <w:webHidden/>
                <w:rStyle w:val="IndexLink"/>
              </w:rPr>
              <w:t>6</w:t>
            </w:r>
            <w:r>
              <w:rPr>
                <w:rStyle w:val="IndexLink"/>
                <w:rtl w:val="true"/>
              </w:rPr>
              <w:t xml:space="preserve">. </w:t>
            </w:r>
            <w:r>
              <w:rPr>
                <w:rStyle w:val="IndexLink"/>
                <w:rtl w:val="true"/>
              </w:rPr>
              <w:t>دجال و خرِدجال</w:t>
            </w:r>
            <w:r>
              <w:rPr>
                <w:rStyle w:val="IndexLink"/>
                <w:rtl w:val="true"/>
              </w:rPr>
              <w:tab/>
            </w:r>
            <w:r>
              <w:rPr>
                <w:rStyle w:val="IndexLink"/>
              </w:rPr>
              <w:t>176</w:t>
            </w:r>
          </w:hyperlink>
        </w:p>
        <w:p>
          <w:pPr>
            <w:pStyle w:val="Contents3"/>
            <w:tabs>
              <w:tab w:val="clear" w:pos="8459"/>
              <w:tab w:val="right" w:pos="9026" w:leader="dot"/>
            </w:tabs>
            <w:rPr/>
          </w:pPr>
          <w:hyperlink w:anchor="__RefHeading___Toc6125276_3381743652">
            <w:r>
              <w:rPr>
                <w:webHidden/>
                <w:rStyle w:val="IndexLink"/>
              </w:rPr>
              <w:t>7</w:t>
            </w:r>
            <w:r>
              <w:rPr>
                <w:rStyle w:val="IndexLink"/>
                <w:rtl w:val="true"/>
              </w:rPr>
              <w:t xml:space="preserve">. </w:t>
            </w:r>
            <w:r>
              <w:rPr>
                <w:rStyle w:val="IndexLink"/>
                <w:rtl w:val="true"/>
              </w:rPr>
              <w:t>دوران فترت نبوت و امامت</w:t>
            </w:r>
            <w:r>
              <w:rPr>
                <w:rStyle w:val="IndexLink"/>
                <w:rtl w:val="true"/>
              </w:rPr>
              <w:tab/>
            </w:r>
            <w:r>
              <w:rPr>
                <w:rStyle w:val="IndexLink"/>
              </w:rPr>
              <w:t>179</w:t>
            </w:r>
          </w:hyperlink>
        </w:p>
        <w:p>
          <w:pPr>
            <w:pStyle w:val="Contents2"/>
            <w:tabs>
              <w:tab w:val="clear" w:pos="8743"/>
              <w:tab w:val="right" w:pos="9026" w:leader="dot"/>
            </w:tabs>
            <w:rPr/>
          </w:pPr>
          <w:hyperlink w:anchor="__RefHeading___Toc6125278_3381743652">
            <w:r>
              <w:rPr>
                <w:webHidden/>
                <w:rStyle w:val="IndexLink"/>
                <w:rtl w:val="true"/>
              </w:rPr>
              <w:t>بخش پنجم</w:t>
            </w:r>
            <w:r>
              <w:rPr>
                <w:rStyle w:val="IndexLink"/>
                <w:rtl w:val="true"/>
              </w:rPr>
              <w:t xml:space="preserve">: </w:t>
            </w:r>
            <w:r>
              <w:rPr>
                <w:rStyle w:val="IndexLink"/>
                <w:rtl w:val="true"/>
              </w:rPr>
              <w:t>رجعت</w:t>
            </w:r>
            <w:r>
              <w:rPr>
                <w:rStyle w:val="IndexLink"/>
                <w:rtl w:val="true"/>
              </w:rPr>
              <w:tab/>
            </w:r>
            <w:r>
              <w:rPr>
                <w:rStyle w:val="IndexLink"/>
              </w:rPr>
              <w:t>182</w:t>
            </w:r>
          </w:hyperlink>
        </w:p>
        <w:p>
          <w:pPr>
            <w:pStyle w:val="Contents3"/>
            <w:tabs>
              <w:tab w:val="clear" w:pos="8459"/>
              <w:tab w:val="right" w:pos="9026" w:leader="dot"/>
            </w:tabs>
            <w:rPr/>
          </w:pPr>
          <w:hyperlink w:anchor="__RefHeading___Toc6125280_3381743652">
            <w:r>
              <w:rPr>
                <w:webHidden/>
                <w:rStyle w:val="IndexLink"/>
              </w:rPr>
              <w:t>1</w:t>
            </w:r>
            <w:r>
              <w:rPr>
                <w:rStyle w:val="IndexLink"/>
                <w:rtl w:val="true"/>
              </w:rPr>
              <w:t xml:space="preserve">. </w:t>
            </w:r>
            <w:r>
              <w:rPr>
                <w:rStyle w:val="IndexLink"/>
                <w:rtl w:val="true"/>
              </w:rPr>
              <w:t>رجعت در لغت و اصطلاح</w:t>
            </w:r>
            <w:r>
              <w:rPr>
                <w:rStyle w:val="IndexLink"/>
                <w:rtl w:val="true"/>
              </w:rPr>
              <w:tab/>
            </w:r>
            <w:r>
              <w:rPr>
                <w:rStyle w:val="IndexLink"/>
              </w:rPr>
              <w:t>182</w:t>
            </w:r>
          </w:hyperlink>
        </w:p>
        <w:p>
          <w:pPr>
            <w:pStyle w:val="Contents3"/>
            <w:tabs>
              <w:tab w:val="clear" w:pos="8459"/>
              <w:tab w:val="right" w:pos="9026" w:leader="dot"/>
            </w:tabs>
            <w:rPr/>
          </w:pPr>
          <w:hyperlink w:anchor="__RefHeading___Toc6125282_3381743652">
            <w:r>
              <w:rPr>
                <w:webHidden/>
                <w:rStyle w:val="IndexLink"/>
              </w:rPr>
              <w:t>2</w:t>
            </w:r>
            <w:r>
              <w:rPr>
                <w:rStyle w:val="IndexLink"/>
                <w:rtl w:val="true"/>
              </w:rPr>
              <w:t xml:space="preserve">. </w:t>
            </w:r>
            <w:r>
              <w:rPr>
                <w:rStyle w:val="IndexLink"/>
                <w:rtl w:val="true"/>
              </w:rPr>
              <w:t>ماهیت و دلیل رجعت</w:t>
            </w:r>
            <w:r>
              <w:rPr>
                <w:rStyle w:val="IndexLink"/>
                <w:rtl w:val="true"/>
              </w:rPr>
              <w:tab/>
            </w:r>
            <w:r>
              <w:rPr>
                <w:rStyle w:val="IndexLink"/>
              </w:rPr>
              <w:t>183</w:t>
            </w:r>
          </w:hyperlink>
        </w:p>
        <w:p>
          <w:pPr>
            <w:pStyle w:val="Contents3"/>
            <w:tabs>
              <w:tab w:val="clear" w:pos="8459"/>
              <w:tab w:val="right" w:pos="9026" w:leader="dot"/>
            </w:tabs>
            <w:rPr/>
          </w:pPr>
          <w:hyperlink w:anchor="__RefHeading___Toc6125284_3381743652">
            <w:r>
              <w:rPr>
                <w:webHidden/>
                <w:rStyle w:val="IndexLink"/>
              </w:rPr>
              <w:t>3</w:t>
            </w:r>
            <w:r>
              <w:rPr>
                <w:rStyle w:val="IndexLink"/>
                <w:rtl w:val="true"/>
              </w:rPr>
              <w:t xml:space="preserve">. </w:t>
            </w:r>
            <w:r>
              <w:rPr>
                <w:rStyle w:val="IndexLink"/>
                <w:rtl w:val="true"/>
              </w:rPr>
              <w:t>رجعت در قرآن و روایات</w:t>
            </w:r>
            <w:r>
              <w:rPr>
                <w:rStyle w:val="IndexLink"/>
                <w:rtl w:val="true"/>
              </w:rPr>
              <w:tab/>
            </w:r>
            <w:r>
              <w:rPr>
                <w:rStyle w:val="IndexLink"/>
              </w:rPr>
              <w:t>185</w:t>
            </w:r>
          </w:hyperlink>
        </w:p>
        <w:p>
          <w:pPr>
            <w:pStyle w:val="Contents3"/>
            <w:tabs>
              <w:tab w:val="clear" w:pos="8459"/>
              <w:tab w:val="right" w:pos="9026" w:leader="dot"/>
            </w:tabs>
            <w:rPr/>
          </w:pPr>
          <w:hyperlink w:anchor="__RefHeading___Toc6125286_3381743652">
            <w:r>
              <w:rPr>
                <w:webHidden/>
                <w:rStyle w:val="IndexLink"/>
              </w:rPr>
              <w:t>4</w:t>
            </w:r>
            <w:r>
              <w:rPr>
                <w:rStyle w:val="IndexLink"/>
                <w:rtl w:val="true"/>
              </w:rPr>
              <w:t xml:space="preserve">. </w:t>
            </w:r>
            <w:r>
              <w:rPr>
                <w:rStyle w:val="IndexLink"/>
                <w:rtl w:val="true"/>
              </w:rPr>
              <w:t>عیسی مسیح پشت سر امام عصر</w:t>
            </w:r>
            <w:r>
              <w:rPr>
                <w:rStyle w:val="IndexLink"/>
                <w:rtl w:val="true"/>
              </w:rPr>
              <w:t>(</w:t>
            </w:r>
            <w:r>
              <w:rPr>
                <w:rStyle w:val="IndexLink"/>
                <w:rtl w:val="true"/>
              </w:rPr>
              <w:t>عج</w:t>
            </w:r>
            <w:r>
              <w:rPr>
                <w:rStyle w:val="IndexLink"/>
                <w:rtl w:val="true"/>
              </w:rPr>
              <w:t xml:space="preserve">) </w:t>
            </w:r>
            <w:r>
              <w:rPr>
                <w:rStyle w:val="IndexLink"/>
                <w:rtl w:val="true"/>
              </w:rPr>
              <w:t>نماز می‌خواند</w:t>
            </w:r>
            <w:r>
              <w:rPr>
                <w:rStyle w:val="IndexLink"/>
                <w:rtl w:val="true"/>
              </w:rPr>
              <w:tab/>
            </w:r>
            <w:r>
              <w:rPr>
                <w:rStyle w:val="IndexLink"/>
              </w:rPr>
              <w:t>188</w:t>
            </w:r>
          </w:hyperlink>
        </w:p>
        <w:p>
          <w:pPr>
            <w:pStyle w:val="Contents3"/>
            <w:tabs>
              <w:tab w:val="clear" w:pos="8459"/>
              <w:tab w:val="right" w:pos="9026" w:leader="dot"/>
            </w:tabs>
            <w:rPr/>
          </w:pPr>
          <w:hyperlink w:anchor="__RefHeading___Toc6125288_3381743652">
            <w:r>
              <w:rPr>
                <w:webHidden/>
                <w:rStyle w:val="IndexLink"/>
              </w:rPr>
              <w:t>5</w:t>
            </w:r>
            <w:r>
              <w:rPr>
                <w:rStyle w:val="IndexLink"/>
                <w:rtl w:val="true"/>
              </w:rPr>
              <w:t xml:space="preserve">. </w:t>
            </w:r>
            <w:r>
              <w:rPr>
                <w:rStyle w:val="IndexLink"/>
                <w:rtl w:val="true"/>
              </w:rPr>
              <w:t>رجعت همگانی انبیا و رجعت مکرر علی</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6125290_3381743652">
            <w:r>
              <w:rPr>
                <w:webHidden/>
                <w:rStyle w:val="IndexLink"/>
              </w:rPr>
              <w:t>6</w:t>
            </w:r>
            <w:r>
              <w:rPr>
                <w:rStyle w:val="IndexLink"/>
                <w:rtl w:val="true"/>
              </w:rPr>
              <w:t xml:space="preserve">. </w:t>
            </w:r>
            <w:r>
              <w:rPr>
                <w:rStyle w:val="IndexLink"/>
                <w:rtl w:val="true"/>
              </w:rPr>
              <w:t>مسئله رجعت و حرکت جوهری صدرایی</w:t>
            </w:r>
            <w:r>
              <w:rPr>
                <w:rStyle w:val="IndexLink"/>
                <w:rtl w:val="true"/>
              </w:rPr>
              <w:tab/>
            </w:r>
            <w:r>
              <w:rPr>
                <w:rStyle w:val="IndexLink"/>
              </w:rPr>
              <w:t>190</w:t>
            </w:r>
          </w:hyperlink>
        </w:p>
        <w:p>
          <w:pPr>
            <w:pStyle w:val="Contents2"/>
            <w:tabs>
              <w:tab w:val="clear" w:pos="8743"/>
              <w:tab w:val="right" w:pos="9026" w:leader="dot"/>
            </w:tabs>
            <w:rPr/>
          </w:pPr>
          <w:hyperlink w:anchor="__RefHeading___Toc6125292_3381743652">
            <w:r>
              <w:rPr>
                <w:webHidden/>
                <w:rStyle w:val="IndexLink"/>
                <w:rtl w:val="true"/>
              </w:rPr>
              <w:t>بخش ششم</w:t>
            </w:r>
            <w:r>
              <w:rPr>
                <w:rStyle w:val="IndexLink"/>
                <w:rtl w:val="true"/>
              </w:rPr>
              <w:t xml:space="preserve">: </w:t>
            </w:r>
            <w:r>
              <w:rPr>
                <w:rStyle w:val="IndexLink"/>
                <w:rtl w:val="true"/>
              </w:rPr>
              <w:t>ولایت مطلقه فقیه</w:t>
            </w:r>
            <w:r>
              <w:rPr>
                <w:rStyle w:val="IndexLink"/>
                <w:rtl w:val="true"/>
              </w:rPr>
              <w:tab/>
            </w:r>
            <w:r>
              <w:rPr>
                <w:rStyle w:val="IndexLink"/>
              </w:rPr>
              <w:t>193</w:t>
            </w:r>
          </w:hyperlink>
        </w:p>
        <w:p>
          <w:pPr>
            <w:pStyle w:val="Contents3"/>
            <w:tabs>
              <w:tab w:val="clear" w:pos="8459"/>
              <w:tab w:val="right" w:pos="9026" w:leader="dot"/>
            </w:tabs>
            <w:rPr/>
          </w:pPr>
          <w:hyperlink w:anchor="__RefHeading___Toc6125294_3381743652">
            <w:r>
              <w:rPr>
                <w:webHidden/>
                <w:rStyle w:val="IndexLink"/>
                <w:rtl w:val="true"/>
              </w:rPr>
              <w:t>مقدمه</w:t>
            </w:r>
            <w:r>
              <w:rPr>
                <w:rStyle w:val="IndexLink"/>
                <w:rtl w:val="true"/>
              </w:rPr>
              <w:tab/>
            </w:r>
            <w:r>
              <w:rPr>
                <w:rStyle w:val="IndexLink"/>
              </w:rPr>
              <w:t>193</w:t>
            </w:r>
          </w:hyperlink>
        </w:p>
        <w:p>
          <w:pPr>
            <w:pStyle w:val="Contents3"/>
            <w:tabs>
              <w:tab w:val="clear" w:pos="8459"/>
              <w:tab w:val="right" w:pos="9026" w:leader="dot"/>
            </w:tabs>
            <w:rPr/>
          </w:pPr>
          <w:hyperlink w:anchor="__RefHeading___Toc6125296_3381743652">
            <w:r>
              <w:rPr>
                <w:webHidden/>
                <w:rStyle w:val="IndexLink"/>
                <w:rtl w:val="true"/>
              </w:rPr>
              <w:t>معنای ولایت مطلقه فقیه</w:t>
            </w:r>
            <w:r>
              <w:rPr>
                <w:rStyle w:val="IndexLink"/>
                <w:rtl w:val="true"/>
              </w:rPr>
              <w:tab/>
            </w:r>
            <w:r>
              <w:rPr>
                <w:rStyle w:val="IndexLink"/>
              </w:rPr>
              <w:t>195</w:t>
            </w:r>
          </w:hyperlink>
        </w:p>
        <w:p>
          <w:pPr>
            <w:pStyle w:val="Contents3"/>
            <w:tabs>
              <w:tab w:val="clear" w:pos="8459"/>
              <w:tab w:val="right" w:pos="9026" w:leader="dot"/>
            </w:tabs>
            <w:rPr/>
          </w:pPr>
          <w:hyperlink w:anchor="__RefHeading___Toc6125298_3381743652">
            <w:r>
              <w:rPr>
                <w:webHidden/>
                <w:rStyle w:val="IndexLink"/>
                <w:rtl w:val="true"/>
              </w:rPr>
              <w:t>تاریخچه‌ی ولایت فقیه</w:t>
            </w:r>
            <w:r>
              <w:rPr>
                <w:rStyle w:val="IndexLink"/>
                <w:rtl w:val="true"/>
              </w:rPr>
              <w:tab/>
            </w:r>
            <w:r>
              <w:rPr>
                <w:rStyle w:val="IndexLink"/>
              </w:rPr>
              <w:t>198</w:t>
            </w:r>
          </w:hyperlink>
        </w:p>
        <w:p>
          <w:pPr>
            <w:pStyle w:val="Contents3"/>
            <w:tabs>
              <w:tab w:val="clear" w:pos="8459"/>
              <w:tab w:val="right" w:pos="9026" w:leader="dot"/>
            </w:tabs>
            <w:rPr/>
          </w:pPr>
          <w:hyperlink w:anchor="__RefHeading___Toc6125300_3381743652">
            <w:r>
              <w:rPr>
                <w:webHidden/>
                <w:rStyle w:val="IndexLink"/>
                <w:rtl w:val="true"/>
              </w:rPr>
              <w:t>ولایت فقیه در اهل تسنن</w:t>
            </w:r>
            <w:r>
              <w:rPr>
                <w:rStyle w:val="IndexLink"/>
                <w:rtl w:val="true"/>
              </w:rPr>
              <w:tab/>
            </w:r>
            <w:r>
              <w:rPr>
                <w:rStyle w:val="IndexLink"/>
              </w:rPr>
              <w:t>201</w:t>
            </w:r>
          </w:hyperlink>
        </w:p>
        <w:p>
          <w:pPr>
            <w:pStyle w:val="Contents3"/>
            <w:tabs>
              <w:tab w:val="clear" w:pos="8459"/>
              <w:tab w:val="right" w:pos="9026" w:leader="dot"/>
            </w:tabs>
            <w:rPr/>
          </w:pPr>
          <w:hyperlink w:anchor="__RefHeading___Toc6125302_3381743652">
            <w:r>
              <w:rPr>
                <w:webHidden/>
                <w:rStyle w:val="IndexLink"/>
                <w:rtl w:val="true"/>
              </w:rPr>
              <w:t>ولایت فقیه از منظر شیخ انصاری</w:t>
            </w:r>
            <w:r>
              <w:rPr>
                <w:rStyle w:val="IndexLink"/>
                <w:rtl w:val="true"/>
              </w:rPr>
              <w:tab/>
            </w:r>
            <w:r>
              <w:rPr>
                <w:rStyle w:val="IndexLink"/>
              </w:rPr>
              <w:t>202</w:t>
            </w:r>
          </w:hyperlink>
        </w:p>
        <w:p>
          <w:pPr>
            <w:pStyle w:val="Contents3"/>
            <w:tabs>
              <w:tab w:val="clear" w:pos="8459"/>
              <w:tab w:val="right" w:pos="9026" w:leader="dot"/>
            </w:tabs>
            <w:rPr/>
          </w:pPr>
          <w:hyperlink w:anchor="__RefHeading___Toc6125304_3381743652">
            <w:r>
              <w:rPr>
                <w:webHidden/>
                <w:rStyle w:val="IndexLink"/>
                <w:rtl w:val="true"/>
              </w:rPr>
              <w:t>انتصاب و انتخاب</w:t>
            </w:r>
            <w:r>
              <w:rPr>
                <w:rStyle w:val="IndexLink"/>
                <w:rtl w:val="true"/>
              </w:rPr>
              <w:tab/>
            </w:r>
            <w:r>
              <w:rPr>
                <w:rStyle w:val="IndexLink"/>
              </w:rPr>
              <w:t>204</w:t>
            </w:r>
          </w:hyperlink>
        </w:p>
        <w:p>
          <w:pPr>
            <w:pStyle w:val="Contents3"/>
            <w:tabs>
              <w:tab w:val="clear" w:pos="8459"/>
              <w:tab w:val="right" w:pos="9026" w:leader="dot"/>
            </w:tabs>
            <w:rPr/>
          </w:pPr>
          <w:hyperlink w:anchor="__RefHeading___Toc6125306_3381743652">
            <w:r>
              <w:rPr>
                <w:webHidden/>
                <w:rStyle w:val="IndexLink"/>
                <w:rtl w:val="true"/>
              </w:rPr>
              <w:t>ویژگی‌های ولی فقیه</w:t>
            </w:r>
            <w:r>
              <w:rPr>
                <w:rStyle w:val="IndexLink"/>
                <w:rtl w:val="true"/>
              </w:rPr>
              <w:tab/>
            </w:r>
            <w:r>
              <w:rPr>
                <w:rStyle w:val="IndexLink"/>
              </w:rPr>
              <w:t>206</w:t>
            </w:r>
          </w:hyperlink>
        </w:p>
        <w:p>
          <w:pPr>
            <w:pStyle w:val="Contents3"/>
            <w:tabs>
              <w:tab w:val="clear" w:pos="8459"/>
              <w:tab w:val="right" w:pos="9026" w:leader="dot"/>
            </w:tabs>
            <w:rPr/>
          </w:pPr>
          <w:hyperlink w:anchor="__RefHeading___Toc6125308_3381743652">
            <w:r>
              <w:rPr>
                <w:webHidden/>
                <w:rStyle w:val="IndexLink"/>
                <w:rtl w:val="true"/>
              </w:rPr>
              <w:t>دلایل روائی ولایت فقیه</w:t>
            </w:r>
            <w:r>
              <w:rPr>
                <w:rStyle w:val="IndexLink"/>
                <w:rtl w:val="true"/>
              </w:rPr>
              <w:tab/>
            </w:r>
            <w:r>
              <w:rPr>
                <w:rStyle w:val="IndexLink"/>
              </w:rPr>
              <w:t>207</w:t>
            </w:r>
          </w:hyperlink>
        </w:p>
        <w:p>
          <w:pPr>
            <w:pStyle w:val="Contents2"/>
            <w:tabs>
              <w:tab w:val="clear" w:pos="8743"/>
              <w:tab w:val="right" w:pos="9026" w:leader="dot"/>
            </w:tabs>
            <w:rPr/>
          </w:pPr>
          <w:hyperlink w:anchor="__RefHeading___Toc6125310_3381743652">
            <w:r>
              <w:rPr>
                <w:webHidden/>
                <w:rStyle w:val="IndexLink"/>
                <w:rtl w:val="true"/>
              </w:rPr>
              <w:t>منابع</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66_127008"/>
      <w:bookmarkStart w:id="1" w:name="pg14266_127008"/>
      <w:bookmarkEnd w:id="1"/>
    </w:p>
    <w:p>
      <w:pPr>
        <w:pStyle w:val="Heading2"/>
        <w:numPr>
          <w:ilvl w:val="1"/>
          <w:numId w:val="1"/>
        </w:numPr>
        <w:rPr/>
      </w:pPr>
      <w:bookmarkStart w:id="2" w:name="pg14266_127008"/>
      <w:bookmarkStart w:id="3" w:name="__RefHeading___Toc612507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رحمت‌الله،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اسلامی 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 شریعتی‌نجف‌آبادی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‫‭978-622-6051-43-9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دینی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religious education -- Study and teaching (Higher)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ش۴۳۶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۵۵۲۱۷۱۶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25074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کُتُبٌ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اندیشه اسلامی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دکتر رحمت‌الله شریعتی نجف‌آبادی</w:t>
      </w:r>
    </w:p>
    <w:p>
      <w:pPr>
        <w:pStyle w:val="BookText"/>
        <w:rPr/>
      </w:pPr>
      <w:r>
        <w:rPr>
          <w:rFonts w:ascii="IRNazanin" w:hAnsi="IRNazanin" w:eastAsia="IRNazanin"/>
          <w:color w:val="111111"/>
          <w:sz w:val="28"/>
          <w:sz w:val="28"/>
          <w:szCs w:val="28"/>
          <w:rtl w:val="true"/>
          <w:lang w:bidi="fa-IR"/>
        </w:rPr>
        <w:t>عضو هیئت علمی تمام وقت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آزاد اسلامی واحد نجف‌آباد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رحمت‌الله،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اسلامی 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 شریعتی‌نجف‌آبادی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‫‭978-622-6051-43-9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دینی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religious education -- Study and teaching (Higher)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ش۴۳۶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۵۵۲۱۷۱۶</w:t>
      </w:r>
      <w:r>
        <w:rPr>
          <w:rFonts w:ascii="IRNazanin" w:hAnsi="IRNazanin" w:eastAsia="IRNazanin"/>
          <w:color w:val="111111"/>
          <w:sz w:val="28"/>
          <w:sz w:val="28"/>
          <w:szCs w:val="28"/>
          <w:rtl w:val="true"/>
          <w:lang w:bidi="fa-IR"/>
        </w:rPr>
        <w:t xml:space="preserve"> </w:t>
      </w:r>
      <w:bookmarkStart w:id="7" w:name="pg14266_127012"/>
    </w:p>
    <w:p>
      <w:pPr>
        <w:pStyle w:val="Heading2"/>
        <w:numPr>
          <w:ilvl w:val="1"/>
          <w:numId w:val="1"/>
        </w:numPr>
        <w:rPr/>
      </w:pPr>
      <w:bookmarkStart w:id="8" w:name="__RefHeading___Toc6125076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روش جذب جوانان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دین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جوان و درک او از ویژگی‌های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 بردار و اجباری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انواع مرتدها و اصل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دین ناب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چرا همه جوانان به دین فطری متدیّن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جوانان را از هر قیدی آزاد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خاتم و اکمل ادیان آسمانی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فاعلیّت ثابت و قابلیّت متغیّر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و انعطاف پذیری دین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متغیّر و روح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و رشد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مراتب دین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دین سهل وآسان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روش جذب دینی جوانان، به شناخت آن‌ها بستگی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جوان به مذهب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نظر عقل وعاطفه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جوان و کمبود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دوره‌های فرزند و ارزش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جمال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چند نکته درباره عشق و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اعتدالی و عقلانی والدین نسبت به فرزندان جوان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رفاقت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دوست خوب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سرایت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و بد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الگو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بیان امام علی درباره الگوی مناسب بودن انبیا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بزرگسالان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قرآن و رابطه فرزندان با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پیری زودرس جوان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دین اعتدالی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نبوت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دلایل حسن بعثت انبیا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دلایل وجوب عصمت انبیا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عصمت و اختیار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معجزه اثبات‌کننده صدق انبیاست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تفاوت معجزه با کرامت و ارهاص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ابعاد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فَصاحت و بَلاغت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نکته بلاغی دو آیه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سرانجام مردی که به سه کلمه قرآن ایراد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هماوردی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اعجاز قرآن از منظر اسرار عالم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پیش‌گوئی‌های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بنا به دلایلی قرآن تحریف‌ناپذیر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آیات 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تفاوت میان نبی و رسول و محدَّت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نظریه‌های مختلف درباره‌ی تفاوت میان رسول و نبی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تعداد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آن‌ها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خاتمیت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خاتمیت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راز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خاتمیت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تفاوت میان اکمال و 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خاتمیت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جهانی بودن آیین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پیامبر ختمی مبعوث جنیان و</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شعور حیوانات و ذکر آن‌ها و ورود بعضی از آن‌ها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امامت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بطلان قیاس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ادله قرآنی عصمت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به ظالمان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روایی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خاتمیت و راز جاودانی بودن اسلام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زمینه‌سازان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اَبا صالح و القائم و بیان چند مسئله خانوادگی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مشروط و حتمی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و خرِدجال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فترت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دلیل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مسیح پشت سر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همگانی انبیا و رجعت مکرر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رجعت و حرکت جوهری صدرایی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معنای ولایت مطلقه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تاریخچه‌ی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ولایت فقیه در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ولایت فقیه از منظر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انتصاب و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ویژگی‌های ولی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دلایل روائی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سرایت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و بد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الگو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بیان امام علی درباره الگوی مناسب بودن انبیا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بزرگسالان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قرآن و رابطه فرزندان با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پیری زودرس جوان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دین اعتدالی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نبوت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دلایل حسن بعثت انبیا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دلایل وجوب عصمت انبیا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عصمت و اختیار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معجزه اثبات‌کننده صدق انبیاست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تفاوت معجزه با کرامت و ارهاص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ابعاد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فَصاحت و بَلاغت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نکته بلاغی دو آیه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سرانجام مردی که به سه کلمه قرآن ایراد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هماوردی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اعجاز قرآن از منظر اسرار عالم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پیش‌گوئی‌های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بنا به دلایلی قرآن تحریف‌ناپذیر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آیات 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تفاوت میان نبی و رسول و محدَّت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نظریه‌های مختلف درباره‌ی تفاوت میان رسول و نبی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تعداد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آن‌ها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خاتمیت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خاتمیت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راز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خاتمیت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میان اکمال و 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خاتمیت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جهانی بودن آیین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پیامبر ختمی مبعوث جنیان و</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شعور حیوانات و ذکر آن‌ها و ورود بعضی از آن‌ها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امامت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بطلان قیاس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ادله قرآنی عصمت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به ظالمان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روایی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خاتمیت و راز جاودانی بودن اسلام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زمینه‌سازان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اَبا صالح و القائم و بیان چند مسئله خانوادگی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مشروط و حتمی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و خرِدجال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فترت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دلیل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مسیح پشت سر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همگانی انبیا و رجعت مکرر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روش جذب جوانان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دین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جوان و درک او از ویژگی‌های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 بردار و اجباری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انواع مرتدها و اصل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دین ناب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چرا همه جوانان به دین فطری متدیّن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جوانان را از هر قیدی آزاد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خاتم و اکمل ادیان آسمانی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فاعلیّت ثابت و قابلیّت متغیّر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و انعطاف پذیری دین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متغیّر و روح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و رشد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مراتب دین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دین سهل وآسان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روش جذب دینی جوانان، به شناخت آن‌ها بستگی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جوان به مذهب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نظر عقل وعاطفه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جوان و کمبود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دوره‌های فرزند و ارزش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جمال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چند نکته درباره عشق و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اعتدالی و عقلانی والدین نسبت به فرزندان جوان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رفاقت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دوست خوب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سرایت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و بد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الگو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بیان امام علی درباره الگوی مناسب بودن انبیا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بزرگسالان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قرآن و رابطه فرزندان با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پیری زودرس جوان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دین اعتدالی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نبوت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دلایل حسن بعثت انبیا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دلایل وجوب عصمت انبیا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عصمت و اختیار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معجزه اثبات‌کننده صدق انبیاست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تفاوت معجزه با کرامت و ارهاص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ابعاد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فَصاحت و بَلاغت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نکته بلاغی دو آیه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سرانجام مردی که به سه کلمه قرآن ایراد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هماوردی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اعجاز قرآن از منظر اسرار عالم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پیش‌گوئی‌های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بنا به دلایلی قرآن تحریف‌ناپذیر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آیات 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تفاوت میان نبی و رسول و محدَّت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نظریه‌های مختلف درباره‌ی تفاوت میان رسول و نبی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تعداد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آن‌ها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خاتمیت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خاتمیت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راز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خاتمیت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تفاوت میان اکمال و 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خاتمیت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جهانی بودن آیین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پیامبر ختمی مبعوث جنیان و</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شعور حیوانات و ذکر آن‌ها و ورود بعضی از آن‌ها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امامت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بطلان قیاس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ادله قرآنی عصمت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به ظالمان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روایی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خاتمیت و راز جاودانی بودن اسلام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زمینه‌سازان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اَبا صالح و القائم و بیان چند مسئله خانوادگی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مشروط و حتمی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و خرِدجال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فترت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دلیل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مسیح پشت سر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همگانی انبیا و رجعت مکرر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رجعت و حرکت جوهری صدرایی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معنای ولایت مطلقه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تاریخچه‌ی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ولایت فقیه در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ولایت فقیه از منظر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انتصاب و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ویژگی‌های ولی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دلایل روائی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0" w:name="pg14266_127016"/>
    </w:p>
    <w:p>
      <w:pPr>
        <w:pStyle w:val="Heading2"/>
        <w:numPr>
          <w:ilvl w:val="1"/>
          <w:numId w:val="1"/>
        </w:numPr>
        <w:rPr/>
      </w:pPr>
      <w:bookmarkStart w:id="11" w:name="__RefHeading___Toc6125078_338174365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نام کتاب درسی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حاوی مطالبی نو درباره دین اسلام و روش جذب جوانان فرهیخته، مخصوصاً دانشجویان عزیز به آن و نبوت و امامت و مهدویت و رجعت و ولایت فقیه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اصلی این مجموعه، شُبّاب و برنا‌ها، به‌ویژه دانشجویان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بخش اول آن لازم است روشن شود این‌که چه روش کاربردی و مفیدی باید درنظر گرفت تا جوانان، به دین اسلام، به گونه‌ای گرایش پیدا کنند که هم کل آن را، هر چند اجمالی باشد، درک کنند و هم آن به صورت باور در قلب آنان راسخ و نافذ شود تا پندار و خلق و عمل آنها به صبعه و رنگ خدایی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چنان‌که شایسته است خود را بشناسد متوجه می‌شود که پایه پر مایه حیات واقعی او دین اسلام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بقدری وسیع و فراگیر است که کفاری که با آیین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فرعونی که با دین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می‌ورزیدند، خود را دین‌دار معرفی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دِینُکُمْ وَلِیَ دِینِ</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یُبَدِّلَ دِینَکُمْ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یکی از دانشمندان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میرچاالیاده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کهن‌ترین، هم نافذترین و هم اثرگذارترین نهاد اجتماعی بشر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بسیار حائز اهمیت است که پیرامون رابطه‌ی دین و جوان و متد جذب او به آن قلم‌فرسایی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اذن ذات اقدس اله این اثر پیش‌رو به ثمر در خور خود بنشیند، چراکه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بد دفاع نمودن از یک ارزش، بدتر از عدم قبول و ابطال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راه غلط می‌رود بیشتر شانس دارد که به راه آید تا کسی که راه را غلط می‌رود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خداوند به مؤمنان گوشزد می‌نماید که خطر دشمنان مسلمان داخلی بیشتر از </w:t>
      </w:r>
    </w:p>
    <w:p>
      <w:pPr>
        <w:pStyle w:val="BookText"/>
        <w:rPr/>
      </w:pPr>
      <w:r>
        <w:rPr>
          <w:rFonts w:ascii="Amiri" w:hAnsi="Amiri" w:eastAsia="Amiri" w:cs="Amiri"/>
          <w:color w:val="111111"/>
          <w:sz w:val="28"/>
          <w:sz w:val="28"/>
          <w:szCs w:val="28"/>
          <w:rtl w:val="true"/>
          <w:lang w:bidi="ar-SA"/>
        </w:rPr>
        <w:t>خطر دشمنان کافر خارجی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 وَاخْشَوْنِ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علوم تجربی را به جای دین و صنعت را در عِوَض خدا مورد توجه خود قرار داده‌اند تا بهشت موعود را در زمین بنا سازند که نتیجه دوزخی شدن دنیا و آخرت آنها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فحص و بحث درباره نبوت و ادامه آن‌که امامت و ولایت فقیه و به طور کلی آیین مبین اسلام است، رابطه مستقیم با خداشناسی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 إِذْ قَالُواْ مَا أَنزَلَ اللّهُ عَلَی بَشَرٍ مِّن شَیْءٍ</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اصل دین، توحید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منتهی به معرفت عدل و نبوت و امامت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کتاب پیش رو، عهده‌دار تبیین و توضیح و تفسیر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دین است که بر طبق سخن معصوم باید جان را فدایش نمود، چنان‌که باید مال را فدای سلامتی و بقای بدن و آرامش و لذت نفس و روح نمود و این با بیان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بِأَمْوَالِهِمْ وَأَنفُسِهِمْ فِی سَبِیلِ اللَّهِ</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شایسته و بایسته است همیشه خواستار بدن بلا بلاء و دین بلا هواء و عمل بلا ریاء باشیم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اگر خواهان حیات ناب و زندگی طیّبِ دنیوی و اخروی</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طالبِ نَجات از ترس و اضطراب و استرس و پوچی و افسردگی و یأس و ترس خرافه‌گرایی و امراض جسمی و روانی هستیم، باید تنها به دین راستین اسلام و حبل الله المتین و عروة الوثقای حضرت رب العالمین چنگ بزنیم و لاغیر</w:t>
      </w:r>
      <w:r>
        <w:rPr>
          <w:rFonts w:eastAsia="IRNazanin" w:cs="IRNazanin"/>
          <w:color w:val="111111"/>
          <w:sz w:val="28"/>
          <w:szCs w:val="28"/>
          <w:rtl w:val="true"/>
          <w:lang w:bidi="fa-IR"/>
        </w:rPr>
        <w:t xml:space="preserve">. </w:t>
      </w:r>
      <w:bookmarkStart w:id="13" w:name="pg14266_127018"/>
    </w:p>
    <w:p>
      <w:pPr>
        <w:pStyle w:val="Heading2"/>
        <w:numPr>
          <w:ilvl w:val="1"/>
          <w:numId w:val="1"/>
        </w:numPr>
        <w:rPr/>
      </w:pPr>
      <w:bookmarkStart w:id="14" w:name="__RefHeading___Toc6125080_3381743652"/>
      <w:bookmarkStart w:id="15" w:name="_Toc5"/>
      <w:bookmarkEnd w:id="13"/>
      <w:bookmarkEnd w:id="14"/>
      <w:r>
        <w:rPr>
          <w:rtl w:val="true"/>
        </w:rPr>
        <w:t>بخش اول</w:t>
      </w:r>
      <w:r>
        <w:rPr>
          <w:rtl w:val="true"/>
        </w:rPr>
        <w:t xml:space="preserve">: </w:t>
      </w:r>
      <w:r>
        <w:rPr>
          <w:rtl w:val="true"/>
        </w:rPr>
        <w:t>دین اسلام و روش جذب جوانان به آن</w:t>
      </w:r>
      <w:bookmarkEnd w:id="15"/>
    </w:p>
    <w:p>
      <w:pPr>
        <w:pStyle w:val="Heading3"/>
        <w:numPr>
          <w:ilvl w:val="2"/>
          <w:numId w:val="1"/>
        </w:numPr>
        <w:rPr/>
      </w:pPr>
      <w:bookmarkStart w:id="16" w:name="__RefHeading___Toc6125082_3381743652"/>
      <w:bookmarkStart w:id="17" w:name="_Toc6"/>
      <w:bookmarkEnd w:id="16"/>
      <w:r>
        <w:rPr>
          <w:rtl w:val="true"/>
        </w:rPr>
        <w:t>دین چیست؟</w:t>
      </w:r>
      <w:bookmarkEnd w:id="17"/>
    </w:p>
    <w:p>
      <w:pPr>
        <w:pStyle w:val="BookText"/>
        <w:rPr/>
      </w:pPr>
      <w:r>
        <w:rPr>
          <w:rFonts w:ascii="Amiri" w:hAnsi="Amiri" w:eastAsia="Amiri" w:cs="Amiri"/>
          <w:color w:val="111111"/>
          <w:sz w:val="28"/>
          <w:sz w:val="28"/>
          <w:szCs w:val="28"/>
          <w:rtl w:val="true"/>
          <w:lang w:bidi="ar-SA"/>
        </w:rPr>
        <w:t>دین به معنای کیش، ملّت، صبغه، عادت، تدبیر، انقیاد، طریقت، شریعت، توحید “أَلا لِلَّهِ الدِّینُ الْخَالِصُ”</w:t>
      </w:r>
      <w:r>
        <w:rPr>
          <w:rStyle w:val="FootnoteAnchor"/>
          <w:rtl w:val="true"/>
        </w:rPr>
        <w:footnoteReference w:id="13"/>
      </w:r>
      <w:r>
        <w:rPr>
          <w:rFonts w:ascii="IRNazanin" w:hAnsi="IRNazanin" w:eastAsia="IRNazanin"/>
          <w:color w:val="111111"/>
          <w:sz w:val="28"/>
          <w:sz w:val="28"/>
          <w:szCs w:val="28"/>
          <w:rtl w:val="true"/>
          <w:lang w:bidi="fa-IR"/>
        </w:rPr>
        <w:t>، عبادت خدا، پرهیزگاری، مقابل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عدّه‌ای بر این باورند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و جَماعتی آن کلمه را فارسی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دین و شاهی چو تن با روان</w:t>
      </w:r>
    </w:p>
    <w:p>
      <w:pPr>
        <w:pStyle w:val="BookText"/>
        <w:rPr/>
      </w:pPr>
      <w:r>
        <w:rPr>
          <w:rFonts w:ascii="IRNazanin" w:hAnsi="IRNazanin" w:eastAsia="IRNazanin"/>
          <w:color w:val="111111"/>
          <w:sz w:val="28"/>
          <w:sz w:val="28"/>
          <w:szCs w:val="28"/>
          <w:rtl w:val="true"/>
          <w:lang w:bidi="fa-IR"/>
        </w:rPr>
        <w:t>بدین هر دو، آن پای دار جهان</w:t>
      </w:r>
    </w:p>
    <w:p>
      <w:pPr>
        <w:pStyle w:val="BookText"/>
        <w:rPr/>
      </w:pPr>
      <w:r>
        <w:rPr>
          <w:rFonts w:ascii="IRNazanin" w:hAnsi="IRNazanin" w:eastAsia="IRNazanin"/>
          <w:color w:val="111111"/>
          <w:sz w:val="28"/>
          <w:sz w:val="28"/>
          <w:szCs w:val="28"/>
          <w:rtl w:val="true"/>
          <w:lang w:bidi="fa-IR"/>
        </w:rPr>
        <w:t>منوچهری چنین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‌بدانم ‌علم‌ دین‌ و علم ‌‌طب ‌و علم نحو</w:t>
      </w:r>
    </w:p>
    <w:p>
      <w:pPr>
        <w:pStyle w:val="BookText"/>
        <w:rPr/>
      </w:pPr>
      <w:r>
        <w:rPr>
          <w:rFonts w:ascii="IRNazanin" w:hAnsi="IRNazanin" w:eastAsia="IRNazanin"/>
          <w:color w:val="111111"/>
          <w:sz w:val="28"/>
          <w:sz w:val="28"/>
          <w:szCs w:val="28"/>
          <w:rtl w:val="true"/>
          <w:lang w:bidi="fa-IR"/>
        </w:rPr>
        <w:t>توندانی‌ دال‌ و‌ ذال ‌و راء و ‌زاء ‌و سین و شین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دنیا فروشان خرند، یوسف را فروشند تا چه خرند؟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همچنین به معنای طاعت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یَدِینُونَ دِینَ الْحَقِّ”</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دین حق اطاعت نمی‌کنند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 آیات”إِنَّ الدِّینَ عِندَاللّهِ الإِسْلاَمُ”</w:t>
      </w:r>
      <w:r>
        <w:rPr>
          <w:rStyle w:val="FootnoteAnchor"/>
          <w:rtl w:val="true"/>
        </w:rPr>
        <w:footnoteReference w:id="16"/>
      </w:r>
      <w:r>
        <w:rPr>
          <w:rFonts w:ascii="Amiri" w:hAnsi="Amiri" w:eastAsia="Amiri" w:cs="Amiri"/>
          <w:color w:val="111111"/>
          <w:sz w:val="28"/>
          <w:sz w:val="28"/>
          <w:szCs w:val="28"/>
          <w:rtl w:val="true"/>
          <w:lang w:bidi="ar-SA"/>
        </w:rPr>
        <w:t>و”لَکُمْ دِینُکُمْ وَلِیَ دِینِ”</w:t>
      </w:r>
      <w:r>
        <w:rPr>
          <w:rStyle w:val="FootnoteAnchor"/>
          <w:rtl w:val="true"/>
        </w:rPr>
        <w:footnoteReference w:id="17"/>
      </w:r>
      <w:r>
        <w:rPr>
          <w:rFonts w:ascii="IRNazanin" w:hAnsi="IRNazanin" w:eastAsia="IRNazanin"/>
          <w:color w:val="111111"/>
          <w:sz w:val="28"/>
          <w:sz w:val="28"/>
          <w:szCs w:val="28"/>
          <w:rtl w:val="true"/>
          <w:lang w:bidi="fa-IR"/>
        </w:rPr>
        <w:t>می‌توان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هو وضعٌ الهی لِاُلی الألباب یتناول الاصـولَ و الفروع</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دین، قـرارداد الهـی بـرای صاحبان عقل است که </w:t>
      </w:r>
    </w:p>
    <w:p>
      <w:pPr>
        <w:pStyle w:val="BookText"/>
        <w:rPr/>
      </w:pPr>
      <w:r>
        <w:rPr>
          <w:rFonts w:ascii="IRNazanin" w:hAnsi="IRNazanin" w:eastAsia="IRNazanin"/>
          <w:color w:val="111111"/>
          <w:sz w:val="28"/>
          <w:sz w:val="28"/>
          <w:szCs w:val="28"/>
          <w:rtl w:val="true"/>
          <w:lang w:bidi="fa-IR"/>
        </w:rPr>
        <w:t>شامل اصول و فروع می‌باشد، چنان‌که دو آیه فوق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اصطلاح و به معنای عام و در عرف قرآن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اجتماعی که میان جامعه دایر است و آن سنت اجتماعی یا همان دین حق و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دینی است که از راه خدا منحرف شده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خلاصه این‌که دین حق، جادّه‌ای است که انسان جز با راست رَوی روی آن نجات پیدا نمی‌کند و گمراهی از آن، سقوط در هلاکت و کانون فَساد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امّا دین در معنی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عقاید موروث و مقبول در باب روابط انسان با مبدأ وجودی و التزام بر سلوک بر مقتضای آن عقاید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بنا بر نظر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روش مخصوص در زندگی است که صلاح دنیا را به طوری که موافق کمال اخروی و حیات دایمی باشد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شریعت باید قانون‌هایی وجود داشته باشد که روش زندگی را به اندازه احتیاج روشن سازد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بیان دیگر دین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سلسله معارف علمی و یک سلسله معارف عملیِ تابع آن، که مجموعاً اعتقادات‌اند و اعتقاد و ایمان از امور قلبی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به اعتبارات مختلف،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به این جهت که فطرت و نوع ساختمان وجودی انسان مقتضی آن و هادی به سوی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چون بنده، تسلیم اراده خداوند سبحان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اراده‌ خداوند، صفت فعل است که شامل مجموعه‌ای از جمله خلقت انسان و مقتضیات عمومی در فعل و ترک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چون حضرت حق از بندگانش فعل‌ها و ترک‌هایی خواسته است و آن خواسته همان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زیرا حضرت ربّ العالمین از انسان خواسته است آن راه را بپیماید تا به منتهای کمال و سعادت ممکن خود برسد</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یَصُدُّونَ عَن سَبِیلِ اللّهِ وَ یَبْغُونَهَا عِوَجًا</w:t>
      </w:r>
      <w:r>
        <w:rPr>
          <w:rFonts w:eastAsia="Amiri" w:cs="Amiri" w:ascii="Amiri" w:hAnsi="Amiri"/>
          <w:color w:val="111111"/>
          <w:sz w:val="28"/>
          <w:szCs w:val="28"/>
          <w:rtl w:val="true"/>
          <w:lang w:bidi="ar-SA"/>
        </w:rPr>
        <w:t>.”</w:t>
      </w:r>
      <w:r>
        <w:rPr>
          <w:rStyle w:val="FootnoteAnchor"/>
          <w:rtl w:val="true"/>
        </w:rPr>
        <w:footnoteReference w:id="26"/>
      </w:r>
      <w:bookmarkStart w:id="18" w:name="pg14266_127020"/>
    </w:p>
    <w:p>
      <w:pPr>
        <w:pStyle w:val="BookText"/>
        <w:rPr/>
      </w:pPr>
      <w:bookmarkEnd w:id="18"/>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الدِّینِ مَعرِفَتُهُ و کَمالُ مَعرِفَتِهِ التَّصدِیقُ بِهِ وَ کمالُ التَّصدِیقِ بِهِ تَوحِیدُهُ و کَمَالُ تَوحِیدِهِ الإِخلاصُ لَهُ وَ کَمَالُ الإِخلاصِ لَهُ نَفیُ الصِّفاتِ عَنهُ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اساس دین، شناختن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شناختن کامل او، تصدیق و ایمان به اوست و کمال ایمان به او، اعتقاد به یگانگی اوست و کمال و تمامیّت توحید او، اخلاص نسبت به اوست و کمال اخلاص، نفی صفات زاید از اوست</w:t>
      </w:r>
      <w:r>
        <w:rPr>
          <w:rFonts w:eastAsia="IRNazanin" w:cs="IRNazanin"/>
          <w:color w:val="111111"/>
          <w:sz w:val="28"/>
          <w:szCs w:val="28"/>
          <w:rtl w:val="true"/>
          <w:lang w:bidi="fa-IR"/>
        </w:rPr>
        <w:t>.</w:t>
      </w:r>
    </w:p>
    <w:p>
      <w:pPr>
        <w:pStyle w:val="Heading3"/>
        <w:numPr>
          <w:ilvl w:val="2"/>
          <w:numId w:val="1"/>
        </w:numPr>
        <w:rPr/>
      </w:pPr>
      <w:bookmarkStart w:id="19" w:name="__RefHeading___Toc6125084_3381743652"/>
      <w:bookmarkStart w:id="20" w:name="_Toc7"/>
      <w:bookmarkEnd w:id="19"/>
      <w:r>
        <w:rPr>
          <w:rtl w:val="true"/>
        </w:rPr>
        <w:t>جوان و درک او از ویژگی‌های دین</w:t>
      </w:r>
      <w:bookmarkEnd w:id="20"/>
    </w:p>
    <w:p>
      <w:pPr>
        <w:pStyle w:val="Heading4"/>
        <w:numPr>
          <w:ilvl w:val="3"/>
          <w:numId w:val="1"/>
        </w:numPr>
        <w:rPr/>
      </w:pPr>
      <w:bookmarkStart w:id="21" w:name="__RefHeading___Toc6125086_338174365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برای این‌که جوان بیشتر به دین علاقه پیدا کند، لازم است به اجمال ویژگی‌های دین گوشزد شود</w:t>
      </w:r>
      <w:r>
        <w:rPr>
          <w:rFonts w:eastAsia="IRNazanin" w:cs="IRNazanin"/>
          <w:color w:val="111111"/>
          <w:sz w:val="28"/>
          <w:szCs w:val="28"/>
          <w:rtl w:val="true"/>
          <w:lang w:bidi="fa-IR"/>
        </w:rPr>
        <w:t>:</w:t>
      </w:r>
    </w:p>
    <w:p>
      <w:pPr>
        <w:pStyle w:val="Heading4"/>
        <w:numPr>
          <w:ilvl w:val="3"/>
          <w:numId w:val="1"/>
        </w:numPr>
        <w:rPr/>
      </w:pPr>
      <w:bookmarkStart w:id="23" w:name="__RefHeading___Toc6125088_3381743652"/>
      <w:bookmarkStart w:id="24" w:name="_Toc9"/>
      <w:bookmarkEnd w:id="23"/>
      <w:r>
        <w:rPr/>
        <w:t>1</w:t>
      </w:r>
      <w:r>
        <w:rPr>
          <w:rtl w:val="true"/>
        </w:rPr>
        <w:t xml:space="preserve">- </w:t>
      </w:r>
      <w:r>
        <w:rPr>
          <w:rtl w:val="true"/>
        </w:rPr>
        <w:t>دین اکراه بردار و اجباری نیست</w:t>
      </w:r>
      <w:bookmarkEnd w:id="24"/>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Style w:val="FootnoteAnchor"/>
          <w:rtl w:val="true"/>
        </w:rPr>
        <w:footnoteReference w:id="28"/>
      </w:r>
      <w:r>
        <w:rPr>
          <w:rFonts w:ascii="IRNazanin" w:hAnsi="IRNazanin" w:eastAsia="IRNazanin"/>
          <w:color w:val="111111"/>
          <w:sz w:val="28"/>
          <w:sz w:val="28"/>
          <w:szCs w:val="28"/>
          <w:rtl w:val="true"/>
          <w:lang w:bidi="fa-IR"/>
        </w:rPr>
        <w:t xml:space="preserve">اکـراه و تحمیلی در دین نیست؛ چرا که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جادّه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جادّه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و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دین که عبارت است از یک سلسله معارف علمی و عملی، اعتقادی است و اسباب و عللِ اعتقاداتِ قلبی، مثل مقدّمات برهان، از سنخ باور و ادراک‌اند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اگر”لاَ إِکْرَاهَ فِی الدِّینِ” جمله خبری و بیانگر حال تکوینی باشد، از آن یک حکم دینی به دست می‌آید که اکراهی در دین نیست و اگر جمله انشایی باشد، در این صورت معنا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روی کراهت و اجبار وادار به اعتقاد و ایمان نکنید، بلکه باید با استدلال، دین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با تدبیر پیشرفت کرده است نه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اسلام  برای رفع و دفع مادّه‌ی فَساد؛ یعنی زورگویانی که نمی‌‌گذارند مردم آزادانه فکر کنند و دین صحیح را انتخاب کنند،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جنگ در اسلام به منظور جهان‌گیری و توسعه ارضی نیست، بلکه برای احیای حق و دفاع از نفیس‌ترین کالاهای فطرت؛ یعنی توحید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پرچم توحید برافراشته شد و امکان آزادیِ اندیشه فراهم گشت و زورگویان از قوم یهود و 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مردم با دلیل و برهان، نه با تحمیل و بحران، دین فطری را پذیرفتند و کسانی هم که پذیرا نشدند آزاد بودند و مسلمانان با آنان نزاع نکردند</w:t>
      </w:r>
      <w:r>
        <w:rPr>
          <w:rFonts w:eastAsia="IRNazanin" w:cs="IRNazanin"/>
          <w:color w:val="111111"/>
          <w:sz w:val="28"/>
          <w:szCs w:val="28"/>
          <w:rtl w:val="true"/>
          <w:lang w:bidi="fa-IR"/>
        </w:rPr>
        <w:t xml:space="preserve">. </w:t>
      </w:r>
      <w:bookmarkStart w:id="25" w:name="pg14266_127021"/>
    </w:p>
    <w:p>
      <w:pPr>
        <w:pStyle w:val="BookText"/>
        <w:rPr/>
      </w:pPr>
      <w:bookmarkEnd w:id="25"/>
      <w:r>
        <w:rPr>
          <w:rFonts w:ascii="IRNazanin" w:hAnsi="IRNazanin" w:eastAsia="IRNazanin"/>
          <w:color w:val="111111"/>
          <w:sz w:val="28"/>
          <w:sz w:val="28"/>
          <w:szCs w:val="28"/>
          <w:rtl w:val="true"/>
          <w:lang w:bidi="fa-IR"/>
        </w:rPr>
        <w:t>نظر عدّه‌ای از مفسّرین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آیه”لاَ إِکْرَاهَ فِی الدِّینِ“ با آیات جهاد نسخ شده، نادر و بلکه نادرست است؛ زیرا اجبار تنها در اعمال ظاهری و حرکات بدنی تأثیر می‌کند،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کافری را به ‌زور وادار به گفتن شهادتین کردند، مسلمان حقیقی نمی‌شود، چنان‌که اگر مسلمانی را با جبر و قهر مجبور به اظهار کفر کردند، کافر حقیقی نمی‌گردد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وظیفه این است که جوانان را با حجّت و استدلال، به دین و امور مربوط به آن دعوت نمود، نه با قهر و غلبه و بد جلوه دادن آن، ‌که جز فرار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بد دفاع کردن از چیزی، بدتر از ردّ و ابطال آن است، به همین دلیل بزرگان دین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به معروف لازم است مرض نابود شود نه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جوانِ عاقل، به خدا و دین او نیاز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با منطق با او برخورد شود، نه با مغالطه و مکر و فریب، پس زیبنده‌ی حاجت او، حجّت، و لباس احتیاجش،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منَزَّهَةٌ مِنَ الغِلِّ وَ المَکر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آزادی و آزادگی منزّه از غِشّ و فریب‌کاری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و فریب، حربه</w:t>
      </w:r>
    </w:p>
    <w:p>
      <w:pPr>
        <w:pStyle w:val="BookText"/>
        <w:rPr/>
      </w:pPr>
      <w:r>
        <w:rPr>
          <w:rFonts w:ascii="IRNazanin" w:hAnsi="IRNazanin" w:eastAsia="IRNazanin"/>
          <w:color w:val="111111"/>
          <w:sz w:val="28"/>
          <w:sz w:val="28"/>
          <w:szCs w:val="28"/>
          <w:rtl w:val="true"/>
          <w:lang w:bidi="fa-IR"/>
        </w:rPr>
        <w:t>نامرد مردم است</w:t>
      </w:r>
    </w:p>
    <w:p>
      <w:pPr>
        <w:pStyle w:val="BookText"/>
        <w:rPr/>
      </w:pPr>
      <w:r>
        <w:rPr>
          <w:rFonts w:ascii="IRNazanin" w:hAnsi="IRNazanin" w:eastAsia="IRNazanin"/>
          <w:color w:val="111111"/>
          <w:sz w:val="28"/>
          <w:sz w:val="28"/>
          <w:szCs w:val="28"/>
          <w:rtl w:val="true"/>
          <w:lang w:bidi="fa-IR"/>
        </w:rPr>
        <w:t>نامرد، حیله بازد و</w:t>
      </w:r>
    </w:p>
    <w:p>
      <w:pPr>
        <w:pStyle w:val="BookText"/>
        <w:rPr/>
      </w:pPr>
      <w:r>
        <w:rPr>
          <w:rFonts w:ascii="IRNazanin" w:hAnsi="IRNazanin" w:eastAsia="IRNazanin"/>
          <w:color w:val="111111"/>
          <w:sz w:val="28"/>
          <w:sz w:val="28"/>
          <w:szCs w:val="28"/>
          <w:rtl w:val="true"/>
          <w:lang w:bidi="fa-IR"/>
        </w:rPr>
        <w:t>مردی رها کند</w:t>
      </w:r>
    </w:p>
    <w:p>
      <w:pPr>
        <w:pStyle w:val="Heading4"/>
        <w:numPr>
          <w:ilvl w:val="3"/>
          <w:numId w:val="1"/>
        </w:numPr>
        <w:rPr/>
      </w:pPr>
      <w:bookmarkStart w:id="26" w:name="__RefHeading___Toc6125090_3381743652"/>
      <w:bookmarkStart w:id="27" w:name="_Toc10"/>
      <w:bookmarkEnd w:id="26"/>
      <w:r>
        <w:rPr/>
        <w:t>2</w:t>
      </w:r>
      <w:r>
        <w:rPr>
          <w:rtl w:val="true"/>
        </w:rPr>
        <w:t xml:space="preserve">- </w:t>
      </w:r>
      <w:r>
        <w:rPr>
          <w:rtl w:val="true"/>
        </w:rPr>
        <w:t>ارتداد و انواع آن</w:t>
      </w:r>
      <w:bookmarkEnd w:id="27"/>
    </w:p>
    <w:p>
      <w:pPr>
        <w:pStyle w:val="Heading5"/>
        <w:numPr>
          <w:ilvl w:val="4"/>
          <w:numId w:val="1"/>
        </w:numPr>
        <w:rPr/>
      </w:pPr>
      <w:bookmarkStart w:id="28" w:name="__RefHeading___Toc6125092_3381743652"/>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تحمیلی نیست و آنچه اسلام از مردم می‌خواهد ایمان است، نه تمکین و اطاعت مطلق</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بر خلاف مسیحیّت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خود را برای عقل منطقه ممنوع اعلام کرده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این سؤال مطرح 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برگشته اعدام است و حکم زن مرتد، چه فطری و چه ملّی،</w:t>
      </w:r>
      <w:r>
        <w:rPr>
          <w:rStyle w:val="FootnoteAnchor"/>
          <w:rtl w:val="true"/>
        </w:rPr>
        <w:footnoteReference w:id="33"/>
      </w:r>
      <w:r>
        <w:rPr>
          <w:rFonts w:ascii="IRNazanin" w:hAnsi="IRNazanin" w:eastAsia="IRNazanin"/>
          <w:color w:val="111111"/>
          <w:sz w:val="28"/>
          <w:sz w:val="28"/>
          <w:szCs w:val="28"/>
          <w:rtl w:val="true"/>
          <w:lang w:bidi="fa-IR"/>
        </w:rPr>
        <w:t>زندانی و تعزیر است، مگر این‌که توبه کنند؟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فقهای اهل سنّت، حکم مطلق ارتداد را اعدام می‌دانند مشروط بر این‌که مرتد توبه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حَتَّی یُستَتاب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اَکثَرِ اَهلِ العِلم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جواب سؤال و شبهه مذکور به چند مطلب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ارتداد از نوع عدم اعتقاد نیست، بلکه از نوع اعتقاد به عدم است؛ یعنی کسی که در مورد اصول دین اسلام سؤال و ابهام و شک دارد مرتد نیست، بلکه آن کس که در میان مسلمین اعلام و بیان می‌کند که اسلام دین باطلی است، در حالیکه قلباً به آن اعتقاد دارد،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فرعونیان کافر، مقصر و معاند بودند نه مرتد”وَ جَحَدُوا بِهَا وَ اسْتَیْقَنَتْهَا أَنفُسُهُمْ ظُلْماً وَّ 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برای ردّ و اثبات خدا و اسلام نداریم، منصف‌اند و باید تحقیق کنند و حقیقت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حق بودن اصول دین  یقین دارد و هیچ گونه شبهه‌ای در آن ندارد اما از روی عناد و لجاج و یا تعصّب یا انگیزه‌های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می‌کند و التزام عملی و اخلاقی ندارد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این معنا از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استنباط می‌شود”إِنَّ الَّذِینَ ارْتَدُّوا عَلَی أَدْبَارِهِم مِّن بَعْدِ مَا تَبَیَّنَ لَهُمُ الْهُدَی الشَّیْطَانُ سَوَّلَ لَهُمْ”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ارتداد، ارتکاب جرم و گناه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و 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قسمتی از آن تمام روایات در خصوص مرتد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تعریف و حکم مرتد فطری از قول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 کفر بما اُنزل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اسلامه فلا توبة له و قد وجب قتله و بانت منه امرأته و یقسّم ما ترک علی ولده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از جمله آنکه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نصرانی شد آن حضرت از او خواست توبه کند، او امتناع کرد، پس آن حضرت موهایـش را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او را لگدکوب کنید آن‌ها چنین کردند تا مرد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مورد مرتد ملّی روایت شده است که شخصی از برادر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یک مسیحی اسلام آورده سپس از آن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توبه نماید پس اگر با توبه برگشت که هیچ والا باید کشته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خصوص حکم زن مرتد چه فطری و چه ملّی قتل نیست بلکه زندان ابدی می‌شود و کتک می‌خورد و زندگی بر او تنگ می‌شود تا بمیرد مگر این‌که توبه نماید و آزاد گردد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مرتد ندانسته و برخلاف دلیل منطقی به انکار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اقرار به عدم شناخت اسلام، ادّعای ابطال آن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به قول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پدیده‌ ارتداد، در صدر اسلام، از بعضی توطئه‌های سیاسی علیه اسلام و جامعه مسلمان حکایت می‌کرده و صرفاً به سبب تغییر عقیده و اظهار آن نبوده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قاضی شرع در تحقیقات خود به این نتیجه برسد که شخصی به دلیل برخی از مشکلات فکری و شبهات، مرتد شده است؛ جایز نیست حکم ارتداد را بر او جاری کند،</w:t>
      </w:r>
      <w:r>
        <w:rPr>
          <w:rStyle w:val="FootnoteAnchor"/>
          <w:rtl w:val="true"/>
        </w:rPr>
        <w:footnoteReference w:id="45"/>
      </w:r>
      <w:r>
        <w:rPr>
          <w:rFonts w:ascii="IRNazanin" w:hAnsi="IRNazanin" w:eastAsia="IRNazanin"/>
          <w:color w:val="111111"/>
          <w:sz w:val="28"/>
          <w:sz w:val="28"/>
          <w:szCs w:val="28"/>
          <w:rtl w:val="true"/>
          <w:lang w:bidi="fa-IR"/>
        </w:rPr>
        <w:t>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إِدرَءُوا الحُدُودَ بِالشُّبَهاتِ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اجرای حدود را با وجود شبهات دفع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بر اثر تکیه بر گمان، شتاب‌زدگی در قضاوت، تقلید از بزرگان، مغالطه و پیروی از هوی و هوس مرتد می‌شوند و الا بنا بر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چیزی که نمی‌داند اظهار نظر نکند، کافر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اسلام، برخلاف علم،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کسی صحّت و صدق اسلام مسلّم شد باید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وَ سَلَّمنا وَاتَّبَعنا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قبول اسلام مسؤلیّت‌زا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عده‌ای به جهت پیروی از خواهش‌های نفسانی از اسلام روی 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جهت مطرح و مشهور شدن، کافر و مرتد می‌شوند، مثل کسروی و 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 تا معروف شوی</w:t>
      </w:r>
      <w:r>
        <w:rPr>
          <w:rFonts w:eastAsia="IRNazanin" w:cs="IRNazanin"/>
          <w:color w:val="111111"/>
          <w:sz w:val="28"/>
          <w:szCs w:val="28"/>
          <w:rtl w:val="true"/>
          <w:lang w:bidi="fa-IR"/>
        </w:rPr>
        <w:t xml:space="preserve">. </w:t>
      </w:r>
      <w:bookmarkStart w:id="30" w:name="pg14266_127024"/>
    </w:p>
    <w:p>
      <w:pPr>
        <w:pStyle w:val="BookText"/>
        <w:rPr/>
      </w:pPr>
      <w:bookmarkEnd w:id="30"/>
      <w:r>
        <w:rPr>
          <w:rFonts w:ascii="Amiri" w:hAnsi="Amiri" w:eastAsia="Amiri" w:cs="Amiri"/>
          <w:color w:val="111111"/>
          <w:sz w:val="28"/>
          <w:sz w:val="28"/>
          <w:szCs w:val="28"/>
          <w:rtl w:val="true"/>
          <w:lang w:bidi="ar-SA"/>
        </w:rPr>
        <w:t xml:space="preserve">یکی از کسانی که به ظاهر مرتد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واقع و اصل بی‌دین بلکه ضد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ولید بن یزید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وقتی به قرآن تفأل زد آیه”وَ اسْتَفْتَحُواْ وَ خَابَ کُلُّ جَبَّارٍ عَنِیدٍ”</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آمد؛ بنابراین سخت متنفر شد و قرآن را در محلی قرار داد و با تیراندازی به آن این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أتـوعّـد کــل جبــار عنید</w:t>
      </w:r>
    </w:p>
    <w:p>
      <w:pPr>
        <w:pStyle w:val="BookText"/>
        <w:rPr/>
      </w:pPr>
      <w:r>
        <w:rPr>
          <w:rFonts w:ascii="IRNazanin" w:hAnsi="IRNazanin" w:eastAsia="IRNazanin"/>
          <w:color w:val="111111"/>
          <w:sz w:val="28"/>
          <w:sz w:val="28"/>
          <w:szCs w:val="28"/>
          <w:rtl w:val="true"/>
          <w:lang w:bidi="fa-IR"/>
        </w:rPr>
        <w:t>فهـا أنـا ذاک جبـار عنیدُ</w:t>
      </w:r>
    </w:p>
    <w:p>
      <w:pPr>
        <w:pStyle w:val="BookText"/>
        <w:rPr/>
      </w:pPr>
      <w:r>
        <w:rPr>
          <w:rFonts w:ascii="IRNazanin" w:hAnsi="IRNazanin" w:eastAsia="IRNazanin"/>
          <w:color w:val="111111"/>
          <w:sz w:val="28"/>
          <w:sz w:val="28"/>
          <w:szCs w:val="28"/>
          <w:rtl w:val="true"/>
          <w:lang w:bidi="fa-IR"/>
        </w:rPr>
        <w:t>اذا ما جئتَ ربـک یوم حشر</w:t>
      </w:r>
    </w:p>
    <w:p>
      <w:pPr>
        <w:pStyle w:val="BookText"/>
        <w:rPr/>
      </w:pPr>
      <w:r>
        <w:rPr>
          <w:rFonts w:ascii="IRNazanin" w:hAnsi="IRNazanin" w:eastAsia="IRNazanin"/>
          <w:color w:val="111111"/>
          <w:sz w:val="28"/>
          <w:sz w:val="28"/>
          <w:szCs w:val="28"/>
          <w:rtl w:val="true"/>
          <w:lang w:bidi="fa-IR"/>
        </w:rPr>
        <w:t>فقل یارب مزّقنی الولید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آیا تو جبار هر عنید و سرکش را تهدید می‌کنی؟ من همان جبار عنیدم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حشر فرا رسید به خدا بگو که ولید مرا تکه تکه نمود</w:t>
      </w:r>
      <w:r>
        <w:rPr>
          <w:rFonts w:eastAsia="IRNazanin" w:cs="IRNazanin"/>
          <w:color w:val="111111"/>
          <w:sz w:val="28"/>
          <w:szCs w:val="28"/>
          <w:rtl w:val="true"/>
          <w:lang w:bidi="fa-IR"/>
        </w:rPr>
        <w:t>.</w:t>
      </w:r>
    </w:p>
    <w:p>
      <w:pPr>
        <w:pStyle w:val="Heading5"/>
        <w:numPr>
          <w:ilvl w:val="4"/>
          <w:numId w:val="1"/>
        </w:numPr>
        <w:rPr/>
      </w:pPr>
      <w:bookmarkStart w:id="31" w:name="__RefHeading___Toc6125094_3381743652"/>
      <w:bookmarkStart w:id="32" w:name="_Toc12"/>
      <w:bookmarkEnd w:id="31"/>
      <w:r>
        <w:rPr>
          <w:rtl w:val="true"/>
        </w:rPr>
        <w:t>انواع مرتدها و اصل آزادی</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میان کافر قاصر و مقصّر و کافر جاحد و معاند و کافر حربی و مرتد تفاوت قائل شد؛ زیرا مبنای ارتداد، هوی و هوس و بیشتر عامل سیاسی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طَّآئِفَةٌ مِّنْ أَهْلِ الْکِتَابِ آمِنُواْ بِالَّذِیَ أُنزِلَ عَلَی الَّذِینَ آمَنُواْ وَجْهَ النَّهَارِ وَ اکْفُرُواْ آخِرَهُ لَعَلَّهُمْ یَرْجِعُونَ”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گروهی از اهل کتاب گفتند که به دین و کتابی که برای مسلمانان نازل شده، اول روز به خدعه ایمان آورید و آخر روز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حیله آن‌ها نیز از دین اسلام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ترفندی که یهودیان در صدر اسلام به کار می‌بردند، اشاره دارد؛ سران یهود به پیروان خود دستور می‌دادند صبح‌گاهان به اسلام تظاهر کنید و شام‌گاهان به آن کفر ورزید تا مردم از اسلام گریزان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اندیشه و فکر، غیر از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برخلاف دومی، مورد تأیید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کسانی که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گزینش هر آیینی آزاد و 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ناتمام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عقیده‌هایی که صرفاً مبنایش تقلید است و حتی مزاحم آزادی بشر</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این ترتیب آزاد گذاردن مرتد، خلاف آزادی بشر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طبق ماده نوزده منشور جهانی حقوق بشر هر عقیده‌ای آزاد باشد، عقیده کسی که معتقد است هیچ‌ عقیده‌ای آزاد نیست، گرفتار پارادوکس و تناقض‌گویی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عقیده شیطان‌پرستان که خونخواری و خوردن مگس و اوره‌ی خود را تجویز می‌کنند و خود را مطلق العنان و افسار گسیخته می‌دانند، سبب مرض و نابودی خودشان و دیگران نمی‌گردد؟ آیا باید گاوپرستان هندوستان که مدفوع گاو را به عنوان تبّرک به سر و صورت خود می‌مالند، در اعتقاد خود و نشر آن آزاد باشند؟ و از توحید ناب اسلامی محروم؟ آیا در فرانسه بیان عقیده کسی که بر این باور است که آن کشور باید تجزیه شود آزاد است؟ جواب منفی است؛ چرا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 نابینا و چاه است اگر خاموش بنشینی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مرتـدان، مایه‌ سستی عقاید مردم و جوانـان، به خصوص ساده‌لوحان و عوام و عامل خدشه به وحدت ملی و سبب فتنه و اغتشاش و درگیری و خونریزی می‌گردد، به‌ویژه این‌که اگر فحاشی به مقدسات دینی، بر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وقتی می‌خواهند ملتی را تحت سلطه خود درآورند، قبل از هر چیز به فرهنگ آن‌ ملت حمله‌ور می‌شوند و سپس اقتصاد آن‌ها را نشانه‌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فرعون</w:t>
      </w:r>
    </w:p>
    <w:p>
      <w:pPr>
        <w:pStyle w:val="BookText"/>
        <w:rPr/>
      </w:pPr>
      <w:r>
        <w:rPr>
          <w:rFonts w:ascii="Amiri" w:hAnsi="Amiri" w:eastAsia="Amiri" w:cs="Amiri"/>
          <w:color w:val="111111"/>
          <w:sz w:val="28"/>
          <w:sz w:val="28"/>
          <w:szCs w:val="28"/>
          <w:rtl w:val="true"/>
          <w:lang w:bidi="ar-SA"/>
        </w:rPr>
        <w:t>مرتکب شد”اسْتَخَفَّ قَوْمَهُ فَأَطَاعُوهُ”</w:t>
      </w:r>
      <w:r>
        <w:rPr>
          <w:rStyle w:val="FootnoteAnchor"/>
          <w:rtl w:val="true"/>
        </w:rPr>
        <w:footnoteReference w:id="51"/>
      </w:r>
      <w:r>
        <w:rPr>
          <w:rFonts w:ascii="IRNazanin" w:hAnsi="IRNazanin" w:eastAsia="IRNazanin"/>
          <w:color w:val="111111"/>
          <w:sz w:val="28"/>
          <w:sz w:val="28"/>
          <w:szCs w:val="28"/>
          <w:rtl w:val="true"/>
          <w:lang w:bidi="fa-IR"/>
        </w:rPr>
        <w:t>و فرعون قومش را ذلیل و زبون داشت تا همه مطیع فرمان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هویّت فرهنگی ناب و مستدل خود پایبند باشد، محال است ذلت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نباید در جامعه از آزادی بیان برخوردار باشد، زیرا چه بسا بیان‌هایی که از نوع گزارش و خبر و اطّلاع و آگاهی نیست، بلکه از سنخ انشا و دستور و فعل و 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سخنان اهانت‌آمیز و یا مغالطه گونه خود مردم را علیه یکدیگر تحریک کرده، سبب اختلاف و بی‌ارزشی قداست‌های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مرتد به مقابله با توحید بر می‌خیزد، آن توحیدی که متعالی‌ترین حقیقت انسانی و بهترین محصول آزادی و عدم مانع در تفکّر و تعقّل بشری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عواملی را که سبب نابودی آزادی فکر و توحید ناب است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عوامل نابود شدند، فطرت انسانی، انسان را به توحید اسلامی فرا‌ می‌خواند و او را نسبت به آن شایق و چه بسا واصل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در قلبش به اصول و فروع دین اذعان دارد یا حداقل در این خصوص، شک و شبهه و اشکال دارد ولی در لفظ و عمل خلاف آن را نشان می‌دهد و این یک نوع نفاق است که آزادی او برای جامعه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محقق و صادق باید در جامعه آزاد باشد نه کاذب و مکذِّب و مضلّ و مخرّب</w:t>
      </w:r>
      <w:r>
        <w:rPr>
          <w:rFonts w:eastAsia="IRNazanin" w:cs="IRNazanin"/>
          <w:color w:val="111111"/>
          <w:sz w:val="28"/>
          <w:szCs w:val="28"/>
          <w:rtl w:val="true"/>
          <w:lang w:bidi="fa-IR"/>
        </w:rPr>
        <w:t>.</w:t>
      </w:r>
      <w:bookmarkStart w:id="33" w:name="pg14266_127026"/>
    </w:p>
    <w:p>
      <w:pPr>
        <w:pStyle w:val="BookText"/>
        <w:rPr/>
      </w:pPr>
      <w:bookmarkEnd w:id="33"/>
      <w:r>
        <w:rPr>
          <w:rFonts w:ascii="IRNazanin" w:hAnsi="IRNazanin" w:eastAsia="IRNazanin"/>
          <w:color w:val="111111"/>
          <w:sz w:val="28"/>
          <w:sz w:val="28"/>
          <w:szCs w:val="28"/>
          <w:rtl w:val="true"/>
          <w:lang w:bidi="fa-IR"/>
        </w:rPr>
        <w:t>در مقابل، کسانی هستند که در قلب ایمان دارند، اما به زور و تحمیل، زبان به ارتداد می‌گشایند تا از دست کفار خلاصی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مؤمن واقعی هستند، مثل عمار یاسر که آیه‌ی‌ “مَنْ أُکْرِهَ وَ قَلْبُهُ مُطْمَئِنٌّ بِالإِیمَانِ”</w:t>
      </w:r>
      <w:r>
        <w:rPr>
          <w:rStyle w:val="FootnoteAnchor"/>
          <w:rtl w:val="true"/>
        </w:rPr>
        <w:footnoteReference w:id="52"/>
      </w:r>
      <w:r>
        <w:rPr>
          <w:rFonts w:ascii="IRNazanin" w:hAnsi="IRNazanin" w:eastAsia="IRNazanin"/>
          <w:color w:val="111111"/>
          <w:sz w:val="28"/>
          <w:sz w:val="28"/>
          <w:szCs w:val="28"/>
          <w:rtl w:val="true"/>
          <w:lang w:bidi="fa-IR"/>
        </w:rPr>
        <w:t>در شأنش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مرتد بدتر از آزادی پلنگ تیز دندان و گرگ درنده است؛ چرا که آن، روح و روان را و این، تن و جسم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قلب مسلمانند اگر تحت فشار بگویند کافرند، کافر نیستند و افرادی که در قلب کافرند اگر با تحمیل بگویند مسلمانند مسلمان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آیه “وَ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کسی حتی مشرکین می‌توانند در پناه اسلام به تحقیقات اسلامی دست یازند و سپس به مأمن خویش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مردم را با برهان و تدبیر به دین متقاعد می‌سازد، نه با بحران و تحمیل و تزویر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قتال تنها بر علیه کسانی است که به توده و قوم خود اجازه تفکر و ‌اندیشه نمی‌دهند و حق انتخاب را از آن‌ها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انسانیت را که برتر از انسان است نابود می‌سازند، پس آن‌ها از مضرین مردم و پست‌ترین حیوانات درنده خویند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به اکراه بود می‌بایست حضرت اله قبل از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 او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لآمَنَ مَن فِی الأَرْضِ کُلُّهُمْ جَمِیعًا أَفَأَنتَ تُکْرِهُ النَّاسَ حَتَّی یَکُونُواْ مُؤْمِنِینَ”</w:t>
      </w:r>
      <w:r>
        <w:rPr>
          <w:rStyle w:val="FootnoteAnchor"/>
          <w:rtl w:val="true"/>
        </w:rPr>
        <w:footnoteReference w:id="53"/>
      </w:r>
      <w:r>
        <w:rPr>
          <w:rFonts w:ascii="IRNazanin" w:hAnsi="IRNazanin" w:eastAsia="IRNazanin"/>
          <w:color w:val="111111"/>
          <w:sz w:val="28"/>
          <w:sz w:val="28"/>
          <w:szCs w:val="28"/>
          <w:rtl w:val="true"/>
          <w:lang w:bidi="fa-IR"/>
        </w:rPr>
        <w:t>ای رسول ما اگر خدای تو می‌خواست، اهل زمین، یکسره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توانی تا به جبر و اکراه همه را مؤمن و خدا پرست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از نظر عرف و عقل بلااشکال است که خداوند به جهت وصول انسـان به سعـادت مطلـق سختگـیری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سختـگیری که بـاعث سلب آزادی نمی‌شود و این جز لطف چیز دیگری نیست</w:t>
      </w:r>
      <w:r>
        <w:rPr>
          <w:rFonts w:eastAsia="IRNazanin" w:cs="IRNazanin"/>
          <w:color w:val="111111"/>
          <w:sz w:val="28"/>
          <w:szCs w:val="28"/>
          <w:rtl w:val="true"/>
          <w:lang w:bidi="fa-IR"/>
        </w:rPr>
        <w:t>.</w:t>
      </w:r>
    </w:p>
    <w:p>
      <w:pPr>
        <w:pStyle w:val="Heading4"/>
        <w:numPr>
          <w:ilvl w:val="3"/>
          <w:numId w:val="1"/>
        </w:numPr>
        <w:rPr/>
      </w:pPr>
      <w:bookmarkStart w:id="34" w:name="__RefHeading___Toc6125096_3381743652"/>
      <w:bookmarkStart w:id="35" w:name="_Toc13"/>
      <w:bookmarkEnd w:id="34"/>
      <w:r>
        <w:rPr/>
        <w:t>3</w:t>
      </w:r>
      <w:r>
        <w:rPr>
          <w:rtl w:val="true"/>
        </w:rPr>
        <w:t xml:space="preserve">- </w:t>
      </w:r>
      <w:r>
        <w:rPr>
          <w:rtl w:val="true"/>
        </w:rPr>
        <w:t>دین فطری است</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به خصوص ایمان به خدا، فطری است؛ به این معنا که هم عقل، کلیات آن را تأیید می‌کند و هم انسان به طور ذاتی و غریزی به آن‌ گرایش دارد و در این خصوص دیگر نیازی به </w:t>
      </w:r>
    </w:p>
    <w:p>
      <w:pPr>
        <w:pStyle w:val="BookText"/>
        <w:rPr/>
      </w:pPr>
      <w:r>
        <w:rPr>
          <w:rFonts w:ascii="IRNazanin" w:hAnsi="IRNazanin" w:eastAsia="IRNazanin"/>
          <w:color w:val="111111"/>
          <w:sz w:val="28"/>
          <w:sz w:val="28"/>
          <w:szCs w:val="28"/>
          <w:rtl w:val="true"/>
          <w:lang w:bidi="fa-IR"/>
        </w:rPr>
        <w:t>انبیا و معجزات آن‌ها نیست؛ چون معجزه تنها دلیل صدق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 مَآ أُنزِلَ إِلَیْنَا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بگویید به خدا و آنچه بر ما نازل شده‌است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در جواب یهود و نصاری است که هرکدام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یهودی و یا نصرانی شوید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ایمان، قبل از تکلیف است؛ یعنی شخص چون به خدا ایمان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مکلف هستم یا نیستم و یا بالغ شده‌ام یا بالغ نشده‌ام، و از آن روشن‌تر و کلی‌تر،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فِطْرَةَ اللَّهِ الَّتِی فَطَرَ النَّاسَ عَلَیْهَا لَا تَبْدِیلَ لِخَلْقِ اللَّهِ ذَلِکَ الدِّینُ الْقَیِّمُ وَلَکِنَّ أَکْثَرَ النَّاسِ لا یَعْلَمُونَ”</w:t>
      </w:r>
      <w:r>
        <w:rPr>
          <w:rStyle w:val="FootnoteAnchor"/>
          <w:rtl w:val="true"/>
        </w:rPr>
        <w:footnoteReference w:id="56"/>
      </w:r>
      <w:r>
        <w:rPr>
          <w:rFonts w:ascii="IRNazanin" w:hAnsi="IRNazanin" w:eastAsia="IRNazanin"/>
          <w:color w:val="111111"/>
          <w:sz w:val="28"/>
          <w:sz w:val="28"/>
          <w:szCs w:val="28"/>
          <w:rtl w:val="true"/>
          <w:lang w:bidi="fa-IR"/>
        </w:rPr>
        <w:t>پس روی خود را به‌طور حنیف،</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 با میل از گمراهی به استقامت  به سوی دین کن، منظور فطرت و دین خدایی است که او بشر را بر طبق آن فطرت الهی، یعنی توحید آفریده و سرشته است و در آفرینش حضرت حق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مستقیم ولی اکثر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اصیلی که از آفریننده‌ی هستیِ ممکن سرچشمه گرفته است، به دلیل هماهنگی با فطرت و ساختار روحی و روانی انسان، به نیازهای روانی و اجتماعی او، به ویژه جوانان پاسخ می‌دهد و خود را با آن‌ها سازگار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آیین حقیقی ریشه در وجود آدمی دارد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بالطبع دینی‌اند،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مشروط بر این که آن دین از جانب خداوندی  باشد که خالق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معنای فطرة الله مختلف‌اند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یعنی در بعضی از روایات به جای فطرة‌الله، دین الله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از همین باب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مولودی بر طبق فطرت توحید به دنیا می‌آید، سپس پدر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یهودی یا نصرانی و یا مجوسی کنند، چنان‌که شتر، که حیوانی تمام عیار را نتیجه می‌دهد، آیا شده است که نتیجه ناقص بدهد؟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36" w:name="pg14266_127028"/>
    </w:p>
    <w:p>
      <w:pPr>
        <w:pStyle w:val="BookText"/>
        <w:rPr/>
      </w:pPr>
      <w:bookmarkEnd w:id="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بالاجمال هستند، نه بالتفصیل، چنان‌که اگر توحید بالتفصیل منظور شود، مستلزم نبوت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باب است که روایت شده اطفالتان را به سبب گریه‌ی آن‌ها نزنید؛ زیرا گریه‌ی آن‌ها در چهار ماه اول،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چهار ماه بعد،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مکرَّم است و در چهار ماه بعد دعا بر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علم اجمالی و فطری  است که خود کودک متوجه آن علم فطری و غریزی نیست و علم به علم ندارد؛ به این معنا که احساس حاجت می‌کند، پس با گریه طلب رفع حاجت دارد و در حقیقت بر طرف کننده حاجت،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کمی رشد پیدا کرد، از ناحیه پدر و مادرش متوجه می‌شود که واسطه‌ای میان خود و بر طرف کننده حاجتش وجود دارد، بدون این‌که آن را بشناسد، پس گریه‌اش طلب رحمت از پرودگارش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به واسطه نبی، رحمت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بالاخره وقتی پدر و مادرش را می‌شناسد، گریه او دعا برای آن‌هاست و طلب رحمت برای خودش از طریق آن دو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ربّ؛ چون اگر غیر از این بود، وقتی از آن‌ها سؤال شود رب و رازقشان کیست، نمی‌دانند</w:t>
      </w:r>
      <w:r>
        <w:rPr>
          <w:rFonts w:eastAsia="IRNazanin" w:cs="IRNazanin"/>
          <w:color w:val="111111"/>
          <w:sz w:val="28"/>
          <w:szCs w:val="28"/>
          <w:rtl w:val="true"/>
          <w:lang w:bidi="fa-IR"/>
        </w:rPr>
        <w:t>.</w:t>
      </w:r>
    </w:p>
    <w:p>
      <w:pPr>
        <w:pStyle w:val="Heading4"/>
        <w:numPr>
          <w:ilvl w:val="3"/>
          <w:numId w:val="1"/>
        </w:numPr>
        <w:rPr/>
      </w:pPr>
      <w:bookmarkStart w:id="37" w:name="__RefHeading___Toc6125098_3381743652"/>
      <w:bookmarkStart w:id="38" w:name="_Toc14"/>
      <w:bookmarkEnd w:id="37"/>
      <w:r>
        <w:rPr/>
        <w:t>4</w:t>
      </w:r>
      <w:r>
        <w:rPr>
          <w:rtl w:val="true"/>
        </w:rPr>
        <w:t xml:space="preserve">- </w:t>
      </w:r>
      <w:r>
        <w:rPr>
          <w:rtl w:val="true"/>
        </w:rPr>
        <w:t>جوان و دین ناب</w:t>
      </w:r>
      <w:bookmarkEnd w:id="38"/>
    </w:p>
    <w:p>
      <w:pPr>
        <w:pStyle w:val="Heading5"/>
        <w:numPr>
          <w:ilvl w:val="4"/>
          <w:numId w:val="1"/>
        </w:numPr>
        <w:rPr/>
      </w:pPr>
      <w:bookmarkStart w:id="39" w:name="__RefHeading___Toc6125100_3381743652"/>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تذکر این نِکات، جوانان را متوجه می‌سازد که دین و ایمان بسیار عمیق‌تر از آن است که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تصور می‌کنند اسلام همان است که بعضی از روشنفکر مآبان و متفلسفین معرفی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 دین نو و فقه پویا و طرد کننده دین قدیم و فقه سنتّی هستیم؛ در حالی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بالامر العتیق</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بر شما باد به امر و کار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و اصول نو و کهنه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ماوراء زمان و مکان‌اند؛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نو و جدیدش صحیح و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قدیم هم مطرح و طبق نظر آن‌ها صحیح بوده است و این یعنی سنت گرائی، ضمن اینکه جمله مذکور از نوعی پارادکس و تعارض بر خوردار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روشنفکر مآبان انتظار دارند دین بر طبق هوی و هوس آن‌ها پویا شود و بسط پیدا کند که این اومانیستی و خود محوری است، نه 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 عکس آن باشند؛ یعنی لازم است آن‌ها آن ‌قدر شعور و معرفت دینی‌شان بالا برود که مطابق دین خدا و رضای او </w:t>
      </w:r>
      <w:bookmarkStart w:id="41" w:name="pg14266_127029"/>
    </w:p>
    <w:p>
      <w:pPr>
        <w:pStyle w:val="BookText"/>
        <w:rPr/>
      </w:pPr>
      <w:bookmarkEnd w:id="41"/>
      <w:r>
        <w:rPr>
          <w:rFonts w:ascii="IRNazanin" w:hAnsi="IRNazanin" w:eastAsia="IRNazanin"/>
          <w:color w:val="111111"/>
          <w:sz w:val="28"/>
          <w:sz w:val="28"/>
          <w:szCs w:val="28"/>
          <w:rtl w:val="true"/>
          <w:lang w:bidi="fa-IR"/>
        </w:rPr>
        <w:t xml:space="preserve">باشد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فطرت جوان، سالم و دست نخورده است، پس زودتر دین را درک و به آن گرایش پیدا</w:t>
      </w:r>
    </w:p>
    <w:p>
      <w:pPr>
        <w:pStyle w:val="BookText"/>
        <w:rPr/>
      </w:pPr>
      <w:r>
        <w:rPr>
          <w:rFonts w:ascii="IRNazanin" w:hAnsi="IRNazanin" w:eastAsia="IRNazanin"/>
          <w:color w:val="111111"/>
          <w:sz w:val="28"/>
          <w:sz w:val="28"/>
          <w:szCs w:val="28"/>
          <w:rtl w:val="true"/>
          <w:lang w:bidi="fa-IR"/>
        </w:rPr>
        <w:t>می‌کند،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فبادرتُک بالأدب قبل أن یقسُوَ قلبُک و یشتغلَ لُبُّک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من قبل از آن که قلبت قساوت پیدا کند و عقلت مشغول شود، به ‌ادب کردنت مبادرت ورزیدم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آن‌که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 النَّاسِ لا یَعلَموُن”</w:t>
      </w:r>
      <w:r>
        <w:rPr>
          <w:rStyle w:val="FootnoteAnchor"/>
          <w:rtl w:val="true"/>
        </w:rPr>
        <w:footnoteReference w:id="63"/>
      </w:r>
      <w:r>
        <w:rPr>
          <w:rFonts w:ascii="IRNazanin" w:hAnsi="IRNazanin" w:eastAsia="IRNazanin"/>
          <w:color w:val="111111"/>
          <w:sz w:val="28"/>
          <w:sz w:val="28"/>
          <w:szCs w:val="28"/>
          <w:rtl w:val="true"/>
          <w:lang w:bidi="fa-IR"/>
        </w:rPr>
        <w:t>اکثر مردم نمی‌دانند، این است که اختلافات و انحرافاتی که در حقایق دینی رخ داده است و بعضی از جوانان آن را پذیرفتند، معلول انحراف و خیانت علما و دانشمندانی است که مأمور ابلاغ دین حنیف و حقیقی به مردم به ویژه به جوانان هستند که به واسطه کتمان کردن آیین صحیح یا توجیه غیر وجیه و ناموجه و نادرست و تحریف مطالب، بر سایرین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این آیین به شکل حقیقی و صحیح در میان جوانان انتشار یابد، به طور طبیعی آن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عده‌ای از پذیرفتن شریعت حق اِبا دارند به این دلیل است که از آن اطّلاع صحیح ندارند که آن هم طبق بیان قرآن، با کتمان دین حق، به علمای فاسد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لِمَ تَلْبِسُونَ الْحَقَّ بِالْبَاطِلِ وَ تَکْتُمُونَ الْحَقَّ وَ أَنتُمْ تَعْلَمُونَ”</w:t>
      </w:r>
      <w:r>
        <w:rPr>
          <w:rStyle w:val="FootnoteAnchor"/>
          <w:rtl w:val="true"/>
        </w:rPr>
        <w:footnoteReference w:id="64"/>
      </w:r>
      <w:r>
        <w:rPr>
          <w:rFonts w:ascii="IRNazanin" w:hAnsi="IRNazanin" w:eastAsia="IRNazanin"/>
          <w:color w:val="111111"/>
          <w:sz w:val="28"/>
          <w:sz w:val="28"/>
          <w:szCs w:val="28"/>
          <w:rtl w:val="true"/>
          <w:lang w:bidi="fa-IR"/>
        </w:rPr>
        <w:t>ای اهل کتاب چرا حق را به باطل مشتبه می‌سازید تا چراغ حق را به باد شُبَهات خاموش کنید، درصورتی که به حقانیّت آن آگاهید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تَلْبِسُواْ الْحَقَّ بِالْبَاطِلِ وَ تَکْتُمُواْ الْحَقَّ وَ أَنتُمْ تَعْلَمُونَ”</w:t>
      </w:r>
      <w:r>
        <w:rPr>
          <w:rStyle w:val="FootnoteAnchor"/>
          <w:rtl w:val="true"/>
        </w:rPr>
        <w:footnoteReference w:id="65"/>
      </w:r>
      <w:r>
        <w:rPr>
          <w:rFonts w:ascii="IRNazanin" w:hAnsi="IRNazanin" w:eastAsia="IRNazanin"/>
          <w:color w:val="111111"/>
          <w:sz w:val="28"/>
          <w:sz w:val="28"/>
          <w:szCs w:val="28"/>
          <w:rtl w:val="true"/>
          <w:lang w:bidi="fa-IR"/>
        </w:rPr>
        <w:t>حق را به باطل مپوشانید تا حقیقت را پنهان سازید و حال آنکه به حقانیت آن واقفید</w:t>
      </w:r>
      <w:r>
        <w:rPr>
          <w:rFonts w:eastAsia="IRNazanin" w:cs="IRNazanin"/>
          <w:color w:val="111111"/>
          <w:sz w:val="28"/>
          <w:szCs w:val="28"/>
          <w:rtl w:val="true"/>
          <w:lang w:bidi="fa-IR"/>
        </w:rPr>
        <w:t>.</w:t>
      </w:r>
    </w:p>
    <w:p>
      <w:pPr>
        <w:pStyle w:val="Heading5"/>
        <w:numPr>
          <w:ilvl w:val="4"/>
          <w:numId w:val="1"/>
        </w:numPr>
        <w:rPr/>
      </w:pPr>
      <w:bookmarkStart w:id="42" w:name="__RefHeading___Toc6125102_3381743652"/>
      <w:bookmarkStart w:id="43" w:name="_Toc16"/>
      <w:bookmarkEnd w:id="42"/>
      <w:r>
        <w:rPr>
          <w:rtl w:val="true"/>
        </w:rPr>
        <w:t>چرا همه جوانان به دین فطری متدیّن نیستند؟</w:t>
      </w:r>
      <w:bookmarkEnd w:id="43"/>
    </w:p>
    <w:p>
      <w:pPr>
        <w:pStyle w:val="BookText"/>
        <w:rPr/>
      </w:pPr>
      <w:r>
        <w:rPr>
          <w:rFonts w:ascii="IRNazanin" w:hAnsi="IRNazanin" w:eastAsia="IRNazanin"/>
          <w:color w:val="111111"/>
          <w:sz w:val="28"/>
          <w:sz w:val="28"/>
          <w:szCs w:val="28"/>
          <w:rtl w:val="true"/>
          <w:lang w:bidi="fa-IR"/>
        </w:rPr>
        <w:t>ممکن است سؤال شود که اگر دین، فطری و غریزی و فطری است چرا عده‌ای از جوانان آن را نمی‌پذیرند؟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صرف این‌که دین یا هر چیز دیگر غریزی و فطری باشد، کافی در پذیرش و عمل بر طبق آن نیست، بلکه علاوه بر آن  باید تربیت و تشویق وجود داشته باشد و جوّ و محیط و خانواده و رفیق و سجایا و اخلاق و اراده و تصمیم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 باشند و شخص، </w:t>
      </w:r>
      <w:bookmarkStart w:id="44" w:name="pg14266_127030"/>
    </w:p>
    <w:p>
      <w:pPr>
        <w:pStyle w:val="BookText"/>
        <w:rPr/>
      </w:pPr>
      <w:bookmarkEnd w:id="44"/>
      <w:r>
        <w:rPr>
          <w:rFonts w:ascii="IRNazanin" w:hAnsi="IRNazanin" w:eastAsia="IRNazanin"/>
          <w:color w:val="111111"/>
          <w:sz w:val="28"/>
          <w:sz w:val="28"/>
          <w:szCs w:val="28"/>
          <w:rtl w:val="true"/>
          <w:lang w:bidi="fa-IR"/>
        </w:rPr>
        <w:t>انحراف و اشتغال به کارهای ضدّ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سه مثال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طبیعتاً و به نحو استعدادی، خطاط است ولی افزون بر آن  باید تمرین کند و علاقه نشان دهد و نتیجه مثبت آن را نیز بداند تا بالفعل خطاط گردد و در آن ماهر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شخصی به ویژه هر جوانی، اعم از دبیرستانی و دانشگاهی، فلسفه الهی و حکمت دینی را به طور غریزی دوست دارد، لکن باید مسائل فلسفی در کتاب‌ها و  بحث‌های او وجود داشته باشد و ذهن و رفتار و منش جوان مناسب آن باشد و مطالعاتی نیز در این زمینه داشته باشد تا او عملاً در فلسفه و حکمت رغبت و پیشرفت حاصل  کند، یعنی استعداد عقلانی و برهانی او به فعلیت رسد، آن وقت فطری بودن آن به صورت باور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 فعالیت ذهنیِ مناسب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و به این دلیل است که همه فیلسوف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هر فرد، پذیرای فطری دارد، ولی باید زبان عربی و علوم مربوطه را فراگرفت و فرصت و فراغت داشت و دنبال مشغولیّات ضدّ آن نرفت و همچنین با ترتیل، صوت زیبا و درک معانی نیز توأم باشد تا کم کم استعداد قرآنی به فعلیّت در آید و غریزة درک و علاقه‌ آن شکوفا شود؛</w:t>
      </w:r>
    </w:p>
    <w:p>
      <w:pPr>
        <w:pStyle w:val="BookText"/>
        <w:rPr/>
      </w:pPr>
      <w:r>
        <w:rPr>
          <w:rFonts w:ascii="IRNazanin" w:hAnsi="IRNazanin" w:eastAsia="IRNazanin"/>
          <w:color w:val="111111"/>
          <w:sz w:val="28"/>
          <w:sz w:val="28"/>
          <w:szCs w:val="28"/>
          <w:rtl w:val="true"/>
          <w:lang w:bidi="fa-IR"/>
        </w:rPr>
        <w:t>اما اگر عدّه‌ای شخص را در این امر استهزا کنند و یا آن شخص اخلاق ضدّ قرآنی داشته باشد و یا احیاناً دزد و قاتل و دنیا طلب باشد و جوّ و محیط و خانواده، مناسب نباشد و رفیق ناباب داشته باشد، چراغ علاقه فطری قرآنی او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غریزه، لازم و غیرکافی و یکی از علل است؛ یعنی آن، علت ناقصه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بقیه علل فراهم شود تا علل، تامّه گردد و غریزه‌ مربوطه، به فعلیّت تامّ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علل محدثه و ایجاد کننده‌اند و علل مبقیه و بقا دهنده نیز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موجده و محدثه از اصطلاحات فلسفی</w:t>
      </w:r>
      <w:r>
        <w:rPr>
          <w:rStyle w:val="FootnoteAnchor"/>
          <w:rtl w:val="true"/>
        </w:rPr>
        <w:footnoteReference w:id="66"/>
      </w:r>
      <w:r>
        <w:rPr>
          <w:rFonts w:ascii="IRNazanin" w:hAnsi="IRNazanin" w:eastAsia="IRNazanin"/>
          <w:color w:val="111111"/>
          <w:sz w:val="28"/>
          <w:sz w:val="28"/>
          <w:szCs w:val="28"/>
          <w:rtl w:val="true"/>
          <w:lang w:bidi="fa-IR"/>
        </w:rPr>
        <w:t>‌اند که اشارتاً در این بحث آمده است</w:t>
      </w:r>
      <w:r>
        <w:rPr>
          <w:rFonts w:eastAsia="IRNazanin" w:cs="IRNazanin"/>
          <w:color w:val="111111"/>
          <w:sz w:val="28"/>
          <w:szCs w:val="28"/>
          <w:rtl w:val="true"/>
          <w:lang w:bidi="fa-IR"/>
        </w:rPr>
        <w:t>.</w:t>
      </w:r>
    </w:p>
    <w:p>
      <w:pPr>
        <w:pStyle w:val="Heading4"/>
        <w:numPr>
          <w:ilvl w:val="3"/>
          <w:numId w:val="1"/>
        </w:numPr>
        <w:rPr/>
      </w:pPr>
      <w:bookmarkStart w:id="45" w:name="__RefHeading___Toc6125104_3381743652"/>
      <w:bookmarkStart w:id="46" w:name="_Toc17"/>
      <w:bookmarkEnd w:id="45"/>
      <w:r>
        <w:rPr/>
        <w:t>5</w:t>
      </w:r>
      <w:r>
        <w:rPr>
          <w:rtl w:val="true"/>
        </w:rPr>
        <w:t xml:space="preserve">- </w:t>
      </w:r>
      <w:r>
        <w:rPr>
          <w:rtl w:val="true"/>
        </w:rPr>
        <w:t>دین حنیف جوانان را از هر قیدی آزاد می‌سازد</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ربّانی و به ویژه جوانان متدیّن به دین فطری؛ یعنی اسلام، از هر قید و بندی آزاد و رها هستند و بهترین حرّیت، بندگی انسان در مقابل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ازجورتوحاشا که بگرداند روی</w:t>
      </w:r>
    </w:p>
    <w:p>
      <w:pPr>
        <w:pStyle w:val="BookText"/>
        <w:rPr/>
      </w:pPr>
      <w:r>
        <w:rPr>
          <w:rFonts w:ascii="IRNazanin" w:hAnsi="IRNazanin" w:eastAsia="IRNazanin"/>
          <w:color w:val="111111"/>
          <w:sz w:val="28"/>
          <w:sz w:val="28"/>
          <w:szCs w:val="28"/>
          <w:rtl w:val="true"/>
          <w:lang w:bidi="fa-IR"/>
        </w:rPr>
        <w:t>من از آن روز که در بـنـد تـوام آزادم</w:t>
      </w:r>
    </w:p>
    <w:p>
      <w:pPr>
        <w:pStyle w:val="BookText"/>
        <w:rPr/>
      </w:pPr>
      <w:r>
        <w:rPr>
          <w:rFonts w:ascii="IRNazanin" w:hAnsi="IRNazanin" w:eastAsia="IRNazanin"/>
          <w:color w:val="111111"/>
          <w:sz w:val="28"/>
          <w:sz w:val="28"/>
          <w:szCs w:val="28"/>
          <w:rtl w:val="true"/>
          <w:lang w:bidi="fa-IR"/>
        </w:rPr>
        <w:t>جوان با ایمان و تحصیل کرده، خود را از جبر اجتماع و محیط و تاریخ و آداب و رسوم دست و پا گیر و طبیعت جسمانی و غریزه‌ حیوانی آزاد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پیامبر ختمی را این‌گونه معرفی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لَهُمُ الطَّیِّبَاتِ وَ یُحَرِّمُ عَلَیهِمُ الخَبَائِثَ وَ یَضَعُ عَنهُم إصرَهُم و الاغلَالَ الَّتِی کَانَت عَلَیهِم”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ولی فرد مادّی، خواهان آزادی و رهایی و هرزگی برای ارضای میل شهوانی و خاموش کردن آتش غضب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افسار گسیخته و یله در سمت و سوی شکم و شهوت و شهرت و عیّاشی و کیّافی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سیرت سِیرت چو گشته‌ام ای دوست</w:t>
      </w:r>
    </w:p>
    <w:p>
      <w:pPr>
        <w:pStyle w:val="BookText"/>
        <w:rPr/>
      </w:pPr>
      <w:r>
        <w:rPr>
          <w:rFonts w:ascii="IRNazanin" w:hAnsi="IRNazanin" w:eastAsia="IRNazanin"/>
          <w:color w:val="111111"/>
          <w:sz w:val="28"/>
          <w:sz w:val="28"/>
          <w:szCs w:val="28"/>
          <w:rtl w:val="true"/>
          <w:lang w:bidi="fa-IR"/>
        </w:rPr>
        <w:t>امیـر انفس و آفـاق بودنـم زانـروست</w:t>
      </w:r>
    </w:p>
    <w:p>
      <w:pPr>
        <w:pStyle w:val="BookText"/>
        <w:rPr/>
      </w:pPr>
      <w:r>
        <w:rPr>
          <w:rFonts w:ascii="IRNazanin" w:hAnsi="IRNazanin" w:eastAsia="IRNazanin"/>
          <w:color w:val="111111"/>
          <w:sz w:val="28"/>
          <w:sz w:val="28"/>
          <w:szCs w:val="28"/>
          <w:rtl w:val="true"/>
          <w:lang w:bidi="fa-IR"/>
        </w:rPr>
        <w:t>ژان پل سارتر، آزادی را با خداشناسی در تضاد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را به دلیل اصل آزادی مردود و نامعقول می‌داند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حالی که نتیجه رد و طرد عالم قدسانی، گزینش و قبول وساوس شیطانی و هواجس نفسانی و آرزوهای طولانی و غرور و نادانی و اسارت دنیایی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بیان مولی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کسی هوی و هوس را ترک کند، آزاد و دارای حریّت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الشَّهوات کان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سخن دیگر آن حضرت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بنده‌ی غیر خودت مباش؛ زیرا خداوند تو را آزاد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عَبدَ غیرک و قد جعلک الله حُرّاً</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باز آن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یَکُونَ الحُرُّ عبداً لعَبیدِهِ خَیرٌ مَن أن یَکُونَ عَبداً لِشَهَواتِهِ</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آزاد، به بردگی بندگان خود تن در دهد، بهتر از آن است که بنده شهوت خویش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امام همام به بیان دیگر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الشَّهوةِ أذَلُّ مِن عَبدِ الرِّقِّ</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بنده شهوت خوارتر از بنده بندگی یا بنده‌ی زرخرید؛ یعنی بنده مملوک است، چه آن بندگی باعث خواری در آخرت می شود بخلاف این بندگی و در دنیا نیز گاه هست که خواریی که به سبب آن حاصل می‌شود زیادتر است از خواری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سروده است</w:t>
      </w:r>
      <w:r>
        <w:rPr>
          <w:rFonts w:eastAsia="IRNazanin" w:cs="IRNazanin"/>
          <w:color w:val="111111"/>
          <w:sz w:val="28"/>
          <w:szCs w:val="28"/>
          <w:rtl w:val="true"/>
          <w:lang w:bidi="fa-IR"/>
        </w:rPr>
        <w:t xml:space="preserve">: </w:t>
      </w:r>
      <w:bookmarkStart w:id="47" w:name="pg14266_127032"/>
    </w:p>
    <w:p>
      <w:pPr>
        <w:pStyle w:val="BookText"/>
        <w:rPr/>
      </w:pPr>
      <w:bookmarkEnd w:id="47"/>
      <w:r>
        <w:rPr>
          <w:rFonts w:ascii="IRNazanin" w:hAnsi="IRNazanin" w:eastAsia="IRNazanin"/>
          <w:color w:val="111111"/>
          <w:sz w:val="28"/>
          <w:sz w:val="28"/>
          <w:szCs w:val="28"/>
          <w:rtl w:val="true"/>
          <w:lang w:bidi="fa-IR"/>
        </w:rPr>
        <w:t>پدرم روضه رضوان به‌دوگندم بفروخ</w:t>
      </w:r>
    </w:p>
    <w:p>
      <w:pPr>
        <w:pStyle w:val="BookText"/>
        <w:rPr/>
      </w:pPr>
      <w:r>
        <w:rPr>
          <w:rFonts w:ascii="IRNazanin" w:hAnsi="IRNazanin" w:eastAsia="IRNazanin"/>
          <w:color w:val="111111"/>
          <w:sz w:val="28"/>
          <w:sz w:val="28"/>
          <w:szCs w:val="28"/>
          <w:rtl w:val="true"/>
          <w:lang w:bidi="fa-IR"/>
        </w:rPr>
        <w:t>نـاخـلـف باشم اگرمن به جوی نفروشم</w:t>
      </w:r>
    </w:p>
    <w:p>
      <w:pPr>
        <w:pStyle w:val="BookText"/>
        <w:rPr/>
      </w:pPr>
      <w:r>
        <w:rPr>
          <w:rFonts w:ascii="IRNazanin" w:hAnsi="IRNazanin" w:eastAsia="IRNazanin"/>
          <w:color w:val="111111"/>
          <w:sz w:val="28"/>
          <w:sz w:val="28"/>
          <w:szCs w:val="28"/>
          <w:rtl w:val="true"/>
          <w:lang w:bidi="fa-IR"/>
        </w:rPr>
        <w:t>و سعدی چنین انشاد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 آب نهاده است  و آدمی بر باد</w:t>
      </w:r>
    </w:p>
    <w:p>
      <w:pPr>
        <w:pStyle w:val="BookText"/>
        <w:rPr/>
      </w:pPr>
      <w:r>
        <w:rPr>
          <w:rFonts w:ascii="IRNazanin" w:hAnsi="IRNazanin" w:eastAsia="IRNazanin"/>
          <w:color w:val="111111"/>
          <w:sz w:val="28"/>
          <w:sz w:val="28"/>
          <w:szCs w:val="28"/>
          <w:rtl w:val="true"/>
          <w:lang w:bidi="fa-IR"/>
        </w:rPr>
        <w:t>غلام همـت آنـم کــه دل  بـرو  ننـهاد</w:t>
      </w:r>
    </w:p>
    <w:p>
      <w:pPr>
        <w:pStyle w:val="Heading4"/>
        <w:numPr>
          <w:ilvl w:val="3"/>
          <w:numId w:val="1"/>
        </w:numPr>
        <w:rPr/>
      </w:pPr>
      <w:bookmarkStart w:id="48" w:name="__RefHeading___Toc6125106_3381743652"/>
      <w:bookmarkStart w:id="49" w:name="_Toc18"/>
      <w:bookmarkEnd w:id="48"/>
      <w:r>
        <w:rPr/>
        <w:t>6</w:t>
      </w:r>
      <w:r>
        <w:rPr>
          <w:rtl w:val="true"/>
        </w:rPr>
        <w:t xml:space="preserve">- </w:t>
      </w:r>
      <w:r>
        <w:rPr>
          <w:rtl w:val="true"/>
        </w:rPr>
        <w:t>دین اسلام، خاتم و اکمل ادیان آسمانی است</w:t>
      </w:r>
      <w:r>
        <w:rPr>
          <w:rtl w:val="true"/>
        </w:rPr>
        <w:t>:</w:t>
      </w:r>
      <w:bookmarkEnd w:id="49"/>
    </w:p>
    <w:p>
      <w:pPr>
        <w:pStyle w:val="Heading5"/>
        <w:numPr>
          <w:ilvl w:val="4"/>
          <w:numId w:val="1"/>
        </w:numPr>
        <w:rPr/>
      </w:pPr>
      <w:bookmarkStart w:id="50" w:name="__RefHeading___Toc6125108_3381743652"/>
      <w:bookmarkStart w:id="51" w:name="_Toc19"/>
      <w:bookmarkEnd w:id="50"/>
      <w:r>
        <w:rPr>
          <w:rtl w:val="true"/>
        </w:rPr>
        <w:t xml:space="preserve">الف </w:t>
      </w:r>
      <w:r>
        <w:rPr>
          <w:rtl w:val="true"/>
        </w:rPr>
        <w:t xml:space="preserve">- </w:t>
      </w:r>
      <w:r>
        <w:rPr>
          <w:rtl w:val="true"/>
        </w:rPr>
        <w:t>فاعلیّت ثابت و قابلیّت متغیّر</w:t>
      </w:r>
      <w:bookmarkEnd w:id="51"/>
    </w:p>
    <w:p>
      <w:pPr>
        <w:pStyle w:val="BookText"/>
        <w:rPr/>
      </w:pPr>
      <w:r>
        <w:rPr>
          <w:rFonts w:ascii="IRNazanin" w:hAnsi="IRNazanin" w:eastAsia="IRNazanin"/>
          <w:color w:val="111111"/>
          <w:sz w:val="28"/>
          <w:sz w:val="28"/>
          <w:szCs w:val="28"/>
          <w:rtl w:val="true"/>
          <w:lang w:bidi="fa-IR"/>
        </w:rPr>
        <w:t xml:space="preserve">دین اسلام که خاتم و اکمل الادیان است که آن هم بر اساس خاتم و اکمل الانبیاء است، کمال انسان را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یعنی تا جایی که برنامه دینی انسان به حدّی رسید که کاملاً منطبق با خواسته‌های روحی و عقلانی وی شد و بالاتر از آن تصور نمی‌شود، متوقف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دیگر نیازی به مکتب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لازمه ثابت ماندن یک شریعت و قابل نسخ نبودن احکام آن، این است که کمال نهایی فردی و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تقرب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اندازه‌ای که هست و باید باشد،</w:t>
      </w:r>
      <w:r>
        <w:rPr>
          <w:rStyle w:val="FootnoteAnchor"/>
          <w:rtl w:val="true"/>
        </w:rPr>
        <w:footnoteReference w:id="73"/>
      </w:r>
      <w:r>
        <w:rPr>
          <w:rFonts w:ascii="IRNazanin" w:hAnsi="IRNazanin" w:eastAsia="IRNazanin"/>
          <w:color w:val="111111"/>
          <w:sz w:val="28"/>
          <w:sz w:val="28"/>
          <w:szCs w:val="28"/>
          <w:rtl w:val="true"/>
          <w:lang w:bidi="fa-IR"/>
        </w:rPr>
        <w:t>در آن دین معتبر و در بیانات و نظامات آن منظور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اسلام و تقرب انسان باید مد نظر باشد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جـوان و به طور کلی انسان در برداشت و استنباط دینی و متـدین شـدن و سیـر و سلوک عقلانی و عملی به حدّی متوقّف نشود هیچ منافاتی میان آن‌ها و اصل اسلام ثابت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بهتر، دین کاملاً به خواسته‌های عاطفی، قلبی و برهانی جوابگو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کلی دین به گونه‌ای است که به رشد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ادیان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چرا که توانسته است انسان را از جهت انسانیّت اشباع کند و از این جهت کامل‌تر از آن قابل تصوّر نیست، ولی در عین حال انسان هر ‌اندازه که خواست، می‌تواند از آن بهره 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بنابراین فاعلیت؛ یعنی اسلام به تمام و کمال خود رسیده است، اکنون نوبت قابلیت؛ یعنی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w:t>
      </w:r>
      <w:r>
        <w:rPr>
          <w:rStyle w:val="FootnoteAnchor"/>
          <w:rtl w:val="true"/>
        </w:rPr>
        <w:footnoteReference w:id="74"/>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شریعتی که مایه حیات درخت تنومند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که در هر رودی به قدر ظرفیّتش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جوان به اندازه قابلیّتش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بقدر القابلیة و نویسنده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القابلیة هی من الفاعلیة</w:t>
      </w:r>
      <w:r>
        <w:rPr>
          <w:rFonts w:eastAsia="IRNazanin" w:cs="IRNazanin"/>
          <w:color w:val="111111"/>
          <w:sz w:val="28"/>
          <w:szCs w:val="28"/>
          <w:rtl w:val="true"/>
          <w:lang w:bidi="fa-IR"/>
        </w:rPr>
        <w:t xml:space="preserve">. </w:t>
      </w:r>
      <w:bookmarkStart w:id="52" w:name="pg14266_127033"/>
    </w:p>
    <w:p>
      <w:pPr>
        <w:pStyle w:val="Heading5"/>
        <w:numPr>
          <w:ilvl w:val="4"/>
          <w:numId w:val="1"/>
        </w:numPr>
        <w:rPr/>
      </w:pPr>
      <w:bookmarkStart w:id="53" w:name="__RefHeading___Toc6125110_3381743652"/>
      <w:bookmarkStart w:id="54" w:name="_Toc20"/>
      <w:bookmarkEnd w:id="52"/>
      <w:bookmarkEnd w:id="53"/>
      <w:r>
        <w:rPr>
          <w:rtl w:val="true"/>
        </w:rPr>
        <w:t>ب</w:t>
      </w:r>
      <w:r>
        <w:rPr>
          <w:rtl w:val="true"/>
        </w:rPr>
        <w:t xml:space="preserve">- </w:t>
      </w:r>
      <w:r>
        <w:rPr>
          <w:rtl w:val="true"/>
        </w:rPr>
        <w:t>خاتمیّت و انعطاف پذیری دین</w:t>
      </w:r>
      <w:bookmarkEnd w:id="54"/>
    </w:p>
    <w:p>
      <w:pPr>
        <w:pStyle w:val="BookText"/>
        <w:rPr/>
      </w:pPr>
      <w:r>
        <w:rPr>
          <w:rFonts w:ascii="IRNazanin" w:hAnsi="IRNazanin" w:eastAsia="IRNazanin"/>
          <w:color w:val="111111"/>
          <w:sz w:val="28"/>
          <w:sz w:val="28"/>
          <w:szCs w:val="28"/>
          <w:rtl w:val="true"/>
          <w:lang w:bidi="fa-IR"/>
        </w:rPr>
        <w:t>طرح کلی دین هیچ منافاتی با پیشرفت فردی و اجتماعی از لحاظ صنعت و زندگی مادی و معیشتی ندارد؛ زیرا اساس شریعت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انسان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می‌باشد و اگر جسم را به شکل حقیقی و واقعی ملاحظه کرده است از آن جهت است که بدن باید در خدمت حیات معقول انسانی قرار بگیرد، حال اگر از این حیث به دین توجه شود در می‌یابیم که هیچ نقص و کاستی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قرآن در عین ثباتش، انعطاف‌پذیر است؛ به این معنا که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w:t>
      </w:r>
      <w:r>
        <w:rPr>
          <w:rStyle w:val="FootnoteAnchor"/>
          <w:rtl w:val="true"/>
        </w:rPr>
        <w:footnoteReference w:id="75"/>
      </w:r>
      <w:r>
        <w:rPr>
          <w:rFonts w:ascii="IRNazanin" w:hAnsi="IRNazanin" w:eastAsia="IRNazanin"/>
          <w:color w:val="111111"/>
          <w:sz w:val="28"/>
          <w:sz w:val="28"/>
          <w:szCs w:val="28"/>
          <w:rtl w:val="true"/>
          <w:lang w:bidi="fa-IR"/>
        </w:rPr>
        <w:t>، از کلمه قوه‌، که به صورت نکره است، به طور کلی نه جزئی می‌توان استفاده نمود و هر نیرویی را در هر زمان و مکانی که مورد نیاز است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قرآن یک مصداق هم بیان کرده و آن بستن اسبان است که در قدیم بیشتر مورد احتیاج بوده و اکنون نیز در راه‌های کوهستانی، دهات، جنگ‌های پارتیزانی و چریکی، مسابقات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اصل است و ثابت، ایمان به خدا و تقرب به او و اعتقاد به عدالت او و معاد و نبوت و امامت است؛ به این معنا که اگر بشر و به خصوص جوان در این مسائل موفق شد، بقیه مسائل متغیر زندگی را خود می‌تواند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جوان از عهده‌ حلّش بر نمی‌آید، دین است، نه مسائل مادی، مثل صنعت، خدمات، تولید، توزیع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شوروی سابق از لحاظ مادی، تکنیک، لغو مالکیّت خصوصی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ظاهربینان، در اوج قله رفعت نبود؟ پس چه شد که روسیه، رو سیاه تاریخ شد؟ آیا جز این نبود که سردمداران و حاکمانشان کالبدهایی خالی از معنویّت داشتند؟</w:t>
      </w:r>
    </w:p>
    <w:p>
      <w:pPr>
        <w:pStyle w:val="BookText"/>
        <w:rPr/>
      </w:pPr>
      <w:r>
        <w:rPr>
          <w:rFonts w:ascii="IRNazanin" w:hAnsi="IRNazanin" w:eastAsia="IRNazanin"/>
          <w:color w:val="111111"/>
          <w:sz w:val="28"/>
          <w:sz w:val="28"/>
          <w:szCs w:val="28"/>
          <w:rtl w:val="true"/>
          <w:lang w:bidi="fa-IR"/>
        </w:rPr>
        <w:t>آن‌ها مثل اسرائیلی‌ها ادّعا می‌کردند که شکست ناپذیرند، ولی با نامه‌ای که از امام خمینی به آن‌ها رسید، شد آنچه شد، یعنی بسیاری از ناشدنی‌ها شدنی شدند و جوانان لبنانی با ایمان به غیب و ولایت مطلقه فقیه، با وجود تجهیزات کم، کاری کردند که سربازان اسرائیل زودتر از موعد مقرّر، فرار را بر قرار ترجیح دادند و رسوای تاریخ شدند و از همه مهمتر شکست فاحش و عقب‌نشینی آن‌ها در جنگ تجاوزکارانه‌ی هفت هفته‌ی علیه مردم مظلوم غزه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مردم به خصوص جوانان به اسلام سبب بروز انقلاب اسلامی و ظهور خیزش قرآنی در جهان اسلام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الگوگیری از ایران شیعی و توأم با امامتِ مطلقه ولی فقیه </w:t>
      </w:r>
      <w:bookmarkStart w:id="55" w:name="pg14266_127034"/>
    </w:p>
    <w:p>
      <w:pPr>
        <w:pStyle w:val="BookText"/>
        <w:rPr/>
      </w:pPr>
      <w:bookmarkEnd w:id="55"/>
      <w:r>
        <w:rPr>
          <w:rFonts w:ascii="IRNazanin" w:hAnsi="IRNazanin" w:eastAsia="IRNazanin"/>
          <w:color w:val="111111"/>
          <w:sz w:val="28"/>
          <w:sz w:val="28"/>
          <w:szCs w:val="28"/>
          <w:rtl w:val="true"/>
          <w:lang w:bidi="fa-IR"/>
        </w:rPr>
        <w:t>توانستند ثابت کنند که تنها دین اسلام عامل نجات و سعادت مطلق آن‌ها و مردم غرب و شرق،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آن‌ها به زودی پرچم پیروزی مطلق را به دست صاحب اصلی،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در تقویت ایمان خود به عالم غیب، کوشا باشند می‌توانند به سعادت جسمی و مادی و معنوی و روحی در دنیا، و سعادت مطلق ابدی در عالم آخرت برسند، و اما اگر از دین و طاعت حضرت حق و رسولش و ولایت ائمه و جانشین‌های عام آن‌ها جدا شوند، نه زندگی شرافتمندانه دنیوی دارند و نه حیات خالص و سراسر خوشبختی اخروی و از این</w:t>
      </w:r>
    </w:p>
    <w:p>
      <w:pPr>
        <w:pStyle w:val="BookText"/>
        <w:rPr/>
      </w:pPr>
      <w:r>
        <w:rPr>
          <w:rFonts w:ascii="IRNazanin" w:hAnsi="IRNazanin" w:eastAsia="IRNazanin"/>
          <w:color w:val="111111"/>
          <w:sz w:val="28"/>
          <w:sz w:val="28"/>
          <w:szCs w:val="28"/>
          <w:rtl w:val="true"/>
          <w:lang w:bidi="fa-IR"/>
        </w:rPr>
        <w:t>نظام الهی نیز بی بهره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تهاجم فرهنگی سعی می‌کند بهترین نیروها و عصاره‌ جامعه‌ اسلامی را که جوانان هستند، به نیهیلیسم و پوچ و پوک گرایی و به انواع اعتیادهای غیر مشروع و غیر عرفی، به خصوص شیطان‌پرستی سوق دهد و از جهان‌بینی الهی، نماز، روزه، استقلال، آزادی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اسلام شیعی در هر عصری و نسلی و مصری و مکانی جوابگوی امور مادی و معنوی و دنیوی و اخروی است</w:t>
      </w:r>
      <w:r>
        <w:rPr>
          <w:rFonts w:eastAsia="IRNazanin" w:cs="IRNazanin"/>
          <w:color w:val="111111"/>
          <w:sz w:val="28"/>
          <w:szCs w:val="28"/>
          <w:rtl w:val="true"/>
          <w:lang w:bidi="fa-IR"/>
        </w:rPr>
        <w:t>.</w:t>
      </w:r>
    </w:p>
    <w:p>
      <w:pPr>
        <w:pStyle w:val="Heading5"/>
        <w:numPr>
          <w:ilvl w:val="4"/>
          <w:numId w:val="1"/>
        </w:numPr>
        <w:rPr/>
      </w:pPr>
      <w:bookmarkStart w:id="56" w:name="__RefHeading___Toc6125112_3381743652"/>
      <w:bookmarkStart w:id="57" w:name="_Toc21"/>
      <w:bookmarkEnd w:id="56"/>
      <w:r>
        <w:rPr>
          <w:rtl w:val="true"/>
        </w:rPr>
        <w:t>ج</w:t>
      </w:r>
      <w:r>
        <w:rPr>
          <w:rtl w:val="true"/>
        </w:rPr>
        <w:t xml:space="preserve">- </w:t>
      </w:r>
      <w:r>
        <w:rPr>
          <w:rtl w:val="true"/>
        </w:rPr>
        <w:t>بدن متغیّر و روح ثابت</w:t>
      </w:r>
      <w:bookmarkEnd w:id="57"/>
    </w:p>
    <w:p>
      <w:pPr>
        <w:pStyle w:val="BookText"/>
        <w:rPr/>
      </w:pPr>
      <w:r>
        <w:rPr>
          <w:rFonts w:ascii="IRNazanin" w:hAnsi="IRNazanin" w:eastAsia="IRNazanin"/>
          <w:color w:val="111111"/>
          <w:sz w:val="28"/>
          <w:sz w:val="28"/>
          <w:szCs w:val="28"/>
          <w:rtl w:val="true"/>
          <w:lang w:bidi="fa-IR"/>
        </w:rPr>
        <w:t>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انسان وسیع‌تر از عالم ماده و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 الْآخِرَةَ لَهِیَ الْحَیَوَانُ لَوْ کَانُوا یَعْلَمُونَ”</w:t>
      </w:r>
      <w:r>
        <w:rPr>
          <w:rStyle w:val="FootnoteAnchor"/>
          <w:rtl w:val="true"/>
        </w:rPr>
        <w:footnoteReference w:id="76"/>
      </w:r>
      <w:r>
        <w:rPr>
          <w:rFonts w:ascii="IRNazanin" w:hAnsi="IRNazanin" w:eastAsia="IRNazanin"/>
          <w:color w:val="111111"/>
          <w:sz w:val="28"/>
          <w:sz w:val="28"/>
          <w:szCs w:val="28"/>
          <w:rtl w:val="true"/>
          <w:lang w:bidi="fa-IR"/>
        </w:rPr>
        <w:t>به درستی که زندگانی، به حقیقت دار آخرت است، 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بشر، روح و عقل و عاطفه است که ثابت و باقی و واحد است و بدن انسان هر آن، متحول و متبدّل و زیاد و کم و گم و گور می‌گردد و سرانجام روح از آن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آدمی شریفست به جان آدمیت</w:t>
      </w:r>
    </w:p>
    <w:p>
      <w:pPr>
        <w:pStyle w:val="BookText"/>
        <w:rPr/>
      </w:pPr>
      <w:r>
        <w:rPr>
          <w:rFonts w:ascii="IRNazanin" w:hAnsi="IRNazanin" w:eastAsia="IRNazanin"/>
          <w:color w:val="111111"/>
          <w:sz w:val="28"/>
          <w:sz w:val="28"/>
          <w:szCs w:val="28"/>
          <w:rtl w:val="true"/>
          <w:lang w:bidi="fa-IR"/>
        </w:rPr>
        <w:t>نه همین لباس زیباست نشان آدمیت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هر صورت تن باید در خدمت معنویت و تعالی روان قرار بگیرد، نه این‌که انسان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تن‌پروری غیر از تقویت و سالم‌سازی بدن است؛ چرا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است که 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لِبَدَنِکَ عَلَیْکَ حَقَاً</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کَتَمَ الاطّباءَ </w:t>
      </w:r>
    </w:p>
    <w:p>
      <w:pPr>
        <w:pStyle w:val="BookText"/>
        <w:rPr/>
      </w:pPr>
      <w:r>
        <w:rPr>
          <w:rFonts w:ascii="Amiri" w:hAnsi="Amiri" w:eastAsia="Amiri" w:cs="Amiri"/>
          <w:color w:val="111111"/>
          <w:sz w:val="28"/>
          <w:sz w:val="28"/>
          <w:szCs w:val="28"/>
          <w:rtl w:val="true"/>
          <w:lang w:bidi="ar-SA"/>
        </w:rPr>
        <w:t>مَرَضَهُ خان بَدَنَهُ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کسی که از اطبا مرضش را کتمان کند به کالبدش خیانت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السِّواک یَذهَبُ بالدَّمعَةِ و یَجلو البَصَرَ</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مسواک زدن آب ریزش چشم را می‌برد و چشم را جلا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دَواءٍ اِلا وَ هُوَ یُهَیِّجُ داءً</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هر دارویی که</w:t>
      </w:r>
    </w:p>
    <w:p>
      <w:pPr>
        <w:pStyle w:val="BookText"/>
        <w:rPr/>
      </w:pPr>
      <w:r>
        <w:rPr>
          <w:rFonts w:ascii="IRNazanin" w:hAnsi="IRNazanin" w:eastAsia="IRNazanin"/>
          <w:color w:val="111111"/>
          <w:sz w:val="28"/>
          <w:sz w:val="28"/>
          <w:szCs w:val="28"/>
          <w:rtl w:val="true"/>
          <w:lang w:bidi="fa-IR"/>
        </w:rPr>
        <w:t>مریض مصرف می‌کند باعث به وجود آمدن مرض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أبغَضُ الی الله مِن بَطن مملوءٍ</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مبغوض‌ترین چیز در نزد خداوند شکم پری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دنیا و علم تجربی و ماده و جسم انسان و روح او را ضد هم تلقّی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حدّ ارسطوطالیس الانسان بالناطق المائت و بالناطق الماشی برجلین و ما اشبه ذلک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به همین سبب ارسطو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رونده با 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العِلمِ وَ 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علم روز است؛ هر چند کسب آن نیاز به طی مسافت زیاد داشته باشد، چرا که در چین علم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و به خصوص جوانان عزیز این مرز و بوم، می‌توانند به کمک دنیا، تعالی روح پیدا کنند، چنان‌که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نفس است، آن معرفتی که در آن، معرفت ربّ گنجانده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که منافات با آنچه بیان شد ندارد؛ زیرا تفاوت به اعتبار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دین هیچ تعارض و منافاتی با پیشرفت اقتصادی، سیاست داخلی و خارجی، هنر و جلوه‌های زیبای زندگی، امور مربوط به تجهیزات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به ‌وسیله دین است که می‌توان در آن امور توسعه و پیشرفت حاصل کرد، پس خوشبختی بشر در گرو طهارت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کمال السّعادة السّعی فی اِصلاح الجمهور</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از کمال سعادت این است که آدمی در راه اصلاح جامعه مجاهده نماید</w:t>
      </w:r>
      <w:r>
        <w:rPr>
          <w:rFonts w:eastAsia="IRNazanin" w:cs="IRNazanin"/>
          <w:color w:val="111111"/>
          <w:sz w:val="28"/>
          <w:szCs w:val="28"/>
          <w:rtl w:val="true"/>
          <w:lang w:bidi="fa-IR"/>
        </w:rPr>
        <w:t xml:space="preserve">. </w:t>
      </w:r>
      <w:bookmarkStart w:id="58" w:name="pg14266_127036"/>
    </w:p>
    <w:p>
      <w:pPr>
        <w:pStyle w:val="BookText"/>
        <w:rPr/>
      </w:pPr>
      <w:bookmarkEnd w:id="58"/>
      <w:r>
        <w:rPr>
          <w:rFonts w:ascii="IRNazanin" w:hAnsi="IRNazanin" w:eastAsia="IRNazanin"/>
          <w:color w:val="111111"/>
          <w:sz w:val="28"/>
          <w:sz w:val="28"/>
          <w:szCs w:val="28"/>
          <w:rtl w:val="true"/>
          <w:lang w:bidi="fa-IR"/>
        </w:rPr>
        <w:t>بعضی از جامعه‌شناسان معاصر بر این باورند که بنابر اصلی که از نفس توحید برمی‌آید نه‌تنها میان معاش و معاد و دنیا و آخرت تضادی نیست، بلکه آن‌ها هم‌آهنگ و علت و معلول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جا کوردل است در آن جا هم کوردل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عبارت است از باغی که بذرش را در زندگی این جهانی می‌افشانیم</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59" w:name="__RefHeading___Toc6125114_3381743652"/>
      <w:bookmarkStart w:id="60" w:name="_Toc22"/>
      <w:bookmarkEnd w:id="59"/>
      <w:r>
        <w:rPr>
          <w:rtl w:val="true"/>
        </w:rPr>
        <w:t>د</w:t>
      </w:r>
      <w:r>
        <w:rPr>
          <w:rtl w:val="true"/>
        </w:rPr>
        <w:t xml:space="preserve">- </w:t>
      </w:r>
      <w:r>
        <w:rPr>
          <w:rtl w:val="true"/>
        </w:rPr>
        <w:t>خاتمیّت و رشد جامعه</w:t>
      </w:r>
      <w:bookmarkEnd w:id="60"/>
    </w:p>
    <w:p>
      <w:pPr>
        <w:pStyle w:val="BookText"/>
        <w:rPr/>
      </w:pPr>
      <w:r>
        <w:rPr>
          <w:rFonts w:ascii="IRNazanin" w:hAnsi="IRNazanin" w:eastAsia="IRNazanin"/>
          <w:color w:val="111111"/>
          <w:sz w:val="28"/>
          <w:sz w:val="28"/>
          <w:szCs w:val="28"/>
          <w:rtl w:val="true"/>
          <w:lang w:bidi="fa-IR"/>
        </w:rPr>
        <w:t>این حقیقت در این جا مطرح می‌شود که مگر دین اسلام نبود که ما را، که هیچ قوه و نیروی نظامی نداشتیم، در مقابل دشمنِ تا به دندان مسلح و مجهز شاه و صدام، پیروز نمود؟ پس همین دین می‌تواند ما را به طریق اَولی در حال کنونی و زمان صلح نیز به ترقّیات روز افزون مادی و روحی نایل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دزدی، تجاوز، کم‌کاری، فحشا، بزهکاری، خیانت، خِلاف وعده، اعتیاد، بیکاری،</w:t>
      </w:r>
    </w:p>
    <w:p>
      <w:pPr>
        <w:pStyle w:val="BookText"/>
        <w:rPr/>
      </w:pPr>
      <w:r>
        <w:rPr>
          <w:rFonts w:ascii="IRNazanin" w:hAnsi="IRNazanin" w:eastAsia="IRNazanin"/>
          <w:color w:val="111111"/>
          <w:sz w:val="28"/>
          <w:sz w:val="28"/>
          <w:szCs w:val="28"/>
          <w:rtl w:val="true"/>
          <w:lang w:bidi="fa-IR"/>
        </w:rPr>
        <w:t>تبعیض، رشوه‌خواری، عدم اطاعت از پیشوای عادل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کرده است و به بدکاران    وعید عذاب و به خوبان وعده‌ ثواب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عامل پیشرفت زندگی مسلمانان نیست؟</w:t>
      </w:r>
    </w:p>
    <w:p>
      <w:pPr>
        <w:pStyle w:val="BookText"/>
        <w:rPr/>
      </w:pPr>
      <w:r>
        <w:rPr>
          <w:rFonts w:ascii="IRNazanin" w:hAnsi="IRNazanin" w:eastAsia="IRNazanin"/>
          <w:color w:val="111111"/>
          <w:sz w:val="28"/>
          <w:sz w:val="28"/>
          <w:szCs w:val="28"/>
          <w:rtl w:val="true"/>
          <w:lang w:bidi="fa-IR"/>
        </w:rPr>
        <w:t>ضمانت اجرایی اعمال خوب و معقول و مدیریت صحیح در حیات فردی و اجتماعی، مربوط به تدیّن به دین اسلام است و تنها همین آیین، زندگی خوب دنیوی و سلامتی و امنیّت جامعه و سعادت مطلق فردی را تضمین می‌کند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غربی‌ها به بعضی از دستورات اسلامی عمل کردند و  به پیشرفت آن چنانی نایل آمدند و مسلط بر 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صرفاً مادیّت اُسّ و اساس باشد مسلماً زندگی مادّی هم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لائیک و بی دینی و سکولاریسم و جدایی دین از زندگی، جز عقده، اعتیاد،  خودکشی، مرض‌های روحی و مقاربتی، قطع نسل، قتل، اختلال در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پایه پر مایه است، آرامش است نه آسایش که اولی، دومی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آمریکایی‌ها و اروپایی‌ها آسایش و رفاه دارند، ولی اطمینان خاطر و آرامش قلبی و وقار و سکینت ندارند و آن‌ها در واقع آسایش هم ندارند؛ چرا که آرامش، اساس آسایش است؛ یعنی بی دینی آسایش را می‌بلعد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همه تمدن‌ها، فرهنگ‌ها، اخلاق، ادبیات، هنر، عرفان، برهان، ایمان، کتابت، پوشش، ظرافت‌ها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انبیا و جوامع دینی و الهی سرچشمه گرفته است</w:t>
      </w:r>
      <w:r>
        <w:rPr>
          <w:rFonts w:eastAsia="IRNazanin" w:cs="IRNazanin"/>
          <w:color w:val="111111"/>
          <w:sz w:val="28"/>
          <w:szCs w:val="28"/>
          <w:rtl w:val="true"/>
          <w:lang w:bidi="fa-IR"/>
        </w:rPr>
        <w:t xml:space="preserve">. </w:t>
      </w:r>
      <w:bookmarkStart w:id="61" w:name="pg14266_127037"/>
    </w:p>
    <w:p>
      <w:pPr>
        <w:pStyle w:val="BookText"/>
        <w:rPr/>
      </w:pPr>
      <w:bookmarkEnd w:id="61"/>
      <w:r>
        <w:rPr>
          <w:rFonts w:ascii="IRNazanin" w:hAnsi="IRNazanin" w:eastAsia="IRNazanin"/>
          <w:color w:val="111111"/>
          <w:sz w:val="28"/>
          <w:sz w:val="28"/>
          <w:szCs w:val="28"/>
          <w:rtl w:val="true"/>
          <w:lang w:bidi="fa-IR"/>
        </w:rPr>
        <w:t>چنانچه ایمان به غیب، مبنای مردم، خاصّه جوانان و به خصوص جوانان تحصیل‌کرده نباشد، هر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هم تاریخ و هم عقل و هم وجدان بشری و هم تجربه تأیید می‌کند که نظیر آزموده را آزمودن خطاست؛ حافظ چه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کازمودم از وی نبود سودم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جَرَّبَ المجرّب، حلت به الندامة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تنها نباید مرزهای ورود مواد مخدره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 بلکه لازم است جوانان را نیز با فرهنگ غنی اسلام آشنا نمود و کتابخانه و کتابخوانی و کتب مربوطه را در فضای مناسبی افزایش داد و و از آن سو نیز باید مانع بعضی از روشنفکران خود فروخته شد، که مغز جوانان معصوم را از دین تهی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مانند اقبال لاهوری که وحی را تجربه درونی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تا بتوانند الگوهای سنتی را کنار بزنند و راه گریزی از خطاپذیری وحی و دین پیدا کنند و نقش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تعبیر تجربه‌ی باطنی با مقتضیات زمان و مکان هماهنگ سازند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چقدر سخیف فکر می‌کنند و در اشتباه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با مسیحیت مخلوط نموده است</w:t>
      </w:r>
      <w:r>
        <w:rPr>
          <w:rFonts w:eastAsia="IRNazanin" w:cs="IRNazanin"/>
          <w:color w:val="111111"/>
          <w:sz w:val="28"/>
          <w:szCs w:val="28"/>
          <w:rtl w:val="true"/>
          <w:lang w:bidi="fa-IR"/>
        </w:rPr>
        <w:t>.</w:t>
      </w:r>
    </w:p>
    <w:p>
      <w:pPr>
        <w:pStyle w:val="Heading4"/>
        <w:numPr>
          <w:ilvl w:val="3"/>
          <w:numId w:val="1"/>
        </w:numPr>
        <w:rPr/>
      </w:pPr>
      <w:bookmarkStart w:id="62" w:name="__RefHeading___Toc6125116_3381743652"/>
      <w:bookmarkStart w:id="63" w:name="_Toc23"/>
      <w:bookmarkEnd w:id="62"/>
      <w:r>
        <w:rPr/>
        <w:t>7</w:t>
      </w:r>
      <w:r>
        <w:rPr>
          <w:rtl w:val="true"/>
        </w:rPr>
        <w:t xml:space="preserve">- </w:t>
      </w:r>
      <w:r>
        <w:rPr>
          <w:rtl w:val="true"/>
        </w:rPr>
        <w:t>جوان و مراتب دین</w:t>
      </w:r>
      <w:bookmarkEnd w:id="63"/>
    </w:p>
    <w:p>
      <w:pPr>
        <w:pStyle w:val="Heading5"/>
        <w:numPr>
          <w:ilvl w:val="4"/>
          <w:numId w:val="1"/>
        </w:numPr>
        <w:rPr/>
      </w:pPr>
      <w:bookmarkStart w:id="64" w:name="__RefHeading___Toc6125118_3381743652"/>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دین بر طبق قرآن و برهان، همان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w:t>
      </w:r>
    </w:p>
    <w:p>
      <w:pPr>
        <w:pStyle w:val="BookText"/>
        <w:rPr/>
      </w:pPr>
      <w:r>
        <w:rPr>
          <w:rFonts w:ascii="Amiri" w:hAnsi="Amiri" w:eastAsia="Amiri" w:cs="Amiri"/>
          <w:color w:val="111111"/>
          <w:sz w:val="28"/>
          <w:sz w:val="28"/>
          <w:szCs w:val="28"/>
          <w:rtl w:val="true"/>
          <w:lang w:bidi="ar-SA"/>
        </w:rPr>
        <w:t>الإِسْلاَمُ”</w:t>
      </w:r>
      <w:r>
        <w:rPr>
          <w:rStyle w:val="FootnoteAnchor"/>
          <w:rtl w:val="true"/>
        </w:rPr>
        <w:footnoteReference w:id="89"/>
      </w:r>
      <w:r>
        <w:rPr>
          <w:rFonts w:ascii="IRNazanin" w:hAnsi="IRNazanin" w:eastAsia="IRNazanin"/>
          <w:color w:val="111111"/>
          <w:sz w:val="28"/>
          <w:sz w:val="28"/>
          <w:szCs w:val="28"/>
          <w:rtl w:val="true"/>
          <w:lang w:bidi="fa-IR"/>
        </w:rPr>
        <w:t>همانا دین پسندیده در نزد خدا اسلام است؛ چرا که اسلام، تسلیم محض در مقابل خداوند است و طبق بیان آن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w:t>
      </w:r>
      <w:r>
        <w:rPr>
          <w:rStyle w:val="FootnoteAnchor"/>
          <w:rtl w:val="true"/>
        </w:rPr>
        <w:footnoteReference w:id="90"/>
      </w:r>
      <w:r>
        <w:rPr>
          <w:rFonts w:ascii="IRNazanin" w:hAnsi="IRNazanin" w:eastAsia="IRNazanin"/>
          <w:color w:val="111111"/>
          <w:sz w:val="28"/>
          <w:sz w:val="28"/>
          <w:szCs w:val="28"/>
          <w:rtl w:val="true"/>
          <w:lang w:bidi="fa-IR"/>
        </w:rPr>
        <w:t>هیچ دینی غیر از اسلام قبول نیست؛ این دین، دارای مراتب و ضعف و شدت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 اسلام، قبول ظاهر اوامر و نواهی آن است که با اَدای شهادتین تحقّق می‌یابد، خواه آن در قلب نفوذ پیدا کند یا نفوذ نکند و قلب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وَلَکِن قُولُوا أَسْلَمْنَا وَ لَمَّا یَدْخُلِ الْإِیمَانُ فِی قُلُوبِکُمْ”</w:t>
      </w:r>
      <w:r>
        <w:rPr>
          <w:rStyle w:val="FootnoteAnchor"/>
          <w:rtl w:val="true"/>
        </w:rPr>
        <w:footnoteReference w:id="91"/>
      </w:r>
      <w:r>
        <w:rPr>
          <w:rFonts w:ascii="IRNazanin" w:hAnsi="IRNazanin" w:eastAsia="IRNazanin"/>
          <w:color w:val="111111"/>
          <w:sz w:val="28"/>
          <w:sz w:val="28"/>
          <w:szCs w:val="28"/>
          <w:rtl w:val="true"/>
          <w:lang w:bidi="fa-IR"/>
        </w:rPr>
        <w:t>اعراب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نیاوردید ولیکن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آوردیم </w:t>
      </w:r>
    </w:p>
    <w:p>
      <w:pPr>
        <w:pStyle w:val="BookText"/>
        <w:rPr/>
      </w:pPr>
      <w:r>
        <w:rPr>
          <w:rFonts w:ascii="IRNazanin" w:hAnsi="IRNazanin" w:eastAsia="IRNazanin"/>
          <w:color w:val="111111"/>
          <w:sz w:val="28"/>
          <w:sz w:val="28"/>
          <w:szCs w:val="28"/>
          <w:rtl w:val="true"/>
          <w:lang w:bidi="fa-IR"/>
        </w:rPr>
        <w:t>و هنوز ایمان در قلب‌هایتان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مرحله اسلام، اولین مرحله ایمان است که آن، اقرار و اعتقاد قلبی و اجمالی و سربسته به معنای شهادتین است که لازمه‌ آن، عمل در غالب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تسلیم و انقیاد قلبی به اکثر اعتقادات حقه‌ی تفصیلی همراه با اعمال صالح است، اگرچه ممکن است در بعضی موارد تخطّی و تخلفی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در وصف متّقین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بِآیَاتِنَا وَ کَانُوا مُسْلِمِینَ”</w:t>
      </w:r>
      <w:r>
        <w:rPr>
          <w:rStyle w:val="FootnoteAnchor"/>
          <w:rtl w:val="true"/>
        </w:rPr>
        <w:footnoteReference w:id="92"/>
      </w:r>
      <w:r>
        <w:rPr>
          <w:rFonts w:ascii="IRNazanin" w:hAnsi="IRNazanin" w:eastAsia="IRNazanin"/>
          <w:color w:val="111111"/>
          <w:sz w:val="28"/>
          <w:sz w:val="28"/>
          <w:szCs w:val="28"/>
          <w:rtl w:val="true"/>
          <w:lang w:bidi="fa-IR"/>
        </w:rPr>
        <w:t>آنان کسانی‌اند که به آیات ما ایمان آوردند و تسلیم امر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غیر از اسلام مرحله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مرحله از اسلام، مرتبه دوم ایمان است و آن اعتقاد تفصیلی به تمام حقایق دینی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 أُوْلَئِکَ هُمُ الصَّادِقُونَ”</w:t>
      </w:r>
      <w:r>
        <w:rPr>
          <w:rStyle w:val="FootnoteAnchor"/>
          <w:rtl w:val="true"/>
        </w:rPr>
        <w:footnoteReference w:id="93"/>
      </w:r>
      <w:r>
        <w:rPr>
          <w:rFonts w:ascii="IRNazanin" w:hAnsi="IRNazanin" w:eastAsia="IRNazanin"/>
          <w:color w:val="111111"/>
          <w:sz w:val="28"/>
          <w:sz w:val="28"/>
          <w:szCs w:val="28"/>
          <w:rtl w:val="true"/>
          <w:lang w:bidi="fa-IR"/>
        </w:rPr>
        <w:t>به درستی مؤمنان واقعی کسانی هستند که به خدا و رسول او ایمان آوردند و بعداً هیچ‌گاه شکّ و رَیبی به دل راه ندادند و در راه خدا با مال و جانشان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حقیقت راستگو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نفس به ایمان مذکور انس گرفت و به اخلاق مناسب آن متخلق شد و متمکن و توانا گردید، سایر قوای حیوانی و سبعی، از جمله قوای مایل به هوس‌های دنیا و لذایذ و زخارف فانی آن، رام آن اخلاق می‌شوند و انسان به گونه‌ای خدا را می‌پرستد که گویی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او را ندید، حداقل معتقد است خداوند او را می‌بیند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کأنّک تَراه فإن لم تکن تَراه فإنّه یَراک</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به نحوی عبادت کن که گویی او را می‌بینی، پس اگر او را ندیدی،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باطن و سِرّش، چیزی را نمی‌یابد که حاکی از عدم انقیاد نسبت به امر و نهی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باعث سخط و غضب از ناحیه‌ قضا و قدر حضرت حق برای او گردد، چنان‌که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Style w:val="FootnoteAnchor"/>
          <w:rtl w:val="true"/>
        </w:rPr>
        <w:footnoteReference w:id="95"/>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از همین باب است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الْعَالَمِینَ”</w:t>
      </w:r>
      <w:r>
        <w:rPr>
          <w:rStyle w:val="FootnoteAnchor"/>
          <w:rtl w:val="true"/>
        </w:rPr>
        <w:footnoteReference w:id="97"/>
      </w:r>
      <w:r>
        <w:rPr>
          <w:rFonts w:ascii="IRNazanin" w:hAnsi="IRNazanin" w:eastAsia="IRNazanin"/>
          <w:color w:val="111111"/>
          <w:sz w:val="28"/>
          <w:sz w:val="28"/>
          <w:szCs w:val="28"/>
          <w:rtl w:val="true"/>
          <w:lang w:bidi="fa-IR"/>
        </w:rPr>
        <w:t>چون خداوند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آن حضرت در جواب ادیبانه و ظرافتمندانه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پرودگار عالمیان شدم که این امر تشریعی و اختیاری، نه امر تکوینی، است و در آغاز عمر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مرحله، رضا، تسلیم، تحمل، صبر، زهد کامل، وَرَع،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هوی و هوس و کفار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کامل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 حالِ انسان در این مرحله، حال عبد مملوک نسبت به مولایش است و آن تسلیم صرف در قبال اراده و رضای اوست و حال و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باور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پرودگار عالمیان، جدّاً بیشتر است، بلکه اصلاً قابل مقایسه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باور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مالکیّتی را دارد که غیر از او هیچ چیز در ذات و صفات و افعال خود استقلال ندارد و این همان امکان فقری و هویّت تعلّقی صدرایی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 نسبت به حضرت حق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متعالیه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اگر سایه ‌پذیرد منم‌ آن سایه هیچ       که نه از هیچ ‌نشان ‌است و نه از سایه هیچ</w:t>
      </w:r>
    </w:p>
    <w:p>
      <w:pPr>
        <w:pStyle w:val="BookText"/>
        <w:rPr/>
      </w:pPr>
      <w:r>
        <w:rPr>
          <w:rFonts w:ascii="IRNazanin" w:hAnsi="IRNazanin" w:eastAsia="IRNazanin"/>
          <w:color w:val="111111"/>
          <w:sz w:val="28"/>
          <w:sz w:val="28"/>
          <w:szCs w:val="28"/>
          <w:rtl w:val="true"/>
          <w:lang w:bidi="fa-IR"/>
        </w:rPr>
        <w:t>چهارمین مرحله دین و اسلام، سومین مرحله از ایمان است که چه بسا عنایت ربانی شامل حال انسان در مرحله سوم ایمان بشود و این حقیقت را به صورت باور و ایمان به او نشان دهد که مالکیت تنها از آن خداست و هیچ چیزی سِوای او، به هیچ وجه، مالکیت نسبت به خودش، جز به اذن او ندارد و هیچ ربّی غیر از او واقعی نیست و این مقام و توفیق و افاضه‌ الهی است که اراده‌ انسان در آن بی‌تأثیر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تکویناً مصداق فرمان حضرت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قول حضرت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مُسْلِمَیْنِ لَکَ وَ مِن ذُرِّیَّتِنَا أُمَّةً مُّسْلِمَةً لَّکَ وَ أَرِنَا مَنَاسِکَنَا”</w:t>
      </w:r>
      <w:r>
        <w:rPr>
          <w:rStyle w:val="FootnoteAnchor"/>
          <w:rtl w:val="true"/>
        </w:rPr>
        <w:footnoteReference w:id="98"/>
      </w:r>
      <w:r>
        <w:rPr>
          <w:rFonts w:ascii="IRNazanin" w:hAnsi="IRNazanin" w:eastAsia="IRNazanin"/>
          <w:color w:val="111111"/>
          <w:sz w:val="28"/>
          <w:sz w:val="28"/>
          <w:szCs w:val="28"/>
          <w:rtl w:val="true"/>
          <w:lang w:bidi="fa-IR"/>
        </w:rPr>
        <w:t>، اشاره به این مرحله، که مرحله چهارم از دین اسلام است، داشته باشد و این، می‌نماید که یک امر تکوینی و خارج از خواست آن‌ها باشد؛ یعنی درخواست اسلام و ارائه‌ مناسک حج به آن حضرت و پسرش اسماعیل، درخواستی است که زمامش به دست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همان الله تو لبیک ماست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نیاز و سوز و دردت پیک ماست </w:t>
      </w:r>
      <w:bookmarkStart w:id="66" w:name="pg14266_127040"/>
    </w:p>
    <w:p>
      <w:pPr>
        <w:pStyle w:val="BookText"/>
        <w:rPr/>
      </w:pPr>
      <w:bookmarkEnd w:id="66"/>
      <w:r>
        <w:rPr>
          <w:rFonts w:ascii="IRNazanin" w:hAnsi="IRNazanin" w:eastAsia="IRNazanin"/>
          <w:color w:val="111111"/>
          <w:sz w:val="28"/>
          <w:sz w:val="28"/>
          <w:szCs w:val="28"/>
          <w:rtl w:val="true"/>
          <w:lang w:bidi="fa-IR"/>
        </w:rPr>
        <w:t>پنجمین مرحله اسلام و دین، همان مرحله چهارم ایمان است و آن فراگیری آن حالت مذکور در تمام شئون انسان است، یعنی درک و ایمان و اعتقاد به این‌که در تمام احوال و افعال</w:t>
      </w:r>
    </w:p>
    <w:p>
      <w:pPr>
        <w:pStyle w:val="BookText"/>
        <w:rPr/>
      </w:pPr>
      <w:r>
        <w:rPr>
          <w:rFonts w:ascii="IRNazanin" w:hAnsi="IRNazanin" w:eastAsia="IRNazanin"/>
          <w:color w:val="111111"/>
          <w:sz w:val="28"/>
          <w:sz w:val="28"/>
          <w:szCs w:val="28"/>
          <w:rtl w:val="true"/>
          <w:lang w:bidi="fa-IR"/>
        </w:rPr>
        <w:t>و ازمان، او هیچ است یا هیچ نیست و تمام وجودش مصداق آن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أَوْلِیَاءَ اللّهِ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پس چنین مؤمنی باید به یقین رسیده باشد که هیچ استقلالی برای هیچ چیز جز خدا وجود ندارد و هیچ سببی نیست مگر به اذن حضرت حق، تا او این قدرت را داشته باشد که خود را در مقابل مکروهات و بلاها کنترل کند، و خود را نبازد و جَزَع و فَزَع و حَزَن و اَسَف در مورد ناملایمات، چه واقعی و چه محتمل، به خود راه ندهد و الا نمی‌شود که از هیچ چیز ترس و دلهره نداشته باشد و هیچ امری او را محزون و ناراحت و یا سر مست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و دین، بعد از اسلام مرحله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موقع از دشمن نترسیدم و این دشمن بود که از من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حاصل از یقین و عبودیت در حدّ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پیروزی رسید همان حالت ایمانی سابق خود را همچنان دارا بود و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جوان دلیر و دلبر و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کن و بیندیش که چه سرمایه دینی و معنوی عظیمی داری که به هیچ وجه قابل مقایسه با دنیا و ما فیها و ادیان دیگر نیست، و نکند ظاهربینان تو را فریب دهند که قرآن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الْآخِرَةِ هُمْ غَافِلُونَ”</w:t>
      </w:r>
      <w:r>
        <w:rPr>
          <w:rStyle w:val="FootnoteAnchor"/>
          <w:rtl w:val="true"/>
        </w:rPr>
        <w:footnoteReference w:id="100"/>
      </w:r>
      <w:r>
        <w:rPr>
          <w:rFonts w:ascii="IRNazanin" w:hAnsi="IRNazanin" w:eastAsia="IRNazanin"/>
          <w:color w:val="111111"/>
          <w:sz w:val="28"/>
          <w:sz w:val="28"/>
          <w:szCs w:val="28"/>
          <w:rtl w:val="true"/>
          <w:lang w:bidi="fa-IR"/>
        </w:rPr>
        <w:t>اکثر به امور ظاهری دنیا آگاهند و از عالم آخرت به کلی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حالت هم می‌تواند درجاتی داشته باشد که بحث آن از حدّ این بحث خارج است</w:t>
      </w:r>
      <w:r>
        <w:rPr>
          <w:rFonts w:eastAsia="IRNazanin" w:cs="IRNazanin"/>
          <w:color w:val="111111"/>
          <w:sz w:val="28"/>
          <w:szCs w:val="28"/>
          <w:rtl w:val="true"/>
          <w:lang w:bidi="fa-IR"/>
        </w:rPr>
        <w:t>.</w:t>
      </w:r>
    </w:p>
    <w:p>
      <w:pPr>
        <w:pStyle w:val="Heading5"/>
        <w:numPr>
          <w:ilvl w:val="4"/>
          <w:numId w:val="1"/>
        </w:numPr>
        <w:rPr/>
      </w:pPr>
      <w:bookmarkStart w:id="67" w:name="__RefHeading___Toc6125120_3381743652"/>
      <w:bookmarkStart w:id="68" w:name="_Toc25"/>
      <w:bookmarkEnd w:id="67"/>
      <w:r>
        <w:rPr>
          <w:rtl w:val="true"/>
        </w:rPr>
        <w:t>دین سهل وآسان است</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اصول دین، فطری و غریزی و عقلانی است، پس درک آن برای عموم مردم، به ویژه جوانان فرهیخته سهل و مقبول است و طبق روایاتی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آن هم آسان است؛ به این معنا که هدف احکام عملی، مشقّت و رنج دادن به مکلّفین نیست، بلکه تربیت و شکوفایی استعدادهای اوست؛ مثلاً اگر شخصی برای وضو و غسل آب پیدا نکرد باید تیمم کند، آن هم نه این‌که همه بدن را در تیمم بدل از غسل به خاک آلوده کند، بلکه قسمتی از آن را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معین فرموده‌اند که همان تیمّمی است که معمول است و الا و در غیر این صورت آیین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و بسیاری از دین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مثنوی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گیری و تعصّب، خامی است</w:t>
      </w:r>
    </w:p>
    <w:p>
      <w:pPr>
        <w:pStyle w:val="BookText"/>
        <w:rPr/>
      </w:pPr>
      <w:r>
        <w:rPr>
          <w:rFonts w:ascii="IRNazanin" w:hAnsi="IRNazanin" w:eastAsia="IRNazanin"/>
          <w:color w:val="111111"/>
          <w:sz w:val="28"/>
          <w:sz w:val="28"/>
          <w:szCs w:val="28"/>
          <w:rtl w:val="true"/>
          <w:lang w:bidi="fa-IR"/>
        </w:rPr>
        <w:t>تا جنینی، کار خون آشامی است</w:t>
      </w:r>
    </w:p>
    <w:p>
      <w:pPr>
        <w:pStyle w:val="BookText"/>
        <w:rPr/>
      </w:pPr>
      <w:r>
        <w:rPr>
          <w:rFonts w:ascii="IRNazanin" w:hAnsi="IRNazanin" w:eastAsia="IRNazanin"/>
          <w:color w:val="111111"/>
          <w:sz w:val="28"/>
          <w:sz w:val="28"/>
          <w:szCs w:val="28"/>
          <w:rtl w:val="true"/>
          <w:lang w:bidi="fa-IR"/>
        </w:rPr>
        <w:t>نقل می‌کنند عمار یاسر یا بنا بر نقل بعضی عمر،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شدم و آبی هم نداشتم تا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کردی؟ عرضه داشت تمام لباس‌هایم را در آوردم و بر زمین غلت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آیه”فَامْسَحُواْ بِوُجُوهِکُمْ وَ أَیْدِیکُم مِّنْهُ”</w:t>
      </w:r>
      <w:r>
        <w:rPr>
          <w:rStyle w:val="FootnoteAnchor"/>
          <w:rtl w:val="true"/>
        </w:rPr>
        <w:footnoteReference w:id="101"/>
      </w:r>
      <w:r>
        <w:rPr>
          <w:rFonts w:ascii="IRNazanin" w:hAnsi="IRNazanin" w:eastAsia="IRNazanin"/>
          <w:color w:val="111111"/>
          <w:sz w:val="28"/>
          <w:sz w:val="28"/>
          <w:szCs w:val="28"/>
          <w:rtl w:val="true"/>
          <w:lang w:bidi="fa-IR"/>
        </w:rPr>
        <w:t>استفاده کرد و دستورات لازم را به او داد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خداوند در دنباله آیه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وَلَـکِن یُرِیدُ لِیُطَهَّرَکُمْ وَ لِیُتِمَّ نِعْمَتَهُ عَلَیْکُمْ لَعَلَّکُمْ تَشْکُرُونَ”</w:t>
      </w:r>
      <w:r>
        <w:rPr>
          <w:rStyle w:val="FootnoteAnchor"/>
          <w:rtl w:val="true"/>
        </w:rPr>
        <w:footnoteReference w:id="103"/>
      </w:r>
      <w:r>
        <w:rPr>
          <w:rFonts w:ascii="IRNazanin" w:hAnsi="IRNazanin" w:eastAsia="IRNazanin"/>
          <w:color w:val="111111"/>
          <w:sz w:val="28"/>
          <w:sz w:val="28"/>
          <w:szCs w:val="28"/>
          <w:rtl w:val="true"/>
          <w:lang w:bidi="fa-IR"/>
        </w:rPr>
        <w:t xml:space="preserve">خداوند نمی‌خواهد به ضرر شما حَرَج و مشقّتی قرار دهد، بر عکس اراده او این است که شما را از لحاظ روحی پاک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وضو، غسل، و تیمم اسباب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بُعِثْتُ بِالرَّهبانیَّةِ الشّاقَّةِ ولکن بالحَنیفیة السَّمحَةِ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من به رهبانیت و کناره‌گیری، آن هم با اعمال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دنیاگرایی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نشده‌ام ولی به دین حق‌گرا و معتدل و سهل و آسان مبعوث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روایت شده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علیکم بِالحَنیفیة السَّمحة السَّهلة البَیضاء</w:t>
      </w:r>
      <w:r>
        <w:rPr>
          <w:rFonts w:eastAsia="IRNazanin" w:cs="IRNazanin"/>
          <w:color w:val="111111"/>
          <w:sz w:val="28"/>
          <w:szCs w:val="28"/>
          <w:rtl w:val="true"/>
          <w:lang w:bidi="fa-IR"/>
        </w:rPr>
        <w:t>».</w:t>
      </w:r>
      <w:r>
        <w:rPr>
          <w:rStyle w:val="FootnoteAnchor"/>
          <w:rtl w:val="true"/>
        </w:rPr>
        <w:footnoteReference w:id="10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قرآن و عرفان و برهان از یکدیگر جدایی‌ناپذیر و مؤید یکدیگراند</w:t>
      </w:r>
      <w:r>
        <w:rPr>
          <w:rStyle w:val="FootnoteAnchor"/>
          <w:rtl w:val="true"/>
        </w:rPr>
        <w:footnoteReference w:id="106"/>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عمق عرفان و عرفان، عمق برهان و برهان و فلسفه، عمق علوم تجربی و علوم تجربی، عمق حواس باطنی و حواس باطنی، عمق حواس ظاهری و حواس ظاهری، عمق پدیدارهای مادی‌ و بدن‌اند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 الشریعة الحقة الهیة البیضاء أن یکون احکامها مصادمةً للمعارف الیقینیة الضروریة و تبّاً لفلسفة یکون قوانیها غیر مطابقة للکتاب والسنة</w:t>
      </w:r>
      <w:r>
        <w:rPr>
          <w:rStyle w:val="FootnoteAnchor"/>
          <w:rtl w:val="true"/>
        </w:rPr>
        <w:footnoteReference w:id="107"/>
      </w:r>
      <w:r>
        <w:rPr>
          <w:rFonts w:ascii="IRNazanin" w:hAnsi="IRNazanin" w:eastAsia="IRNazanin"/>
          <w:color w:val="111111"/>
          <w:sz w:val="28"/>
          <w:sz w:val="28"/>
          <w:szCs w:val="28"/>
          <w:rtl w:val="true"/>
          <w:lang w:bidi="fa-IR"/>
        </w:rPr>
        <w:t xml:space="preserve">از </w:t>
      </w:r>
      <w:bookmarkStart w:id="69" w:name="pg14266_127042"/>
    </w:p>
    <w:p>
      <w:pPr>
        <w:pStyle w:val="BookText"/>
        <w:rPr/>
      </w:pPr>
      <w:bookmarkEnd w:id="69"/>
      <w:r>
        <w:rPr>
          <w:rFonts w:ascii="IRNazanin" w:hAnsi="IRNazanin" w:eastAsia="IRNazanin"/>
          <w:color w:val="111111"/>
          <w:sz w:val="28"/>
          <w:sz w:val="28"/>
          <w:szCs w:val="28"/>
          <w:rtl w:val="true"/>
          <w:lang w:bidi="fa-IR"/>
        </w:rPr>
        <w:t>شریعت حق و الهی و روشن دور است که احکام و قوانینش با معارف یقینی و ضروری فلسفه،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باد فلسفه‌ای که قوانینش مطابق با کتاب آسمانی و سنت نبوی نباشد</w:t>
      </w:r>
      <w:r>
        <w:rPr>
          <w:rFonts w:eastAsia="IRNazanin" w:cs="IRNazanin"/>
          <w:color w:val="111111"/>
          <w:sz w:val="28"/>
          <w:szCs w:val="28"/>
          <w:rtl w:val="true"/>
          <w:lang w:bidi="fa-IR"/>
        </w:rPr>
        <w:t>.</w:t>
      </w:r>
    </w:p>
    <w:p>
      <w:pPr>
        <w:pStyle w:val="Heading3"/>
        <w:numPr>
          <w:ilvl w:val="2"/>
          <w:numId w:val="1"/>
        </w:numPr>
        <w:rPr/>
      </w:pPr>
      <w:bookmarkStart w:id="70" w:name="__RefHeading___Toc6125122_3381743652"/>
      <w:bookmarkStart w:id="71" w:name="_Toc26"/>
      <w:bookmarkEnd w:id="70"/>
      <w:r>
        <w:rPr>
          <w:rtl w:val="true"/>
        </w:rPr>
        <w:t>روش جذب دینی جوانان، به شناخت آن‌ها بستگی دارد</w:t>
      </w:r>
      <w:r>
        <w:rPr>
          <w:rtl w:val="true"/>
        </w:rPr>
        <w:t>.</w:t>
      </w:r>
      <w:bookmarkEnd w:id="71"/>
    </w:p>
    <w:p>
      <w:pPr>
        <w:pStyle w:val="Heading4"/>
        <w:numPr>
          <w:ilvl w:val="3"/>
          <w:numId w:val="1"/>
        </w:numPr>
        <w:rPr/>
      </w:pPr>
      <w:bookmarkStart w:id="72" w:name="__RefHeading___Toc6125124_3381743652"/>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تلاش مبلّغین و ‌اندیشمندان اسلامی باید بیشتر متوجه جذب و کشش معنوی جوانان باشد؛ زیرا کودکان که مکلف نشده‌اند و پیران نیز خلق و خویی، چه مثبت و چه منفی، که پیدا کرده‌اند به صورت ملکه و عادت درآمده است و تغییر آن‌ها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سالخوردگان بیشتر در شرف مسافرت از سرای فانی به سرای باقی‌اند، ولی جوانان، مخصوصاً جوانان دبیرستانی و دانشگاهی و فرهیختگان بازاری و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هستند که بهتر می‌توان آن‌ها را به دین دعوت نمود، زیرا هیچ صفتی در آن‌ها به صورت ملکه در نیامده است و اگر خصوصیت منفی در آنان وجود دارد به صورت حال و غیر مستحکم است که می‌شود آن را به آسانی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کودکان نیز نباید غافل ماند، به دلیل این‌که دشمن بیشتر کشتن کودکان را نشانه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یَهدیَ اللهُ علی یدیک رجلاً خیرٌ لک مما طلعت علیه الشمسُ و غَرَبت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که خداوند به دست تو ای علی مردی را هدایت کند، برای تو از همه چیزهائی که خورشید بر آن‌ها طلوع و غروب می‌کند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جهانگیرخان قشقایی که از فقیهان بزرگ عصر خود بود، در جوانی شاهنامه خوان و تار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از سمیرم به اصفهان آمد تا تار خرابش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سراغ تار ساز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 ساز معروف جلفا را به وی نشان داد و در ضمن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علم و دانش برو که از تار زدن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ناصح دلسوز در وی اثر خود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 زدن را کنار گذاشت و با عشق زیادی به فراگیری علم پرداخت و یکی از بزرگان حکما و فقها و مدرسین اصفهان گردید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برآن، ثمره‌ی‌ شجره‌ی‌ درخت تنومند جوانِ تربیت شده‌ به معرفت و اخلاق مذهبی، مدت‌ها دوام دارد و دیگران قادرند از او بهره‌ها ببرند، اما در این خصوص باید به چند مسأله توجه کرد</w:t>
      </w:r>
      <w:r>
        <w:rPr>
          <w:rFonts w:eastAsia="IRNazanin" w:cs="IRNazanin"/>
          <w:color w:val="111111"/>
          <w:sz w:val="28"/>
          <w:szCs w:val="28"/>
          <w:rtl w:val="true"/>
          <w:lang w:bidi="fa-IR"/>
        </w:rPr>
        <w:t xml:space="preserve">: </w:t>
      </w:r>
      <w:bookmarkStart w:id="74" w:name="pg14266_127043"/>
    </w:p>
    <w:p>
      <w:pPr>
        <w:pStyle w:val="Heading4"/>
        <w:numPr>
          <w:ilvl w:val="3"/>
          <w:numId w:val="1"/>
        </w:numPr>
        <w:rPr/>
      </w:pPr>
      <w:bookmarkStart w:id="75" w:name="__RefHeading___Toc6125126_3381743652"/>
      <w:bookmarkStart w:id="76" w:name="_Toc28"/>
      <w:bookmarkEnd w:id="74"/>
      <w:bookmarkEnd w:id="75"/>
      <w:r>
        <w:rPr>
          <w:rtl w:val="true"/>
        </w:rPr>
        <w:t>الف</w:t>
      </w:r>
      <w:r>
        <w:rPr>
          <w:rtl w:val="true"/>
        </w:rPr>
        <w:t xml:space="preserve">- </w:t>
      </w:r>
      <w:r>
        <w:rPr>
          <w:rtl w:val="true"/>
        </w:rPr>
        <w:t>سنّ جوان</w:t>
      </w:r>
      <w:bookmarkEnd w:id="76"/>
    </w:p>
    <w:p>
      <w:pPr>
        <w:pStyle w:val="BookText"/>
        <w:rPr/>
      </w:pPr>
      <w:r>
        <w:rPr>
          <w:rFonts w:ascii="IRNazanin" w:hAnsi="IRNazanin" w:eastAsia="IRNazanin"/>
          <w:color w:val="111111"/>
          <w:sz w:val="28"/>
          <w:sz w:val="28"/>
          <w:szCs w:val="28"/>
          <w:rtl w:val="true"/>
          <w:lang w:bidi="fa-IR"/>
        </w:rPr>
        <w:t xml:space="preserve">در زبان عربی به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مرد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 این است که شباب و جوانی، از زمان بلوغ تا چهل سال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بعضی آن را از سن سی تا سن چهل می‌دانند</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در حدیث آمده است که سی ساله جوان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ثلاثینَ سَنَةً یسمّی شابّاً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ابن منظور هم جوان را شصت ساله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الرجل ستین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نظر با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اعمارِ امّتی ما بین السِّتِّین و السَّبعین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عمر امّت من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نُعَمِّرْکُم مَّا یَتَذَکَّرُ فِیهِ مَن تَذَکَّرَ”</w:t>
      </w:r>
      <w:r>
        <w:rPr>
          <w:rStyle w:val="FootnoteAnchor"/>
          <w:rtl w:val="true"/>
        </w:rPr>
        <w:footnoteReference w:id="115"/>
      </w:r>
      <w:r>
        <w:rPr>
          <w:rFonts w:ascii="IRNazanin" w:hAnsi="IRNazanin" w:eastAsia="IRNazanin"/>
          <w:color w:val="111111"/>
          <w:sz w:val="28"/>
          <w:sz w:val="28"/>
          <w:szCs w:val="28"/>
          <w:rtl w:val="true"/>
          <w:lang w:bidi="fa-IR"/>
        </w:rPr>
        <w:t>آیا به شما به مقداری که برای یک نفر ممکن باشد فکر کند و پند گیرد و در امور دین و عواقب حالش نظر کند، مشروط بر این‌که بخواهد فکر کند و متذکر شود، عمر ندادیم؟ که در مقدار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سی سال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که فرزند آدم نمی‌تواند بهانه بیاورد که نمی‌توانستم بیندیشم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شصد سال است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چهل سال را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آیه توبیخ و سرزنش کسی است که هیجده ساله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17"/>
      </w:r>
      <w:r>
        <w:rPr>
          <w:rFonts w:ascii="IRNazanin" w:hAnsi="IRNazanin" w:eastAsia="IRNazanin"/>
          <w:color w:val="111111"/>
          <w:sz w:val="28"/>
          <w:sz w:val="28"/>
          <w:szCs w:val="28"/>
          <w:rtl w:val="true"/>
          <w:lang w:bidi="fa-IR"/>
        </w:rPr>
        <w:t>و از فرصت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ملاک رشد را تنها به سن می‌دانند و بر این اساس ابوبکر پیر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ترجیح دادند، که درست نیست؛ چراکه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1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الاکبرُ هو الافضلُ بل الافضلُ هو الاکبرُ</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اکبر، افضل نیست بلکه افضل، اکبر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انسان نه مذکر و نه مؤنث است و منحصراً نفس انسان مورد خطاب الهی است؛ یعنی صرف زن و مرد بودن در ارزش‌ها و ارزشمند بودن‌ها و ضدّ آن‌ها تأثیر ندارد، بلکه تنها روح، صاحب درجه و درکه و دارای ایمان و کفر است و جز تقوی، هیچ معیار و مقیاسی برای کمال و سیر و سلوک و معراج مؤمن وجود ندارد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صرف زمان و عمر، وسیله سنجش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اینکه، در بهشت همه جوان‌اند و مویی بر صورت احدی نمی‌روید؛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الجنّةِ جُرْدٌ مُرْدٌ مُکَحَّلونَ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اهل بهشت جوانان بی مویِ مطلق و مردان بی ریش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خوب‌روی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سرمه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اوّلَ زُمرةٍ یَدخُلونَ الجنّةَ علی صورةِ القمرِ لیلةَ البدرِ ثم یَلونَهم علی اشدِّ کوکبٍ دُرِّیٍّ فی السَّماء اضائةً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اولین دسته‌ای که داخل بهشت می‌شوند دارای صورتی هستند که مثل ماه شب چهاردهم می‌درخشند، سپس کسانی که مانند کوکب و ستاره‌ی بزرگ در نهایت درخشندگی هستند به دنبال آن‌ها وارد جنت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حضرت در وصف اهل نار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ضرس الکافر یوم القیامة مثل جَبَل اُحُد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دندان کافر در روز قیامت مانند کوه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گفتار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مردم در روز قیامت با صورت‌هایی محشور می‌شوند که صورت‌های بوزینگان و خوکان نسبت به آنان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روایتی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 امام به گونه‌ای محشور می‌شود که سر او مثل سر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مخالف امام را مخالف امام در افعال نماز جماعت نیز دانسته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الامام فی افعال الصلاة یحشر و رأسه رس الحمار</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وی مأموم را که در نماز جماعت جلو یا عقب می‌افتد احمق معرفی می‌کند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روایات مربوط به تجسم عمل است، نه این‌که جسم و ظاهر و زمان  اصالت داشته باشد و اگر زمان و مکان، سعد یا نحس داشته باشد مربوط به انسان سعید یا منحوسِ واقع در آن‌هاست</w:t>
      </w:r>
      <w:r>
        <w:rPr>
          <w:rFonts w:eastAsia="IRNazanin" w:cs="IRNazanin"/>
          <w:color w:val="111111"/>
          <w:sz w:val="28"/>
          <w:szCs w:val="28"/>
          <w:rtl w:val="true"/>
          <w:lang w:bidi="fa-IR"/>
        </w:rPr>
        <w:t xml:space="preserve">. </w:t>
      </w:r>
      <w:bookmarkStart w:id="77" w:name="pg14266_127045"/>
    </w:p>
    <w:p>
      <w:pPr>
        <w:pStyle w:val="Heading4"/>
        <w:numPr>
          <w:ilvl w:val="3"/>
          <w:numId w:val="1"/>
        </w:numPr>
        <w:rPr/>
      </w:pPr>
      <w:bookmarkStart w:id="78" w:name="__RefHeading___Toc6125128_3381743652"/>
      <w:bookmarkStart w:id="79" w:name="_Toc29"/>
      <w:bookmarkEnd w:id="77"/>
      <w:bookmarkEnd w:id="78"/>
      <w:r>
        <w:rPr>
          <w:rtl w:val="true"/>
        </w:rPr>
        <w:t xml:space="preserve">ب </w:t>
      </w:r>
      <w:r>
        <w:rPr>
          <w:rtl w:val="true"/>
        </w:rPr>
        <w:t xml:space="preserve">- </w:t>
      </w:r>
      <w:r>
        <w:rPr>
          <w:rtl w:val="true"/>
        </w:rPr>
        <w:t>فرصت جوانی</w:t>
      </w:r>
      <w:bookmarkEnd w:id="79"/>
    </w:p>
    <w:p>
      <w:pPr>
        <w:pStyle w:val="BookText"/>
        <w:rPr/>
      </w:pPr>
      <w:r>
        <w:rPr>
          <w:rFonts w:ascii="IRNazanin" w:hAnsi="IRNazanin" w:eastAsia="IRNazanin"/>
          <w:color w:val="111111"/>
          <w:sz w:val="28"/>
          <w:sz w:val="28"/>
          <w:szCs w:val="28"/>
          <w:rtl w:val="true"/>
          <w:lang w:bidi="fa-IR"/>
        </w:rPr>
        <w:t>جوانان باید بدانند که به تجربه ثابت شده که قابلیت تعلیم و تربیت در دوران جوانی به خصوص کودکی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سال دوران پیش از بلوغ چند برابر دوران بلوغ و یک سال دوران بلوغ چند برابر دوران جوانی و یک سال دوران جوانی چند برابر دوران کهولت و میانسالی است و همچنین است دوران کهولت نسبت به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ابن الوقت باشد ‌ای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فردا گفتن از</w:t>
      </w:r>
    </w:p>
    <w:p>
      <w:pPr>
        <w:pStyle w:val="BookText"/>
        <w:rPr/>
      </w:pPr>
      <w:r>
        <w:rPr>
          <w:rFonts w:ascii="IRNazanin" w:hAnsi="IRNazanin" w:eastAsia="IRNazanin"/>
          <w:color w:val="111111"/>
          <w:sz w:val="28"/>
          <w:sz w:val="28"/>
          <w:szCs w:val="28"/>
          <w:rtl w:val="true"/>
          <w:lang w:bidi="fa-IR"/>
        </w:rPr>
        <w:t>شرط طریق</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باید دانست سالک اول ابن الوقت است، بعد که بالا می‌آید و محیط بر زمان و مکان می‌شود ابوالوقت می‌گردد و آن هنگام به طی الزمان و طی الارض دست می‌یابد و چنین انسانی ابوالاقات و ابوالازمان و ابوالامکنه می‌شود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فیض الهی است و فیض بالاتر از آن، شب زنده‌داری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 و لا تعرضوا عنها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ایام زندگی شما، لحظاتی فرا می‌رسد ‌که در معرض نسیم حیات‌بخش الهی قرار می‌گیرید، پس خود را در مسیر فیض الهی قرار دهید و از آن اعراض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مَلَکاً یَنزِلُ فی کلِّ لیلةٍ فیُنادی یا ابناءَ العِشرینَ جِدّوا و اجتَهِدوا</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خداوند فرشته‌ای دارد که هر شب نازل می‌شود و ندا در می‌دهد که ای جوانان بیست ساله جدیّت کنید و برای نیل به سعادت مطلق اجتهاد و مجاهده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خصوص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ره می‌تراش و می‌خراش</w:t>
      </w:r>
    </w:p>
    <w:p>
      <w:pPr>
        <w:pStyle w:val="BookText"/>
        <w:rPr/>
      </w:pPr>
      <w:r>
        <w:rPr>
          <w:rFonts w:ascii="IRNazanin" w:hAnsi="IRNazanin" w:eastAsia="IRNazanin"/>
          <w:color w:val="111111"/>
          <w:sz w:val="28"/>
          <w:sz w:val="28"/>
          <w:szCs w:val="28"/>
          <w:rtl w:val="true"/>
          <w:lang w:bidi="fa-IR"/>
        </w:rPr>
        <w:t>تــا دم آخـر دمـی</w:t>
      </w:r>
    </w:p>
    <w:p>
      <w:pPr>
        <w:pStyle w:val="BookText"/>
        <w:rPr/>
      </w:pPr>
      <w:r>
        <w:rPr>
          <w:rFonts w:ascii="IRNazanin" w:hAnsi="IRNazanin" w:eastAsia="IRNazanin"/>
          <w:color w:val="111111"/>
          <w:sz w:val="28"/>
          <w:sz w:val="28"/>
          <w:szCs w:val="28"/>
          <w:rtl w:val="true"/>
          <w:lang w:bidi="fa-IR"/>
        </w:rPr>
        <w:t>فـارغ مـبـاش</w:t>
      </w:r>
      <w:r>
        <w:rPr>
          <w:rStyle w:val="FootnoteAnchor"/>
          <w:rtl w:val="true"/>
        </w:rPr>
        <w:footnoteReference w:id="1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شباب، ایام مؤاخذه و مسئولیت و بیداری و به خود آمدن و تعلیم دیدن و تربیت شدن و کمال جدیت در احراز کمالات معنوی است و الا جوان مصداق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أَیُّ عِبادِک ابغضُ الیک قال جیفَةٌ باللّیل بَطّال بِالنّهارِ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پرسید کدام دسته از بندگان بیشتر مورد غضب تواند؟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شب مثل مردار در خوابند و در روز عاطل و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خرسی شاهی و پالان دو هزار</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نتیجه فرصت طلایی جوانی از دست می‌رود که ثمره‌ آن بر دادن ای دریغاست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اِنتَهَزوا فُرَصَ الخَیر فإنَّها تَمُرُّ مَرَّ السَّحاب</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فرصت‌های خیر را غنیمت بشمارید که به راستی همانند گذشتن ابر بهاری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پنجاه رفت و در خوابی</w:t>
      </w:r>
    </w:p>
    <w:p>
      <w:pPr>
        <w:pStyle w:val="BookText"/>
        <w:rPr/>
      </w:pPr>
      <w:r>
        <w:rPr>
          <w:rFonts w:ascii="IRNazanin" w:hAnsi="IRNazanin" w:eastAsia="IRNazanin"/>
          <w:color w:val="111111"/>
          <w:sz w:val="28"/>
          <w:sz w:val="28"/>
          <w:szCs w:val="28"/>
          <w:rtl w:val="true"/>
          <w:lang w:bidi="fa-IR"/>
        </w:rPr>
        <w:t>مگـر این پنـج روزه دریابــی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جوی نشین و گذر عمر ببین</w:t>
      </w:r>
    </w:p>
    <w:p>
      <w:pPr>
        <w:pStyle w:val="BookText"/>
        <w:rPr/>
      </w:pPr>
      <w:r>
        <w:rPr>
          <w:rFonts w:ascii="IRNazanin" w:hAnsi="IRNazanin" w:eastAsia="IRNazanin"/>
          <w:color w:val="111111"/>
          <w:sz w:val="28"/>
          <w:sz w:val="28"/>
          <w:szCs w:val="28"/>
          <w:rtl w:val="true"/>
          <w:lang w:bidi="fa-IR"/>
        </w:rPr>
        <w:t>کاین اشارت ز جهان گذران ما را بس</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این خصوص قرآن چه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وَلَا تَبْغِ الْفَسَادَ “</w:t>
      </w:r>
      <w:r>
        <w:rPr>
          <w:rStyle w:val="FootnoteAnchor"/>
          <w:rtl w:val="true"/>
        </w:rPr>
        <w:footnoteReference w:id="136"/>
      </w:r>
      <w:r>
        <w:rPr>
          <w:rFonts w:ascii="IRNazanin" w:hAnsi="IRNazanin" w:eastAsia="IRNazanin"/>
          <w:color w:val="111111"/>
          <w:sz w:val="28"/>
          <w:sz w:val="28"/>
          <w:szCs w:val="28"/>
          <w:rtl w:val="true"/>
          <w:lang w:bidi="fa-IR"/>
        </w:rPr>
        <w:t xml:space="preserve">از چیزهایی که خداوند به تو داده است دار آخرت را طلب کن و نصیب و بهره‌ات 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 و نیکویی کن، چنان‌که خداوند در مورد تو نیکویی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حیات و زندگی معقول و منقول خویش هیچ چهار فرمانی به این شیوایی و زیبایی و خلاصه و با اشاره و تام و کامل، که اولی امر و دومی نهی و سومی باز امر و چهارمی دوباره نهی باشد، ندیده و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آن‌ها با سه اصل عملی در آیین زردشت مقایسه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 و پندار نیک و کردار نیک</w:t>
      </w:r>
      <w:r>
        <w:rPr>
          <w:rStyle w:val="FootnoteAnchor"/>
          <w:rtl w:val="true"/>
        </w:rPr>
        <w:footnoteReference w:id="137"/>
      </w:r>
      <w:r>
        <w:rPr>
          <w:rFonts w:ascii="IRNazanin" w:hAnsi="IRNazanin" w:eastAsia="IRNazanin"/>
          <w:color w:val="111111"/>
          <w:sz w:val="28"/>
          <w:sz w:val="28"/>
          <w:szCs w:val="28"/>
          <w:rtl w:val="true"/>
          <w:lang w:bidi="fa-IR"/>
        </w:rPr>
        <w:t>و با هشت قانون بودا، مثل دیدگاه درست و اندیشه درست و رفتار درست و</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سنجیده شود تا دانسته شود تفاوت راه از کجاست تا به کجا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جوانان باید متوجه باشند که جوانی و فراغت و ثروت، مفسده و هلاکت دارد و </w:t>
      </w:r>
    </w:p>
    <w:p>
      <w:pPr>
        <w:pStyle w:val="BookText"/>
        <w:rPr/>
      </w:pPr>
      <w:r>
        <w:rPr>
          <w:rFonts w:ascii="IRNazanin" w:hAnsi="IRNazanin" w:eastAsia="IRNazanin"/>
          <w:color w:val="111111"/>
          <w:sz w:val="28"/>
          <w:sz w:val="28"/>
          <w:szCs w:val="28"/>
          <w:rtl w:val="true"/>
          <w:lang w:bidi="fa-IR"/>
        </w:rPr>
        <w:t>آن‌ها از دام‌های مهم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الشباب و الفراغ و الجِدَة</w:t>
      </w:r>
    </w:p>
    <w:p>
      <w:pPr>
        <w:pStyle w:val="BookText"/>
        <w:rPr/>
      </w:pPr>
      <w:r>
        <w:rPr>
          <w:rFonts w:ascii="IRNazanin" w:hAnsi="IRNazanin" w:eastAsia="IRNazanin"/>
          <w:color w:val="111111"/>
          <w:sz w:val="28"/>
          <w:sz w:val="28"/>
          <w:szCs w:val="28"/>
          <w:rtl w:val="true"/>
          <w:lang w:bidi="fa-IR"/>
        </w:rPr>
        <w:t>مفسدة للمــرء ایُّ مفسدة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 شعر به این معناست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و بیکاری و خواسته</w:t>
      </w:r>
    </w:p>
    <w:p>
      <w:pPr>
        <w:pStyle w:val="BookText"/>
        <w:rPr/>
      </w:pPr>
      <w:r>
        <w:rPr>
          <w:rFonts w:ascii="IRNazanin" w:hAnsi="IRNazanin" w:eastAsia="IRNazanin"/>
          <w:color w:val="111111"/>
          <w:sz w:val="28"/>
          <w:sz w:val="28"/>
          <w:szCs w:val="28"/>
          <w:rtl w:val="true"/>
          <w:lang w:bidi="fa-IR"/>
        </w:rPr>
        <w:t>بسی فتنه‌ها زین سه برخاسته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بنابر گفتار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صحت، قوت، فراغت، جوانی، نشاط و ثروت برای طلب آخرت غافل مشو</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اَقرَبَ الدّنیا مِن الذَّهابِ و الشَّیبَ مِن الشَّبابِ</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چه نزدیک است به دنیا، گذران و رفتن و به جوانی، پیری و در هم شکستن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یَنْتَظِرُ اهلُ بَضاضَةِ الشّباب الّا حَوانِیَ الهَرَمِ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کسی که در عنفوان جوانی و نیرومندی است، آیا جز در انتظار خمیدگی پیری است؟</w:t>
      </w:r>
    </w:p>
    <w:p>
      <w:pPr>
        <w:pStyle w:val="BookText"/>
        <w:rPr/>
      </w:pPr>
      <w:r>
        <w:rPr>
          <w:rFonts w:ascii="IRNazanin" w:hAnsi="IRNazanin" w:eastAsia="IRNazanin"/>
          <w:color w:val="111111"/>
          <w:sz w:val="28"/>
          <w:sz w:val="28"/>
          <w:szCs w:val="28"/>
          <w:rtl w:val="true"/>
          <w:lang w:bidi="fa-IR"/>
        </w:rPr>
        <w:t>انسان وقتی پیر و فرسوده و فرتوت شد نه فقط قدرت جوانی و شادابی را، بلکه توان جذب مواد غذایی و قوت بدنی و لذت‌ها و خرّمی‌های شباب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دست و کف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قوّت  جوانی، آن  صورت  بهشتی      ‌ای بی‌خرد تن ‌من، از دست چون بِهَشتی؟</w:t>
      </w:r>
    </w:p>
    <w:p>
      <w:pPr>
        <w:pStyle w:val="BookText"/>
        <w:rPr/>
      </w:pPr>
      <w:r>
        <w:rPr>
          <w:rFonts w:ascii="IRNazanin" w:hAnsi="IRNazanin" w:eastAsia="IRNazanin"/>
          <w:color w:val="111111"/>
          <w:sz w:val="28"/>
          <w:sz w:val="28"/>
          <w:szCs w:val="28"/>
          <w:rtl w:val="true"/>
          <w:lang w:bidi="fa-IR"/>
        </w:rPr>
        <w:t xml:space="preserve">از پیران باید پرسید جوانی 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آینه جوان بیند ـ پیر در خشت خام آن بیند</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از جوانان مگر جوانی که به فیض الهی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 اسماعیل بن قاسم بن سوید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فیالیتَ الشّبابَ لنا یعوُد یوماً</w:t>
      </w:r>
    </w:p>
    <w:p>
      <w:pPr>
        <w:pStyle w:val="BookText"/>
        <w:rPr/>
      </w:pPr>
      <w:r>
        <w:rPr>
          <w:rFonts w:ascii="Amiri" w:hAnsi="Amiri" w:eastAsia="Amiri" w:cs="Amiri"/>
          <w:color w:val="111111"/>
          <w:sz w:val="28"/>
          <w:sz w:val="28"/>
          <w:szCs w:val="28"/>
          <w:rtl w:val="true"/>
          <w:lang w:bidi="ar-SA"/>
        </w:rPr>
        <w:t>فاخبرَه بما فَعَلَ المَشیبُ</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جوانی روزی برگردد تا خبرش کنم که پیری چه به سر من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چیزاند که کسی فضل و قدرشان را نمی‌شناسد مگر این‌که آن دو را از </w:t>
      </w:r>
      <w:bookmarkStart w:id="80" w:name="pg14266_127048"/>
    </w:p>
    <w:p>
      <w:pPr>
        <w:pStyle w:val="BookText"/>
        <w:rPr/>
      </w:pPr>
      <w:bookmarkEnd w:id="80"/>
      <w:r>
        <w:rPr>
          <w:rFonts w:ascii="IRNazanin" w:hAnsi="IRNazanin" w:eastAsia="IRNazanin"/>
          <w:color w:val="111111"/>
          <w:sz w:val="28"/>
          <w:sz w:val="28"/>
          <w:szCs w:val="28"/>
          <w:rtl w:val="true"/>
          <w:lang w:bidi="fa-IR"/>
        </w:rPr>
        <w:t>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جوانی اوست و دیگری عافیت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لایَعرِفُ فَضلَهما الاّ مَنْ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و العافیةُ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حافظ در این مورد 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        وه ‌که ‌بـس ‌بـی‌خـبـر از ‌غلغل ‌چندین جرسی</w:t>
      </w:r>
    </w:p>
    <w:p>
      <w:pPr>
        <w:pStyle w:val="BookText"/>
        <w:rPr/>
      </w:pPr>
      <w:r>
        <w:rPr>
          <w:rFonts w:ascii="IRNazanin" w:hAnsi="IRNazanin" w:eastAsia="IRNazanin"/>
          <w:color w:val="111111"/>
          <w:sz w:val="28"/>
          <w:sz w:val="28"/>
          <w:szCs w:val="28"/>
          <w:rtl w:val="true"/>
          <w:lang w:bidi="fa-IR"/>
        </w:rPr>
        <w:t>یک جوان باید سعی نماید عمر خود را به وسیله عوامل ظاهری همچون ورزش و تغذیه سالم و مقوی و عدم استرس و همّ و غم و غصه و عوامل باطنی و معنوی مانند ایمان و ترک گناه، طولانی و همراه با صحت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الذنوب التی تعجّل الفَناء قطیعة الرحم و</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گناهانی که زندگی را به فنا و نابودی می‌کشاند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سوگند دروغ و دروغ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ایاک و الزنا، فان اوله مخافة و آخره نَدامة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ستم و سد معبر و ادعای پیشوایی غیرحق بر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امور سریع‌تر برای فنا کشتن پدر است</w:t>
      </w:r>
      <w:r>
        <w:rPr>
          <w:rFonts w:eastAsia="IRNazanin" w:cs="IRNazanin"/>
          <w:color w:val="111111"/>
          <w:sz w:val="28"/>
          <w:szCs w:val="28"/>
          <w:rtl w:val="true"/>
          <w:lang w:bidi="fa-IR"/>
        </w:rPr>
        <w:t>).</w:t>
      </w:r>
    </w:p>
    <w:p>
      <w:pPr>
        <w:pStyle w:val="Heading4"/>
        <w:numPr>
          <w:ilvl w:val="3"/>
          <w:numId w:val="1"/>
        </w:numPr>
        <w:rPr/>
      </w:pPr>
      <w:bookmarkStart w:id="81" w:name="__RefHeading___Toc6125130_3381743652"/>
      <w:bookmarkStart w:id="82" w:name="_Toc30"/>
      <w:bookmarkEnd w:id="81"/>
      <w:r>
        <w:rPr>
          <w:rtl w:val="true"/>
        </w:rPr>
        <w:t xml:space="preserve">ج </w:t>
      </w:r>
      <w:r>
        <w:rPr>
          <w:rtl w:val="true"/>
        </w:rPr>
        <w:t xml:space="preserve">- </w:t>
      </w:r>
      <w:r>
        <w:rPr>
          <w:rtl w:val="true"/>
        </w:rPr>
        <w:t>رغبت جوان به مذهب</w:t>
      </w:r>
      <w:bookmarkEnd w:id="82"/>
    </w:p>
    <w:p>
      <w:pPr>
        <w:pStyle w:val="BookText"/>
        <w:rPr/>
      </w:pPr>
      <w:r>
        <w:rPr>
          <w:rFonts w:ascii="IRNazanin" w:hAnsi="IRNazanin" w:eastAsia="IRNazanin"/>
          <w:color w:val="111111"/>
          <w:sz w:val="28"/>
          <w:sz w:val="28"/>
          <w:szCs w:val="28"/>
          <w:rtl w:val="true"/>
          <w:lang w:bidi="fa-IR"/>
        </w:rPr>
        <w:t>اخیراً جمعی از روان‌شناسان، چهار احساس معروف و اصیل و فطری که بی‌آن‌که نیازی به دلیل خاصی داشته باشند را به نام‌های حس دانایی و حس زیبایی و حس نیکی و حس مذهبی که گاهی آن را گرایش به کمال مطلق تعبیر می‌کنند معرفی نموده‌اند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و نیل جوان به کیش و آیین الهی و امور مربوط به آن بیشتر از هر دورانی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شاهد بودیم که جوانان چه آسان به جبهه می‌رفتند و شهید می‌شدند؛ همانان که</w:t>
      </w:r>
    </w:p>
    <w:p>
      <w:pPr>
        <w:pStyle w:val="BookText"/>
        <w:rPr/>
      </w:pPr>
      <w:r>
        <w:rPr>
          <w:rFonts w:ascii="IRNazanin" w:hAnsi="IRNazanin" w:eastAsia="IRNazanin"/>
          <w:color w:val="111111"/>
          <w:sz w:val="28"/>
          <w:sz w:val="28"/>
          <w:szCs w:val="28"/>
          <w:rtl w:val="true"/>
          <w:lang w:bidi="fa-IR"/>
        </w:rPr>
        <w:t>قبلاً در براندازی رژیم منحوس پهلوی سر از پا نمی‌شناختند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بیشتر به ندای آن حضرت پاسخ مثبت می‌دادند، بنابراین قریش گرد حضرت ابوطالب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برادرزاده‌ات جوانان ما را فاسد نموده و مایه اختلاف ما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اباطالب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أفسَدَ شَبابَنا و فَرَّقَ جَماعَتَنا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زمانی که مُصعَب بن عُمیر، نماینده مخصوص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قرآن مجید و نشر معارف اسلامی به مدینه آمد، جوانان بیش از بزرگسالان دعوتش را اجابت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یَدعوهم الَی الاسلام فَیُجیبُهُ الأحداثُ</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حتی خود مُصعَب جوان بود و در مقابل شکنجه نزدیکان خود سخت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غَزوه بدر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اُحُد نیز حضور جدّی داشت و شهید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قُتِلَ بأُحُد شهیداً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زندگی خود، مسلمین را برای جنگ با کشور نیرومند روم بسیج کرد و آن حضرت اُسامة بن یزید که هیجده ساله بود را به فرماندهی برگزید که عمر و ابوبکر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تحت امر او می‌بودند و این باعث مخالفت آن‌ها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استعمله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ثمانی عَشَرَ سَنَة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آن حضرت عِتاب بن اُسَید بیست و یک ساله را والی مکه قرار داد و او اولین امیری بود که پس از فتح مکه، در آنجا اقامه جماعت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ولّی عتابَ بنَ اُسید و عمره احدی و عشرون سنةً امْرَ مکّةَ و اَمَره أن یصلِّیَ بالناس و هو اول امیر صَلَّی بمکَّةَ بعدَ الفتح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بعضی روایات، اصحاب کهف هم جوانانی بودند که قرآن از آن‌ها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این هیچ منافاتی با بعضی از روایات دیگر ندارد که می‌گویند آن‌ها کهول و میانسال بودند، ولی چون مؤمن و متقی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کلمه‌ای است مشوب به مدح، نامیده شده‌اند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فتوت هم از این باب است،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شده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میل و نیل و جذب و وصل به مذهب این است که نوعاً همه استعدادها در جوانی به فعلیت می‌رسند و اگر جوان تحت تدبیر مربیان متدین و عاقل و زمان و مکان‌شناس قرار نگیرد، بر اثر افراط و زیاده روی در قوای شهوی و غضبی و تفریط در قوای علمی و عقلانی و وجدانی، ممکن است به انحطاط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 شعبة من الجنون</w:t>
      </w:r>
      <w:r>
        <w:rPr>
          <w:rStyle w:val="FootnoteAnchor"/>
          <w:rtl w:val="true"/>
        </w:rPr>
        <w:footnoteReference w:id="156"/>
      </w:r>
      <w:bookmarkStart w:id="83" w:name="pg14266_127050"/>
    </w:p>
    <w:p>
      <w:pPr>
        <w:pStyle w:val="BookText"/>
        <w:rPr/>
      </w:pPr>
      <w:bookmarkEnd w:id="83"/>
      <w:r>
        <w:rPr>
          <w:rFonts w:ascii="IRNazanin" w:hAnsi="IRNazanin" w:eastAsia="IRNazanin"/>
          <w:color w:val="111111"/>
          <w:sz w:val="28"/>
          <w:sz w:val="28"/>
          <w:szCs w:val="28"/>
          <w:rtl w:val="true"/>
          <w:lang w:bidi="fa-IR"/>
        </w:rPr>
        <w:t>جوانی شعبه‌ای از شعب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نسبت به جوانان بدبین‌اند؛ چون عقیده دارند که نیروی سکسی و جنسی و سبعیّت در آن‌ها بیدار می‌شود، در حالی که نمی‌دانند استعدادهای مذهبی و عاطفی و عقلانی آن‌ها نیز به فعلیت می‌رسند و این وظیفه مربیان است که آن‌ها را در تعدیل و تنظیم قوا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چه بسا قدرت شهوت و درندگی در پیری بیشتر از جوانی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بیشتر شهدا و جانبازان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جوانان متدین بیشتر مورد توجه و عنایت حضرت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 المؤمن بقَدَری، الراضی بکتابی، القانع برزقی، التارک لشهوته من اجْلی، هو عندی کبعص ملائکتی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حقیقت این‌گونه جوانان، نظیر بعضی از ملائکه مقرب پروردگارند</w:t>
      </w:r>
      <w:r>
        <w:rPr>
          <w:rFonts w:eastAsia="IRNazanin" w:cs="IRNazanin"/>
          <w:color w:val="111111"/>
          <w:sz w:val="28"/>
          <w:szCs w:val="28"/>
          <w:rtl w:val="true"/>
          <w:lang w:bidi="fa-IR"/>
        </w:rPr>
        <w:t>.</w:t>
      </w:r>
    </w:p>
    <w:p>
      <w:pPr>
        <w:pStyle w:val="Heading4"/>
        <w:numPr>
          <w:ilvl w:val="3"/>
          <w:numId w:val="1"/>
        </w:numPr>
        <w:rPr/>
      </w:pPr>
      <w:bookmarkStart w:id="84" w:name="__RefHeading___Toc6125132_3381743652"/>
      <w:bookmarkStart w:id="85" w:name="_Toc31"/>
      <w:bookmarkEnd w:id="84"/>
      <w:r>
        <w:rPr>
          <w:rtl w:val="true"/>
        </w:rPr>
        <w:t>د</w:t>
      </w:r>
      <w:r>
        <w:rPr>
          <w:rtl w:val="true"/>
        </w:rPr>
        <w:t xml:space="preserve">- </w:t>
      </w:r>
      <w:r>
        <w:rPr>
          <w:rtl w:val="true"/>
        </w:rPr>
        <w:t>جوانان از نظر عقل وعاطفه</w:t>
      </w:r>
      <w:bookmarkEnd w:id="85"/>
    </w:p>
    <w:p>
      <w:pPr>
        <w:pStyle w:val="Heading5"/>
        <w:numPr>
          <w:ilvl w:val="4"/>
          <w:numId w:val="1"/>
        </w:numPr>
        <w:rPr/>
      </w:pPr>
      <w:bookmarkStart w:id="86" w:name="__RefHeading___Toc6125134_3381743652"/>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درجات عقل افراد با مقایسه با سنین عمرشان، آنان را به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عقلشان با سنین عمرشان تقریباً هماهنگ است و از این نظر خطر کمتری آن‌ها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اکثر جوانان را تشکیل می‌دهند باید از افراد با تجربه و کامل و متدین، به خصوص پدر و مادر دلسوز و آگاه خود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درک و هوششان بیشتر از سنشان است و خطر غرور آن‌ها را تهدید می‌کند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عقلشان نسبت به سنین عمرشان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نباید نا امید و مأیوس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یَکُن عقلُهُ اکملَ ما فِیه، کان هَلاکُهُ مِن اَیسَرِ ما فیه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کسی که عقل وی از سایر قوایش کامل‌تر نباشد هلاکت و سقوط او، از آسان‌ترین حوادث در زندگانی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الجَسَدِ و طولُهُ لا یَنفَعُ اذا کان القلبُ خاویاً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بزرگی اندام و طول قامت برای کسی که روانش از عقل و فکر تهی است فایده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الشَّیخِ أحَبُّ الیَّ مِن جَلَد او مشهدِ الغلام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اندیشه پیر را از جست و خیز و </w:t>
      </w:r>
      <w:bookmarkStart w:id="88" w:name="pg14266_127051"/>
    </w:p>
    <w:p>
      <w:pPr>
        <w:pStyle w:val="BookText"/>
        <w:rPr/>
      </w:pPr>
      <w:bookmarkEnd w:id="88"/>
      <w:r>
        <w:rPr>
          <w:rFonts w:ascii="IRNazanin" w:hAnsi="IRNazanin" w:eastAsia="IRNazanin"/>
          <w:color w:val="111111"/>
          <w:sz w:val="28"/>
          <w:sz w:val="28"/>
          <w:szCs w:val="28"/>
          <w:rtl w:val="true"/>
          <w:lang w:bidi="fa-IR"/>
        </w:rPr>
        <w:t>چُست و چالاکی جوان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عقل، تعقل است، نه 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جهان مسیحیت میان علم و عقل و دین و وحی تعارض وجود دارد</w:t>
      </w:r>
      <w:r>
        <w:rPr>
          <w:rStyle w:val="FootnoteAnchor"/>
          <w:rtl w:val="true"/>
        </w:rPr>
        <w:footnoteReference w:id="161"/>
      </w:r>
      <w:r>
        <w:rPr>
          <w:rFonts w:ascii="IRNazanin" w:hAnsi="IRNazanin" w:eastAsia="IRNazanin"/>
          <w:color w:val="111111"/>
          <w:sz w:val="28"/>
          <w:sz w:val="28"/>
          <w:szCs w:val="28"/>
          <w:rtl w:val="true"/>
          <w:lang w:bidi="fa-IR"/>
        </w:rPr>
        <w:t>، یعنی هر چه علم و تعقل پیشرفت کند دین به ویژه خداپرستی افت و افول پیدا می‌کند</w:t>
      </w:r>
      <w:r>
        <w:rPr>
          <w:rStyle w:val="FootnoteAnchor"/>
          <w:rtl w:val="true"/>
        </w:rPr>
        <w:footnoteReference w:id="162"/>
      </w:r>
      <w:r>
        <w:rPr>
          <w:rFonts w:ascii="IRNazanin" w:hAnsi="IRNazanin" w:eastAsia="IRNazanin"/>
          <w:color w:val="111111"/>
          <w:sz w:val="28"/>
          <w:sz w:val="28"/>
          <w:szCs w:val="28"/>
          <w:rtl w:val="true"/>
          <w:lang w:bidi="fa-IR"/>
        </w:rPr>
        <w:t>، در حقیقت آن‌ها که عقل دارند دین ندارند و آن‌ها که دین دارند عقل ندارند، آن وقت پی به ارزش و عظمت اسلام از حیث حمایت آن از عقل  و قلب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دوزخیان در جهنم، سبب دخولشان را به جهنم، عدم استماع و یا عدم تعقل می‌دانند</w:t>
      </w:r>
      <w:r>
        <w:rPr>
          <w:rStyle w:val="FootnoteAnchor"/>
          <w:rtl w:val="true"/>
        </w:rPr>
        <w:footnoteReference w:id="163"/>
      </w:r>
      <w:r>
        <w:rPr>
          <w:rFonts w:ascii="IRNazanin" w:hAnsi="IRNazanin" w:eastAsia="IRNazanin"/>
          <w:color w:val="111111"/>
          <w:sz w:val="28"/>
          <w:sz w:val="28"/>
          <w:szCs w:val="28"/>
          <w:rtl w:val="true"/>
          <w:lang w:bidi="fa-IR"/>
        </w:rPr>
        <w:t>و خداوند هدف از خلقت جهنم را عدم تفقه جن و انس</w:t>
      </w:r>
      <w:r>
        <w:rPr>
          <w:rStyle w:val="FootnoteAnchor"/>
          <w:rtl w:val="true"/>
        </w:rPr>
        <w:footnoteReference w:id="164"/>
      </w:r>
      <w:r>
        <w:rPr>
          <w:rFonts w:ascii="IRNazanin" w:hAnsi="IRNazanin" w:eastAsia="IRNazanin"/>
          <w:color w:val="111111"/>
          <w:sz w:val="28"/>
          <w:sz w:val="28"/>
          <w:szCs w:val="28"/>
          <w:rtl w:val="true"/>
          <w:lang w:bidi="fa-IR"/>
        </w:rPr>
        <w:t>قرارا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عقل عقلی است که انسان غِذای مناسب آن را که وحی است به آن بدهد و از آزمندی و طمع و هوی و هوس به دور باشد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کم‌هوشی درجاتی دارد و در مواردی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پانزده ساله، از عهده کارهایی که کودک عادی چهارساله انجام می‌دهد، برنیاید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این افراد احتمالاً به دلیل قدرت جسمی، خیال می‌کنند مثل مردان توان همه کاری را دارند، بنابراین امکان دارد دست به کارهای خطرناک بزنند</w:t>
      </w:r>
      <w:r>
        <w:rPr>
          <w:rFonts w:eastAsia="IRNazanin" w:cs="IRNazanin"/>
          <w:color w:val="111111"/>
          <w:sz w:val="28"/>
          <w:szCs w:val="28"/>
          <w:rtl w:val="true"/>
          <w:lang w:bidi="fa-IR"/>
        </w:rPr>
        <w:t>.</w:t>
      </w:r>
    </w:p>
    <w:p>
      <w:pPr>
        <w:pStyle w:val="Heading5"/>
        <w:numPr>
          <w:ilvl w:val="4"/>
          <w:numId w:val="1"/>
        </w:numPr>
        <w:rPr/>
      </w:pPr>
      <w:bookmarkStart w:id="89" w:name="__RefHeading___Toc6125136_3381743652"/>
      <w:bookmarkStart w:id="90" w:name="_Toc33"/>
      <w:bookmarkEnd w:id="89"/>
      <w:r>
        <w:rPr>
          <w:rtl w:val="true"/>
        </w:rPr>
        <w:t>جوان و کمبود شخصیت</w:t>
      </w:r>
      <w:bookmarkEnd w:id="90"/>
    </w:p>
    <w:p>
      <w:pPr>
        <w:pStyle w:val="BookText"/>
        <w:rPr/>
      </w:pPr>
      <w:r>
        <w:rPr>
          <w:rFonts w:ascii="IRNazanin" w:hAnsi="IRNazanin" w:eastAsia="IRNazanin"/>
          <w:color w:val="111111"/>
          <w:sz w:val="28"/>
          <w:sz w:val="28"/>
          <w:szCs w:val="28"/>
          <w:rtl w:val="true"/>
          <w:lang w:bidi="fa-IR"/>
        </w:rPr>
        <w:t>عده‌ای کمبود شخصیت خود را با استعمال دخانیات و مواد مخدره، اذیت و آزار و ترور، شایعه سازی، افترا، غیبت، خدشه‌دار کردن امنیت و سلامت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جوانان از اصالت برخوردار نیستند؛ چرا که از لحاظ استعمال دخانیات، خود را شبیه بزرگترها، و از جهت تراشیدن ریش، خود را مانند دختران و پسر بچه‌ها می‌کنند، چنان‌که میان‌سالها از این لحاظ خود را شبیه امردها و زنان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از تعارض در رفتار نیز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شُبابکم من تزیّا بزیّ کهولکم و شرّ کهولکم من تزیّا بزیّ </w:t>
      </w:r>
      <w:bookmarkStart w:id="91" w:name="pg14266_127052"/>
    </w:p>
    <w:p>
      <w:pPr>
        <w:pStyle w:val="BookText"/>
        <w:rPr/>
      </w:pPr>
      <w:bookmarkEnd w:id="91"/>
      <w:r>
        <w:rPr>
          <w:rFonts w:ascii="Amiri" w:hAnsi="Amiri" w:eastAsia="Amiri" w:cs="Amiri"/>
          <w:color w:val="111111"/>
          <w:sz w:val="28"/>
          <w:sz w:val="28"/>
          <w:szCs w:val="28"/>
          <w:rtl w:val="true"/>
          <w:lang w:bidi="ar-SA"/>
        </w:rPr>
        <w:t>شُبابکم</w:t>
      </w:r>
      <w:r>
        <w:rPr>
          <w:rStyle w:val="FootnoteAnchor"/>
          <w:rtl w:val="true"/>
        </w:rPr>
        <w:footnoteReference w:id="167"/>
      </w:r>
      <w:r>
        <w:rPr>
          <w:rFonts w:ascii="IRNazanin" w:hAnsi="IRNazanin" w:eastAsia="IRNazanin"/>
          <w:color w:val="111111"/>
          <w:sz w:val="28"/>
          <w:sz w:val="28"/>
          <w:szCs w:val="28"/>
          <w:rtl w:val="true"/>
          <w:lang w:bidi="fa-IR"/>
        </w:rPr>
        <w:t>بهترین جوانان شما کسانی‌اند که خود را به سبک بزرگ‌سالان بیارایند و بدترین بزرگ‌سالان کسانی‌اند که خود را به سبک جوانان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باب است تکبر و نخوت و غرور، که اساس آن حقارت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با صفت خود بزرگ‌بینی، می‌خواهد نقص‌های خود را جبران کند، در حالی که ذلّت خود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خَوفِ الذُّلِّ مُتَعَجِّلوا الذُّلَّ</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اینها حکم کسانی را دارند که از ترسِ خواری، به سوی ذلّت و خواری می‌شتابند و با این کار، پستی و حقارت خویش را افزایش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جوانان، بیشتر مایل به دین هستند این است که آن‌ها به مادیات آلوده نشده‌اند و ذهنشان به خرافات عادت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جعفر احول، که از مبلغین مذهب تشیّع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بالأحداث فإنّهم أسرَعُ الی کلِّ خیر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توجه تبلیغی خود را بیشتر متوجه نسل جوان معطوف بدار؛ زیرا جوانان نسبت به هر خیری سریع‌ترند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چنان‌که قبلاً بیان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أحداثَکم بالحَدیثِ قبل أن یَسبِقَکم إلَیهِمُ المُرجِئَۀُ</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تعلیم احادیث اسلامی به نوجوانان خود مبادرت کنید قبل از آن‌که مرجئه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الکافر عندنا، هو الکافر عندالله فکذلک نجد المؤمن اذا أقرّ بایمانه، أنه عندالله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کسی را ما کافر می‌دانیم، نزد خدا هم کافر است، همچنین مؤمن زمانی که به ایمانش اقرار نمود او را نزد خدا مؤمن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برابرند، درصورتی که کفر فقط اقرار بنده است به این‌که خدایی نیست ولی ایمان ادعایی، جز با دلیل ثابت نمی‌شود که آن، نیت و اقرار و عمل است، پس آن‌ها مرتکب قیاس مع‌الفارق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وقتی در ایمانش صادق است که دارای عقیده قلبی و اقرار زبانی و عمل با اعضا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ترجمه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نسبت به آن‌ها سبقت بگیرند</w:t>
      </w:r>
      <w:r>
        <w:rPr>
          <w:rFonts w:eastAsia="IRNazanin" w:cs="IRNazanin"/>
          <w:color w:val="111111"/>
          <w:sz w:val="28"/>
          <w:szCs w:val="28"/>
          <w:rtl w:val="true"/>
          <w:lang w:bidi="fa-IR"/>
        </w:rPr>
        <w:t>.</w:t>
      </w:r>
    </w:p>
    <w:p>
      <w:pPr>
        <w:pStyle w:val="Heading5"/>
        <w:numPr>
          <w:ilvl w:val="4"/>
          <w:numId w:val="1"/>
        </w:numPr>
        <w:rPr/>
      </w:pPr>
      <w:bookmarkStart w:id="92" w:name="__RefHeading___Toc6125138_3381743652"/>
      <w:bookmarkStart w:id="93" w:name="_Toc34"/>
      <w:bookmarkEnd w:id="92"/>
      <w:r>
        <w:rPr>
          <w:rtl w:val="true"/>
        </w:rPr>
        <w:t>دوره‌های فرزند و ارزش جوانی</w:t>
      </w:r>
      <w:bookmarkEnd w:id="9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امر،یعنی سرعت در تربیت هم این است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تَعَلَّمَ </w:t>
      </w:r>
    </w:p>
    <w:p>
      <w:pPr>
        <w:pStyle w:val="BookText"/>
        <w:rPr/>
      </w:pPr>
      <w:r>
        <w:rPr>
          <w:rFonts w:ascii="Amiri" w:hAnsi="Amiri" w:eastAsia="Amiri" w:cs="Amiri"/>
          <w:color w:val="111111"/>
          <w:sz w:val="28"/>
          <w:sz w:val="28"/>
          <w:szCs w:val="28"/>
          <w:rtl w:val="true"/>
          <w:lang w:bidi="ar-SA"/>
        </w:rPr>
        <w:t>فی شَبابِهِ کان بمَنزلةِ الرَّسمِ فی الحَجَرِ</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کسی‌که در جوانی‌اش تعلیم ببیند، آن فراگیری به منزله نقش در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فی الصِّغَر کَالنَّقشِ فی الحَجَرِ</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معلومات دوران کودکی همانند نقشی است که بر سنگ، حجاری شده است، یعنی با گذشت زمان محو نمی‌شود و همواره باقی و ثابت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راستا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القُرآنَ و هو شابٌّ مُؤمِنٌ، اختلط القرآنُ بِلَحمِهِ و دَمِهِ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کسی‌که در جوانی قرآن تلاوت کند، اگر با ایمان باشد، قرآن با گوشت و خونش در می‌آمیزد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روایتی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بیان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می‌شود که تعلیم،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آغاز هشت سالگی و تعلیم حلال و حرام از آغاز پانزده سالگی شروع شود و قبل از آن‌دو، فرزند به باری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 ندارد که بعضی از آن‌ها در بعضی دیگر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روز اول باز شدن مدرسه‌ها به دخترم که می‌خواست به دبستان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چادر بر سر کرد و به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آمد دیدم چادر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دست‌ و ‌پا گیر است، مخصوصاً اگر باد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این همان تز شاه سابق 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سریع به اداره آموزش و پرورش شکایت بردم و در نتیجه، آن‌ها بخشنامه کردند که کسی حق جلوگیری از پوشش کامل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هرچند نابالغ باشند،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 بچه من همچنان با اکراه چادر می‌پوشید، ضمن این‌که مرتب مرا هدف طعنه خود قرا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 اکنون با حجاب کامل باشی تا ملکه‌ات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آخر سال به دلیل این‌که به سال اولی‌های دبستان که با چادر بودند جایزه دادند، نسبت به من خوش‌بین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با روایات دیگر هیچ منافاتی ندارد، از جمله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فرزند در هفت سال اول سید پدر و مادر </w:t>
      </w:r>
    </w:p>
    <w:p>
      <w:pPr>
        <w:pStyle w:val="BookText"/>
        <w:rPr/>
      </w:pPr>
      <w:r>
        <w:rPr>
          <w:rFonts w:ascii="IRNazanin" w:hAnsi="IRNazanin" w:eastAsia="IRNazanin"/>
          <w:color w:val="111111"/>
          <w:sz w:val="28"/>
          <w:sz w:val="28"/>
          <w:szCs w:val="28"/>
          <w:rtl w:val="true"/>
          <w:lang w:bidi="fa-IR"/>
        </w:rPr>
        <w:t>است؛ یعنی بر آن‌ها آقایی می‌کند و والدین باید او را مورد رحمت و رأفت خود قرار بدهند و امر او را اطاعت بکنند و در هفت سال دوم که به مقدار قابل ملاحظه‌ای نیرومند شده است دیگر مورد ترحم و عطوفت نیست، بلکه بنده است و خوب و بد را تشخیص می‌دهد و در رفتار و گفتارش مسئول است و مورد مؤاخذه قرار می‌گیرد، بنابراین مانند برده باید فرمانبردار والدین باشد و در هفت سال سوم دارای عقل است که لازم است مثل وزیر مورد مشورت قرار بگیرد و بار مسئولیت به دوش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سبعاً و یؤدّب سبعاً و یستخدم سبعاً و منتهی طوله فی ثلاث و عشرین سنة و عقله فی خمس و ثلاثین و ما کان بعد ذلک فبالتجارب</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که این روایت به اعتبار و شرایط و حقایق و افراد و زمان و مکان دیگر است؛ پس تعارض و اختلافی در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خصلت کودکان و اطفال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پیوسته گریان‌اند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آن‌که بر سر خاک گرد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زرق و برق دنیا نمی‌روند، ضمن این که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التراب ربیع الصبیان</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شک خاک، بهارستان و بوستان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خاک بازی اطفالشان جلوگیری می‌کنند نمی‌دانند افراط در نظافت به جسم زیان می‌رساند و سیستم دفاعی بدن را در برابر میکروب‌ها ضعیف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آن‌که بدون حِقد و کینه خصومت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سریع‌الرضااند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آن که برای فردا چیزی ذخیره نمی‌کنند، پنجم آن که خانه می‌سازند، سپس به دست خودشان خراب می‌کنند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قلب جوان از قلب پیر رقیق‌تر است این‌که وقتی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عزیز مصر، را شناختند و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خطاکاریم،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تَثْرِیبَ عَلَیْکُمُ الْیَوْمَ یَغْفِرُ اللّهُ لَکُمْ وَ هُوَ أَرْحَمُ الرَّاحِمِینَ”</w:t>
      </w:r>
      <w:r>
        <w:rPr>
          <w:rStyle w:val="FootnoteAnchor"/>
          <w:rtl w:val="true"/>
        </w:rPr>
        <w:footnoteReference w:id="180"/>
      </w:r>
      <w:r>
        <w:rPr>
          <w:rFonts w:ascii="IRNazanin" w:hAnsi="IRNazanin" w:eastAsia="IRNazanin"/>
          <w:color w:val="111111"/>
          <w:sz w:val="28"/>
          <w:sz w:val="28"/>
          <w:szCs w:val="28"/>
          <w:rtl w:val="true"/>
          <w:lang w:bidi="fa-IR"/>
        </w:rPr>
        <w:t>امروز بر شما سرزنشی نیست، خداوند شما را می‌آمرزد، چون او ارحم الراحمین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به پدر، حضرت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خطاکاران از خداوند آمرزش بخواه، آن </w:t>
      </w:r>
      <w:bookmarkStart w:id="94" w:name="pg14266_127055"/>
    </w:p>
    <w:p>
      <w:pPr>
        <w:pStyle w:val="BookText"/>
        <w:rPr/>
      </w:pPr>
      <w:bookmarkEnd w:id="94"/>
      <w:r>
        <w:rPr>
          <w:rFonts w:ascii="Amiri" w:hAnsi="Amiri" w:eastAsia="Amiri" w:cs="Amiri"/>
          <w:color w:val="111111"/>
          <w:sz w:val="28"/>
          <w:sz w:val="28"/>
          <w:szCs w:val="28"/>
          <w:rtl w:val="true"/>
          <w:lang w:bidi="ar-SA"/>
        </w:rPr>
        <w:t xml:space="preserve">حضرت استغفار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تعویق انداخت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تقدیم و این تأخیر را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جوان از قلب پیر رقیق‌تر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قلبَ الشّابِّ ارَقُّ مِن قلب الشَّیخ</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در حالی که تحمل ظلم و جنایت مستقیماً متوجه شخص یوسف و بخشش نیز حق او بود و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جنایت آن‌ها نسبت به یوسف بود و بخشش نیز حق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جور دیدن و عفو، با لذّات مربوط به یوسف جوان و بالعرض منوط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95" w:name="__RefHeading___Toc6125140_3381743652"/>
      <w:bookmarkStart w:id="96" w:name="_Toc35"/>
      <w:bookmarkEnd w:id="95"/>
      <w:r>
        <w:rPr>
          <w:rtl w:val="true"/>
        </w:rPr>
        <w:t xml:space="preserve">ه </w:t>
      </w:r>
      <w:r>
        <w:rPr>
          <w:rtl w:val="true"/>
        </w:rPr>
        <w:t xml:space="preserve">- </w:t>
      </w:r>
      <w:r>
        <w:rPr>
          <w:rtl w:val="true"/>
        </w:rPr>
        <w:t>جوان و جمال</w:t>
      </w:r>
      <w:bookmarkEnd w:id="96"/>
    </w:p>
    <w:p>
      <w:pPr>
        <w:pStyle w:val="Heading5"/>
        <w:numPr>
          <w:ilvl w:val="4"/>
          <w:numId w:val="1"/>
        </w:numPr>
        <w:rPr/>
      </w:pPr>
      <w:bookmarkStart w:id="97" w:name="__RefHeading___Toc6125142_3381743652"/>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زیبایی و عشق و هنر سراسر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ظهر صنعه و جماله فی کل الحقائق، سری عشقه الحقیقی فی کل عشق فعشقه النداء و باقی العشقات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اختلاف العنوان لرجع الی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 العشق فهو الله</w:t>
      </w:r>
      <w:r>
        <w:rPr>
          <w:rStyle w:val="FootnoteAnchor"/>
          <w:rtl w:val="true"/>
        </w:rPr>
        <w:footnoteReference w:id="183"/>
      </w:r>
      <w:r>
        <w:rPr>
          <w:rFonts w:ascii="IRNazanin" w:hAnsi="IRNazanin" w:eastAsia="IRNazanin"/>
          <w:color w:val="111111"/>
          <w:sz w:val="28"/>
          <w:sz w:val="28"/>
          <w:szCs w:val="28"/>
          <w:rtl w:val="true"/>
          <w:lang w:bidi="fa-IR"/>
        </w:rPr>
        <w:t>زیرا چنان‌که صنعت و جمالش در همه حقایق ظاهر و آشکار است، عشق حقیقی او در هر عشقی سریان و جریان دارد، پس عشق خداوند، ندا و دعوت اوست و باقی عشق‌ها، صدا و پاسخ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عشق به غایت و نهایت خود می‌رسد، خدا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هنرمندترین هنرمندان خداوند است، چون زیباترین زیباها و احسن الخالقین تنها اوست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معشوق‌ترین معشوق‌ها نیز اوست و طبق اصل اتحاد عشق و عاشق و معشوق، او عین عشق است و عاشق‌ترین عاشق‌ها نسبت به ذات خودش است و در مرحله بعد عشق به آثار خود دارد؛ چرا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ذاتَه فأحبّ آثارَهُ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که بهترین اثر او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یوسُفُ أحسنَ ولکنّی أملَحُ</w:t>
      </w:r>
      <w:r>
        <w:rPr>
          <w:rFonts w:eastAsia="IRNazanin" w:cs="IRNazanin"/>
          <w:color w:val="111111"/>
          <w:sz w:val="28"/>
          <w:szCs w:val="28"/>
          <w:rtl w:val="true"/>
          <w:lang w:bidi="fa-IR"/>
        </w:rPr>
        <w:t>»</w:t>
      </w:r>
      <w:r>
        <w:rPr>
          <w:rStyle w:val="FootnoteAnchor"/>
          <w:rtl w:val="true"/>
        </w:rPr>
        <w:footnoteReference w:id="18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فرد بود ولی من از او نمکین‌ترم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تا برسد به ناقص‌ترین ناقص‌ها که در اصطلاح فلسفه به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 حضرت اله، هیولی را نیز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عشق و دین عشق و خدا عشق</w:t>
      </w:r>
    </w:p>
    <w:p>
      <w:pPr>
        <w:pStyle w:val="BookText"/>
        <w:rPr/>
      </w:pPr>
      <w:r>
        <w:rPr>
          <w:rFonts w:ascii="IRNazanin" w:hAnsi="IRNazanin" w:eastAsia="IRNazanin"/>
          <w:color w:val="111111"/>
          <w:sz w:val="28"/>
          <w:sz w:val="28"/>
          <w:szCs w:val="28"/>
          <w:rtl w:val="true"/>
          <w:lang w:bidi="fa-IR"/>
        </w:rPr>
        <w:t>ز تـحـت الارض تا فوق السماء عشق</w:t>
      </w:r>
    </w:p>
    <w:p>
      <w:pPr>
        <w:pStyle w:val="BookText"/>
        <w:rPr/>
      </w:pPr>
      <w:r>
        <w:rPr>
          <w:rFonts w:ascii="IRNazanin" w:hAnsi="IRNazanin" w:eastAsia="IRNazanin"/>
          <w:color w:val="111111"/>
          <w:sz w:val="28"/>
          <w:sz w:val="28"/>
          <w:szCs w:val="28"/>
          <w:rtl w:val="true"/>
          <w:lang w:bidi="fa-IR"/>
        </w:rPr>
        <w:t>جوان یکی از مصادیق معشوق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با خوبرویان نمکین صورت و مشکین چشم معاشرت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بالوُجوهِ المِلاح و الحَدَقِ السُّودِ</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الخَیرَ عِندَ حِسانِ الوُجوهِ</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خیر و خوبی را نزد خوبرویان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با اقتباس از سنت نبوی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 بر رخ زیبا نظر خطا باشد</w:t>
      </w:r>
    </w:p>
    <w:p>
      <w:pPr>
        <w:pStyle w:val="BookText"/>
        <w:rPr/>
      </w:pPr>
      <w:r>
        <w:rPr>
          <w:rFonts w:ascii="IRNazanin" w:hAnsi="IRNazanin" w:eastAsia="IRNazanin"/>
          <w:color w:val="111111"/>
          <w:sz w:val="28"/>
          <w:sz w:val="28"/>
          <w:szCs w:val="28"/>
          <w:rtl w:val="true"/>
          <w:lang w:bidi="fa-IR"/>
        </w:rPr>
        <w:t>خطــا بود که نبینـنـد روی زیبــا را</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را فایده آن است که دلبر بیند</w:t>
      </w:r>
    </w:p>
    <w:p>
      <w:pPr>
        <w:pStyle w:val="BookText"/>
        <w:rPr/>
      </w:pPr>
      <w:r>
        <w:rPr>
          <w:rFonts w:ascii="IRNazanin" w:hAnsi="IRNazanin" w:eastAsia="IRNazanin"/>
          <w:color w:val="111111"/>
          <w:sz w:val="28"/>
          <w:sz w:val="28"/>
          <w:szCs w:val="28"/>
          <w:rtl w:val="true"/>
          <w:lang w:bidi="fa-IR"/>
        </w:rPr>
        <w:t>ور نبیند چه بود فایده بینائی را</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اینجا مناسب است به اموری که موجب نشاط‌اند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النشرة فی عشر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و المرکوب و</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ده عمل است که باعث شادابی و نشاط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سواری با مرکب، در آب فرورفتن، تماشای گیاهان سبز،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آشامیدن، نگاه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مباشرت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مسواک زدن و گفت و شنود با افراد مجرب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این مسأله سوء استفاده شود و موارد زیبایی و عشق، در عرض زیبایی مطلق قرارگیرد، زیرا همچنان که انسان از وجود ناقص به وجود کامل پی می‌برد، از عشق ناقص نیز به عشق مطلق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عرفا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العشقُ فهوالله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وقتی عشق به کمالیت و تمامیت خود برسد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کسی که در این حلقه نیست زنده به عشق</w:t>
      </w:r>
    </w:p>
    <w:p>
      <w:pPr>
        <w:pStyle w:val="BookText"/>
        <w:rPr/>
      </w:pPr>
      <w:r>
        <w:rPr>
          <w:rFonts w:ascii="IRNazanin" w:hAnsi="IRNazanin" w:eastAsia="IRNazanin"/>
          <w:color w:val="111111"/>
          <w:sz w:val="28"/>
          <w:sz w:val="28"/>
          <w:szCs w:val="28"/>
          <w:rtl w:val="true"/>
          <w:lang w:bidi="fa-IR"/>
        </w:rPr>
        <w:t>بر او چو مرده به فتوای من نماز کنید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سه تا خر گم کرده پیش واعظ مسجدی آمده سراغ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روی منبر از مخاطبانش پرسید چه کسی از مال دنیا بدش می‌آید؟ خشک مقدسی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سؤال نمود </w:t>
      </w:r>
      <w:bookmarkStart w:id="99" w:name="pg14266_127057"/>
    </w:p>
    <w:p>
      <w:pPr>
        <w:pStyle w:val="BookText"/>
        <w:rPr/>
      </w:pPr>
      <w:bookmarkEnd w:id="99"/>
      <w:r>
        <w:rPr>
          <w:rFonts w:ascii="IRNazanin" w:hAnsi="IRNazanin" w:eastAsia="IRNazanin"/>
          <w:color w:val="111111"/>
          <w:sz w:val="28"/>
          <w:sz w:val="28"/>
          <w:szCs w:val="28"/>
          <w:rtl w:val="true"/>
          <w:lang w:bidi="fa-IR"/>
        </w:rPr>
        <w:t>چه کسی از خوش قیافه متنفر است؟ دیگری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سرانجام پرسید چه کسی از صدای زیبا متنفر است؟ 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روبه آن شخص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سه تا خر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گمشده را بخواند که ای یار</w:t>
      </w:r>
    </w:p>
    <w:p>
      <w:pPr>
        <w:pStyle w:val="BookText"/>
        <w:rPr/>
      </w:pPr>
      <w:r>
        <w:rPr>
          <w:rFonts w:ascii="IRNazanin" w:hAnsi="IRNazanin" w:eastAsia="IRNazanin"/>
          <w:color w:val="111111"/>
          <w:sz w:val="28"/>
          <w:sz w:val="28"/>
          <w:szCs w:val="28"/>
          <w:rtl w:val="true"/>
          <w:lang w:bidi="fa-IR"/>
        </w:rPr>
        <w:t>اینـک خر تو، بیـار افسـار</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حکیم سبزواری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ارادت و محبت،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ادنا مرتبه آن، شهوت و رغبت حیوانی و بالاتر از آن، ارادت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مرتبه عشق و محبت نفس ناطقه به خود و عشق و محبت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 برسد و سرانجام، عشق ذات حق به خویشتن است که عرفا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 العشق فهو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و یاد کرده‌اند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اساساً تعشق‌ها از او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ندای تو درافتاد صدایـی به حرم</w:t>
      </w:r>
    </w:p>
    <w:p>
      <w:pPr>
        <w:pStyle w:val="BookText"/>
        <w:rPr/>
      </w:pPr>
      <w:r>
        <w:rPr>
          <w:rFonts w:ascii="IRNazanin" w:hAnsi="IRNazanin" w:eastAsia="IRNazanin"/>
          <w:color w:val="111111"/>
          <w:sz w:val="28"/>
          <w:sz w:val="28"/>
          <w:szCs w:val="28"/>
          <w:rtl w:val="true"/>
          <w:lang w:bidi="fa-IR"/>
        </w:rPr>
        <w:t>خواست صد نعره‌‌ی لبیک ‌ز اهل عرفات</w:t>
      </w:r>
    </w:p>
    <w:p>
      <w:pPr>
        <w:pStyle w:val="BookText"/>
        <w:rPr/>
      </w:pPr>
      <w:r>
        <w:rPr>
          <w:rFonts w:ascii="IRNazanin" w:hAnsi="IRNazanin" w:eastAsia="IRNazanin"/>
          <w:color w:val="111111"/>
          <w:sz w:val="28"/>
          <w:sz w:val="28"/>
          <w:szCs w:val="28"/>
          <w:rtl w:val="true"/>
          <w:lang w:bidi="fa-IR"/>
        </w:rPr>
        <w:t>در غیر این صورت مظاهر زیبای عالم به منزله بت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شرک و فساد است؛ به این معنا که به زیبایی، به عنوان آیه و نشانه حضرت حق نگریسته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زیبایی معلول به زیبایی علت پی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چنانچه دو روایت بعدی 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جمیلٌ و یُحبُّ الجمالَ و یُحبُّ أن یَری اَثَرَ النّعمةِ علی عبده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خدا زیباست و زیبایی را دوست می‌دارد و دوست می‌دارد اثر نعمت زیبایی خود را بر بنـده‌اش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بـاز آن حضـرت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الجـمالُ والتجمّل</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خدا زیبایی و خودآرایی را دوست دارد</w:t>
      </w:r>
      <w:r>
        <w:rPr>
          <w:rFonts w:eastAsia="IRNazanin" w:cs="IRNazanin"/>
          <w:color w:val="111111"/>
          <w:sz w:val="28"/>
          <w:szCs w:val="28"/>
          <w:rtl w:val="true"/>
          <w:lang w:bidi="fa-IR"/>
        </w:rPr>
        <w:t>.</w:t>
      </w:r>
    </w:p>
    <w:p>
      <w:pPr>
        <w:pStyle w:val="Heading5"/>
        <w:numPr>
          <w:ilvl w:val="4"/>
          <w:numId w:val="1"/>
        </w:numPr>
        <w:rPr/>
      </w:pPr>
      <w:bookmarkStart w:id="100" w:name="__RefHeading___Toc6125144_3381743652"/>
      <w:bookmarkStart w:id="101" w:name="_Toc37"/>
      <w:bookmarkEnd w:id="100"/>
      <w:r>
        <w:rPr>
          <w:rtl w:val="true"/>
        </w:rPr>
        <w:t>چند نکته درباره عشق و زیبایی</w:t>
      </w:r>
      <w:bookmarkEnd w:id="101"/>
    </w:p>
    <w:p>
      <w:pPr>
        <w:pStyle w:val="BookText"/>
        <w:rPr/>
      </w:pPr>
      <w:r>
        <w:rPr>
          <w:rFonts w:ascii="IRNazanin" w:hAnsi="IRNazanin" w:eastAsia="IRNazanin"/>
          <w:color w:val="111111"/>
          <w:sz w:val="28"/>
          <w:sz w:val="28"/>
          <w:szCs w:val="28"/>
          <w:rtl w:val="true"/>
          <w:lang w:bidi="fa-IR"/>
        </w:rPr>
        <w:t>هرچه موجودی از زیبایی بیشتری برخوردار باشد، بیشتر نشان دهنده‌ جمال ذات اقدس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 به ویژه جوان تحصیل کرده‌ی مؤمنِ ملیح، بیشتر دالّ بر علم و جمال مطلق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الحق و الانصاف آیة‌الله العظمی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وظیفه داریم جوانان را در امر زیبایی جهت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زیبایی‌ها در طول یکدیگرند و همه‌ آن‌ها به زیبایی صِرف و جاوید و قائم بالذّات می‌رسند، نه این‌که آن‌ها در عرض زیبایی </w:t>
      </w:r>
    </w:p>
    <w:p>
      <w:pPr>
        <w:pStyle w:val="BookText"/>
        <w:rPr/>
      </w:pPr>
      <w:r>
        <w:rPr>
          <w:rFonts w:ascii="IRNazanin" w:hAnsi="IRNazanin" w:eastAsia="IRNazanin"/>
          <w:color w:val="111111"/>
          <w:sz w:val="28"/>
          <w:sz w:val="28"/>
          <w:szCs w:val="28"/>
          <w:rtl w:val="true"/>
          <w:lang w:bidi="fa-IR"/>
        </w:rPr>
        <w:t>مطلق هستند، که اولی توحید جمیل است و دومی شرک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و ماه‌رویی بر پشت‌بام قالی تکان داد، که در واقع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بهانه، دومی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فاحببتُ أن اُعرف فخلقتُ الخلق لکی اُعرف</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w:t>
      </w:r>
    </w:p>
    <w:p>
      <w:pPr>
        <w:pStyle w:val="BookText"/>
        <w:rPr/>
      </w:pPr>
      <w:r>
        <w:rPr>
          <w:rFonts w:ascii="IRNazanin" w:hAnsi="IRNazanin" w:eastAsia="IRNazanin"/>
          <w:color w:val="111111"/>
          <w:sz w:val="28"/>
          <w:sz w:val="28"/>
          <w:szCs w:val="28"/>
          <w:rtl w:val="true"/>
          <w:lang w:bidi="fa-IR"/>
        </w:rPr>
        <w:t>با این‌اختران ‌نغز و خوش زیباستی</w:t>
      </w:r>
    </w:p>
    <w:p>
      <w:pPr>
        <w:pStyle w:val="BookText"/>
        <w:rPr/>
      </w:pPr>
      <w:r>
        <w:rPr>
          <w:rFonts w:ascii="IRNazanin" w:hAnsi="IRNazanin" w:eastAsia="IRNazanin"/>
          <w:color w:val="111111"/>
          <w:sz w:val="28"/>
          <w:sz w:val="28"/>
          <w:szCs w:val="28"/>
          <w:rtl w:val="true"/>
          <w:lang w:bidi="fa-IR"/>
        </w:rPr>
        <w:t>صورتی در زیر دارد آنچه در بالاستی</w:t>
      </w:r>
    </w:p>
    <w:p>
      <w:pPr>
        <w:pStyle w:val="BookText"/>
        <w:rPr/>
      </w:pPr>
      <w:r>
        <w:rPr>
          <w:rFonts w:ascii="IRNazanin" w:hAnsi="IRNazanin" w:eastAsia="IRNazanin"/>
          <w:color w:val="111111"/>
          <w:sz w:val="28"/>
          <w:sz w:val="28"/>
          <w:szCs w:val="28"/>
          <w:rtl w:val="true"/>
          <w:lang w:bidi="fa-IR"/>
        </w:rPr>
        <w:t>به این ترتیب نباید جوان تجمل‌گرا را از خود برانیم که اصلاً صحیح نیست؛ چرا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دارندگی و برازندگی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پری روی، تاب مستوری ندارد</w:t>
      </w:r>
    </w:p>
    <w:p>
      <w:pPr>
        <w:pStyle w:val="BookText"/>
        <w:rPr/>
      </w:pPr>
      <w:r>
        <w:rPr>
          <w:rFonts w:ascii="IRNazanin" w:hAnsi="IRNazanin" w:eastAsia="IRNazanin"/>
          <w:color w:val="111111"/>
          <w:sz w:val="28"/>
          <w:sz w:val="28"/>
          <w:szCs w:val="28"/>
          <w:rtl w:val="true"/>
          <w:lang w:bidi="fa-IR"/>
        </w:rPr>
        <w:t>در ار بندی، سر از روزن درآرد</w:t>
      </w:r>
    </w:p>
    <w:p>
      <w:pPr>
        <w:pStyle w:val="BookText"/>
        <w:rPr/>
      </w:pPr>
      <w:r>
        <w:rPr>
          <w:rFonts w:ascii="IRNazanin" w:hAnsi="IRNazanin" w:eastAsia="IRNazanin"/>
          <w:color w:val="111111"/>
          <w:sz w:val="28"/>
          <w:sz w:val="28"/>
          <w:szCs w:val="28"/>
          <w:rtl w:val="true"/>
          <w:lang w:bidi="fa-IR"/>
        </w:rPr>
        <w:t>باید به جوان فهماند که زیبایی و جمال، امر مادی نیست و از عالم غیب است و در عین حال نباید زیبایی محدود، مانع وصول و قرب به جمال بی نهایت و دایمی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آثار صنع، از فرّ اوست</w:t>
      </w:r>
    </w:p>
    <w:p>
      <w:pPr>
        <w:pStyle w:val="BookText"/>
        <w:rPr/>
      </w:pPr>
      <w:r>
        <w:rPr>
          <w:rFonts w:ascii="IRNazanin" w:hAnsi="IRNazanin" w:eastAsia="IRNazanin"/>
          <w:color w:val="111111"/>
          <w:sz w:val="28"/>
          <w:sz w:val="28"/>
          <w:szCs w:val="28"/>
          <w:rtl w:val="true"/>
          <w:lang w:bidi="fa-IR"/>
        </w:rPr>
        <w:t>جـمله نـقشی از نقوش پَرِّ اوست</w:t>
      </w:r>
    </w:p>
    <w:p>
      <w:pPr>
        <w:pStyle w:val="BookText"/>
        <w:rPr/>
      </w:pPr>
      <w:r>
        <w:rPr>
          <w:rFonts w:ascii="IRNazanin" w:hAnsi="IRNazanin" w:eastAsia="IRNazanin"/>
          <w:color w:val="111111"/>
          <w:sz w:val="28"/>
          <w:sz w:val="28"/>
          <w:szCs w:val="28"/>
          <w:rtl w:val="true"/>
          <w:lang w:bidi="fa-IR"/>
        </w:rPr>
        <w:t>زیبایی منحصر به زیبایی بدن انسان و جسم و طبیعت نیست، بلکه عوالم ملکوت، جبروت، علم، فلسفه، عرفان، قرآن، هنر، برهان، ایمان، جوانمردی، نماز، ایثار، زکات، حیا، حجاب، عقل، حلم، فراست،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زیبااند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الصورةِ جَمالٌ ظاهرٌ و حُسنُ‌العقلِ جمالٌ باطنٌ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زیبایی صورت، جمال ظاهری انسان است و زیبایی عقل و فکر، جمال باطنی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جوانِ زیبا و هنرمند و دارای قدرت و شهرت و ثروت، عالم و متدین باشد زیبائی‌اش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خوش سیما، خوش صدا اند و اکثر خوش صوت‌ها خوش سیما، چرا که اعتدال در صورت، اعتدال در تارهای صوتی را در پی دارد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خانم‌ها که زیباترند خوش صوت‌ترند و اکثر کسانی که از تقارن و اعتدال صورت و صوت برخوردارند خوش سیرت نیز هستند و چون چنین است، زیبایی چند چندان می‌شود و در این جاست که حیا و حجاب و پوشش تجلی پیدا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باید زیبایی ظاهر خود را مخصوصاً زیبایی صورت و مو و دندان و لطافت پوست </w:t>
      </w:r>
    </w:p>
    <w:p>
      <w:pPr>
        <w:pStyle w:val="BookText"/>
        <w:rPr/>
      </w:pPr>
      <w:r>
        <w:rPr>
          <w:rFonts w:ascii="IRNazanin" w:hAnsi="IRNazanin" w:eastAsia="IRNazanin"/>
          <w:color w:val="111111"/>
          <w:sz w:val="28"/>
          <w:sz w:val="28"/>
          <w:szCs w:val="28"/>
          <w:rtl w:val="true"/>
          <w:lang w:bidi="fa-IR"/>
        </w:rPr>
        <w:t>خود را با دخانیات و مواد مخدره و غصه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خدشه‌دار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یُظِلُّهُمُ اللهُ فی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نَشَأَ فی‌ عبادة ‌الله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جوانی که در عبادت خداوند پرورش یافته یکی از هفت گروهی است که در ظل رحمت و زیبایی خداوند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حَسَنٌةٌ لکنّها فی الشّباب أحسنُ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توبه خوب است ولی در جوانی بهتر 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جوان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نفسی و اعترفت بذنبی فاغفرلی ذنوبی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لایغفر الذنوب الا انت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این است ‌که جوان نباید از حدّ اعتدال خارج شود، لهذا فلاسفه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از حدش خارج شد، به ضدش تبدیل می‌شود؛ اذا جاوز الشیء حدّه انعکس ضدّه</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محاسن جوانی می‌روید، باعث زیبایی بیشتر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ریش، محاسن گویند و چنان‌که بیان شد تراشیدن آن، او را شبیه دختران، بلکه پسر بچه‌ها می‌کند و به سلول‌های صورت آسیب می‌رساند، بلکه زخم می‌کند و این از حد خود تجاوز کردن و خلاف طبیعت است؛ چون هر یک از آن‌ها حکم خاصی را اقتضا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جوان نباید با سیگار کشیدن خود را مانند بزرگسالان قرا دهد که این حقارت و خود کم‌بینی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را بزنید و ریش بگذارید و خود را به یهود و گبران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کراهت داشت به فرستادگان کسری که سبیل داشتند و بی ریش بودند نظر کند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چیدن شارب و گذاشتن ریش امر فرموده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فکان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الذَّکَرِ و عزَّ الرَّجُلِ الَّذی یَخرُجُ به مِن حَدِّ الصِّبا و شِبهِ النِّساءِ و إن کانت اُنثَی یَبقَی وَجهُها نَقیاً مِنَ الشَّعر لِتَبقی لها البَهجةُ و النَّضارةُ الّتی تُحَرِّکُ الرِّجالَ لِما فیه دَوامُ النَّسلِ و بَقاؤُهُ</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موقعی که طفل بالغ می‌شود اگر پسر باشد در </w:t>
      </w:r>
      <w:bookmarkStart w:id="102" w:name="pg14266_127060"/>
    </w:p>
    <w:p>
      <w:pPr>
        <w:pStyle w:val="BookText"/>
        <w:rPr/>
      </w:pPr>
      <w:bookmarkEnd w:id="102"/>
      <w:r>
        <w:rPr>
          <w:rFonts w:ascii="IRNazanin" w:hAnsi="IRNazanin" w:eastAsia="IRNazanin"/>
          <w:color w:val="111111"/>
          <w:sz w:val="28"/>
          <w:sz w:val="28"/>
          <w:szCs w:val="28"/>
          <w:rtl w:val="true"/>
          <w:lang w:bidi="fa-IR"/>
        </w:rPr>
        <w:t>صورتش موی می‌روید و این نشانه جنس مرد و مایه عزت و شخصیت او است؛ چه بدین ‌وسیله از حد کودکی و شباهت زنان خارج می‌شود و اگر دختر باشد پاک و بدون مو باقی می‌ماند تا طراوت و جذابیت که عامل و محرک مردان و مایه دوام نسل انسان است، در وی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ریش‌دار زشت است و مرد بی‌ریش زشت‌تر و ریش کوسه‌ای زشت‌ترین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تیره شدن عقل در عشق سوزان شهوانی، خروج از حد وسط، و ظلم و عامل عدم تکامل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المُحِبِّ عَمِیَةٌ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مَعایِبِ المَحبوب و اُذُنُهُ صَمّاءُ عَن قُبحِ مَساوِیهِ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چشم انسان علاقه‌مند و عاشق، از دیدن عیوب محبوب خویش نابیناست و گوشش از شنیدن قبایح و زشتی‌های وی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چه خوب و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کاسه چشمم نشینی</w:t>
      </w:r>
    </w:p>
    <w:p>
      <w:pPr>
        <w:pStyle w:val="BookText"/>
        <w:rPr/>
      </w:pPr>
      <w:r>
        <w:rPr>
          <w:rFonts w:ascii="IRNazanin" w:hAnsi="IRNazanin" w:eastAsia="IRNazanin"/>
          <w:color w:val="111111"/>
          <w:sz w:val="28"/>
          <w:sz w:val="28"/>
          <w:szCs w:val="28"/>
          <w:rtl w:val="true"/>
          <w:lang w:bidi="fa-IR"/>
        </w:rPr>
        <w:t>به‌ جز از خوبی لیلی نبینی</w:t>
      </w:r>
    </w:p>
    <w:p>
      <w:pPr>
        <w:pStyle w:val="Heading4"/>
        <w:numPr>
          <w:ilvl w:val="3"/>
          <w:numId w:val="1"/>
        </w:numPr>
        <w:rPr/>
      </w:pPr>
      <w:bookmarkStart w:id="103" w:name="__RefHeading___Toc6125146_3381743652"/>
      <w:bookmarkStart w:id="104" w:name="_Toc38"/>
      <w:bookmarkEnd w:id="103"/>
      <w:r>
        <w:rPr>
          <w:rtl w:val="true"/>
        </w:rPr>
        <w:t>و</w:t>
      </w:r>
      <w:r>
        <w:rPr>
          <w:rtl w:val="true"/>
        </w:rPr>
        <w:t xml:space="preserve">- </w:t>
      </w:r>
      <w:r>
        <w:rPr>
          <w:rtl w:val="true"/>
        </w:rPr>
        <w:t>برخورد اعتدالی و عقلانی والدین نسبت به فرزندان جوان</w:t>
      </w:r>
      <w:bookmarkEnd w:id="104"/>
    </w:p>
    <w:p>
      <w:pPr>
        <w:pStyle w:val="BookText"/>
        <w:rPr/>
      </w:pPr>
      <w:r>
        <w:rPr>
          <w:rFonts w:ascii="IRNazanin" w:hAnsi="IRNazanin" w:eastAsia="IRNazanin"/>
          <w:color w:val="111111"/>
          <w:sz w:val="28"/>
          <w:sz w:val="28"/>
          <w:szCs w:val="28"/>
          <w:rtl w:val="true"/>
          <w:lang w:bidi="fa-IR"/>
        </w:rPr>
        <w:t>والدین نباید در برخورد با فرزندان جوانشان از حد اعتدال خارج شوند و اَحیاناً آن‌ها را مورد ضرب و شتم قرار دهند؛ چون اگر عاقلند که از ‌اندرز و موعظه، پند می‌گیرند و اگر دیوانه‌اند جایشان در منزل نیست و ضرب و شتم نه تنها سودی نمی‌بخشد، بلکه مصائبی نیز به بار می‌آورد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حیوانات هستند که جز با ضرب تازیانه فرمان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العاقلَ یَتَّعِظُ بالأدب و البهائمَ لا تَتَّعِظُ الاّ بالضّربِ</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تَضْرِبهُ و اهْجُرْهُ و لا تُطِلْ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فرزند خود را نزنید، بلکه از او دوری و قهر کنید ولی طول نکشد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نباید به فرزند بیش از حدّ محبت نمود و او را لوس و نُنُر کرد که یکی از علایم آن این است که موقع حرکت به بازوی پدر تکیه می‌کند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جایز نیست که فرزند جوان هر چه خواست برایش تهیه کنند که آن سُکر و مستی‌آور است و چنان‌که بیان شد، سُکران نعمت و غفلت حاکی از آن، بدتر از سکران خمر و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سُکرُ الغَفلَةِ و الغُرورِ اَبعدُ اِفاقةً </w:t>
      </w:r>
    </w:p>
    <w:p>
      <w:pPr>
        <w:pStyle w:val="BookText"/>
        <w:rPr/>
      </w:pPr>
      <w:r>
        <w:rPr>
          <w:rFonts w:ascii="Amiri" w:hAnsi="Amiri" w:eastAsia="Amiri" w:cs="Amiri"/>
          <w:color w:val="111111"/>
          <w:sz w:val="28"/>
          <w:sz w:val="28"/>
          <w:szCs w:val="28"/>
          <w:rtl w:val="true"/>
          <w:lang w:bidi="ar-SA"/>
        </w:rPr>
        <w:t>مِن سُکرِ الخُمورِ</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مستِ غفلت و غرور دیرتر از مستِ عقلانیِ شَراب به هوش می‌آید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وقتی فرزند خود را نصیحت می‌کرد، آمرانه و تحکم‌آمیز، یا تلخ و کدورت انگیز، یا موهن و تحقیر کننده، یا ذلت‌بار و آمیخته به تملّق نبود، بلکه او با زبان اندرز و نُصح و خیرخواهی،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لُقْمَانُ لِابْنِهِ وَ هُوَ یَعِظُهُ یَا بُنَیَّ لا تُشْرِکْ بِاللَّهِ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نصیحت مشفقانه و دلسوزانه والدین، فرزند را منقاد و رام می‌‌نماید؛ به همین دلیل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پند، آنگه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بند آنی بنده‌ی آنی</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باید توأم با دعوت به خیر باشد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بیان دیگر باید هم امر، معروف باشد و هم امر به معروف و حتی نهی از منکر نیز باید معروف باشد، هر چند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دعوت قرآن با حکمت و استدلال، موعظه حسنه و مجادله به طریق احسن است که آن حضـرت مطـابق قابـلیت فرزند خود از روش پنـد و نصیـحت استـفاده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فرزند جوان یا هر شخص دیگر از راه استدلال وارد شود که باید با او با دلیل برخورد کرد و یا این‌که با او مجادله به طریق حسن بل احسن نمود، اگر وظیفه، مجادله باشد؛ یعنی طرفِ بحث مجادله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نباید از راه سفسطه و مغالطه و شعرگونه؛ یعنی تخیّلی صرف، در این موارد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خلق را با حکمت و برهان و موعظه نیکو به راه خدا دعوت کن و با بهترین طریق با اهل جدل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علم و تجربه جوان کم است، بِنابراین اعتذار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نادانی جوان پذیرفته و مقبول است و علم او در جوانی حقیر و محدود و محصور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الشّابِ معذورٌ و علمُهُ محقورٌ</w:t>
      </w:r>
      <w:r>
        <w:rPr>
          <w:rFonts w:eastAsia="IRNazanin" w:cs="IRNazanin"/>
          <w:color w:val="111111"/>
          <w:sz w:val="28"/>
          <w:szCs w:val="28"/>
          <w:rtl w:val="true"/>
          <w:lang w:bidi="fa-IR"/>
        </w:rPr>
        <w:t>».</w:t>
      </w:r>
      <w:r>
        <w:rPr>
          <w:rStyle w:val="FootnoteAnchor"/>
          <w:rtl w:val="true"/>
        </w:rPr>
        <w:footnoteReference w:id="2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نباید همیشه از در منطق و استدلال خشک وارد شود، گاهی یک محبت کوچک اثری می‌بخشد که از هیچ چیز دیگر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شرایطی، خُلّت مؤثرتر از </w:t>
      </w:r>
    </w:p>
    <w:p>
      <w:pPr>
        <w:pStyle w:val="BookText"/>
        <w:rPr/>
      </w:pP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یهودی همسفر شد و همچنان در حرکت بودند، ناگهان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شما به شهر کوفه بروی، پس چرا دنبال من می‌آیی،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گردن من ‌حق ‌بدرقه‌ پیدا کرده‌ای، در نتیجه ‌آن ‌یهودی ‌مسلمان ‌شد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یادم نمی‌رود که کسی برخورد تندی با یکی از وزرای اصفهانی شهید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نیستی و من از فرعون بدتر نیستم، اما خداونـد به حضرت موسـی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بـرادرش فـرمـود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قُـولَا لَهُ قَوْلًا لَّیِّنًا لَّـعَلَّهُ یَتَذَکَّرُ أَوْ یَخْشَی”</w:t>
      </w:r>
      <w:r>
        <w:rPr>
          <w:rStyle w:val="FootnoteAnchor"/>
          <w:rtl w:val="true"/>
        </w:rPr>
        <w:footnoteReference w:id="217"/>
      </w:r>
      <w:r>
        <w:rPr>
          <w:rFonts w:ascii="IRNazanin" w:hAnsi="IRNazanin" w:eastAsia="IRNazanin"/>
          <w:color w:val="111111"/>
          <w:sz w:val="28"/>
          <w:sz w:val="28"/>
          <w:szCs w:val="28"/>
          <w:rtl w:val="true"/>
          <w:lang w:bidi="fa-IR"/>
        </w:rPr>
        <w:t>با فرعون به نرمی سخن بگویید شاید متذکر شود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تحمیلی و تهدیدآمیز و آمرانه و با تحکم، عایدی جز دشمنی و کینه‌توزی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الإفراطُ فی المَلامَةِ یَشُبُّ نیرانَ اللَّجاجِ</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افراط در سرزنش،‌ آتش‌های لجاجت را مشتعل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دلیل این‌که مادرشان زیاد امر و نهی می‌کنند نسبت به او لجوج‌اند و بر عکس نسبت به پدر مطیع، چرا که دستور و سرزنش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طبیعی می‌نماید، زیرا پدر بیرون خانه و مادر داخل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والدَینِ حَمَلا وَلَدَ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 علی عُقوقِهِما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 لعنت کند پدر و مادری که با اعمال ناروای خود فرزندانشان را به تجاوز علیه خودشان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فرزندان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الی اَبَوَیهِ نَظَرَ ماقِتٍ و هُما ظالمانِ لَهُ لَم یَقبَلِ اللهُ لَهُ صَلاةً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چند پدر و مادر ظالم هستند نباید با چشم بغض و کینه به آن‌ها نگاه کرد و الا نمازشان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الرَّبِّ فی رِضَا الوالِدَینِ وَ سَخَطُهُ فی سَخَطِهِما</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خشنودی خداوند در خشنودی پدر و مادر است و خشم او در خشم آن دو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رضا و سخطِ طولی است و اما رضا و سخط عرضی در گفتار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رِضَی‌الله بسخط الناس کفاه‌الله امورَ الناس و من طلب رضی‌الناس بسخط‌الله و </w:t>
      </w:r>
      <w:bookmarkStart w:id="105" w:name="pg14266_127064"/>
    </w:p>
    <w:p>
      <w:pPr>
        <w:pStyle w:val="BookText"/>
        <w:rPr/>
      </w:pPr>
      <w:bookmarkEnd w:id="105"/>
      <w:r>
        <w:rPr>
          <w:rFonts w:ascii="Amiri" w:hAnsi="Amiri" w:eastAsia="Amiri" w:cs="Amiri"/>
          <w:color w:val="111111"/>
          <w:sz w:val="28"/>
          <w:sz w:val="28"/>
          <w:szCs w:val="28"/>
          <w:rtl w:val="true"/>
          <w:lang w:bidi="ar-SA"/>
        </w:rPr>
        <w:t>کّله‌اللهُ الی الناس</w:t>
      </w:r>
      <w:r>
        <w:rPr>
          <w:rStyle w:val="FootnoteAnchor"/>
          <w:rtl w:val="true"/>
        </w:rPr>
        <w:footnoteReference w:id="222"/>
      </w:r>
      <w:r>
        <w:rPr>
          <w:rFonts w:ascii="IRNazanin" w:hAnsi="IRNazanin" w:eastAsia="IRNazanin"/>
          <w:color w:val="111111"/>
          <w:sz w:val="28"/>
          <w:sz w:val="28"/>
          <w:szCs w:val="28"/>
          <w:rtl w:val="true"/>
          <w:lang w:bidi="fa-IR"/>
        </w:rPr>
        <w:t>هرکس رضای خدا را بخواهد هرچند به سبب غضب مردم باشد خداوند امور او را، که به وسیله مردم اصلاح می‌شود، کفایت می‌کند و هرکس رضای مردم را توأم با غضب خدا طلب نماید، خدا او را به مردم وامی‌گذارد</w:t>
      </w:r>
      <w:r>
        <w:rPr>
          <w:rFonts w:eastAsia="IRNazanin" w:cs="IRNazanin"/>
          <w:color w:val="111111"/>
          <w:sz w:val="28"/>
          <w:szCs w:val="28"/>
          <w:rtl w:val="true"/>
          <w:lang w:bidi="fa-IR"/>
        </w:rPr>
        <w:t>.</w:t>
      </w:r>
    </w:p>
    <w:p>
      <w:pPr>
        <w:pStyle w:val="Heading4"/>
        <w:numPr>
          <w:ilvl w:val="3"/>
          <w:numId w:val="1"/>
        </w:numPr>
        <w:rPr/>
      </w:pPr>
      <w:bookmarkStart w:id="106" w:name="__RefHeading___Toc6125148_3381743652"/>
      <w:bookmarkStart w:id="107" w:name="_Toc39"/>
      <w:bookmarkEnd w:id="106"/>
      <w:r>
        <w:rPr>
          <w:rtl w:val="true"/>
        </w:rPr>
        <w:t>ز</w:t>
      </w:r>
      <w:r>
        <w:rPr>
          <w:rtl w:val="true"/>
        </w:rPr>
        <w:t xml:space="preserve">- </w:t>
      </w:r>
      <w:r>
        <w:rPr>
          <w:rtl w:val="true"/>
        </w:rPr>
        <w:t>جوان و اشتغال</w:t>
      </w:r>
      <w:bookmarkEnd w:id="107"/>
    </w:p>
    <w:p>
      <w:pPr>
        <w:pStyle w:val="BookText"/>
        <w:rPr/>
      </w:pPr>
      <w:r>
        <w:rPr>
          <w:rFonts w:ascii="Amiri" w:hAnsi="Amiri" w:eastAsia="Amiri" w:cs="Amiri"/>
          <w:color w:val="111111"/>
          <w:sz w:val="28"/>
          <w:sz w:val="28"/>
          <w:szCs w:val="28"/>
          <w:rtl w:val="true"/>
          <w:lang w:bidi="ar-SA"/>
        </w:rPr>
        <w:t>قرآن در زمینه اشتغال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مَکَّنَّاکُمْ فِی الأَرْضِ وَ جَعَلْنَا لَکُمْ فِیهَا مَعَایِشَ قَلِیلاً مَّا تَشْکُرُونَ”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به تحقیق، در زمین به شما سلطه و اقتدار و قدرت تصرّف بخشیدیم و به نفع شما در آن مایه‌های زندگی قرار دادیم، ولی اندکی از شما شکرگزار نعمت‌های خداوند هستید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یکی از معضِلات خطرناک جامعه، بیکاری جوانان است و تا این مسأله مورد توجه جدی دولتمردان قرار نگیرد، مشکلات ناشی از آن رفع و دفع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 و غمّ قوه اجرایی تنها در استخراج معادن مادی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مردم، مخصوصاً جوانان را به منزله معادن هنر و ظرافت، صنعت، قدرت، فرهنگ، استقلال، معنویّت، اخلاق، خلاقیت، منبع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انسانی، به خصوص جوان فرهیخته، به اندازه‌ لیاقت و توانائیش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فکلٌّ مُیَسَّرٌ لما خُلِق له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مولوی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داند او خاصیت هر جوهری</w:t>
      </w:r>
    </w:p>
    <w:p>
      <w:pPr>
        <w:pStyle w:val="BookText"/>
        <w:rPr/>
      </w:pPr>
      <w:r>
        <w:rPr>
          <w:rFonts w:ascii="IRNazanin" w:hAnsi="IRNazanin" w:eastAsia="IRNazanin"/>
          <w:color w:val="111111"/>
          <w:sz w:val="28"/>
          <w:sz w:val="28"/>
          <w:szCs w:val="28"/>
          <w:rtl w:val="true"/>
          <w:lang w:bidi="fa-IR"/>
        </w:rPr>
        <w:t>در بیان جوهر خود چون خری</w:t>
      </w:r>
    </w:p>
    <w:p>
      <w:pPr>
        <w:pStyle w:val="BookText"/>
        <w:rPr/>
      </w:pPr>
      <w:r>
        <w:rPr>
          <w:rFonts w:ascii="IRNazanin" w:hAnsi="IRNazanin" w:eastAsia="IRNazanin"/>
          <w:color w:val="111111"/>
          <w:sz w:val="28"/>
          <w:sz w:val="28"/>
          <w:szCs w:val="28"/>
          <w:rtl w:val="true"/>
          <w:lang w:bidi="fa-IR"/>
        </w:rPr>
        <w:t>که همی دانم   یجوز   و   لایجوز</w:t>
      </w:r>
    </w:p>
    <w:p>
      <w:pPr>
        <w:pStyle w:val="BookText"/>
        <w:rPr/>
      </w:pPr>
      <w:r>
        <w:rPr>
          <w:rFonts w:ascii="IRNazanin" w:hAnsi="IRNazanin" w:eastAsia="IRNazanin"/>
          <w:color w:val="111111"/>
          <w:sz w:val="28"/>
          <w:sz w:val="28"/>
          <w:szCs w:val="28"/>
          <w:rtl w:val="true"/>
          <w:lang w:bidi="fa-IR"/>
        </w:rPr>
        <w:t>خود ندانی این‌که حوری یا عجوز</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رسانه‌ها مثل روزنامه‌ها، جراید، رادیو،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بحث‌های حاشیه‌ای، تکراری، جناحی، فرو جناحی، حزبی، روزمرّگی و بلکه روز مَرْگی دست برداشته، مقالات و نوشته‌ها و سخنان و فیلم‌ها و سریال‌های خود را به سمت و سوی حل این مشکل اجتماعی قرار و سوق 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بعد از امر فرهنگی مسأله اصلی، اقتصاد و اشتغال توده عظیم و برومند و بالنده جوانان </w:t>
      </w:r>
    </w:p>
    <w:p>
      <w:pPr>
        <w:pStyle w:val="BookText"/>
        <w:rPr/>
      </w:pPr>
      <w:r>
        <w:rPr>
          <w:rFonts w:ascii="IRNazanin" w:hAnsi="IRNazanin" w:eastAsia="IRNazanin"/>
          <w:color w:val="111111"/>
          <w:sz w:val="28"/>
          <w:sz w:val="28"/>
          <w:szCs w:val="28"/>
          <w:rtl w:val="true"/>
          <w:lang w:bidi="fa-IR"/>
        </w:rPr>
        <w:t>کشور عزیز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کارآفرینی علاوه بر حل مسأله معیشتی باعث می‌شود مواد مخدره، دزدی، بی‌عفتی، ناامنی، فکر گناه، خودکشی، غیبت، تهمت، افترا، شایعه‌سازی، مصرف‌گرایی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ان لم تشغلْها شَغَلَتْک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نفس را مشغول کنید و الا آن شما را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تمام اغتشاشات و ایجاد ناامنی‌های اخیر و در آینده، فقر، اعم از فقر فرهنگی و معیشتی و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w:t>
      </w:r>
      <w:r>
        <w:rPr>
          <w:rStyle w:val="FootnoteAnchor"/>
          <w:rtl w:val="true"/>
        </w:rPr>
        <w:footnoteReference w:id="229"/>
      </w:r>
      <w:r>
        <w:rPr>
          <w:rFonts w:ascii="IRNazanin" w:hAnsi="IRNazanin" w:eastAsia="IRNazanin"/>
          <w:color w:val="111111"/>
          <w:sz w:val="28"/>
          <w:sz w:val="28"/>
          <w:szCs w:val="28"/>
          <w:rtl w:val="true"/>
          <w:lang w:bidi="fa-IR"/>
        </w:rPr>
        <w:t>فقر نزدیک است به کفر منتهی شود، لذا می‌طلبد که دولت‌مردان در فقرزدایی جدیت تمام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آنقدر شغل و مسؤلیت، آن هم چه بسا متفاوت دارند که اساساً تمرکز در ‌اندیشه و عبادت توأم با توجه و معنویت را فراموش کرده‌اند، و یک دسته هم اصلاً کار و شغلی ندارند و عاطلند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 حکمشان حکم قرآن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سَعْیَکُمْ لَشَتَّی”</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ضرب‌المثل‌ها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ملانصرالدین ایام هفته کار می‌کرد و روز جمعه به سنگ‌کشی می‌رفت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این خصوص برنامه‌ریزی کرد و از ملاحظات و جانب‌داری‌های بی جهت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سی سال کار کرده باید واقعاً بازنشست شود و حقوق کافی نیز دریافت کند، و شخص دیگری به جای او استخدام شود و برای ساعت‌های اضافی در مدارس و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نیرو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 با این ندارد که از مردان مجرب و آزموده و بازنشسته استفاده در خور بشود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در یک خانواده، زوج و زوجه و کلیه فرزندان اداری باشند، آن هم با حقوق‌های گزاف و همواره جایزه‌های بجا و نابجا و در حد بالا دریافت کنند و در یک خانواده دیگر حتی در یک قبیله، لیسانسیه‌ها و فوق لیسانسیه‌ها چند سال منتظر استخدام باشند و عاقبت هم به نتیجه‌ای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امکانات و توانایی‌ها باید در سطح جامعه تعمیم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مردم را ناراحت </w:t>
      </w:r>
    </w:p>
    <w:p>
      <w:pPr>
        <w:pStyle w:val="BookText"/>
        <w:rPr/>
      </w:pPr>
      <w:r>
        <w:rPr>
          <w:rFonts w:ascii="IRNazanin" w:hAnsi="IRNazanin" w:eastAsia="IRNazanin"/>
          <w:color w:val="111111"/>
          <w:sz w:val="28"/>
          <w:sz w:val="28"/>
          <w:szCs w:val="28"/>
          <w:rtl w:val="true"/>
          <w:lang w:bidi="fa-IR"/>
        </w:rPr>
        <w:t>می‌کند تبعیض است، نه تفاوت بر محوریت عدالت و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زنان را، به جای تربیت فرزند و خانه‌داری مجبور کرد به بازار کار و کارخانه‌ها، آن هم کارهای سخت و خشن، بروند و با حقوق کم و برای جذب مشتری بیشتر، مشغول کار شوند و از آن سو مردان جوان تحصیل کرده‌ بیکار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بسیار زشت است مردم، مخصوصاً جوانان را مصرف‌گرا و غیر مولد بارآورد تا واردات قاچاق و غیرقاچاق نسبت به صادرات افزایش چشمگیر پیدا کند و سبب ایجاد شغل در خارج، و بیکاری و رکود و اقتصاد انفعالی در داخل کشور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تولید داخلی و خرید آن و ترویج و تقویت کشاورزی و کنترل آب و استفاده بهینه از ثروت، مخصوصاً آب و زمین به صورت فرهنگ درآید و نهادینه گردد و الا بیکاری و فسادِ ناشی از آن افزایش می‌یابد و ایران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واردات کالاهای ارزان و مرغوب و بعضاً خلاف شرع مانع پیشرفت علمی و صنعتی و فرهنگی می‌شود، بنابراین باید تولید زیاد شود و مصرف کاهش یابد و جنس داخلی را به خرید و فروش رساند، هر چند بعضی از آن‌ها گران و یا از کیفیت خوب برخوردار نباشد؛ حداقل، شرعی و کارآفرین و اشتغال‌زا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سطح کیفیت و مرغوبیت نیز در آینده نه چندان دیر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قوه باید حامی و هادی شرکت‌های خصوصی باشند و بر آن‌ها فرض است در جهت بهبود وضع اقتصادی نهایت جدیت را داشته باشند تا واردات بدل به صادرات گردد و سرمایه‌های عظیم به ویژه نفت به نابودی کشیده نشود و این‌ها با تقویت صنعت مادر توسط دو لت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و طبابت و هر صنعت جدید و مفید و بعضاً سنتی باید مورد حمایت اقتصادی و هدایت علمی و فنی مجریان امور قرارگیرد، چرا که ایران با جمعیت کم و نیروی زیاد و مستعد و کارآزموده و باهوش جوان و دارای فرهنگ غنی و ریشه‌دار و زمین وسیع و آب فراوان، چه تحت کنترل و چه غیر تحت کنترل، می‌تواند در سطح جهان در ‌اندک زمان به تولید زیاد و با کیفیت عالی برسد و نیز صادر کند که نتیجه آن، اشتغال‌زایی و اقتصاد مقاومتی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اقتصاد در دنیا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مملکت الگوی نمونه می‌شود که در امر معیشت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بجاست صادرات و واردات تحت کنترل دقیق دست‌اندرکاران نظام درآید تا از هر جهت این مرز و بوم به پیشرفت چشمگیر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مسئولین مدارس و دانشگاه‌ها و دولتمردان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به پیشگیری توجّه کنند تا درمان، و آن جز به تبلیغ اسلام ناب که حامی کار و کارگر و صنعت است ـ به همین دلیل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العلم و 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تعلیم و تربیت دینی و عدالت و عدم تبعیض تام میّسر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جُنَّةٌ واقیةٌ و جَنَّةٌ باقیةٌ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عدالت سپر محافظ بلا و سبب بهشت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بلایای زمینی و آسمانی نـاراحت نیستند، چون تبعیض در آن‌ها وجـود ندارد، پس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البَلیةُ اذا عَمَّتْ طابَتْ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بلیّه و مصیبت وقتی فراگیر 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ناراحتی آن‌ها از تبعیض است، نه از تفاوت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توصیه بزرگان دین به جوانان این است که نباید دنبال سرگرمی‌های نامشروع و غیر عرفی مثل قمار، مطالعه کتب رمان و افسانه‌ای، توقف بی‌جا در معابر عمومی، به سر بردن با رفقای ناباب، دیدن فیلم‌های مبتذل ویدئویی و ماهواره‌ای و رؤیت تصاویر در مبایل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الا از مهمات واقعی حیات باز می‌مانند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تَسَرَّعَ الی الشَّهواتِ، تَسرَّعَ الیه الآفاتُ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آن کس که در شهوات، تندروی کند، آفت‌ها و بلایا نیز با سرعت به سوی او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وُلوعُ النّفسِ باللَّذاتِ یُغوی و یُرْدی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حرص شدید به لذایذ و مشتهیات، آدمی را گمراه می‌کند و از راه سعادت منحرف می‌سازد و سرانجام باعث هلاکت و نابودی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انفسَکم مِن دَنَسِ الشّهواتِ تُدرِکوا رَفیعَ الدَّرجاتِ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جان خود را از شهوات پلید منزه سازید تا به مدارج عالی انسانی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کار مفید و معقول و عرفی علاوه بر تأمین مایحتاج زندگی از مرض مخصوصاً سرطان و پیری زودرس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پیرترین مرد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معروف بود که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23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عاملی که انسان را از غم و غصه نجات می‌دهد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بیگاری به از بیکاری است</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پزشکان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می‌خورید باعث زخم معده و </w:t>
      </w:r>
      <w:bookmarkStart w:id="108" w:name="pg14266_127067"/>
    </w:p>
    <w:p>
      <w:pPr>
        <w:pStyle w:val="BookText"/>
        <w:rPr/>
      </w:pPr>
      <w:bookmarkEnd w:id="108"/>
      <w:r>
        <w:rPr>
          <w:rFonts w:ascii="IRNazanin" w:hAnsi="IRNazanin" w:eastAsia="IRNazanin"/>
          <w:color w:val="111111"/>
          <w:sz w:val="28"/>
          <w:sz w:val="28"/>
          <w:szCs w:val="28"/>
          <w:rtl w:val="true"/>
          <w:lang w:bidi="fa-IR"/>
        </w:rPr>
        <w:t>اثنی‌عشر نمی‌شود، بلکه آنچه شما را می‌خورد مثل نگرانی و غم و غصه‌ی ناشی از تبعیض و ظلم و اختلاف طبقاتی، موجب پیدایش زخم معده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ضمن این که  امروزه سبب بسیاری از امراض،خوردنی هاست ،در حالی که در گذشته اکثر،نخوردنی ها عامل بیماری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درون‌گرایی بعضی از جوانان از حد اعتدال تجاوز نماید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فرورفتگی عاطفی یا اوتیسم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که مشخصه‌ی آن قطع ارتباط با دیگران است که تنها کار درمان آن است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109" w:name="__RefHeading___Toc6125150_3381743652"/>
      <w:bookmarkStart w:id="110" w:name="_Toc40"/>
      <w:bookmarkEnd w:id="109"/>
      <w:r>
        <w:rPr>
          <w:rtl w:val="true"/>
        </w:rPr>
        <w:t>ح</w:t>
      </w:r>
      <w:r>
        <w:rPr>
          <w:rtl w:val="true"/>
        </w:rPr>
        <w:t xml:space="preserve">- </w:t>
      </w:r>
      <w:r>
        <w:rPr>
          <w:rtl w:val="true"/>
        </w:rPr>
        <w:t>جوان و رفاقت</w:t>
      </w:r>
      <w:bookmarkEnd w:id="110"/>
    </w:p>
    <w:p>
      <w:pPr>
        <w:pStyle w:val="Heading5"/>
        <w:numPr>
          <w:ilvl w:val="4"/>
          <w:numId w:val="1"/>
        </w:numPr>
        <w:rPr/>
      </w:pPr>
      <w:bookmarkStart w:id="111" w:name="__RefHeading___Toc6125152_3381743652"/>
      <w:bookmarkStart w:id="112" w:name="_Toc41"/>
      <w:bookmarkEnd w:id="111"/>
      <w:r>
        <w:rPr/>
        <w:t>1</w:t>
      </w:r>
      <w:r>
        <w:rPr>
          <w:rtl w:val="true"/>
        </w:rPr>
        <w:t xml:space="preserve">. </w:t>
      </w:r>
      <w:r>
        <w:rPr>
          <w:rtl w:val="true"/>
        </w:rPr>
        <w:t>نیاز به دوست خوب</w:t>
      </w:r>
      <w:bookmarkEnd w:id="112"/>
    </w:p>
    <w:p>
      <w:pPr>
        <w:pStyle w:val="BookText"/>
        <w:rPr/>
      </w:pPr>
      <w:r>
        <w:rPr>
          <w:rFonts w:ascii="IRNazanin" w:hAnsi="IRNazanin" w:eastAsia="IRNazanin"/>
          <w:color w:val="111111"/>
          <w:sz w:val="28"/>
          <w:sz w:val="28"/>
          <w:szCs w:val="28"/>
          <w:rtl w:val="true"/>
          <w:lang w:bidi="fa-IR"/>
        </w:rPr>
        <w:t>هیچ فردی نمی‌تواند ادعا کند که به دوست نیاز ندارد و قادر است به تنهایی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التَّوَدُّدُ الَی النّاسِ نصفُ العقلِ</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دوستی با مردم نصف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طولانی، سبب افسردگی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بعد از پدر و مادر و برادر و خواهر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دوست صمیمی و صدیق احتیاج مبرم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همه‌کس طالب یارنـد چه هشیــار و چه مست</w:t>
      </w:r>
    </w:p>
    <w:p>
      <w:pPr>
        <w:pStyle w:val="BookText"/>
        <w:rPr/>
      </w:pPr>
      <w:r>
        <w:rPr>
          <w:rFonts w:ascii="IRNazanin" w:hAnsi="IRNazanin" w:eastAsia="IRNazanin"/>
          <w:color w:val="111111"/>
          <w:sz w:val="28"/>
          <w:sz w:val="28"/>
          <w:szCs w:val="28"/>
          <w:rtl w:val="true"/>
          <w:lang w:bidi="fa-IR"/>
        </w:rPr>
        <w:t>همه‌جا خانه عشق است چه مسجد چه کنشت</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هرکسی که می‌خواهد میان مردم محبوب باشد و او را دوست بدارند باید با آن‌ها دوستی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تحبّبْ إلی الناس یحبّوک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نه تنها برای دوست‌یابی تأکید فراوان شده است بلکه برای استحکام آن دستور این است که شخص به دوستش اعلام کند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را دوست می‌داری آن را به اطلاع او برسان تا دوستی مستحکم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اَحبَبتَ رَجُلاً فاَخبِرهُ بِذلکَ فانه أثبتُ للمودة بینکما</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خصوص ملامت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پرسیـدم از طبیبی احوال دوستا گفتـا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بعدها عذاب فی قربها السلامۀ </w:t>
      </w:r>
    </w:p>
    <w:p>
      <w:pPr>
        <w:pStyle w:val="BookText"/>
        <w:rPr/>
      </w:pPr>
      <w:r>
        <w:rPr>
          <w:rFonts w:ascii="IRNazanin" w:hAnsi="IRNazanin" w:eastAsia="IRNazanin"/>
          <w:color w:val="111111"/>
          <w:sz w:val="28"/>
          <w:sz w:val="28"/>
          <w:szCs w:val="28"/>
          <w:rtl w:val="true"/>
          <w:lang w:bidi="fa-IR"/>
        </w:rPr>
        <w:t>گفتم ملامت آید گر گرد دوست گردم</w:t>
      </w:r>
    </w:p>
    <w:p>
      <w:pPr>
        <w:pStyle w:val="BookText"/>
        <w:rPr/>
      </w:pPr>
      <w:r>
        <w:rPr>
          <w:rFonts w:ascii="IRNazanin" w:hAnsi="IRNazanin" w:eastAsia="IRNazanin"/>
          <w:color w:val="111111"/>
          <w:sz w:val="28"/>
          <w:sz w:val="28"/>
          <w:szCs w:val="28"/>
          <w:rtl w:val="true"/>
          <w:lang w:bidi="fa-IR"/>
        </w:rPr>
        <w:t>و الله مـارأینا حــبّاً بــلاملامـۀ</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هنر هر انسانی به انتخاب دوست صمیمی و صدیق و عالم و دائمی است، به نحوی که هیچ کدام از آن‌ها در حق دیگری خیانت نکند و هر کدام عامل سعادت دنیا و آخرت دیگری باشد و این جز رفیق متدین که مصداق اَتَمِّ آن اولیاءالله به ویژه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نیست؛ چرا که در دعای مستحبی روز دحوالارض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مُرافقی اولیائک و اهل اجْتبائک و اصطفائک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مهم این است که انسان بتواند دوست حمیم و صمیم خود را به خوبی حفظ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نکوهشِ نداشتن و از دست دادن دوست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اَعجَزُ النّاسِ مَن عَجَزَ عَن اکتِسابِ الإِخوانِ، وَ اَعجَزُ مِنهُ مَن ضَیَّعَ مَن ظَفِرَ بِهِ مِنهم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ناتوان‌ترین مردم کسی است که از دوست‌یابی ناتوان باشد و ناتوان‌تر از او کسی است که دوستی از دوستان را که به دست آورده است،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یافتن آسان‌تر از نگه‌داشتن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اَعانَکَ علی دینِک فهو الرَّفیقُ</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دوست و رفیق کسی است که تو را در راه دینت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اخوانک من اعانک علی طاعة الله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انسان به وی‍ژه جوان، همیشه حتی در سفر و برای آخرت، محتاج رفیق خوب و شایسته و درخور و پاک و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گسترش دین و انحطاط آن، رفقای با ایمان و بی‌ایمان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برای سفر خارج می‌شوی تنها مباش؛ زیرا شیطان ملازم شخص تنها است</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و باز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الرَّفیقَ ثُمَّ الطَّریقُ</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ثم السفر</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الرفیق قبل الطریق و عن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bookmarkStart w:id="113" w:name="pg14266_127069"/>
    </w:p>
    <w:p>
      <w:pPr>
        <w:pStyle w:val="BookText"/>
        <w:rPr/>
      </w:pPr>
      <w:bookmarkEnd w:id="113"/>
      <w:r>
        <w:rPr>
          <w:rFonts w:ascii="IRNazanin" w:hAnsi="IRNazanin" w:eastAsia="IRNazanin"/>
          <w:color w:val="111111"/>
          <w:sz w:val="28"/>
          <w:sz w:val="28"/>
          <w:szCs w:val="28"/>
          <w:rtl w:val="true"/>
          <w:lang w:bidi="fa-IR"/>
        </w:rPr>
        <w:t>الدار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اهمیت و ارزش رفاقت شعر سعدی به خاطر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خوانده‌ام همه از یاد من برفت</w:t>
      </w:r>
    </w:p>
    <w:p>
      <w:pPr>
        <w:pStyle w:val="BookText"/>
        <w:rPr/>
      </w:pPr>
      <w:r>
        <w:rPr>
          <w:rFonts w:ascii="IRNazanin" w:hAnsi="IRNazanin" w:eastAsia="IRNazanin"/>
          <w:color w:val="111111"/>
          <w:sz w:val="28"/>
          <w:sz w:val="28"/>
          <w:szCs w:val="28"/>
          <w:rtl w:val="true"/>
          <w:lang w:bidi="fa-IR"/>
        </w:rPr>
        <w:t>الا حـدیـث دوسـت کـه تکرار می‌کنم</w:t>
      </w:r>
    </w:p>
    <w:p>
      <w:pPr>
        <w:pStyle w:val="Heading5"/>
        <w:numPr>
          <w:ilvl w:val="4"/>
          <w:numId w:val="1"/>
        </w:numPr>
        <w:rPr/>
      </w:pPr>
      <w:bookmarkStart w:id="114" w:name="__RefHeading___Toc6125154_3381743652"/>
      <w:bookmarkStart w:id="115" w:name="_Toc42"/>
      <w:bookmarkEnd w:id="114"/>
      <w:r>
        <w:rPr/>
        <w:t>2</w:t>
      </w:r>
      <w:r>
        <w:rPr>
          <w:rtl w:val="true"/>
        </w:rPr>
        <w:t xml:space="preserve">. </w:t>
      </w:r>
      <w:r>
        <w:rPr>
          <w:rtl w:val="true"/>
        </w:rPr>
        <w:t>دوستی و سرایت</w:t>
      </w:r>
      <w:bookmarkEnd w:id="115"/>
    </w:p>
    <w:p>
      <w:pPr>
        <w:pStyle w:val="BookText"/>
        <w:rPr/>
      </w:pPr>
      <w:r>
        <w:rPr>
          <w:rFonts w:ascii="IRNazanin" w:hAnsi="IRNazanin" w:eastAsia="IRNazanin"/>
          <w:color w:val="111111"/>
          <w:sz w:val="28"/>
          <w:sz w:val="28"/>
          <w:szCs w:val="28"/>
          <w:rtl w:val="true"/>
          <w:lang w:bidi="fa-IR"/>
        </w:rPr>
        <w:t>به همین دلیل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واقعی آن است که یار شاطر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چالاک و 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بار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سعدی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مردان یار شاطر باشم نه بار خاطر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آیینه تمام‌نمای انسان است و بر عکس؛ به این معنا که هر کس را می‌توان از دوستش شناخت و از دوست می‌توان به معاشر او پی برد،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الصّاحِبَ مُعتَبَرٌ بِصاحِبِهِ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باز روایت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یُعرَفُ الرَّجُلِ الا بِرَفیقِهِ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مرد به وسیله دوستش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رفیق، عجیب در یکدیگر اثر می‌گذارند، خواه بدانند یا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 الشَّریرَ فإنَّ طَبعَکَ یَسرِقُ مِن طَبعِهِ شَرًّا و انتَ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با شَرور دوستی مکن، زیرا طبیعت تو طبیعت بد او را می‌رباید و تو متوجه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نقل شده است که به پسرش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لیس بین الذِئب و الکبش خُلّة کذالک لیس بین البارّ و الفاجر خلّة، من یقترب من الزِّفت یُعلّق به بعضُه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چنان‌که میان گرگ و گوسفند دوستی نباشد همچنین میان نیکوکار و بدکاره دوستی نباشد و هرکس به قیر نزدیک شود پاره‌ای از آن به او می‌چسبد و همچنین هرکس با تبهکار در زندگی شریک شود از روش‌های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تجرد ارواح گاهی بعضی از حقایقی که بر شخص کامل نازل می‌شود بر ندیم و همنشین و جلیسش، چه خوب باشد و چه بد، نیز نازل می‌شود؛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بیشترین بهره را برد ولی ندیم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عبدالله‌بن‌ابی‌سرح، چون لایق مجاورت آن حضرت نبود، از جهت مذکور سوء استفاده نمود و نفسش او را گمراه ساخت؛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را به او املا فرمود </w:t>
      </w:r>
      <w:bookmarkStart w:id="116" w:name="pg14266_127070"/>
    </w:p>
    <w:p>
      <w:pPr>
        <w:pStyle w:val="BookText"/>
        <w:rPr/>
      </w:pPr>
      <w:bookmarkEnd w:id="116"/>
      <w:r>
        <w:rPr>
          <w:rFonts w:ascii="Amiri" w:hAnsi="Amiri" w:eastAsia="Amiri" w:cs="Amiri"/>
          <w:color w:val="111111"/>
          <w:sz w:val="28"/>
          <w:sz w:val="28"/>
          <w:szCs w:val="28"/>
          <w:rtl w:val="true"/>
          <w:lang w:bidi="ar-SA"/>
        </w:rPr>
        <w:t>تا بنویسد بر زبان آن ندیم “فَتَبَارَکَ اللَّهُ أَحْسَنُ الْخَالِقِینَ”</w:t>
      </w:r>
      <w:r>
        <w:rPr>
          <w:rStyle w:val="FootnoteAnchor"/>
          <w:rtl w:val="true"/>
        </w:rPr>
        <w:footnoteReference w:id="259"/>
      </w:r>
      <w:r>
        <w:rPr>
          <w:rFonts w:ascii="IRNazanin" w:hAnsi="IRNazanin" w:eastAsia="IRNazanin"/>
          <w:color w:val="111111"/>
          <w:sz w:val="28"/>
          <w:sz w:val="28"/>
          <w:szCs w:val="28"/>
          <w:rtl w:val="true"/>
          <w:lang w:bidi="fa-IR"/>
        </w:rPr>
        <w:t>جاری شد، لذا ادعا نمود قرآن بر او نیز نازل می‌شود و بر این اساس مرتد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باب توجیهات دیگری نیز وجود دارد که ذیل شعر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مقابل، آن امام همام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الإنصافِ تَدُومُ الاُخُوَّةُ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روابط برادرانه با وجود انصاف و رفتار عادلانه قابل دوام و بقاست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بِمُجالَسَةِ اَصحابِ التَّجارِبِ فإنّها تُقَوَّمُ علیهم بِاَغْلَی الغَلاءِ و تَأخُذُ مِنهم بِأَرخَصِ الرُّخْص</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با مردان آزموده همنشین باش، چه اینان متاع گرانقدر تجربه‌های خود را به گران‌ترین بها تهیه کرده‌اند و تو آن را با ارزان‌ترین قیمت، به دست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 سعادتمند یا شقی که مطالعه کنیم یا او را ببینیم، در می‌یابیم که رفیقش او را چنین یا چنان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شخص بر دین خلیل و رفیقش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بأُمَرائهم اَشبَهَ مِنهم بآبائهم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مردم به اُمَرایشان شبیه‌ترند تا به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چه کسانی دوست می‌شوید؛ زیرا هیچ کسی نمی‌میرد مگر این‌که دوستان خوب و بدش در برابرش متمثل و مجسم شود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117" w:name="__RefHeading___Toc6125156_3381743652"/>
      <w:bookmarkStart w:id="118" w:name="_Toc43"/>
      <w:bookmarkEnd w:id="117"/>
      <w:r>
        <w:rPr/>
        <w:t>3</w:t>
      </w:r>
      <w:r>
        <w:rPr>
          <w:rtl w:val="true"/>
        </w:rPr>
        <w:t xml:space="preserve">. </w:t>
      </w:r>
      <w:r>
        <w:rPr>
          <w:rtl w:val="true"/>
        </w:rPr>
        <w:t>دوست خوب و بد در قرآن و روایات</w:t>
      </w:r>
      <w:bookmarkEnd w:id="118"/>
    </w:p>
    <w:p>
      <w:pPr>
        <w:pStyle w:val="BookText"/>
        <w:rPr/>
      </w:pPr>
      <w:r>
        <w:rPr>
          <w:rFonts w:ascii="IRNazanin" w:hAnsi="IRNazanin" w:eastAsia="IRNazanin"/>
          <w:color w:val="111111"/>
          <w:sz w:val="28"/>
          <w:sz w:val="28"/>
          <w:szCs w:val="28"/>
          <w:rtl w:val="true"/>
          <w:lang w:bidi="fa-IR"/>
        </w:rPr>
        <w:t>قرآن، هم جنبه مثبت و هم جنبه منفی دوستی را تأیید کرده است؛ مثلاً در آن، این دو جنبه به خوبی گوشزد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الا الْمُتَّقِینَ”</w:t>
      </w:r>
      <w:r>
        <w:rPr>
          <w:rStyle w:val="FootnoteAnchor"/>
          <w:rtl w:val="true"/>
        </w:rPr>
        <w:footnoteReference w:id="265"/>
      </w:r>
      <w:r>
        <w:rPr>
          <w:rFonts w:ascii="IRNazanin" w:hAnsi="IRNazanin" w:eastAsia="IRNazanin"/>
          <w:color w:val="111111"/>
          <w:sz w:val="28"/>
          <w:sz w:val="28"/>
          <w:szCs w:val="28"/>
          <w:rtl w:val="true"/>
          <w:lang w:bidi="fa-IR"/>
        </w:rPr>
        <w:t xml:space="preserve">دوستان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دشمنند مگر متقین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تأویل آیات و حقیقت اشیاء بُروز و تجسم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دوستی در معصیت، همان دشمنی در آخرت است و جلوه‌ای از دوستی‌ها در توسعه دینی، حورالعین، غلمان، بهشت و </w:t>
      </w:r>
    </w:p>
    <w:p>
      <w:pPr>
        <w:pStyle w:val="BookText"/>
        <w:rPr/>
      </w:pPr>
      <w:r>
        <w:rPr>
          <w:rFonts w:ascii="IRNazanin" w:hAnsi="IRNazanin" w:eastAsia="IRNazanin"/>
          <w:color w:val="111111"/>
          <w:sz w:val="28"/>
          <w:sz w:val="28"/>
          <w:szCs w:val="28"/>
          <w:rtl w:val="true"/>
          <w:lang w:bidi="fa-IR"/>
        </w:rPr>
        <w:t>رضوان الله است، چنان‌که در دنباله آیه مذکور، این آیه آمده که مؤیّد آن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 الجَنَّةَ انتم و ازواجُکم تُحبَرونَ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شما و ازواجتان در بهشت در حالی داخل شوید که مسرور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آیـه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Style w:val="FootnoteAnchor"/>
          <w:rtl w:val="true"/>
        </w:rPr>
        <w:footnoteReference w:id="267"/>
      </w:r>
      <w:r>
        <w:rPr>
          <w:rFonts w:ascii="IRNazanin" w:hAnsi="IRNazanin" w:eastAsia="IRNazanin"/>
          <w:color w:val="111111"/>
          <w:sz w:val="28"/>
          <w:sz w:val="28"/>
          <w:szCs w:val="28"/>
          <w:rtl w:val="true"/>
          <w:lang w:bidi="fa-IR"/>
        </w:rPr>
        <w:t>“؛ کافری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وای کاش فلانی را به عنوان رفیق اتخاذ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عقبة‌بن‌ابی‌معیط، هرگاه از سفری به مکه باز می‌گشت، همه از جمله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طعام می‌داد؛ چون به آن حضرت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من از طعامت تناول می‌کنم که مسلمان شوی و او پذیرفت،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ناخلف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نخواهی بود مگر این‌که نسبت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کنی و او چنین کرد، و او روز قیامت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راه آن حضرت را در پیش می‌گرفتم و بدبخت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باید بدانند حقیقت رفقایشان در عالم آخرت تجسم عینی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عالم نیز جلوه‌هایی از آن رخ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اولیاءالله باشند به صورت زیبا و اگر از اشرار باشند به صورت کریه و زشت در برابر او متمثل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تحادثون؟ فانه لیس من احد ینزل به الموتُ الا مُثّل له اصحابُه الی الله إن کانوا خیاراً فخیاراً و إن کانوا شراراً فشراراً و لیس احدٌ یموتُ الا تمثّلتُ له عند موته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بنگرید که با چه کسی رفیق می‌شوید؟ زیرا هیچ کس نیست که مرگش فرا رسد جز آن‌که یارانش در پیش خدا برابرش مجسم شوند، اگر از نیکان باشند، از نیکانند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بدان باشند، از بَدانند و هیچ کس نیست که بمیرد مگر این‌که هنگام مرگش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مجسم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ناباب و ناصاف و ناپاک که به رفیقش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تو خیانت نمی‌کنم، دروغ می‌گوید؛ زیرا وقتی او به خداوند و خود خیانت کرد به رفیقش که هیچ، بلکه به نزدیک‌ترین خویشاوندش، مثل والدینش نیز خیانت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عاشق حقیقی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کام خویش برسد، هر چند عشق به آن حضرت، تار و پود و اساس و کنه وجود او را فراگرفته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زلیخا از سِپندان تا بعود</w:t>
      </w:r>
    </w:p>
    <w:p>
      <w:pPr>
        <w:pStyle w:val="BookText"/>
        <w:rPr/>
      </w:pPr>
      <w:r>
        <w:rPr>
          <w:rFonts w:ascii="IRNazanin" w:hAnsi="IRNazanin" w:eastAsia="IRNazanin"/>
          <w:color w:val="111111"/>
          <w:sz w:val="28"/>
          <w:sz w:val="28"/>
          <w:szCs w:val="28"/>
          <w:rtl w:val="true"/>
          <w:lang w:bidi="fa-IR"/>
        </w:rPr>
        <w:t>نامِ جمله  چیز یوسف کرده بود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بنابراین وقتی در مقابل یوسف شکست خورد دشمن درجه اول آن حضرت شد، پس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یکی از عاشقان حقیقی‌اش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لغزشی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 او انگشتان قطع شده‌اش را در دست دیگرش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جنایت کردم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معشوق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تفاوت میل شهوی و شیطانی، و عشق علوی و 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 که روزی به نفع رفیقش خیانت می‌کند حتماً روز دیگر به ضرر او خیانت خواهد کرد، و رفیقی که به نفع رفیقش به دیگری ظلم کند، قطعاً روز دیگر به نفع دیگری و به ضرر رفیقش ظلم خواهد کرد، و کسی که به نفع دوستش سخن‌چینی کند، وقت دیگر به ضرر او سخن‌چینی خواهد کرد، بنابراین با خائن و ظالم و نمّام رفاقت نکنید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بعضی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رفیقی که روزی برای فضیلتی که در تو نیست مدحت می‌کند، روز دیگر برای صفت بدی که از آن منزهی مذمتت می‌کند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چون مبنای این نوع دوستی‌ها خودیت حیوانی و انانیت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فُسّاق ممکن است با شخص آبرومند و وجیهی باب رفاقت باز کنند تا هم او را مانند خودشان کنند و هم تنها نمانند و هم این‌که بدی خود را در پیش وجدان مرده‌ خود توجیه کنند که مثلاً همه بدند و رواج، عامل جواز است و دیگران را نیز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شخص خوب، حداقل چیزی که عایدش می‌شود این است که مورد اتهام دیگران قرار می‌گیرد و آبروی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پاکان، پر و زیرک و باهوش باشند، نه پاک و صاف و پوک و پوچ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دبیران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 با ایمان دارم؛ زیرا همیشه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و مرا به میهمانی نیز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 بهایی باشد و به همین طریق باب رفاقت را با دانش‌آموزان معصوم هم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النّاسِ بِالتّهمَة مَن جالسَ اهلَ التّهمةِ</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شایسته‌ترین مردم به اتّهام </w:t>
      </w:r>
    </w:p>
    <w:p>
      <w:pPr>
        <w:pStyle w:val="BookText"/>
        <w:rPr/>
      </w:pPr>
      <w:r>
        <w:rPr>
          <w:rFonts w:ascii="IRNazanin" w:hAnsi="IRNazanin" w:eastAsia="IRNazanin"/>
          <w:color w:val="111111"/>
          <w:sz w:val="28"/>
          <w:sz w:val="28"/>
          <w:szCs w:val="28"/>
          <w:rtl w:val="true"/>
          <w:lang w:bidi="fa-IR"/>
        </w:rPr>
        <w:t>کسانی هستند که با اهل اتّهام درآمیزند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قریب به اتفاق ترک تحصیل‌کنندگان، معتادان، بزهکاران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داستان زندگی خود را شرح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باعث شد که چنین و چنان کنند 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بزرگ نیز از راه رفیق به مقامات عالیه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دانشجویی پرسیدم چرا نماز را ترک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من مشروب تعارف کردند و من خجالت کشیدم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آنها شرم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رفقا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ترک رفاقت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رفقا احمق؛ یعنی پاک و صاف، ولی پوک و پوچ هستند که به جای این‌که به نفع رفیق خود کارکنند به ضرر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با این‌ افراد باب دوستی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تَختَبِرَ عَقلَ الرَّجُلِ فی مَجلسٍ واحدٍ فَحَدِّثْهُ فی خِلالِ حَدیثِکَ بما لا یَکونُ فَإنْ اَنْکَرهُ فهو عاقلٌ و إن صَدَّقَهُ فهو احمقُ</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اگر بخواهی در یک مجلس، عقل مردی را آزمایش کنی، در خلال سخنانت مطلبی را ذکر کن که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و انکارش کرد عاقل است، ولی اگر آن را پذیرفت و ناسنجیده تصدیق کرد او مرد احمقی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افرِرْ کُلَّ الفَرارِ مِنَ اللَّئیمِ الأحمقِ</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شایان ذکر است همچنان‌که در تعلیم و تربیت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در افساد و اضلال نیز آن اصل مورد قبول است؛ مثلاً کسی را که می‌خواهند معتاد کنند اول با او رفیق می‌شوند، بعد به او سیگار تعارف می‌کنند سپس خودش، تفنّنی و غیر رسمی آن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ممکن است سیگارهایی به او بدهند که با مواد مخدره عجین شده باشد و بالاخره به مجرد این‌که او معتاد شد، اسیرش می‌کنند و در پایان نیز کار او به جاهای پست و باریک و تنگ و تاریک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تدریج در فسق، توأم با تسریع باشد و یا به جای تدریج، حالت دفعی و یکبارگی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شاعر مخصوص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تقوا در سطح بسیار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رمضان هنگام عبور به مسجد به یک دوست نااهلی برخورد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دوست او را به منزلش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فرصت هست و آهسته سرش را به گوشش </w:t>
      </w:r>
    </w:p>
    <w:p>
      <w:pPr>
        <w:pStyle w:val="BookText"/>
        <w:rPr/>
      </w:pPr>
      <w:r>
        <w:rPr>
          <w:rFonts w:ascii="IRNazanin" w:hAnsi="IRNazanin" w:eastAsia="IRNazanin"/>
          <w:color w:val="111111"/>
          <w:sz w:val="28"/>
          <w:sz w:val="28"/>
          <w:szCs w:val="28"/>
          <w:rtl w:val="true"/>
          <w:lang w:bidi="fa-IR"/>
        </w:rPr>
        <w:t>نزدیک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کباب گوشت بره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ابتدا یکه‌ای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کباب و ماه رمضان؟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روزه‌ات را با آن دو افطار کن و بعد توبه کن که دو نفر سرانجام آن دو را میل نمودند و شروع به بد مستی نمودند که همسایه‌ها به اطلاع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حکم جلب آن دو را صادر نمود ولی نجاشی فرار نمود و تنها صاحب خانه در مسجد هشتاد ضربه تازیانه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نجاشی ابتدا از راه خواهش سپس از راه تهدید خواستند از اجرای حد جلوگیری کنند که آن حضرت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به معاویه پناهنده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شیاطین جنی و انسی، هر کس را مطابق استعداد و مقام و شأنش، بر طبق قاعده تدریج،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من قصد مطالعه کنم شیطان یک مرتبه نمی‌گوید مطالعه را ترک کن، بلکه از در خیرخواهی وارد می‌شود و ابتدا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اول غذای مقوی میل کن،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مطالعه کن، سپس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بزن و بعد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دراز کن، و در پایان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خوابم می‌برد و مطالعه در طول شبِ دراز ترک می‌شود، که در اینجا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که ‌اصلاً به شیطان اعتنا نکنید تا قهر کند و برود؛ زیرا او به دلیل غرورش زود قهر می‌کند، و اگر یک جواب منفی شنید به سرعت دور می‌شود، چنان‌که روایت شده و یا از مکاشفات و یا یک اصل روان‌شناسانه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مُتَکَبِّرٌ اِذا عُصِی 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متکبر است، پس وقتی مورد عصیان و نافرمانی قرارگیرد بر نمی‌گردد و قهر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قاعده کلی هم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گناهکار و فاسقی، خود بزرگ‌بین است و باید نسبت به آن‌ها تکبر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التَّکَبُّرُ علَی المُتَکَبِّرینَ هو التّواضُعُ بِعَیْنِهِ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تکبر کردن با افراد متکبّر، عین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نسبت به ‌متکبر، تکبر ورزیده ‌شود، در واقع به متواضع، تواضع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رفقایتان را آزمایش کنید؛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رفیقی که سه بار نسبت به تو خشمگین شود و درباره‌ی تو به بدی سخن نگوید و مذمت ننماید، شایسته </w:t>
      </w:r>
      <w:bookmarkStart w:id="119" w:name="pg14266_127075"/>
    </w:p>
    <w:p>
      <w:pPr>
        <w:pStyle w:val="BookText"/>
        <w:rPr/>
      </w:pPr>
      <w:bookmarkEnd w:id="119"/>
      <w:r>
        <w:rPr>
          <w:rFonts w:ascii="IRNazanin" w:hAnsi="IRNazanin" w:eastAsia="IRNazanin"/>
          <w:color w:val="111111"/>
          <w:sz w:val="28"/>
          <w:sz w:val="28"/>
          <w:szCs w:val="28"/>
          <w:rtl w:val="true"/>
          <w:lang w:bidi="fa-IR"/>
        </w:rPr>
        <w:t>رفاقت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اولیای خداوند امر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چنان با کسی رفیق شو و همه اسرارت را به او بگو و درباره‌ی او بذل و بخشش زیاد داشته باش که بعد از جدایی پشیمان شوی، و نه آن چنان در وقت فراقت و جدایی، بدگویی کن تا باب رفاقت برای همیشه بسته شود و احیاناً اگر با او رفیق شوی سخت نادم و خجالت زده شوی</w:t>
      </w:r>
      <w:r>
        <w:rPr>
          <w:rFonts w:eastAsia="IRNazanin" w:cs="IRNazanin"/>
          <w:color w:val="111111"/>
          <w:sz w:val="28"/>
          <w:szCs w:val="28"/>
          <w:rtl w:val="true"/>
          <w:lang w:bidi="fa-IR"/>
        </w:rPr>
        <w:t>».</w:t>
      </w:r>
    </w:p>
    <w:p>
      <w:pPr>
        <w:pStyle w:val="Heading5"/>
        <w:numPr>
          <w:ilvl w:val="4"/>
          <w:numId w:val="1"/>
        </w:numPr>
        <w:rPr/>
      </w:pPr>
      <w:bookmarkStart w:id="120" w:name="__RefHeading___Toc6125158_3381743652"/>
      <w:bookmarkStart w:id="121" w:name="_Toc44"/>
      <w:bookmarkEnd w:id="120"/>
      <w:r>
        <w:rPr/>
        <w:t>4</w:t>
      </w:r>
      <w:r>
        <w:rPr>
          <w:rtl w:val="true"/>
        </w:rPr>
        <w:t xml:space="preserve">. </w:t>
      </w:r>
      <w:r>
        <w:rPr>
          <w:rtl w:val="true"/>
        </w:rPr>
        <w:t>مراتب دوستی</w:t>
      </w:r>
      <w:bookmarkEnd w:id="121"/>
    </w:p>
    <w:p>
      <w:pPr>
        <w:pStyle w:val="BookText"/>
        <w:rPr/>
      </w:pPr>
      <w:r>
        <w:rPr>
          <w:rFonts w:ascii="IRNazanin" w:hAnsi="IRNazanin" w:eastAsia="IRNazanin"/>
          <w:color w:val="111111"/>
          <w:sz w:val="28"/>
          <w:sz w:val="28"/>
          <w:szCs w:val="28"/>
          <w:rtl w:val="true"/>
          <w:lang w:bidi="fa-IR"/>
        </w:rPr>
        <w:t>باید گفت؛ دوست و دوستی دارای مراتبی است که در رأس آن‌ها تنها حضرت جلّ و علا قرار دارد و بقیه به ترتیب الاشرف فالاشرف است؛ چون فقط در رفاقت با خداوند است که اتصال و اتحاد و درک حضوری و عشقِ ذاتی و دائمی و مستحکم پا برجاست و همه محبت‌ها نیز از او شروع می‌شوند و سرچشمه می‌گیرند و به او ختم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خسرت صَفْقَةُ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لم تجعل له من حبک نصیباً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و آن عجب‌تر کــه من  از وی  دورم</w:t>
      </w:r>
    </w:p>
    <w:p>
      <w:pPr>
        <w:pStyle w:val="BookText"/>
        <w:rPr/>
      </w:pPr>
      <w:r>
        <w:rPr>
          <w:rFonts w:ascii="IRNazanin" w:hAnsi="IRNazanin" w:eastAsia="IRNazanin"/>
          <w:color w:val="111111"/>
          <w:sz w:val="28"/>
          <w:sz w:val="28"/>
          <w:szCs w:val="28"/>
          <w:rtl w:val="true"/>
          <w:lang w:bidi="fa-IR"/>
        </w:rPr>
        <w:t>چه کنـم با  که توان گفت  که  دوست</w:t>
      </w:r>
    </w:p>
    <w:p>
      <w:pPr>
        <w:pStyle w:val="BookText"/>
        <w:rPr/>
      </w:pPr>
      <w:r>
        <w:rPr>
          <w:rFonts w:ascii="IRNazanin" w:hAnsi="IRNazanin" w:eastAsia="IRNazanin"/>
          <w:color w:val="111111"/>
          <w:sz w:val="28"/>
          <w:sz w:val="28"/>
          <w:szCs w:val="28"/>
          <w:rtl w:val="true"/>
          <w:lang w:bidi="fa-IR"/>
        </w:rPr>
        <w:t>درکنــــار مــــن و مــن مهــجـورم</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اوج و قله عشق و دوستی در نهمین مناجات از مناجات‌های پانزده‌گانه حضرت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یاﻣُﻨﻲ قلوب المشتاقین و یا غایة آمال المحبّین اسئلک حبَّک و حبَّ من یحبّک و حبَّ کل عمل یوصلنی الی قربک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امنن بالنظر الیک عَلَیَّ و انظر بعین الوُدّ و العطف الیَّ و لا تصرف عنی وجهک</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آرزوهای قلب‌های مشتاقان و‌ ای نهایت آرمان‌های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محبتت و محبت کسی که دوستت دارد و دوستی هر عملی که مرا به قربت تو واصل سازد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دیدنت، بر من منت بگذار و خدایا به چشم دوستی و مهر به من بنگر و صورتت را از من بر مگردان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نباید دشمن داشته باشد و تا می‌تواند باید برای خود دوست هم سنخ انتخاب کند و این مقصود وقتی حاصل می‌شود که شخص،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لَیسَ‌کَثیراً ألفُ‌خِلٍّ‌و صاحبٍ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عَدُوًّا  واحِـداً لَکَثیـرٌ</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هزار دوست و همنشین بسیار نیست، ولی بدون شک یک دشمن برای شخص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اگر فردی دشمن پیدا کرد، چه بسا سبب خیر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چرا که بیشتر دوستان فقط از انسان تعریف می‌کنند و عیوب او را نمی‌گویند و از این طریق باعث غرور طرف مقابلشان می‌شوند، ولی دشمن صراحتاً عیب‌گویی می‌کند، در نتیجه انسان بیشتر مراقب اعمال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مردم دانا نکوست</w:t>
      </w:r>
    </w:p>
    <w:p>
      <w:pPr>
        <w:pStyle w:val="BookText"/>
        <w:rPr/>
      </w:pPr>
      <w:r>
        <w:rPr>
          <w:rFonts w:ascii="IRNazanin" w:hAnsi="IRNazanin" w:eastAsia="IRNazanin"/>
          <w:color w:val="111111"/>
          <w:sz w:val="28"/>
          <w:sz w:val="28"/>
          <w:szCs w:val="28"/>
          <w:rtl w:val="true"/>
          <w:lang w:bidi="fa-IR"/>
        </w:rPr>
        <w:t>دشمن دانا به از نادان دوست</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وقتی عـلی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از جَمیل، پیر آزموده، که سالیان دراز منشی ساسانیان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چگونه باشد؟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دشمنان او زیاد باشند و دوستان او 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یَجِبُ أن یَکونَ قَلیلَ الصِّدیقِ کَثیرَ العَدِوِّ</w:t>
      </w:r>
      <w:r>
        <w:rPr>
          <w:rFonts w:eastAsia="IRNazanin" w:cs="IRNazanin"/>
          <w:color w:val="111111"/>
          <w:sz w:val="28"/>
          <w:szCs w:val="28"/>
          <w:rtl w:val="true"/>
          <w:lang w:bidi="fa-IR"/>
        </w:rPr>
        <w:t>... »</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مثل آن که زیادیِ کشتی‌بان، باعث غرق کشتی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اَعداءُ الرَّجُلِ قد یَکونونَ ‌اَنْفَعَ مِن اِخوانِهِ لِأنَّهُم یَهدونَ الَیهِ عُیوبَهُ فَیَتَجَنَّبُها و یَخافُ شماتَتَهُم به فیضْبَطُ نِعمَتَهُ وَ یَتَحَرَّزُ مِن زَوالِها بغایَةِ طَوْقِهِ</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گاهی دشمنان بیش از برادران و دوستان برای آدمی مفیدند؛ زیرا آنان نقایص شخص را می‌یابند و به او اهدا می‌کنند و او از ترس شماتت دشمن، خویشتن را اصلاح می‌کند و بدین وسیله نعمتی را که دارد محافظت می‌نماید و با تمام قدرت از زوال آن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کلاس درس عده‌ای رابطه خوبی، بنا به عللی، با اینجانب،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می‌کنند انتقاد کنند، بلکه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سعی می‌کنم که آن موارد را در نمره آن‌ها تأثیر ندهم و نهایت کاری که ممکن است انجام دهم این است که با آن‌ها با عدل، نه با فضل، برخورد کنم، چون در برخورد مؤدّب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به جز عده‌ای، همیشه از من تعریف و تمجید می‌کنند که هر چند بالطبع به این‌ تعریف‌ها علاقه دارم، اما باید آن‌ منتقدین را نیز سبب تکامل خود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همه بهتر، دوست مؤمن و با تجربه‌ای است که مؤدبانه و سِرِّی و دقیق انتقاد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باب در مورد نوع برخورد برادران دینی با یکدیگر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به زیارت برادران ایمانی رفتن، مصافحه و دست دادن، معانقه، تقبیل و بوسیدن، ادخال سرور بر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مایل است از آن‌ها اطلاع بیشتری کسب نماید به آن کتاب مراجعه نماید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این‌جا فقط باید به دو نکته توجه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جوان از روی شهوت حرام است و اگر مسلم شود که کسی جوانی را از روی شهوت بوسیده است باید حد بخورد و حدش از سی تا نود تازیانه است که هر قدر حاکم شرع صلاح بداند او را می‌ز‌ند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از روی شهوت به جوان اَمرد، یعنی پسری که هنوز مو در صورتش ظاهر نگشته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فتنه‌ی جوان زیبای امرد از فتنه دختر باکره بیشتر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تمام دوستی‌ها و محبت‌ها باید در طول رفاقت و عشق به خدا باشد؛ زیرا والاترین محبت و عشق،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اَطیَبَ شیءٍ فی الجنّةِ و اَلَذُّهُ حُبُّ‌الله و الحُبُّ فی‌الله و الحمد لله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خوش‌ترین و لذیذترین چیز در بهشت، عشق به خدا ـ یا عشق خداوند به بهشتی‌ها ـ و عشق در ذات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که بنده‌ی خالصِ حضرتِ حق، مصداق آن‌هاست که در بهشت تجسم عینی پیدا می‌کنند</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مورد بهشتی‌ها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العالمِینَ”</w:t>
      </w:r>
      <w:r>
        <w:rPr>
          <w:rStyle w:val="FootnoteAnchor"/>
          <w:rtl w:val="true"/>
        </w:rPr>
        <w:footnoteReference w:id="290"/>
      </w:r>
      <w:r>
        <w:rPr>
          <w:rFonts w:ascii="IRNazanin" w:hAnsi="IRNazanin" w:eastAsia="IRNazanin"/>
          <w:color w:val="111111"/>
          <w:sz w:val="28"/>
          <w:sz w:val="28"/>
          <w:szCs w:val="28"/>
          <w:rtl w:val="true"/>
          <w:lang w:bidi="fa-IR"/>
        </w:rPr>
        <w:t>و آخرین سخنشان حمد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بیان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بالاتر از همه آن‌ها رضا و محبت حضرت حق از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آن‌ها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عنکم و مَحَبَّتی لکم خَیرٌ و اعظمُ مِمّا انتم فیه</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طبیعی است که چنین محبت و رضایتی، محبت و رضایت بنده را هم در پی دارد،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Style w:val="FootnoteAnchor"/>
          <w:rtl w:val="true"/>
        </w:rPr>
        <w:footnoteReference w:id="292"/>
      </w:r>
      <w:bookmarkStart w:id="122" w:name="pg14266_127078"/>
    </w:p>
    <w:p>
      <w:pPr>
        <w:pStyle w:val="BookText"/>
        <w:rPr/>
      </w:pPr>
      <w:bookmarkEnd w:id="122"/>
      <w:r>
        <w:rPr>
          <w:rFonts w:ascii="IRNazanin" w:hAnsi="IRNazanin" w:eastAsia="IRNazanin"/>
          <w:color w:val="111111"/>
          <w:sz w:val="28"/>
          <w:sz w:val="28"/>
          <w:szCs w:val="28"/>
          <w:rtl w:val="true"/>
          <w:lang w:bidi="fa-IR"/>
        </w:rPr>
        <w:t>خوش آن ساعت که بی‌خشم و غضب با ما تو بنشینی</w:t>
      </w:r>
    </w:p>
    <w:p>
      <w:pPr>
        <w:pStyle w:val="BookText"/>
        <w:rPr/>
      </w:pPr>
      <w:r>
        <w:rPr>
          <w:rFonts w:ascii="IRNazanin" w:hAnsi="IRNazanin" w:eastAsia="IRNazanin"/>
          <w:color w:val="111111"/>
          <w:sz w:val="28"/>
          <w:sz w:val="28"/>
          <w:szCs w:val="28"/>
          <w:rtl w:val="true"/>
          <w:lang w:bidi="fa-IR"/>
        </w:rPr>
        <w:t>نه در دل عـقـده‌ای مــا را، نـه بر ابــرو تو را چینــی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موطن اصلی انسان، آن سویی و آسمانی است، نه این سویی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فکندی ز وطن دورمرا دستم گیر</w:t>
      </w:r>
    </w:p>
    <w:p>
      <w:pPr>
        <w:pStyle w:val="BookText"/>
        <w:rPr/>
      </w:pPr>
      <w:r>
        <w:rPr>
          <w:rFonts w:ascii="IRNazanin" w:hAnsi="IRNazanin" w:eastAsia="IRNazanin"/>
          <w:color w:val="111111"/>
          <w:sz w:val="28"/>
          <w:sz w:val="28"/>
          <w:szCs w:val="28"/>
          <w:rtl w:val="true"/>
          <w:lang w:bidi="fa-IR"/>
        </w:rPr>
        <w:t>که چنین بی‌دل و بی‌صبر ز حبّ الوطنم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منظور از وطن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وطن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شیخ‌بهایی در این خصوص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وطن مصر و عراق و شام نیست</w:t>
      </w:r>
    </w:p>
    <w:p>
      <w:pPr>
        <w:pStyle w:val="BookText"/>
        <w:rPr/>
      </w:pPr>
      <w:r>
        <w:rPr>
          <w:rFonts w:ascii="IRNazanin" w:hAnsi="IRNazanin" w:eastAsia="IRNazanin"/>
          <w:color w:val="111111"/>
          <w:sz w:val="28"/>
          <w:sz w:val="28"/>
          <w:szCs w:val="28"/>
          <w:rtl w:val="true"/>
          <w:lang w:bidi="fa-IR"/>
        </w:rPr>
        <w:t>این وطن جایی است کاورا نام نیست</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اساساً تا خدا به سوی انسان نیاید بشر به سوی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نحوه اتحادی است که میان عاشق و معشوق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عاشق میل به معشوق دارد و هم معشوق میل به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چه خوب انشاد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بفرما  به سرایم یا بفرما به سر، آیم</w:t>
      </w:r>
    </w:p>
    <w:p>
      <w:pPr>
        <w:pStyle w:val="BookText"/>
        <w:rPr/>
      </w:pPr>
      <w:r>
        <w:rPr>
          <w:rFonts w:ascii="IRNazanin" w:hAnsi="IRNazanin" w:eastAsia="IRNazanin"/>
          <w:color w:val="111111"/>
          <w:sz w:val="28"/>
          <w:sz w:val="28"/>
          <w:szCs w:val="28"/>
          <w:rtl w:val="true"/>
          <w:lang w:bidi="fa-IR"/>
        </w:rPr>
        <w:t>غرضم‌وصل تو باشد چه‌توآیی چه‌من آیم</w:t>
      </w:r>
    </w:p>
    <w:p>
      <w:pPr>
        <w:pStyle w:val="Heading3"/>
        <w:numPr>
          <w:ilvl w:val="2"/>
          <w:numId w:val="1"/>
        </w:numPr>
        <w:rPr/>
      </w:pPr>
      <w:bookmarkStart w:id="123" w:name="__RefHeading___Toc6125160_3381743652"/>
      <w:bookmarkStart w:id="124" w:name="_Toc45"/>
      <w:bookmarkEnd w:id="123"/>
      <w:r>
        <w:rPr>
          <w:rtl w:val="true"/>
        </w:rPr>
        <w:t>ط</w:t>
      </w:r>
      <w:r>
        <w:rPr>
          <w:rtl w:val="true"/>
        </w:rPr>
        <w:t xml:space="preserve">- </w:t>
      </w:r>
      <w:r>
        <w:rPr>
          <w:rtl w:val="true"/>
        </w:rPr>
        <w:t>جوان و الگو پذیری</w:t>
      </w:r>
      <w:bookmarkEnd w:id="124"/>
    </w:p>
    <w:p>
      <w:pPr>
        <w:pStyle w:val="Heading4"/>
        <w:numPr>
          <w:ilvl w:val="3"/>
          <w:numId w:val="1"/>
        </w:numPr>
        <w:rPr/>
      </w:pPr>
      <w:bookmarkStart w:id="125" w:name="__RefHeading___Toc6125162_3381743652"/>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بدیهی است که جوان وقتی کسی را دوست بدارد، از حرکات، لباس‌ها،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رفیق خود را مقتدا فرض می‌نماید و این تقریباً یک مسأله غریزی است و نباید با اصل آن مبارزه کرد، بلکه باید به او جهت مستقیم و فرهنگ اصیل داد و اسلام و شخصیت‌های بزرگ آن را به او شناساند تا از فاسقان و بی‌دینان نقش نگیرد و از تشابه با آن‌ها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استادش علاقه‌مند است، به احتمال زیاد رشته تحصیلی او را دنبال می‌کند و سعی می‌کند خود را با او در ‌اندیشه و اخلاق و عمل و نوع حرکات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فوتبالیست یا خطیب یا شاعر یا قدرتمند یا صاحب جمال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ارزش دارد، بنابراین نا خودآگاه مسحور او می‌شود و هکذا</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از باب سرایت و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اگر جوان شیفته صورت یا سیرت و یا </w:t>
      </w:r>
    </w:p>
    <w:p>
      <w:pPr>
        <w:pStyle w:val="BookText"/>
        <w:rPr/>
      </w:pPr>
      <w:r>
        <w:rPr>
          <w:rFonts w:ascii="IRNazanin" w:hAnsi="IRNazanin" w:eastAsia="IRNazanin"/>
          <w:color w:val="111111"/>
          <w:sz w:val="28"/>
          <w:sz w:val="28"/>
          <w:szCs w:val="28"/>
          <w:rtl w:val="true"/>
          <w:lang w:bidi="fa-IR"/>
        </w:rPr>
        <w:t>صوت کسی شد، شیفته تمام و کل بدن و لباس و شغل و عقیده و رشته 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می‌شود و به عکس اگر مثلاً از رفتار و یا اخلاق کسی نفرت حاصل نمود آن نفرت را به سراسر و همه او و متعلقاتش سرایت می‌دهد و این، نیز طبیعی و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این است که گروهی، مردم و به ویژه جوانان را تحقیر می‌کنند و عقلشان را می‌ربایند، در نتیجه این‌ها از آن‌ها اطاعت می‌کنند، 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خود را سبک و خوار می‌کرد و عقل آن‌ها را می‌ربائید</w:t>
      </w:r>
      <w:r>
        <w:rPr>
          <w:rStyle w:val="FootnoteAnchor"/>
          <w:rtl w:val="true"/>
        </w:rPr>
        <w:footnoteReference w:id="296"/>
      </w:r>
      <w:r>
        <w:rPr>
          <w:rFonts w:ascii="IRNazanin" w:hAnsi="IRNazanin" w:eastAsia="IRNazanin"/>
          <w:color w:val="111111"/>
          <w:sz w:val="28"/>
          <w:sz w:val="28"/>
          <w:szCs w:val="28"/>
          <w:rtl w:val="true"/>
          <w:lang w:bidi="fa-IR"/>
        </w:rPr>
        <w:t>و خود را بزرگ و روشنفکر جلوه می‌داد، پس آن‌ها از او فرمان می‌گرفتند؛ چرا که آن‌ها قوم فاسقی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فاسق نبودند تبعیت ظالمانه را نمی‌پذیرفتند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 إِنَّهُمْ کَانُوا قَوْمًا فَاسِقِینَ”</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چنان‌که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رَجای واثق به حضرت حق و روز جزا دارند و از ذاکرین هستند، 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لایق قدوه و پیروی خوبی برای آن‌هاست؛ “لَقَدْ کَانَ لَکُمْ فِی رَسُولِ اللَّهِ أُسْوَةٌ حَسَنَةٌ”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خلاصه این‌که اصل الگوپذیری، فطریِ ثانویِ جوان است، به این ترتیب نمی‌توان آن را نابود کرد، بلکه باید آن را جهت داد؛ چرا که همه در هر چیزی مثل اصلاح سر و صورت، لباس، مسکن، برخورد، نگاه، احترام، ‌اندیشه، اخلاق، عمل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انگاره و اقتدایی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الگو و رفیقش تنها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کسانی که آن‌ها تعیین و معرفی کرده‌اند باشد تا نتیجه مثبت و سعادت مطلق عایدش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النَّبِیِّنَ وَ الصِّدِّیقِینَ وَ الشهَّدَاءِ وَ الصَّالِحِینَ وَ حَسُنَ أُوْلَئکَ رَفِیقًا“</w:t>
      </w:r>
      <w:r>
        <w:rPr>
          <w:rStyle w:val="FootnoteAnchor"/>
          <w:rtl w:val="true"/>
        </w:rPr>
        <w:footnoteReference w:id="2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خدا و رسول او را پیروی می‌کنند،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افرادی، که خداوند نعمت خود را در بهشت بر آن‌ها تمام کرده است،‌ از جمله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اصلاً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و عالمان و گواهان نسبت به اعمال و نیّات مردم و تحمّل کنندگان آن آگاهی و گواهی و اداکنندگان آن گواهی 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این سه دسته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همنشین خواهند بود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اشخاصی که پیرو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رفقای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به ویژه جوانان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طاقت فراق آن حضرت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حالی که رنگش تغییر کرده و جسمش لاغر گردیده بود نزد آن محبوب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مآب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دگرگون شده است؟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نه مریض هستم و نه دردمند، وقتی شما را نمی‌بینم شوق دیدارتان را پیدا می‌کنم، در نتیجه شما را ملاقات می‌کنم؛</w:t>
      </w:r>
    </w:p>
    <w:p>
      <w:pPr>
        <w:pStyle w:val="BookText"/>
        <w:rPr/>
      </w:pPr>
      <w:r>
        <w:rPr>
          <w:rFonts w:ascii="IRNazanin" w:hAnsi="IRNazanin" w:eastAsia="IRNazanin"/>
          <w:color w:val="111111"/>
          <w:sz w:val="28"/>
          <w:sz w:val="28"/>
          <w:szCs w:val="28"/>
          <w:rtl w:val="true"/>
          <w:lang w:bidi="fa-IR"/>
        </w:rPr>
        <w:t>اما وقتی به یاد قیامت می‌افتم، می‌ترسم آنجا شما را نبینم، برای این‌که می‌دانم شما با پیامبران در موطن بالا سکونت داری و اگر من داخل بهشت شوم در منزل پایین‌تر از منزل شما خواهم بود و از لقای شما محروم خواهم ماند و چنانچه به بهشت نیایم، ابداً شما را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مذکور نازل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در دست اوست بنده ایمان نمی‌آورد مگر این‌که او من را از خود و پدر و مادر و اهل و فرزندانش و مردم، بیشتر دوست داشته باشد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باب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فَتأَسَّ بِنَبِیِّکَ الأَطْیَبِ الأطْهَرِ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أُسوَةً لِمَن تَأسَّی و عَزاءً لِمَنْ تَعَزَّی و اَحَبَّ العبادِ الَی اللهِ المُتَأَسِّی بِنَبِیِّهِ وَ المُقْتَصُّ لِاَثَرِهِ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پس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خلایق نیکوتر و پاکیزه‌تر است اقتدا نموده، از آن بزرگوار پیروی کن؛ زیرا آن حضرت اسوه و نمونه و سزاوار پیروی کردن است برای کسی که پیروی کردن، شایسته اوست و انتساب شایسته اوست برای کسی که بخواهد به او نسبت داشته باشد و محبوب‌ترین بندگان نزد خدا کسی است که پیرو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بوده و دنبال نشانة او برود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حقیقتی را به صورت قیاس شکل اول اثبات نموده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 را دوست دارد باید از رسول او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رسول او پیروی نماید خدا او را دوست داشته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خدا را دوست دارد،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دارد و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قرآن میان دوستی انسان به خدا و دوستی خدا به انسان، حد وسط و پل ارتباطی قرار داده است و آن، اطاعت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بهترین مقتدی و الگو، پیامبر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که انسان با اطاعت او صداقت، عشق خود را به حضرت حق و حتی فرستاده‌ی او اثبات و اعلام می‌کند و به این طریق به بعد عشق او پاسخ مثبت داده می‌شود و لذا اشباع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سفیران حضرت حق اِکسیرانی ‌هستند که مس روح انسان را به طلای ناب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هم جسم، سالم و زیبا و هم روح، با طراوت و شاداب و بشاّش باشد، پس باید در دوران جوانی علاوه بر ورزش و تغذیه سالم، علم و تعقل و ایمان و عشق به ارزش‌های اصیل، و محبت نسبت به اولیای خداوند تقویت شوند تا هر چه عمر افزون می‌شود، صفا و طراوات و امید نیز 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هر کسی زیبا و ارزشمند و الگو است الاّ استاد و عالم ربّانی، که پیریش خوب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خواجه نصیرالدین طوسی در وقت سحر به حل یک مسئله علمی دست می‌یافت،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ابناءُ الملوک من هذه اللّذة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کجایند فرزندان پادشاهان تا این لذت مرا – اگر اهلش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دنیوی همه هیچ است نزد من</w:t>
      </w:r>
    </w:p>
    <w:p>
      <w:pPr>
        <w:pStyle w:val="BookText"/>
        <w:rPr/>
      </w:pPr>
      <w:r>
        <w:rPr>
          <w:rFonts w:ascii="IRNazanin" w:hAnsi="IRNazanin" w:eastAsia="IRNazanin"/>
          <w:color w:val="111111"/>
          <w:sz w:val="28"/>
          <w:sz w:val="28"/>
          <w:szCs w:val="28"/>
          <w:rtl w:val="true"/>
          <w:lang w:bidi="fa-IR"/>
        </w:rPr>
        <w:t>در خاطــر از تغیّر آن هیچ ترس نیست</w:t>
      </w:r>
    </w:p>
    <w:p>
      <w:pPr>
        <w:pStyle w:val="BookText"/>
        <w:rPr/>
      </w:pPr>
      <w:r>
        <w:rPr>
          <w:rFonts w:ascii="Amiri" w:hAnsi="Amiri" w:eastAsia="Amiri" w:cs="Amiri"/>
          <w:color w:val="111111"/>
          <w:sz w:val="28"/>
          <w:sz w:val="28"/>
          <w:szCs w:val="28"/>
          <w:rtl w:val="true"/>
          <w:lang w:bidi="ar-SA"/>
        </w:rPr>
        <w:t>روزِ تَنَعُّم و شبِ عیش و طرب مرا</w:t>
      </w:r>
    </w:p>
    <w:p>
      <w:pPr>
        <w:pStyle w:val="BookText"/>
        <w:rPr/>
      </w:pPr>
      <w:r>
        <w:rPr>
          <w:rFonts w:ascii="IRNazanin" w:hAnsi="IRNazanin" w:eastAsia="IRNazanin"/>
          <w:color w:val="111111"/>
          <w:sz w:val="28"/>
          <w:sz w:val="28"/>
          <w:szCs w:val="28"/>
          <w:rtl w:val="true"/>
          <w:lang w:bidi="fa-IR"/>
        </w:rPr>
        <w:t>همچون‌شب مطالعه‌و روزِ درس نیست</w:t>
      </w:r>
    </w:p>
    <w:p>
      <w:pPr>
        <w:pStyle w:val="BookText"/>
        <w:rPr/>
      </w:pPr>
      <w:r>
        <w:rPr>
          <w:rFonts w:ascii="IRNazanin" w:hAnsi="IRNazanin" w:eastAsia="IRNazanin"/>
          <w:color w:val="111111"/>
          <w:sz w:val="28"/>
          <w:sz w:val="28"/>
          <w:szCs w:val="28"/>
          <w:rtl w:val="true"/>
          <w:lang w:bidi="fa-IR"/>
        </w:rPr>
        <w:t>و حافظ چه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در کنج فقر و خلوت شبهای تار</w:t>
      </w:r>
    </w:p>
    <w:p>
      <w:pPr>
        <w:pStyle w:val="BookText"/>
        <w:rPr/>
      </w:pPr>
      <w:r>
        <w:rPr>
          <w:rFonts w:ascii="IRNazanin" w:hAnsi="IRNazanin" w:eastAsia="IRNazanin"/>
          <w:color w:val="111111"/>
          <w:sz w:val="28"/>
          <w:sz w:val="28"/>
          <w:szCs w:val="28"/>
          <w:rtl w:val="true"/>
          <w:lang w:bidi="fa-IR"/>
        </w:rPr>
        <w:t>تا بود وردت دعا و درس قرآن غم مخور</w:t>
      </w:r>
    </w:p>
    <w:p>
      <w:pPr>
        <w:pStyle w:val="BookText"/>
        <w:rPr/>
      </w:pPr>
      <w:r>
        <w:rPr>
          <w:rFonts w:ascii="IRNazanin" w:hAnsi="IRNazanin" w:eastAsia="IRNazanin"/>
          <w:color w:val="111111"/>
          <w:sz w:val="28"/>
          <w:sz w:val="28"/>
          <w:szCs w:val="28"/>
          <w:rtl w:val="true"/>
          <w:lang w:bidi="fa-IR"/>
        </w:rPr>
        <w:t>آنچه در کسب علم مهم است، عزم راسخ و خلوص و توکل برخداست و چه بسا ربطی به سن و استعداد و ثروت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سکاکی، ادیب دوران، در آغاز آهنگر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صندوقچه‌ای کوچک و ظریف، بازحمت زیادی، ساخت و آن را به رسم هدیه برای پادشاه وقت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انتظار تحسین پادشاه و صله او، بدون این که صنعتش مورد توجه واقع شود، نشسته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دانشمند بزرگی وارد شد و تمام حاضران با کمال احترام دو زانو در مقابل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که سنش به سی سال رسیده بود پی به ارزش علم و عالم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استادی شروع به تحصیل علم و 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برای این که استعداد سکاکی را بسنجد، یک مسئله </w:t>
      </w:r>
      <w:bookmarkStart w:id="127" w:name="pg14266_127082"/>
    </w:p>
    <w:p>
      <w:pPr>
        <w:pStyle w:val="BookText"/>
        <w:rPr/>
      </w:pPr>
      <w:bookmarkEnd w:id="127"/>
      <w:r>
        <w:rPr>
          <w:rFonts w:ascii="IRNazanin" w:hAnsi="IRNazanin" w:eastAsia="IRNazanin"/>
          <w:color w:val="111111"/>
          <w:sz w:val="28"/>
          <w:sz w:val="28"/>
          <w:szCs w:val="28"/>
          <w:rtl w:val="true"/>
          <w:lang w:bidi="fa-IR"/>
        </w:rPr>
        <w:t>بسیار ساده فقهی، طبق نظر شیخ ابوحنیفه، را به او تعلیم داد و آن این بود که 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سگ با دباغی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استاد از او پرسید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گفتم؟ او با غرور هر چه بیشتر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استاد با دباغی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به او خندیدند و او را از مدرسه اخراج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روزی، که در سن چهل سالگی بود، برای استراحت سر به کوه و صحرا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گذر او به جایی افتاد که دید قطره‌های آب از بلندی برروی تخته سنگی می‌چکد و سنگ را سوراخ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سنگ از ذهن من سخت‌تر است و نه آب از علم نرم‌تر، لذا با اطمینان خاطره و توکل بر خدا سرگرم فراگرفتن علوم متداول عصر خود گردید و یکی از علمای طراز اول، در زمان خود و زمان‌های بعد از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چهارده علم دز زمینه‌های مختلف ادبی بود تصنیف نمود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128" w:name="__RefHeading___Toc6125164_3381743652"/>
      <w:bookmarkStart w:id="129" w:name="_Toc47"/>
      <w:bookmarkEnd w:id="128"/>
      <w:r>
        <w:rPr>
          <w:rtl w:val="true"/>
        </w:rPr>
        <w:t>بیان امام علی درباره الگوی مناسب بودن انبیا</w:t>
      </w:r>
      <w:bookmarkEnd w:id="129"/>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الگوپذیری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لک فی الأُسوة و دلیل لک علی ذم الدنیا و عیبها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به راستی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پیـروی کردن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مذمت دنیا و معیوب بودن و بسیاری رسوایی‌ها و بدی‌های آن، برای تو راهنما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گرسنه‌ترین اهل دنیا بود و مانند برده روی زمین می‌نشست و با دستِ خود کفشش را می‌دوخت و جامه‌اش را خود وصله می‌کرد و بر الاغ برهنه سوار می‌شد و پشت سرش دیگری را سوار می‌کرد و وقتی پرده‌ای نقش‌دار 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نصب می‌شد، به یکی از زنانش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آن را از من پنهان کن؛ زیرا من وقتی به آن نظر می‌کنم متذکر دنیا و زخارف آن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دنیا با قلبش اعراض می‌کرد و یاد آن را از خودش زدوده بود و دوست می‌داشت زینت دنیا از جلوی چشمش غایب شود تا از آن لباس فاخر اتخاذ نکند و معتقد نشود که دنیا قرارگاه است و امیدی به اقامت در آن نداشته باشد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 دوباره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p>
    <w:p>
      <w:pPr>
        <w:pStyle w:val="BookText"/>
        <w:rPr/>
      </w:pPr>
      <w:r>
        <w:rPr>
          <w:rFonts w:ascii="Amiri" w:hAnsi="Amiri" w:eastAsia="Amiri" w:cs="Amiri"/>
          <w:color w:val="111111"/>
          <w:sz w:val="28"/>
          <w:sz w:val="28"/>
          <w:szCs w:val="28"/>
          <w:rtl w:val="true"/>
          <w:lang w:bidi="ar-SA"/>
        </w:rPr>
        <w:t>إِنِّی لِمَا أَنزَلْتَ إِلَیَّ مِنْ خَیْرٍ فَقِیرٌ</w:t>
      </w:r>
      <w:r>
        <w:rPr>
          <w:rStyle w:val="FootnoteAnchor"/>
          <w:rtl w:val="true"/>
        </w:rPr>
        <w:footnoteReference w:id="306"/>
      </w:r>
      <w:r>
        <w:rPr>
          <w:rFonts w:ascii="IRNazanin" w:hAnsi="IRNazanin" w:eastAsia="IRNazanin"/>
          <w:color w:val="111111"/>
          <w:sz w:val="28"/>
          <w:sz w:val="28"/>
          <w:szCs w:val="28"/>
          <w:rtl w:val="true"/>
          <w:lang w:bidi="fa-IR"/>
        </w:rPr>
        <w:t>ای پروردگار من، من به آنچه از خیر و نیکویی برایم بفرستی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چیزی نخواسته بود مگر نانی را که بخورد؛ زیرا گیاه زمین می‌خورد و به جهت لاغری و کمی گوشت او، سبزی گیاه از پوست نازک درونی شکم او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 برای دفعه سوم بخواهی پیروی کنی،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 که به دست خود از لیف خرما، زنبیل‌هایی می‌بافت و به همنشین‌های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فروختن آن‌ها مرا کمک می‌کند، در حالی که از ثمن و بهای آن قرص نان جوی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 بخواهی پیروی کنی، از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که بالشش سنگ بود و جامه خشن می‌پوشید و طعام خشن می‌خورد و خورش او گرسنگی بود و چراغش در شب، ماه بود و سایه‌بانش در زمستان، مشارق و مغارب زمین بود و میوه و سبزی خوشبوی او گیاهی بود که زمین برای چهارپایان می‌رویانید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زنی داشت که او را به فتنه افکند و نه فرزندی داشت که او را ‌اندوهگین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دو پایش بود و خادمش دو دست او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نباید تصور کرد که همه، مخصوصاً جوانان باید مانند آن‌ها زندگی کنند؛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فَرَض عَلَی ائمة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یُقَدِّروا اَنفُسَهُم بِضَعفَةِ النّاسِ کَیلا یَتَبَیَّغَ بالفَقیرِ فَقرُهُ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خداوند تنها بر ائمه‌ی عدل واجب کرده است که خود را با مردمانِ تنگدست برابر نهند تا  فقر به فقیر فشار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زمان آن‌ها با زمان ما تفاوت دارد، چنان‌که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به من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قانع باشم و در سختی‌های روزگار با آن‌ها شریک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اُشارِکُهُمْ فی مَکارِهِ الدَّهرِ</w:t>
      </w:r>
      <w:r>
        <w:rPr>
          <w:rFonts w:eastAsia="IRNazanin" w:cs="IRNazanin"/>
          <w:color w:val="111111"/>
          <w:sz w:val="28"/>
          <w:szCs w:val="28"/>
          <w:rtl w:val="true"/>
          <w:lang w:bidi="fa-IR"/>
        </w:rPr>
        <w:t>».</w:t>
      </w:r>
      <w:r>
        <w:rPr>
          <w:rStyle w:val="FootnoteAnchor"/>
          <w:rtl w:val="true"/>
        </w:rPr>
        <w:footnoteReference w:id="30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قدری در سیر و سلوک غرق‌اند که حلال‌های دنیا برای ما، حرام‌های آن، برای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اِنَّکم لا تَقدِروُنَ عَلی ذلِکَ ولکِنْ اَعینونی بِوَرَعٍ و اجتِهادٍ و عِفَّةٍ و سَدادٍ</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خانه دنیا را وصف کنم که آغازش رنج است و </w:t>
      </w:r>
      <w:bookmarkStart w:id="130" w:name="pg14266_127084"/>
    </w:p>
    <w:p>
      <w:pPr>
        <w:pStyle w:val="BookText"/>
        <w:rPr/>
      </w:pPr>
      <w:bookmarkEnd w:id="130"/>
      <w:r>
        <w:rPr>
          <w:rFonts w:ascii="IRNazanin" w:hAnsi="IRNazanin" w:eastAsia="IRNazanin"/>
          <w:color w:val="111111"/>
          <w:sz w:val="28"/>
          <w:sz w:val="28"/>
          <w:szCs w:val="28"/>
          <w:rtl w:val="true"/>
          <w:lang w:bidi="fa-IR"/>
        </w:rPr>
        <w:t>سرانجامش فنا و در حلالش حساب است و در حرامش عقاب</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آن‌ها طبق بیان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Style w:val="FootnoteAnchor"/>
          <w:rtl w:val="true"/>
        </w:rPr>
        <w:footnoteReference w:id="312"/>
      </w:r>
      <w:r>
        <w:rPr>
          <w:rFonts w:ascii="IRNazanin" w:hAnsi="IRNazanin" w:eastAsia="IRNazanin"/>
          <w:color w:val="111111"/>
          <w:sz w:val="28"/>
          <w:sz w:val="28"/>
          <w:szCs w:val="28"/>
          <w:rtl w:val="true"/>
          <w:lang w:bidi="fa-IR"/>
        </w:rPr>
        <w:t>در کار خیر و کمال از همه جلوترند؛ چراکه آنان الگویی به تمام معنا هستند و حکم قیادت و رهبری، مخصوصاً رهبری دینی و فکری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نــام احمــــد نــام جملـــه انبیــاست</w:t>
      </w:r>
    </w:p>
    <w:p>
      <w:pPr>
        <w:pStyle w:val="BookText"/>
        <w:rPr/>
      </w:pPr>
      <w:r>
        <w:rPr>
          <w:rFonts w:ascii="IRNazanin" w:hAnsi="IRNazanin" w:eastAsia="IRNazanin"/>
          <w:color w:val="111111"/>
          <w:sz w:val="28"/>
          <w:sz w:val="28"/>
          <w:szCs w:val="28"/>
          <w:rtl w:val="true"/>
          <w:lang w:bidi="fa-IR"/>
        </w:rPr>
        <w:t>چون که صد آمد نود هم پیش ماست</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بنا بر قول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بشیء منها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یعنی موجودی که بسیط و دارای وجود جمعی، بلکه جمع الجمعی است کمالات همه اشیا را به نحو اعلی و اتم دارد، در حالی که هیچ کدام از آن‌ها نیست؛ یعنی فاقد نقصان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در این مورد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عِبَادِی الَّذِینَ یَسْتَمِعُونَ الْقَوْلَ فَیَتَّبِعُونَ أَحْسَنَهُ”</w:t>
      </w:r>
      <w:r>
        <w:rPr>
          <w:rStyle w:val="FootnoteAnchor"/>
          <w:rtl w:val="true"/>
        </w:rPr>
        <w:footnoteReference w:id="315"/>
      </w:r>
      <w:r>
        <w:rPr>
          <w:rFonts w:ascii="IRNazanin" w:hAnsi="IRNazanin" w:eastAsia="IRNazanin"/>
          <w:color w:val="111111"/>
          <w:sz w:val="28"/>
          <w:sz w:val="28"/>
          <w:szCs w:val="28"/>
          <w:rtl w:val="true"/>
          <w:lang w:bidi="fa-IR"/>
        </w:rPr>
        <w:t>به این معنا که رهبران الهی بین خوب و خوب‌تر، خوب‌تر را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طبق دستورات دینی، حق هر کدام از دنیا و آخرت و امور مادی و دین باید رعایت شود؛ چرا که انسان مرکب از جسم و روح است و دنیا هم از مخلوقات حضرت رب العالمین  و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دنیاهُ لِدینِهِ و دینَهُ لِدنیاهُ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از ما نیست آن کسی که دنیای خود را برای دینش یا دین خود را برای دنیای خویش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میل دارند به بطن شریعت که طریقت است و متن طریقت که حقیقت است برسند، باید مو به مو دستورات شرع را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خسرو گفتن و فرهاد شنیدن</w:t>
      </w:r>
    </w:p>
    <w:p>
      <w:pPr>
        <w:pStyle w:val="BookText"/>
        <w:rPr/>
      </w:pPr>
      <w:r>
        <w:rPr>
          <w:rFonts w:ascii="IRNazanin" w:hAnsi="IRNazanin" w:eastAsia="IRNazanin"/>
          <w:color w:val="111111"/>
          <w:sz w:val="28"/>
          <w:sz w:val="28"/>
          <w:szCs w:val="28"/>
          <w:rtl w:val="true"/>
          <w:lang w:bidi="fa-IR"/>
        </w:rPr>
        <w:t>طریقت کی بود همچون حقیقت</w:t>
      </w:r>
    </w:p>
    <w:p>
      <w:pPr>
        <w:pStyle w:val="Heading3"/>
        <w:numPr>
          <w:ilvl w:val="2"/>
          <w:numId w:val="1"/>
        </w:numPr>
        <w:rPr/>
      </w:pPr>
      <w:bookmarkStart w:id="131" w:name="__RefHeading___Toc6125166_3381743652"/>
      <w:bookmarkStart w:id="132" w:name="_Toc48"/>
      <w:bookmarkEnd w:id="131"/>
      <w:r>
        <w:rPr>
          <w:rtl w:val="true"/>
        </w:rPr>
        <w:t>ی</w:t>
      </w:r>
      <w:r>
        <w:rPr>
          <w:rtl w:val="true"/>
        </w:rPr>
        <w:t xml:space="preserve">- </w:t>
      </w:r>
      <w:r>
        <w:rPr>
          <w:rtl w:val="true"/>
        </w:rPr>
        <w:t>جوان و بزرگسالان</w:t>
      </w:r>
      <w:bookmarkEnd w:id="132"/>
    </w:p>
    <w:p>
      <w:pPr>
        <w:pStyle w:val="Heading4"/>
        <w:numPr>
          <w:ilvl w:val="3"/>
          <w:numId w:val="1"/>
        </w:numPr>
        <w:rPr/>
      </w:pPr>
      <w:bookmarkStart w:id="133" w:name="__RefHeading___Toc6125168_3381743652"/>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این خصوص لازم است چند مطلب به طور خلاصه تذکر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تصور نکنند که اساس و پایه جامعه تنها آن‌ها هستند، بلکه باید بدانند</w:t>
      </w:r>
    </w:p>
    <w:p>
      <w:pPr>
        <w:pStyle w:val="BookText"/>
        <w:rPr/>
      </w:pPr>
      <w:r>
        <w:rPr>
          <w:rFonts w:ascii="IRNazanin" w:hAnsi="IRNazanin" w:eastAsia="IRNazanin"/>
          <w:color w:val="111111"/>
          <w:sz w:val="28"/>
          <w:sz w:val="28"/>
          <w:szCs w:val="28"/>
          <w:rtl w:val="true"/>
          <w:lang w:bidi="fa-IR"/>
        </w:rPr>
        <w:t>آنچه در آینــه جــوان بیند</w:t>
      </w:r>
    </w:p>
    <w:p>
      <w:pPr>
        <w:pStyle w:val="BookText"/>
        <w:rPr/>
      </w:pPr>
      <w:r>
        <w:rPr>
          <w:rFonts w:ascii="IRNazanin" w:hAnsi="IRNazanin" w:eastAsia="IRNazanin"/>
          <w:color w:val="111111"/>
          <w:sz w:val="28"/>
          <w:sz w:val="28"/>
          <w:szCs w:val="28"/>
          <w:rtl w:val="true"/>
          <w:lang w:bidi="fa-IR"/>
        </w:rPr>
        <w:t>پیر در خشت خام آن بیند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چنان‌که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این‌که آن‌ها واسطه‌ میان بزرگسالان و کودکان هستند و هرگونه رفتاری که از خود نشان دهند، با آن‌ها و وابستگان آن‌ها همان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وَلْیَخْشَ الَّذِینَ لَوْ تَرَکُوا مِنْ خَلْفِهِمْ ذُرِّیَّةً ضِعَافاً خَافُوا عَلَیْهِمْ”</w:t>
      </w:r>
      <w:r>
        <w:rPr>
          <w:rStyle w:val="FootnoteAnchor"/>
          <w:rtl w:val="true"/>
        </w:rPr>
        <w:footnoteReference w:id="318"/>
      </w:r>
      <w:r>
        <w:rPr>
          <w:rFonts w:ascii="IRNazanin" w:hAnsi="IRNazanin" w:eastAsia="IRNazanin"/>
          <w:color w:val="111111"/>
          <w:sz w:val="28"/>
          <w:sz w:val="28"/>
          <w:szCs w:val="28"/>
          <w:rtl w:val="true"/>
          <w:lang w:bidi="fa-IR"/>
        </w:rPr>
        <w:t xml:space="preserve">و کسانی که اگر فرزندان ناتوانی از خود به 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درباره‌ی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آبائَکُم یَبَرَّکُم ابنائُکُم</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به پدر و مادرتان نیکویی کنید تا فرزندانتان هم به ‌شما نیکویی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دنباله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عِفّوا عن نساء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 نساؤُکم</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مردم را عفیف بدانید و از تعرض به آن‌ها امتناع ورزید تا از تعرض به زنان شما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بدی و خوبی علاوه بر تأثیر آن‌ها بر روی شخص خوب و بد، بر روی جامعه و تاریخ تأثیر دارند، لذا ثواب و عقاب مضاعف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کودکی و جوانی و پیری و مذکر و مؤنث و خواب و بیداری و زمان و مکان و صحت و سقم و مردن و زنده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آن‌ها مربوط به تن و جسد و جسم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ایمان، کفر، ارزش، ضدّ ارزش، سعادت، شقاوت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اصالتاً قدر و منزلت و اهمیت جوان مربوط به روح ایمانی اوست و شادابی و زیبایی نیز، مادی نیست؛ هرچند در بعضی موارد، ماده و جسم به عنوان زمینه آن‌دو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جوان نباید مغرور جمال ظاهری خود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چون نسبت به والدین و دیگر بزرگترها کم تجربه‌اند باید از آن‌ها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لِیَتَأَسَّ صَغیرُکُمْ بِکَبیرِکم وَ لْیَرْأ‌فْ کَبیرُکُم بِصغیرِکُم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باید کوچک شما از بزرگتان پیروی کند و بزرگ شما به کوچکتان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ترجمان </w:t>
      </w:r>
      <w:bookmarkStart w:id="135" w:name="pg14266_127086"/>
    </w:p>
    <w:p>
      <w:pPr>
        <w:pStyle w:val="BookText"/>
        <w:rPr/>
      </w:pPr>
      <w:bookmarkEnd w:id="135"/>
      <w:r>
        <w:rPr>
          <w:rFonts w:ascii="IRNazanin" w:hAnsi="IRNazanin" w:eastAsia="IRNazanin"/>
          <w:color w:val="111111"/>
          <w:sz w:val="28"/>
          <w:sz w:val="28"/>
          <w:szCs w:val="28"/>
          <w:rtl w:val="true"/>
          <w:lang w:bidi="fa-IR"/>
        </w:rPr>
        <w:t>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تُحقِّرَنَّ اَحَداً مِنَ المسلمینَ فإنَّ صغیرَهم عند الله کبیرٌ</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هیچ یک از مسلمانان را کوچک نشمر که خردسال آن‌ها در پیشگاه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اگر پدر و مادر مشرک یا کافر هم باشند باید نسبت به آن‌ها خوش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w:t>
      </w:r>
      <w:r>
        <w:rPr>
          <w:rStyle w:val="FootnoteAnchor"/>
          <w:rtl w:val="true"/>
        </w:rPr>
        <w:footnoteReference w:id="324"/>
      </w:r>
      <w:r>
        <w:rPr>
          <w:rFonts w:ascii="IRNazanin" w:hAnsi="IRNazanin" w:eastAsia="IRNazanin"/>
          <w:color w:val="111111"/>
          <w:sz w:val="28"/>
          <w:sz w:val="28"/>
          <w:szCs w:val="28"/>
          <w:rtl w:val="true"/>
          <w:lang w:bidi="fa-IR"/>
        </w:rPr>
        <w:t>و اگر پدر و مادر، تو را بر شرک به خدا، که آن را به حق نمی‌دانی، وادار کنند،‌ در این صورت دیگر امر آن‌ها را اطاعت مکن، ولی در دنیا با آن‌ها به حسن خلق مصاحبت کن؛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زکریا بن ابراهیم که از نصرانیت به اسلام گرایش پیدا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نصرانیت نیکویی کن و او نیکویی نمود و در نتیجه مادرش مسلمان 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لم یجعلِ الله لاحد من الناس فیهن رُخصةً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خداوند در سه چیز به هیچ کس رخصت و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نمودن به پدر و مادر؛ چه خوب باشند و چه بد، وفا نمودن به عهد، چه برای نیکوکار باشد و چه برای تبهکار و ادای امانت و پس دادن آن به صاحبش چه خوب باشد و چه بد</w:t>
      </w:r>
      <w:r>
        <w:rPr>
          <w:rFonts w:eastAsia="IRNazanin" w:cs="IRNazanin"/>
          <w:color w:val="111111"/>
          <w:sz w:val="28"/>
          <w:szCs w:val="28"/>
          <w:rtl w:val="true"/>
          <w:lang w:bidi="fa-IR"/>
        </w:rPr>
        <w:t>.</w:t>
      </w:r>
    </w:p>
    <w:p>
      <w:pPr>
        <w:pStyle w:val="Heading4"/>
        <w:numPr>
          <w:ilvl w:val="3"/>
          <w:numId w:val="1"/>
        </w:numPr>
        <w:rPr/>
      </w:pPr>
      <w:bookmarkStart w:id="136" w:name="__RefHeading___Toc6125170_3381743652"/>
      <w:bookmarkStart w:id="137" w:name="_Toc50"/>
      <w:bookmarkEnd w:id="136"/>
      <w:r>
        <w:rPr>
          <w:rtl w:val="true"/>
        </w:rPr>
        <w:t>قرآن و رابطه فرزندان با والدین</w:t>
      </w:r>
      <w:bookmarkEnd w:id="1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باید نسبت به والدین خود متواضع باشند، چنان‌که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رأفت و رحمت به آن‌ها نگاه کن و صدایت بلندتر از آن‌ها نشود و دو دستت بالای دست آن‌ها نرود و پیشاپیش آن‌ها راه نرو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به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محبت‌آمیز فرزند به پدر و مادر،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الوَلَدِ اِلی والِدَیْهِ حُبًّا لَهُما عِبادَةٌ</w:t>
      </w:r>
      <w:r>
        <w:rPr>
          <w:rFonts w:eastAsia="IRNazanin" w:cs="IRNazanin"/>
          <w:color w:val="111111"/>
          <w:sz w:val="28"/>
          <w:szCs w:val="28"/>
          <w:rtl w:val="true"/>
          <w:lang w:bidi="fa-IR"/>
        </w:rPr>
        <w:t>».</w:t>
      </w:r>
      <w:r>
        <w:rPr>
          <w:rStyle w:val="FootnoteAnchor"/>
          <w:rtl w:val="true"/>
        </w:rPr>
        <w:footnoteReference w:id="3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بیان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الله عَزَّ وَ جَلَّ حَقَّهُما بِحَقِّهِ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اشْکُرْ لِی وَ لِوَالِدَیْکَ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خداوند حقّ والدین را قرین حق خود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من و والدین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خداوند در احترام به والدین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 ٍو</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پدر و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دارای حداقل معنای ملال‌آور و تلخ‌آمیز است،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برای جلوگیری از رنجش و ملالت والدین، کلمه‌ای موجَزتر و کوتاه‌تر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قرآن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اللهُ لَفظَةً اَوجَزَ فی ترکِ عُقوقِ الوالدینِ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لَأتَی بِهِ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به نظر فرزندان جوان و کم تجربه و قلیل الایمان یا خدای ناکرده بی‌ایمان و تابع اندیشه‌های غربی، پدر و مادر پیر باعث رنج و مشقتند؛ زیرا دیگر آن قدرت و قیافه و توان مالی و کاری دوران جوانی را ندارند، پس باید آن‌ها را به محل سالمندان تحویل داد یا منتظر ماند تا بمیرند تا اگر مالی دارند به ارث ببرند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از دو آیه سوره‌ اسراء چند دستور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فرزندان باید به والدین خود احسان کنند و عجیب است که خداوند آن را قرین عبادت خود قرار داده است”وَقَضَی رَبُّکَ أَلاَّ تَعْبُدُواْ إِلاَّ إِیَّاهُ وَبِالْوَالِدَیْنِ إِحْسَانًا”</w:t>
      </w:r>
      <w:r>
        <w:rPr>
          <w:rStyle w:val="FootnoteAnchor"/>
          <w:rtl w:val="true"/>
        </w:rPr>
        <w:footnoteReference w:id="331"/>
      </w:r>
      <w:r>
        <w:rPr>
          <w:rFonts w:ascii="IRNazanin" w:hAnsi="IRNazanin" w:eastAsia="IRNazanin"/>
          <w:color w:val="111111"/>
          <w:sz w:val="28"/>
          <w:sz w:val="28"/>
          <w:szCs w:val="28"/>
          <w:rtl w:val="true"/>
          <w:lang w:bidi="fa-IR"/>
        </w:rPr>
        <w:t>و صله‌ی رحم نمایند و قطع رحم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والذنوب التی تعجّل الفناء، قطیعة الرحم و</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گناهانی‌که عمر را تباه و کوتاه می‌کند قطع ارتباط با پدر و مادر است‌و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آن‌ها تا آخر عمرشان باید نزد فرزندانشان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یَبْلُغَنَّ عِندَکَ الْکِبَرَ أَحَدُهُمَا أَوْ کِلاَهُمَ”</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نه این‌که آنها را به خانه سالمندان ببرند، چنان کودکان را به مهد کودک که اولی لانه منتظران مرگ است و دومی خانه محو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 آن‌ها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نباید آن‌ها را طرد و نهی کرد، بلکه باید آنچه نیاز دارند قبل از درخواستشان به آن‌ها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در موقع دادن چیزی به آن‌ها، آن را در دست بگذارند و دو دستی به آن‌ها تعارف کنند تا آن‌ها بردارند؛ زیرا دست فرزندان باید زیر دست آن‌ها باشد</w:t>
      </w:r>
      <w:r>
        <w:rPr>
          <w:rFonts w:eastAsia="IRNazanin" w:cs="IRNazanin"/>
          <w:color w:val="111111"/>
          <w:sz w:val="28"/>
          <w:szCs w:val="28"/>
          <w:rtl w:val="true"/>
          <w:lang w:bidi="fa-IR"/>
        </w:rPr>
        <w:t xml:space="preserve">. </w:t>
      </w:r>
      <w:bookmarkStart w:id="138" w:name="pg14266_127088"/>
    </w:p>
    <w:p>
      <w:pPr>
        <w:pStyle w:val="BookText"/>
        <w:rPr/>
      </w:pPr>
      <w:bookmarkEnd w:id="138"/>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باید با قول معروف و مؤدبانه با آن‌ها سخن گفت، چه مسلمان باشند و چه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باید نسبت به آن‌ها تواضع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باید در حق آن‌ها در قنوت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إجزهما بالاحسان احساناً و بالسیئات غفرانا</w:t>
      </w:r>
      <w:r>
        <w:rPr>
          <w:rStyle w:val="FootnoteAnchor"/>
          <w:rtl w:val="true"/>
        </w:rPr>
        <w:footnoteReference w:id="335"/>
      </w:r>
      <w:r>
        <w:rPr>
          <w:rFonts w:ascii="IRNazanin" w:hAnsi="IRNazanin" w:eastAsia="IRNazanin"/>
          <w:color w:val="111111"/>
          <w:sz w:val="28"/>
          <w:sz w:val="28"/>
          <w:szCs w:val="28"/>
          <w:rtl w:val="true"/>
          <w:lang w:bidi="fa-IR"/>
        </w:rPr>
        <w:t>پروردگارا چنان‌که مرا از کودکی بپروردند تو آن‌ها را 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احسان آن‌دو به من، پاداش احسان و در عوض گناهان آنها جزای غفران به آن‌ها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البَرَکةُ مع اَکابرکم</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وجود پیران، میان مردان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اِجلال اللهِ اِجلالُ ذی الشَّیبَةِ المُسلِمِ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از جمله تکریم‌های خداوند، تکریم به کهنسالان مسلمان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 لَکَ فی الدّینِ و اِمّا نظیرٌ لکَ فی الخلقِ</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ای مالک به مردم مصر محبّت و لطف کن و درنده‌خو مباش؛ زیرا آن‌ها دو دسته‌اند یا برادر دینی تو هستند یا نظیر تو در خلقت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الشَّیخُ فی أهلِهِ کالنَّبِیِّ فِی أُمَّتِهِ</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وجود پیر سالخورده در خانواده‌اش همانند پیامبر الهی در میان امّتش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پدران و مادران عین برکت هستند، و راه سعادت انسان، در گرو بزرگداشت پدر و مادر و مخصوصاً مادر است؛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بهشت تحت قدم‌های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مشایخنا بالوَقار و السکینۀ و علی الشباب بالاِنابۀ و التوبۀ و علی النساء بالحیاء و العفۀ</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139" w:name="__RefHeading___Toc6125172_3381743652"/>
      <w:bookmarkStart w:id="140" w:name="_Toc51"/>
      <w:bookmarkEnd w:id="139"/>
      <w:r>
        <w:rPr>
          <w:rtl w:val="true"/>
        </w:rPr>
        <w:t>ک</w:t>
      </w:r>
      <w:r>
        <w:rPr>
          <w:rtl w:val="true"/>
        </w:rPr>
        <w:t xml:space="preserve">- </w:t>
      </w:r>
      <w:r>
        <w:rPr>
          <w:rtl w:val="true"/>
        </w:rPr>
        <w:t>تغذیه و پیری زودرس جوان</w:t>
      </w:r>
      <w:bookmarkEnd w:id="1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جوانان بدانند آنچه آن‌ها را به پیری زودرس و مرض مبتلا می‌کند، صرف سن و </w:t>
      </w:r>
    </w:p>
    <w:p>
      <w:pPr>
        <w:pStyle w:val="BookText"/>
        <w:rPr/>
      </w:pPr>
      <w:r>
        <w:rPr>
          <w:rFonts w:ascii="IRNazanin" w:hAnsi="IRNazanin" w:eastAsia="IRNazanin"/>
          <w:color w:val="111111"/>
          <w:sz w:val="28"/>
          <w:sz w:val="28"/>
          <w:szCs w:val="28"/>
          <w:rtl w:val="true"/>
          <w:lang w:bidi="fa-IR"/>
        </w:rPr>
        <w:t xml:space="preserve">عمر طبیعی نیست، بلکه غم و غصه و ناراحتی و فشار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رعایت بهداشت و آلودگی هوا و مخصوصا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ژوزف مونتا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می‌خوریدباعث زخم معده و اثنی‌عشر نمی‌شود، بلکه آنچه شما را می‌خورد، مثل نگرانی و غم و غصه، موجب پیدایش زخم معده می‌شود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اندوه نصف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تُهرِمُ قَبلَ أوانِ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القَدیدِ و القُعودُ علَی ‌النَّداوَةِ و الصُّعودُ فی ‌الدَّرَجِ و مُجامَعَةُ العَجوزِ</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چهار چیز باعث پیری قبل از موعد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کردن از گوشتی که بر اثر اشعه آفتاب خشکیده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گزیدن در جای مرطوب ـ لذا تا بدن کاملاً خشک نشده، نباید لباس پوشید و از بر تن کردن لباس نمناک لازم است خودداری شودـ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روزانه‌ی توأم با زیاد از پله بالا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آمیزش با زنان سالخورده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میل‌های هوس‌آلود به هر اکل و شربی، استعمال بی‌رویه دارو، اسراف در خوردن و آشامیدن ‌ـ قرآن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w:t>
      </w:r>
      <w:r>
        <w:rPr>
          <w:rStyle w:val="FootnoteAnchor"/>
          <w:rtl w:val="true"/>
        </w:rPr>
        <w:footnoteReference w:id="345"/>
      </w:r>
      <w:r>
        <w:rPr>
          <w:rFonts w:ascii="IRNazanin" w:hAnsi="IRNazanin" w:eastAsia="IRNazanin"/>
          <w:color w:val="111111"/>
          <w:sz w:val="28"/>
          <w:sz w:val="28"/>
          <w:szCs w:val="28"/>
          <w:rtl w:val="true"/>
          <w:lang w:bidi="fa-IR"/>
        </w:rPr>
        <w:t>ـ عدم رعایت بهداشت جسمانی و روانی، تغذیه ناسالم مادی و روحی، و امراض جسم و جان از جمله عوامل پیری زودرس‌اند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می‌طلبد که دولت‌مردان، مردانه در امر سلامت تغذیه در هر کجای از کشور، نظارت دقیق و کارشناسانه و تام و مستمر و مؤثر داشته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الحِمْیَةُ رَأسُ الدَّواءِ و المِعْدَةُ بَیتُ الدّاءِ</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پرهیز، سرسلسله داروها و معده،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و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اَکَلَ الطعامَ علی النَّقاءِ و اَجادَ الطعامَ تَمَضُّغاً و تَرَکَ الطعامَ و هو یَشتَهیهِ و لَم یَحْبِسِ الغائطَ اذا أتَی، لَم یَمرَضْ الاّ مَرَضَ المَوتِ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کسی که در خوردن غذا نظافت را رعایت کند و آن را خوب بجود و تا اشتها </w:t>
      </w:r>
    </w:p>
    <w:p>
      <w:pPr>
        <w:pStyle w:val="BookText"/>
        <w:rPr/>
      </w:pPr>
      <w:r>
        <w:rPr>
          <w:rFonts w:ascii="IRNazanin" w:hAnsi="IRNazanin" w:eastAsia="IRNazanin"/>
          <w:color w:val="111111"/>
          <w:sz w:val="28"/>
          <w:sz w:val="28"/>
          <w:szCs w:val="28"/>
          <w:rtl w:val="true"/>
          <w:lang w:bidi="fa-IR"/>
        </w:rPr>
        <w:t>دارد، دست از غذا بکشد، به موقع، تخلیه روده کند، جز به مرض مرگ، دچار بیماری دیگری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اشتها شروع به غذا کند و با اشتها امساک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انتَ تَشتَهی و اَمسِک و انتَ تَشتَهی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شکم بارگی انسان سبب دوری از رحمت و عنایت الهی و اشتغال روح به تدبیر بدن و انصراف از عالم غیب است و کم‌خوری و خالی بودن معده او از طعام از جمله عوامل سنخیت پیدا کردن او با عوالم ملکوت و جبروت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شکم گرسنه از مهمترین علل تقرب بنده به بارگاه ربوبی است و در مقابل، مغبوض‌ترین بنده در پیشگاه الهی آن است که شکمش پر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اَقربُ ما یَکونُ العَبدُ مِنَ اللهِ اذا خَفَّ بَطنُهُ و ابغَضَ ما یکونُ العبدُ مِنَ اللهِ اذا امتَلَأَ بَطنُه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ضمن این‌که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اشبَع یوماً فأحمَدک و أجوع یوماً فأسئلک</w:t>
      </w:r>
      <w:r>
        <w:rPr>
          <w:rStyle w:val="FootnoteAnchor"/>
          <w:rtl w:val="true"/>
        </w:rPr>
        <w:footnoteReference w:id="350"/>
      </w:r>
      <w:r>
        <w:rPr>
          <w:rFonts w:ascii="IRNazanin" w:hAnsi="IRNazanin" w:eastAsia="IRNazanin"/>
          <w:color w:val="111111"/>
          <w:sz w:val="28"/>
          <w:sz w:val="28"/>
          <w:szCs w:val="28"/>
          <w:rtl w:val="true"/>
          <w:lang w:bidi="fa-IR"/>
        </w:rPr>
        <w:t>روزی سیر می‌شوم تا سپاست گویم و روزی گرسنه می‌شوم تا از تو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قُلوبَکُم مِنَ الحِقْدِ فإنَّهُ داءٌ مُوبِیءٌ</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قلب‌های خود را از کینه‌های نهانی پاک کنید، چه آن یک بیماری مهلکی است نظیر 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نارٌ موقَدَةٌ مَنْ کَظَمَهُ اَطْفَأَها و مَن اَطْلَقَهُ کانَ اوّلَ مُحْتَرِقٍ بِها</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غضب آتشی مشتعل است و کسی که آن را فرو نشاند، آن را خاموش کرده است و الا خود او اولین کسی است که در شعله‌های آن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الحدّة ضربٌ من الجنون لان صاحبها یندَم فإن لم یندَم فجنونه مستحکمٌ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خشم نوعی دیوانگی است، زیرا خشن پشیمان می‌شود و الا دیوانگیش محکم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علاج غضب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دست خود نگاه کنید و یا آب سرد بیاشامید و یا به طور کلی تغییر وضعیت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غضب کردید بنشینید، پس اگر غضب </w:t>
      </w:r>
    </w:p>
    <w:p>
      <w:pPr>
        <w:pStyle w:val="BookText"/>
        <w:rPr/>
      </w:pPr>
      <w:r>
        <w:rPr>
          <w:rFonts w:ascii="IRNazanin" w:hAnsi="IRNazanin" w:eastAsia="IRNazanin"/>
          <w:color w:val="111111"/>
          <w:sz w:val="28"/>
          <w:sz w:val="28"/>
          <w:szCs w:val="28"/>
          <w:rtl w:val="true"/>
          <w:lang w:bidi="fa-IR"/>
        </w:rPr>
        <w:t>رفت که هیچ و الا باید به پهلو خوابید</w:t>
      </w:r>
      <w:r>
        <w:rPr>
          <w:rStyle w:val="FootnoteAnchor"/>
          <w:rtl w:val="true"/>
        </w:rPr>
        <w:footnoteReference w:id="354"/>
      </w:r>
      <w:r>
        <w:rPr>
          <w:rFonts w:ascii="IRNazanin" w:hAnsi="IRNazanin" w:eastAsia="IRNazanin"/>
          <w:color w:val="111111"/>
          <w:sz w:val="28"/>
          <w:sz w:val="28"/>
          <w:szCs w:val="28"/>
          <w:rtl w:val="true"/>
          <w:lang w:bidi="fa-IR"/>
        </w:rPr>
        <w:t>و در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حین تغضب أذکرک حین أغضب</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 بنده من وقتی غضب می‌کنی مرا یاد کن تا وقتی من غضب می‌کنم تو را یاد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و طبق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کودک و میانسال و کهنسال مسلمان را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 و پدر بگیریم که اولی به رحمت و دومی به وصلت و سومی به رأفت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 وَلَدَکَ و صِلْ اَخاکَ وَ بَرَّ اباکَ</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کار پر تلاش، پوشیدن کفشی مناسب و راحت که پـا را نزنـد و پوشیـدن لباس سبک، تقلیل عمل جنسی، قلّت آمیزش با زنان از راه ازدواج موقت، عدم مشروب‌خوارگی، عدم اعتیاد به دخانیات، ترک هروئین، میانه‌روی در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نباشد که در قسمتی از روز شخص خود را خسته نماید و در قسمت دیگر فعالیتش به صفر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پر خوری و پر خوابی، خالی بودن سینه از کینه و حسادت 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مُردی</w:t>
      </w:r>
      <w:r>
        <w:rPr>
          <w:rStyle w:val="FootnoteAnchor"/>
          <w:rtl w:val="true"/>
        </w:rPr>
        <w:footnoteReference w:id="357"/>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نابودکننده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یُذیبُ الجَسَدَ</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مدارا کردن با بدان، قانع بودن به آنچه کفاف می‌کند، حریص نبودن و عصبانی نشدن، از همه مهمتر ایمان به خدا و یاد کردن قلبی از او و از همه اساسی‌تر، توحید ناب و رفتار پاک و پندار زلال، از جمله عوامل بسیار ارزشمند در سلامت روح و تن و خانواده و جامعه و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چه زر ریزی اندر بـرش</w:t>
      </w:r>
    </w:p>
    <w:p>
      <w:pPr>
        <w:pStyle w:val="BookText"/>
        <w:rPr/>
      </w:pPr>
      <w:r>
        <w:rPr>
          <w:rFonts w:ascii="IRNazanin" w:hAnsi="IRNazanin" w:eastAsia="IRNazanin"/>
          <w:color w:val="111111"/>
          <w:sz w:val="28"/>
          <w:sz w:val="28"/>
          <w:szCs w:val="28"/>
          <w:rtl w:val="true"/>
          <w:lang w:bidi="fa-IR"/>
        </w:rPr>
        <w:t>و یا تیـغ هنــدی نـهی بر سـرش</w:t>
      </w:r>
    </w:p>
    <w:p>
      <w:pPr>
        <w:pStyle w:val="BookText"/>
        <w:rPr/>
      </w:pPr>
      <w:r>
        <w:rPr>
          <w:rFonts w:ascii="IRNazanin" w:hAnsi="IRNazanin" w:eastAsia="IRNazanin"/>
          <w:color w:val="111111"/>
          <w:sz w:val="28"/>
          <w:sz w:val="28"/>
          <w:szCs w:val="28"/>
          <w:rtl w:val="true"/>
          <w:lang w:bidi="fa-IR"/>
        </w:rPr>
        <w:t>امیـد و هـراسش نباشـد ز کس</w:t>
      </w:r>
    </w:p>
    <w:p>
      <w:pPr>
        <w:pStyle w:val="BookText"/>
        <w:rPr/>
      </w:pPr>
      <w:r>
        <w:rPr>
          <w:rFonts w:ascii="IRNazanin" w:hAnsi="IRNazanin" w:eastAsia="IRNazanin"/>
          <w:color w:val="111111"/>
          <w:sz w:val="28"/>
          <w:sz w:val="28"/>
          <w:szCs w:val="28"/>
          <w:rtl w:val="true"/>
          <w:lang w:bidi="fa-IR"/>
        </w:rPr>
        <w:t>بر این است مبنای توحید  و  بس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ورزش که می‌تواند جوانان را از نظر روانی و جسمانی تقویت کند 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 نشاط و شادی وجود دارد و تمام بدن فعالیت می‌کند، لذا بدن از رشد متعادل و هماهنگ برخوردار می‌گردد و در نتیجه زیبایی اندام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شناگر نه غرق می‌شود و نه می‌گذارد دیگری غرق گردد</w:t>
      </w:r>
      <w:r>
        <w:rPr>
          <w:rFonts w:eastAsia="IRNazanin" w:cs="IRNazanin"/>
          <w:color w:val="111111"/>
          <w:sz w:val="28"/>
          <w:szCs w:val="28"/>
          <w:rtl w:val="true"/>
          <w:lang w:bidi="fa-IR"/>
        </w:rPr>
        <w:t xml:space="preserve">. </w:t>
      </w:r>
      <w:bookmarkStart w:id="141" w:name="pg14266_127092"/>
    </w:p>
    <w:p>
      <w:pPr>
        <w:pStyle w:val="BookText"/>
        <w:rPr/>
      </w:pPr>
      <w:bookmarkEnd w:id="141"/>
      <w:r>
        <w:rPr>
          <w:rFonts w:ascii="IRNazanin" w:hAnsi="IRNazanin" w:eastAsia="IRNazanin"/>
          <w:color w:val="111111"/>
          <w:sz w:val="28"/>
          <w:sz w:val="28"/>
          <w:szCs w:val="28"/>
          <w:rtl w:val="true"/>
          <w:lang w:bidi="fa-IR"/>
        </w:rPr>
        <w:t>اگر جوانان به تیراندازی نیز روی آورند، بسیار خوب است، زیرا هم ورزش و هم ارزش است و هم مانند شنا عمل مستحبی است و سبب می‌شود جوانان از عهده دفاع از میهن، خوب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ابنائکم السباحة و الرّمی</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جوان، جوان‌مردی است که از خودیت بی خودی خویش و از غربت مغرب خود درآمده و به خودیت حقیقی و مطلق و نفسانیّت اشراق مشرق خویشتن نایل آمده باشد، آن خودیتی که از من و مایی به دور باشد و جز خدا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احمـد چو میـــم مَـنی شد جــدا</w:t>
      </w:r>
    </w:p>
    <w:p>
      <w:pPr>
        <w:pStyle w:val="BookText"/>
        <w:rPr/>
      </w:pPr>
      <w:r>
        <w:rPr>
          <w:rFonts w:ascii="IRNazanin" w:hAnsi="IRNazanin" w:eastAsia="IRNazanin"/>
          <w:color w:val="111111"/>
          <w:sz w:val="28"/>
          <w:sz w:val="28"/>
          <w:szCs w:val="28"/>
          <w:rtl w:val="true"/>
          <w:lang w:bidi="fa-IR"/>
        </w:rPr>
        <w:t>احـــد مانـد، کثـرت شـد آن دم فنا</w:t>
      </w:r>
    </w:p>
    <w:p>
      <w:pPr>
        <w:pStyle w:val="BookText"/>
        <w:rPr/>
      </w:pPr>
      <w:r>
        <w:rPr>
          <w:rFonts w:ascii="IRNazanin" w:hAnsi="IRNazanin" w:eastAsia="IRNazanin"/>
          <w:color w:val="111111"/>
          <w:sz w:val="28"/>
          <w:sz w:val="28"/>
          <w:szCs w:val="28"/>
          <w:rtl w:val="true"/>
          <w:lang w:bidi="fa-IR"/>
        </w:rPr>
        <w:t>پس آنگه  کلام خود   از خود   شنید</w:t>
      </w:r>
    </w:p>
    <w:p>
      <w:pPr>
        <w:pStyle w:val="BookText"/>
        <w:rPr/>
      </w:pPr>
      <w:r>
        <w:rPr>
          <w:rFonts w:ascii="IRNazanin" w:hAnsi="IRNazanin" w:eastAsia="IRNazanin"/>
          <w:color w:val="111111"/>
          <w:sz w:val="28"/>
          <w:sz w:val="28"/>
          <w:szCs w:val="28"/>
          <w:rtl w:val="true"/>
          <w:lang w:bidi="fa-IR"/>
        </w:rPr>
        <w:t>به چشم خود  آندم  رخ خویش دید</w:t>
      </w:r>
    </w:p>
    <w:p>
      <w:pPr>
        <w:pStyle w:val="Heading3"/>
        <w:numPr>
          <w:ilvl w:val="2"/>
          <w:numId w:val="1"/>
        </w:numPr>
        <w:rPr/>
      </w:pPr>
      <w:bookmarkStart w:id="142" w:name="__RefHeading___Toc6125174_3381743652"/>
      <w:bookmarkStart w:id="143" w:name="_Toc52"/>
      <w:bookmarkEnd w:id="142"/>
      <w:r>
        <w:rPr>
          <w:rtl w:val="true"/>
        </w:rPr>
        <w:t>ل</w:t>
      </w:r>
      <w:r>
        <w:rPr>
          <w:rtl w:val="true"/>
        </w:rPr>
        <w:t xml:space="preserve">- </w:t>
      </w:r>
      <w:r>
        <w:rPr>
          <w:rtl w:val="true"/>
        </w:rPr>
        <w:t>جوان و دین اعتدالی</w:t>
      </w:r>
      <w:bookmarkEnd w:id="143"/>
    </w:p>
    <w:p>
      <w:pPr>
        <w:pStyle w:val="BookText"/>
        <w:rPr/>
      </w:pPr>
      <w:r>
        <w:rPr>
          <w:rFonts w:ascii="IRNazanin" w:hAnsi="IRNazanin" w:eastAsia="IRNazanin"/>
          <w:color w:val="111111"/>
          <w:sz w:val="28"/>
          <w:sz w:val="28"/>
          <w:szCs w:val="28"/>
          <w:rtl w:val="true"/>
          <w:lang w:bidi="fa-IR"/>
        </w:rPr>
        <w:t>چنانکه بیان شد مبنای زیبایی جوان، اعتدال و تناسب و تقارن است و هر چه او به پیری و مرگ نزدیک می‌شود آن سه مقوله رو به افول می‌گراید تا حدی که سبب مرگ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 در افکار و اخلاق و رفتار معتدل باشد خَهی سعادت و زِهی رستگاری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حَسِّن خُلقی کما حَسَّنتَ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چنانکه خَلق و خلقت مرا زیبا و نیکو قرار دادی خُلق و خوی مرا نیز حَسن و زیبا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نحوه و حالت خاصی از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عدالت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عدل، امور را در مواضع و جاهای مناسب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الانصافُ و الاحسان التفضل</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رسالتش را اجرای عدالت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خصوص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لأعدلَ بینکم”</w:t>
      </w:r>
      <w:r>
        <w:rPr>
          <w:rStyle w:val="FootnoteAnchor"/>
          <w:rtl w:val="true"/>
        </w:rPr>
        <w:footnoteReference w:id="363"/>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تا میان شما به عدالت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قدر مهم است که قرآن آن را نزدیک‌ترین امر به تقوا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w:t>
      </w:r>
      <w:r>
        <w:rPr>
          <w:rStyle w:val="FootnoteAnchor"/>
          <w:rtl w:val="true"/>
        </w:rPr>
        <w:footnoteReference w:id="3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آفرینش بر پایه عدل و تعادل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بِالعدلِ قامتِ </w:t>
      </w:r>
    </w:p>
    <w:p>
      <w:pPr>
        <w:pStyle w:val="BookText"/>
        <w:rPr/>
      </w:pPr>
      <w:r>
        <w:rPr>
          <w:rFonts w:ascii="Amiri" w:hAnsi="Amiri" w:eastAsia="Amiri" w:cs="Amiri"/>
          <w:color w:val="111111"/>
          <w:sz w:val="28"/>
          <w:sz w:val="28"/>
          <w:szCs w:val="28"/>
          <w:rtl w:val="true"/>
          <w:lang w:bidi="ar-SA"/>
        </w:rPr>
        <w:t>السَّمواتُ و الارضُ</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اعتدال و عدل و نظمی که سراسر عالم را فراگرفته است تعبیر به عدل تکوینی، و از اعتدالی که در سیستم دینی حاکم است تعبیر به عدل تشریعی و از اعتدالی که در گستره معیشتی جریان دارد تعبیر به اقتصاد و از اعتدالی که در قیامت نافذ است تعبیر به عدل جزایی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و زیر مجموعه‌های عدالت در اخلاق، عفت، سخاوت، شجاعت و حکمت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عدالت، جنس آن چهار فضیلت است و آن‌ها انواع عدالت‌اند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فضایل، اوساط و حد وسط‌های میان اطراف رذایل‌اند، چرا که عفّت، حد وسط میان رذیلتِ شهوت‌رانی و رذیلت خُمودی و سخاوت، حد وسط میان اسراف و تبذیر و شجاعت، حد وسط میان تهور و بی‌باکی و جبن و ترسویی و حکمت، حد وسط میان عدم تمرکز در کسب معارف الهی و کودنی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عدل، ظلم قرار می‌گیرد و آن به این معناست که برای نمونه بسیاری از جوانان امور را در موضع و جای خودشان قرار نمی‌دهند، یعنی به جای این‌که به حکمت و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و مزیّن شوند، خود را به نکبت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و آلوده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نیز در کتاب عُدّة الداعی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الَی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داوودُ إنّی وَضَعتُ خَمسَةً فی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سِتَةً 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یَطلُبونَها فی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فَلا یَجِدونَها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العِلمَ فی الجوعِ و الجَهدِ و هُم یَطلُبونَهُ فی الشِّبَعِ و الرّاحَةِ فلا یَجِدونَهُ و وَضَعتُ العِزَّ فی طاعَتی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یَطلُبونَهُ فی 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فلا یَجِدونَهُ و وَضَعتُ الغِنَی فی القَناعَةِ و هم یَطلُبونَهُ فی کَثرَةِ المالِ فلا یَجِدونَهُ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وَضَعتُ رِضایَ فی سَخَطِ النَّفسِ و هم یَطلُبونَهُ فی رِضَا النّفس فلا یَجِدونَهُ و وَضَعتُ الراحةَ فی الجَنَّةِ و هم یَطلُبونَها فی الدُّنیا فلا یَجِدونَها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ششمین قسمت که تنها در کتاب عوالی اللآلی آمده است عبارت است از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الفَخرَ فی التَّقوَی و النّاسُ یَطلُبونَهُ بِالأنسابِ فَلا یَجِدونَهُ</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خداوند تعالی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 چیز را در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شش چیز را در شش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در حالی که مردم آن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جستجو می‌کنند، لذا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مثبتِ پنج یا شش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علم را در گرسنگی و کوشش قرار دادم و مردم آن را در سیری و راحتی قرار می‌دهند، لذا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 علیه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انـدرون از طـعــام خالـی دار</w:t>
      </w:r>
    </w:p>
    <w:p>
      <w:pPr>
        <w:pStyle w:val="BookText"/>
        <w:rPr/>
      </w:pPr>
      <w:r>
        <w:rPr>
          <w:rFonts w:ascii="IRNazanin" w:hAnsi="IRNazanin" w:eastAsia="IRNazanin"/>
          <w:color w:val="111111"/>
          <w:sz w:val="28"/>
          <w:sz w:val="28"/>
          <w:szCs w:val="28"/>
          <w:rtl w:val="true"/>
          <w:lang w:bidi="fa-IR"/>
        </w:rPr>
        <w:t>تــا در او نـور مـعـرفت بینی</w:t>
      </w:r>
    </w:p>
    <w:p>
      <w:pPr>
        <w:pStyle w:val="BookText"/>
        <w:rPr/>
      </w:pPr>
      <w:r>
        <w:rPr>
          <w:rFonts w:ascii="IRNazanin" w:hAnsi="IRNazanin" w:eastAsia="IRNazanin"/>
          <w:color w:val="111111"/>
          <w:sz w:val="28"/>
          <w:sz w:val="28"/>
          <w:szCs w:val="28"/>
          <w:rtl w:val="true"/>
          <w:lang w:bidi="fa-IR"/>
        </w:rPr>
        <w:t>تهـی از حکـمتی به علت  آن</w:t>
      </w:r>
    </w:p>
    <w:p>
      <w:pPr>
        <w:pStyle w:val="BookText"/>
        <w:rPr/>
      </w:pPr>
      <w:r>
        <w:rPr>
          <w:rFonts w:ascii="IRNazanin" w:hAnsi="IRNazanin" w:eastAsia="IRNazanin"/>
          <w:color w:val="111111"/>
          <w:sz w:val="28"/>
          <w:sz w:val="28"/>
          <w:szCs w:val="28"/>
          <w:rtl w:val="true"/>
          <w:lang w:bidi="fa-IR"/>
        </w:rPr>
        <w:t>کــه پـُری از طعـــام تا بینـی</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عزت را در طاعت و اطاعتم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خدمت نمودن مردم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ولی مردم آن را در خدمت به سلطان و تملق‌گویی او می‌طلبند، بنابراین آن را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غِنا و بی نیازی را در قَناعت و کَفاف قرار دادم، اما مردم آن را در کثرت مال و ثروت می‌طلبند، بنابراین آن را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رضای خود را در سخط و غضب نفس انسان قرار دادم، لکن مردم آن را در رضای نفس خود می‌جویند، لذا آن را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راحتی را در بهشت قرار دادم ولی مردم آن را در دنیا می‌طلبند، لذا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ضرب‌المثل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بی‌غم در این عالم نباشد</w:t>
      </w:r>
    </w:p>
    <w:p>
      <w:pPr>
        <w:pStyle w:val="BookText"/>
        <w:rPr/>
      </w:pPr>
      <w:r>
        <w:rPr>
          <w:rFonts w:ascii="IRNazanin" w:hAnsi="IRNazanin" w:eastAsia="IRNazanin"/>
          <w:color w:val="111111"/>
          <w:sz w:val="28"/>
          <w:sz w:val="28"/>
          <w:szCs w:val="28"/>
          <w:rtl w:val="true"/>
          <w:lang w:bidi="fa-IR"/>
        </w:rPr>
        <w:t>اگر بـاشد بـنـی آدم نباشد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فخر و افتخار را در تقوا قرار دادم، در حالیکه مردم آن را در انساب و نسب‌ها و خویشاوندان می‌جویند ولی آن را نمی‌یابند</w:t>
      </w:r>
      <w:r>
        <w:rPr>
          <w:rFonts w:eastAsia="IRNazanin" w:cs="IRNazanin"/>
          <w:color w:val="111111"/>
          <w:sz w:val="28"/>
          <w:szCs w:val="28"/>
          <w:rtl w:val="true"/>
          <w:lang w:bidi="fa-IR"/>
        </w:rPr>
        <w:t>.</w:t>
      </w:r>
      <w:bookmarkStart w:id="144" w:name="pg14266_127095"/>
    </w:p>
    <w:p>
      <w:pPr>
        <w:pStyle w:val="Heading2"/>
        <w:numPr>
          <w:ilvl w:val="1"/>
          <w:numId w:val="1"/>
        </w:numPr>
        <w:rPr/>
      </w:pPr>
      <w:bookmarkStart w:id="145" w:name="__RefHeading___Toc6125176_3381743652"/>
      <w:bookmarkStart w:id="146" w:name="_Toc53"/>
      <w:bookmarkEnd w:id="144"/>
      <w:bookmarkEnd w:id="145"/>
      <w:r>
        <w:rPr>
          <w:rtl w:val="true"/>
        </w:rPr>
        <w:t>بخش دوم</w:t>
      </w:r>
      <w:r>
        <w:rPr>
          <w:rtl w:val="true"/>
        </w:rPr>
        <w:t xml:space="preserve">: </w:t>
      </w:r>
      <w:r>
        <w:rPr>
          <w:rtl w:val="true"/>
        </w:rPr>
        <w:t>نبوت</w:t>
      </w:r>
      <w:bookmarkEnd w:id="146"/>
    </w:p>
    <w:p>
      <w:pPr>
        <w:pStyle w:val="Heading3"/>
        <w:numPr>
          <w:ilvl w:val="2"/>
          <w:numId w:val="1"/>
        </w:numPr>
        <w:rPr/>
      </w:pPr>
      <w:bookmarkStart w:id="147" w:name="__RefHeading___Toc6125178_3381743652"/>
      <w:bookmarkStart w:id="148" w:name="_Toc54"/>
      <w:bookmarkEnd w:id="147"/>
      <w:r>
        <w:rPr>
          <w:rtl w:val="true"/>
        </w:rPr>
        <w:t>مقدمه</w:t>
      </w:r>
      <w:bookmarkEnd w:id="148"/>
    </w:p>
    <w:p>
      <w:pPr>
        <w:pStyle w:val="BookText"/>
        <w:rPr/>
      </w:pPr>
      <w:r>
        <w:rPr>
          <w:rFonts w:ascii="IRNazanin" w:hAnsi="IRNazanin" w:eastAsia="IRNazanin"/>
          <w:color w:val="111111"/>
          <w:sz w:val="28"/>
          <w:sz w:val="28"/>
          <w:szCs w:val="28"/>
          <w:rtl w:val="true"/>
          <w:lang w:bidi="fa-IR"/>
        </w:rPr>
        <w:t>مردم مخصوصاً جوانان فرهیخته به روشنی دریافته‌اند که بشر برای وضع قانونی که ضامن سعادت دنیا و آخرت او باشد نیاز مبرم به انبیا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وسیله و واسطه است تا قانون و برنامه خداوند را از طریق وحی در اختیار مردم بگذارد، یعنی پیامبر واسطه میان خالق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واسطه‌ای که مادون خالق و مافوق مخلوق است،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 و هیچ رجس و پلیدی از او در مدت عمر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خداوند، قادر است برنامه‌هائی به صورت فرامین، توسط انبیا در اختیار بشر بگذارد که مطابق با اقتضای تن و روح و گذشته و آینده و دنیا و آخرت و روحیات جوان و پیر و زن و مرد و عالم و جاهل و سیاه و سفید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قادر نیست حتی یک برنامه هفتگی غذائی برای خود تهیه نماید چگونه قادر است قانون و قاعده ثابت زندگی برای خود تهیه کند تا چه رسد که بخواهد قانونی برای بشر، آن هم با توجه به این سرا و آن سرا، آماده نماید تا به خواسته‌های ظاهر و باطن، یعنی جسم و جان و قلب و روحیات او پاسخ مثبت دهد و خوشبختی دو جهان را برای او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عقل کلیاتی اجمالی در مورد بعضی از امور مربوط به دنیا و آخرت و انسان دارد که این کافی برای تأمین سعادت بشری نیست، یعنی انسان از جزئیات تفصیلی آن‌ها اطلاع ندارد، لذا قادر نیست برنامه‌ای تنظیم نماید تا همه آن‌ها را زیر پوشش خود درآورد، به ویژه این‌که علم بشر مطلق و در نتیجه ثابت نیست و روز به روز وسعت و تکامل می‌یابد و امور فردی و اجتماعی پیچیده‌تر می‌گردد و نیازهای او افزایش می‌یابد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تغییرات حقوقی و قانونی در طول تاریخ بشر، نشان می‌دهد که با وجود پژوهش‌ها و تلاش‌های هزاران دانشمند متخصص در طول هزارها سال هنوز یک نظام حقوقی صحیح و </w:t>
      </w:r>
      <w:bookmarkStart w:id="149" w:name="pg14266_127096"/>
    </w:p>
    <w:p>
      <w:pPr>
        <w:pStyle w:val="BookText"/>
        <w:rPr/>
      </w:pPr>
      <w:bookmarkEnd w:id="149"/>
      <w:r>
        <w:rPr>
          <w:rFonts w:ascii="IRNazanin" w:hAnsi="IRNazanin" w:eastAsia="IRNazanin"/>
          <w:color w:val="111111"/>
          <w:sz w:val="28"/>
          <w:sz w:val="28"/>
          <w:szCs w:val="28"/>
          <w:rtl w:val="true"/>
          <w:lang w:bidi="fa-IR"/>
        </w:rPr>
        <w:t>منسجم و کامل و همه‌جانبه، حتی برای تأمین مصالح فردی و اجتماعی و دنیوی، به وجود نیامده است، با این‌که در آن‌ها از شرایع آسمانی نیز بهره برده شده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برای روشن شدنِ اجمالی مسئله نُبُوّت یا نُبوئت به طرح چند مسأله از مسائل نبوت، چه نبوت عامه و چه نبوت خاصه، پرداخته می‌شود</w:t>
      </w:r>
      <w:r>
        <w:rPr>
          <w:rFonts w:eastAsia="IRNazanin" w:cs="IRNazanin"/>
          <w:color w:val="111111"/>
          <w:sz w:val="28"/>
          <w:szCs w:val="28"/>
          <w:rtl w:val="true"/>
          <w:lang w:bidi="fa-IR"/>
        </w:rPr>
        <w:t>.</w:t>
      </w:r>
    </w:p>
    <w:p>
      <w:pPr>
        <w:pStyle w:val="Heading3"/>
        <w:numPr>
          <w:ilvl w:val="2"/>
          <w:numId w:val="1"/>
        </w:numPr>
        <w:rPr/>
      </w:pPr>
      <w:bookmarkStart w:id="150" w:name="__RefHeading___Toc6125180_3381743652"/>
      <w:bookmarkStart w:id="151" w:name="_Toc55"/>
      <w:bookmarkEnd w:id="150"/>
      <w:r>
        <w:rPr>
          <w:rtl w:val="true"/>
        </w:rPr>
        <w:t>نبوت در لغت و اصطلاح</w:t>
      </w:r>
      <w:bookmarkEnd w:id="151"/>
    </w:p>
    <w:p>
      <w:pPr>
        <w:pStyle w:val="BookText"/>
        <w:rPr/>
      </w:pPr>
      <w:r>
        <w:rPr>
          <w:rFonts w:ascii="IRNazanin" w:hAnsi="IRNazanin" w:eastAsia="IRNazanin"/>
          <w:color w:val="111111"/>
          <w:sz w:val="28"/>
          <w:sz w:val="28"/>
          <w:szCs w:val="28"/>
          <w:rtl w:val="true"/>
          <w:lang w:bidi="fa-IR"/>
        </w:rPr>
        <w:t xml:space="preserve">نبوت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خبر است و نُبُوّت و نَباوَت به معنای شیء مرتفع است و نبی به غیر همزه به معنای مخبر و خبردهنده از جانب خدای عزّوجلّ است و اصل آن به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همزه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آینده از مکانی به مکان دیگر است، یعنی از مکانی به مکان دیگر رفتن و از جائی دور شدن است، لذا اَعرابی که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نبیء‌الله، یعنی ای کسی که از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آن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وسیله نامم سرزنش مکن، پس من نبی‌الله هستم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بنبیء‌الله و لاکنی نبیّ‌الله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در نبیء از لحاظ لغت ردیء و پست است و آن به خاطر کمی استعمال آن نزد عرب است، پس افصح، نبیّ است، برای این‌که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رفیع‌‌القدر و المحل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نبی به معنای خبرآورنده از جانب خداوند است و اگر نبی از نباوت مشتق شده باشد به معنای آنچه مرتفع از زمین باشد، لذا نبی کسی است که مشرف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در اصطلاح متکلمین انسانی است که از خداوند تعالی، بدون واسطه‌ی بشری خبر کسب می‌کند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ولی به آن تعریف ایراد وارد نمودند که آن شامل امام هم می‌شود، چون امام از راه الهام و تحدیث، از خداوند خبر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فاسقان که منبأ خبر می‌شوند، خبرشان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نبی کسی باشد که به او وحی تشریعی القا می‌شود، پس تعریف جامع و مانع است و تعریف شامل همه انبیا می‌گردد و شامل ملائکه و عرفا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r>
        <w:rPr>
          <w:rStyle w:val="FootnoteAnchor"/>
          <w:rtl w:val="true"/>
        </w:rPr>
        <w:footnoteReference w:id="37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شیخ مفید در عرف شریعت اسلام، تعبیر وحی اختصاص به پیامبران دارد و شامل امامان نمی‌شود</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علامه طباطبائی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دینی اقتضا می‌کند وحی تنها به </w:t>
      </w:r>
      <w:bookmarkStart w:id="152" w:name="pg14266_127097"/>
    </w:p>
    <w:p>
      <w:pPr>
        <w:pStyle w:val="BookText"/>
        <w:rPr/>
      </w:pPr>
      <w:bookmarkEnd w:id="152"/>
      <w:r>
        <w:rPr>
          <w:rFonts w:ascii="IRNazanin" w:hAnsi="IRNazanin" w:eastAsia="IRNazanin"/>
          <w:color w:val="111111"/>
          <w:sz w:val="28"/>
          <w:sz w:val="28"/>
          <w:szCs w:val="28"/>
          <w:rtl w:val="true"/>
          <w:lang w:bidi="fa-IR"/>
        </w:rPr>
        <w:t>پیامبران اطلاق گردد، لذا اگر درباره ائمه هدی به جای وحی، الهام گفته شود، خوب و مناسب است</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تسمع ما اسمع</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تو می‌شنوی آنچه را من می‌شنوم و می‌بینی آنچه را من می‌بینم، جز این‌که تو پیامبر نیستی</w:t>
      </w:r>
      <w:r>
        <w:rPr>
          <w:rFonts w:eastAsia="IRNazanin" w:cs="IRNazanin"/>
          <w:color w:val="111111"/>
          <w:sz w:val="28"/>
          <w:szCs w:val="28"/>
          <w:rtl w:val="true"/>
          <w:lang w:bidi="fa-IR"/>
        </w:rPr>
        <w:t>.</w:t>
      </w:r>
    </w:p>
    <w:p>
      <w:pPr>
        <w:pStyle w:val="Heading3"/>
        <w:numPr>
          <w:ilvl w:val="2"/>
          <w:numId w:val="1"/>
        </w:numPr>
        <w:rPr/>
      </w:pPr>
      <w:bookmarkStart w:id="153" w:name="__RefHeading___Toc6125182_3381743652"/>
      <w:bookmarkStart w:id="154" w:name="_Toc56"/>
      <w:bookmarkEnd w:id="153"/>
      <w:r>
        <w:rPr>
          <w:rtl w:val="true"/>
        </w:rPr>
        <w:t>دلایل حسن بعثت انبیا</w:t>
      </w:r>
      <w:bookmarkEnd w:id="154"/>
    </w:p>
    <w:p>
      <w:pPr>
        <w:pStyle w:val="BookText"/>
        <w:rPr/>
      </w:pPr>
      <w:r>
        <w:rPr>
          <w:rFonts w:ascii="IRNazanin" w:hAnsi="IRNazanin" w:eastAsia="IRNazanin"/>
          <w:color w:val="111111"/>
          <w:sz w:val="28"/>
          <w:sz w:val="28"/>
          <w:szCs w:val="28"/>
          <w:rtl w:val="true"/>
          <w:lang w:bidi="fa-IR"/>
        </w:rPr>
        <w:t>خواجه نصیرالدین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 برانگیخته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آن‌که آن، مشتمل بر فوایدی است، مانند کمک نمودن به عقل در اموری که عقل بر آن‌ها دلالت می‌کند، مثل وحدت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الشرعیة الطاف فی الواجبات العقلیة؛ یعنی واجبات شرعی، لطف‌ها و توفیق‌های خداوند در واجبات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که هم شرعی باشد و هم عقلانی بهتر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شرع و عقل یکدیگر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فائده دیگر، استفاده حکم است در اموری که عقل بر آن دلالت نمی‌کند، مانند اصل و نوع نماز خواندن و تعداد رکعات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بسیاری از دستورات انبیا راه نمی‌یابد و تنها انبیا به آن‌ها گوشزد می‌کنند و چه بسا تجربیات بشری به بعضی از آن‌ها راه یابد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مثلاً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را تحریم نمود و بشر پس از سالیان دراز به حکمت آن تحریم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مهمترین عوامل تربیت و تکامل انسان، وجود الگو و نمونه اخلاق پسندیده و رفتار است که اهمیت آن در مباحث روان‌شناسی و تربیتی به ثبوت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به عنوان انسان‌های کامل و تربیت‌شده خداوندی، این نقش را به بهترین وجه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تعلیم بشر و تربیت او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برکات وجود انبیا در میان مردم این است که در صورت فراهم بودن شرایط لازم، رهبری اجتماعی و سیاسی و قضائی مردم را به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رهبر معصوم یکی از بزرگترین نعمتهای الهی برای جامعه می‌باشد و به وسیله او جلو بسیاری از نابسامانی‌های اجتماعی گرفته می‌شود</w:t>
      </w:r>
      <w:r>
        <w:rPr>
          <w:rFonts w:eastAsia="IRNazanin" w:cs="IRNazanin"/>
          <w:color w:val="111111"/>
          <w:sz w:val="28"/>
          <w:szCs w:val="28"/>
          <w:rtl w:val="true"/>
          <w:lang w:bidi="fa-IR"/>
        </w:rPr>
        <w:t>.</w:t>
      </w:r>
      <w:r>
        <w:rPr>
          <w:rStyle w:val="FootnoteAnchor"/>
          <w:rtl w:val="true"/>
        </w:rPr>
        <w:footnoteReference w:id="3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امیـرمـؤمنان در این بـاب می‌فـرماید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فبـعث فیهم رسلَه و واتر الیهم انبیاءَ‌ه لیستأدوهم میثاقَ </w:t>
      </w:r>
      <w:bookmarkStart w:id="155" w:name="pg14266_127098"/>
    </w:p>
    <w:p>
      <w:pPr>
        <w:pStyle w:val="BookText"/>
        <w:rPr/>
      </w:pPr>
      <w:bookmarkEnd w:id="155"/>
      <w:r>
        <w:rPr>
          <w:rFonts w:ascii="IRNazanin" w:hAnsi="IRNazanin" w:eastAsia="IRNazanin"/>
          <w:color w:val="111111"/>
          <w:sz w:val="28"/>
          <w:sz w:val="28"/>
          <w:szCs w:val="28"/>
          <w:rtl w:val="true"/>
          <w:lang w:bidi="fa-IR"/>
        </w:rPr>
        <w:t>فطرته و یذکّروهم منسیَّ نعمته و یحتجوا علیهم بالتبلیغ و یُثیروا لهم دفائنَ العقول</w:t>
      </w:r>
      <w:r>
        <w:rPr>
          <w:rStyle w:val="FootnoteAnchor"/>
          <w:rtl w:val="true"/>
        </w:rPr>
        <w:footnoteReference w:id="378"/>
      </w:r>
      <w:r>
        <w:rPr>
          <w:rFonts w:ascii="IRNazanin" w:hAnsi="IRNazanin" w:eastAsia="IRNazanin"/>
          <w:color w:val="111111"/>
          <w:sz w:val="28"/>
          <w:sz w:val="28"/>
          <w:szCs w:val="28"/>
          <w:rtl w:val="true"/>
          <w:lang w:bidi="fa-IR"/>
        </w:rPr>
        <w:t xml:space="preserve">یعنی پس خدای تعالی پیغمبران خود را در میان آنان برانگیخت و ایشان را پی در پی می‌فرستاد تا عهد و پیمان خداوند را که جبلی آنان بود بطلبند و به نعمت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یادآوریشان کنند و از راه تبلیغ با ایشان گفتگو نمایند و عقل‌های پنهان شده را بیرون آورده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دلایل حسن بعثت انبیا این است که آن‌ها سبب اصلی صنعت مادر در میان جوامع بشری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صنعت کشتی‌سازی و سدسازی و زره‌سازی</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فن درست مدیریت و روش رهبری صحیح و عادلانه و حکیمانه و سیاست‌ معقول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تعلیم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هر خیر و برکتی در علم و اخلاق و عرفان و صنعت و رشد و توسعه در میان مردم،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طبیعت همه اسرار من است</w:t>
      </w:r>
    </w:p>
    <w:p>
      <w:pPr>
        <w:pStyle w:val="BookText"/>
        <w:rPr/>
      </w:pPr>
      <w:r>
        <w:rPr>
          <w:rFonts w:ascii="IRNazanin" w:hAnsi="IRNazanin" w:eastAsia="IRNazanin"/>
          <w:color w:val="111111"/>
          <w:sz w:val="28"/>
          <w:sz w:val="28"/>
          <w:szCs w:val="28"/>
          <w:rtl w:val="true"/>
          <w:lang w:bidi="fa-IR"/>
        </w:rPr>
        <w:t xml:space="preserve">احکام شـریعت همه اقوال من است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بیرون از من حقیقتی دیگر نیست</w:t>
      </w:r>
    </w:p>
    <w:p>
      <w:pPr>
        <w:pStyle w:val="BookText"/>
        <w:rPr/>
      </w:pPr>
      <w:r>
        <w:rPr>
          <w:rFonts w:ascii="IRNazanin" w:hAnsi="IRNazanin" w:eastAsia="IRNazanin"/>
          <w:color w:val="111111"/>
          <w:sz w:val="28"/>
          <w:sz w:val="28"/>
          <w:szCs w:val="28"/>
          <w:rtl w:val="true"/>
          <w:lang w:bidi="fa-IR"/>
        </w:rPr>
        <w:t>عالم تفصیل و آدم، اجمال من است</w:t>
      </w:r>
      <w:r>
        <w:rPr>
          <w:rStyle w:val="FootnoteAnchor"/>
          <w:rtl w:val="true"/>
        </w:rPr>
        <w:footnoteReference w:id="381"/>
      </w:r>
    </w:p>
    <w:p>
      <w:pPr>
        <w:pStyle w:val="Heading3"/>
        <w:numPr>
          <w:ilvl w:val="2"/>
          <w:numId w:val="1"/>
        </w:numPr>
        <w:rPr/>
      </w:pPr>
      <w:bookmarkStart w:id="156" w:name="__RefHeading___Toc6125184_3381743652"/>
      <w:bookmarkStart w:id="157" w:name="_Toc57"/>
      <w:bookmarkEnd w:id="156"/>
      <w:r>
        <w:rPr>
          <w:rtl w:val="true"/>
        </w:rPr>
        <w:t>دلایل وجوب عصمت انبیا</w:t>
      </w:r>
      <w:bookmarkEnd w:id="157"/>
    </w:p>
    <w:p>
      <w:pPr>
        <w:pStyle w:val="BookText"/>
        <w:rPr/>
      </w:pPr>
      <w:r>
        <w:rPr>
          <w:rFonts w:ascii="IRNazanin" w:hAnsi="IRNazanin" w:eastAsia="IRNazanin"/>
          <w:color w:val="111111"/>
          <w:sz w:val="28"/>
          <w:sz w:val="28"/>
          <w:szCs w:val="28"/>
          <w:rtl w:val="true"/>
          <w:lang w:bidi="fa-IR"/>
        </w:rPr>
        <w:t>پیامبران و اولیای خاص الهی از نظر آگاهی و شناخت انسان و جهان و خداوند، در مرتبه‌ای بسیار رفیع قرار دارند و هیچ چیز را بر رضای خداوند و عشق به او ترجیح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همواره خدا را ناظر اعمال و کردار خود می‌دانند و اصولاً در محضر چنین خدایی، فکر گناه و معصیت به ذهن آن‌ها خطور نمی‌کند تا چه رسد به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سرِ عشق به مقام الهی،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آنان می‌دانند نتایج ناگوار گناهان در دنیا و آخرت چه به روز آدمی می‌آورد و می‌دانند که معصیت، خدا و وجدان خود را از آنان سخت ناراضی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ارتکاب معصیت پیش حضرت احدیت و خود و مردم، چه در این سرا و چه در آن سرا، پست و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ملامت نفس لوامه در امان نیستند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محیط خانه مساعد برای رشد و تکامل و تعالی انسان‌هائی ‌باشد و لقمه حرام و شبهه‌ناک در زندگی آنان وجود نداشته باشد و از آغاز تا به مدتی بر اثر تعلیم و تربیت والدین، اندیشه پاک </w:t>
      </w:r>
    </w:p>
    <w:p>
      <w:pPr>
        <w:pStyle w:val="BookText"/>
        <w:rPr/>
      </w:pPr>
      <w:r>
        <w:rPr>
          <w:rFonts w:ascii="IRNazanin" w:hAnsi="IRNazanin" w:eastAsia="IRNazanin"/>
          <w:color w:val="111111"/>
          <w:sz w:val="28"/>
          <w:sz w:val="28"/>
          <w:szCs w:val="28"/>
          <w:rtl w:val="true"/>
          <w:lang w:bidi="fa-IR"/>
        </w:rPr>
        <w:t>داشته باشند و به یاد خدا بوده باشند و در طول آن مدت، کار شایسته و بایسته‌ای انجام داده باشند، به حدی که به ملکات مثبت نفسانی و سجایای خوب انسانی متصف شده باشند، دیگر غیرممکن است آنان اندیشه غیرمنطقی و نادرست و گناه‌آلود داشته باشند و از آنان گناهی سربزند، به ویژه این‌که معتقدیم آن‌ها از امدادهای غیبی نیز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یک استاد معارف اسلامی به دانشجویان، فحش ناموسی بدهد یا کتاب یک دانشجو را بدزدد و یا چاقوکشی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از این جهات معصوم است و انبیا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نبی عصمت و مصونیت از خطا و گناه واجب است تا وثوق و اطمینان برای پیروان او حاصل شود، در نتیجه غرض و هدف از نبوت که عبارت از لزوم تبعیت محض از اوست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عصمت نبی نیز واجب است از او متابعت نمود، 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لِیُطَاعَ بِإِذْنِ اللّهِ”</w:t>
      </w:r>
      <w:r>
        <w:rPr>
          <w:rStyle w:val="FootnoteAnchor"/>
          <w:rtl w:val="true"/>
        </w:rPr>
        <w:footnoteReference w:id="382"/>
      </w:r>
      <w:r>
        <w:rPr>
          <w:rFonts w:ascii="IRNazanin" w:hAnsi="IRNazanin" w:eastAsia="IRNazanin"/>
          <w:color w:val="111111"/>
          <w:sz w:val="28"/>
          <w:sz w:val="28"/>
          <w:szCs w:val="28"/>
          <w:rtl w:val="true"/>
          <w:lang w:bidi="fa-IR"/>
        </w:rPr>
        <w:t>و ما هیچ رسولی نفرستادیم مگر این‌که، به اذن خداوند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ضدیت در متابعت از او را روا بداریم، چرا که فرض این است که او عصمت ندارد و این اصل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اطاعتی از مخلوق در معصیت خالق وجود ندارد، در نتیجه به ضدیت و مخالفت او قیام کرده‌ایم که این نقض غرض نبوت، یعنی اطاعت محض از اوست و علاوه بر آن باعث انکار او می‌گردد، زیرا وقتی گناه مرتکب شود باید به هر وسیله‌ای مانع او شد و این ایذاء و اذیت رساندن به اوست که جایز نیست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به این ترتیب نبی باید معصوم از خطا و گناه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تأیید عصمت انبیا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مخصوصاً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أُوْلَـئِکَ الَّذِینَ هَدَی اللّهُ فَبِهُدَاهُمُ اقْتَدِهْ”</w:t>
      </w:r>
      <w:r>
        <w:rPr>
          <w:rStyle w:val="FootnoteAnchor"/>
          <w:rtl w:val="true"/>
        </w:rPr>
        <w:footnoteReference w:id="385"/>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یَسْلُکُ مِن بَیْنِ یَدَیْهِ وَمِنْ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w:t>
      </w:r>
      <w:r>
        <w:rPr>
          <w:rStyle w:val="FootnoteAnchor"/>
          <w:rtl w:val="true"/>
        </w:rPr>
        <w:footnoteReference w:id="386"/>
      </w:r>
      <w:r>
        <w:rPr>
          <w:rFonts w:ascii="IRNazanin" w:hAnsi="IRNazanin" w:eastAsia="IRNazanin"/>
          <w:color w:val="111111"/>
          <w:sz w:val="28"/>
          <w:sz w:val="28"/>
          <w:szCs w:val="28"/>
          <w:rtl w:val="true"/>
          <w:lang w:bidi="fa-IR"/>
        </w:rPr>
        <w:t xml:space="preserve">پس خداوند از جلو و پشت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یا ملائکه‌ی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به‌خاطر مراقبت از آن‌ها، سلوک و حرکت دارد تا رسول خدا بداند انبای سَلَف یا ملائکه، رسالات پروردگارشان را کاملاً رسانده‌اند و خطائی رخ نداده است یا این‌که شیاطین نتوانسته‌اند استراق </w:t>
      </w:r>
    </w:p>
    <w:p>
      <w:pPr>
        <w:pStyle w:val="BookText"/>
        <w:rPr/>
      </w:pPr>
      <w:r>
        <w:rPr>
          <w:rFonts w:ascii="IRNazanin" w:hAnsi="IRNazanin" w:eastAsia="IRNazanin"/>
          <w:color w:val="111111"/>
          <w:sz w:val="28"/>
          <w:sz w:val="28"/>
          <w:szCs w:val="28"/>
          <w:rtl w:val="true"/>
          <w:lang w:bidi="fa-IR"/>
        </w:rPr>
        <w:t>سمع نمایند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شیخ طوسی در این خصوص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عمرش تا آخر آن از خطا و سهو و نسیان در اقوال و افعال و ترک‌ها و تقریراتش، مصون بوده است، لذا معصوم است، به دلیل این‌که اگر معصیتی انجام دهد، محل و منزلت و اعتبارش از قلب‌ها ساقط می‌شود و اگر سهو و نسیان بر او جایز باشد، اطمینان از خبـرهایش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می‌گردد، پس فائده و غرض بعثت که هدایت است، باطل می‌شود و آن محال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این‌جا باید به دو نکته توجه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در اَخذ وحی و عمل به آن و ابلاغش، مصون از اشتباه و خطا و خیانت و گناه است ولی در امور دیگر مثل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گناه یا به علت جَهالت است که انبیا خطا و جهالت ندارند، زیرا در وحی که عین واقعیت است، خطا وجود ندارد، چرا که اساساً خطا در تطبیق است و یا به علت ضعف ایمان و عدم ملکات مثبت نفسانی است که آن‌ها از این دو به دورند، زیرا امامیه بر این باورند که عصمت، خُلقی است که صاحبش از خطا، به جهت علمش به مثالب و عیوب معاصی و مناقب و خوبی‌های طاعات،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هیأت و حالت نور علمی است که به سبب تتابع و پی در پی بودن وحی و الهام، راسخ و مؤکد در او و هر ولی خدایی است، در عین حال که امکان معصیت در آن‌ها وجود دارد،</w:t>
      </w:r>
      <w:r>
        <w:rPr>
          <w:rStyle w:val="FootnoteAnchor"/>
          <w:rtl w:val="true"/>
        </w:rPr>
        <w:footnoteReference w:id="390"/>
      </w:r>
      <w:r>
        <w:rPr>
          <w:rFonts w:ascii="IRNazanin" w:hAnsi="IRNazanin" w:eastAsia="IRNazanin"/>
          <w:color w:val="111111"/>
          <w:sz w:val="28"/>
          <w:sz w:val="28"/>
          <w:szCs w:val="28"/>
          <w:rtl w:val="true"/>
          <w:lang w:bidi="fa-IR"/>
        </w:rPr>
        <w:t xml:space="preserve">چنان‌که بیان شد؛ ولی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 و ائمه و حتی ابوبکر و عمر و عثمان و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نمی‌دانند</w:t>
      </w:r>
      <w:r>
        <w:rPr>
          <w:rStyle w:val="FootnoteAnchor"/>
          <w:rtl w:val="true"/>
        </w:rPr>
        <w:footnoteReference w:id="391"/>
      </w:r>
      <w:r>
        <w:rPr>
          <w:rFonts w:ascii="IRNazanin" w:hAnsi="IRNazanin" w:eastAsia="IRNazanin"/>
          <w:color w:val="111111"/>
          <w:sz w:val="28"/>
          <w:sz w:val="28"/>
          <w:szCs w:val="28"/>
          <w:rtl w:val="true"/>
          <w:lang w:bidi="fa-IR"/>
        </w:rPr>
        <w:t>و تنها به عصمت پیامبر ختمی اذعان و تصدیق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وَلَا الْإِیمَانُ</w:t>
      </w:r>
      <w:r>
        <w:rPr>
          <w:rStyle w:val="FootnoteAnchor"/>
          <w:rtl w:val="true"/>
        </w:rPr>
        <w:footnoteReference w:id="392"/>
      </w:r>
      <w:r>
        <w:rPr>
          <w:rFonts w:ascii="IRNazanin" w:hAnsi="IRNazanin" w:eastAsia="IRNazanin"/>
          <w:color w:val="111111"/>
          <w:sz w:val="28"/>
          <w:sz w:val="28"/>
          <w:szCs w:val="28"/>
          <w:rtl w:val="true"/>
          <w:lang w:bidi="fa-IR"/>
        </w:rPr>
        <w:t>تو نمی‌دانستی کتاب و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پیامبر ختمی، قبل از وحی، ایمان و عمل تفصیلی نداشت و تفصیلاً </w:t>
      </w:r>
      <w:bookmarkStart w:id="158" w:name="pg14266_127101"/>
    </w:p>
    <w:p>
      <w:pPr>
        <w:pStyle w:val="BookText"/>
        <w:rPr/>
      </w:pPr>
      <w:bookmarkEnd w:id="158"/>
      <w:r>
        <w:rPr>
          <w:rFonts w:ascii="IRNazanin" w:hAnsi="IRNazanin" w:eastAsia="IRNazanin"/>
          <w:color w:val="111111"/>
          <w:sz w:val="28"/>
          <w:sz w:val="28"/>
          <w:szCs w:val="28"/>
          <w:rtl w:val="true"/>
          <w:lang w:bidi="fa-IR"/>
        </w:rPr>
        <w:t>نمی‌دانست که قرآن و محتوای آن و ایمان چیست و طبق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ضَالًّا فَهَدَی</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گم‌شده‌ای بود که خدا او را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ایمان و عمل تفصیلی، ملازم با نفی اجمالی آن‌ها نیست</w:t>
      </w:r>
      <w:r>
        <w:rPr>
          <w:rStyle w:val="FootnoteAnchor"/>
          <w:rtl w:val="true"/>
        </w:rPr>
        <w:footnoteReference w:id="3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خداوند بزرگترین فرشته‌ای از فرشتگانش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گرفته شده بود، همنشین آن حضرت گردانید که او را در شب و روز به راه بزرگواری‌ها و خوهای نیکوی جهان، سیر و سلوک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عدیدی هم بر این باورند که طبق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أَوْحَیْنَا إِلَیْکَ أَنِ اتَّبِعْ مِلَّةَ إِبْرَاهِیمَ حَنِیفًا</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این آیه با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وجهی،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پدر و مادر پیامبر اکرم و اجداد آن حضرت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موحد بودند و احدی از آن‌ها آلوده به شرک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ینقلنی من اصلاب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همیشه از اصلاب طاهر به ارحام پاک انتقال داده می‌شدم تا در این عالم شما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بر این‌که عموی پیامبر، ابوطالب، درحالی از دنیا رفت که مؤمن بود و مادرش، آمنه دختر وهب، بر توحید بود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همسر هیچ پیامبری طبق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لَا یَنکِحُهَا إِلَّا زَانٍ أَوْ مُشْرِکٌ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زناکار و زانی و بدکاره نبودند</w:t>
      </w:r>
      <w:r>
        <w:rPr>
          <w:rFonts w:eastAsia="IRNazanin" w:cs="IRNazanin"/>
          <w:color w:val="111111"/>
          <w:sz w:val="28"/>
          <w:szCs w:val="28"/>
          <w:rtl w:val="true"/>
          <w:lang w:bidi="fa-IR"/>
        </w:rPr>
        <w:t>.</w:t>
      </w:r>
    </w:p>
    <w:p>
      <w:pPr>
        <w:pStyle w:val="Heading3"/>
        <w:numPr>
          <w:ilvl w:val="2"/>
          <w:numId w:val="1"/>
        </w:numPr>
        <w:rPr/>
      </w:pPr>
      <w:bookmarkStart w:id="159" w:name="__RefHeading___Toc6125186_3381743652"/>
      <w:bookmarkStart w:id="160" w:name="_Toc58"/>
      <w:bookmarkEnd w:id="159"/>
      <w:r>
        <w:rPr>
          <w:rtl w:val="true"/>
        </w:rPr>
        <w:t>عصمت و اختیار</w:t>
      </w:r>
      <w:bookmarkEnd w:id="16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عصمت و اختیار، با توجه به بحث مربوط به منشأ عصمت، به خوبی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گونه‌ای نیست که با آزادی و اختیار فرد معصوم در تنافی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دلایلی که بیان شد به خطا نمی‌روند و دارای ملکه عصمت‌اند، اما اگر بخواهند می‌تواند به انجام کارهای بد مبادرت ورزند، اما با اختیار آن را ترک می‌کنند، مانند فرد نرمال و بهنجار و عاقلی که اگرچه </w:t>
      </w:r>
      <w:bookmarkStart w:id="161" w:name="pg14266_127102"/>
    </w:p>
    <w:p>
      <w:pPr>
        <w:pStyle w:val="BookText"/>
        <w:rPr/>
      </w:pPr>
      <w:bookmarkEnd w:id="161"/>
      <w:r>
        <w:rPr>
          <w:rFonts w:ascii="IRNazanin" w:hAnsi="IRNazanin" w:eastAsia="IRNazanin"/>
          <w:color w:val="111111"/>
          <w:sz w:val="28"/>
          <w:sz w:val="28"/>
          <w:szCs w:val="28"/>
          <w:rtl w:val="true"/>
          <w:lang w:bidi="fa-IR"/>
        </w:rPr>
        <w:t>می‌توانند به سیم برق دست بزند ولی چنین نمی‌کند، چون می‌داند ‌آن، سبب نابودی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داشتن برای انجام دادن کار بدی، توسط شخص معصوم، به این معنا نیست که او حتماً آن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دیگر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انتظار انجام دادن آن برود، بلکه به این معناست که انجام آن کار را مخالف شریعت و در نتیجه سبب شقاوت دنیا و آخرت می‌داند، لذا به اختیار خویش آن را همیشه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اختیار و انتخاب به ترتیب به معنای خیر را برگزیدن و نخبه را مقدم داشتن است و او کار قبیح را خیر و نخبه نمی‌داند تا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فرد عاقلی که گرچه می‌تواند به سیم برق دست بزند و یا خود را از جای بسیار مرتفعی پرت نماید ولی چنین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این نکته نیز اشاره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Style w:val="FootnoteAnchor"/>
          <w:rtl w:val="true"/>
        </w:rPr>
        <w:footnoteReference w:id="400"/>
      </w:r>
      <w:r>
        <w:rPr>
          <w:rFonts w:ascii="IRNazanin" w:hAnsi="IRNazanin" w:eastAsia="IRNazanin"/>
          <w:color w:val="111111"/>
          <w:sz w:val="28"/>
          <w:sz w:val="28"/>
          <w:szCs w:val="28"/>
          <w:rtl w:val="true"/>
          <w:lang w:bidi="fa-IR"/>
        </w:rPr>
        <w:t>ای پیامبر، آنچه از جانب پروردگارت به تو نازل شده، ابلاغ کن و اگر انجام ندهی پیامت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آشکارا بر توانائی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عصیان و نافرمانی خدا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معصوم برای انجام گناه قدرت نداشته باشد،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رسالتت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 عصیان خدا توانائی دارند، هر چند آن را هیچ وقت انجام ندهند و انتظار آن هم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گناه و عصمت در انبیا جمع است و تنافی و مغایرتی میان آن‌ها برای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نتوانستند میان امیال نفسانی و عصمت را جمع نمایند و به عدم تنافی آن دو، اذعان نمایند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آن‌ها نمی‌دانند معصومان، انسان‌های مافوق‌اند، نه مافوق انسان، مثل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اندیشمندان، قوه سامعه از انسان، صوت حَسَن می‌خواهد، نه غنا و شخص می‌تواند صدای خوب را با صوت موزون، بدون شائبه حرام تأمین نماید و نیز سایر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حرام را برای پاسخ به قوا بستند و با حلال به مقتضیات قوا جواب حلال و مثبت دادند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162" w:name="__RefHeading___Toc6125188_3381743652"/>
      <w:bookmarkStart w:id="163" w:name="_Toc59"/>
      <w:bookmarkEnd w:id="162"/>
      <w:r>
        <w:rPr>
          <w:rtl w:val="true"/>
        </w:rPr>
        <w:t>معجزه اثبات‌کننده صدق انبیاست</w:t>
      </w:r>
      <w:bookmarkEnd w:id="163"/>
    </w:p>
    <w:p>
      <w:pPr>
        <w:pStyle w:val="Heading3"/>
        <w:numPr>
          <w:ilvl w:val="2"/>
          <w:numId w:val="1"/>
        </w:numPr>
        <w:rPr/>
      </w:pPr>
      <w:bookmarkStart w:id="164" w:name="__RefHeading___Toc6125190_3381743652"/>
      <w:bookmarkStart w:id="165" w:name="_Toc60"/>
      <w:bookmarkEnd w:id="164"/>
      <w:r>
        <w:rPr>
          <w:rtl w:val="true"/>
        </w:rPr>
        <w:t>تفاوت معجزه با کرامت و ارهاص</w:t>
      </w:r>
      <w:bookmarkEnd w:id="1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معرفت و شناخت صدق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معجزه به دست اوست و معجزه عبارت از </w:t>
      </w:r>
    </w:p>
    <w:p>
      <w:pPr>
        <w:pStyle w:val="BookText"/>
        <w:rPr/>
      </w:pPr>
      <w:r>
        <w:rPr>
          <w:rFonts w:ascii="IRNazanin" w:hAnsi="IRNazanin" w:eastAsia="IRNazanin"/>
          <w:color w:val="111111"/>
          <w:sz w:val="28"/>
          <w:sz w:val="28"/>
          <w:szCs w:val="28"/>
          <w:rtl w:val="true"/>
          <w:lang w:bidi="fa-IR"/>
        </w:rPr>
        <w:t>ثبوت چیزی و عملی است که مطابق عادت مردم نباشد، مثل تبدیل شدن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حیَّه و مار بزرگ یا نفی چیزی است که طبق رسم و خوی مردم نباشد، آن هم با خرق و خراب کردن امور عادی باشد و مطابق ادعای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نتیجه این‌که معجزه پیامبر نباید این باشد که بخواهد اعور و یک چشمی را سالم نماید، آن وقت نتیجه به عکس بشود، یعنی آن یک چشم سالم او را نیز از بین ببرد یا او را هم کور نماید و هم کر که این خرق عادت است، نه معجزه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چه بسا از این بشود پی برد که او بی‌خود ادعای نبوت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کرامت ولی خدا خرق عادت وجود دارد و ادعای نبوت وجود ندارد و نظیر او نیز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برای ولی خدا شدن برای هرکس باز است اما هرکس نمی‌تواند پیامبر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سوء‌استفاده نماید کرامتش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معجزه شرط است که هیچ فردی از افراد که پیامبر برای آن‌ها مبعوث شده است نتواند مثل یا نزدیک کار او را انجام دهد،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امرٌ خارق للعادة مقرونٌ بالتّحدی مع عدم المعارضة</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نکته‌ای که در این‌جا باید متذکر شد این‌که معجزه باید در جهت خیر یا حداقل در جهت امر مباح باشد، نه در جهت شر و خلاف عقل و شرع، پس آنچه گفتـه شـده اسـت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معـجزه‌ای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کرد، که آب، شراب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تحریفی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آن معجزات، متفاوت است، لذا آنچه برای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برای سکونت و قوت قلب او بوده است و بنا بر نظر عده‌ای آن، ارهاص و مقدمه‌چینی برای بعثت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آصف بن برخیا رخ داد، دلالت بر وصایت به حق او برای حضرت سلیمان می‌کند و آنچه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می‌دهد، دلالت بر وصایت و امامت و ولایت آن‌ها از قِبَل خداوند متعال می‌کند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مورد آصف بن برخیا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Style w:val="FootnoteAnchor"/>
          <w:rtl w:val="true"/>
        </w:rPr>
        <w:footnoteReference w:id="408"/>
      </w:r>
      <w:r>
        <w:rPr>
          <w:rFonts w:ascii="IRNazanin" w:hAnsi="IRNazanin" w:eastAsia="IRNazanin"/>
          <w:color w:val="111111"/>
          <w:sz w:val="28"/>
          <w:sz w:val="28"/>
          <w:szCs w:val="28"/>
          <w:rtl w:val="true"/>
          <w:lang w:bidi="fa-IR"/>
        </w:rPr>
        <w:t xml:space="preserve">و آن‌کس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علوم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قسمی از علم </w:t>
      </w:r>
      <w:bookmarkStart w:id="166" w:name="pg14266_127104"/>
    </w:p>
    <w:p>
      <w:pPr>
        <w:pStyle w:val="BookText"/>
        <w:rPr/>
      </w:pPr>
      <w:bookmarkEnd w:id="166"/>
      <w:r>
        <w:rPr>
          <w:rFonts w:ascii="IRNazanin" w:hAnsi="IRNazanin" w:eastAsia="IRNazanin"/>
          <w:color w:val="111111"/>
          <w:sz w:val="28"/>
          <w:sz w:val="28"/>
          <w:szCs w:val="28"/>
          <w:rtl w:val="true"/>
          <w:lang w:bidi="fa-IR"/>
        </w:rPr>
        <w:t>کتاب الهی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بر هم زنی تخت بلقیس را بدین‌جا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مطرح است این‌که او به بعضی از معارف کتاب آشنا بود و چنان معجزه‌ای بسیار عظیم از خود بروز داد، در حالیکه در یک آیه دیگر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Style w:val="FootnoteAnchor"/>
          <w:rtl w:val="true"/>
        </w:rPr>
        <w:footnoteReference w:id="40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گواه میان من و شما خدا و عالمان حقیقی به کل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خواهند بود که در این آیه”وَ مَنْ عِندَهُ عِلْمُ الْکِتَابِ” آمده است که منظور امامان دوازده‌گانه‌اند، لذا فقط خدا می‌داند که قدرت روحی و اعجازی آن‌ها تا چه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بایـد دانـست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کرامـت‌های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معجزات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معجزه بر سبیل ارهاص و مقدمه‌چینی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احداث امر خارق‌العاده، در آستانه ولادت و بعد ازآن برای دلالت بر بعثت نبی، قبل از زمان بعثت، از قبیل انکسار ایوان کسری و انطفاء و خاموشی آتش فارس و سایه‌ افکندن ابر بر سر پیامبر و تسلیم سنگ‌ها در مقابل حضرت، به این معنا که مردم می‌شنیدند که سنگ‌ها بر آن حضرت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معجزه به دست کذابین به سبب جزا و کیفر برای کذبشان جایز است و سحر هم که غیرواقعی، و مغلوب معجزه است</w:t>
      </w:r>
      <w:r>
        <w:rPr>
          <w:rFonts w:eastAsia="IRNazanin" w:cs="IRNazanin"/>
          <w:color w:val="111111"/>
          <w:sz w:val="28"/>
          <w:szCs w:val="28"/>
          <w:rtl w:val="true"/>
          <w:lang w:bidi="fa-IR"/>
        </w:rPr>
        <w:t>.</w:t>
      </w:r>
    </w:p>
    <w:p>
      <w:pPr>
        <w:pStyle w:val="Heading3"/>
        <w:numPr>
          <w:ilvl w:val="2"/>
          <w:numId w:val="1"/>
        </w:numPr>
        <w:rPr/>
      </w:pPr>
      <w:bookmarkStart w:id="167" w:name="__RefHeading___Toc6125192_3381743652"/>
      <w:bookmarkStart w:id="168" w:name="_Toc61"/>
      <w:bookmarkEnd w:id="167"/>
      <w:r>
        <w:rPr>
          <w:rtl w:val="true"/>
        </w:rPr>
        <w:t>ابعاد اعجاز قرآن</w:t>
      </w:r>
      <w:bookmarkEnd w:id="168"/>
    </w:p>
    <w:p>
      <w:pPr>
        <w:pStyle w:val="BookText"/>
        <w:rPr/>
      </w:pPr>
      <w:r>
        <w:rPr>
          <w:rFonts w:ascii="IRNazanin" w:hAnsi="IRNazanin" w:eastAsia="IRNazanin"/>
          <w:color w:val="111111"/>
          <w:sz w:val="28"/>
          <w:sz w:val="28"/>
          <w:szCs w:val="28"/>
          <w:rtl w:val="true"/>
          <w:lang w:bidi="fa-IR"/>
        </w:rPr>
        <w:t>قرآن از جنبه‌های مختلف معجزه است که به برخی از آن‌ها به اجمال اشاره می‌شود</w:t>
      </w:r>
      <w:r>
        <w:rPr>
          <w:rFonts w:eastAsia="IRNazanin" w:cs="IRNazanin"/>
          <w:color w:val="111111"/>
          <w:sz w:val="28"/>
          <w:szCs w:val="28"/>
          <w:rtl w:val="true"/>
          <w:lang w:bidi="fa-IR"/>
        </w:rPr>
        <w:t>:</w:t>
      </w:r>
    </w:p>
    <w:p>
      <w:pPr>
        <w:pStyle w:val="Heading3"/>
        <w:numPr>
          <w:ilvl w:val="2"/>
          <w:numId w:val="1"/>
        </w:numPr>
        <w:rPr/>
      </w:pPr>
      <w:bookmarkStart w:id="169" w:name="__RefHeading___Toc6125194_3381743652"/>
      <w:bookmarkStart w:id="170" w:name="_Toc62"/>
      <w:bookmarkEnd w:id="169"/>
      <w:r>
        <w:rPr>
          <w:rtl w:val="true"/>
        </w:rPr>
        <w:t>فَصاحت و بَلاغت</w:t>
      </w:r>
      <w:bookmarkEnd w:id="170"/>
    </w:p>
    <w:p>
      <w:pPr>
        <w:pStyle w:val="BookText"/>
        <w:rPr/>
      </w:pPr>
      <w:r>
        <w:rPr>
          <w:rFonts w:ascii="IRNazanin" w:hAnsi="IRNazanin" w:eastAsia="IRNazanin"/>
          <w:color w:val="111111"/>
          <w:sz w:val="28"/>
          <w:sz w:val="28"/>
          <w:szCs w:val="28"/>
          <w:rtl w:val="true"/>
          <w:lang w:bidi="fa-IR"/>
        </w:rPr>
        <w:t>قرآن به زبان عربی نازل شده و همانند دیگر متون عربی از حروف الفبای عربی تشکیل گردیده است اما ساختار عبارات آن به شیواترین و رساترین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ابلاغ پیام خود، شیواترین و زیباترین الفاظ و آسان‌ترین کلمات از جهت تلفظ و جذاب‌ترین ترکیب را در کلمات به‌کار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به بهترین شیوه، معانی خود را به مخاطبان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البلاغة أداء المعنی بکماله الی النفس فی احسن صورة من اللفظ</w:t>
      </w:r>
      <w:r>
        <w:rPr>
          <w:rFonts w:eastAsia="IRNazanin" w:cs="IRNazanin"/>
          <w:color w:val="111111"/>
          <w:sz w:val="28"/>
          <w:szCs w:val="28"/>
          <w:rtl w:val="true"/>
          <w:lang w:bidi="fa-IR"/>
        </w:rPr>
        <w:t>.</w:t>
      </w:r>
      <w:r>
        <w:rPr>
          <w:rStyle w:val="FootnoteAnchor"/>
          <w:rtl w:val="true"/>
        </w:rPr>
        <w:footnoteReference w:id="41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اعراب و ادبا و علمای عرب زبان، آیات الهی را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ناگهان </w:t>
      </w:r>
    </w:p>
    <w:p>
      <w:pPr>
        <w:pStyle w:val="BookText"/>
        <w:rPr/>
      </w:pPr>
      <w:r>
        <w:rPr>
          <w:rFonts w:ascii="IRNazanin" w:hAnsi="IRNazanin" w:eastAsia="IRNazanin"/>
          <w:color w:val="111111"/>
          <w:sz w:val="28"/>
          <w:sz w:val="28"/>
          <w:szCs w:val="28"/>
          <w:rtl w:val="true"/>
          <w:lang w:bidi="fa-IR"/>
        </w:rPr>
        <w:t>با سخنی نو که نه شعر بود و نه نثر روبرو شدند که آهنگی زیباتر از شعر و بیانی رساتر از نثر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ناگزیر جوانان خود را از شنیدن قرآن برحذر می‌داشتند و یا هنگام تلاوت قرآن هیاهو به راه می‌انداختند تا صدای قـرآن بـه کـسی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لَا تَسْمَعُوا لِهَذَا الْقُرْآنِ وَالْغَوْا فِیهِ لَعَلَّکُمْ تَغْلِبُونَ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باید دانست اعجاز قرآن مربوط به نفس و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فرض، عبارات قرآن رکیک باشد و هر وقت بلیغ و فصیحی خواست نظیر آن را بیاورد خداوند مانع شود که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تعریف صرفه و تأیید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الصرف من الله تعالی لاهل الفصاحة و اللسان عن معارضة النبی بمثله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از ابن هشام نقل شده است</w:t>
      </w:r>
      <w:r>
        <w:rPr>
          <w:rStyle w:val="FootnoteAnchor"/>
          <w:rtl w:val="true"/>
        </w:rPr>
        <w:footnoteReference w:id="413"/>
      </w:r>
      <w:r>
        <w:rPr>
          <w:rFonts w:ascii="IRNazanin" w:hAnsi="IRNazanin" w:eastAsia="IRNazanin"/>
          <w:color w:val="111111"/>
          <w:sz w:val="28"/>
          <w:sz w:val="28"/>
          <w:szCs w:val="28"/>
          <w:rtl w:val="true"/>
          <w:lang w:bidi="fa-IR"/>
        </w:rPr>
        <w:t>که ابن ابی العوجا و ابوشاکر دیصانی و عبدالملک بصری و ابن مقفع در بیت‌الحرام جمع شدند و حجاج را به خاطر قرآن مسخره و طعن می‌کردند، پس ابن ابی‌العوجا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با ربع و یک چهارم قرآن معارضه می‌کند و در پاسخ به تحدی و مقابله به مثل قرآن شرکت می‌کند و در سال آینده همین‌جا جمع خواهیم شد و اسلام و نبوت محمد را ابطال خواهیم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آینده در بیت‌الحرام مثل سال گذشته جمع شدند، پس ابن ابی‌العوجاء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از شما جدا شدم در معارضه با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Style w:val="FootnoteAnchor"/>
          <w:rtl w:val="true"/>
        </w:rPr>
        <w:footnoteReference w:id="414"/>
      </w:r>
      <w:r>
        <w:rPr>
          <w:rFonts w:ascii="IRNazanin" w:hAnsi="IRNazanin" w:eastAsia="IRNazanin"/>
          <w:color w:val="111111"/>
          <w:sz w:val="28"/>
          <w:sz w:val="28"/>
          <w:szCs w:val="28"/>
          <w:rtl w:val="true"/>
          <w:lang w:bidi="fa-IR"/>
        </w:rPr>
        <w:t>فکر کردم و عاجز شدم و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از شما جدا شدم در معارضه با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Style w:val="FootnoteAnchor"/>
          <w:rtl w:val="true"/>
        </w:rPr>
        <w:footnoteReference w:id="415"/>
      </w:r>
      <w:r>
        <w:rPr>
          <w:rFonts w:ascii="IRNazanin" w:hAnsi="IRNazanin" w:eastAsia="IRNazanin"/>
          <w:color w:val="111111"/>
          <w:sz w:val="28"/>
          <w:sz w:val="28"/>
          <w:szCs w:val="28"/>
          <w:rtl w:val="true"/>
          <w:lang w:bidi="fa-IR"/>
        </w:rPr>
        <w:t>فکر کردم و عاجز گردیدم و ابوشاکر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از شما جدا شدم در معارضه با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Style w:val="FootnoteAnchor"/>
          <w:rtl w:val="true"/>
        </w:rPr>
        <w:footnoteReference w:id="416"/>
      </w:r>
      <w:r>
        <w:rPr>
          <w:rFonts w:ascii="IRNazanin" w:hAnsi="IRNazanin" w:eastAsia="IRNazanin"/>
          <w:color w:val="111111"/>
          <w:sz w:val="28"/>
          <w:sz w:val="28"/>
          <w:szCs w:val="28"/>
          <w:rtl w:val="true"/>
          <w:lang w:bidi="fa-IR"/>
        </w:rPr>
        <w:t>فکر کردم و عاجز شدم و ناتوان گردیدم و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این قرآن از سنخ و نوع کلام بشر نیست، زیرا من از وقتی که از شما جدا شدم در معارضه با آیـه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یَـا أَرْضُ ابْـلَعِی مَـاءکِ وَ یَـا سَمَاء أَقْلِعِی وَ غِیـضَ الْمَاء وَ قُضِیَ الأَمْرُ وَاسْتَوَتْ عَلَی الْجُودِیِّ وَ قِیلَ بُعْداً لِّلْقَوْمِ الظَّالِمِینَ”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این اثنا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آن‌ها گذر کرد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هَـذَا الْقُرْآنِ لاَ یَأْتُونَ بِمِثْلِهِ وَلَوْ کَانَ بَعْضُهُمْ لِبَعْضٍ ظَهِیرًا”</w:t>
      </w:r>
      <w:r>
        <w:rPr>
          <w:rStyle w:val="FootnoteAnchor"/>
          <w:rtl w:val="true"/>
        </w:rPr>
        <w:footnoteReference w:id="418"/>
      </w:r>
      <w:r>
        <w:rPr>
          <w:rFonts w:ascii="IRNazanin" w:hAnsi="IRNazanin" w:eastAsia="IRNazanin"/>
          <w:color w:val="111111"/>
          <w:sz w:val="28"/>
          <w:sz w:val="28"/>
          <w:szCs w:val="28"/>
          <w:rtl w:val="true"/>
          <w:lang w:bidi="fa-IR"/>
        </w:rPr>
        <w:t>تلاوت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نوشته شد بیشتر از جنبه ظاهری قرآن است و الا قرآن ظاهری دارد و باطنی و باطن آن همچنین باطنی دارد که تا به هفت بطن و متن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قرآن مجید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فالعبارات للعوام و الإشارات للخواص و اللطائف للأولیاء و الحقائق للأنبیاء</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یکی از ادیبان و بلیغان و حکمای عرب به نام ولید بن مغیره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پس از شنیدن این آیه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 وَ قَابِلِ التَّوْبِ شَدِیدِ الْعِقَابِ”</w:t>
      </w:r>
      <w:r>
        <w:rPr>
          <w:rStyle w:val="FootnoteAnchor"/>
          <w:rtl w:val="true"/>
        </w:rPr>
        <w:footnoteReference w:id="4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سخنی شنیدم که نه به سخن انسان‌ها شبیه است و نه به سخنان جنیان، سپس در مورد قرآن چنین داوری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له لَحلاوة و إنّ علیه لَطلاوة و ان أعلاه لمثمر و إن أسفله لمغدق و إنه لیعلو و ما یعلی علیه،</w:t>
      </w:r>
      <w:r>
        <w:rPr>
          <w:rStyle w:val="FootnoteAnchor"/>
          <w:rtl w:val="true"/>
        </w:rPr>
        <w:footnoteReference w:id="421"/>
      </w:r>
      <w:r>
        <w:rPr>
          <w:rFonts w:ascii="IRNazanin" w:hAnsi="IRNazanin" w:eastAsia="IRNazanin"/>
          <w:color w:val="111111"/>
          <w:sz w:val="28"/>
          <w:sz w:val="28"/>
          <w:szCs w:val="28"/>
          <w:rtl w:val="true"/>
          <w:lang w:bidi="fa-IR"/>
        </w:rPr>
        <w:t>یعنی سخن او شیرینی خاص و زیبائی ویژه‌ای دارد و ساختار آن پربار و ریشه آن پربرکت است؛ سخنی والا است که هیچ سخنی والاتر از آن نیست و هرگز قابل رقابت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قرآن ظاهری دارد و باطنی و ظاهر آن هیچ‌گاه با باطن آن در تعارض و تقابل نیست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آن، مجمل و مغلق و رمزی و معماگونه نیست، ولی بعضی از اشعاری که عرفایی همچون حافظ سروده‌اند ظاهر آن‌ها با باطن‌ آن‌ها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تا در میخانه گشادی طلبیم</w:t>
      </w:r>
    </w:p>
    <w:p>
      <w:pPr>
        <w:pStyle w:val="BookText"/>
        <w:rPr/>
      </w:pPr>
      <w:r>
        <w:rPr>
          <w:rFonts w:ascii="IRNazanin" w:hAnsi="IRNazanin" w:eastAsia="IRNazanin"/>
          <w:color w:val="111111"/>
          <w:sz w:val="28"/>
          <w:sz w:val="28"/>
          <w:szCs w:val="28"/>
          <w:rtl w:val="true"/>
          <w:lang w:bidi="fa-IR"/>
        </w:rPr>
        <w:t>بر ره دوست نشینیم و مرادی طلبیم</w:t>
      </w:r>
    </w:p>
    <w:p>
      <w:pPr>
        <w:pStyle w:val="BookText"/>
        <w:rPr/>
      </w:pPr>
      <w:r>
        <w:rPr>
          <w:rFonts w:ascii="IRNazanin" w:hAnsi="IRNazanin" w:eastAsia="IRNazanin"/>
          <w:color w:val="111111"/>
          <w:sz w:val="28"/>
          <w:sz w:val="28"/>
          <w:szCs w:val="28"/>
          <w:rtl w:val="true"/>
          <w:lang w:bidi="fa-IR"/>
        </w:rPr>
        <w:t>گرچه افتاد ز زلفش گره‌ای درکارم</w:t>
      </w:r>
    </w:p>
    <w:p>
      <w:pPr>
        <w:pStyle w:val="BookText"/>
        <w:rPr/>
      </w:pPr>
      <w:r>
        <w:rPr>
          <w:rFonts w:ascii="IRNazanin" w:hAnsi="IRNazanin" w:eastAsia="IRNazanin"/>
          <w:color w:val="111111"/>
          <w:sz w:val="28"/>
          <w:sz w:val="28"/>
          <w:szCs w:val="28"/>
          <w:rtl w:val="true"/>
          <w:lang w:bidi="fa-IR"/>
        </w:rPr>
        <w:t>همچنان چشم‌ گشاد ازکرمش می‌دارم</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همچنین است شعر وی در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 اگر مدد کند دامنش آورم به کف</w:t>
      </w:r>
    </w:p>
    <w:p>
      <w:pPr>
        <w:pStyle w:val="BookText"/>
        <w:rPr/>
      </w:pPr>
      <w:r>
        <w:rPr>
          <w:rFonts w:ascii="IRNazanin" w:hAnsi="IRNazanin" w:eastAsia="IRNazanin"/>
          <w:color w:val="111111"/>
          <w:sz w:val="28"/>
          <w:sz w:val="28"/>
          <w:szCs w:val="28"/>
          <w:rtl w:val="true"/>
          <w:lang w:bidi="fa-IR"/>
        </w:rPr>
        <w:t>گر بکشم زهی طرب ور بکشد زهی شرف</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نمونه دیگر شعر معماگونه‌ی شمس الشعرا، سروش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لبانِ چو مرجان چنان زنم بوسه‌ای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رنگ می‌برم ازآن لبانِ چون مرجان</w:t>
      </w:r>
      <w:r>
        <w:rPr>
          <w:rStyle w:val="FootnoteAnchor"/>
          <w:rtl w:val="true"/>
        </w:rPr>
        <w:footnoteReference w:id="424"/>
      </w:r>
      <w:bookmarkStart w:id="171" w:name="pg14266_127107"/>
    </w:p>
    <w:p>
      <w:pPr>
        <w:pStyle w:val="BookText"/>
        <w:rPr/>
      </w:pPr>
      <w:bookmarkEnd w:id="171"/>
      <w:r>
        <w:rPr>
          <w:rFonts w:ascii="IRNazanin" w:hAnsi="IRNazanin" w:eastAsia="IRNazanin"/>
          <w:color w:val="111111"/>
          <w:sz w:val="28"/>
          <w:sz w:val="28"/>
          <w:szCs w:val="28"/>
          <w:rtl w:val="true"/>
          <w:lang w:bidi="fa-IR"/>
        </w:rPr>
        <w:t>که مرجان اول به معنای لؤلؤ و مروارید قرمز و زیباست و مرجان دوم کنایه از رنگ خون است، لذا معنای شعر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لب‌های قشنگ معشوق که مثل مروارید قرمز و زیباست، چنان بوسه‌ای محکم می‌زنم که رنگ قرمز و لعل گونه‌ی آن را زایل سازد</w:t>
      </w:r>
      <w:r>
        <w:rPr>
          <w:rFonts w:eastAsia="IRNazanin" w:cs="IRNazanin"/>
          <w:color w:val="111111"/>
          <w:sz w:val="28"/>
          <w:szCs w:val="28"/>
          <w:rtl w:val="true"/>
          <w:lang w:bidi="fa-IR"/>
        </w:rPr>
        <w:t>.</w:t>
      </w:r>
    </w:p>
    <w:p>
      <w:pPr>
        <w:pStyle w:val="Heading3"/>
        <w:numPr>
          <w:ilvl w:val="2"/>
          <w:numId w:val="1"/>
        </w:numPr>
        <w:rPr/>
      </w:pPr>
      <w:bookmarkStart w:id="172" w:name="__RefHeading___Toc6125196_3381743652"/>
      <w:bookmarkStart w:id="173" w:name="_Toc63"/>
      <w:bookmarkEnd w:id="172"/>
      <w:r>
        <w:rPr>
          <w:rtl w:val="true"/>
        </w:rPr>
        <w:t>نکته بلاغی دو آیه</w:t>
      </w:r>
      <w:bookmarkEnd w:id="173"/>
    </w:p>
    <w:p>
      <w:pPr>
        <w:pStyle w:val="BookText"/>
        <w:rPr/>
      </w:pPr>
      <w:r>
        <w:rPr>
          <w:rFonts w:ascii="Amiri" w:hAnsi="Amiri" w:eastAsia="Amiri" w:cs="Amiri"/>
          <w:color w:val="111111"/>
          <w:sz w:val="28"/>
          <w:sz w:val="28"/>
          <w:szCs w:val="28"/>
          <w:rtl w:val="true"/>
          <w:lang w:bidi="ar-SA"/>
        </w:rPr>
        <w:t>از جمله اعجازات فصاحی مخصوصاً بلاغی قرآن، دو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مِّنْ إمْلاَقٍ نَّحْنُ نَرْزُقُکُمْ وَإِیَّاهُمْ”</w:t>
      </w:r>
      <w:r>
        <w:rPr>
          <w:rStyle w:val="FootnoteAnchor"/>
          <w:rtl w:val="true"/>
        </w:rPr>
        <w:footnoteReference w:id="4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 نَّحْنُ نَرْزُقُهُمْ وَإِیَّاکُم”</w:t>
      </w:r>
      <w:r>
        <w:rPr>
          <w:rStyle w:val="FootnoteAnchor"/>
          <w:rtl w:val="true"/>
        </w:rPr>
        <w:footnoteReference w:id="426"/>
      </w:r>
      <w:r>
        <w:rPr>
          <w:rFonts w:ascii="IRNazanin" w:hAnsi="IRNazanin" w:eastAsia="IRNazanin"/>
          <w:color w:val="111111"/>
          <w:sz w:val="28"/>
          <w:sz w:val="28"/>
          <w:szCs w:val="28"/>
          <w:rtl w:val="true"/>
          <w:lang w:bidi="fa-IR"/>
        </w:rPr>
        <w:t xml:space="preserve">است که فصاحت و زیبائی و شیوائی آن معلوم است و اما نکته‌ی بلاغی آن این است که در آیه اول خطاب به عوائل و عائله‌مندان فقیر است و آن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فقر آن‌ها، آن‌ها را به قتل اولادشان منجر و منتهی می‌کند، پس مناسب در اینجا این است که خداوند اول رزق آن‌ها را تضمین نماید، سپس رزق اولاد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دوم خطاب به عائله‌مندان ثروتمند است و آن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که آن‌ها را به قتل اولادشان می‌کشاند فقر بالفعل نیست، بلکه تنها ترس از فقر بالقوه و در آینده است که ناشی از اطعام به اولادشان است، بنابراین مناسب مقام و حال این است که خداوند اول روزی اولاد را تضمین نماید، سپس روزی عائله‌مندان را</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ماحصل این‌که در قرآن تناقض و حداقل اختلاف و تعارض، به هیچ‌وجه، وجود ندارد با این‌که قرآن به تدریج در مدت بیست و سه سال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آن حضرت امّی و درس ناخوانده بود که این خود معجزه‌ای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وَلَوْ کَانَ مِنْ عِندِ غَیْرِ اللّهِ لَوَجَدُواْ فِیهِ اخْتِلاَفًا کَثِیرًا”</w:t>
      </w:r>
      <w:r>
        <w:rPr>
          <w:rStyle w:val="FootnoteAnchor"/>
          <w:rtl w:val="true"/>
        </w:rPr>
        <w:footnoteReference w:id="428"/>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 مِن قَبْلِهِ مِن کِتَابٍ وَلَا تَخُطُّهُ بِیَمِینِکَ إِذًا لَّارْتَابَ الْمُبْطِلُونَ”</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وَلاَ أَدْرَاکُم بِهِ فَقَدْ لَبِثْتُ فِیکُمْ عُمُرًا مِّن قَبْلِهِ أَفَلاَ تَعْقِلُونَ”</w:t>
      </w:r>
      <w:r>
        <w:rPr>
          <w:rStyle w:val="FootnoteAnchor"/>
          <w:rtl w:val="true"/>
        </w:rPr>
        <w:footnoteReference w:id="43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من این آیات را برای شما نمی‌خواندم و خداوند از آن </w:t>
      </w:r>
      <w:bookmarkStart w:id="174" w:name="pg14266_127108"/>
    </w:p>
    <w:p>
      <w:pPr>
        <w:pStyle w:val="BookText"/>
        <w:rPr/>
      </w:pPr>
      <w:bookmarkEnd w:id="174"/>
      <w:r>
        <w:rPr>
          <w:rFonts w:ascii="IRNazanin" w:hAnsi="IRNazanin" w:eastAsia="IRNazanin"/>
          <w:color w:val="111111"/>
          <w:sz w:val="28"/>
          <w:sz w:val="28"/>
          <w:szCs w:val="28"/>
          <w:rtl w:val="true"/>
          <w:lang w:bidi="fa-IR"/>
        </w:rPr>
        <w:t xml:space="preserve">آگاهتان نمی‌کرد، زیرا بدون شک مدتها پیش از این، در میان شما زندگی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آیه‌ای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w:t>
      </w:r>
    </w:p>
    <w:p>
      <w:pPr>
        <w:pStyle w:val="Heading3"/>
        <w:numPr>
          <w:ilvl w:val="2"/>
          <w:numId w:val="1"/>
        </w:numPr>
        <w:rPr/>
      </w:pPr>
      <w:bookmarkStart w:id="175" w:name="__RefHeading___Toc6125198_3381743652"/>
      <w:bookmarkStart w:id="176" w:name="_Toc64"/>
      <w:bookmarkEnd w:id="175"/>
      <w:r>
        <w:rPr>
          <w:rtl w:val="true"/>
        </w:rPr>
        <w:t>سرانجام مردی که به سه کلمه قرآن ایراد گرفت</w:t>
      </w:r>
      <w:bookmarkEnd w:id="176"/>
    </w:p>
    <w:p>
      <w:pPr>
        <w:pStyle w:val="BookText"/>
        <w:rPr/>
      </w:pPr>
      <w:r>
        <w:rPr>
          <w:rFonts w:ascii="IRNazanin" w:hAnsi="IRNazanin" w:eastAsia="IRNazanin"/>
          <w:color w:val="111111"/>
          <w:sz w:val="28"/>
          <w:sz w:val="28"/>
          <w:szCs w:val="28"/>
          <w:rtl w:val="true"/>
          <w:lang w:bidi="fa-IR"/>
        </w:rPr>
        <w:t xml:space="preserve">إمرَء‌القیس از مشاهیر فصحای عرب مدعی بود سه واژه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فصیح نیست، لذا بهتر این بود در آن کتاب 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اثبات ادعایش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حضرت رسید حضرت به احترام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حالیکه داشت می‌نشست بلند شد و به سرعت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ایستاده است باز بلند شد و آن حضرت نشست و او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قعود و قیام مکرر آن حضرت و خودش و دیگران ناراحت شده، بی‌اختیار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أتستهزؤونی و أنا من کُبّار العرب إن هذا منک لشیء عُجاب”</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آیاتی که در آن‌ها سه کلمه مذکور آمده است از این قرارند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أَبِاللّهِ وَ آیَاتِهِ وَ رَسُولِهِ کُنتُمْ تَسْتَهْزِؤُونَ”</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اسْتُهْزِیءَ بِرُسُلٍ مِّن قَبْلِکَ فَحَاقَ بِالَّذِینَ سَخِرُواْ مِنْهُم مَّا کَانُواْ بِهِ یَسْتَهْزِؤُونَ”</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مَکْرًا کُبَّارًا”</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الْآلِهَةَ إِلَهًا وَاحِدًا إِنَّ هَذَا لَشَیْءٌ عُجَابٌ”</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اگر مقایسه‌ای میان کلام عرب که در جاهلیت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القتل أنفی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یعنی خون، خون را می‌شوید با قرآن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یَاْ أُولِیْ الأَلْبَابِ لَعَلَّکُمْ تَتَّقُونَ”</w:t>
      </w:r>
      <w:r>
        <w:rPr>
          <w:rStyle w:val="FootnoteAnchor"/>
          <w:rtl w:val="true"/>
        </w:rPr>
        <w:footnoteReference w:id="437"/>
      </w:r>
      <w:r>
        <w:rPr>
          <w:rFonts w:ascii="IRNazanin" w:hAnsi="IRNazanin" w:eastAsia="IRNazanin"/>
          <w:color w:val="111111"/>
          <w:sz w:val="28"/>
          <w:sz w:val="28"/>
          <w:szCs w:val="28"/>
          <w:rtl w:val="true"/>
          <w:lang w:bidi="fa-IR"/>
        </w:rPr>
        <w:t>بشود متوجه می‌شویم که جنبه اعجازی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نیست و تازه هر جهت و جنبه‌ای از آن، مثل عقاید و فروع دین و عرفان و تاریخ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قرآن فقط معانی لفظی آن را برگردان می‌کنند، نه فصاحت و بلاغت و تناسب و اوزان و نحوه‌ی ترکیب و انتخاب خاص کلمات و شرایط زمانی و مکانی آیات و سور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که مثل سروش فتوا به تجویز نماز به فارسی می‌دهند چقدر از حقایق قرآن به </w:t>
      </w:r>
      <w:bookmarkStart w:id="177" w:name="pg14266_127109"/>
    </w:p>
    <w:p>
      <w:pPr>
        <w:pStyle w:val="BookText"/>
        <w:rPr/>
      </w:pPr>
      <w:bookmarkEnd w:id="177"/>
      <w:r>
        <w:rPr>
          <w:rFonts w:ascii="IRNazanin" w:hAnsi="IRNazanin" w:eastAsia="IRNazanin"/>
          <w:color w:val="111111"/>
          <w:sz w:val="28"/>
          <w:sz w:val="28"/>
          <w:szCs w:val="28"/>
          <w:rtl w:val="true"/>
          <w:lang w:bidi="fa-IR"/>
        </w:rPr>
        <w:t>دورند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125200_3381743652"/>
      <w:bookmarkStart w:id="179" w:name="_Toc65"/>
      <w:bookmarkEnd w:id="178"/>
      <w:r>
        <w:rPr>
          <w:rtl w:val="true"/>
        </w:rPr>
        <w:t>هماوردی با قرآن</w:t>
      </w:r>
      <w:bookmarkEnd w:id="179"/>
    </w:p>
    <w:p>
      <w:pPr>
        <w:pStyle w:val="BookText"/>
        <w:rPr/>
      </w:pPr>
      <w:r>
        <w:rPr>
          <w:rFonts w:ascii="IRNazanin" w:hAnsi="IRNazanin" w:eastAsia="IRNazanin"/>
          <w:color w:val="111111"/>
          <w:sz w:val="28"/>
          <w:sz w:val="28"/>
          <w:szCs w:val="28"/>
          <w:rtl w:val="true"/>
          <w:lang w:bidi="fa-IR"/>
        </w:rPr>
        <w:t xml:space="preserve">آن‌هائی که مثل مسیلمه‌ی کذاب، اهل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نجد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معارضه با قـرآن کرده‌اند وگفتـه‌اند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الفیـل مالفیل؟ و ماادراک مافیل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ذنب وبیل، و خرطوم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والمبذّرات بذراً، و الحاصدات حصداً، و الذاریات قمحاً و الطاحنات طحناً، و العاجنات عجنا، و الخابزات خبزاً، و الثاردات ثرداً و اللاقمات لقماً إهالةً و سمناً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جز سفاهت و حماقت خود را اثبات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آن‌ها وزن دارد که آن هم از قرآن گرفته‌اند ولی وزنه که ندارد هیچ محتوای بچه‌پسند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خِرّیت برسان و از خریت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ترجمه این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دهقانان و کشاورزان، قسم به دروکنندگان، قسم به جداکنندگان گندم از کاه، قسم به خمیرکنندگان، قسم به نان‌پزندگان، قسم به تریدکنندگان و قسم به افرادی که لقمه‌های چرب و نرم برمی‌دارند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ضَفْدَع بنت ضفدعین، نقی ما تنقنقین، نصفک فی الماء و نصفک فی الطین، لا الماء تکدرین و لا الشارب تمنعین</w:t>
      </w:r>
      <w:r>
        <w:rPr>
          <w:rStyle w:val="FootnoteAnchor"/>
          <w:rtl w:val="true"/>
        </w:rPr>
        <w:footnoteReference w:id="441"/>
      </w:r>
      <w:r>
        <w:rPr>
          <w:rFonts w:ascii="IRNazanin" w:hAnsi="IRNazanin" w:eastAsia="IRNazanin"/>
          <w:color w:val="111111"/>
          <w:sz w:val="28"/>
          <w:sz w:val="28"/>
          <w:szCs w:val="28"/>
          <w:rtl w:val="true"/>
          <w:lang w:bidi="fa-IR"/>
        </w:rPr>
        <w:t>ای قورباغه دختر قورباغه‌ها، ما از صدای تو محفوظیم، نیمی از تو در آب و نیم دیگر در گل است، نه آب را گل‌آلود می‌کنی و نه کسی را از آب خوردن جلوگیری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معارضه با کوچکترین سوره قرآن، یعنی سوره کوثر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اعطیناک الجماهر، فصلّ لربک وجاهر، إن مبغضک رجل کافر؛ ما به تو چیزهای ستبر و کلفت و گنده و زمخت دادیم، پس نمازگزار و نماز را با صدای بلند بخوان، همانا دشمن دارنده تو، مردی کافر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شگفت‌تر این‌که یکی از مبلغین مسیحی با تغییر الفاظ و اصلاح آن، از مسیلمه حمایت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اعطیناک الجواهر فصلّ لربک وجاهر و لاتعتمد قول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نموده و توجه نداشته که خداوند سیم و زر و در و گوهر به پیامبرش نداده است و اعتماد به قول ساحر در عرب معمول نبوده است، بلکه جادوگر، اهل گفتار نیست و برعکس مرد کار و عمل است که با فعل خود، دیگران را به تعجب وامی‌دارد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80" w:name="pg14266_127110"/>
    </w:p>
    <w:p>
      <w:pPr>
        <w:pStyle w:val="Heading3"/>
        <w:numPr>
          <w:ilvl w:val="2"/>
          <w:numId w:val="1"/>
        </w:numPr>
        <w:rPr/>
      </w:pPr>
      <w:bookmarkStart w:id="181" w:name="__RefHeading___Toc6125202_3381743652"/>
      <w:bookmarkStart w:id="182" w:name="_Toc66"/>
      <w:bookmarkEnd w:id="180"/>
      <w:bookmarkEnd w:id="181"/>
      <w:r>
        <w:rPr>
          <w:rtl w:val="true"/>
        </w:rPr>
        <w:t>اعجاز قرآن از منظر اسرار عالم طبیعت</w:t>
      </w:r>
      <w:bookmarkEnd w:id="182"/>
    </w:p>
    <w:p>
      <w:pPr>
        <w:pStyle w:val="BookText"/>
        <w:rPr/>
      </w:pPr>
      <w:r>
        <w:rPr>
          <w:rFonts w:ascii="IRNazanin" w:hAnsi="IRNazanin" w:eastAsia="IRNazanin"/>
          <w:color w:val="111111"/>
          <w:sz w:val="28"/>
          <w:sz w:val="28"/>
          <w:szCs w:val="28"/>
          <w:rtl w:val="true"/>
          <w:lang w:bidi="fa-IR"/>
        </w:rPr>
        <w:t>در این خصوص به چند مورد از موارد مهم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تعبیر قرآن سقف محفوظ آسمانی است که با این‌که مثل سقف‌های معمولی نیست و بسیار رقیق و با ضخامت چند صد کیلومتری است، ما را از خطرات شِهاب‌های سماوی حفظ می‌کند و دیگر این‌که از اشعه‌ی مافوق بنفش، که از خورشید صادر می‌شود،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اشعه، بدن را می‌سوزاند، که مقدار کمی از آن مفید است زیرا میکروب‌های آلوده به جوّ را می‌کشد، و نیز از اشعه‌ای که از فوق منظومه شمسی است و در آن گازهای آبی رنگ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فرمود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قرآن در مورد حرکت زمین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کسیست که زمین را برایتان مهد و گهواره‌ای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توصیف زمین از لفظ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حرکتش چنان ملایم است که کودک در درون آن به آرامی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و انتقالی کره‌ زمین، نیز مانند همان حرکت گاهواره نرم و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آیه‌ی”هُوَ الَّذِی جَعَلَ لَکُمُ الْأَرْضَ ذَلُولًا”</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از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به معنای حرکت آرام شتر است</w:t>
      </w:r>
      <w:r>
        <w:rPr>
          <w:rStyle w:val="FootnoteAnchor"/>
          <w:rtl w:val="true"/>
        </w:rPr>
        <w:footnoteReference w:id="446"/>
      </w:r>
      <w:r>
        <w:rPr>
          <w:rFonts w:ascii="IRNazanin" w:hAnsi="IRNazanin" w:eastAsia="IRNazanin"/>
          <w:color w:val="111111"/>
          <w:sz w:val="28"/>
          <w:sz w:val="28"/>
          <w:szCs w:val="28"/>
          <w:rtl w:val="true"/>
          <w:lang w:bidi="fa-IR"/>
        </w:rPr>
        <w:t>، مخصوصاً از دنباله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 فِی مَنَاکِبِهَا؛ پس بر شانه‌های آن راه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وضعی و انتقالی زمین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زمین آرام حرکت می‌کند که بشر هزاران سال، فکر می‌کرد زمین غیر متحرک است و خورشید به دور زمین حرکت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قرآن یک نوع حرکت خاصی برای خورشید نیز اثبات نموده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وَالشَّمْسُ تَجْرِی لِمُسْتَقَرٍّ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فِی فَلَکٍ یَسْبَحُونَ</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آن‌ها، یعنی ماه و خورشید با حرکت خود، جوّ را می‌شکافند که این، یعنی حرکت جوّ شکن ماه و خورشید، مخالف با حرکت </w:t>
      </w:r>
    </w:p>
    <w:p>
      <w:pPr>
        <w:pStyle w:val="BookText"/>
        <w:rPr/>
      </w:pPr>
      <w:r>
        <w:rPr>
          <w:rFonts w:ascii="IRNazanin" w:hAnsi="IRNazanin" w:eastAsia="IRNazanin"/>
          <w:color w:val="111111"/>
          <w:sz w:val="28"/>
          <w:sz w:val="28"/>
          <w:szCs w:val="28"/>
          <w:rtl w:val="true"/>
          <w:lang w:bidi="fa-IR"/>
        </w:rPr>
        <w:t>افلاک در هیأت بطلمیوسی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تأیید جاذبه عمومی عالم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Style w:val="FootnoteAnchor"/>
          <w:rtl w:val="true"/>
        </w:rPr>
        <w:footnoteReference w:id="448"/>
      </w:r>
      <w:r>
        <w:rPr>
          <w:rFonts w:ascii="IRNazanin" w:hAnsi="IRNazanin" w:eastAsia="IRNazanin"/>
          <w:color w:val="111111"/>
          <w:sz w:val="28"/>
          <w:sz w:val="28"/>
          <w:szCs w:val="28"/>
          <w:rtl w:val="true"/>
          <w:lang w:bidi="fa-IR"/>
        </w:rPr>
        <w:t>خدا همان کسی است که آسمان‌ها را بدون ستون، که آن را ببینید،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ستون و جاذبه وجود دارد ولی شما آن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معنایش این باشد که آسمان‌ها ستون ندارد و می‌بیند که ستون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آیه مذکور با آیه”وَالسَّمَاء ذَاتِ الْحُبُکِ”</w:t>
      </w:r>
      <w:r>
        <w:rPr>
          <w:rStyle w:val="FootnoteAnchor"/>
          <w:rtl w:val="true"/>
        </w:rPr>
        <w:footnoteReference w:id="449"/>
      </w:r>
      <w:r>
        <w:rPr>
          <w:rFonts w:ascii="IRNazanin" w:hAnsi="IRNazanin" w:eastAsia="IRNazanin"/>
          <w:color w:val="111111"/>
          <w:sz w:val="28"/>
          <w:sz w:val="28"/>
          <w:szCs w:val="28"/>
          <w:rtl w:val="true"/>
          <w:lang w:bidi="fa-IR"/>
        </w:rPr>
        <w:t>هم‌خوانی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دارای راه‌های ارتباطی است و حبک و طرق همان جاذبه عمومی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قرآن دربارۀ آغاز پیدایش عالم طبیعت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آیا کافران ندیدند که آسمان و زمین به هم پیوسته بودند و ما آن‌ها را از یک دیگر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تقریباً مؤید تئوری مِه بانگ یا بیگ‌بَنگ یا انفجار بزرگ می‌باشد که در حدود چهارده میلیارد سال پیش رخ داد و بنا به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بَنَیْنَاهَا بِأَیْدٍ وَإِنَّا لَمُوسِعُونَ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جهان در حال گسترش است که سرانجام طبق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نَطْوِی السَّمَاء کَطَیِّ السِّجِلِّ لِلْکُتُبِ کَمَا بَدَأْنَا أَوَّلَ خَلْقٍ نُّعِیدُهُ</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طومارش برچیده شده، قیامت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 که ملحدان تئوری مذکور را مثل تئوری داروین، تأییدی بر الحاد خدا می‌دانند که این صحیح نیست، زیرا اولاً آن دو، فرضیه‌اند و ثانیاً اگر یقینی باشند حضرت حق آن دو را حمایت و هدایت نموده است و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حرحال بعید نیست که قرآن و متون دینی،هادی آنها به آن نظریه ها باشند،ولی آنها به جای شکر گزاری،کفران نعمت نمودند</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جـمله معجـزات قرآن اثبـات حیات در کرات است</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w:t>
      </w:r>
      <w:bookmarkStart w:id="183" w:name="pg14266_127112"/>
    </w:p>
    <w:p>
      <w:pPr>
        <w:pStyle w:val="BookText"/>
        <w:rPr/>
      </w:pPr>
      <w:bookmarkEnd w:id="183"/>
      <w:r>
        <w:rPr>
          <w:rFonts w:ascii="Amiri" w:hAnsi="Amiri" w:eastAsia="Amiri" w:cs="Amiri"/>
          <w:color w:val="111111"/>
          <w:sz w:val="28"/>
          <w:sz w:val="28"/>
          <w:szCs w:val="28"/>
          <w:rtl w:val="true"/>
          <w:lang w:bidi="ar-SA"/>
        </w:rPr>
        <w:t>خَلْقُ السَّمَاوَاتِ وَ الْأَرْضِ وَ مَا بَثَّ فِیهِمَا مِن دَابَّةٍ وَ هُوَ عَلَی جَمْعِهِمْ إِذَا یَشَاء قَدِیرٌ”</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هرچند می‌توان نوشت که باطن آیه قابلیت آن را دارد که به معنای دیگر باشد و هر معنائی از آن با ظاهر آن در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اسرار شگفت‌انگیزی که در کتاب آسمانی بیان شده نیازمندی برخی گیاهان به تلقیح یا گردافشانی از طریق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درخصوص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184" w:name="__RefHeading___Toc6125204_3381743652"/>
      <w:bookmarkStart w:id="185" w:name="_Toc67"/>
      <w:bookmarkEnd w:id="184"/>
      <w:r>
        <w:rPr>
          <w:rtl w:val="true"/>
        </w:rPr>
        <w:t>پیش‌گوئی‌های قرآن</w:t>
      </w:r>
      <w:bookmarkEnd w:id="185"/>
    </w:p>
    <w:p>
      <w:pPr>
        <w:pStyle w:val="BookText"/>
        <w:rPr/>
      </w:pPr>
      <w:r>
        <w:rPr>
          <w:rFonts w:ascii="IRNazanin" w:hAnsi="IRNazanin" w:eastAsia="IRNazanin"/>
          <w:color w:val="111111"/>
          <w:sz w:val="28"/>
          <w:sz w:val="28"/>
          <w:szCs w:val="28"/>
          <w:rtl w:val="true"/>
          <w:lang w:bidi="fa-IR"/>
        </w:rPr>
        <w:t>از جمله معجزات قرآن پیش‌گوئی‌های تاریخی است که مورخین به صدق آن‌ها اذعان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ایران در دوران حکومت خسرو پرویز به قلمرو رومیان حمله برد، شام و فلسطین و آفریقا را فتح کرد و اورشلیم را غارت نمود و امپراطور روم شرقی را سخت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این خبر را به فال نیک گرفتند و پنداشتند که آن‌ها بر سپاه محمد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آیه‌ای اعلام داشت که رومیان کمتر از ده سال دیگر ایران را شکست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ده سال نگذشته بود که در سال دوم هجرت سپاه روم بر سپاه ایران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این پیروزی، در جنگ بدر، مسلمانان نیز بر سران قریش غالب آمدند، چون آن پیروزی باعث خوشحالی و تقویت روحیه آن‌ها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خصوص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الْأَمْرُ مِن قَبْلُ وَ مِن بَعْدُ وَ یَوْمَئِذٍ یَفْرَحُ الْمُؤْمِنُونَ”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جمله معجزات قرآن خبر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ورود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پیامبر به دستور خدا مکه را به قصد مدینه ترک می‌کرد، در بین راه با خود می‌اندیشید که آیا دوباره به مکه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آیه‌ای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نزول آیه در زمانی بود که هیچ شاهد و نشانی بر معاد و بازگشت وجود نداشت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مسیحی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نقادان به طور کلی عقیده دارند که نویسنده‌ی پنج کتاب اول کتاب مقدس، موسی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که کتاب‌ها و قسمت‌هایی که در آن‌ها </w:t>
      </w:r>
      <w:bookmarkStart w:id="186" w:name="pg14266_127113"/>
    </w:p>
    <w:p>
      <w:pPr>
        <w:pStyle w:val="BookText"/>
        <w:rPr/>
      </w:pPr>
      <w:bookmarkEnd w:id="186"/>
      <w:r>
        <w:rPr>
          <w:rFonts w:ascii="IRNazanin" w:hAnsi="IRNazanin" w:eastAsia="IRNazanin"/>
          <w:color w:val="111111"/>
          <w:sz w:val="28"/>
          <w:sz w:val="28"/>
          <w:szCs w:val="28"/>
          <w:rtl w:val="true"/>
          <w:lang w:bidi="fa-IR"/>
        </w:rPr>
        <w:t>درباره‌ی آینده، پیش‌گویی‌هایی وجود دارد، بعد از انجام شدن آن وقایع نوشته شده‌اند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از معجزات دیگر قرآن این است که آغاز خلقت انسان را از نطفه‌ی مخلوط از اسپرماتوزوئید و اوول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علقه به وجود می‌آید، سپس مضغه و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علقه از علاقه است، یعنی آغاز و اساس انسان، بعد از نطفه، علقه و علاقه و تعلق به پدر و مادر داشتن و انس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 عَلَقَةً فَخَلَقْنَا الْعَلَقَةَ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Style w:val="FootnoteAnchor"/>
          <w:rtl w:val="true"/>
        </w:rPr>
        <w:footnoteReference w:id="462"/>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جاهلیت اعتقاد بر این بود که فرزند تنها از پدر است و مادر حکم دیگی را دارد که در آن غذا طبخ می‌شود و اصل و اساس در فرزند، پسر است، نه دختر و آن‌ها چنین مترنم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بنونـا بنــو</w:t>
      </w:r>
    </w:p>
    <w:p>
      <w:pPr>
        <w:pStyle w:val="BookText"/>
        <w:rPr/>
      </w:pPr>
      <w:r>
        <w:rPr>
          <w:rFonts w:ascii="IRNazanin" w:hAnsi="IRNazanin" w:eastAsia="IRNazanin"/>
          <w:color w:val="111111"/>
          <w:sz w:val="28"/>
          <w:sz w:val="28"/>
          <w:szCs w:val="28"/>
          <w:rtl w:val="true"/>
          <w:lang w:bidi="fa-IR"/>
        </w:rPr>
        <w:t>أبنـائنا و بنـاتنا</w:t>
      </w:r>
    </w:p>
    <w:p>
      <w:pPr>
        <w:pStyle w:val="BookText"/>
        <w:rPr/>
      </w:pPr>
      <w:r>
        <w:rPr>
          <w:rFonts w:ascii="IRNazanin" w:hAnsi="IRNazanin" w:eastAsia="IRNazanin"/>
          <w:color w:val="111111"/>
          <w:sz w:val="28"/>
          <w:sz w:val="28"/>
          <w:szCs w:val="28"/>
          <w:rtl w:val="true"/>
          <w:lang w:bidi="fa-IR"/>
        </w:rPr>
        <w:t>بنوهنّ أبناء الرجال</w:t>
      </w:r>
    </w:p>
    <w:p>
      <w:pPr>
        <w:pStyle w:val="BookText"/>
        <w:rPr/>
      </w:pPr>
      <w:r>
        <w:rPr>
          <w:rFonts w:ascii="IRNazanin" w:hAnsi="IRNazanin" w:eastAsia="IRNazanin"/>
          <w:color w:val="111111"/>
          <w:sz w:val="28"/>
          <w:sz w:val="28"/>
          <w:szCs w:val="28"/>
          <w:rtl w:val="true"/>
          <w:lang w:bidi="fa-IR"/>
        </w:rPr>
        <w:t>الاباعد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یعنی فرزندان ما، فرزندان پسران ما است، در حالیکه فرزندان دختران ما، فرزندان مردان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سخن قرآن یک نوع پیش‌بینی علمی محسوب می‌گردد، به این معنا که دانشمندان در آینده، بعد از جاهلیت اولی، به این حقیقت قرآنی پی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معجزات بسیار دیگری دارد که شایسته است ذیل آیات مربوطه به تفاسیر آن‌ها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پیامبر معجزاتی نظیر معراج و انشقاق قمر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باید به قرآن و روایات و کتب تاریخی در این زمینه مراجعه نمود</w:t>
      </w:r>
      <w:r>
        <w:rPr>
          <w:rFonts w:eastAsia="IRNazanin" w:cs="IRNazanin"/>
          <w:color w:val="111111"/>
          <w:sz w:val="28"/>
          <w:szCs w:val="28"/>
          <w:rtl w:val="true"/>
          <w:lang w:bidi="fa-IR"/>
        </w:rPr>
        <w:t>.</w:t>
      </w:r>
    </w:p>
    <w:p>
      <w:pPr>
        <w:pStyle w:val="Heading3"/>
        <w:numPr>
          <w:ilvl w:val="2"/>
          <w:numId w:val="1"/>
        </w:numPr>
        <w:rPr/>
      </w:pPr>
      <w:bookmarkStart w:id="187" w:name="__RefHeading___Toc6125206_3381743652"/>
      <w:bookmarkStart w:id="188" w:name="_Toc68"/>
      <w:bookmarkEnd w:id="187"/>
      <w:r>
        <w:rPr>
          <w:rtl w:val="true"/>
        </w:rPr>
        <w:t>بنا به دلایلی قرآن تحریف‌ناپذیر است</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گواه است که مسلمانان به آموزش و حفظ و کتابت قرآن عنایت ویژه‌ای داشتند، آن‌سان که تنها در یک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جنگ نبود، بلکه اعزام سپاه تبلیغ بود که به حمله ناگهانی دشمن علیه آنان منتهی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شمار شهدائی که حافظ قرآن بودند، به هفتاد نفر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اهتمام بسیاری از مسلمانان در حفظ قرآن و حتی کوشش برای به حساب </w:t>
      </w:r>
    </w:p>
    <w:p>
      <w:pPr>
        <w:pStyle w:val="BookText"/>
        <w:rPr/>
      </w:pPr>
      <w:r>
        <w:rPr>
          <w:rFonts w:ascii="IRNazanin" w:hAnsi="IRNazanin" w:eastAsia="IRNazanin"/>
          <w:color w:val="111111"/>
          <w:sz w:val="28"/>
          <w:sz w:val="28"/>
          <w:szCs w:val="28"/>
          <w:rtl w:val="true"/>
          <w:lang w:bidi="fa-IR"/>
        </w:rPr>
        <w:t>آوردن تعداد آیات و کلمات و حروف و سوره‌های آن، چگونه می‌توان گفت چنین کتابی تحریف شده باشد؟ اگر تحریفی صورت می‌گرفت، در تاریخ ثبت می‌شد و بی‌شک مسلمانان در برابر آن، واکنش تندی نشان می‌دادند و از آن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تعیبر دیگر، اجماع مسلمانان بر عدم تحریف قرآن خود، دلیلی بر تحریف‌ناپذیری آن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 در آیاتی، حفظ و صیانت قرآن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بی‌تردید، ما این ذکر، یعنی قرآن را به تدریج نازل کرده‌ایم و قطعاً نگهبان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با نشانه‌های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خداوند با تأکید بسیار، نزول قرآن و نگاهبانی از آن را به خود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Style w:val="FootnoteAnchor"/>
          <w:rtl w:val="true"/>
        </w:rPr>
        <w:footnoteReference w:id="465"/>
      </w:r>
      <w:r>
        <w:rPr>
          <w:rFonts w:ascii="IRNazanin" w:hAnsi="IRNazanin" w:eastAsia="IRNazanin"/>
          <w:color w:val="111111"/>
          <w:sz w:val="28"/>
          <w:sz w:val="28"/>
          <w:szCs w:val="28"/>
          <w:rtl w:val="true"/>
          <w:lang w:bidi="fa-IR"/>
        </w:rPr>
        <w:t xml:space="preserve">از پیش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پشت سرش، باطل به سویش نمی‌آید؛ وحی نامه‌ای 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باطل، که به هیچ روی در قرآن راهی ندارد، هر باطلی است که مایه وهن قرآن گردد و چون کم و زیاد کردن الفاظ قرآن موجب وهن آن می‌شود و خود از مصادیق باطل است، بر این اساس هیچ‌گونه فزونی و کاستی در قرآن راه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مورد تحریف قرآن سخنی نگفته‌اند، بلکه به عکس، آنان همواره مردم را به تدبر و عمل به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علی اِخوانِیَ الذین قرؤا القرآن فأحکموه و تدبروا الفَرْض فأقاموه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دردا و دریغا بر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قرآن را قرائت نموده آن را استوار دانستند و در آنچه واجب بود اندیشه نموده آن را برپا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از آن‌ها خبری و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اگر تحریفی در قرآن صورت می‌پذیرفت، امامان هرگز سکوت نمی‌کردند که این خود گواهی است بر تحریف‌ناپذیری قرآن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روایاتی نیز باشد که بتوان از آن‌ها تحریف قرآن را استنباط نمود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اما علما و محققان بزرگ شیعه و سنی جملگی تصریح دارند که این‌گونه روایات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در قرآن تحریف معنوی صورت گرفته باشد، نه تحریف لفظی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أن القرآن الذی أنزله الله تعالی علی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الدفَّتین و هو ما فی أیدی الناس</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اعتقاد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خداوند بر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همانی است که میان دو دَفّة و دو قسم اول و آخر آن و در دست مردم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مجموع فحوای مطالب شیخ مفید در این خصوص می‌توان به دست آورد این‌که به هیچ وجه زیادت و نقصان در آن روی نداده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جز این‌که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النقصان فان العقول لاتحیله و لاتمنع</w:t>
      </w:r>
      <w:r>
        <w:rPr>
          <w:rStyle w:val="FootnoteAnchor"/>
          <w:rtl w:val="true"/>
        </w:rPr>
        <w:footnoteReference w:id="469"/>
      </w:r>
      <w:r>
        <w:rPr>
          <w:rFonts w:ascii="Amiri" w:hAnsi="Amiri" w:eastAsia="Amiri" w:cs="Amiri"/>
          <w:color w:val="111111"/>
          <w:sz w:val="28"/>
          <w:sz w:val="28"/>
          <w:szCs w:val="28"/>
          <w:rtl w:val="true"/>
          <w:lang w:bidi="ar-SA"/>
        </w:rPr>
        <w:t>اما عقل، نقصان آن کتاب را محال و ممتنع نمی‌داند که این نظر با آیه‌های”إِنَّا نَحْنُ نَزَّلْنَا الذِّکْرَ وَإِنَّا لَهُ لَحَافِظُونَ” و</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الزیادة فمقطوع علی فسادها من وجه؛ و اما زیاد شدن قرآن از جهتی، قطعی الفساد است</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فرق اسلامی این‌گونه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روشن می‌شود وهـابی‌ها که به شیعه تهمت تحریف قرآن می‌زننـد چقدر نادانند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این در حالی است که صحیح بخاری از عمر نقل کرده است که آیه رجم،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اذا زنیا فارجموها؛ اگر مرد و زن محصَن زنا کردند آن‌ها را رجم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بوده است، سپس لفظ آن نسخ شد و حکمش باقی ماند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موارد دیگر از نسخ نیز از عایشه و دیگران نقل شده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اهل سنت هم به تحریف لفظی قرآن معتقدند و هم به نظر ما مرتکب تحریف معنوی شدند</w:t>
      </w:r>
      <w:r>
        <w:rPr>
          <w:rFonts w:eastAsia="IRNazanin" w:cs="IRNazanin"/>
          <w:color w:val="111111"/>
          <w:sz w:val="28"/>
          <w:szCs w:val="28"/>
          <w:rtl w:val="true"/>
          <w:lang w:bidi="fa-IR"/>
        </w:rPr>
        <w:t xml:space="preserve">. </w:t>
      </w:r>
      <w:bookmarkStart w:id="189" w:name="pg14266_127116"/>
    </w:p>
    <w:p>
      <w:pPr>
        <w:pStyle w:val="Heading3"/>
        <w:numPr>
          <w:ilvl w:val="2"/>
          <w:numId w:val="1"/>
        </w:numPr>
        <w:rPr/>
      </w:pPr>
      <w:bookmarkStart w:id="190" w:name="__RefHeading___Toc6125208_3381743652"/>
      <w:bookmarkStart w:id="191" w:name="_Toc69"/>
      <w:bookmarkEnd w:id="189"/>
      <w:bookmarkEnd w:id="190"/>
      <w:r>
        <w:rPr>
          <w:rtl w:val="true"/>
        </w:rPr>
        <w:t>آیات محکم و متشابه</w:t>
      </w:r>
      <w:bookmarkEnd w:id="191"/>
    </w:p>
    <w:p>
      <w:pPr>
        <w:pStyle w:val="BookText"/>
        <w:rPr/>
      </w:pPr>
      <w:r>
        <w:rPr>
          <w:rFonts w:ascii="Amiri" w:hAnsi="Amiri" w:eastAsia="Amiri" w:cs="Amiri"/>
          <w:color w:val="111111"/>
          <w:sz w:val="28"/>
          <w:sz w:val="28"/>
          <w:szCs w:val="28"/>
          <w:rtl w:val="true"/>
          <w:lang w:bidi="ar-SA"/>
        </w:rPr>
        <w:t>قرآن در این خصوص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کتاب را بر تو نازل نمود که بخشی از آن کتاب، آیات محکم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صریح و روشن‌اند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 و اساس کتاب‌اند و بخشی دیگر، آیات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غیرصریح‌اند و معانیشان مختلف و گوناگون است و جز به وسیله آیات محکم و روایات استوار، تفسیر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در قلوبشان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دست‌یابی به فتنه‌انگیزی و طلب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و به تردید انداختن مردم و گمراه نمودن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متشابه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تفسیر واقعی و حقیقی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خدا نمی‌داند و راسخان و استواران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 محکم و چه متشابه، 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از طرف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را هم تصدیق می‌کنند و هم عمل، ولی متشابهات را به لحاظ این‌که از جانب خداست تصدیق می‌کنند ولی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خود را به کار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حاصله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از لحاظ معنا و مفهوم، به قدری روشن‌اند که جای گفتگو و بحث ندارند، مثل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و حتی خود آیه‌ی مورد بحث که در غیر این صورت یک آیه محکم در تمام قرآن یافت نمی‌شود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متشابهات آیاتی هستند که در نظر ابتدائی برای شنونده روشن نیست و با معانی و مصادیق دیگر اشتباه می‌شوند و این تشابه به حال خود هست تا وقتی که به محکمات ارجاع داده شوند و آنها نیز محکم شوند، مثل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کرسی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ابتدائی برای شنونده تردید حاصل می‌شود و معنای حقیقی آن روشن نیست، ولی وقتی به</w:t>
      </w:r>
      <w:bookmarkStart w:id="192" w:name="pg14266_127117"/>
    </w:p>
    <w:p>
      <w:pPr>
        <w:pStyle w:val="BookText"/>
        <w:rPr/>
      </w:pPr>
      <w:bookmarkEnd w:id="192"/>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Style w:val="FootnoteAnchor"/>
          <w:rtl w:val="true"/>
        </w:rPr>
        <w:footnoteReference w:id="480"/>
      </w:r>
      <w:r>
        <w:rPr>
          <w:rFonts w:ascii="IRNazanin" w:hAnsi="IRNazanin" w:eastAsia="IRNazanin"/>
          <w:color w:val="111111"/>
          <w:sz w:val="28"/>
          <w:sz w:val="28"/>
          <w:szCs w:val="28"/>
          <w:rtl w:val="true"/>
          <w:lang w:bidi="fa-IR"/>
        </w:rPr>
        <w:t>چیزی مانند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داده شود معلوم می‌شود معنای آن آیه جسمانی نیست، بلکه تسلط و احاطه خدا را به مُلک و طبیعت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آیات منسوخه را چون به ناسخ‌هایش ارجاع دهیم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 منسوخ‌ها محدوداند و اطلاق و کلیت و دوام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آیات متشابه را به آیات محکم بازگرداند، به راه راست هدایت شده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ما موظفیم متشابهات و منسوخات را به محکمات و ناسخ‌ها ارجاع دهیم تا از خطر خطا و انحراف مصون و محفوظ بمانیم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محکم و متشابه نسبی‌اند، یعنی آیات متشابه با مقایسه به آیات محکم و ادراک انسان و این‌که الفاظ در ابتدا برای امور زندگی مادی وضع شده‌اند پیدا می‌شوند و آیات، به آن دو قسم تقسیم شده‌اند، لذا وقتی آن الفاظ در امور غیرمادی و مجردات استعمال می‌شوند کار مشکل می‌شود و معانی مختلف و شبیه به هم به وجود می آیند، نه این‌که مطلقا، بعضی آیات، متشابه‌اند و بعضی محکم، به این ترتیب همه آیات، فی نفسه و ذاتاً محکم‌اند و لاغیر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بشر آلوده به مادیات است، برای مصونیت از خطا و فتنه‌انگیزی باید به پیامبر و امامان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ارجاع، سبب رسمیت پیدا کردن مرجعیت علمی و عملی و سیاسی امامان معصوم می‌شود</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محوریت آنها در امور، فعلیت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متشابهات و ارجاع آنها به محکمات، سبب تعقل و دانش و دقت افزایی و به وجود آمدن علوم مختلف اسلامی و تحقق وحدت در جامعه از جهت اندیشه و عمل است و بالاخره خداوند با آیات متشابه مردم را امتحان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بیان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روایات نیز محکم و متشابه وجود 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6125210_3381743652"/>
      <w:bookmarkStart w:id="194" w:name="_Toc70"/>
      <w:bookmarkEnd w:id="193"/>
      <w:r>
        <w:rPr>
          <w:rtl w:val="true"/>
        </w:rPr>
        <w:t>تفاوت میان نبی و رسول و محدَّت و امام</w:t>
      </w:r>
      <w:bookmarkEnd w:id="194"/>
    </w:p>
    <w:p>
      <w:pPr>
        <w:pStyle w:val="BookText"/>
        <w:rPr/>
      </w:pPr>
      <w:r>
        <w:rPr>
          <w:rFonts w:ascii="IRNazanin" w:hAnsi="IRNazanin" w:eastAsia="IRNazanin"/>
          <w:color w:val="111111"/>
          <w:sz w:val="28"/>
          <w:sz w:val="28"/>
          <w:szCs w:val="28"/>
          <w:rtl w:val="true"/>
          <w:lang w:bidi="fa-IR"/>
        </w:rPr>
        <w:t>در این زمینه روایاتی وجود دارد که حقیقت مسئله را روشن می‌نماید که بعضی از آن‌ها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آیه”وَ کَانَ رَسُولًا نَّبِیًّا”</w:t>
      </w:r>
      <w:r>
        <w:rPr>
          <w:rStyle w:val="FootnoteAnchor"/>
          <w:rtl w:val="true"/>
        </w:rPr>
        <w:footnoteReference w:id="48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کسی است که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و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عین و چشم نبیند و رسول کسی است که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می‌شنود و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و به چشم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صوت را می‌شنود و ملک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الصوت و لایری و لایعاین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حضرت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w:t>
      </w:r>
      <w:r>
        <w:rPr>
          <w:rStyle w:val="FootnoteAnchor"/>
          <w:rtl w:val="true"/>
        </w:rPr>
        <w:footnoteReference w:id="487"/>
      </w:r>
      <w:r>
        <w:rPr>
          <w:rFonts w:ascii="Amiri" w:hAnsi="Amiri" w:eastAsia="Amiri" w:cs="Amiri"/>
          <w:color w:val="111111"/>
          <w:sz w:val="28"/>
          <w:sz w:val="28"/>
          <w:szCs w:val="28"/>
          <w:rtl w:val="true"/>
          <w:lang w:bidi="ar-SA"/>
        </w:rPr>
        <w:t>و لا محدَّثٍ را تلاوت نمود</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محدَّت آن کسی است که با او صحبت می‌شود و در خواب رؤیت نمی‌کند و در بیداری معاینت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کسی است که بر او جبرئیل نازل شود، پس او را ببیند و کلامش را بشنود و وحی را بر او نازل کند و چه بسا و گاهی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مانند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و نبی چه بسا و گاهی کلام را بشنود و چه بسا و گاهی شخص او را ببیند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و امام کسی است که کـلام را بشنود و شـخص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ربّما یسمع الـکلام و ربّـما رَأَی الشخص و لم یَسمع</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باید دانست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مقدم است که به نظر می‌رسد که تقدم تنها در نام بردن باشد، به دلیل این‌که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اجتمعت النبوة و الرسالة لواحدٍ،</w:t>
      </w:r>
      <w:r>
        <w:rPr>
          <w:rStyle w:val="FootnoteAnchor"/>
          <w:rtl w:val="true"/>
        </w:rPr>
        <w:footnoteReference w:id="490"/>
      </w:r>
      <w:r>
        <w:rPr>
          <w:rFonts w:ascii="IRNazanin" w:hAnsi="IRNazanin" w:eastAsia="IRNazanin"/>
          <w:color w:val="111111"/>
          <w:sz w:val="28"/>
          <w:sz w:val="28"/>
          <w:szCs w:val="28"/>
          <w:rtl w:val="true"/>
          <w:lang w:bidi="fa-IR"/>
        </w:rPr>
        <w:t>یعنی رسول علاوه بر ویژگی خود، ویژگی نبی را نیز دارد، لذا ارزش رسول بیشتر از نبی است و به این ترتیب در نام بردن اول می‌آید، نه این‌که تقدم زمانی باشد که صحیح نیست، زیرا از این لحاظ اول نبی است سپس رسول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در آیه”وَمَا أَرْسَلْنَا مِن قَبْلِکَ مِن رَّسُولٍ وَ لَا نَبِیٍّ إِلَّا إِذَا تَمَنَّی</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که باز رسول مقدم </w:t>
      </w:r>
      <w:bookmarkStart w:id="195" w:name="pg14266_127119"/>
    </w:p>
    <w:p>
      <w:pPr>
        <w:pStyle w:val="BookText"/>
        <w:rPr/>
      </w:pPr>
      <w:bookmarkEnd w:id="195"/>
      <w:r>
        <w:rPr>
          <w:rFonts w:ascii="IRNazanin" w:hAnsi="IRNazanin" w:eastAsia="IRNazanin"/>
          <w:color w:val="111111"/>
          <w:sz w:val="28"/>
          <w:sz w:val="28"/>
          <w:szCs w:val="28"/>
          <w:rtl w:val="true"/>
          <w:lang w:bidi="fa-IR"/>
        </w:rPr>
        <w:t xml:space="preserve">است، به سبب این است که از سلب اخص سلب اعم لازم نمی‌آید، لذا باید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بیاید ولی در آیه”وَ کَانَ رَسُولًا نَّبِیًّا”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دیگر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چون هر رسولی نبی است، نه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شود که چرا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رسول، نبی آمده است؟ جواب آن همان است که پیش از این در مورد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چگونه دانسته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خواب می‌بیند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حقه و خدعه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ملک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توفیق ملک را به او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می‌کند که حق است، نه حقه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وسیله کتاب شما، کتب را و به وسیله نبی شما، انبیاء را مختوم اعلام کرد</w:t>
      </w:r>
      <w:r>
        <w:rPr>
          <w:rFonts w:eastAsia="IRNazanin" w:cs="IRNazanin"/>
          <w:color w:val="111111"/>
          <w:sz w:val="28"/>
          <w:szCs w:val="28"/>
          <w:rtl w:val="true"/>
          <w:lang w:bidi="fa-IR"/>
        </w:rPr>
        <w:t>.</w:t>
      </w:r>
    </w:p>
    <w:p>
      <w:pPr>
        <w:pStyle w:val="Heading3"/>
        <w:numPr>
          <w:ilvl w:val="2"/>
          <w:numId w:val="1"/>
        </w:numPr>
        <w:rPr/>
      </w:pPr>
      <w:bookmarkStart w:id="196" w:name="__RefHeading___Toc6125212_3381743652"/>
      <w:bookmarkStart w:id="197" w:name="_Toc71"/>
      <w:bookmarkEnd w:id="196"/>
      <w:r>
        <w:rPr>
          <w:rtl w:val="true"/>
        </w:rPr>
        <w:t>نظریه‌های مختلف درباره‌ی تفاوت میان رسول و نبی</w:t>
      </w:r>
      <w:bookmarkEnd w:id="197"/>
    </w:p>
    <w:p>
      <w:pPr>
        <w:pStyle w:val="BookText"/>
        <w:rPr/>
      </w:pPr>
      <w:r>
        <w:rPr>
          <w:rFonts w:ascii="IRNazanin" w:hAnsi="IRNazanin" w:eastAsia="IRNazanin"/>
          <w:color w:val="111111"/>
          <w:sz w:val="28"/>
          <w:sz w:val="28"/>
          <w:szCs w:val="28"/>
          <w:rtl w:val="true"/>
          <w:lang w:bidi="fa-IR"/>
        </w:rPr>
        <w:t>اختلاف میان رسول و نبی به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بیضاوی ذکر کرده است و آن این‌که رسول، بر خلاف نبی، صاحب شریعت است که آن، مردود است، برای این‌که شرایع بیشتر از پنج قسم نیست که انبیای پنجگانه اولوالعزم داشتند، جز این‌که قرآن به رسالت غیر اولی‌‌العزم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از بعضی از عرفا نقل شده است که در رسالت، اعتبار تبلیغ احکام، اخذ و اعتبار گردیده است، چرا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Style w:val="FootnoteAnchor"/>
          <w:rtl w:val="true"/>
        </w:rPr>
        <w:footnoteReference w:id="492"/>
      </w:r>
      <w:r>
        <w:rPr>
          <w:rFonts w:ascii="IRNazanin" w:hAnsi="IRNazanin" w:eastAsia="IRNazanin"/>
          <w:color w:val="111111"/>
          <w:sz w:val="28"/>
          <w:sz w:val="28"/>
          <w:szCs w:val="28"/>
          <w:rtl w:val="true"/>
          <w:lang w:bidi="fa-IR"/>
        </w:rPr>
        <w:t>و در نبوت اعتبار اخبار از معارف و حقایقی است که متعلق و مربوط به تفاصیل و جزئیات صفات و افعال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به نبوتِ انبائی که شامل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انبائیه که حاکی از اطلاع از عالم غیب است داشتند، نه نبوت رسالیه و این منافات با محدَّثه بودن آن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اِنبائی را نبوت مقامی و تعریفی و عام و اِخباری نیز گویند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نبوت اِنبائی خواه زن باشد و خواه مرد به جایی می‌رسد که مکاشفات و مشاهدات آن سویی و مصاحبات با ارواح و مکالمات با موجودات غیبی و تشرف به حضور انسان‌های ملکوتی </w:t>
      </w:r>
      <w:bookmarkStart w:id="198" w:name="pg14266_127120"/>
    </w:p>
    <w:p>
      <w:pPr>
        <w:pStyle w:val="BookText"/>
        <w:rPr/>
      </w:pPr>
      <w:bookmarkEnd w:id="198"/>
      <w:r>
        <w:rPr>
          <w:rFonts w:ascii="IRNazanin" w:hAnsi="IRNazanin" w:eastAsia="IRNazanin"/>
          <w:color w:val="111111"/>
          <w:sz w:val="28"/>
          <w:sz w:val="28"/>
          <w:szCs w:val="28"/>
          <w:rtl w:val="true"/>
          <w:lang w:bidi="fa-IR"/>
        </w:rPr>
        <w:t>از سفرای الهی و غیرهم به او روی می‌آورد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خوش آن بنده بیدار بدیدار رخت</w:t>
      </w:r>
    </w:p>
    <w:p>
      <w:pPr>
        <w:pStyle w:val="BookText"/>
        <w:rPr/>
      </w:pPr>
      <w:r>
        <w:rPr>
          <w:rFonts w:ascii="IRNazanin" w:hAnsi="IRNazanin" w:eastAsia="IRNazanin"/>
          <w:color w:val="111111"/>
          <w:sz w:val="28"/>
          <w:sz w:val="28"/>
          <w:szCs w:val="28"/>
          <w:rtl w:val="true"/>
          <w:lang w:bidi="fa-IR"/>
        </w:rPr>
        <w:t>دارد از عشق وصالت، به سحرها، سهری</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و 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شب‌ها خواب را گشتی اسیر</w:t>
      </w:r>
    </w:p>
    <w:p>
      <w:pPr>
        <w:pStyle w:val="BookText"/>
        <w:rPr/>
      </w:pPr>
      <w:r>
        <w:rPr>
          <w:rFonts w:ascii="IRNazanin" w:hAnsi="IRNazanin" w:eastAsia="IRNazanin"/>
          <w:color w:val="111111"/>
          <w:sz w:val="28"/>
          <w:sz w:val="28"/>
          <w:szCs w:val="28"/>
          <w:rtl w:val="true"/>
          <w:lang w:bidi="fa-IR"/>
        </w:rPr>
        <w:t>یک شبی بیدار شو دولت بگیر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رسول آن است که صاحب کتاب باشد و نبی صاحب کتاب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سیصد و سیزده کتاب به تعداد رسل وجود داشته باشد، در حالیکه چنین نیست؛ چرا که پیامبر ختمی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کتب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و چهار می‌رسد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رسول کسی است که به سوی خلق خدا از جانب خداوند ارسال شود، آن هم به ارسال جبرئیل توسط حضرت حق به سوی او، به نحوی که او آن ملک را ببیند و نبی کسی است که نبوتش به الهام یا به وسیله خواب باشد که احادیث ما شیعه، مطابق آن وجه و نظر و رأی، وارد شده است</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199" w:name="__RefHeading___Toc6125214_3381743652"/>
      <w:bookmarkStart w:id="200" w:name="_Toc72"/>
      <w:bookmarkEnd w:id="199"/>
      <w:r>
        <w:rPr>
          <w:rtl w:val="true"/>
        </w:rPr>
        <w:t>تعداد انبیا</w:t>
      </w:r>
      <w:r>
        <w:rPr>
          <w:rtl w:val="true"/>
        </w:rPr>
        <w:t>(</w:t>
      </w:r>
      <w:r>
        <w:rPr>
          <w:rtl w:val="true"/>
        </w:rPr>
        <w:t>علیه السلام</w:t>
      </w:r>
      <w:r>
        <w:rPr>
          <w:rtl w:val="true"/>
        </w:rPr>
        <w:t xml:space="preserve">) </w:t>
      </w:r>
      <w:r>
        <w:rPr>
          <w:rtl w:val="true"/>
        </w:rPr>
        <w:t>و کتب آن‌ها</w:t>
      </w:r>
      <w:bookmarkEnd w:id="200"/>
    </w:p>
    <w:p>
      <w:pPr>
        <w:pStyle w:val="BookText"/>
        <w:rPr/>
      </w:pPr>
      <w:r>
        <w:rPr>
          <w:rFonts w:ascii="IRNazanin" w:hAnsi="IRNazanin" w:eastAsia="IRNazanin"/>
          <w:color w:val="111111"/>
          <w:sz w:val="28"/>
          <w:sz w:val="28"/>
          <w:szCs w:val="28"/>
          <w:rtl w:val="true"/>
          <w:lang w:bidi="fa-IR"/>
        </w:rPr>
        <w:t>باید دانست عقل‌ ما راهی برای تعیین تعداد انبیا و کتب آسمانی ندارد و اثبات این‌گونه مطالب، از راه دلیل عقلی،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مرسلین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عشر جماً غفیراً؛ کل و تمام رسل سیصد و ده نفراند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در یک روایت دیگری از ابوذر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الرسل ثلاثمائةٍ و ثلاثة عشرَ رسولاً؛</w:t>
      </w:r>
      <w:r>
        <w:rPr>
          <w:rStyle w:val="FootnoteAnchor"/>
          <w:rtl w:val="true"/>
        </w:rPr>
        <w:footnoteReference w:id="499"/>
      </w:r>
      <w:r>
        <w:rPr>
          <w:rFonts w:ascii="IRNazanin" w:hAnsi="IRNazanin" w:eastAsia="IRNazanin"/>
          <w:color w:val="111111"/>
          <w:sz w:val="28"/>
          <w:sz w:val="28"/>
          <w:szCs w:val="28"/>
          <w:rtl w:val="true"/>
          <w:lang w:bidi="fa-IR"/>
        </w:rPr>
        <w:t>به‌طور کلی و مجموعاً تعداد رسولان سیصد و 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تعداد سیصد و سیزده نفر رسول صحیح‌تر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تعداد انبیا را به صد و چهل و چهار هزار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عددهم مائة و اربع و اربعون ألف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بن مالک روایت شده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هشت هزار </w:t>
      </w:r>
    </w:p>
    <w:p>
      <w:pPr>
        <w:pStyle w:val="BookText"/>
        <w:rPr/>
      </w:pPr>
      <w:r>
        <w:rPr>
          <w:rFonts w:ascii="IRNazanin" w:hAnsi="IRNazanin" w:eastAsia="IRNazanin"/>
          <w:color w:val="111111"/>
          <w:sz w:val="28"/>
          <w:sz w:val="28"/>
          <w:szCs w:val="28"/>
          <w:rtl w:val="true"/>
          <w:lang w:bidi="fa-IR"/>
        </w:rPr>
        <w:t>پیامبر، که چهار هزار از آن‌ها از بنی اسرائیل است،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تعداد صد و بیست و چهار هزار صحیح‌تر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گروهی از پیامبران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Style w:val="FootnoteAnchor"/>
          <w:rtl w:val="true"/>
        </w:rPr>
        <w:footnoteReference w:id="500"/>
      </w:r>
      <w:r>
        <w:rPr>
          <w:rFonts w:ascii="IRNazanin" w:hAnsi="IRNazanin" w:eastAsia="IRNazanin"/>
          <w:color w:val="111111"/>
          <w:sz w:val="28"/>
          <w:sz w:val="28"/>
          <w:szCs w:val="28"/>
          <w:rtl w:val="true"/>
          <w:lang w:bidi="fa-IR"/>
        </w:rPr>
        <w:t>ولی ویژگی آنان در قرآن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آنچه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پیامبران اولوالعزم پنج نفرند که عبارتند از حضرات 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آیات و روایات چنین استفاده می‌شود که پیامبران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 اول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ابراهیم و پس از وی نوح و پس از وی موسی و پس از وی عیسی علیهم السلام است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آن‌ها این است که هرکدام از ایشان کتاب و شریعت مستقلی داشته‌اند و پیامبران معاصر یا متأخر، از شریعت آنان تبعیت می‌نمودند تا هنگامی که یکی دیـگر از پیـامبران اولوالعزم به رسالت مبعوث می‌شد و کتاب و شریعت جدیدی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رسالت و آیین آن‌ها سراسری و ناسخ شریعت قبلی است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انبیا که در قرآن کریم ذکر شده است به تعداد بیست و پنج پیامبر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وی ترتیب زمانی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اعتبار رتبه و مقام، اول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الانبیاء الذین ذکروا فی القرآن العزیز خمسة و عشرون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ادریس، نوح، هود، صالح، ابراهیم، لوط، اسماعیل، اسحاق، یعقوب، یوسف، أیوب، شعیب، موسی، هارون، یونس، داود، سلیمن، الیاس، الیسع، زکریا، یحیی، عیسی و کذا ذوالکِفل عند کثیر من المفسرین</w:t>
      </w:r>
      <w:r>
        <w:rPr>
          <w:rFonts w:eastAsia="IRNazanin" w:cs="IRNazanin"/>
          <w:color w:val="111111"/>
          <w:sz w:val="28"/>
          <w:szCs w:val="28"/>
          <w:rtl w:val="true"/>
          <w:lang w:bidi="fa-IR"/>
        </w:rPr>
        <w:t>».</w:t>
      </w:r>
      <w:r>
        <w:rPr>
          <w:rStyle w:val="FootnoteAnchor"/>
          <w:rtl w:val="true"/>
        </w:rPr>
        <w:footnoteReference w:id="5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 و چه بسا در مکان واحدی واقعیت پیدا کرد، اما آن‌ها در عرض هم نبودند، بلکه در طول هم بودند، چنان‌که حضرت لوط معاصر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هارون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و حضرت یحیی در عصر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r>
        <w:rPr>
          <w:rStyle w:val="FootnoteAnchor"/>
          <w:rtl w:val="true"/>
        </w:rPr>
        <w:footnoteReference w:id="504"/>
      </w:r>
      <w:bookmarkStart w:id="201" w:name="pg14266_127122"/>
    </w:p>
    <w:p>
      <w:pPr>
        <w:pStyle w:val="BookText"/>
        <w:rPr/>
      </w:pPr>
      <w:bookmarkEnd w:id="201"/>
      <w:r>
        <w:rPr>
          <w:rFonts w:ascii="Amiri" w:hAnsi="Amiri" w:eastAsia="Amiri" w:cs="Amiri"/>
          <w:color w:val="111111"/>
          <w:sz w:val="28"/>
          <w:sz w:val="28"/>
          <w:szCs w:val="28"/>
          <w:rtl w:val="true"/>
          <w:lang w:bidi="ar-SA"/>
        </w:rPr>
        <w:t>مجمع‌البیان ذیل آیه”وَ یَقْتُلُونَ النَّبِیِّینَ بِغَیْرِ حَقٍّ وَ یَقْتُلُونَ الِّذِینَ یَأْمُرُونَ بِالْقِسْطِ مِنَ النَّاسِ”</w:t>
      </w:r>
      <w:r>
        <w:rPr>
          <w:rStyle w:val="FootnoteAnchor"/>
          <w:rtl w:val="true"/>
        </w:rPr>
        <w:footnoteReference w:id="505"/>
      </w:r>
      <w:r>
        <w:rPr>
          <w:rFonts w:ascii="IRNazanin" w:hAnsi="IRNazanin" w:eastAsia="IRNazanin"/>
          <w:color w:val="111111"/>
          <w:sz w:val="28"/>
          <w:sz w:val="28"/>
          <w:szCs w:val="28"/>
          <w:rtl w:val="true"/>
          <w:lang w:bidi="fa-IR"/>
        </w:rPr>
        <w:t>از پیامبر نقل کرده است که بنی اسرائیل در یک ساعت چهل و سه پیامبر را کشتند، لذا یک صد و دوزاده نفر از عبّاد بنی اسرائیل قیام کرده آنان را امر به معروف و نهی از منکر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بی‌شرمانه آن عده را نیز کشتند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شیعه معتقد به زنده بودن دو پیامبر از پیامبران است که آن‌ها عیسی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اما در مورد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یَسَع بن فنحاس بن العیزار بن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اشهر این است که او زنده است ولی اشاعره به چهار پیامبر زنده باور دارند که عبارتند از عیسی و الیاس و ادریس و خضر</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همه پیامبران همواره مؤید یکدیگر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پیشین مبشّر انبیای پسین و پسینیان مصدق پیشینیان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نخست خود را به کمال انسانی آراسته گردانید، سپس این آراستگی از باطن، به ظاهر وی نمودار گشت و به قول ملاصدرا پیامبر نخست سفر از خلق به حق را آغاز نمود و پس از وصول به حق، در سفری از سوی حق و همراه با حق به سوی خلق، به عنوان نبی، بازگشت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کتاب نازل فرموده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کتاب و اربعة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 و چهار کتاب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شِیث پنج صحیفه و بر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 من خطّ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صحیفه و بر ابراهیم بیست صحیفه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202" w:name="__RefHeading___Toc6125216_3381743652"/>
      <w:bookmarkStart w:id="203" w:name="_Toc73"/>
      <w:bookmarkEnd w:id="202"/>
      <w:r>
        <w:rPr>
          <w:rtl w:val="true"/>
        </w:rPr>
        <w:t>معراج پیامبر اسلام</w:t>
      </w:r>
      <w:bookmarkEnd w:id="203"/>
    </w:p>
    <w:p>
      <w:pPr>
        <w:pStyle w:val="BookText"/>
        <w:rPr/>
      </w:pPr>
      <w:r>
        <w:rPr>
          <w:rFonts w:ascii="IRNazanin" w:hAnsi="IRNazanin" w:eastAsia="IRNazanin"/>
          <w:color w:val="111111"/>
          <w:sz w:val="28"/>
          <w:sz w:val="28"/>
          <w:szCs w:val="28"/>
          <w:rtl w:val="true"/>
          <w:lang w:bidi="fa-IR"/>
        </w:rPr>
        <w:t xml:space="preserve">در معراج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حال یقظه و بیداری بوده است، سه سیر و سفر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مکّه تا بَیتُ‌المقدس، مسجد الاقصی، که زمینی و افقی و عرضی و با روح و بدن جسمانی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و بعد از آن، سیر طولی و عمقی و عروجی و غیرمادی، یعنی سفر در آسمان‌های مثالی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اصطلاح شرعی و قرآنی است، نه به اصطلاح هیوی و فضایی و آن، به </w:t>
      </w:r>
    </w:p>
    <w:p>
      <w:pPr>
        <w:pStyle w:val="BookText"/>
        <w:rPr/>
      </w:pPr>
      <w:r>
        <w:rPr>
          <w:rFonts w:ascii="IRNazanin" w:hAnsi="IRNazanin" w:eastAsia="IRNazanin"/>
          <w:color w:val="111111"/>
          <w:sz w:val="28"/>
          <w:sz w:val="28"/>
          <w:szCs w:val="28"/>
          <w:rtl w:val="true"/>
          <w:lang w:bidi="fa-IR"/>
        </w:rPr>
        <w:t>اصطلاح فلاسفه و عرفا، عالم مثال است که تمثلات اشخاص در آن صورت می‌گیرد، چنان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 النبیون فصلّیت بهم</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انبیاء برای من، متمثل شدند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سیر بعد از عالم مثال و ملکوت، یعنی سیر جبروتی است که مَلَک مقرب، مثل جبرئیل هم در آن موطن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دنوت أنملۀ لاحترقت</w:t>
      </w:r>
      <w:r>
        <w:rPr>
          <w:rStyle w:val="FootnoteAnchor"/>
          <w:rtl w:val="true"/>
        </w:rPr>
        <w:footnoteReference w:id="511"/>
      </w:r>
      <w:r>
        <w:rPr>
          <w:rFonts w:ascii="IRNazanin" w:hAnsi="IRNazanin" w:eastAsia="IRNazanin"/>
          <w:color w:val="111111"/>
          <w:sz w:val="28"/>
          <w:sz w:val="28"/>
          <w:szCs w:val="28"/>
          <w:rtl w:val="true"/>
          <w:lang w:bidi="fa-IR"/>
        </w:rPr>
        <w:t>اگر به اندازۀ یک بند انگشت به آن عالم نزدیک شوم می‌سوزم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خصوص چنین مترنم است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او را هین بیا اندر پیم</w:t>
      </w:r>
    </w:p>
    <w:p>
      <w:pPr>
        <w:pStyle w:val="BookText"/>
        <w:rPr/>
      </w:pPr>
      <w:r>
        <w:rPr>
          <w:rFonts w:ascii="IRNazanin" w:hAnsi="IRNazanin" w:eastAsia="IRNazanin"/>
          <w:color w:val="111111"/>
          <w:sz w:val="28"/>
          <w:sz w:val="28"/>
          <w:szCs w:val="28"/>
          <w:rtl w:val="true"/>
          <w:lang w:bidi="fa-IR"/>
        </w:rPr>
        <w:t>گفت رو رو من حریف تو نیم</w:t>
      </w:r>
    </w:p>
    <w:p>
      <w:pPr>
        <w:pStyle w:val="BookText"/>
        <w:rPr/>
      </w:pPr>
      <w:r>
        <w:rPr>
          <w:rFonts w:ascii="IRNazanin" w:hAnsi="IRNazanin" w:eastAsia="IRNazanin"/>
          <w:color w:val="111111"/>
          <w:sz w:val="28"/>
          <w:sz w:val="28"/>
          <w:szCs w:val="28"/>
          <w:rtl w:val="true"/>
          <w:lang w:bidi="fa-IR"/>
        </w:rPr>
        <w:t>باز گفت او را بیا ای پرده سوز</w:t>
      </w:r>
    </w:p>
    <w:p>
      <w:pPr>
        <w:pStyle w:val="BookText"/>
        <w:rPr/>
      </w:pPr>
      <w:r>
        <w:rPr>
          <w:rFonts w:ascii="IRNazanin" w:hAnsi="IRNazanin" w:eastAsia="IRNazanin"/>
          <w:color w:val="111111"/>
          <w:sz w:val="28"/>
          <w:sz w:val="28"/>
          <w:szCs w:val="28"/>
          <w:rtl w:val="true"/>
          <w:lang w:bidi="fa-IR"/>
        </w:rPr>
        <w:t>من به اوج خود نرفتستم هنوز</w:t>
      </w:r>
    </w:p>
    <w:p>
      <w:pPr>
        <w:pStyle w:val="BookText"/>
        <w:rPr/>
      </w:pPr>
      <w:r>
        <w:rPr>
          <w:rFonts w:ascii="IRNazanin" w:hAnsi="IRNazanin" w:eastAsia="IRNazanin"/>
          <w:color w:val="111111"/>
          <w:sz w:val="28"/>
          <w:sz w:val="28"/>
          <w:szCs w:val="28"/>
          <w:rtl w:val="true"/>
          <w:lang w:bidi="fa-IR"/>
        </w:rPr>
        <w:t>گفت بیرون زین حد ای خوش فرّ من</w:t>
      </w:r>
    </w:p>
    <w:p>
      <w:pPr>
        <w:pStyle w:val="BookText"/>
        <w:rPr/>
      </w:pPr>
      <w:r>
        <w:rPr>
          <w:rFonts w:ascii="IRNazanin" w:hAnsi="IRNazanin" w:eastAsia="IRNazanin"/>
          <w:color w:val="111111"/>
          <w:sz w:val="28"/>
          <w:sz w:val="28"/>
          <w:szCs w:val="28"/>
          <w:rtl w:val="true"/>
          <w:lang w:bidi="fa-IR"/>
        </w:rPr>
        <w:t>گر زنم پرّی بسوزد پرّ من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لایسعنی فیه ملک مقرب و لانبی مرسل</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برای من با خدا وقتی است که در آن، ملک مقرب و نبی مرسل جایی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پیامبر در حال یقظه و بیداری صورت گرفته است،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چشم خطا ننمود و از حد در نگذشت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این که آیات، تسبیح و ثنای خدا و قدرت‌نمایی او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آیات مربوطه در سور اسراء و نجم با رؤیای صادقه به هیچ وجه سازگار نیستند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روایاتی که معراج را رؤیای صادقه معرفی می‌کنند، منسوب به معاویه و عایشه است که معتبر نیستند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سفر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تا مسجد الاقصی با روح و روان و جسد و بدن بوده است، اما عروجش به هفت آسمان، تنها با روح و نفس بوده </w:t>
      </w:r>
    </w:p>
    <w:p>
      <w:pPr>
        <w:pStyle w:val="BookText"/>
        <w:rPr/>
      </w:pPr>
      <w:r>
        <w:rPr>
          <w:rFonts w:ascii="IRNazanin" w:hAnsi="IRNazanin" w:eastAsia="IRNazanin"/>
          <w:color w:val="111111"/>
          <w:sz w:val="28"/>
          <w:sz w:val="28"/>
          <w:szCs w:val="28"/>
          <w:rtl w:val="true"/>
          <w:lang w:bidi="fa-IR"/>
        </w:rPr>
        <w:t>است، ولی نه مثل رؤیای صادقه بوده است، بلکه در حال یقظه بوده است</w:t>
      </w:r>
      <w:r>
        <w:rPr>
          <w:rStyle w:val="FootnoteAnchor"/>
          <w:rtl w:val="true"/>
        </w:rPr>
        <w:footnoteReference w:id="5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زیرا قرآن درباره آن حضرت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چیزی به خدا نزدیک‌تر شد و خدا حقایقی را به او وحی نمود که دل و قلبش آنچه را دید تکذیب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او مصداق تام و تمام‌سخنِ نفسِ او،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شیئاً اشبه به من آدم؛ خداوند چیزی شبیه‌تر از آدم نسبت به خود، خلق نکرده است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عرفا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آدم را فرستادیم بیرون</w:t>
      </w:r>
    </w:p>
    <w:p>
      <w:pPr>
        <w:pStyle w:val="BookText"/>
        <w:rPr/>
      </w:pPr>
      <w:r>
        <w:rPr>
          <w:rFonts w:ascii="IRNazanin" w:hAnsi="IRNazanin" w:eastAsia="IRNazanin"/>
          <w:color w:val="111111"/>
          <w:sz w:val="28"/>
          <w:sz w:val="28"/>
          <w:szCs w:val="28"/>
          <w:rtl w:val="true"/>
          <w:lang w:bidi="fa-IR"/>
        </w:rPr>
        <w:t>جمال خویش بر صحرا نهادیم</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سیر و سلوک شبانه و عروج از ارض تا به سمای حضرت ختمی مرتبت، به سبب عبدیت صِرف و عبودیت محض و عندیت ناب و صاف و اطاعت بحت می‌باشد، یعنی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الوصف، المشعر بالعلیۀ</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شریف و جلیل‌ترین انبیاست، زیرا قوه حدس صائب و قدرت مافوق عقلی او، به منزله کبریت و عقل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آتش است، لذا می‌تواند به سرعت و دقت و صحت، به علت عروج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جبروتی خود، به حقایق غیبی نظام ممکنات و عالم اسماء اللهی و عالم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 دست یازد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عبارت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أشرف الأنبیاء و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الانسان کأن قوتَه العقلیۀَ کبریتٌ و العقل الفعال نارٌ فیشتعل بیها دفعۀً و یحیلها الی جوهره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نفس آن حضرت، براثر آن اشتعال، به عقل فعال تبدیل و دگرگونه می‌شود و اتحاد عقل و عاقل و معقول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النفسُ التی قیل لها</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وَلَوْ لَمْ تَمْسَسْهُ نَارٌ نُّورٌ عَلَی نُورٍ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204" w:name="pg14266_127125"/>
    </w:p>
    <w:p>
      <w:pPr>
        <w:pStyle w:val="BookText"/>
        <w:rPr/>
      </w:pPr>
      <w:bookmarkEnd w:id="204"/>
      <w:r>
        <w:rPr>
          <w:rFonts w:ascii="IRNazanin" w:hAnsi="IRNazanin" w:eastAsia="IRNazanin"/>
          <w:color w:val="111111"/>
          <w:sz w:val="28"/>
          <w:sz w:val="28"/>
          <w:szCs w:val="28"/>
          <w:rtl w:val="true"/>
          <w:lang w:bidi="fa-IR"/>
        </w:rPr>
        <w:t>حداقل تعداد معراج پیامبر به دو بار می‌رسد، زیرا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 حداکثر تا صد و بیست بار، روایت شده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وقوع معراج در مکّه، شش ماه قبل از هجرت، در خانه‌ امّ هانی، بعد از نماز عشا و در یک شب، آن هم احتمالاً شب بیست و یکم ماه رمضان رخ داده است</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205" w:name="__RefHeading___Toc6125218_3381743652"/>
      <w:bookmarkStart w:id="206" w:name="_Toc74"/>
      <w:bookmarkEnd w:id="205"/>
      <w:r>
        <w:rPr>
          <w:rtl w:val="true"/>
        </w:rPr>
        <w:t>خاتمیت رسالت</w:t>
      </w:r>
      <w:bookmarkEnd w:id="206"/>
    </w:p>
    <w:p>
      <w:pPr>
        <w:pStyle w:val="Heading3"/>
        <w:numPr>
          <w:ilvl w:val="2"/>
          <w:numId w:val="1"/>
        </w:numPr>
        <w:rPr/>
      </w:pPr>
      <w:bookmarkStart w:id="207" w:name="__RefHeading___Toc6125220_3381743652"/>
      <w:bookmarkStart w:id="208" w:name="_Toc75"/>
      <w:bookmarkEnd w:id="207"/>
      <w:r>
        <w:rPr>
          <w:rtl w:val="true"/>
        </w:rPr>
        <w:t>خاتمیت،در لغت و اصطلاح</w:t>
      </w:r>
      <w:bookmarkEnd w:id="208"/>
    </w:p>
    <w:p>
      <w:pPr>
        <w:pStyle w:val="BookText"/>
        <w:rPr/>
      </w:pPr>
      <w:r>
        <w:rPr>
          <w:rFonts w:ascii="IRNazanin" w:hAnsi="IRNazanin" w:eastAsia="IRNazanin"/>
          <w:color w:val="111111"/>
          <w:sz w:val="28"/>
          <w:sz w:val="28"/>
          <w:szCs w:val="28"/>
          <w:rtl w:val="true"/>
          <w:lang w:bidi="fa-IR"/>
        </w:rPr>
        <w:t>خاتمیت مصدر جعلی از خاتم و از ریشه ختم به معنای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معنایی که لغت‌شناسان برای کلمه خاتم بیان کرده‌اند، به معنای پایان یافتن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تفاوتی میان خاتِم و خاتَم نیست</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خاتِم به معنای آخر و پایان و خاتَم به معنای زینت انگشتری و زینت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وقتی خواست نامه به سلاطین عجم برای دعوت به اسلام بنویسد به آن حضرت عرض شد رسم آنها این است که بدون مهر نامه‌ای نپذیرند، لذا آن حضرت، که تا آن زمان نامه‌هایش بدون مهر بود، دستور داد انگشتری برای او تهیه نموده بر نگین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آن دستور داد نامه‌ها را به وسیله آن، مهر کنند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در لغت عاصم به معنای حلقه و انگشتری است که برای زینت به انگشت می‌کنند یا ماده‌ی گل‌گونه‌ای است که در گذشته برای ختم کتاب، به عنوان مهر کتاب در آخر کتاب، استعمال می‌شد و منظور از خاتم، ختم رسالت یا بستن درب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پلمب یا مهر 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احدی آن را باز نکند و آن به این نحو است که ماده چسبنده‌ای بر درب یا قفل می‌گذارند و آن را مهر و موم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خاتمیت تنها به یک معناست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انبیا نیست که در آن ختمیت مطرح نباشد</w:t>
      </w:r>
      <w:r>
        <w:rPr>
          <w:rFonts w:eastAsia="IRNazanin" w:cs="IRNazanin"/>
          <w:color w:val="111111"/>
          <w:sz w:val="28"/>
          <w:szCs w:val="28"/>
          <w:rtl w:val="true"/>
          <w:lang w:bidi="fa-IR"/>
        </w:rPr>
        <w:t>.</w:t>
      </w:r>
      <w:r>
        <w:rPr>
          <w:rStyle w:val="FootnoteAnchor"/>
          <w:rtl w:val="true"/>
        </w:rPr>
        <w:footnoteReference w:id="530"/>
      </w:r>
      <w:bookmarkStart w:id="209" w:name="pg14266_127126"/>
    </w:p>
    <w:p>
      <w:pPr>
        <w:pStyle w:val="BookText"/>
        <w:rPr/>
      </w:pPr>
      <w:bookmarkEnd w:id="209"/>
      <w:r>
        <w:rPr>
          <w:rFonts w:ascii="IRNazanin" w:hAnsi="IRNazanin" w:eastAsia="IRNazanin"/>
          <w:color w:val="111111"/>
          <w:sz w:val="28"/>
          <w:sz w:val="28"/>
          <w:szCs w:val="28"/>
          <w:rtl w:val="true"/>
          <w:lang w:bidi="fa-IR"/>
        </w:rPr>
        <w:t>خلاصه این‌که ختم، یک معنای اصلی بیشتر ندارد و آن رسیدن به پایان چیزی است و این‌که مهر زدن بر چیزی را نیز ختم می‌گویند، از همین باب است؛ زیرا همیشه بعد از پایان دادن چیزی، مثل پایان نامه یا نوشته، بر آن مهر می‌نهند</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210" w:name="__RefHeading___Toc6125222_3381743652"/>
      <w:bookmarkStart w:id="211" w:name="_Toc76"/>
      <w:bookmarkEnd w:id="210"/>
      <w:r>
        <w:rPr>
          <w:rtl w:val="true"/>
        </w:rPr>
        <w:t>راز خاتمیت</w:t>
      </w:r>
      <w:bookmarkEnd w:id="211"/>
    </w:p>
    <w:p>
      <w:pPr>
        <w:pStyle w:val="BookText"/>
        <w:rPr/>
      </w:pPr>
      <w:r>
        <w:rPr>
          <w:rFonts w:ascii="IRNazanin" w:hAnsi="IRNazanin" w:eastAsia="IRNazanin"/>
          <w:color w:val="111111"/>
          <w:sz w:val="28"/>
          <w:sz w:val="28"/>
          <w:szCs w:val="28"/>
          <w:rtl w:val="true"/>
          <w:lang w:bidi="fa-IR"/>
        </w:rPr>
        <w:t>حکمت تعدد پیامبران و پی در پی آمدن آنان این است که از سوئی در زمان‌های پیشین، تبلیغ رسالت الهی در همه اقطار زمین و در میان همه امت‌ها به وسیله‌ی یک فرد، میسّر نبوده است و از سوی دیگر، گسترش و پیچیده شدن روابط و پیدایش پدیده‌های اجتماع نوین، وضع قوانین جدید یا تغییر قوانین قبلی را می‌طلبدیده است؛ و از سوی دیگر، تحریف‌ها و دگرگونی‌هائی که به مرور زمان و بر اثر دخالت‌های جاهلانه و مغرضانه افراد و دولت‌هائی پدید می‌آمد، لذا نیاز به تصحیح تعالیم الهی را به وسیله پیامبر دیگری به وجود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شرایطی که تبلیغ رسالت الهی در همه جهان به وسیله یک پیامبر و به کمک یاران و جانشینان وی میسّر باشد و احکام و قوانین یک شریعت، پاسخ‌گوی نیازهای حال و آینده جامعه باشد و پیش‌بینی‌های لازم برای مسائل نوظهور، در آن شریعت شده باشد و نیز تضمینی برای بقاء و مصونیت آن از تحریفات وجود داشته باشد، دیگر موجبی برای مبعوث شدن پیامبر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ختم رسالت در عصری و نسلی و مصری وقتی به فعلیت می‌رسد که بشر قادر است طرح کلی و جهانی و با ثبات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کند و آن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دانش‌های عادی انسا‌ن‌ها توان تشخیص چنین شرایطی را ندارد و خداوند متعال با علم نامتناهی خود، زمان تحقق این شرایط را می‌داند، یعنی اوست که می‌تواند ختم نبوت و زمان آن را اعلام نماید، چنان‌که این کار را در آخرین کتاب آسمانی و آخرین انبیایش انجام داده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ختم نبوت به معنای قطع رابطه‌ی هدایت میان خدا و خلق نیست، بلکه هرگاه خدای متعال صلاح بداند می‌تواند از علوم غیبی خود، به بندگان شایسته‌اش افاضه نماید، هر چند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چنان‌که به عقیده شیعه، چنین علومی را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نعم ما قال حافظ</w:t>
      </w:r>
      <w:r>
        <w:rPr>
          <w:rFonts w:eastAsia="IRNazanin" w:cs="IRNazanin"/>
          <w:color w:val="111111"/>
          <w:sz w:val="28"/>
          <w:szCs w:val="28"/>
          <w:rtl w:val="true"/>
          <w:lang w:bidi="fa-IR"/>
        </w:rPr>
        <w:t xml:space="preserve">: </w:t>
      </w:r>
      <w:bookmarkStart w:id="212" w:name="pg14266_127127"/>
    </w:p>
    <w:p>
      <w:pPr>
        <w:pStyle w:val="BookText"/>
        <w:rPr/>
      </w:pPr>
      <w:bookmarkEnd w:id="212"/>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آنچه مسیحا می‌کرد</w:t>
      </w:r>
    </w:p>
    <w:p>
      <w:pPr>
        <w:pStyle w:val="BookText"/>
        <w:rPr/>
      </w:pPr>
      <w:r>
        <w:rPr>
          <w:rFonts w:ascii="IRNazanin" w:hAnsi="IRNazanin" w:eastAsia="IRNazanin"/>
          <w:color w:val="111111"/>
          <w:sz w:val="28"/>
          <w:sz w:val="28"/>
          <w:szCs w:val="28"/>
          <w:rtl w:val="true"/>
          <w:lang w:bidi="fa-IR"/>
        </w:rPr>
        <w:t>بنابراین یکی از ضروریات دین اسلام، مسئله خاتمیت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بدین معناست که سلسله پیامبران الهی با پیامبر اسلام ختم می‌شود و پس از او هیچ پیامبری نیامده 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روایـات متواتراً و آشکـارا بر ایـن مسـأله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معلوم می‌شود سخن و نظر اقبال لاهوری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انسان در گذشته براساس غریزه اداره می‌شد که وحی مربوط به دوران غریزه است، ولی با پیشرفت انسان، تعقل و تفکر جای غریزه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یعنی پایان دوران غریزه یا پایان هدایت براساس وحی و ظهور دوره هدایت عقل</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بی‌نیازی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چقدر بی‌اعتبار و سخیف و به دور از قرآن و سنت و انصاف و آگاهی است</w:t>
      </w:r>
      <w:r>
        <w:rPr>
          <w:rFonts w:eastAsia="IRNazanin" w:cs="IRNazanin"/>
          <w:color w:val="111111"/>
          <w:sz w:val="28"/>
          <w:szCs w:val="28"/>
          <w:rtl w:val="true"/>
          <w:lang w:bidi="fa-IR"/>
        </w:rPr>
        <w:t>.</w:t>
      </w:r>
    </w:p>
    <w:p>
      <w:pPr>
        <w:pStyle w:val="Heading3"/>
        <w:numPr>
          <w:ilvl w:val="2"/>
          <w:numId w:val="1"/>
        </w:numPr>
        <w:rPr/>
      </w:pPr>
      <w:bookmarkStart w:id="213" w:name="__RefHeading___Toc6125224_3381743652"/>
      <w:bookmarkStart w:id="214" w:name="_Toc77"/>
      <w:bookmarkEnd w:id="213"/>
      <w:r>
        <w:rPr>
          <w:rtl w:val="true"/>
        </w:rPr>
        <w:t>خاتمیت در قرآن</w:t>
      </w:r>
      <w:bookmarkEnd w:id="214"/>
    </w:p>
    <w:p>
      <w:pPr>
        <w:pStyle w:val="BookText"/>
        <w:rPr/>
      </w:pPr>
      <w:r>
        <w:rPr>
          <w:rFonts w:ascii="IRNazanin" w:hAnsi="IRNazanin" w:eastAsia="IRNazanin"/>
          <w:color w:val="111111"/>
          <w:sz w:val="28"/>
          <w:sz w:val="28"/>
          <w:szCs w:val="28"/>
          <w:rtl w:val="true"/>
          <w:lang w:bidi="fa-IR"/>
        </w:rPr>
        <w:t>قرآن در آیاتی صراحتاً و در برخی ضمنی به خاتمیت پیامبر اسلام اشاره می‌کند، مثلاً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وَلَکِن رَّسُولَ اللَّهِ وَخَاتَمَ النَّبِیِّینَ”</w:t>
      </w:r>
      <w:r>
        <w:rPr>
          <w:rStyle w:val="FootnoteAnchor"/>
          <w:rtl w:val="true"/>
        </w:rPr>
        <w:footnoteReference w:id="534"/>
      </w:r>
      <w:r>
        <w:rPr>
          <w:rFonts w:ascii="IRNazanin" w:hAnsi="IRNazanin" w:eastAsia="IRNazanin"/>
          <w:color w:val="111111"/>
          <w:sz w:val="28"/>
          <w:sz w:val="28"/>
          <w:szCs w:val="28"/>
          <w:rtl w:val="true"/>
          <w:lang w:bidi="fa-IR"/>
        </w:rPr>
        <w:t>محمد پدر هیچ یک از مردان شما نیست ولی فرستاده خدا و خاتم النبیین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پدر زید است و نه پدر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پسرانی به نام‌های قاسم و طیّب و طاهر و ابراهیم داشت، ولی همه آن‌ها قبل از بلوغ، چشم از جهان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ارتباط نسبی را نفی و ذیل آن، ارتباط معنوی ناشی از رسالت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آیات دیگری هست که از فحوای آن‌ها می‌توان خاتمیت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این آیات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کامل و تام معرفی می‌کند و از آنجا که این دین به کمال خویش نایل شده، دیگر لزومی ندارد که وحی تجدید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 رَضِیتُ لَکُمُ الإِسْلاَمَ دِینًا”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دین شما را به حد کمال رساندم و بر شما نعمت را تمام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آیین را که اسلام است برایتان برگزیدم و تکلیف را آسان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به عنوان یک آیین، به نفع شما، پسندیدم</w:t>
      </w:r>
      <w:r>
        <w:rPr>
          <w:rFonts w:eastAsia="IRNazanin" w:cs="IRNazanin"/>
          <w:color w:val="111111"/>
          <w:sz w:val="28"/>
          <w:szCs w:val="28"/>
          <w:rtl w:val="true"/>
          <w:lang w:bidi="fa-IR"/>
        </w:rPr>
        <w:t>.</w:t>
      </w:r>
      <w:bookmarkStart w:id="215" w:name="pg14266_127128"/>
    </w:p>
    <w:p>
      <w:pPr>
        <w:pStyle w:val="BookText"/>
        <w:rPr/>
      </w:pPr>
      <w:bookmarkEnd w:id="215"/>
      <w:r>
        <w:rPr>
          <w:rFonts w:ascii="IRNazanin" w:hAnsi="IRNazanin" w:eastAsia="IRNazanin"/>
          <w:color w:val="111111"/>
          <w:sz w:val="28"/>
          <w:sz w:val="28"/>
          <w:szCs w:val="28"/>
          <w:rtl w:val="true"/>
          <w:lang w:bidi="fa-IR"/>
        </w:rPr>
        <w:t>از این آیه به خوبی بر می‌آید که دین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کامل است و دیگر نیازی نیست خداوند دین و پیامبر دیگری بفرستد تا نیازهای دینی بندگانش را برآورد</w:t>
      </w:r>
      <w:r>
        <w:rPr>
          <w:rFonts w:eastAsia="IRNazanin" w:cs="IRNazanin"/>
          <w:color w:val="111111"/>
          <w:sz w:val="28"/>
          <w:szCs w:val="28"/>
          <w:rtl w:val="true"/>
          <w:lang w:bidi="fa-IR"/>
        </w:rPr>
        <w:t>.</w:t>
      </w:r>
    </w:p>
    <w:p>
      <w:pPr>
        <w:pStyle w:val="Heading3"/>
        <w:numPr>
          <w:ilvl w:val="2"/>
          <w:numId w:val="1"/>
        </w:numPr>
        <w:rPr/>
      </w:pPr>
      <w:bookmarkStart w:id="216" w:name="__RefHeading___Toc6125226_3381743652"/>
      <w:bookmarkStart w:id="217" w:name="_Toc78"/>
      <w:bookmarkEnd w:id="216"/>
      <w:r>
        <w:rPr>
          <w:rtl w:val="true"/>
        </w:rPr>
        <w:t>تفاوت میان اکمال و اتمام</w:t>
      </w:r>
      <w:bookmarkEnd w:id="217"/>
    </w:p>
    <w:p>
      <w:pPr>
        <w:pStyle w:val="BookText"/>
        <w:rPr/>
      </w:pPr>
      <w:r>
        <w:rPr>
          <w:rFonts w:ascii="IRNazanin" w:hAnsi="IRNazanin" w:eastAsia="IRNazanin"/>
          <w:color w:val="111111"/>
          <w:sz w:val="28"/>
          <w:sz w:val="28"/>
          <w:szCs w:val="28"/>
          <w:rtl w:val="true"/>
          <w:lang w:bidi="fa-IR"/>
        </w:rPr>
        <w:t>فرق میان اکمال و تکمیل و اتمام و تتمیم همان فرق میان دو باب افعال و تفعیل است و آن این‌که اِفعال به حسَب اصل بر یک دفعه و یکباره و ناگهان دلالت می‌کند، لذا با ورود آن آیه در روز غدیرخم،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بلافصل رسول خدا رسید، اسلام کامل و تام و مرضی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شیء، حصول غرض از آن شیء است و تمام شیء، انتهای آن شیء است به حدی که احتیاج به چیزی خارج از آن شیء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اجزای شیء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 آن است که به چیزی خارج از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به عبارت دیگر تمام‌کننده شیء، جزء آن شیء است و کمال شیء، هدف و غرض از آن شیء است که دیگر جزء آن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اشیائی که دارای آثارند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آثاری است که مترتب بر شیء می‌شود و آن وقتی است که تمام اجزای آن شیء وجود داشته باشد که این را تمام گویند، مثل آیه”ثُمَّ أَتِمُّواْ الصِّیَامَ إِلَی الَّلیْلِ”</w:t>
      </w:r>
      <w:r>
        <w:rPr>
          <w:rStyle w:val="FootnoteAnchor"/>
          <w:rtl w:val="true"/>
        </w:rPr>
        <w:footnoteReference w:id="536"/>
      </w:r>
      <w:r>
        <w:rPr>
          <w:rFonts w:ascii="IRNazanin" w:hAnsi="IRNazanin" w:eastAsia="IRNazanin"/>
          <w:color w:val="111111"/>
          <w:sz w:val="28"/>
          <w:sz w:val="28"/>
          <w:szCs w:val="28"/>
          <w:rtl w:val="true"/>
          <w:lang w:bidi="fa-IR"/>
        </w:rPr>
        <w:t>که اگر در میان روز اخلال در امساک روزه به وجود آید آن فاسد می‌شود، چون ناقص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نوعی دیگر اثری است که مترتب بر چیزی می‌شود، بدون این‌که متوقف بر حصول تمام اجزایش باشد، بلکه اثر نهائیِ افزون بر تحقق مجموع اجزا است، مانند اثر کاملِ مترتب بر وجود تمام اجزای شیء، لذا وقتی هر جزء یا چند جزئی یافت شود اثر خودش را دارد و اگر جمیع اجزا یافت شود، کل و همه اثر مطلوب آن مجموعه یافت می‌شود</w:t>
      </w:r>
      <w:r>
        <w:rPr>
          <w:rStyle w:val="FootnoteAnchor"/>
          <w:rtl w:val="true"/>
        </w:rPr>
        <w:footnoteReference w:id="537"/>
      </w:r>
      <w:r>
        <w:rPr>
          <w:rFonts w:ascii="IRNazanin" w:hAnsi="IRNazanin" w:eastAsia="IRNazanin"/>
          <w:color w:val="111111"/>
          <w:sz w:val="28"/>
          <w:sz w:val="28"/>
          <w:szCs w:val="28"/>
          <w:rtl w:val="true"/>
          <w:lang w:bidi="fa-IR"/>
        </w:rPr>
        <w:t>که به آن کمال گویند، 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فَصِیَامُ ثَلاثَةِ أَیَّامٍ فِی الْحَجِّ وَ سَبْعَةٍ إِذَا رَجَعْتُمْ تِلْکَ عَشَرَةٌ کَامِلَة”؛</w:t>
      </w:r>
      <w:r>
        <w:rPr>
          <w:rStyle w:val="FootnoteAnchor"/>
          <w:rtl w:val="true"/>
        </w:rPr>
        <w:footnoteReference w:id="538"/>
      </w:r>
      <w:r>
        <w:rPr>
          <w:rFonts w:ascii="IRNazanin" w:hAnsi="IRNazanin" w:eastAsia="IRNazanin"/>
          <w:color w:val="111111"/>
          <w:sz w:val="28"/>
          <w:sz w:val="28"/>
          <w:szCs w:val="28"/>
          <w:rtl w:val="true"/>
          <w:lang w:bidi="fa-IR"/>
        </w:rPr>
        <w:t>و هرکس به قربانی تمکن نیافت سه روز در حج روزه بدارد و هفت روز هنگام مراجعت که ده روز کامل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 وجود نعمت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ناقص، تام و تمام می‌شود و وقتی آن مجموعه تمامیتش ملاحظه شود، اثر دیگری دارد که از اجزا و در جزء جزء اسلام نیست، بلکه آن اثر خارج از مجموعه‌ی اسلام است و آن عبارت است سعادت‌آفرینی آن دین برای مسلمانان در دنیا و آخرت و شکست‌ناپذیری آن 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لفلان امرُه و کمل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امورش به تمامیت رسید و وقتی چنین شد اثر دیگری برایش به وجود می‌آید و آن عبارت از کمال عقلانی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در این خصوص به طور واضح‌تر می‌فرماید که تمام در جائی گفته می‌شود که یک چیز همه اجزایش وجود داشته باشد تا تمام به حساب بیاید و الا ناتمام و ناقص است، مثل یک ساختمان که همه اجزای لازمش وجود داشته باشد، اما یک چیز کامل ممکن است تمام اجزای لازمش باشد ولی هنوز از لحاظ کیفی در حد پایین باشد، مثل یک جنین در رحم مادر که به حد تمام رسیده است، ولی هنوز به رشد درخور نیازمند است که وقتی به رشد لازم رسید، انسان کاملی می‌شود؛ به این ترتیب اختلاف تام و کامل به اختلاف کمّ و کیف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خلاصه این‌که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کمال‌الشیء هو الشیء مع امر زائد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 تمام‌الشیء هو مجموع الاجزاء الذی یحتاج الشیء الیه فی ذاته و حقیقته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مَا أُوحِیَ إِلَیْکَ مِن کِتَابِ رَبِّکَ لَا مُبَدِّلَ لِکَلِمَاتِهِ وَ لَن تَجِدَ مِن دُونِهِ مُلْتَحَدًا”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آنچه را که از کتاب پروردگارت به تو وحی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او را تغییر دهنده‌ای نیست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پناهگاهی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لامبدل 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کلماته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بدین معنا که هیچ امری نمی‌تواند کلمات قرآن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ابد و تأکیدی بر تغییرناپذیری کلمات وحی است؛ یعنی هیچ‌گاه غیر از خدا و کتاب او پناهگاهی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تعبیر، وجود پناهگاهی غیر از قرآن را تا ابد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آیه خاتمیت را اثبات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w:t>
      </w:r>
      <w:bookmarkStart w:id="218" w:name="pg14266_127130"/>
    </w:p>
    <w:p>
      <w:pPr>
        <w:pStyle w:val="BookText"/>
        <w:rPr/>
      </w:pPr>
      <w:bookmarkEnd w:id="218"/>
      <w:r>
        <w:rPr>
          <w:rFonts w:ascii="IRNazanin" w:hAnsi="IRNazanin" w:eastAsia="IRNazanin"/>
          <w:color w:val="111111"/>
          <w:sz w:val="28"/>
          <w:sz w:val="28"/>
          <w:szCs w:val="28"/>
          <w:rtl w:val="true"/>
          <w:lang w:bidi="fa-IR"/>
        </w:rPr>
        <w:t>هشداردهنده برای تمام مردم،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کافه و تمام مردم دانسته است که جز بر خاتمیت دلالت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همه و تمام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آیات، رسالت پیامبر اسلام جهانی و همگانی است و عموم انسان‌ها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انسان‌های آینده نیز تا پایان جهان، مشمول این آیه‌ها‌اند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آیات، هم بر جاودانگی قرآن دلالت دارد و هم بر خاتمیت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219" w:name="__RefHeading___Toc6125228_3381743652"/>
      <w:bookmarkStart w:id="220" w:name="_Toc79"/>
      <w:bookmarkEnd w:id="219"/>
      <w:r>
        <w:rPr>
          <w:rtl w:val="true"/>
        </w:rPr>
        <w:t>خاتمیت در روایات</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حدیث مشهوری وارد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حلالی حلال الی یوم القیامة و حرامی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بیّنهما الله عزّوجلّ فی الکتاب و بیّنتُهما فی سیرتی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ای مردم حلال من تا روز قیامت حلال است و حرام من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خداوند عزوجل آن دو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و من آن دو را در سیرت و سنتم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به لفظ دیگر نیز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ابداً الی یوم القیامة و حرامه حرام ابداً الی یوم القیامة، لایکون غیره و لایجیء غیره؛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حلال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روز قیامت حلال است و حرام او، همیشه تا روز قیامت حرام است و غیر او حکمی نیست و جز او پیامبری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تنصیص الرسول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امیر المؤمنین، الإمام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هارون من موسی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لانبی بعده، مما یدل علی کون النبیّ خاتماً للأنبیاء و الرسل و قد روی هذا الحدیث بطرق کثیرة فی مصادر الفریقین؛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صریح و گفتار غیر قابل تأویل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امیرالمؤمنین،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هارون نسبت به موسی است، جز این‌که هیچ پیامبری بعد از نبی مکرم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از جمله احادیثی است که</w:t>
      </w:r>
      <w:bookmarkStart w:id="221" w:name="pg14266_127131"/>
    </w:p>
    <w:p>
      <w:pPr>
        <w:pStyle w:val="BookText"/>
        <w:rPr/>
      </w:pPr>
      <w:bookmarkEnd w:id="221"/>
      <w:r>
        <w:rPr>
          <w:rFonts w:ascii="IRNazanin" w:hAnsi="IRNazanin" w:eastAsia="IRNazanin"/>
          <w:color w:val="111111"/>
          <w:sz w:val="28"/>
          <w:sz w:val="28"/>
          <w:szCs w:val="28"/>
          <w:rtl w:val="true"/>
          <w:lang w:bidi="fa-IR"/>
        </w:rPr>
        <w:t>بر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 در منابع شیعه و سنی به طرق مختلف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سبحانه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عدته و إتمام نبوته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وفای به عهد خود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نبوتش مبعوث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میان پیامبران مَثل مردی است که خانه‌ای بنا کرده و آن را کامل و زیبا ساخته است، جز این‌که یک آجر آن خالی است و هرکس وارد آن خانه می‌شود و به آن نگاه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جای این آجر خالی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آن آجر خالی‌ام و پیامبران به وسیله من ختم شده‌اند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 باز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الی الاسودِ والاحمرِ</w:t>
      </w:r>
      <w:r>
        <w:rPr>
          <w:rStyle w:val="FootnoteAnchor"/>
          <w:rtl w:val="true"/>
        </w:rPr>
        <w:footnoteReference w:id="546"/>
      </w:r>
      <w:r>
        <w:rPr>
          <w:rFonts w:ascii="IRNazanin" w:hAnsi="IRNazanin" w:eastAsia="IRNazanin"/>
          <w:color w:val="111111"/>
          <w:sz w:val="28"/>
          <w:sz w:val="28"/>
          <w:szCs w:val="28"/>
          <w:rtl w:val="true"/>
          <w:lang w:bidi="fa-IR"/>
        </w:rPr>
        <w:t>به سیاه و سرخ، یعنی به سیاه‌پوستان و سرخ‌پوستان برانگیخته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نگارنده این سطور بر خود بایسته می‌داند که به پنج ویژگی خاص پیامبر ختمی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خمساً لم یُعطَها احد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الارضُ مسجِداً و طَهوراً و نُصرتُ بالرّعب و اُحِلّ لیَ المغنَمُ و اُعطیتُ جوامعَ الکَلِم و اعطیتُ الشفاعةَ</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پنج چیز به من داده شده که پیش از من به کسی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محل سَجده و پاک کننده قرار داده شده است و به وسیله رعب در دل دشمن پیروز شده‌ام و غنیمت جنگی برای من حلال شده است و سخنان جامع و پر معنا به من اعطا شده است و شفاعت به من تفویض گردیده</w:t>
      </w:r>
      <w:r>
        <w:rPr>
          <w:rFonts w:eastAsia="IRNazanin" w:cs="IRNazanin"/>
          <w:color w:val="111111"/>
          <w:sz w:val="28"/>
          <w:szCs w:val="28"/>
          <w:rtl w:val="true"/>
          <w:lang w:bidi="fa-IR"/>
        </w:rPr>
        <w:t>.</w:t>
      </w:r>
    </w:p>
    <w:p>
      <w:pPr>
        <w:pStyle w:val="Heading3"/>
        <w:numPr>
          <w:ilvl w:val="2"/>
          <w:numId w:val="1"/>
        </w:numPr>
        <w:rPr/>
      </w:pPr>
      <w:bookmarkStart w:id="222" w:name="__RefHeading___Toc6125230_3381743652"/>
      <w:bookmarkStart w:id="223" w:name="_Toc80"/>
      <w:bookmarkEnd w:id="222"/>
      <w:r>
        <w:rPr>
          <w:rtl w:val="true"/>
        </w:rPr>
        <w:t>جهانی بودن آیین اسلام</w:t>
      </w:r>
      <w:bookmarkEnd w:id="223"/>
    </w:p>
    <w:p>
      <w:pPr>
        <w:pStyle w:val="BookText"/>
        <w:rPr/>
      </w:pPr>
      <w:r>
        <w:rPr>
          <w:rFonts w:ascii="IRNazanin" w:hAnsi="IRNazanin" w:eastAsia="IRNazanin"/>
          <w:color w:val="111111"/>
          <w:sz w:val="28"/>
          <w:sz w:val="28"/>
          <w:szCs w:val="28"/>
          <w:rtl w:val="true"/>
          <w:lang w:bidi="fa-IR"/>
        </w:rPr>
        <w:t>وقتی خاتمیت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 خود به خود جهانی بودن آیین آن حضرت نیز اثبات می‌گردد، ولی به عکس صحیح نیست؛ یعنی ممکن است شریعتی عمومی و جهانی باشد ولی خاتمیت نداشته باشد، مثل شرایع چهارگانه‌ی قبل از شریعت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حکم می‌کند که انسان مخصوصاً جوان فرهیخته، عبث و بیهوده خلق نشده است و برای </w:t>
      </w:r>
    </w:p>
    <w:p>
      <w:pPr>
        <w:pStyle w:val="BookText"/>
        <w:rPr/>
      </w:pPr>
      <w:r>
        <w:rPr>
          <w:rFonts w:ascii="Amiri" w:hAnsi="Amiri" w:eastAsia="Amiri" w:cs="Amiri"/>
          <w:color w:val="111111"/>
          <w:sz w:val="28"/>
          <w:sz w:val="28"/>
          <w:szCs w:val="28"/>
          <w:rtl w:val="true"/>
          <w:lang w:bidi="ar-SA"/>
        </w:rPr>
        <w:t>بهترین غایت و هدف که همان عبادت توأم با شناخت است، خلق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و راه وصول به آن جز از راه انبیا و رسل نیست و هرچه شریعت، شامل‌تر و کامل‌تر و معقول‌تر و بیشتر منطبق با بعد عرفانی انسان باشد، توفیق و سعادت همه جانبه انسان بیشتر و راه وصول به آن دو، سهل‌تر و سریع‌تر و مطمئن‌تر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عصر حاضر دینی تمام‌تر و کامل‌تر از شریعت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حاوی و مشتمل بر تمام چیزهائی است که هر انسان و جوانی، مخصوصاً جوان فرهیخته و حق‌طلب، به آن نیازمند است و این دین قابل مقایسه با ادیان انحرافی و خرافی عصر حاضر و ادیان صحیح در اعصار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آیینی است که به تمام ابعاد وجودی انسان از جمله ابعاد جسمانی و فطری و عقلانی و عرفانی، به بهترین نحو،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Style w:val="FootnoteAnchor"/>
          <w:rtl w:val="true"/>
        </w:rPr>
        <w:footnoteReference w:id="549"/>
      </w:r>
      <w:r>
        <w:rPr>
          <w:rFonts w:ascii="IRNazanin" w:hAnsi="IRNazanin" w:eastAsia="IRNazanin"/>
          <w:color w:val="111111"/>
          <w:sz w:val="28"/>
          <w:sz w:val="28"/>
          <w:szCs w:val="28"/>
          <w:rtl w:val="true"/>
          <w:lang w:bidi="fa-IR"/>
        </w:rPr>
        <w:t>و این کتاب را که روشنگر برای هر چیزی است و برای مسلمانان رهنمود و رحمت و بشارتگری است، به تدریج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هر چیز، یعنی هر آنچه به هدایت و تکامل و سعادت انسان‌ها مربوط است، نه این‌که کتابی باشد مشتمل بر مثلاً علم هواپیماسازی و انرژی هسته‌ای و به‌طور کلی حاوی همه فنون و علوم تجربی بشری باشد، هر چند این، منافات ندارد که مبانی تمام معارف بشری در قرآن وجود داشته باشد، چنان‌که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قادر است تکنیک و صنعت را به نقطه اوج برساند، ولی از قوانین مربوط به انسانیت سر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جامعیت دین بدین معناست که آیین اسلام به همه ابعاد انسان توجه دارد و برای تمامی آن‌ها متناسب با نیازهای بشری، قوانین عام و خاصی وضع نموده است؛ به گونه‌ای که آدمی با عمل به آن‌ها قادر است به فوز و رستگاری همه جانبه دنیوی و اخروی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کامل و فراگیر و ثابت است و در پاسخ به نیازهای جسمی و روحی فردی و اجتماعی انسان هیچ نقصی ندارد و اگر انسان به قرآن عمل نماید به خوشبختی از هر جهت و حتی به رفاه مادی و نشاط روانی و علوم و فنون مورد نیاز دسترسی پیدا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w:t>
      </w:r>
      <w:bookmarkStart w:id="224" w:name="pg14266_127133"/>
    </w:p>
    <w:p>
      <w:pPr>
        <w:pStyle w:val="BookText"/>
        <w:rPr/>
      </w:pPr>
      <w:bookmarkEnd w:id="224"/>
      <w:r>
        <w:rPr>
          <w:rFonts w:ascii="Amiri" w:hAnsi="Amiri" w:eastAsia="Amiri" w:cs="Amiri"/>
          <w:color w:val="111111"/>
          <w:sz w:val="28"/>
          <w:sz w:val="28"/>
          <w:szCs w:val="28"/>
          <w:rtl w:val="true"/>
          <w:lang w:bidi="ar-SA"/>
        </w:rPr>
        <w:t>کَرِهَ الْمُشْرِکُونَ”</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این آیه با صراحت تمام، غایت و هدف و سرانجام و عاقبت اسلام را پیروزی بر تمام ادیان معرفی می‌کند و باز در آن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الآن نیز که در عالم، کفر و شرک و نفاق و فتنه وجود دارد باید قتال و جهاد، بلکه دفاع کرد تا به تدریج ریشه‌های آن‌ها بخشکد تا زمینه برای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تمام قدرتمندان فاسد و فتنه‌گر و مشرک و نفاق افکن، مخصوصاً وهابی‌ها و سَلَفی‌ها و داعشی‌ها نابود خواهند شد،</w:t>
      </w:r>
      <w:r>
        <w:rPr>
          <w:rStyle w:val="FootnoteAnchor"/>
          <w:rtl w:val="true"/>
        </w:rPr>
        <w:footnoteReference w:id="552"/>
      </w:r>
      <w:r>
        <w:rPr>
          <w:rFonts w:ascii="IRNazanin" w:hAnsi="IRNazanin" w:eastAsia="IRNazanin"/>
          <w:color w:val="111111"/>
          <w:sz w:val="28"/>
          <w:sz w:val="28"/>
          <w:szCs w:val="28"/>
          <w:rtl w:val="true"/>
          <w:lang w:bidi="fa-IR"/>
        </w:rPr>
        <w:t>چون در آن زمان، در تمام زمین، زمینه قتال و جهاد وجود خواهد داشت</w:t>
      </w:r>
      <w:r>
        <w:rPr>
          <w:rFonts w:eastAsia="IRNazanin" w:cs="IRNazanin"/>
          <w:color w:val="111111"/>
          <w:sz w:val="28"/>
          <w:szCs w:val="28"/>
          <w:rtl w:val="true"/>
          <w:lang w:bidi="fa-IR"/>
        </w:rPr>
        <w:t>.</w:t>
      </w:r>
    </w:p>
    <w:p>
      <w:pPr>
        <w:pStyle w:val="Heading3"/>
        <w:numPr>
          <w:ilvl w:val="2"/>
          <w:numId w:val="1"/>
        </w:numPr>
        <w:rPr/>
      </w:pPr>
      <w:bookmarkStart w:id="225" w:name="__RefHeading___Toc6125232_3381743652"/>
      <w:bookmarkStart w:id="226" w:name="_Toc81"/>
      <w:bookmarkEnd w:id="225"/>
      <w:r>
        <w:rPr>
          <w:rtl w:val="true"/>
        </w:rPr>
        <w:t>پیامبر ختمی مبعوث جنیان و</w:t>
      </w:r>
      <w:r>
        <w:rPr>
          <w:rtl w:val="true"/>
        </w:rPr>
        <w:t>...</w:t>
      </w:r>
      <w:bookmarkEnd w:id="226"/>
    </w:p>
    <w:p>
      <w:pPr>
        <w:pStyle w:val="BookText"/>
        <w:rPr/>
      </w:pPr>
      <w:r>
        <w:rPr>
          <w:rFonts w:ascii="IRNazanin" w:hAnsi="IRNazanin" w:eastAsia="IRNazanin"/>
          <w:color w:val="111111"/>
          <w:sz w:val="28"/>
          <w:sz w:val="28"/>
          <w:szCs w:val="28"/>
          <w:rtl w:val="true"/>
          <w:lang w:bidi="fa-IR"/>
        </w:rPr>
        <w:t>گفتنی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جن 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 فَقَالُوا إِنَّا 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الرُّشْدِ فَآمَنَّا بِهِ وَلَن نُّشْرِکَ بِرَبِّنَا أَحَدًا”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خلاصه این‌که پیامبر، بر جن و انس و ملک و غیره مبعوث شده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بعید نیست حیوانات هم طبق آیه”وَ مَا مِن دَآبَّةٍ فِی الأَرْضِ وَ لاَ طَائِرٍ یَطِیرُ بِجَنَاحَیْهِ إِلاَّ أُمَمٌ أَمْثَالُکُم مَّا فَرَّطْنَا فِی الکِتَابِ مِن شَیْءٍ ثُمَّ إِلَی رَبِّهِمْ یُحْشَرُونَ”</w:t>
      </w:r>
      <w:r>
        <w:rPr>
          <w:rStyle w:val="FootnoteAnchor"/>
          <w:rtl w:val="true"/>
        </w:rPr>
        <w:footnoteReference w:id="555"/>
      </w:r>
      <w:r>
        <w:rPr>
          <w:rFonts w:ascii="IRNazanin" w:hAnsi="IRNazanin" w:eastAsia="IRNazanin"/>
          <w:color w:val="111111"/>
          <w:sz w:val="28"/>
          <w:sz w:val="28"/>
          <w:szCs w:val="28"/>
          <w:rtl w:val="true"/>
          <w:lang w:bidi="fa-IR"/>
        </w:rPr>
        <w:t>، به نحوی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و به تکالیفی خاص موظف و مکلف باشند، زیرا آن‌ها هم بر مبنای آیه مذکور حشر و معاد دارند، چرا که آن‌ها هم امت‌هائی مثل ما هستند، لذا به گونه‌ای از اختیار برخوردارند، به همین دلیل می‌توان آن‌ها را تربیت کرد و اهلی نمود و از اِعمال بعضی از غرایز آن‌ها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یار گشت همسرِ لوط</w:t>
      </w:r>
    </w:p>
    <w:p>
      <w:pPr>
        <w:pStyle w:val="BookText"/>
        <w:rPr/>
      </w:pPr>
      <w:r>
        <w:rPr>
          <w:rFonts w:ascii="IRNazanin" w:hAnsi="IRNazanin" w:eastAsia="IRNazanin"/>
          <w:color w:val="111111"/>
          <w:sz w:val="28"/>
          <w:sz w:val="28"/>
          <w:szCs w:val="28"/>
          <w:rtl w:val="true"/>
          <w:lang w:bidi="fa-IR"/>
        </w:rPr>
        <w:t>خانــدان نبــوتش گــم شــد</w:t>
      </w:r>
    </w:p>
    <w:p>
      <w:pPr>
        <w:pStyle w:val="BookText"/>
        <w:rPr/>
      </w:pPr>
      <w:r>
        <w:rPr>
          <w:rFonts w:ascii="IRNazanin" w:hAnsi="IRNazanin" w:eastAsia="IRNazanin"/>
          <w:color w:val="111111"/>
          <w:sz w:val="28"/>
          <w:sz w:val="28"/>
          <w:szCs w:val="28"/>
          <w:rtl w:val="true"/>
          <w:lang w:bidi="fa-IR"/>
        </w:rPr>
        <w:t>سگ اصحاب‌کهف روزی‌چند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نیکان گرفت و مردم شد</w:t>
      </w:r>
      <w:r>
        <w:rPr>
          <w:rStyle w:val="FootnoteAnchor"/>
          <w:rtl w:val="true"/>
        </w:rPr>
        <w:footnoteReference w:id="556"/>
      </w:r>
      <w:bookmarkStart w:id="227" w:name="pg14266_127134"/>
    </w:p>
    <w:p>
      <w:pPr>
        <w:pStyle w:val="BookText"/>
        <w:rPr/>
      </w:pPr>
      <w:bookmarkEnd w:id="227"/>
      <w:r>
        <w:rPr>
          <w:rFonts w:ascii="Amiri" w:hAnsi="Amiri" w:eastAsia="Amiri" w:cs="Amiri"/>
          <w:color w:val="111111"/>
          <w:sz w:val="28"/>
          <w:sz w:val="28"/>
          <w:szCs w:val="28"/>
          <w:rtl w:val="true"/>
          <w:lang w:bidi="ar-SA"/>
        </w:rPr>
        <w:t>و کلب معلَّم</w:t>
      </w:r>
      <w:r>
        <w:rPr>
          <w:rStyle w:val="FootnoteAnchor"/>
          <w:rtl w:val="true"/>
        </w:rPr>
        <w:footnoteReference w:id="557"/>
      </w:r>
      <w:r>
        <w:rPr>
          <w:rFonts w:ascii="IRNazanin" w:hAnsi="IRNazanin" w:eastAsia="IRNazanin"/>
          <w:color w:val="111111"/>
          <w:sz w:val="28"/>
          <w:sz w:val="28"/>
          <w:szCs w:val="28"/>
          <w:rtl w:val="true"/>
          <w:lang w:bidi="fa-IR"/>
        </w:rPr>
        <w:t>یعنی سگی که شاگرد و دانشجوی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مدتی آن سگ در میان سگ‌های غیراهلی باشد، غیراهلی می‌شود، چنان‌که اسب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ضـامن آهو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همـه تا حدودی مؤید نظر راقـم این سطور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نمله و مورچه‌ای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 یَا أَیُّهَا النَّمْلُ ادْخُلُوا مَسَاکِنَکُمْ لَا یَحْطِمَنَّکُمْ سُلَیْمَانُ وَ جُنُودُهُ وَ هُمْ لَا یَشْعُرُونَ</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لانه‌های خود بروید تا سلیمان و لشکرش شما را پایمال نکنند، در حالیکه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صدای مورچه را که در هوا عبور می‌کرد، به حضرت سلیمان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پیش من بیاورید، پس وقتی آن را آوردند،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ایتها النملة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من نبی‌الله‌ام و به احدی ظلم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تو نبی‌الله و عادل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مورچه‌ها را از ظلم من بر حذر داشتی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مورچه‌ها داخل لانه‌هایتان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سربازان تو به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نظر کنند و مفتون و شیفته آن بشوند، در نتیجه از ذکر خدای متعال دور شوند</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ظلم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آن رخداد از باب معجزه باشد و در این صورت با آنچه ادعای نویسنده است، تنافی و ناسازگاری ندارد</w:t>
      </w:r>
      <w:r>
        <w:rPr>
          <w:rFonts w:eastAsia="IRNazanin" w:cs="IRNazanin"/>
          <w:color w:val="111111"/>
          <w:sz w:val="28"/>
          <w:szCs w:val="28"/>
          <w:rtl w:val="true"/>
          <w:lang w:bidi="fa-IR"/>
        </w:rPr>
        <w:t>.</w:t>
      </w:r>
    </w:p>
    <w:p>
      <w:pPr>
        <w:pStyle w:val="Heading3"/>
        <w:numPr>
          <w:ilvl w:val="2"/>
          <w:numId w:val="1"/>
        </w:numPr>
        <w:rPr/>
      </w:pPr>
      <w:bookmarkStart w:id="228" w:name="__RefHeading___Toc6125234_3381743652"/>
      <w:bookmarkStart w:id="229" w:name="_Toc82"/>
      <w:bookmarkEnd w:id="228"/>
      <w:r>
        <w:rPr>
          <w:rtl w:val="true"/>
        </w:rPr>
        <w:t>شعور حیوانات و ذکر آن‌ها و ورود بعضی از آن‌ها به بهشت</w:t>
      </w:r>
      <w:bookmarkEnd w:id="229"/>
    </w:p>
    <w:p>
      <w:pPr>
        <w:pStyle w:val="BookText"/>
        <w:rPr/>
      </w:pP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داشت که بیست و دو بار با آن به حج رفته بود، اما در تمامی این مدت حتی یک ضربه تازیانه هم به آن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شب شهادت خود سفارش نمود به آن شتر رسیدگی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به شهادت رسید، شتر یک سره به سوی قبر مطهر امام رفت، درحالی که هرگز قبر امام را ندیده بود، خود را بر روی قبر انداخت و گردن خود را بر آن قبر می‌زد و اشک از چشم‌هایش جاری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به امام باقر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قبر پدر رفت و به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مبارک گرداند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برگشت ولی پس از اندکی باز به قبر برگشت و کارهای قبل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باز آمد و آن را آرام نمود ولی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نگذشت که شتر از دنیا رفت</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ذکر و تسبیح پنجاه و دو حیوان آمده است که به بعضی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لم ینسَ ذکرَه؛ هرکه خدا را شناخت یاد او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خروس نماز و بال زدنش رکوع و سجود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 الحق، انت الحق و قولک الحق، یا اللهُ یا حقُ؛ ای معبود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گفتارت حق است، ای خدا، 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لم یشْقَ؛ هرکه فرمان خدا را ببرد شقی و بدبخت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مما یُسخِط اللهَ؛ طلب آمرزش می‌کنم از گناه و آنچه مایه خشم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شترمرغ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معبودَ سِوَی اللهِ؛ معبودی جز خدا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مذلِّ الجبارین، سبحانه؛ منزه است خدایی که خوارکننده‌ی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ذکر دیگری دارد و آن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الکیل، حسبی اللهُ؛ خداوند مرا کافی است و خداوند،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خداوند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ربِّنا، سبحانه؛ پروردگار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ماحفِظ الله لن یضیع؛ آنچه را خدا نگهدارد هرگز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الویلُ للمذنب المصرّ؛ وای وای بر گنهکاری که بر گناهش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بالمعاصی ذُلّاً؛ برای ذلیل شدن، گناه کردن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سگ باشد ملائکه در آن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لاتُهلکْنی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ای خدا نابودم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أشقَی مَن عصاک یا رحمنُ؛ ای رحمن چه بدبخت است کسی که تو را نافرمانی نماید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شیءٌ وحشٌ</w:t>
      </w:r>
      <w:r>
        <w:rPr>
          <w:rStyle w:val="FootnoteAnchor"/>
          <w:rtl w:val="true"/>
        </w:rPr>
        <w:footnoteReference w:id="562"/>
      </w:r>
      <w:r>
        <w:rPr>
          <w:rFonts w:ascii="IRNazanin" w:hAnsi="IRNazanin" w:eastAsia="IRNazanin"/>
          <w:color w:val="111111"/>
          <w:sz w:val="28"/>
          <w:sz w:val="28"/>
          <w:szCs w:val="28"/>
          <w:rtl w:val="true"/>
          <w:lang w:bidi="fa-IR"/>
        </w:rPr>
        <w:t>بدی چیز وحشتناکی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ظلمتُ نفسی و اغتررتُ بزینتی فاغفرلی؛ ای مولای من من به خودم ستم نمودم و به زیبائیم بالیدم، پس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منقول است که کبوتر خانگی یاد خدا بسیار می‌کند و اهل بیت را دوست دارد و صاحب خانه را دعا می‌کند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خانه کبوتر و مرغ نگه داشته شود تا آن که اطفال جنیان با آن‌ها بازی کنند و با اطفال شما بازی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حیواناتی، طبق روایات مشهور، مثل شتر امام زین‌العابدین و الاغ بلعم با عورا و سگ اصحاب کهف و گرگ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به درخواست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گرگی 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یوسف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انبیا بر ما حرام است، پس آن‌ها بر من غریب در این سرزمین و مظلوم تهمت زده‌اند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ناقه صالح و زاغی که قبر کندن را به قابیل یاد داد و اسب‌هایی که در جنگ وارد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می‌روند</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حیوانی به جهنم نمی‌رود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230" w:name="pg14266_127137"/>
    </w:p>
    <w:p>
      <w:pPr>
        <w:pStyle w:val="Heading2"/>
        <w:numPr>
          <w:ilvl w:val="1"/>
          <w:numId w:val="1"/>
        </w:numPr>
        <w:rPr/>
      </w:pPr>
      <w:bookmarkStart w:id="231" w:name="__RefHeading___Toc6125236_3381743652"/>
      <w:bookmarkStart w:id="232" w:name="_Toc83"/>
      <w:bookmarkEnd w:id="230"/>
      <w:bookmarkEnd w:id="231"/>
      <w:r>
        <w:rPr>
          <w:rtl w:val="true"/>
        </w:rPr>
        <w:t>بخش سوم</w:t>
      </w:r>
      <w:r>
        <w:rPr>
          <w:rtl w:val="true"/>
        </w:rPr>
        <w:t xml:space="preserve">: </w:t>
      </w:r>
      <w:r>
        <w:rPr>
          <w:rtl w:val="true"/>
        </w:rPr>
        <w:t>امامت</w:t>
      </w:r>
      <w:bookmarkEnd w:id="232"/>
    </w:p>
    <w:p>
      <w:pPr>
        <w:pStyle w:val="Heading3"/>
        <w:numPr>
          <w:ilvl w:val="2"/>
          <w:numId w:val="1"/>
        </w:numPr>
        <w:rPr/>
      </w:pPr>
      <w:bookmarkStart w:id="233" w:name="__RefHeading___Toc6125238_3381743652"/>
      <w:bookmarkStart w:id="234" w:name="_Toc84"/>
      <w:bookmarkEnd w:id="233"/>
      <w:r>
        <w:rPr>
          <w:rtl w:val="true"/>
        </w:rPr>
        <w:t>امامت در لغت و اصطلاح</w:t>
      </w:r>
      <w:bookmarkEnd w:id="234"/>
    </w:p>
    <w:p>
      <w:pPr>
        <w:pStyle w:val="BookText"/>
        <w:rPr/>
      </w:pPr>
      <w:r>
        <w:rPr>
          <w:rFonts w:ascii="IRNazanin" w:hAnsi="IRNazanin" w:eastAsia="IRNazanin"/>
          <w:color w:val="111111"/>
          <w:sz w:val="28"/>
          <w:sz w:val="28"/>
          <w:szCs w:val="28"/>
          <w:rtl w:val="true"/>
          <w:lang w:bidi="fa-IR"/>
        </w:rPr>
        <w:t xml:space="preserve">امام، اسم مصدر و به معنای طریق واضح و پیشوا و رهبر،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و توجه نمودن است؛ زیرا مردم با قصد و توجه خاص به سراغ امام می‌روند و اُمّ به معنای اصل هر چیز و عماد آن است، به همین دلیل امام، مرکز و محور و پایه پرمایه جامعه است و امت به عنوان فرع، حول و حوش او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روشنفکران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آهنگ و قصد و عزیمت کردن است و چون 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جلو و پیش رو نهفته است، بنابراین امام، چهار عنصر این معنای مرکب را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در اصطلاح متکلمان شیعه کسی است که در مقام جانشینی رسول خدا، نسبت به همه امور دینی و دنیوی جامعه اسلامی، ریاست الهی عام و فراگیر دارد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بـراسـاس این تعریف، امام، همه منـصب‌ها و شئـون پیامبری به جز نبوت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باید دارای ویژگی‌هایی باشد که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نصب گردد و دارای مقام عصمت و پیراستگی از عصیان و گناه و خطا و اشتباه باشد؛ زیرا بدون داشتن عصمت نمی‌تواند اعتماد مردم را جلب نماید و برای مردم الگو باشد و در قلب‌ها و اندیشه‌های آنان راه یابد و نسبت به امور دینی، علم لدنّی و وسیع و گسترده داشته باشد تا در تبیین این امور و رفع مشکلات علمی و دینی جامعه اسلامی، نیازمند دیگران نباشد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به حسب مشرب امامیه مختص بر ظواهر اعمال و ارائه‌ی طریق نیست، بلکه اهمّ و اصل آن، امامت بر باطن‌ها و قلوب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انسان‌های قابل را از درون هدایت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واسطه فیض میان خالق و خلق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Style w:val="FootnoteAnchor"/>
          <w:rtl w:val="true"/>
        </w:rPr>
        <w:footnoteReference w:id="568"/>
      </w:r>
      <w:r>
        <w:rPr>
          <w:rFonts w:ascii="IRNazanin" w:hAnsi="IRNazanin" w:eastAsia="IRNazanin"/>
          <w:color w:val="111111"/>
          <w:sz w:val="28"/>
          <w:sz w:val="28"/>
          <w:szCs w:val="28"/>
          <w:rtl w:val="true"/>
          <w:lang w:bidi="fa-IR"/>
        </w:rPr>
        <w:t xml:space="preserve">که از آن به هدایت امر </w:t>
      </w:r>
      <w:bookmarkStart w:id="235" w:name="pg14266_127138"/>
    </w:p>
    <w:p>
      <w:pPr>
        <w:pStyle w:val="BookText"/>
        <w:rPr/>
      </w:pPr>
      <w:bookmarkEnd w:id="235"/>
      <w:r>
        <w:rPr>
          <w:rFonts w:ascii="IRNazanin" w:hAnsi="IRNazanin" w:eastAsia="IRNazanin"/>
          <w:color w:val="111111"/>
          <w:sz w:val="28"/>
          <w:sz w:val="28"/>
          <w:szCs w:val="28"/>
          <w:rtl w:val="true"/>
          <w:lang w:bidi="fa-IR"/>
        </w:rPr>
        <w:t>تعبیر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للإمامة الا الهدایة بمعنی الایصال الی المطلوب و هی نوع تصرف تکوینی فی النفوس بتسییرها فی سیر الکمال و نقلها من موقف معنوی الی موقف آخر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متکلمان اهل سنت امامت را منصبی عادی و غیر الهی می‌دانند که با انتخاب مردم، به ویژه مهاجر و انصار و یا علمای اهل حلّ و عقد، به فردی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متفکران آن‌ها بر این باورند که امام می‌تواند با زور و قدرت، سرپرستی جامعه را بر عهده گیرد و اگر چه فاسق و شراب‌خوار باشد، این آلودگی‌ها موجب عزل و برکناری او نمی‌گردد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بر پایه این دیدگاه، امامت از نظر شیعه ادامه نبوت و رسالت و جزء اصول اعتـقادی است، لـذا پیـامبر ختمی می‌باید امام بعد از خود را تعیین نماید و چون پیامبر جز وحی نمی‌گوید، چنین تعیینی، به تعیین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معصوم بودن، مساوی با امامت نیست، زیرا به اعتقاد شیعه حضرات مریم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عصمت بودند، هرچند مقام امامت نداشتند و از نوبت اِنبائی برخوردار بودند و همچنین است حضرات فاطمه معصومه 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مردم نیز وظیفه دارند به امام معصومشان آگاهی داشته باشد،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بمیرد، درحالی که امام زمانش را نشناخته باشد، به مرگ جاهلیت، یعنی مرگ کفر و نفاق و ضلال، مرده است</w:t>
      </w:r>
      <w:r>
        <w:rPr>
          <w:rFonts w:eastAsia="IRNazanin" w:cs="IRNazanin"/>
          <w:color w:val="111111"/>
          <w:sz w:val="28"/>
          <w:szCs w:val="28"/>
          <w:rtl w:val="true"/>
          <w:lang w:bidi="fa-IR"/>
        </w:rPr>
        <w:t>.</w:t>
      </w:r>
    </w:p>
    <w:p>
      <w:pPr>
        <w:pStyle w:val="Heading3"/>
        <w:numPr>
          <w:ilvl w:val="2"/>
          <w:numId w:val="1"/>
        </w:numPr>
        <w:rPr/>
      </w:pPr>
      <w:bookmarkStart w:id="236" w:name="__RefHeading___Toc6125240_3381743652"/>
      <w:bookmarkStart w:id="237" w:name="_Toc85"/>
      <w:bookmarkEnd w:id="236"/>
      <w:r>
        <w:rPr>
          <w:rtl w:val="true"/>
        </w:rPr>
        <w:t>ضرورت وجود امام</w:t>
      </w:r>
      <w:bookmarkEnd w:id="237"/>
    </w:p>
    <w:p>
      <w:pPr>
        <w:pStyle w:val="BookText"/>
        <w:rPr/>
      </w:pPr>
      <w:r>
        <w:rPr>
          <w:rFonts w:ascii="IRNazanin" w:hAnsi="IRNazanin" w:eastAsia="IRNazanin"/>
          <w:color w:val="111111"/>
          <w:sz w:val="28"/>
          <w:sz w:val="28"/>
          <w:szCs w:val="28"/>
          <w:rtl w:val="true"/>
          <w:lang w:bidi="fa-IR"/>
        </w:rPr>
        <w:t>ضرورت وجود امام به لطف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بر وجوب نصب امام بر خداوند به این نحو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نصب او از جانب خداوند لطف است و هر لطفی بر خداوند واجب است، پس امام و نصب او از جانب خداوند،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وجوب، عقلی است،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آن استدلال، نزد عقلا معلوم و بدیهی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برای انسان علم ضروری حاصل است به این‌که وقتی برای عقلا رئیسی عادل باشد نمی‌گذارد آنان بر یکدیگر غلبه داشته باشند و سبب تهاوش و اضطراب یکدیگر باشند و آن‌ها را از معاصی باز می‌دارد و به آن‌ها وعده برای کارهای خوب و وعید و کیفر برای ارتکاب خلاف </w:t>
      </w:r>
    </w:p>
    <w:p>
      <w:pPr>
        <w:pStyle w:val="BookText"/>
        <w:rPr/>
      </w:pPr>
      <w:r>
        <w:rPr>
          <w:rFonts w:ascii="IRNazanin" w:hAnsi="IRNazanin" w:eastAsia="IRNazanin"/>
          <w:color w:val="111111"/>
          <w:sz w:val="28"/>
          <w:sz w:val="28"/>
          <w:szCs w:val="28"/>
          <w:rtl w:val="true"/>
          <w:lang w:bidi="fa-IR"/>
        </w:rPr>
        <w:t>می‌دهد و آن‌ها را بر فعل طاعات تحریک می‌کند و بر انصاف و تعادل مبعوث می‌نماید که این عوامل، به صلاح، نزدیک‌تر و از فَساد دورترند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قضیه‌ی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 حقیقتی است که مکلف به وسیله آن به فعل صحیح و خوب، نزدیک‌تر می‌شود و از عمل قبیح، دورتر می‌گردد و لطف بهره‌ای از تمکین، یعنی قدرت بر فعل یا ترک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مکلف بهره‌ای از تمکن و توان و قدرت داشته باشد، سپس برایش مسئله لطف مطرح باشد و از آن طرف لطف به حد الجاء و جبر نیز نرسد، مثل وجود امام معصوم که باعث می‌شود مأموم به عمل خوب، بیشتر ترغیب شود و از کار زشت، بیشتر تنفر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لطف امام جزء عوامل اختیار و قدرت نیست که اگر امام نباشد تکلیف ساقط شود، مثل این‌که کسی که مستطیع نباشد حج بر او واجب نمی‌شود، پس استطاعت لطف نیست، بلکه روحانی کاروان لطف است و امامِ لطف‌کننده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مأموم را نیز به عمل کار خوب مجبور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بر حضرت حق واجب است</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ما باید تابع محض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چرا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عقل، مردم را به کار خیری دعوت کند و هم شرع، مردم بیشتر به آن رغبت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امام اگر نباشد ما همچنان مکلف به اطاعت از پیامبریم ولی اگر باشد مردم بیشتر به کارهای خوب رغبت پیدا می‌کنند و از کارهای قبیح بیشتر متنفر می‌گردند؛ به ویژه این‌که ما موظف به اطاعت از اهل بیتِ نبی مکرم هستیم و وقتی عقل نیز آن را تأیید نماید بیشتر انسان توفیق به تدیّن پیدا  می‌کند، لذا ثابت می‌شود که واجبات شرعیه الطاف برای واجبات عقلیه‌اند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شرایط دشوار و سخت زندگی پیامبر اسلام، مانند چند سال محصور بودن در شعب ابی طالب و ده سال جنگ با دشمنان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 که همه احکام و قوانین اسلام را برای عموم مردم، بیان کند و همان اندازه که اصحاب دستوراتی فرا می‌گرفتند، نیز ضمانتی برای محفوظ ماندن آنها وجود نداشت و حتی برای مثال کیفیت وضو گرفتن آن حضرت که سال‌ها در مرئی و منظر مردم بود، مورد اختلاف واقع شد و در جائی که احکام چنین عملی در معرض اختلاف باشد، خطر اشتباه در نقل و تحریفات عمدی در مورد احکام دقیق و پیچیده، به ویژه احـکام و قـوانینی که بـه هوس‌ها و امیـال سیاست‌مداران و منافع اقوام برخورد می‌کند، به مراتب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وجود داشتند و هنوز هم امامی معصوم در پس پرده غیبت وجود دارد و خواهد داشت، این همه ظلم‌ها و جورها از ناحیه قدرتمندان و مردم به وجود آمد، حال اگر آن‌ها نمی‌بودند خدا می‌داند چه به سر مردم در طول تاریخِ بعد از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اساساً دیگر دین و آیینی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سرمایه‌ای دارد که اهل تسنن ندارند و آن این‌که سنی‌ها دوره‌ای که یک شخصیت معصوم در آن وجود داشته است که از سیره‌ی او می‌شود به‌طور جزم بهره برد، بیشتر از بیست و سه سال نیست، چون آن‌ها معصوم را تنها پیغمبر اکرم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پیغمبر در طول بیست و سه سال با شرایط مختلف مواجه بوده است و در آن شرایط و حالات، سیره‌ی پیغمبر بسیار آموزنده است، ولی شیعه همان بیست و سه سال را به علاوه‌ی دویست و پنجاه سال دیگر دارد، یعنی شیعه مجموعاً در حدود دویست و هفتاد و سه سال دوره عصمت دارد و از سیره‌ی معصوم می‌تواند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بنی العباس شرایطی را داشته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سرمایه شیعه غنی‌تر و جامع‌تر از اهل سنت است</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به‌ویژه این‌که هنوز به واسطه فیض که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پرده‌ی غیبت است اعتقاد دارد و از این حیث از همه ادیان آسمانی و حتی از فرق اسلامی، کامل‌تر و جامع‌تر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برخلاف شیعه، هیچ یک از ویژگی‌هایِ منصوب بودن خلفا از طرف خداوند و علم لدنّی و خدادادی و ملکه عصمت برای آن‌ها را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موارد زیادی از لغزش‌ها و اشتباهات و عجز خلفا از پاسخ‌گوئی به سؤالات دینی مردم را در کتب معتبر خودشان ثبت نموده‌اند و از جمله از خلیفه اول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شیطاناً یعترینی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خلیفه دوم نقل کرده‌اند که بیعت با 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عجولانه و حساب‌نشده بود و نیز بارها هر سه خلیفه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لغزش‌های خلیفه سوم و خلفای بنی امیه و بنی عباس واضح‌تر از آن است که بیان شود</w:t>
      </w:r>
      <w:r>
        <w:rPr>
          <w:rFonts w:eastAsia="IRNazanin" w:cs="IRNazanin"/>
          <w:color w:val="111111"/>
          <w:sz w:val="28"/>
          <w:szCs w:val="28"/>
          <w:rtl w:val="true"/>
          <w:lang w:bidi="fa-IR"/>
        </w:rPr>
        <w:t>.</w:t>
      </w:r>
      <w:r>
        <w:rPr>
          <w:rStyle w:val="FootnoteAnchor"/>
          <w:rtl w:val="true"/>
        </w:rPr>
        <w:footnoteReference w:id="57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بحث همان سخن مولی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لکل مأموم اماماً یقتدی به ویستضیء بنور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به هوش باشید که بی‌گمان برای هر </w:t>
      </w:r>
      <w:bookmarkStart w:id="238" w:name="pg14266_127141"/>
    </w:p>
    <w:p>
      <w:pPr>
        <w:pStyle w:val="BookText"/>
        <w:rPr/>
      </w:pPr>
      <w:bookmarkEnd w:id="238"/>
      <w:r>
        <w:rPr>
          <w:rFonts w:ascii="IRNazanin" w:hAnsi="IRNazanin" w:eastAsia="IRNazanin"/>
          <w:color w:val="111111"/>
          <w:sz w:val="28"/>
          <w:sz w:val="28"/>
          <w:szCs w:val="28"/>
          <w:rtl w:val="true"/>
          <w:lang w:bidi="fa-IR"/>
        </w:rPr>
        <w:t>پیروی‌کننده‌ای، پیشوائی است که به وی اقتدا کند و از فروغ دانش او روشنی بجوید</w:t>
      </w:r>
      <w:r>
        <w:rPr>
          <w:rFonts w:eastAsia="IRNazanin" w:cs="IRNazanin"/>
          <w:color w:val="111111"/>
          <w:sz w:val="28"/>
          <w:szCs w:val="28"/>
          <w:rtl w:val="true"/>
          <w:lang w:bidi="fa-IR"/>
        </w:rPr>
        <w:t>.</w:t>
      </w:r>
    </w:p>
    <w:p>
      <w:pPr>
        <w:pStyle w:val="Heading3"/>
        <w:numPr>
          <w:ilvl w:val="2"/>
          <w:numId w:val="1"/>
        </w:numPr>
        <w:rPr/>
      </w:pPr>
      <w:bookmarkStart w:id="239" w:name="__RefHeading___Toc6125242_3381743652"/>
      <w:bookmarkStart w:id="240" w:name="_Toc86"/>
      <w:bookmarkEnd w:id="239"/>
      <w:r>
        <w:rPr>
          <w:rtl w:val="true"/>
        </w:rPr>
        <w:t>بطلان قیاس فقهی</w:t>
      </w:r>
      <w:bookmarkEnd w:id="240"/>
    </w:p>
    <w:p>
      <w:pPr>
        <w:pStyle w:val="BookText"/>
        <w:rPr/>
      </w:pPr>
      <w:r>
        <w:rPr>
          <w:rFonts w:ascii="IRNazanin" w:hAnsi="IRNazanin" w:eastAsia="IRNazanin"/>
          <w:color w:val="111111"/>
          <w:sz w:val="28"/>
          <w:sz w:val="28"/>
          <w:szCs w:val="28"/>
          <w:rtl w:val="true"/>
          <w:lang w:bidi="fa-IR"/>
        </w:rPr>
        <w:t>با توجه به مطالبی که بیان شد، شیعه دیگر به قیاس و تمثیل نیاز ندارد؛ چرا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علاوه بر آن سیره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قرآن است؛ چرا که بیان آن کتاب مقدس در این خصوص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افزون بر آن، مسئله امامت مورد توجه جدّی قرآن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578"/>
      </w:r>
      <w:r>
        <w:rPr>
          <w:rFonts w:ascii="IRNazanin" w:hAnsi="IRNazanin" w:eastAsia="IRNazanin"/>
          <w:color w:val="111111"/>
          <w:sz w:val="28"/>
          <w:sz w:val="28"/>
          <w:szCs w:val="28"/>
          <w:rtl w:val="true"/>
          <w:lang w:bidi="fa-IR"/>
        </w:rPr>
        <w:t>پس با وجود آن آیات، دیگر نیازی به غیر قرآن از جمله قیاس مذکور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اهـل تـسنن چـون نارسائی‌هایی در احـکام اسلام می‌بـینند بـه قیاس، یعنی تشابهات سطحی و ظاهری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آن، گرایش به خلفای ثلاث و روی‌گردانی عملی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قابل اعتماد نیست و معلوم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حدیث بر من ثابت شده است که حقیقتاً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قیاس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احمد بن حنبل و مالک بن انس منکر قیاس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تمام عمرش در دو مسئله قیاس نمود</w:t>
      </w:r>
      <w:r>
        <w:rPr>
          <w:rStyle w:val="FootnoteAnchor"/>
          <w:rtl w:val="true"/>
        </w:rPr>
        <w:footnoteReference w:id="579"/>
      </w:r>
      <w:r>
        <w:rPr>
          <w:rFonts w:ascii="IRNazanin" w:hAnsi="IRNazanin" w:eastAsia="IRNazanin"/>
          <w:color w:val="111111"/>
          <w:sz w:val="28"/>
          <w:sz w:val="28"/>
          <w:szCs w:val="28"/>
          <w:rtl w:val="true"/>
          <w:lang w:bidi="fa-IR"/>
        </w:rPr>
        <w:t>و شافعی موضعی بینابین و متوسط داشت؛ در بعضی موارد به احادیث اعتماد می‌کرد و در بعضی دیگر قیاس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ایرانی بود و ذهن ایرانی‌ها به مسائل عقلی توجه دارد و در عراق سکونت داشت و خیلی قیّاس بود و از اهل حدیث که مرکزشان مدینه بود دور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روزی به سلمانی و پیرایش‌گر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 جوگندمی بود و هنوز موی سفیدش زیاد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پیرایش‌گر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سفید ریش مرا بکن تا دیگر ریش سفید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خاصیت موی سفید این است که اگر کنده شود بیشتر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موهای سیاه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است و خنده‌آور و مسخره</w:t>
      </w:r>
      <w:r>
        <w:rPr>
          <w:rFonts w:eastAsia="IRNazanin" w:cs="IRNazanin"/>
          <w:color w:val="111111"/>
          <w:sz w:val="28"/>
          <w:szCs w:val="28"/>
          <w:rtl w:val="true"/>
          <w:lang w:bidi="fa-IR"/>
        </w:rPr>
        <w:t xml:space="preserve">. </w:t>
      </w:r>
      <w:bookmarkStart w:id="241" w:name="pg14266_127142"/>
    </w:p>
    <w:p>
      <w:pPr>
        <w:pStyle w:val="BookText"/>
        <w:rPr/>
      </w:pPr>
      <w:bookmarkEnd w:id="24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تو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شیطان بود، وقتی که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آتش خلق کرده‌ای و آدم را از گل، پس او میان آتش و گل قیاس و تمثیل نمود و اگر نوریت آدم را با نوریت آتش مقایسه می‌کرد و میان آن دو قیاس می‌نمود، به فضیلت مابین آن دو آگاهی حاصل می‌نمود و به صفای یکی بر دیگری شناخت پیدا می‌کرد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شخصی به رفیقش آبجو تعارف کرده برای ترغیب او به نوشیدن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روشن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تنفر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جو گر آدمی روشن کند</w:t>
      </w:r>
    </w:p>
    <w:p>
      <w:pPr>
        <w:pStyle w:val="BookText"/>
        <w:rPr/>
      </w:pPr>
      <w:r>
        <w:rPr>
          <w:rFonts w:ascii="IRNazanin" w:hAnsi="IRNazanin" w:eastAsia="IRNazanin"/>
          <w:color w:val="111111"/>
          <w:sz w:val="28"/>
          <w:sz w:val="28"/>
          <w:szCs w:val="28"/>
          <w:rtl w:val="true"/>
          <w:lang w:bidi="fa-IR"/>
        </w:rPr>
        <w:t>هر خری باید که نورافکن شود</w:t>
      </w:r>
    </w:p>
    <w:p>
      <w:pPr>
        <w:pStyle w:val="BookText"/>
        <w:rPr/>
      </w:pPr>
      <w:r>
        <w:rPr>
          <w:rFonts w:ascii="IRNazanin" w:hAnsi="IRNazanin" w:eastAsia="IRNazanin"/>
          <w:color w:val="111111"/>
          <w:sz w:val="28"/>
          <w:sz w:val="28"/>
          <w:szCs w:val="28"/>
          <w:rtl w:val="true"/>
          <w:lang w:bidi="fa-IR"/>
        </w:rPr>
        <w:t>پس آنچه مردود است قیاس فقهی، که براساس یک نوع شباهت ظاهری است، می‌باشد، نه قیاس منطقی</w:t>
      </w:r>
      <w:r>
        <w:rPr>
          <w:rFonts w:eastAsia="IRNazanin" w:cs="IRNazanin"/>
          <w:color w:val="111111"/>
          <w:sz w:val="28"/>
          <w:szCs w:val="28"/>
          <w:rtl w:val="true"/>
          <w:lang w:bidi="fa-IR"/>
        </w:rPr>
        <w:t>.</w:t>
      </w:r>
    </w:p>
    <w:p>
      <w:pPr>
        <w:pStyle w:val="Heading3"/>
        <w:numPr>
          <w:ilvl w:val="2"/>
          <w:numId w:val="1"/>
        </w:numPr>
        <w:rPr/>
      </w:pPr>
      <w:bookmarkStart w:id="242" w:name="__RefHeading___Toc6125244_3381743652"/>
      <w:bookmarkStart w:id="243" w:name="_Toc87"/>
      <w:bookmarkEnd w:id="242"/>
      <w:r>
        <w:rPr>
          <w:rtl w:val="true"/>
        </w:rPr>
        <w:t>ادله قرآنی عصمت و امامت</w:t>
      </w:r>
      <w:bookmarkEnd w:id="243"/>
    </w:p>
    <w:p>
      <w:pPr>
        <w:pStyle w:val="Heading4"/>
        <w:numPr>
          <w:ilvl w:val="3"/>
          <w:numId w:val="1"/>
        </w:numPr>
        <w:rPr/>
      </w:pPr>
      <w:bookmarkStart w:id="244" w:name="__RefHeading___Toc6125246_3381743652"/>
      <w:bookmarkStart w:id="245" w:name="_Toc88"/>
      <w:bookmarkEnd w:id="244"/>
      <w:r>
        <w:rPr/>
        <w:t>1</w:t>
      </w:r>
      <w:r>
        <w:rPr>
          <w:rtl w:val="true"/>
        </w:rPr>
        <w:t xml:space="preserve">. </w:t>
      </w:r>
      <w:r>
        <w:rPr>
          <w:rtl w:val="true"/>
        </w:rPr>
        <w:t>امامت به ظالمان نمی‌رسد</w:t>
      </w:r>
      <w:bookmarkEnd w:id="245"/>
    </w:p>
    <w:p>
      <w:pPr>
        <w:pStyle w:val="BookText"/>
        <w:rPr/>
      </w:pPr>
      <w:r>
        <w:rPr>
          <w:rFonts w:ascii="IRNazanin" w:hAnsi="IRNazanin" w:eastAsia="IRNazanin"/>
          <w:color w:val="111111"/>
          <w:sz w:val="28"/>
          <w:sz w:val="28"/>
          <w:szCs w:val="28"/>
          <w:rtl w:val="true"/>
          <w:lang w:bidi="fa-IR"/>
        </w:rPr>
        <w:t>امامت عهدی الهی است و عهد الهی به ظالمان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بعد از مقام نبوت به مقام امامت رسید، مقام امامت را برای برخی از ذریه و فرزندان خود تقاضا نمود که با اجابت خداوند مواجه گردید ولی با این قید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امامت تنها به محسنان، که بعضی از دریه‌ی حضرت ابراهیم‌‌اند می‌رسد،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ذُرِّیَّتِهِمَا مُحْسِنٌ وَظَالِمٌ لِّنَفْسِهِ مُبِینٌ</w:t>
      </w:r>
      <w:r>
        <w:rPr>
          <w:rStyle w:val="FootnoteAnchor"/>
          <w:rtl w:val="true"/>
        </w:rPr>
        <w:footnoteReference w:id="582"/>
      </w:r>
      <w:r>
        <w:rPr>
          <w:rFonts w:ascii="IRNazanin" w:hAnsi="IRNazanin" w:eastAsia="IRNazanin"/>
          <w:color w:val="111111"/>
          <w:sz w:val="28"/>
          <w:sz w:val="28"/>
          <w:szCs w:val="28"/>
          <w:rtl w:val="true"/>
          <w:lang w:bidi="fa-IR"/>
        </w:rPr>
        <w:t>و از دودمان آن‌دو، یعنی ابراهیم و اسحاق پیامبر، دسته‌ای محسن‌اند که هم به وظایف شرعی پایبندند و هم به دیگران احسان می‌نمایند و دسته‌ای آشکارا به خود ظلم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معنای عام شامل ظلم به خود و دیگران و خداوند می‌شود و شرک ورزیدن، ظلم به خدا</w:t>
      </w:r>
      <w:r>
        <w:rPr>
          <w:rStyle w:val="FootnoteAnchor"/>
          <w:rtl w:val="true"/>
        </w:rPr>
        <w:footnoteReference w:id="58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بزرگترین ظلم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 و خدا، ظلم به خود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لقمان به فرزندش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نورز که شرک، ظلم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بنابراین امامت که عهد و منصب الهی و مقام بالاتر از مقام نبوت است، ملازم با عصمت ائمه‌ی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از یکی از اساتیدشان نقل می‌کند که خوب و بد بودن ذریه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فرض شود ذریه افرادی بودند که همیشه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آغاز عمر عادل و خوب بودند و در اواخر عمر ظالم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اول عمر ظالم بودند و در پایان عمر خوب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در همه اوقات خوب و عادل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با این شأن بزرگی که خود او می‌دانست در مورد آن، قضیه از چه قرار است که بعد از دوران نبوت و رسالت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منصبی را به تو می‌دهیم، برای ذریه خود خواسته باشد که مصداق فرض اول و دوم باشد، پس درخواست شامل فرض سوم و چهارم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وقتی آیه”لاَ یَنَالُ عَهْدِی الظَّالِمِینَ”</w:t>
      </w:r>
      <w:r>
        <w:rPr>
          <w:rStyle w:val="FootnoteAnchor"/>
          <w:rtl w:val="true"/>
        </w:rPr>
        <w:footnoteReference w:id="585"/>
      </w:r>
      <w:r>
        <w:rPr>
          <w:rFonts w:ascii="IRNazanin" w:hAnsi="IRNazanin" w:eastAsia="IRNazanin"/>
          <w:color w:val="111111"/>
          <w:sz w:val="28"/>
          <w:sz w:val="28"/>
          <w:szCs w:val="28"/>
          <w:rtl w:val="true"/>
          <w:lang w:bidi="fa-IR"/>
        </w:rPr>
        <w:t>نازل می‌شود، درخواست فرض سوم نیز محال می‌نماید، چون آن‌ها بت‌پرست بودند، زیرا ابوبکر در سن چهل سالگی اسلام آورد</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همو بود که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بت نمی‌پرستی و عمر در سن سی و پنج سالگی موحد شد</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خواهرش به او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بت‌پرستی</w:t>
      </w:r>
      <w:r>
        <w:rPr>
          <w:rStyle w:val="FootnoteAnchor"/>
          <w:rtl w:val="true"/>
        </w:rPr>
        <w:footnoteReference w:id="588"/>
      </w:r>
      <w:r>
        <w:rPr>
          <w:rFonts w:ascii="IRNazanin" w:hAnsi="IRNazanin" w:eastAsia="IRNazanin"/>
          <w:color w:val="111111"/>
          <w:sz w:val="28"/>
          <w:sz w:val="28"/>
          <w:szCs w:val="28"/>
          <w:rtl w:val="true"/>
          <w:lang w:bidi="fa-IR"/>
        </w:rPr>
        <w:t>و عثمان نیز به دست ابوبکر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شامل تنها فرض چهارم می‌گردد، لذا منصب امامت و خلافت بلافصل به سه خلیفه اول محال است اعطا گردد، چون آن‌ها در آغاز مشرک بودند و به نظر راقم این سطور از اول تا آخر کافر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منظور از ظلم در آیه کوچک‌ترین آن است و کسی می‌تواند امام شود که حتی کوچک‌ترین ظلم از او سر نزده باشد و از آن‌جا که مقام امامت بس بلند است، یک گناه صغیره سبب می‌شود لیاقت این مقام سلب گردد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امام معصوم و به حق و منصوب از جانب خداوند،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اوست</w:t>
      </w:r>
      <w:r>
        <w:rPr>
          <w:rFonts w:eastAsia="IRNazanin" w:cs="IRNazanin"/>
          <w:color w:val="111111"/>
          <w:sz w:val="28"/>
          <w:szCs w:val="28"/>
          <w:rtl w:val="true"/>
          <w:lang w:bidi="fa-IR"/>
        </w:rPr>
        <w:t>.</w:t>
      </w:r>
      <w:r>
        <w:rPr>
          <w:rStyle w:val="FootnoteAnchor"/>
          <w:rtl w:val="true"/>
        </w:rPr>
        <w:footnoteReference w:id="590"/>
      </w:r>
      <w:bookmarkStart w:id="246" w:name="pg14266_127144"/>
    </w:p>
    <w:p>
      <w:pPr>
        <w:pStyle w:val="BookText"/>
        <w:rPr/>
      </w:pPr>
      <w:bookmarkEnd w:id="246"/>
      <w:r>
        <w:rPr>
          <w:rFonts w:ascii="IRNazanin" w:hAnsi="IRNazanin" w:eastAsia="IRNazanin"/>
          <w:color w:val="111111"/>
          <w:sz w:val="28"/>
          <w:sz w:val="28"/>
          <w:szCs w:val="28"/>
          <w:rtl w:val="true"/>
          <w:lang w:bidi="fa-IR"/>
        </w:rPr>
        <w:t>به این ترتیب امام فخر رازی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به کسی گفته می‌شود که در حال حاضر ظالم باشد، نه در گذشته و به اصطلاح اصولیین استعمال مشتق، مثل ظالم،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انقضی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مجازی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تلبس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حقیقی است</w:t>
      </w:r>
      <w:r>
        <w:rPr>
          <w:rStyle w:val="FootnoteAnchor"/>
          <w:rtl w:val="true"/>
        </w:rPr>
        <w:footnoteReference w:id="5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خلافت اصلاً مورد ندارد</w:t>
      </w:r>
      <w:r>
        <w:rPr>
          <w:rFonts w:eastAsia="IRNazanin" w:cs="IRNazanin"/>
          <w:color w:val="111111"/>
          <w:sz w:val="28"/>
          <w:szCs w:val="28"/>
          <w:rtl w:val="true"/>
          <w:lang w:bidi="fa-IR"/>
        </w:rPr>
        <w:t>.</w:t>
      </w:r>
    </w:p>
    <w:p>
      <w:pPr>
        <w:pStyle w:val="Heading4"/>
        <w:numPr>
          <w:ilvl w:val="3"/>
          <w:numId w:val="1"/>
        </w:numPr>
        <w:rPr/>
      </w:pPr>
      <w:bookmarkStart w:id="247" w:name="__RefHeading___Toc6125248_3381743652"/>
      <w:bookmarkStart w:id="248" w:name="_Toc89"/>
      <w:bookmarkEnd w:id="247"/>
      <w:r>
        <w:rPr/>
        <w:t>2</w:t>
      </w:r>
      <w:r>
        <w:rPr>
          <w:rtl w:val="true"/>
        </w:rPr>
        <w:t xml:space="preserve">. </w:t>
      </w:r>
      <w:r>
        <w:rPr>
          <w:rtl w:val="true"/>
        </w:rPr>
        <w:t>آیه تطهیر</w:t>
      </w:r>
      <w:bookmarkEnd w:id="248"/>
    </w:p>
    <w:p>
      <w:pPr>
        <w:pStyle w:val="BookText"/>
        <w:rPr/>
      </w:pPr>
      <w:r>
        <w:rPr>
          <w:rFonts w:ascii="Amiri" w:hAnsi="Amiri" w:eastAsia="Amiri" w:cs="Amiri"/>
          <w:color w:val="111111"/>
          <w:sz w:val="28"/>
          <w:sz w:val="28"/>
          <w:szCs w:val="28"/>
          <w:rtl w:val="true"/>
          <w:lang w:bidi="ar-SA"/>
        </w:rPr>
        <w:t>بخشی از آیه‌ی</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که به آیه‌ی تطهیر شهرت یافته، آیه‌ی”إِنَّمَا یُرِیدُ اللَّهُ لِیُذْهِبَ عَنکُمُ الرِّجْسَ أَهْلَ الْبَیْتِ وَ یُطَهِّرَکُمْ تَطْهِیرًا”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و سنی بر این باورند که این آیه، فضیلت والایی را برای اهل بیت به اثبات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اندیشمندان شیعه، این فضیلت را برابر عصمت 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عجیب این است که خداوند برای این‌که دشمنان داخلی به آیه تطهیر حساس نشوند و شیعه متوجه عنایت خاص خداوند به اهل بیت بشود، آیه تطهیر را میان آیاتی که مربوط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این طریق فهمیدند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در آیه تطهیر، ضمائر مذکرند و قبل و بعد آن، مونث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پیش‌بینی اعجازگونه قرآن،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Style w:val="FootnoteAnchor"/>
          <w:rtl w:val="true"/>
        </w:rPr>
        <w:footnoteReference w:id="592"/>
      </w:r>
      <w:r>
        <w:rPr>
          <w:rFonts w:ascii="IRNazanin" w:hAnsi="IRNazanin" w:eastAsia="IRNazanin"/>
          <w:color w:val="111111"/>
          <w:sz w:val="28"/>
          <w:sz w:val="28"/>
          <w:szCs w:val="28"/>
          <w:rtl w:val="true"/>
          <w:lang w:bidi="fa-IR"/>
        </w:rPr>
        <w:t>در خانه‌های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مقصود عایشه دختر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 که 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تمام زنانش حاضر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قوی‌هیکل و پیکر، سوار می‌شود و سگ‌های حَوأَب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محلی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راهش می‌آیند و به او حمله می‌کنند و از سمت راست و چپش جمعیت فراوانی کشته می‌شوند و تماماً اهل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جنگ جمل همین که عایشه به حوأب رسید سگ‌ها جلو آمده سخت حمله کردند، به طوری که بعضی از شترها رم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یاد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زمام شتر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عایشه دیدند اگر عایشه برگردد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نخواهند برد، لذا یکی از آنان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حوأب نیست و از حوأب گذشته‌ایم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شما کیست و از کجا می دانید اینجا حوأب نباشد؟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 پنجاه نفر عرب را پول داده آوردند و شهادت دادند که اینجا حوأب نیست و از حوأب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عایشه شهادت آنان را شنید رو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توبه کرد که این دروغی است آشکار زیرا هنگامی که خبر شهادت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خشنود شد و شادی نمود و سجده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توبه کرد پس چرا سوار قاطر شهباء شد و از دفن سبط اکبر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جدّش جلوگیری نمود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مخالفتش با امام زمان خود قطعی است و توبه‌اش غیرقطعی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بعدی او شاهد این است که توبه نکرده یا توبه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خواست خدا در آیه تطهیر به دو گونه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که به فعل خود خداوند تعلق می‌گیرد و اراده‌ای که متعلَّق و مورد آن، افعال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اراده تکوینی و تخلف‌ناپذیر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به این معنا که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اراده فعلی و علم فعلی حضرت حق است، آن اراده و علم فعلی که منشأش، اراده و علم ذاتی اوست و آن عصمت و طهارتی است که ناشی از اختیار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است که متعلَّق آن، فعل انسان‌های متشرع، بلکه خود آن‌ها است که برای تحقق فعل آن‌ها، خواست و اراده آن‌ها واسطه قرار می‌گیرد که یا فعل پسندیده و بایسته را انتخاب و اختیار می‌کنند و یا عمل ناپسند و ناشایسته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خداوند با تشریع وضو، اراده نموده است که مؤمنان را از آلودگی‌های ظاهری و باطنی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 وَلَـکِن یُرِیدُ لِیُطَهَّرَکُمْ”</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حال یا پاکی را انتخاب می‌کنند یا ناپاکی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خواسته است که شما بندگان با خواست خود، طبق خواست او عمل کنید که نتیجه‌اش رضایت و بهشت اوست و در غیر این صورت، نتیجه‌اش، عدم رضایت و جهنم اوست که این باز با خواست او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انسان‌هایی که اعمال آن‌ها، مرضی خداوند است، در مورد آن‌ها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مثل اعمال معصومان، از مصادیق و موارد اراده و علم فعلی حضرت حق است با این تفاوت که آن‌ها را به مردم معرفی نمی‌کند ولی براساس لطفش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معرفی نموده است؛ در هر حال هیچ جبری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رجس درباره مجموعه‌ای از آلودگی‌های ظاهری و باطنی به کار رفته</w:t>
      </w:r>
      <w:r>
        <w:rPr>
          <w:rStyle w:val="FootnoteAnchor"/>
          <w:rtl w:val="true"/>
        </w:rPr>
        <w:footnoteReference w:id="59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w:t>
      </w:r>
    </w:p>
    <w:p>
      <w:pPr>
        <w:pStyle w:val="BookText"/>
        <w:rPr/>
      </w:pPr>
      <w:r>
        <w:rPr>
          <w:rFonts w:ascii="IRNazanin" w:hAnsi="IRNazanin" w:eastAsia="IRNazanin"/>
          <w:color w:val="111111"/>
          <w:sz w:val="28"/>
          <w:sz w:val="28"/>
          <w:szCs w:val="28"/>
          <w:rtl w:val="true"/>
          <w:lang w:bidi="fa-IR"/>
        </w:rPr>
        <w:t xml:space="preserve">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یا استغراق همراه گشته، همه نوع پلیدی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 آیه این است که خداوند با اراده‌ی تخلف‌ناپذیر خود، هرگونه پلیدی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و دفع نموده و آنان را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راویان و مفسّران اهل سنت در تفسیر آیه‌ی شریفه،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 اهل بیتی مطهرون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یکی از مفسّران اهل سنت در تفسیر آیه تطهیر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دلیل علی عصمة الأنبیاء من الکبائر قبل البعثة و أن الفاسق لایصلح للامامة</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اشکال عمده‌ی او این است که ارتکاب گناه صغیره را بر آن‌ها تجویز نموده است، در حالیکه آن‌ها مرتکب و آلوده به هیچ گناهی اعم از کبیره و صغیره، در طول عمر خود نمی‌شوند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اگر آیه تطهیر را با آیه‌ی”لَّا یَمَسُّهُ إِلَّا الْمُطَهَّرُونَ”</w:t>
      </w:r>
      <w:r>
        <w:rPr>
          <w:rStyle w:val="FootnoteAnchor"/>
          <w:rtl w:val="true"/>
        </w:rPr>
        <w:footnoteReference w:id="600"/>
      </w:r>
      <w:r>
        <w:rPr>
          <w:rFonts w:ascii="IRNazanin" w:hAnsi="IRNazanin" w:eastAsia="IRNazanin"/>
          <w:color w:val="111111"/>
          <w:sz w:val="28"/>
          <w:sz w:val="28"/>
          <w:szCs w:val="28"/>
          <w:rtl w:val="true"/>
          <w:lang w:bidi="fa-IR"/>
        </w:rPr>
        <w:t>ملاحظه نماییم، قیاس شکل اول به این نحو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مطهراند و هر مطهری قرآن را درک می‌کنند، پس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 آیه‌ی”إِنَّهُ مِنْ عِبَادِنَا الْمُخْلَصِینَ”</w:t>
      </w:r>
      <w:r>
        <w:rPr>
          <w:rStyle w:val="FootnoteAnchor"/>
          <w:rtl w:val="true"/>
        </w:rPr>
        <w:footnoteReference w:id="601"/>
      </w:r>
      <w:r>
        <w:rPr>
          <w:rFonts w:ascii="Amiri" w:hAnsi="Amiri" w:eastAsia="Amiri" w:cs="Amiri"/>
          <w:color w:val="111111"/>
          <w:sz w:val="28"/>
          <w:sz w:val="28"/>
          <w:szCs w:val="28"/>
          <w:rtl w:val="true"/>
          <w:lang w:bidi="ar-SA"/>
        </w:rPr>
        <w:t>و از آیه‌ی”قَالَ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Style w:val="FootnoteAnchor"/>
          <w:rtl w:val="true"/>
        </w:rPr>
        <w:footnoteReference w:id="602"/>
      </w:r>
      <w:r>
        <w:rPr>
          <w:rFonts w:ascii="IRNazanin" w:hAnsi="IRNazanin" w:eastAsia="IRNazanin"/>
          <w:color w:val="111111"/>
          <w:sz w:val="28"/>
          <w:sz w:val="28"/>
          <w:szCs w:val="28"/>
          <w:rtl w:val="true"/>
          <w:lang w:bidi="fa-IR"/>
        </w:rPr>
        <w:t>می‌توان قیاس شکل اول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است و هیچ مخلصی مورد اغوای شیطان قرار نمی‌گیرد، پس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اغوای شیطان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عدیدی از اهل سنت که آیه‌ی تطهیر را دلیل بر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بر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 که پاک ساختن از پلیدی‌ها و از میان بردن آلودگی‌ها، نشانه آن است که آنان همچون دیگران از ارتکاب گناه ایمنی ندارند، زیرا اذهاب و تطهیر مربوط به رفع پلیدی‌های موجود در شخص می‌باشند، نه دفع آنچه را هنوز تحقق نیافته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گناه‌های موجود، در شخص را بر می‌دارد و دفع، گناهانی که می‌خواهند وارد شوند را مانع می‌شود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بررسی بیشتر، نادرستی آن سخن را آشکار می‌سازد و این واقعیت را می‌نمایاند که </w:t>
      </w:r>
      <w:bookmarkStart w:id="249" w:name="pg14266_127147"/>
    </w:p>
    <w:p>
      <w:pPr>
        <w:pStyle w:val="BookText"/>
        <w:rPr/>
      </w:pPr>
      <w:bookmarkEnd w:id="249"/>
      <w:r>
        <w:rPr>
          <w:rFonts w:ascii="IRNazanin" w:hAnsi="IRNazanin" w:eastAsia="IRNazanin"/>
          <w:color w:val="111111"/>
          <w:sz w:val="28"/>
          <w:sz w:val="28"/>
          <w:szCs w:val="28"/>
          <w:rtl w:val="true"/>
          <w:lang w:bidi="fa-IR"/>
        </w:rPr>
        <w:t>دامنه کاربرد آن دو واژه فراتر از رفع آلودگی‌های موجود بوده، دفع پلیدی‌های تحقق نیافته را در معصوم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فراوانی که به حدیث کِسا شهرت یافته‌اند، رسول خدا عبایی پشمی و سیاه که بر دوش داشت بر روی خود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آیندگان به یادگار نهاد و در پاسخ به امّ سلمه که یکی از شایسته‌ترین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پیوستن به اصحاب کسا را درخواست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به راه خیر و رستگاری بوده‌ای و چقدر من از تو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فضیلت، ویژه من و این گرامیان است</w:t>
      </w:r>
      <w:r>
        <w:rPr>
          <w:rFonts w:eastAsia="IRNazanin" w:cs="IRNazanin"/>
          <w:color w:val="111111"/>
          <w:sz w:val="28"/>
          <w:szCs w:val="28"/>
          <w:rtl w:val="true"/>
          <w:lang w:bidi="fa-IR"/>
        </w:rPr>
        <w:t>.</w:t>
      </w:r>
      <w:r>
        <w:rPr>
          <w:rStyle w:val="FootnoteAnchor"/>
          <w:rtl w:val="true"/>
        </w:rPr>
        <w:footnoteReference w:id="604"/>
      </w:r>
    </w:p>
    <w:p>
      <w:pPr>
        <w:pStyle w:val="Heading4"/>
        <w:numPr>
          <w:ilvl w:val="3"/>
          <w:numId w:val="1"/>
        </w:numPr>
        <w:rPr/>
      </w:pPr>
      <w:bookmarkStart w:id="250" w:name="__RefHeading___Toc6125250_3381743652"/>
      <w:bookmarkStart w:id="251" w:name="_Toc90"/>
      <w:bookmarkEnd w:id="250"/>
      <w:r>
        <w:rPr/>
        <w:t>3</w:t>
      </w:r>
      <w:r>
        <w:rPr>
          <w:rtl w:val="true"/>
        </w:rPr>
        <w:t xml:space="preserve">. </w:t>
      </w:r>
      <w:r>
        <w:rPr>
          <w:rtl w:val="true"/>
        </w:rPr>
        <w:t>آیه</w:t>
      </w:r>
      <w:r>
        <w:rPr>
          <w:rtl w:val="true"/>
        </w:rPr>
        <w:t>«</w:t>
      </w:r>
      <w:r>
        <w:rPr>
          <w:rtl w:val="true"/>
        </w:rPr>
        <w:t>اولی‌الامر</w:t>
      </w:r>
      <w:r>
        <w:rPr>
          <w:rtl w:val="true"/>
        </w:rPr>
        <w:t>»</w:t>
      </w:r>
      <w:bookmarkEnd w:id="251"/>
    </w:p>
    <w:p>
      <w:pPr>
        <w:pStyle w:val="BookText"/>
        <w:rPr/>
      </w:pPr>
      <w:r>
        <w:rPr>
          <w:rFonts w:ascii="IRNazanin" w:hAnsi="IRNazanin" w:eastAsia="IRNazanin"/>
          <w:color w:val="111111"/>
          <w:sz w:val="28"/>
          <w:sz w:val="28"/>
          <w:szCs w:val="28"/>
          <w:rtl w:val="true"/>
          <w:lang w:bidi="fa-IR"/>
        </w:rPr>
        <w:t>قرآن کریم در سوره‌ی نساء، مؤمنان را به اطاعت از اولی الامر فرا می‌خواند و نام آنان را کنار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دریافت وحی و حفظ و ابلاغ آن، حداقل دو وظیفه مهم دیگر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تبیین آموزه‌های وحیانی و فرمان‌روایی و 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با وظیفه نخست؛ یعنی دریافت و حفظ و ابلاغ وحی پیوند می‌خورد و اطاعت از رسول خدا با دو وظیفه دیگر؛ یعنی تفسیر آموزه‌های وحیانی و فرمان‌روائی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وجوب اطاعت اولی، عقلی است و وجوب اطاعت دومی،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کنار هم آمدن رسول و اولی الامر و بسنده شدن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می‌توان دریافت که اولوالامر جز دریافت وحی، همسان پیامبرند و بر همگان است که تبیین معارف الهی را از آنان بجویند و حکومت بر جامعه اسلامی را بدانان سپارند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اطاعتی که قید و شرطی به همراه ندارد، اطاعتی همه جانبه و بی چون و چراست و این جز با عصمت رسول و اولوالامر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الاسلام عزیزاً الی اثنی عشر خلیفة؛</w:t>
      </w:r>
      <w:r>
        <w:rPr>
          <w:rStyle w:val="FootnoteAnchor"/>
          <w:rtl w:val="true"/>
        </w:rPr>
        <w:footnoteReference w:id="60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اسلام به دوزاده خلیفه عزیز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دین، قدرتمند و </w:t>
      </w:r>
      <w:bookmarkStart w:id="252" w:name="pg14266_127148"/>
    </w:p>
    <w:p>
      <w:pPr>
        <w:pStyle w:val="BookText"/>
        <w:rPr/>
      </w:pPr>
      <w:bookmarkEnd w:id="252"/>
      <w:r>
        <w:rPr>
          <w:rFonts w:ascii="IRNazanin" w:hAnsi="IRNazanin" w:eastAsia="IRNazanin"/>
          <w:color w:val="111111"/>
          <w:sz w:val="28"/>
          <w:sz w:val="28"/>
          <w:szCs w:val="28"/>
          <w:rtl w:val="true"/>
          <w:lang w:bidi="fa-IR"/>
        </w:rPr>
        <w:t>شکست‌ناپذیر خواهد بود تا دوازده خلیفه بر آن حکومت کنند و تمام آن‌ها از قریش‌اند؛ لایزال هذا الدّین عزیزاً منیعاً الی اثنی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الدّین قائماً حتی تقوم الساعة او یکون علیکم اثنا عشر خلیفة، کلّهم من قریش؛ دین تا قیامت پابرجاست، جز اینکه دوزاده خلیفه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از قریش‌اند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این دوازده خلیفه تنها امامان شیعه‌اند؛ زیرا خلفای نخستین چهار نفرند و حاکمان بنی امیه چهارده نفرند که همه آن‌ها به جز عمر بن عبد‌العزیز مرتکب ظلم آشکار شدند و از سوئی حاکمان بنی عباس سی و هفت نفر بودند که همه آن‌ها مایه سرافکندگی برای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این احادیث از نگاه اهل سنت به صورت یک معما درآمده است</w:t>
      </w:r>
      <w:r>
        <w:rPr>
          <w:rFonts w:eastAsia="IRNazanin" w:cs="IRNazanin"/>
          <w:color w:val="111111"/>
          <w:sz w:val="28"/>
          <w:szCs w:val="28"/>
          <w:rtl w:val="true"/>
          <w:lang w:bidi="fa-IR"/>
        </w:rPr>
        <w:t>.</w:t>
      </w:r>
    </w:p>
    <w:p>
      <w:pPr>
        <w:pStyle w:val="Heading4"/>
        <w:numPr>
          <w:ilvl w:val="3"/>
          <w:numId w:val="1"/>
        </w:numPr>
        <w:rPr/>
      </w:pPr>
      <w:bookmarkStart w:id="253" w:name="__RefHeading___Toc6125252_3381743652"/>
      <w:bookmarkStart w:id="254" w:name="_Toc91"/>
      <w:bookmarkEnd w:id="253"/>
      <w:r>
        <w:rPr/>
        <w:t>4</w:t>
      </w:r>
      <w:r>
        <w:rPr>
          <w:rtl w:val="true"/>
        </w:rPr>
        <w:t xml:space="preserve">. </w:t>
      </w:r>
      <w:r>
        <w:rPr>
          <w:rtl w:val="true"/>
        </w:rPr>
        <w:t>آیه ولایت</w:t>
      </w:r>
      <w:bookmarkEnd w:id="254"/>
    </w:p>
    <w:p>
      <w:pPr>
        <w:pStyle w:val="BookText"/>
        <w:rPr/>
      </w:pPr>
      <w:r>
        <w:rPr>
          <w:rFonts w:ascii="Amiri" w:hAnsi="Amiri" w:eastAsia="Amiri" w:cs="Amiri"/>
          <w:color w:val="111111"/>
          <w:sz w:val="28"/>
          <w:sz w:val="28"/>
          <w:szCs w:val="28"/>
          <w:rtl w:val="true"/>
          <w:lang w:bidi="ar-SA"/>
        </w:rPr>
        <w:t>از مهمترین آیاتی که می‌توان بر حقانیت مولی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 عصمت و امامت استدلال نمود آیه ولایت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Style w:val="FootnoteAnchor"/>
          <w:rtl w:val="true"/>
        </w:rPr>
        <w:footnoteReference w:id="610"/>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 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امامت معصومانه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مقدماتی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مفسران و محدّثان درباره شأن نزول این آیه نوشتـه‌اند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سـائلی داخل مسجد شد و درخواست کمک نمود، اما کسی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رکوع بود، انگشتر خود را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خدا چنین درخواست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خویش او وزیری تعیین نمودی، پروردگارا برای من نیز از اهل بیتم وزیری معین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آن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آیه به معنای رهبر و صاحب اختیار است که 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نه به معنای دوست و ناصر است که از ویژگی مؤمنان نسبت به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الْمُؤْمِنُونَ وَ </w:t>
      </w:r>
    </w:p>
    <w:p>
      <w:pPr>
        <w:pStyle w:val="BookText"/>
        <w:rPr/>
      </w:pPr>
      <w:r>
        <w:rPr>
          <w:rFonts w:ascii="Amiri" w:hAnsi="Amiri" w:eastAsia="Amiri" w:cs="Amiri"/>
          <w:color w:val="111111"/>
          <w:sz w:val="28"/>
          <w:sz w:val="28"/>
          <w:szCs w:val="28"/>
          <w:rtl w:val="true"/>
          <w:lang w:bidi="ar-SA"/>
        </w:rPr>
        <w:t>الْمُؤْمِنَاتُ بَعْضُهُمْ أَوْلِیَاء بَعْضٍ”</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و یاور بود هرگز ضرورتی نداشت موضوع زکات، آن هم در حال رکوع مطرح گردد، بنابراین آیه در مورد بیان ویژگی‌های یک نفر به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زکات در این آیه به معنای انفاق که یک امر مستحبی می‌باشد، است، نه زکات به اصطلاح فقهی؛ زیرا این واژه در آیه مکی”وَ الَّذِینَ هُمْ لِلزَّکَاةِ فَاعِلُونَ”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کار رفته است، در حالیکه زکات اصطلاحی بعد از هجرت، در مدینه، واجب شد، لذا زکات به معنای انفاق شامل انگشتر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بلکه اهم، انفاق یک انگشتر است، آن هم در حال رکوع، نه زکات به اصطلاح فقهی که واجب است همه مؤمنان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انفاق نمودن در حال نماز، آن هم نماز مستحبی، خود عبادتی، افزون بر عبادت نماز مستحبی است و چه بسا لازم شود برای انفاق، نمازگزار نمازش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این‌که عرفان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از انفاق باز نمی‌دارد و انفاق آن حضرت او را از عرفان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فی دنوّه و دانٍ فی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می‌کنم که صدقه‌ای که به دست بنده‌ی خدا داده می‌شود، پیش از او به دست خدا می‌رسد، چون خود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الصدقات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افزون بر آن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قبل این‌که به عیادت بیمار برود به عیادت خدا رفته است؛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مؤمناً فقد عادنی</w:t>
      </w:r>
      <w:r>
        <w:rPr>
          <w:rFonts w:eastAsia="IRNazanin" w:cs="IRNazanin"/>
          <w:color w:val="111111"/>
          <w:sz w:val="28"/>
          <w:szCs w:val="28"/>
          <w:rtl w:val="true"/>
          <w:lang w:bidi="fa-IR"/>
        </w:rPr>
        <w:t>.</w:t>
      </w:r>
      <w:r>
        <w:rPr>
          <w:rStyle w:val="FootnoteAnchor"/>
          <w:rtl w:val="true"/>
        </w:rPr>
        <w:footnoteReference w:id="6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للمریض اربع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 چهار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او رفع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کارهایی که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مریض گویی مانند احسن و بهتر از آنچه در دوران سلامتی انجام می‌داد می‌نویسد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مریض در حق ملاقات‌کننده او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ملک سمت شمال وحی می‌کند مادامی که بنده در وثیقه و پیمان من است چیزی برایش ننویسد و به ملک سمت راست وحی می‌کند که برای بنده من دو برابر حسنات قرار بده و بنویس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کودک، کفارة گناهان والدین و پدر و مادر او به‌شمار می‌آید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255" w:name="pg14266_127150"/>
    </w:p>
    <w:p>
      <w:pPr>
        <w:pStyle w:val="BookText"/>
        <w:rPr/>
      </w:pPr>
      <w:bookmarkEnd w:id="255"/>
      <w:r>
        <w:rPr>
          <w:rFonts w:ascii="IRNazanin" w:hAnsi="IRNazanin" w:eastAsia="IRNazanin"/>
          <w:color w:val="111111"/>
          <w:sz w:val="28"/>
          <w:sz w:val="28"/>
          <w:szCs w:val="28"/>
          <w:rtl w:val="true"/>
          <w:lang w:bidi="fa-IR"/>
        </w:rPr>
        <w:t>عدیدی سؤال می‌کنند اگر مقصود آیه،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الفاظ جمع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روش قرآن چنین است، چنانکه در آیه مباهله</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حال آن که مفسران اسلامی اتفاق نظر دارند که مقصود از اولی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دومی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موارد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اشکال رأی و نظر آلوسی، مفسر سنی مذهب،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عارفان نیز جانشینی بلافصل علی، کرم‌الله وجهه، را می‌پذیرند، اما نظر آنان از این جانشینی خلافت باطنی است، نه خلافت صوری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درست خلافت صوری، همان است که در عمل تحقق یافته و اهل سنت از آن‌ جانبداری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باطنی، یعنی جانشینی در ارشاد و تربیت و یاری‌رسانی و تصرف روحانی؛ در حالی‌که خلافت صوری عبارت از اجرای حدود و آماده‌سازی لشکریان و دفاع از حریم اسلام و جنگ مسلحانه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باطنی مغز خلافت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پایان بحث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اساس می‌توان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از خلفای دیگر دانست؟ وی به این پرسش پاسخ مجمل و با تردید می‌دهد</w:t>
      </w:r>
      <w:r>
        <w:rPr>
          <w:rFonts w:eastAsia="IRNazanin" w:cs="IRNazanin"/>
          <w:color w:val="111111"/>
          <w:sz w:val="28"/>
          <w:szCs w:val="28"/>
          <w:rtl w:val="true"/>
          <w:lang w:bidi="fa-IR"/>
        </w:rPr>
        <w:t>.</w:t>
      </w:r>
      <w:r>
        <w:rPr>
          <w:rStyle w:val="FootnoteAnchor"/>
          <w:rtl w:val="true"/>
        </w:rPr>
        <w:footnoteReference w:id="616"/>
      </w:r>
    </w:p>
    <w:p>
      <w:pPr>
        <w:pStyle w:val="Heading4"/>
        <w:numPr>
          <w:ilvl w:val="3"/>
          <w:numId w:val="1"/>
        </w:numPr>
        <w:rPr/>
      </w:pPr>
      <w:bookmarkStart w:id="256" w:name="__RefHeading___Toc6125254_3381743652"/>
      <w:bookmarkStart w:id="257" w:name="_Toc92"/>
      <w:bookmarkEnd w:id="256"/>
      <w:r>
        <w:rPr/>
        <w:t>5</w:t>
      </w:r>
      <w:r>
        <w:rPr>
          <w:rtl w:val="true"/>
        </w:rPr>
        <w:t xml:space="preserve">. </w:t>
      </w:r>
      <w:r>
        <w:rPr>
          <w:rtl w:val="true"/>
        </w:rPr>
        <w:t>آیه تبلیغ</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Style w:val="FootnoteAnchor"/>
          <w:rtl w:val="true"/>
        </w:rPr>
        <w:footnoteReference w:id="617"/>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انجام ندهی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محدثان اهل سنت و تمامی مفسران و محدثان شیعه بر آن‌اند که این آیه در مورد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غدیرخم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در روزی است که حضرت ختمی مرتبت درباره‌اش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افضلُ أعیاد امتی</w:t>
      </w:r>
      <w:r>
        <w:rPr>
          <w:rStyle w:val="FootnoteAnchor"/>
          <w:rtl w:val="true"/>
        </w:rPr>
        <w:footnoteReference w:id="618"/>
      </w:r>
      <w:r>
        <w:rPr>
          <w:rFonts w:ascii="IRNazanin" w:hAnsi="IRNazanin" w:eastAsia="IRNazanin"/>
          <w:color w:val="111111"/>
          <w:sz w:val="28"/>
          <w:sz w:val="28"/>
          <w:szCs w:val="28"/>
          <w:rtl w:val="true"/>
          <w:lang w:bidi="fa-IR"/>
        </w:rPr>
        <w:t>و آن روزی است که خداوند توبه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نجات داد و موسی،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مقتدا ساخت و عیسی، وصی خود، شمعون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نمود</w:t>
      </w:r>
      <w:r>
        <w:rPr>
          <w:rStyle w:val="FootnoteAnchor"/>
          <w:rtl w:val="true"/>
        </w:rPr>
        <w:footnoteReference w:id="619"/>
      </w:r>
      <w:r>
        <w:rPr>
          <w:rFonts w:ascii="IRNazanin" w:hAnsi="IRNazanin" w:eastAsia="IRNazanin"/>
          <w:color w:val="111111"/>
          <w:sz w:val="28"/>
          <w:sz w:val="28"/>
          <w:szCs w:val="28"/>
          <w:rtl w:val="true"/>
          <w:lang w:bidi="fa-IR"/>
        </w:rPr>
        <w:t>و آن روز، هیجدهم ذی‌الحجه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غدیرخم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أَولی الناس بالمؤمنین من انفسهم؟؛ ای مردم چه کسی بر مؤمنان از خود آنان سزاوارتر و صاحب اختیارتر است؟</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نیز مولای مؤمنانم و بر آنان از خودشان صاحب اختیارترم؛ چرا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حضرت به یاران خود دستور داد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 همه به آن حضرت، آن ولایت را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رو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مولایَ و مولی کلّ مؤمن و مؤمنة”</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پس از نصب علی در روز غدیر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باز این قسمت آیه، میان دو قسمت دیگر آن جاسازی شده است تا از دستبرد دشمنان داخلی مصون و محفوظ بمانـد و شیـعه از آن بـه عنـوان سنـد مولـویت و اولـویت و امامـت مـعصوم و دوزاده‌گانه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نگرانی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دیگر از آن راهی که علیه اسلام مبارزه می‌کردند مأیوس شده‌اند و فهمیدند دیگر کارشان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سنت من بیم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چنان‌که در جهت فساد تغییر بکند نعمتم را از آنان سلب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لذا خطر جدّی متوجه داخل است، نه خارج؛ زیرا قدرت اسلام جهان‌گیر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داخل بیم و هراس داشت</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حضرت را در خصوص به فعلیت رساندن </w:t>
      </w:r>
      <w:bookmarkStart w:id="258" w:name="pg14266_127152"/>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و عصمت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حفظ کرد ولی بعد از رحلت آن حضرت 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سرانجام آنچه به ظاهر ناشدنی می‌نمود شدنی شد و مردم مثل ایرانی‌ها و دیگران به دعوت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حقه و کما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دادند و نظام حکومتی شیعی را که نزدیک‌ترین حکومت به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تثبیت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دیگر نیز بر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در این مختصر امکان بیان آن‌ها نیست، چون اصل بر خلاصه‌نویسی و بر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ما قلّ و دلّ</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در این‌جا به دو نکته باید توجه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این‌که قرآن، طبق آیة”وَلَوْ قَاتَلَکُمُ الَّذِینَ کَفَرُوا لَوَلَّوُا الْأَدْبَارَ ثُمَّ لَا یَجِدُونَ وَلِیًّا وَلَا نَصِیرًا سُنَّةَ اللَّهِ الَّتِی قَدْ خَلَتْ مِن قَبْلُ وَلَن تَجِدَ لِسُنَّةِ اللَّهِ تَبْدِیلًا</w:t>
      </w:r>
      <w:r>
        <w:rPr>
          <w:rStyle w:val="FootnoteAnchor"/>
          <w:rtl w:val="true"/>
        </w:rPr>
        <w:footnoteReference w:id="627"/>
      </w:r>
      <w:r>
        <w:rPr>
          <w:rFonts w:ascii="IRNazanin" w:hAnsi="IRNazanin" w:eastAsia="IRNazanin"/>
          <w:color w:val="111111"/>
          <w:sz w:val="28"/>
          <w:sz w:val="28"/>
          <w:szCs w:val="28"/>
          <w:rtl w:val="true"/>
          <w:lang w:bidi="fa-IR"/>
        </w:rPr>
        <w:t>“، به ما ما مسلمانان آموخته است که اگر کفار و مشرکان به ما حمله کنند، ما در دفاع در مقابل آن‌ها پیروز خواهیم بود و دیگر آن‌که خداوند دعای پیامبر را مبنی بر عدم تسلط کفار و مشرکان بر امت او، به گونه‌ای که این‌ها محتاج آن‌ها بشوند، مستجاب نمود</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آمریکا علیه ایران، نقش تعیین‌کننده‌ای ندارد و آن‌ها از حمله نظامی علیه آن ناتوان و مأیوس‌اند</w:t>
      </w:r>
      <w:r>
        <w:rPr>
          <w:rFonts w:eastAsia="IRNazanin" w:cs="IRNazanin"/>
          <w:color w:val="111111"/>
          <w:sz w:val="28"/>
          <w:szCs w:val="28"/>
          <w:rtl w:val="true"/>
          <w:lang w:bidi="fa-IR"/>
        </w:rPr>
        <w:t>.</w:t>
      </w:r>
    </w:p>
    <w:p>
      <w:pPr>
        <w:pStyle w:val="Heading4"/>
        <w:numPr>
          <w:ilvl w:val="3"/>
          <w:numId w:val="1"/>
        </w:numPr>
        <w:rPr/>
      </w:pPr>
      <w:bookmarkStart w:id="259" w:name="__RefHeading___Toc6125256_3381743652"/>
      <w:bookmarkStart w:id="260" w:name="_Toc93"/>
      <w:bookmarkEnd w:id="259"/>
      <w:r>
        <w:rPr/>
        <w:t>6</w:t>
      </w:r>
      <w:r>
        <w:rPr>
          <w:rtl w:val="true"/>
        </w:rPr>
        <w:t xml:space="preserve">. </w:t>
      </w:r>
      <w:r>
        <w:rPr>
          <w:rtl w:val="true"/>
        </w:rPr>
        <w:t>ادله روایی امامت</w:t>
      </w:r>
      <w:bookmarkEnd w:id="260"/>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 شد سپاه روم در حال آماده شدن برای یورش به مدینه است سپاهی برای مقابله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رسید منافقان تصمیم دارند در غیاب وی به اصطلاح دست به کودتا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پیش‌گیری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خویش به عنوان رسیدگی به امور دینی و دنیـوی مردم مدینه در مدینه به جای خویش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بعد از شکست توطئه خود شایع‌ کردند که روابط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تیرگی گرائیده، لذا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جنگ با رومیان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نمودن این شایعه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وی را از جریان امر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أن تکون منی بمنزلة هارون من موسی الا أنه لانبی بعدی</w:t>
      </w:r>
      <w:r>
        <w:rPr>
          <w:rFonts w:eastAsia="IRNazanin" w:cs="IRNazanin"/>
          <w:color w:val="111111"/>
          <w:sz w:val="28"/>
          <w:szCs w:val="28"/>
          <w:rtl w:val="true"/>
          <w:lang w:bidi="fa-IR"/>
        </w:rPr>
        <w:t>».</w:t>
      </w:r>
      <w:r>
        <w:rPr>
          <w:rStyle w:val="FootnoteAnchor"/>
          <w:rtl w:val="true"/>
        </w:rPr>
        <w:footnoteReference w:id="62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w:t>
      </w:r>
      <w:bookmarkStart w:id="261" w:name="pg14266_127153"/>
    </w:p>
    <w:p>
      <w:pPr>
        <w:pStyle w:val="BookText"/>
        <w:rPr/>
      </w:pPr>
      <w:bookmarkEnd w:id="261"/>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به کشتی نوح مانند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اهلِ بیتی فیکم مَثل سفینةِ نوحٍ فی قومه من رکبها نجا و من تخلّف عنها غرق</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آیة‌الله بروجردی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صد نفر از بزرگان عامه در جوامع و مصنفاتشان این حدیث را روایت کرده‌اند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نصیرالدین طوسی روایتی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أخی و وصیی و خلیفتی من بعدی و قاضی دینی</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باز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احدُهما اکبر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اهلُ بَیتی و أنهما لن یفترقا حتی یردا علیَّ الحوضَ</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جوانـی پرسیـدم نظرتـان در مـورد حدیث ثقلیـن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در آسمان‌ها مشهورتر است تا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باقی می‌گذارم که یکی از آن‌دو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حبل و ریسمانی که از طرف آسمان به سوی زمین کشیده شده است، و عترت و اهل بَیت و دودمان و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نمی‌شوند مگر این که نزد حوض کوثر بر من وارد آیند</w:t>
      </w:r>
      <w:r>
        <w:rPr>
          <w:rFonts w:eastAsia="IRNazanin" w:cs="IRNazanin"/>
          <w:color w:val="111111"/>
          <w:sz w:val="28"/>
          <w:szCs w:val="28"/>
          <w:rtl w:val="true"/>
          <w:lang w:bidi="fa-IR"/>
        </w:rPr>
        <w:t>.</w:t>
      </w:r>
    </w:p>
    <w:p>
      <w:pPr>
        <w:pStyle w:val="Heading3"/>
        <w:numPr>
          <w:ilvl w:val="2"/>
          <w:numId w:val="1"/>
        </w:numPr>
        <w:rPr/>
      </w:pPr>
      <w:bookmarkStart w:id="262" w:name="__RefHeading___Toc6125258_3381743652"/>
      <w:bookmarkStart w:id="263" w:name="_Toc94"/>
      <w:bookmarkEnd w:id="262"/>
      <w:r>
        <w:rPr>
          <w:rtl w:val="true"/>
        </w:rPr>
        <w:t>حوض کوثر</w:t>
      </w:r>
      <w:bookmarkEnd w:id="263"/>
    </w:p>
    <w:p>
      <w:pPr>
        <w:pStyle w:val="BookText"/>
        <w:rPr/>
      </w:pPr>
      <w:r>
        <w:rPr>
          <w:rFonts w:ascii="IRNazanin" w:hAnsi="IRNazanin" w:eastAsia="IRNazanin"/>
          <w:color w:val="111111"/>
          <w:sz w:val="28"/>
          <w:sz w:val="28"/>
          <w:szCs w:val="28"/>
          <w:rtl w:val="true"/>
          <w:lang w:bidi="fa-IR"/>
        </w:rPr>
        <w:t>کوثر دارای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دنیایی که کوثر محمدی، یعنی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اخروی که حوض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کوثر یک بار در قرآن آمده است و سوره‌ای نیز به همین اسم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حوض کوثر تنها در احادیث و روایات معصومان آمده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سوره‌ی کوثر می‌خوانیم که عاص بن وائل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ابتر و بی‌دنباله و اجاق کور نامید، چون آن حضرت از حضرت خدیجه دو پسر به نام‌های قاسم و عبدالله داشت که هر دو در مکه از دنیا رفتند و عرب جاهلی دختر را فرزند تلقی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آن فرد دشمن و خبیث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همه فرزندان ذکورش مردند، به ویژه این‌که پیامبر به عمرو، فرزند عاص فرمود تو در بستر مشترک متولد شدی، یعنی مادرت هم با عاص بن وائل همبستر می‌شده و هم با دیگران و عاص تو را به زور به خود ملحق نمود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خبرهای غیبی است، چون همان‌طور که می‌بینیم خدای تعالی بعد از درگذشت آن حضرت برکتی در نسل آن جناب از طریق فاطمه زهرا قرار داد، به طوری که در همه عالم هیچ نسلی معادل آن نیست، آن هم با آن همه بلاها که بر سر دودمان آن حضرت وارد آوردند و گروه گروه از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شیعه و سنی برای واژه کوثر مصادیق و مواردی غیر از آنچه بیان شد ذکر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 نهر کوثر، مقام شَفاعت، نبوت، حکمت و علم، قرآن، کثرت اصحاب و پیروان، کثرت معجزات، کثرت علم و عمل، توحید و ابعاد آن، نعمت‌های خدا به پیامبر در دنیا و آخرت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و بهترین مصداق کوثر، یعنی خیر زیاد، وجود مبارک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بیانگر این حقیقت و شاهد این واقعیت، شأن نزول و سیاق آیات سوره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حضرت، منبع خیر کثیر است که هم باعث ماندگاری رسالت پیامبر تا روز رستاخیز شده است و هم عامل جاودانگی نسل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مظهر نبوت از جهت پدر و مجلای امامت از حیث فرزندانش و همسرش علی ابن ابی طالب است، لذا او خلاصه و عصار نبوت و عمده و زبده امامت است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به حد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نهری است که زیر عرش الهی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سفیدتر از شیر و شیرین‌تر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ریگ‌هایش زبرجد و یاقوت و مرجان و گیاهش زعفران و خاکش مشک است</w:t>
      </w:r>
      <w:r>
        <w:rPr>
          <w:rStyle w:val="FootnoteAnchor"/>
          <w:rtl w:val="true"/>
        </w:rPr>
        <w:footnoteReference w:id="637"/>
      </w:r>
      <w:r>
        <w:rPr>
          <w:rFonts w:ascii="IRNazanin" w:hAnsi="IRNazanin" w:eastAsia="IRNazanin"/>
          <w:color w:val="111111"/>
          <w:sz w:val="28"/>
          <w:sz w:val="28"/>
          <w:szCs w:val="28"/>
          <w:rtl w:val="true"/>
          <w:lang w:bidi="fa-IR"/>
        </w:rPr>
        <w:t>و امام حسین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وُلاة الحوض، نَسقی ولاتنا</w:t>
      </w:r>
      <w:r>
        <w:rPr>
          <w:rStyle w:val="FootnoteAnchor"/>
          <w:rtl w:val="true"/>
        </w:rPr>
        <w:footnoteReference w:id="638"/>
      </w:r>
      <w:r>
        <w:rPr>
          <w:rFonts w:ascii="IRNazanin" w:hAnsi="IRNazanin" w:eastAsia="IRNazanin"/>
          <w:color w:val="111111"/>
          <w:sz w:val="28"/>
          <w:sz w:val="28"/>
          <w:szCs w:val="28"/>
          <w:rtl w:val="true"/>
          <w:lang w:bidi="fa-IR"/>
        </w:rPr>
        <w:t>و ما صاحبان حوض کوثریم و دوستان خود را سیراب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روایات، حوض کوثر منبع آبی گوارا در بهشت است که بسیار وسیع بوده و بهشتیان پس از پشت سر نهادن سکرات و سختی‌های حشر و مواقف و ایستگاه‌های قیامت، بلافاصله پس از ورود به بهشت بر آن وارد می‌شوند و کام عطشان خویش را از آن سیراب می‌نمایند و در آن، دو نهر از بهشت می‌ریزد، یکی از چشمه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 چشمه‌ای در بهشت است که آب آن از بلندی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چشمه مَعین و روان و ساقی آن، علی و یازده امام پس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کلام امام صادق هرکس از آن یک شربت و جرعه بیاشامد، هرگز تشنه نشود و بعد از آن هیچ‌گاه تعب و رنج نکشد و هر دیده‌ای که در مصیبت ما بگرید، حتماً با نظر کردن به کوثر شاد گردد و هرکس به قدر محبت و متابعت ما از آن لذت می‌برد، یعنی هرکس محبت و متابعتش بیشتر باشد لذتش بیشتر است</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هرکس از آن نوشیدنی بس گوارا بنوشد، چنان سرمست و کام‌روا می‌شود که حقیقتا احساس شادی و خوشبختی مطلق می‌نماید و آنها که از آن ننوشند همیشه تشنه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از خداوند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واسقنا من حَوض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بکأسه و بیده رَیّاً رَویّاً هَنیئاً سائغاً، لا أظمأ بعدها، یا ارحم الراحمین</w:t>
      </w:r>
      <w:r>
        <w:rPr>
          <w:rStyle w:val="FootnoteAnchor"/>
          <w:rtl w:val="true"/>
        </w:rPr>
        <w:footnoteReference w:id="640"/>
      </w:r>
      <w:r>
        <w:rPr>
          <w:rFonts w:ascii="IRNazanin" w:hAnsi="IRNazanin" w:eastAsia="IRNazanin"/>
          <w:color w:val="111111"/>
          <w:sz w:val="28"/>
          <w:sz w:val="28"/>
          <w:szCs w:val="28"/>
          <w:rtl w:val="true"/>
          <w:lang w:bidi="fa-IR"/>
        </w:rPr>
        <w:t>و خدایا ما را از حوض جد امام عصر به وسیله کأس و جام و ید و دست او سیراب کن، سیراب کامل و گوارایی که هرگز بعد از آن تشنگی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هذا النهر لی و لک و لمحبیک</w:t>
      </w:r>
      <w:r>
        <w:rPr>
          <w:rStyle w:val="FootnoteAnchor"/>
          <w:rtl w:val="true"/>
        </w:rPr>
        <w:footnoteReference w:id="641"/>
      </w:r>
      <w:r>
        <w:rPr>
          <w:rFonts w:ascii="IRNazanin" w:hAnsi="IRNazanin" w:eastAsia="IRNazanin"/>
          <w:color w:val="111111"/>
          <w:sz w:val="28"/>
          <w:sz w:val="28"/>
          <w:szCs w:val="28"/>
          <w:rtl w:val="true"/>
          <w:lang w:bidi="fa-IR"/>
        </w:rPr>
        <w:t>ای علی این نهر به من و تو و محبان تو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سایر انبیا نیز برای پیروان خود حوض مخصوصی دارند ولی به وسعت و برکت حوض پیامبر نیست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رضی‌الله عنه در این خصوص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حوض مقام اتصال کثرت به وحدت است و اضمحلال قطرات در دریاست یا چیز دیگری که به عقل و عرفان بشر راهی ندارد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شیخ و از خمخانه‌ی 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شرابی خور که در کوثر نباشد</w:t>
      </w:r>
      <w:r>
        <w:rPr>
          <w:rStyle w:val="FootnoteAnchor"/>
          <w:rtl w:val="true"/>
        </w:rPr>
        <w:footnoteReference w:id="644"/>
      </w:r>
      <w:bookmarkStart w:id="264" w:name="pg14266_127156"/>
    </w:p>
    <w:p>
      <w:pPr>
        <w:pStyle w:val="Heading3"/>
        <w:numPr>
          <w:ilvl w:val="2"/>
          <w:numId w:val="1"/>
        </w:numPr>
        <w:rPr/>
      </w:pPr>
      <w:bookmarkStart w:id="265" w:name="__RefHeading___Toc6125260_3381743652"/>
      <w:bookmarkStart w:id="266" w:name="_Toc95"/>
      <w:bookmarkEnd w:id="264"/>
      <w:bookmarkEnd w:id="265"/>
      <w:r>
        <w:rPr>
          <w:rtl w:val="true"/>
        </w:rPr>
        <w:t>خاتمیت و راز جاودانی بودن اسلام در عصر غیبت</w:t>
      </w:r>
      <w:bookmarkEnd w:id="266"/>
    </w:p>
    <w:p>
      <w:pPr>
        <w:pStyle w:val="BookText"/>
        <w:rPr/>
      </w:pPr>
      <w:r>
        <w:rPr>
          <w:rFonts w:ascii="IRNazanin" w:hAnsi="IRNazanin" w:eastAsia="IRNazanin"/>
          <w:color w:val="111111"/>
          <w:sz w:val="28"/>
          <w:sz w:val="28"/>
          <w:szCs w:val="28"/>
          <w:rtl w:val="true"/>
          <w:lang w:bidi="fa-IR"/>
        </w:rPr>
        <w:t>چون بشر به مرحله‌ای از اندیشه و قدرت رسیده است که می‌تواند طرح کلی، یعنی قرآن و سنت و سیرت پیامبر ختمی اخذ و ادراک و حفظ نماید، خاتمیت نه تنها مقبول می‌افتد، بلکه لازم می‌نماید و حال آن‌که در نسل‌های اعصار گذشته چنین ویژگی‌هایی یا اصلاً نبود و یا در سطح خیلی نازل بود، چنان که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درجه‌ای از رشد رسیده است که پی به ارزش‌های فرهنگی خود برده، برای حراست و نگهداری آن‌ها به عنوان آثار فرهنگی سعی و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به حدی از تکامل رسیده است که می‌تواند از دل کلیات قوانین اسلامی، جزئیات را استخراج و استنباط نماید و در زندگی دینی خود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قادر است از متن و بطن کتاب و سنت و سیرت حضرت ختمی مرتبت، امامان دوازده‌گانه معصوم را حاصل نماید و بشناسد و بداند که آن‌ها انتصابی‌اند و نه انتخابی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بدویت و قبیله‌گرایی و جاهلیت درآمده و به شهرنشینی و تمدن و صنعت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مشحون و پر و سرشار از تجربه‌های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می‌نماید دوباره به توحش و بت‌پرستی سابق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 به ارزش اسلام و اولیاء‌الله برده، آن‌ها را مقدس می‌داند و حاضر است برای حفظ و حراست آن‌ها جان‌فشانی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التفات و توجه به مطالب فوق‌الذکر دیگر نیازی به ادامه وحی و نبوت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 با الهامات غیبی برای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می‌بینیم عده‌ای خیانت کرده آنها را از صحنه اجتماعی کنار زده‌اند، مربوط به تقصیر و کوتاهی نمودن خود آنان است، نه دین اسلام که این، بر طبق اصل اختیار و سوء‌استفاده عدیدی از آن و امتحان خداوندی است، یعنی همه مردم به ندای حضرت حق، سعدیک و لبیک نمی‌گویند ولی اکثر تابع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مردم توانستند حق را از باطل تشخیص دهند و سرانجام اسلام اصیل و ناب را توسط امام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نمایند، چنان‌که نسل جدید در عصر حاضر موفق شدند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را برقرار نمایند و شعاع آن را به دیگر بلاد توسعه و تعمیم 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بشر به این آگاهی رسیده است که اسلام، فطری و معقول و تام و کامل و مناسب با تمام ابعاد انسانی، مثل جسم و عقل و قلب و عاطفه و روان است و کاملاً می‌تواند پاسخ‌گو به همه ابعاد او باشد و ادیان دیگر خرافی و یا حداقل، اکنون ناقص می‌نمایند، دست از این دین برنمی‌دارد و تا </w:t>
      </w:r>
    </w:p>
    <w:p>
      <w:pPr>
        <w:pStyle w:val="BookText"/>
        <w:rPr/>
      </w:pPr>
      <w:r>
        <w:rPr>
          <w:rFonts w:ascii="IRNazanin" w:hAnsi="IRNazanin" w:eastAsia="IRNazanin"/>
          <w:color w:val="111111"/>
          <w:sz w:val="28"/>
          <w:sz w:val="28"/>
          <w:szCs w:val="28"/>
          <w:rtl w:val="true"/>
          <w:lang w:bidi="fa-IR"/>
        </w:rPr>
        <w:t>پای جان برای حفظ و حراست آن، دفاع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دوران، عقلای متدین و متدینان عاقل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جمله معروف ابوالعلای معری سوری و در قرن پنجم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عقل بلا دین و آخَر دیّنٌ لا عقلَ له</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آن‌ها اصلاً صادق نیست، بلکه درباره غیر اهل اسلام صادق است، چون عقلای اینان، دین ندارند و دین‌دارانشان، عقلِ معقول و به دور از تعصب و هوی و هوس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عقل</w:t>
      </w:r>
      <w:r>
        <w:rPr>
          <w:rStyle w:val="FootnoteAnchor"/>
          <w:rtl w:val="true"/>
        </w:rPr>
        <w:footnoteReference w:id="646"/>
      </w:r>
      <w:r>
        <w:rPr>
          <w:rFonts w:ascii="IRNazanin" w:hAnsi="IRNazanin" w:eastAsia="IRNazanin"/>
          <w:color w:val="111111"/>
          <w:sz w:val="28"/>
          <w:sz w:val="28"/>
          <w:szCs w:val="28"/>
          <w:rtl w:val="true"/>
          <w:lang w:bidi="fa-IR"/>
        </w:rPr>
        <w:t>در حریم قانون‌گذاری اسلام و حجیت آن و قرار گرفتن آن در کنار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اجتهاد و مبتنی بودن احکام دین بر مصالح و مفاسد و توجه به احکام اولیه و ثانویه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عواملی چون حَرَج و اضطرار و ضرر و ضرار و تقیه و اهم و مهم و حفظ نظام و خدشه‌دار نشدن اساس دین، احکام اولیه را به احکام ثانویه تبدیل می‌نماید، مانند منع حج توسط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کنترل کننده، مثل امور مشقت‌آور و اختیارات ولی فقیه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اصل خاتمیت، موجه و قابل دفاع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قادر است تا عصر ظهور و قیام قیامت پاسخ‌گوی کامل و مثبت احتیاجات نفسانی و نیازهای جسمانی بشری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چهار اصل خاتمیت و امامت ائمه‌ی دوازدگانه و ولایت مطلقه فقیه جامع‌الشرایط و مرجعیت در عصر غیبت کبری، تناسب و توافق تام و کامل دارند و مؤید و موکد یکدیگراند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اسلام که در تسنن محمدی و تشیع علوی تبلور یافته است از دُگم و تحجر و جمود و عدم انعطاف‌پذیری و ارتجاع و قهقرایی، بری و به دور است و برعکس، سازگار با تحول مدیریت شده و دگرگونی رو به رشد و تکامل فردی و جمعی است</w:t>
      </w:r>
      <w:r>
        <w:rPr>
          <w:rStyle w:val="FootnoteAnchor"/>
          <w:rtl w:val="true"/>
        </w:rPr>
        <w:footnoteReference w:id="6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مطالب، چنان‌که بیان شد، با امور مبنایی و اصول لایتغیر و قوانین ثابت تنافی و تعارض ندارد</w:t>
      </w:r>
      <w:r>
        <w:rPr>
          <w:rFonts w:eastAsia="IRNazanin" w:cs="IRNazanin"/>
          <w:color w:val="111111"/>
          <w:sz w:val="28"/>
          <w:szCs w:val="28"/>
          <w:rtl w:val="true"/>
          <w:lang w:bidi="fa-IR"/>
        </w:rPr>
        <w:t xml:space="preserve">. </w:t>
      </w:r>
      <w:bookmarkStart w:id="267" w:name="pg14266_127158"/>
    </w:p>
    <w:p>
      <w:pPr>
        <w:pStyle w:val="Heading2"/>
        <w:numPr>
          <w:ilvl w:val="1"/>
          <w:numId w:val="1"/>
        </w:numPr>
        <w:rPr/>
      </w:pPr>
      <w:bookmarkStart w:id="268" w:name="__RefHeading___Toc6125262_3381743652"/>
      <w:bookmarkStart w:id="269" w:name="_Toc96"/>
      <w:bookmarkEnd w:id="267"/>
      <w:bookmarkEnd w:id="268"/>
      <w:r>
        <w:rPr>
          <w:rtl w:val="true"/>
        </w:rPr>
        <w:t>بخش چهارم</w:t>
      </w:r>
      <w:r>
        <w:rPr>
          <w:rtl w:val="true"/>
        </w:rPr>
        <w:t xml:space="preserve">: </w:t>
      </w:r>
      <w:r>
        <w:rPr>
          <w:rtl w:val="true"/>
        </w:rPr>
        <w:t>مهدویت</w:t>
      </w:r>
      <w:bookmarkEnd w:id="269"/>
    </w:p>
    <w:p>
      <w:pPr>
        <w:pStyle w:val="Heading3"/>
        <w:numPr>
          <w:ilvl w:val="2"/>
          <w:numId w:val="1"/>
        </w:numPr>
        <w:rPr/>
      </w:pPr>
      <w:bookmarkStart w:id="270" w:name="__RefHeading___Toc6125264_3381743652"/>
      <w:bookmarkStart w:id="271" w:name="_Toc97"/>
      <w:bookmarkEnd w:id="270"/>
      <w:r>
        <w:rPr/>
        <w:t>1</w:t>
      </w:r>
      <w:r>
        <w:rPr>
          <w:rtl w:val="true"/>
        </w:rPr>
        <w:t xml:space="preserve">. </w:t>
      </w:r>
      <w:r>
        <w:rPr>
          <w:rtl w:val="true"/>
        </w:rPr>
        <w:t>تاریخچه</w:t>
      </w:r>
      <w:bookmarkEnd w:id="271"/>
    </w:p>
    <w:p>
      <w:pPr>
        <w:pStyle w:val="BookText"/>
        <w:rPr/>
      </w:pPr>
      <w:r>
        <w:rPr>
          <w:rFonts w:ascii="IRNazanin" w:hAnsi="IRNazanin" w:eastAsia="IRNazanin"/>
          <w:color w:val="111111"/>
          <w:sz w:val="28"/>
          <w:sz w:val="28"/>
          <w:szCs w:val="28"/>
          <w:rtl w:val="true"/>
          <w:lang w:bidi="fa-IR"/>
        </w:rPr>
        <w:t>امـام دوزادهـم فرزند امام حسـن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پـانزدهم شعبـان سـال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سنت که حداکثر را تشکیل می‌دهند معتقدند آن حضرت در آینده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درست نیست، زیرا حدیث ثقلین، که مورد اتفاق عامه و خاصه است، حاکی از این است میان قرآن و فرقان و عترت و اهل بیت هرگز افتراق و جدایی به وجود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طبق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و روایات، امام معصومی که الآن امام زمان است باید وجود داشته باشد تا به عنوان محل نزول، ملائکه و روح بر او، از اول شب قدر تا مطلع الفجر هر سال به تدریج نازل شوند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کنیه آن حضرت همانند نام و کنیه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هر دو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لقب‌های ایشان حجت و مهدی و قائم و امام زمان، امامی که در عهد خود مأمور هدایت خلق است و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آخِر، چون ظهورش در آخرین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دو غَیبت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از 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با شهادت امام یازدهم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که حضرت در دوران کودکی و پیش از امامت نیز از دیده‌ها پنهان بود، برخی غیبت را هنگام ولادت ایشان، یعنی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می‌دانند که پایان آن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غیبت صغری، شیعیان از طریق چهار نائب خاص به ترتیب و یکی پس از دیگری به نام‌های عثمان بن سعید و محمد بن عثمان و حسین بن نوح و علی بن محمد سمُری با آن حضرت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کبری، شیعیان برای امور شرعی و حکومتی خود باید به </w:t>
      </w:r>
    </w:p>
    <w:p>
      <w:pPr>
        <w:pStyle w:val="BookText"/>
        <w:rPr/>
      </w:pPr>
      <w:r>
        <w:rPr>
          <w:rFonts w:ascii="IRNazanin" w:hAnsi="IRNazanin" w:eastAsia="IRNazanin"/>
          <w:color w:val="111111"/>
          <w:sz w:val="28"/>
          <w:sz w:val="28"/>
          <w:szCs w:val="28"/>
          <w:rtl w:val="true"/>
          <w:lang w:bidi="fa-IR"/>
        </w:rPr>
        <w:t>نائبان عام آن حضرت، یعنی فقیهان آگاه و عادل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روایات اسلامی، اعتقاد به ظهور مهدی و مصلح جهانی، امری تردیدناپذیر است؛ 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یبقَ من الدنیا الا یومٌ واحدٌ لطوّل الله ذلک الیوم حتی یخرجَ رجل من وُلدی فیملأها عدلاً و قسطاً کما ملئت ظلماً و جوراً</w:t>
      </w:r>
      <w:r>
        <w:rPr>
          <w:rStyle w:val="FootnoteAnchor"/>
          <w:rtl w:val="true"/>
        </w:rPr>
        <w:footnoteReference w:id="651"/>
      </w:r>
      <w:r>
        <w:rPr>
          <w:rFonts w:ascii="IRNazanin" w:hAnsi="IRNazanin" w:eastAsia="IRNazanin"/>
          <w:color w:val="111111"/>
          <w:sz w:val="28"/>
          <w:sz w:val="28"/>
          <w:szCs w:val="28"/>
          <w:rtl w:val="true"/>
          <w:lang w:bidi="fa-IR"/>
        </w:rPr>
        <w:t>اگر از عمر جهان، جز یک روز باقی نمانده باشد، خداوند آن روز را به قدری طولانی می‌کند تا مردی از فرزندان من قیام نماید و دنیا را از عدل و قسط پر سازد، همان‌گونه که از ظلم و جور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بـاز از آن حضرت شبـیـه آن روایـت،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اسمه اسمی و کنیته کنیتی، اشبه الناس بی خَلقاً و خُلقاً، یکون له غیبةٌ و حیرةٌ تَضلّ فیها الاُمم، ثم یُقبل کالشِّهاب الثاقب یملَأها عدلاً و قسطاً کما مُلئت جوراً و ظلماً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معمولاً جور در مقابل قسط و ظلم در مقابل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حیف و ستمی است که از شخصی به دیگری تجاوز و سرایت می‌کند و یا به معنای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خلاف استقامت در حکم و در سیره حکومتی است، 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حکمش و سلطان در سیره‌اش انحراف حاصل شد و آن وقتی است که آن دو از استقامت در حکم و حکومت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ضرر رساندن به کسی است که سزاوار آن نیست و عوض آن، به مظلوم داده نشود، خواه از حاکم باشد یا سلطان یا غیر آن دو، لذا خیانت در یک ششم درهم و یک درهم ظلم است و جور نیست، پس اگر در ظلم، قهر و میل ملاحظه شود جور است و اصل ظلم، نقصان در حق است و جور عدول از حق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بعضی از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مثل جور است جز این‌که ظـلم اعم از جـور است، پس ظلم به معنای وضع شیء در غیر موضع آن است</w:t>
      </w:r>
      <w:r>
        <w:rPr>
          <w:rFonts w:eastAsia="IRNazanin" w:cs="IRNazanin"/>
          <w:color w:val="111111"/>
          <w:sz w:val="28"/>
          <w:szCs w:val="28"/>
          <w:rtl w:val="true"/>
          <w:lang w:bidi="fa-IR"/>
        </w:rPr>
        <w:t>.</w:t>
      </w:r>
      <w:r>
        <w:rPr>
          <w:rStyle w:val="FootnoteAnchor"/>
          <w:rtl w:val="true"/>
        </w:rPr>
        <w:footnoteReference w:id="6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بیان داشته‌اند که قسط از آن جهت که دربردارنده مفهوم اعتدال است با عدل هم‌معنی می‌باشد، اما اختلاف و تفاوت آن با عدل آن است که قسط جنبه تطبیق مفهوم عدالت و اجرای آن در مصادیق و مواردش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عدل بخواهد تحقق و بروز داشته باشد از آن به قسط </w:t>
      </w:r>
      <w:bookmarkStart w:id="272" w:name="pg14266_127160"/>
    </w:p>
    <w:p>
      <w:pPr>
        <w:pStyle w:val="BookText"/>
        <w:rPr/>
      </w:pPr>
      <w:bookmarkEnd w:id="272"/>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تفاوت،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بَیْنَهُمَا بِالْعَدْلِ وَأَقْسِطُوا</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است که دو واژه عدل و قسط کنار هم آمده است و طبیعتاً باید این‌دو،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 اجرا و تحقق عدل است و پیامدش نیز تطبیق عدل بر موارد و جایگاه‌های خارجیش می‌باشد، پس قسط، عدلی است که ظهور یافته و محسوس گشته است و از همین روی ترازو کردن اشیا را قسط گویند</w:t>
      </w:r>
      <w:r>
        <w:rPr>
          <w:rStyle w:val="FootnoteAnchor"/>
          <w:rtl w:val="true"/>
        </w:rPr>
        <w:footnoteReference w:id="656"/>
      </w:r>
      <w:r>
        <w:rPr>
          <w:rFonts w:ascii="IRNazanin" w:hAnsi="IRNazanin" w:eastAsia="IRNazanin"/>
          <w:color w:val="111111"/>
          <w:sz w:val="28"/>
          <w:sz w:val="28"/>
          <w:szCs w:val="28"/>
          <w:rtl w:val="true"/>
          <w:lang w:bidi="fa-IR"/>
        </w:rPr>
        <w:t>، چون عدل و تعادل را به صورت آشکار نمایش می‌دهد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6125266_3381743652"/>
      <w:bookmarkStart w:id="274" w:name="_Toc98"/>
      <w:bookmarkEnd w:id="273"/>
      <w:r>
        <w:rPr/>
        <w:t>2</w:t>
      </w:r>
      <w:r>
        <w:rPr>
          <w:rtl w:val="true"/>
        </w:rPr>
        <w:t xml:space="preserve">. </w:t>
      </w:r>
      <w:r>
        <w:rPr>
          <w:rtl w:val="true"/>
        </w:rPr>
        <w:t>زمینه‌سازان قیام حضرت مهدی</w:t>
      </w:r>
      <w:r>
        <w:rPr>
          <w:rtl w:val="true"/>
        </w:rPr>
        <w:t>(</w:t>
      </w:r>
      <w:r>
        <w:rPr>
          <w:rtl w:val="true"/>
        </w:rPr>
        <w:t>عج</w:t>
      </w:r>
      <w:r>
        <w:rPr>
          <w:rtl w:val="true"/>
        </w:rPr>
        <w:t xml:space="preserve">) </w:t>
      </w:r>
      <w:r>
        <w:rPr>
          <w:rtl w:val="true"/>
        </w:rPr>
        <w:t>در روایات</w:t>
      </w:r>
      <w:bookmarkEnd w:id="274"/>
    </w:p>
    <w:p>
      <w:pPr>
        <w:pStyle w:val="BookText"/>
        <w:rPr/>
      </w:pPr>
      <w:r>
        <w:rPr>
          <w:rFonts w:ascii="IRNazanin" w:hAnsi="IRNazanin" w:eastAsia="IRNazanin"/>
          <w:color w:val="111111"/>
          <w:sz w:val="28"/>
          <w:sz w:val="28"/>
          <w:szCs w:val="28"/>
          <w:rtl w:val="true"/>
          <w:lang w:bidi="fa-IR"/>
        </w:rPr>
        <w:t>برخی از احادیث که در منابع روایی شیعه و سنی آمده، بیانگر آن است که مردمانی از مشرق به پا می‌خیزند و زمینه برای نهضت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فیوطّئون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یملّکهم الله مشارق الارض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یُری اثر للظلم</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لاتذهب الدنیا حتی یملّک العربَ رجلٌ من اهل بیتی یواطیء اسمه اسمی</w:t>
      </w:r>
      <w:r>
        <w:rPr>
          <w:rFonts w:eastAsia="IRNazanin" w:cs="IRNazanin"/>
          <w:color w:val="111111"/>
          <w:sz w:val="28"/>
          <w:szCs w:val="28"/>
          <w:rtl w:val="true"/>
          <w:lang w:bidi="fa-IR"/>
        </w:rPr>
        <w:t>».</w:t>
      </w:r>
      <w:r>
        <w:rPr>
          <w:rStyle w:val="FootnoteAnchor"/>
          <w:rtl w:val="true"/>
        </w:rPr>
        <w:footnoteReference w:id="66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امید به چشم‌انداز روشن‌ آینده را در دل‌ها زنده گرداند و منتظران منجی حقیقی عالم را به پرورش صفاتی نیکو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زمینه‌سازان ظهور و حضور مصلح کل، از مبارزه با دشمنان به ستوه نمی‌آیند</w:t>
      </w:r>
      <w:r>
        <w:rPr>
          <w:rStyle w:val="FootnoteAnchor"/>
          <w:rtl w:val="true"/>
        </w:rPr>
        <w:footnoteReference w:id="661"/>
      </w:r>
      <w:r>
        <w:rPr>
          <w:rFonts w:ascii="IRNazanin" w:hAnsi="IRNazanin" w:eastAsia="IRNazanin"/>
          <w:color w:val="111111"/>
          <w:sz w:val="28"/>
          <w:sz w:val="28"/>
          <w:szCs w:val="28"/>
          <w:rtl w:val="true"/>
          <w:lang w:bidi="fa-IR"/>
        </w:rPr>
        <w:t>و کشته‌شدگان از آن‌ها شهیدان راه خدا به شمار می‌روند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دل آن‌ها همچون پاره‌های آهن است</w:t>
      </w:r>
      <w:r>
        <w:rPr>
          <w:rStyle w:val="FootnoteAnchor"/>
          <w:rtl w:val="true"/>
        </w:rPr>
        <w:footnoteReference w:id="663"/>
      </w:r>
      <w:r>
        <w:rPr>
          <w:rFonts w:ascii="IRNazanin" w:hAnsi="IRNazanin" w:eastAsia="IRNazanin"/>
          <w:color w:val="111111"/>
          <w:sz w:val="28"/>
          <w:sz w:val="28"/>
          <w:szCs w:val="28"/>
          <w:rtl w:val="true"/>
          <w:lang w:bidi="fa-IR"/>
        </w:rPr>
        <w:t>که تندبادهای حوادث، آن را نمی‌لرزاند و ترس و واهمه را به خود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چه تعبیر جالب و بیان معجزه‌آسائی داشته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 أَلَیْسَ الصُّبْحُ بِقَرِیبٍ”</w:t>
      </w:r>
      <w:r>
        <w:rPr>
          <w:rStyle w:val="FootnoteAnchor"/>
          <w:rtl w:val="true"/>
        </w:rPr>
        <w:footnoteReference w:id="664"/>
      </w:r>
      <w:r>
        <w:rPr>
          <w:rFonts w:ascii="IRNazanin" w:hAnsi="IRNazanin" w:eastAsia="IRNazanin"/>
          <w:color w:val="111111"/>
          <w:sz w:val="28"/>
          <w:sz w:val="28"/>
          <w:szCs w:val="28"/>
          <w:rtl w:val="true"/>
          <w:lang w:bidi="fa-IR"/>
        </w:rPr>
        <w:t xml:space="preserve">و باز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Style w:val="FootnoteAnchor"/>
          <w:rtl w:val="true"/>
        </w:rPr>
        <w:footnoteReference w:id="665"/>
      </w:r>
      <w:r>
        <w:rPr>
          <w:rFonts w:ascii="IRNazanin" w:hAnsi="IRNazanin" w:eastAsia="IRNazanin"/>
          <w:color w:val="111111"/>
          <w:sz w:val="28"/>
          <w:sz w:val="28"/>
          <w:szCs w:val="28"/>
          <w:rtl w:val="true"/>
          <w:lang w:bidi="fa-IR"/>
        </w:rPr>
        <w:t>که مصداق اتم و اکمل متقین،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برخی از این روایات، خواستگاه این قیام و زمینه‌سازی را شهر قم می‌دانند؛ بدین بیان که مردمانی استوار چون پاره‌های آهن، پیرامون بزرگ مردی از اهل قم، که مردم را به سوی خدا می‌خواند، گرد می‌آیند و با توکل بر خدا به پیش می‌رونــد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رجــلٌ من اهــل قم یدعــو الناس الی الحـق، یجتمع معه قومٌ کزبر الحدید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در این زمان،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می‌بندد و در قم رحل اقامت می‌افکند و از آنجا به سراسر جهان سرازیر می‌گردد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روایات در مرزهای جغرافیایی محصور نمی‌گردد و گستره‌ای وسیع می‌یابد؛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گروهی از اهل 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باخواننا من اهل قم</w:t>
      </w:r>
      <w:r>
        <w:rPr>
          <w:rStyle w:val="FootnoteAnchor"/>
          <w:rtl w:val="true"/>
        </w:rPr>
        <w:footnoteReference w:id="669"/>
      </w:r>
      <w:r>
        <w:rPr>
          <w:rFonts w:ascii="IRNazanin" w:hAnsi="IRNazanin" w:eastAsia="IRNazanin"/>
          <w:color w:val="111111"/>
          <w:sz w:val="28"/>
          <w:sz w:val="28"/>
          <w:szCs w:val="28"/>
          <w:rtl w:val="true"/>
          <w:lang w:bidi="fa-IR"/>
        </w:rPr>
        <w:t>و هر چه آنان قمی بودن را از خود نفی می‌کردند، تغییری در تعبیر و عبارت امام نمی‌دیدند؛ چنان‌که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به ادعای هارون که از بازگرداندن فدک سخن می‌گفت، حد آن را چنان تعیین فرمود که تمام قلمرو حکومت هارون را در بر می‌گرفت</w:t>
      </w:r>
      <w:r>
        <w:rPr>
          <w:rStyle w:val="FootnoteAnchor"/>
          <w:rtl w:val="true"/>
        </w:rPr>
        <w:footnoteReference w:id="670"/>
      </w:r>
      <w:r>
        <w:rPr>
          <w:rFonts w:ascii="IRNazanin" w:hAnsi="IRNazanin" w:eastAsia="IRNazanin"/>
          <w:color w:val="111111"/>
          <w:sz w:val="28"/>
          <w:sz w:val="28"/>
          <w:szCs w:val="28"/>
          <w:rtl w:val="true"/>
          <w:lang w:bidi="fa-IR"/>
        </w:rPr>
        <w:t>که کنایه از این است که ما بنیان حکومت شما را بر باطل می‌دانیم و همواره در اندیشه تشکیل حکومت دینی، برخلاف سکولاریسم،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درخور توجه این‌که تا یک پیشگویی در مورد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 در کتب معتبر شیعی می‌یابیم، نباید فوراً و به طور قطعی، تعیین مصداق نماییم و بعد چه بسا رسوا شویم، چون نظیر این مصادیق در طول تاریخ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حداقل در این خصوص احتمال توأم با دقت، آن هم با کمال احتیاط باشد، بلااشکال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زمان می‌گذرد بشر بیشتر متوجه می‌شود که باید تابع قرآن صامت و فرقان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تظاهرات و اعتصابات و درگیری‌های مردم مخصوصاً جوانان و خودکشی‌ها و اعتیادها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بین‌المللی متوجه می‌شویم که آن‌ها راضی به وضع موجود منحط و مادی محض خود نیستند </w:t>
      </w:r>
    </w:p>
    <w:p>
      <w:pPr>
        <w:pStyle w:val="BookText"/>
        <w:rPr/>
      </w:pPr>
      <w:r>
        <w:rPr>
          <w:rFonts w:ascii="IRNazanin" w:hAnsi="IRNazanin" w:eastAsia="IRNazanin"/>
          <w:color w:val="111111"/>
          <w:sz w:val="28"/>
          <w:sz w:val="28"/>
          <w:szCs w:val="28"/>
          <w:rtl w:val="true"/>
          <w:lang w:bidi="fa-IR"/>
        </w:rPr>
        <w:t xml:space="preserve">و یک حالت قلق و اضطراب و ناراحتی و یأس بر آنان حاکم است و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نرسند آرامش حقیقی پیدا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پیـامبر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انتـظار الفـرج من اعـظم‌الفرج؛</w:t>
      </w:r>
      <w:r>
        <w:rPr>
          <w:rStyle w:val="FootnoteAnchor"/>
          <w:rtl w:val="true"/>
        </w:rPr>
        <w:footnoteReference w:id="671"/>
      </w:r>
      <w:r>
        <w:rPr>
          <w:rFonts w:ascii="IRNazanin" w:hAnsi="IRNazanin" w:eastAsia="IRNazanin"/>
          <w:color w:val="111111"/>
          <w:sz w:val="28"/>
          <w:sz w:val="28"/>
          <w:szCs w:val="28"/>
          <w:rtl w:val="true"/>
          <w:lang w:bidi="fa-IR"/>
        </w:rPr>
        <w:t>از مهمتـرین فرج‌هـا و رستگاری‌ها و گشایش‌ها، انتظار فرج مولایمان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أعمال امتی انتظار الفرج من‌الله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کثیری از اهل سنت به این واقعیت پی نبرده‌اند، لذا به کوشش پیگیر و خالصانه و توأم با اندیشه صحیح نیازمنداند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به ذوی‌القربی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خواهند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مکتب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پیدا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لتعطفنّ الدنیا بعد شِماسِها عطفَ الضروس علی وَلدها؛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حتماً مردم دنیا به ما اهل بیت باز می‌گردند و مهربانی می‌نمایند، مانند بازگشت شتر بدخو و گازگیر و چموش، به بچه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اعتقادات افتخارآمیز شیعه این است که واسطه فیض میان خالق و خلق، که همان معصوم و حجت این عصر و زمان و زمین است، تا قیام قیامت برقرار است ولی مجوسیان تا زمان زرتشت و یهودیان تا زمان موسی و مسیحیان تا زمان عیسی و اهل سنت تا عصر رسول به آن واسطه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این حقایق و اعتقاد به آن‌ها، به زمان طولانی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هنوز ظهور و حضور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ملت ایران و سپس لبنان و عراق و سوریه و فلسطین و مصر و یمن و افغانستان و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پیگیر کرده‌اند و در این خصوص خون‌ها داده‌اند و علما و دانشمندان شیعی سعی همه جانبه نموده‌اند تا بسیاری از مردم متوجه شده‌اند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بال نجات‌بخش و سعادت‌آفرین مطلق‌اند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مثل مردم مصر و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عصیان و گناهِ جهالت نسبت به اهل بَیت و دوری از آن حضرات، به ویژه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استغفار نمایند تا از عذاب تشتت و تفرقه و شکست و ورشکستگی و کشت و کشتار دسته جمعی به وسیله داعشی‌ها و سلفی‌ها و وهابیانِ ریش‌دار بی‌ریشه و دگماتیست‌های بی‌منطق و مزدوران جاهل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داعش‌ها مقدس‌های خشکند</w:t>
      </w:r>
    </w:p>
    <w:p>
      <w:pPr>
        <w:pStyle w:val="BookText"/>
        <w:rPr/>
      </w:pPr>
      <w:r>
        <w:rPr>
          <w:rFonts w:ascii="IRNazanin" w:hAnsi="IRNazanin" w:eastAsia="IRNazanin"/>
          <w:color w:val="111111"/>
          <w:sz w:val="28"/>
          <w:sz w:val="28"/>
          <w:szCs w:val="28"/>
          <w:rtl w:val="true"/>
          <w:lang w:bidi="fa-IR"/>
        </w:rPr>
        <w:t>که یکسر پشک و جز آن‌ها که مشکند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امان بمانند؛ چرا که وجود آن حضرت، چه در غیبت و خفا و چه در حضور و ظهور، امانی از </w:t>
      </w:r>
      <w:bookmarkStart w:id="275" w:name="pg14266_127163"/>
    </w:p>
    <w:p>
      <w:pPr>
        <w:pStyle w:val="BookText"/>
        <w:rPr/>
      </w:pPr>
      <w:bookmarkEnd w:id="275"/>
      <w:r>
        <w:rPr>
          <w:rFonts w:ascii="IRNazanin" w:hAnsi="IRNazanin" w:eastAsia="IRNazanin"/>
          <w:color w:val="111111"/>
          <w:sz w:val="28"/>
          <w:sz w:val="28"/>
          <w:szCs w:val="28"/>
          <w:rtl w:val="true"/>
          <w:lang w:bidi="fa-IR"/>
        </w:rPr>
        <w:t>عذاب الهی است، چون طبق آیه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Style w:val="FootnoteAnchor"/>
          <w:rtl w:val="true"/>
        </w:rPr>
        <w:footnoteReference w:id="673"/>
      </w:r>
      <w:r>
        <w:rPr>
          <w:rFonts w:ascii="IRNazanin" w:hAnsi="IRNazanin" w:eastAsia="IRNazanin"/>
          <w:color w:val="111111"/>
          <w:sz w:val="28"/>
          <w:sz w:val="28"/>
          <w:szCs w:val="28"/>
          <w:rtl w:val="true"/>
          <w:lang w:bidi="fa-IR"/>
        </w:rPr>
        <w:t xml:space="preserve">،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 و حضرت حق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بایسته و شایسته است سخن معجزه‌آسای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آوریم که با تأکید بر سرشت یگانه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اوّلنا محمد و اوسطُنا محمد و آخرنا محمد و کلّنا محمد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البته جِهاد و مبارزه صرف و به دور از مرجعیت و ولایت فقیه که ریشه در امامت و عصمت دارد به ثمر نمی‌رسد و به اثر نمی‌نیشند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مبارزه مردم الجزایر و افغانستان و لیبی و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سرانجام وابسته‌‌تر به غرب غارتگر و آمریکای فریبکار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جوانان متدین و فرهیخته را به آینده نجات‌بخش، در ظل حکمت و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نموده، از انحراف اخلاقی به اخلاق حسنه سوق می‌دهد تا از زمینه سازان با ارزش قیام آن حضرت شوند</w:t>
      </w:r>
      <w:r>
        <w:rPr>
          <w:rFonts w:eastAsia="IRNazanin" w:cs="IRNazanin"/>
          <w:color w:val="111111"/>
          <w:sz w:val="28"/>
          <w:szCs w:val="28"/>
          <w:rtl w:val="true"/>
          <w:lang w:bidi="fa-IR"/>
        </w:rPr>
        <w:t>.</w:t>
      </w:r>
    </w:p>
    <w:p>
      <w:pPr>
        <w:pStyle w:val="Heading3"/>
        <w:numPr>
          <w:ilvl w:val="2"/>
          <w:numId w:val="1"/>
        </w:numPr>
        <w:rPr/>
      </w:pPr>
      <w:bookmarkStart w:id="276" w:name="__RefHeading___Toc6125268_3381743652"/>
      <w:bookmarkStart w:id="277" w:name="_Toc99"/>
      <w:bookmarkEnd w:id="276"/>
      <w:r>
        <w:rPr/>
        <w:t>3</w:t>
      </w:r>
      <w:r>
        <w:rPr>
          <w:rtl w:val="true"/>
        </w:rPr>
        <w:t xml:space="preserve">. </w:t>
      </w:r>
      <w:r>
        <w:rPr>
          <w:rtl w:val="true"/>
        </w:rPr>
        <w:t>مهدی در آیات قرآن</w:t>
      </w:r>
      <w:bookmarkEnd w:id="277"/>
    </w:p>
    <w:p>
      <w:pPr>
        <w:pStyle w:val="BookText"/>
        <w:rPr/>
      </w:pPr>
      <w:r>
        <w:rPr>
          <w:rFonts w:ascii="Amiri" w:hAnsi="Amiri" w:eastAsia="Amiri" w:cs="Amiri"/>
          <w:color w:val="111111"/>
          <w:sz w:val="28"/>
          <w:sz w:val="28"/>
          <w:szCs w:val="28"/>
          <w:rtl w:val="true"/>
          <w:lang w:bidi="ar-SA"/>
        </w:rPr>
        <w:t>آیاتی که در خصوص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این قراراند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تکرار آیات در سه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اولی در دو جای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اهمیت زیاد مسئله و تأکید بر آن و قطعیت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دین حق در آن آیات اسلام است که بر همه ادیان تحریف شده غلبه پیدا خواهد نمود، چون اسلام شامل عقاید و اخلاق و احکامی است که منطبق بر وجدان و واقعیت و حقیقت 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w:t>
      </w:r>
      <w:r>
        <w:rPr>
          <w:rStyle w:val="FootnoteAnchor"/>
          <w:rtl w:val="true"/>
        </w:rPr>
        <w:footnoteReference w:id="67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همیـن دلیل است که اگر این دیـن به هـرکسی مخصوصاً جوانان  فرهیخته‌ی اهل منطق و </w:t>
      </w:r>
    </w:p>
    <w:p>
      <w:pPr>
        <w:pStyle w:val="BookText"/>
        <w:rPr/>
      </w:pPr>
      <w:r>
        <w:rPr>
          <w:rFonts w:ascii="IRNazanin" w:hAnsi="IRNazanin" w:eastAsia="IRNazanin"/>
          <w:color w:val="111111"/>
          <w:sz w:val="28"/>
          <w:sz w:val="28"/>
          <w:szCs w:val="28"/>
          <w:rtl w:val="true"/>
          <w:lang w:bidi="fa-IR"/>
        </w:rPr>
        <w:t>استدلال عرضه گردد، به سرعت قبول می‌کنند، بلکه می‌توان ادعا نمود که جوانان فرهیخته، که آلودگی کمتری نسبت به اشخاص مسن دارند، در هر کجای جهان، چنانچه به اسلام، کما هو هو، آگاهی پیدا کند، از همه بیشتر و زودتر و سهل‌تر به آن گرایش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در مورد آن آیات روایت شده است که آن‌ها فعلیت پیدا نمی‌کنند مگر وقتی که هیچ یهودی و نصرانی و صاحب ملت و آیینی باقی نمی‌ماند جز اسلام تا آنجا که گوسفند از گرگ و گاو از شیر و انسان از مار در امان است، یعنی در صلح و صفا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جزیه از مسیحیان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مسلمان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صلیب شکسته می‌گردد و خوک‌ها کشته می‌شوند و آن، وقتی است که عیسی بن مریم از آسمان نازل می‌شود</w:t>
      </w:r>
      <w:r>
        <w:rPr>
          <w:rStyle w:val="FootnoteAnchor"/>
          <w:rtl w:val="true"/>
        </w:rPr>
        <w:footnoteReference w:id="679"/>
      </w:r>
      <w:r>
        <w:rPr>
          <w:rFonts w:ascii="IRNazanin" w:hAnsi="IRNazanin" w:eastAsia="IRNazanin"/>
          <w:color w:val="111111"/>
          <w:sz w:val="28"/>
          <w:sz w:val="28"/>
          <w:szCs w:val="28"/>
          <w:rtl w:val="true"/>
          <w:lang w:bidi="fa-IR"/>
        </w:rPr>
        <w:t>و پشت سر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 و متی می‌توان کیفیت نزول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را به زمین جستجو نمود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به زبان می‌آورد همان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آیه یک معنای ظاهری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سودی که از راه خرید و فروش به انسان می‌رسد که خداوند برای او مقرر فرموده است و مورد تأیید فطرت نیز است، بهتر از سود و منفعتی است که از طریق کم‌فروشی نصیب او می‌گردد و یک معنای باطنی دارد که آن کلام قائم المنتظر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بقیه و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و جانب خدا و حجت و خلیفه او بر شمایم و هر مسلمانی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بقیت‌الله فی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این است که مدام و حساب شده با دشمنِ محارب و بی‌دین به مبارزه بی‌امان و بدون اتلاف وقت و جدی بپردازیم تا فتنه‌ها از بین بروند و ظهور مهدی موفور السّرور و الخیر تحقّق پیدا کند و دین اسلام بر همه عقاید خرافی و ادیان تحریف شده غلبه نماید</w:t>
      </w:r>
      <w:r>
        <w:rPr>
          <w:rFonts w:eastAsia="IRNazanin" w:cs="IRNazanin"/>
          <w:color w:val="111111"/>
          <w:sz w:val="28"/>
          <w:szCs w:val="28"/>
          <w:rtl w:val="true"/>
          <w:lang w:bidi="fa-IR"/>
        </w:rPr>
        <w:t>.</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الْأَرْضَ یَرِثُهَا عِبَادِیَ </w:t>
      </w:r>
    </w:p>
    <w:p>
      <w:pPr>
        <w:pStyle w:val="BookText"/>
        <w:rPr/>
      </w:pPr>
      <w:r>
        <w:rPr>
          <w:rFonts w:ascii="Amiri" w:hAnsi="Amiri" w:eastAsia="Amiri" w:cs="Amiri"/>
          <w:color w:val="111111"/>
          <w:sz w:val="28"/>
          <w:sz w:val="28"/>
          <w:szCs w:val="28"/>
          <w:rtl w:val="true"/>
          <w:lang w:bidi="ar-SA"/>
        </w:rPr>
        <w:t>الصَّالِحُونَ”</w:t>
      </w:r>
      <w:r>
        <w:rPr>
          <w:rStyle w:val="FootnoteAnchor"/>
          <w:rtl w:val="true"/>
        </w:rPr>
        <w:footnoteReference w:id="684"/>
      </w:r>
      <w:r>
        <w:rPr>
          <w:rFonts w:ascii="IRNazanin" w:hAnsi="IRNazanin" w:eastAsia="IRNazanin"/>
          <w:color w:val="111111"/>
          <w:sz w:val="28"/>
          <w:sz w:val="28"/>
          <w:szCs w:val="28"/>
          <w:rtl w:val="true"/>
          <w:lang w:bidi="fa-IR"/>
        </w:rPr>
        <w:t>ما در کتاب زبور که از لحاظ رتبه بعد از قرآن قرار می‌گیرد، نوشتیم و مقرر نمودیم که زمین به ارث بندگان صالح می‌رسد که از این آیه و آیه”قَالَ مُوسَی لِقَوْمِهِ اسْتَعِینُوا بِاللّهِ وَ اصْبِرُواْ إِنَّ الأَرْضَ لِلّهِ یُورِثُهَا مَن یَشَاء مِنْ عِبَادِهِ وَ الْعَاقِبَةُ لِلْمُتَّقِینَ”</w:t>
      </w:r>
      <w:r>
        <w:rPr>
          <w:rStyle w:val="FootnoteAnchor"/>
          <w:rtl w:val="true"/>
        </w:rPr>
        <w:footnoteReference w:id="685"/>
      </w:r>
      <w:r>
        <w:rPr>
          <w:rFonts w:ascii="IRNazanin" w:hAnsi="IRNazanin" w:eastAsia="IRNazanin"/>
          <w:color w:val="111111"/>
          <w:sz w:val="28"/>
          <w:sz w:val="28"/>
          <w:szCs w:val="28"/>
          <w:rtl w:val="true"/>
          <w:lang w:bidi="fa-IR"/>
        </w:rPr>
        <w:t>استنباط می‌شود که مسئله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انبیا جاری بوده و در کتب آن‌ها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صالح بودن و یاری خدا و صبر، از عوامل و شرایط تسریع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که من و اهل بیت من کسانی هستیم که خداوند زمین را به ارث ما درآورده است و متقین ما هستیم و تمام زمین متعلق به ماست</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همین راستا و جهت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أداء الفرائض و صابروا عدوّکم و رابطوا امامکم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بر ادای فرائض صابر باشید و در مقابل دشمن یکدیگر را به صبر سفارش کنید و با امام مورد انتظارتان ارتباط معنوی برقرار نمایید و منتظر ظهورش باشید و به خاطر رضایت آن امام همام، مجهّز به تجهیزات دفاعی و فرهنگی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تقوا باشید تا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متوجه آن بود این‌که هرکدام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می‌توانستند قدرت غاصبانه خلفا را نابود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غیبت نداشت و الا کشته می‌شد و آثار و برکات نسل امامت نابود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سُدَیر صَیرَفی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یاورانی به تعداد این گوسفندان می‌داشتم قیام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گوسفندان را شمردیم، بیش از هفده رأس نبودند</w:t>
      </w:r>
      <w:r>
        <w:rPr>
          <w:rFonts w:eastAsia="IRNazanin" w:cs="IRNazanin"/>
          <w:color w:val="111111"/>
          <w:sz w:val="28"/>
          <w:szCs w:val="28"/>
          <w:rtl w:val="true"/>
          <w:lang w:bidi="fa-IR"/>
        </w:rPr>
        <w:t>.</w:t>
      </w:r>
      <w:r>
        <w:rPr>
          <w:rStyle w:val="FootnoteAnchor"/>
          <w:rtl w:val="true"/>
        </w:rPr>
        <w:footnoteReference w:id="68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ذهبت الدولة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یبلغ سلطانه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خرج قائم آل محمد لنصره الله بالملائکة المسوّمین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جبرائیل علی مقدمته و میکائیل علی ساقته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 علی یساره</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کَذَلِکَ یَضْرِبُ اللّهُ الْحَقَّ وَالْبَاطِلَ فَأَمَّا الزَّبَدُ فَیَذْهَبُ جُفَاءً وَ أَمَّا مَا یَنفَعُ النَّاسَ فَیَمْکُثُ فِی الأَرْضِ</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باید دانست وعده خلافت خدا به مؤمنین تنها به تحقّق ظهور حضرت 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این زمینه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خداوند به بعضی از شما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شیعیان حقیقی‌اند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که آن‌ها را در زمین خلیفه قرار دهد، چنانکه کسانی را که قبل از آنان بودند خلیفه قرار داد و دین آن‌ها را که برایشان پسندیده است استقرار دهد و از پی ترس آن‌ها، ترس آن‌ها را تبدیل به امنیت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عبادت می‌کنند و نسبت به من هیچ شرکی نمی‌ورزند و کسی که بعد از تحقّق آن نوید و یا بعد از بیان آن وعده، کفران نعمت کند و به وسیله کفر یا نفاق یا سایر معاصی مهلکه، شکر خدا نگزارد او واقعاً خارج از زیّ عبودیت است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که این همه افتخار دارد و خداوند این همه به او عنایت فرموده است اگر معصیت کند واقعاً فاسق است، یعنی او باید با عقاید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و اخلاق حسنه و اعمال درست و صحیح خود، زمینه ظهور را هر چه سریع‌تر فراهم 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به سند خود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آن آیه را تلاوت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شیعیان ما اهل‌البیت‌اند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اهل‌البیت بودن شیعه، ظل و فرع اهل‌البیت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وعده را در مورد آنان، به دست مردی از ما، یعنی مهدیِ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تقی و نقی آلی</w:t>
      </w:r>
      <w:r>
        <w:rPr>
          <w:rStyle w:val="FootnoteAnchor"/>
          <w:rtl w:val="true"/>
        </w:rPr>
        <w:footnoteReference w:id="694"/>
      </w:r>
      <w:r>
        <w:rPr>
          <w:rFonts w:ascii="IRNazanin" w:hAnsi="IRNazanin" w:eastAsia="IRNazanin"/>
          <w:color w:val="111111"/>
          <w:sz w:val="28"/>
          <w:sz w:val="28"/>
          <w:szCs w:val="28"/>
          <w:rtl w:val="true"/>
          <w:lang w:bidi="fa-IR"/>
        </w:rPr>
        <w:t>هر شخص باتقوا و نیکویی آل من است</w:t>
      </w:r>
      <w:r>
        <w:rPr>
          <w:rFonts w:eastAsia="IRNazanin" w:cs="IRNazanin"/>
          <w:color w:val="111111"/>
          <w:sz w:val="28"/>
          <w:szCs w:val="28"/>
          <w:rtl w:val="true"/>
          <w:lang w:bidi="fa-IR"/>
        </w:rPr>
        <w:t xml:space="preserve">. </w:t>
      </w:r>
      <w:bookmarkStart w:id="278" w:name="pg14266_127167"/>
    </w:p>
    <w:p>
      <w:pPr>
        <w:pStyle w:val="BookText"/>
        <w:rPr/>
      </w:pPr>
      <w:bookmarkEnd w:id="278"/>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اسم مبارک آن حضرت را صریحاً نام نبرده است شاید به خاطر آن بوده است که دشمن در غیبت صغری به او دسترسی پیدا نکند، چنان‌که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سمّانی فی مجمع الناس فعلیه لعنة‌الله</w:t>
      </w:r>
      <w:r>
        <w:rPr>
          <w:rStyle w:val="FootnoteAnchor"/>
          <w:rtl w:val="true"/>
        </w:rPr>
        <w:footnoteReference w:id="695"/>
      </w:r>
      <w:r>
        <w:rPr>
          <w:rFonts w:ascii="IRNazanin" w:hAnsi="IRNazanin" w:eastAsia="IRNazanin"/>
          <w:color w:val="111111"/>
          <w:sz w:val="28"/>
          <w:sz w:val="28"/>
          <w:szCs w:val="28"/>
          <w:rtl w:val="true"/>
          <w:lang w:bidi="fa-IR"/>
        </w:rPr>
        <w:t>و شاید اکنون نام بردن آن حضرت بلااشکال باشد مگر این‌که تعبداً باید نام او را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احکم و اعلم بالثواب و الوفاق و کیفیة الحال و حقیقة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بعد از اشاره به داستان فرعون که مردم را به استضعاف کشانده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این آیه هر چند در مورد بنی اسرائیل و به قدرت رسیدن آنان بعد از رهائی از چنگال فرعون است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اراده مستمر الهی دارد و از این روی در بسیاری از روایات، بر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279" w:name="__RefHeading___Toc6125270_3381743652"/>
      <w:bookmarkStart w:id="280" w:name="_Toc100"/>
      <w:bookmarkEnd w:id="279"/>
      <w:r>
        <w:rPr/>
        <w:t>4</w:t>
      </w:r>
      <w:r>
        <w:rPr>
          <w:rtl w:val="true"/>
        </w:rPr>
        <w:t xml:space="preserve">. </w:t>
      </w:r>
      <w:r>
        <w:rPr>
          <w:rtl w:val="true"/>
        </w:rPr>
        <w:t>وجه تسمیه أبا صالح و القائم و بیان چند مسئله خانوادگی امام زمان</w:t>
      </w:r>
      <w:bookmarkEnd w:id="280"/>
    </w:p>
    <w:p>
      <w:pPr>
        <w:pStyle w:val="BookText"/>
        <w:rPr/>
      </w:pPr>
      <w:r>
        <w:rPr>
          <w:rFonts w:ascii="IRNazanin" w:hAnsi="IRNazanin" w:eastAsia="IRNazanin"/>
          <w:color w:val="111111"/>
          <w:sz w:val="28"/>
          <w:sz w:val="28"/>
          <w:szCs w:val="28"/>
          <w:rtl w:val="true"/>
          <w:lang w:bidi="fa-IR"/>
        </w:rPr>
        <w:t>یکی از کنیه‌های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به معنای این است که آن حضرت 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زیرا آنچه از منابع معتبر به دست می‌آید این است که کیفیت زندگی و مأوا و مسکن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خودش برای ما پنهان است؛</w:t>
      </w:r>
    </w:p>
    <w:p>
      <w:pPr>
        <w:pStyle w:val="BookText"/>
        <w:rPr/>
      </w:pPr>
      <w:r>
        <w:rPr>
          <w:rFonts w:ascii="IRNazanin" w:hAnsi="IRNazanin" w:eastAsia="IRNazanin"/>
          <w:color w:val="111111"/>
          <w:sz w:val="28"/>
          <w:sz w:val="28"/>
          <w:szCs w:val="28"/>
          <w:rtl w:val="true"/>
          <w:lang w:bidi="fa-IR"/>
        </w:rPr>
        <w:t>زیرا دانستن محل زندگی او خلاف حکمت غَیبت است و خطری بزرگ برای وجود نازنین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مردم تردد می‌کند و در بازار آن‌ها راه می‌رود و در فرش آنان قدم می‌گذارد ولی مردم او را نمی‌شناسند تا این‌که خداوند به او اذن معرفی خود به آنان را بدهد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نواب چهارگانه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به عصر، خصوصاً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موسم حج حضور می‌یابد</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حتی در مسجد کوفه و سهله و کربلا و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نظر بعضی او همچون خضر و عیسی ازدواج هم نکرده است، برای این‌که با حکمت غیبت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 را فدای اهم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کنیه‌ها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مالک و کنه و اساس و بنیان و منبع می‌باشد، نه به معنای پدر و مادر، مانند ابوالفضل و ابوتراب و امّ القری و ام الفَساد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ضللتَ عن الطریق فنادِ یا صالح أو یا أبا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أرشدونا الی الطریق یرحمْکم اللهُ</w:t>
      </w:r>
      <w:r>
        <w:rPr>
          <w:rStyle w:val="FootnoteAnchor"/>
          <w:rtl w:val="true"/>
        </w:rPr>
        <w:footnoteReference w:id="700"/>
      </w:r>
      <w:r>
        <w:rPr>
          <w:rFonts w:ascii="IRNazanin" w:hAnsi="IRNazanin" w:eastAsia="IRNazanin"/>
          <w:color w:val="111111"/>
          <w:sz w:val="28"/>
          <w:sz w:val="28"/>
          <w:szCs w:val="28"/>
          <w:rtl w:val="true"/>
          <w:lang w:bidi="fa-IR"/>
        </w:rPr>
        <w:t>وقتی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دشت و صحرا و چه درخصوص اندیشه و اخلاق و عمل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و جاده را گم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یا ای اباصالح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دریابید و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در نامه معروف آن حضرت، که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شیخ مفید ارسال داشته است،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همه اخبار شما آگاهیم و هرگز احوال و غم و شادی شما بر ما پنهان 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چقدر زیباست که انسان در مشکلات مادی و معنوی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فارس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 کار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ابا صالحِ المهدیَ أِغثنی أو أدرکنی</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واسطه‌ی فیض میان خالق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القاب مشهور آن حضرت است و شیعیان با شنیدن آن، به احترام او و برای اعلام و اعلان آمادگی،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قائم هستی؟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قائم به حقی که زمین را از دشمنان خدا پاک می‌کند پنجمین فرزند از اولاد من است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آن، قیام به لسان و زبان و عمل صالح دارد و این، قیام با شمشیر توأم با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عبدالعظیم حسنی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تو همان قائم از اهل بیت باشی که زمین را پر از عدل و قسط می‌کند، همان‌گونه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خدا و هدایت‌کننده به سوی دین خدا می‌باشد، اما آن قائمی که خداوند به وسیله او زمین را از اهل کفر پاک می‌گرداند همان است که ولادتش بر مردم مخفی شده است و از نظرها غایب</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هرگاه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bookmarkStart w:id="281" w:name="pg14266_127169"/>
    </w:p>
    <w:p>
      <w:pPr>
        <w:pStyle w:val="BookText"/>
        <w:rPr/>
      </w:pPr>
      <w:bookmarkEnd w:id="281"/>
      <w:r>
        <w:rPr>
          <w:rFonts w:ascii="IRNazanin" w:hAnsi="IRNazanin" w:eastAsia="IRNazanin"/>
          <w:color w:val="111111"/>
          <w:sz w:val="28"/>
          <w:sz w:val="28"/>
          <w:szCs w:val="28"/>
          <w:rtl w:val="true"/>
          <w:lang w:bidi="fa-IR"/>
        </w:rPr>
        <w:t>به عدد رزمندگان غزوه بدر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سیصد و اندی نفر بدون وعده پیشین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که در میان آن‌ها پنجاه زن وجود دارد</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این حساب هنوز آن تعداد یافت نشده است تا حضرتش با آنها قیام و خروج و ظهور آشکار و بروز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زمانی که ظهور او فرا می‌رسد، شمشیر که در غلاف و در مقابلش قرار دارد،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فاقتل اعداء الله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ملائکه در حال ضجه و گریه به خداوند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سکوت می‌کنی؟ و داد مظلوم نمی‌ستانی؟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وسیله این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انتقام می‌گیرم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قائم بامرالله و به قسط و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رسول اکرم و ائمه، القاب متعددی دیگر برای امام مهدی ذکر شده است که در این میان به القابی مانند المنتظر، المهدی، الحجه، المنصور، الخلف الصالح، صاحب الزمان، بقیت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نمود</w:t>
      </w:r>
      <w:r>
        <w:rPr>
          <w:rFonts w:eastAsia="IRNazanin" w:cs="IRNazanin"/>
          <w:color w:val="111111"/>
          <w:sz w:val="28"/>
          <w:szCs w:val="28"/>
          <w:rtl w:val="true"/>
          <w:lang w:bidi="fa-IR"/>
        </w:rPr>
        <w:t>.</w:t>
      </w:r>
    </w:p>
    <w:p>
      <w:pPr>
        <w:pStyle w:val="Heading3"/>
        <w:numPr>
          <w:ilvl w:val="2"/>
          <w:numId w:val="1"/>
        </w:numPr>
        <w:rPr/>
      </w:pPr>
      <w:bookmarkStart w:id="282" w:name="__RefHeading___Toc6125272_3381743652"/>
      <w:bookmarkStart w:id="283" w:name="_Toc101"/>
      <w:bookmarkEnd w:id="282"/>
      <w:r>
        <w:rPr/>
        <w:t>5</w:t>
      </w:r>
      <w:r>
        <w:rPr>
          <w:rtl w:val="true"/>
        </w:rPr>
        <w:t xml:space="preserve">. </w:t>
      </w:r>
      <w:r>
        <w:rPr>
          <w:rtl w:val="true"/>
        </w:rPr>
        <w:t>علایم مشروط و حتمی ظهور</w:t>
      </w:r>
      <w:bookmarkEnd w:id="283"/>
    </w:p>
    <w:p>
      <w:pPr>
        <w:pStyle w:val="BookText"/>
        <w:rPr/>
      </w:pPr>
      <w:r>
        <w:rPr>
          <w:rFonts w:ascii="IRNazanin" w:hAnsi="IRNazanin" w:eastAsia="IRNazanin"/>
          <w:color w:val="111111"/>
          <w:sz w:val="28"/>
          <w:sz w:val="28"/>
          <w:szCs w:val="28"/>
          <w:rtl w:val="true"/>
          <w:lang w:bidi="fa-IR"/>
        </w:rPr>
        <w:t>علائم ظهور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مشروط و غیرحتمی و دیگری غیرمشروط 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نشانه‌هایی که صراحتاً در احادیث به حتمی بودن آن‌ها اشاره شده است، بقیه نشانه‌های ظهور همگی از امور موقوفه و غیرحتمی به شمار می‌روند و در آن‌ها ممکن است بَداء حاصل شود، یعنی بنابر مشیت و اراده الهی ممکن است تغییر و تبدیل و یا تقدم و تأخر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به این معناست که خداوند بنابر مصلحتی، مسئله‌ای را از زبان پیامبر یا ولی‌ای از اولیای خویش به گونه‌ای تبیین می‌نماید و سپس در مقام عمل و ظهور و بروز، غیر آن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سخن پیامبر، مثل زیاد قرآن خواندن و کم عمل نمودن و کشتار زیاد میان مردم و ظاهر شدن منکر در بین آنها و</w:t>
      </w:r>
      <w:r>
        <w:rPr>
          <w:rFonts w:eastAsia="IRNazanin" w:cs="IRNazanin"/>
          <w:color w:val="111111"/>
          <w:sz w:val="28"/>
          <w:szCs w:val="28"/>
          <w:rtl w:val="true"/>
          <w:lang w:bidi="fa-IR"/>
        </w:rPr>
        <w:t>...</w:t>
      </w:r>
      <w:r>
        <w:rPr>
          <w:rStyle w:val="FootnoteAnchor"/>
          <w:rtl w:val="true"/>
        </w:rPr>
        <w:footnoteReference w:id="7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بیان حضرت علی، مانند ربا خوردن و رشوه گرفتن و محکم ساختن ساختمان‌ها و زنان را طرف مشورت قرار دادن در کارهای اجتماعی و شخصی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نشانه‌های ظهور غیرقطعی و حتمی‌اند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در این خصوص امام صادق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دیدی بدکار را ستایش کنند و او شاد و شارژ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دیدی خانه کعبه تعطیل شده و به تعطیلی آن، دستور داده می‌شود و حلال، حرام و حرام،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دیدی سوگندهای دروغ به خدا بسیار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نگریستی مردم نماز را سبک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دیدی در مکه و مدینه کارهایی می‌کنند که خدا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دیدی قدرتمندان غذای عمومی مردم را احتکار می‌کنند و چشم و هم چشمی می‌شود، آن زمان، زمان آخر الزمان است</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بنابر سخن پیامبر از جمله آن‌ها آرزوی کمیِ فرزند داشتن و مرگ ناگهانی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ذکور و اُناث، مثل تعداد زیادی از غربی‌ها وعده قلیلی از شرقی‌ها به لواط و مساحقه و همجنس‌بازی با حیوانات روی آورده‌اند که بسیار مسئله دردناک و تکان‌دهنده و از عمده علائم آخرالزمان والعصر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مردان به زنان تشبه کنند و زنان به مردان و مردان به مردان اکتفا کنند و زنان به زنان، زمان خروج قائم آل محمد است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مشکلات عصر ما، که شاید از علائم ظهور باشد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نتوانستند در قرآن تحریف لفظی ایجاد کنند تحریف معنوی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تغییر و تبدیل، به گیاهان و حیوانات و حتی انسان‌ها نیز سرایت نموده است، مثل بعضی از جوانان که بینی سالم و فابریکی خود را برای زیبایی تغییر می‌دهند و منحرف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تا آن‌جا پیش رفته است که جنسیت را در مردم هم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مذکری، مؤنث و مؤنثی مذکر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مقبول و معقول نیست، زیرا آن، ناشی از مرض روانی و بیکاری و تقلید از غرب و بیشتر مربوط به پول‌دارها و شهوت‌ران‌ها و تحول و تنوع گراهاست، هر چند بعضی از مراجع نظیر امام خمینی به حلیّت اصل تغییر جنسیت فتوا بدهند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قطعی‌ترین نشانه ظهور به سلامت روان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مهمترین و روشن‌ترین علامت را، قصد خوب و نیت خالص مردم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حق، صدق و ثبات نیت ناب مردم را در یاری نمودن به امام دانست، فرج آن حضرت را نزدیک و محقق می‌سازد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آنچه در روایات درباره‌ی علائم حتمی ظهور آمده است از این قرارند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توضیح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عصر، صدا می‌زند که حق با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را غرب و شرق می‌شنوند و در آخر روز شیطان فریاد می‌زند که حق با عثمان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یک حمله پنج ایالت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دین مسیح رومی و دارای صلیبی در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او در مدت نه ماه است که بعد از او امام زمان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خراسانی‌ها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پرچم‌های سیاه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السود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 که از آن‌جا به کوفه برای بیعت با ولی الله الاعظم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 از یمن است که به حق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زمین در صحرای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هموار و نرم بین مکه و مدینه که به مکه نزدیک است</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نفس زکیه که پانزده روز بعد از آن، امام زمان قیام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کسوف آفتاب در نیمه‌ی ماه رمضان و خسوف ماه در آخِر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میان مکه و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 برداشتن نهر فرات و فرو ریختن سمت غربی مسجد دمشق و خراب شدن دیوار عقب مسجد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قائم روز شنبه، روز عاشوار، میان رکن و مقام ایستاده است که در مقابلش جبرئیل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آن خداست، پس زمین را پر از عدل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المهدیُّ و قد نزل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در نزدیکی مناره سفید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بخوان، سپس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پشت سر او نماز می‌خواند و با او بیعت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وزیر برانگیخته شده‌ام، نه به عنوان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bookmarkStart w:id="284" w:name="pg14266_127172"/>
    </w:p>
    <w:p>
      <w:pPr>
        <w:pStyle w:val="BookText"/>
        <w:rPr/>
      </w:pPr>
      <w:bookmarkEnd w:id="284"/>
      <w:r>
        <w:rPr>
          <w:rFonts w:ascii="IRNazanin" w:hAnsi="IRNazanin" w:eastAsia="IRNazanin"/>
          <w:color w:val="111111"/>
          <w:sz w:val="28"/>
          <w:sz w:val="28"/>
          <w:szCs w:val="28"/>
          <w:rtl w:val="true"/>
          <w:lang w:bidi="fa-IR"/>
        </w:rPr>
        <w:t>نزل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آن حضرت، نزول دارد، نه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آن‌هایی‌اند که یا متصل به ظهور با فاصله پانزده روز یا چند ماه‌اند و یا متصل به ظهور نیستند و بعضی از آن‌ها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ندای آسمانی، خروج سفیانی از وادی یابس، فرو رفتن لشکر سفیانی در بیداء، قتل نفس زکیه بین رکن و مقام، خروج سید حسنی از دیلم و قزوین، کسوف آفتاب در نیمه ماه رمضان و خسوف ماه در پایان آن، سه ندا در ماه رجب، خروج یمانی از یمن، انقراض بنی عباس، جاری شدن نهری از فرات به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شهر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شدن قحطی شدید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برخی از روایات، در سطح منطقه، از جمله مقدمات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انقلاب ایران و یمن به شمار آمده است که پیروزی مردم یمن کمتر از یک سال قبل از ظهور امام زمان خواهد بود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علائم مذکور، قیام امام حتمی است و آیات قرآن هم در این باب زیاد است</w:t>
      </w:r>
      <w:r>
        <w:rPr>
          <w:rStyle w:val="FootnoteAnchor"/>
          <w:rtl w:val="true"/>
        </w:rPr>
        <w:footnoteReference w:id="719"/>
      </w:r>
      <w:r>
        <w:rPr>
          <w:rFonts w:ascii="Amiri" w:hAnsi="Amiri" w:eastAsia="Amiri" w:cs="Amiri"/>
          <w:color w:val="111111"/>
          <w:sz w:val="28"/>
          <w:sz w:val="28"/>
          <w:szCs w:val="28"/>
          <w:rtl w:val="true"/>
          <w:lang w:bidi="ar-SA"/>
        </w:rPr>
        <w:t>که از جمله آن‌هاآیه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 هلک المستعجلون و نجا المسلِّمون؛ وقتْ تعیین‌کنندگان برای ظهور، دروغ گفتند و شتاب‌کنندگان در آن، هلاک شدند و تنها تسلیم‌شوندگان به امر خدا و رسول و امام، نجات می‌آیند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6125274_3381743652"/>
      <w:bookmarkStart w:id="286" w:name="_Toc102"/>
      <w:bookmarkEnd w:id="285"/>
      <w:r>
        <w:rPr/>
        <w:t>6</w:t>
      </w:r>
      <w:r>
        <w:rPr>
          <w:rtl w:val="true"/>
        </w:rPr>
        <w:t xml:space="preserve">. </w:t>
      </w:r>
      <w:r>
        <w:rPr>
          <w:rtl w:val="true"/>
        </w:rPr>
        <w:t>دجال و خرِدجال</w:t>
      </w:r>
      <w:bookmarkEnd w:id="2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دجال، صیغه مبالغه و به معنای کسی یا چیزی که بسیار مردم را به اشتباه بیندازد و فریب دهد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دجال در روایات اهل سنت مثل صحاح سته بیشتر آمده تا در کتب معتبر شیعه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تأکید شیعه، بیشتر بر سفیانی است که بیان شد، نه بر دجال که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مگر این‌که مردم و امت خود از دجال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پیامبر نقل می‌کنند که قیامت تحقق نمی‌پذیرد مگر این‌که حدود سی نفر دجال قیام کرده، خود را پیامبر و یا خدا معرفی نماید و عجیب این است که بسیاری به آن خدای معیوب و علیل و مریضِ چشم خراب ایمان می‌آورند، زیرا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الیمنی ممسوحة و الاُخری فی جبهته تضییء کانها کوکب الصبح</w:t>
      </w:r>
      <w:r>
        <w:rPr>
          <w:rStyle w:val="FootnoteAnchor"/>
          <w:rtl w:val="true"/>
        </w:rPr>
        <w:footnoteReference w:id="725"/>
      </w:r>
      <w:r>
        <w:rPr>
          <w:rFonts w:ascii="IRNazanin" w:hAnsi="IRNazanin" w:eastAsia="IRNazanin"/>
          <w:color w:val="111111"/>
          <w:sz w:val="28"/>
          <w:sz w:val="28"/>
          <w:szCs w:val="28"/>
          <w:rtl w:val="true"/>
          <w:lang w:bidi="fa-IR"/>
        </w:rPr>
        <w:t>چشم راستش پاک و محو شده است و چشم دیگر او در پیشانی اوست که مثل کوکب و ستاره بزرگ صبح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اهل سنت چیزی به عنوان علائم الظهور و نشانه‌های قبل از ظهور امام زمان، جز رایات السود،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اشراط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نشانه‌های قبل از قیامت، مثل خروج دجال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شیعه دجال را بیشتر نماد و نمود و سمبل و علامت و رمز تزویر و حقه و خدعه و دروغ و نیرنگ به شمار آورده‌اند که در طول تاریخ جریان داشته است، نه این‌که آن را بر فرد و شخص عینی و خارجی تطبیق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بعضی از اندیشمندان دجال هیچ ربطی به مهدویت ندارد، زیرا بعضی از روایات قاتل او را حضرت مهدی و برخی حضرت عیسی معرفی می‌کنند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درباره دجال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واقعیت است یا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طرح احادیثی از شیعه و اهل سنت نتیجه می‌گیرد که دجال نام و صفت شخص خاصی نبوده و دارای وجودی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با تطبیق خصوصیات و صفات دجال بر جامعه امریکا، این کشور را مصداق آن معرفی می‌نماید که با استفاده از انواع رسانه‌های تبلیغی، صدایش را به گوش شیاطین شرق و غرب می‌رساند و آنان را اغوا کرده، به دنبال خود می‌کشاند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روایتی از پیامبر وارد شده است که دجال چهارپایی دارد که طول مابین دو گوشش یک </w:t>
      </w:r>
    </w:p>
    <w:p>
      <w:pPr>
        <w:pStyle w:val="BookText"/>
        <w:rPr/>
      </w:pPr>
      <w:r>
        <w:rPr>
          <w:rFonts w:ascii="IRNazanin" w:hAnsi="IRNazanin" w:eastAsia="IRNazanin"/>
          <w:color w:val="111111"/>
          <w:sz w:val="28"/>
          <w:sz w:val="28"/>
          <w:szCs w:val="28"/>
          <w:rtl w:val="true"/>
          <w:lang w:bidi="fa-IR"/>
        </w:rPr>
        <w:t>میل و فرسخ است و در روایت دیگر آمده است او از قریه یهودیه اصفهان خروج می‌کند</w:t>
      </w:r>
      <w:r>
        <w:rPr>
          <w:rStyle w:val="FootnoteAnchor"/>
          <w:rtl w:val="true"/>
        </w:rPr>
        <w:footnoteReference w:id="7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با او بهشت و جهنمی و کوهی از نان همراه است و بحر و دریایی از آب با خود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معه جنة و نار و جبل من خبز و بحر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نشان‌‌دهنده این است که دجال بر فرد انسانی حمل و تطبیق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تعبیری که امیرالمؤمنین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حمار میل</w:t>
      </w:r>
      <w:r>
        <w:rPr>
          <w:rStyle w:val="FootnoteAnchor"/>
          <w:rtl w:val="true"/>
        </w:rPr>
        <w:footnoteReference w:id="730"/>
      </w:r>
      <w:r>
        <w:rPr>
          <w:rFonts w:ascii="IRNazanin" w:hAnsi="IRNazanin" w:eastAsia="IRNazanin"/>
          <w:color w:val="111111"/>
          <w:sz w:val="28"/>
          <w:sz w:val="28"/>
          <w:szCs w:val="28"/>
          <w:rtl w:val="true"/>
          <w:lang w:bidi="fa-IR"/>
        </w:rPr>
        <w:t>، یعنی تحت و ذیل او الاغی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قدمی که برمی‌دارد یک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سرعت آن چهارپا روایتی وجود دارد که با سرعت خورشید برابر است</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الدجال لایُبقی سهلاً من الارض إلا وطئه إلا مکة و المدینة</w:t>
      </w:r>
      <w:r>
        <w:rPr>
          <w:rStyle w:val="FootnoteAnchor"/>
          <w:rtl w:val="true"/>
        </w:rPr>
        <w:footnoteReference w:id="732"/>
      </w:r>
      <w:r>
        <w:rPr>
          <w:rFonts w:ascii="IRNazanin" w:hAnsi="IRNazanin" w:eastAsia="IRNazanin"/>
          <w:color w:val="111111"/>
          <w:sz w:val="28"/>
          <w:sz w:val="28"/>
          <w:szCs w:val="28"/>
          <w:rtl w:val="true"/>
          <w:lang w:bidi="fa-IR"/>
        </w:rPr>
        <w:t>دجال تمام سرزمین‌های سهل و هموار زمین را جز مکه و مدینه قدم می‌گذارد و عبور و طی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خروجش بعد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متعلق به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چون دجال ظهور کند خری که بر آن سوار است خواص عجیبی دارد که از آن جمله است پشکل آن، چه مردمان ابتداء آن پشکل را نقل و نبات می‌انگارند ولی چون آن را به کار می‌برند می‌فهمند آن پشکل است، یعنی سرگینش به چشم، مشک می‌نماید و به حلق، پشک می‌رسد و دیگر آن‌که به هر موی آن طبل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خر باعث می‌شود که ازدحام و هنگامه‌ی عجیبی در عقب آن خر و دجال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با این اوصاف مبایل از مصادیق بارز خردجال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دجال قابل تطبیق بر داعشی‌‌هاست، چراکه او فریب‌کار است، نه خون‌ریز و آن‌ها قتال و تروریست‌اند و نه سفیانی قابل تطبیق برآنها، زیرا طبق بعضی مستندات پس از نه ماه خون‌ریزی او، امام زمان ظهور خواهد نمود، درحالی که داعشی‌ها پس از چندین سال، شکست مفتضحانه‌ای را متحمل شدند و امام عصر نیز ظهور ننمود و چه‌بسا آن‌ها سبب تأخیر ظهور شوند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داعشی‌ها حق ندارند با ادعای مهدویت، قتل و غارت خود را مشروعیت ببخشند و رهبران خود را مهدی موعود معرفی نمایند</w:t>
      </w:r>
      <w:r>
        <w:rPr>
          <w:rFonts w:eastAsia="IRNazanin" w:cs="IRNazanin"/>
          <w:color w:val="111111"/>
          <w:sz w:val="28"/>
          <w:szCs w:val="28"/>
          <w:rtl w:val="true"/>
          <w:lang w:bidi="fa-IR"/>
        </w:rPr>
        <w:t xml:space="preserve">. </w:t>
      </w:r>
      <w:bookmarkStart w:id="287" w:name="pg14266_127175"/>
    </w:p>
    <w:p>
      <w:pPr>
        <w:pStyle w:val="Heading3"/>
        <w:numPr>
          <w:ilvl w:val="2"/>
          <w:numId w:val="1"/>
        </w:numPr>
        <w:rPr/>
      </w:pPr>
      <w:bookmarkStart w:id="288" w:name="__RefHeading___Toc6125276_3381743652"/>
      <w:bookmarkStart w:id="289" w:name="_Toc103"/>
      <w:bookmarkEnd w:id="287"/>
      <w:bookmarkEnd w:id="288"/>
      <w:r>
        <w:rPr/>
        <w:t>7</w:t>
      </w:r>
      <w:r>
        <w:rPr>
          <w:rtl w:val="true"/>
        </w:rPr>
        <w:t xml:space="preserve">. </w:t>
      </w:r>
      <w:r>
        <w:rPr>
          <w:rtl w:val="true"/>
        </w:rPr>
        <w:t>دوران فترت نبوت و امامت</w:t>
      </w:r>
      <w:bookmarkEnd w:id="289"/>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وَلاَ نَذِیرٍ فَقَدْ جَاءکُم بَشِیرٌ وَنَذِیرٌ</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پس از فترت و تقلیل و کاهش رسولان، به سوی شما آمد، درحالی که حقایق را برای شما بیان می‌کند، تا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بشارت‌دهنده‌ای به سراغ ما آمد و نه بیم‌دهنده‌ای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بشارت‌دهنده و بیم‌دهنده به سوی شما آمده است و خداوند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به دست می‌آید که فتور و سستی و کاهش در ارسال رسل و وحی و فاصله‌ای نسبی،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حضرت مسیح تا عصر حضرت رسول اتفاق افتاده است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علامه طباطبائی معنای فترت این است که مدتی نبیِ صاحب شریعت و کتاب مبعوث نشده است، نه این‌که هیچ پیامبری در فاصله زمانی حضرات عیسی و محمد نیامده باشد</w:t>
      </w:r>
      <w:r>
        <w:rPr>
          <w:rStyle w:val="FootnoteAnchor"/>
          <w:rtl w:val="true"/>
        </w:rPr>
        <w:footnoteReference w:id="7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 فاصله زمانی نسبت به مردم است، نه این‌که آن،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فترت این است که نبی و وصیِ ظاهر و مشهور نباشد، در حالی که میان نبی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 و ائمه‌ای پنهان و خائف و دارای ترس بوده‌اند</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که از جمله آن‌ها دو تن از حواریون‌اند که حضرت عیسی آن‌ها را برای مبارزه با بت‌پرستی به شهر انطاکیه، از قدیمی‌ترین شهرهای شام، فرستاد و بعد شمعون صفا را به دنبال آن‌ها گسیل داشت، سپس حبیب نجار به کمک آنها شتافت</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از جمله آنها خالدبن سنان عبسی</w:t>
      </w:r>
      <w:r>
        <w:rPr>
          <w:rStyle w:val="FootnoteAnchor"/>
          <w:rtl w:val="true"/>
        </w:rPr>
        <w:footnoteReference w:id="739"/>
      </w:r>
      <w:r>
        <w:rPr>
          <w:rFonts w:ascii="IRNazanin" w:hAnsi="IRNazanin" w:eastAsia="IRNazanin"/>
          <w:color w:val="111111"/>
          <w:sz w:val="28"/>
          <w:sz w:val="28"/>
          <w:szCs w:val="28"/>
          <w:rtl w:val="true"/>
          <w:lang w:bidi="fa-IR"/>
        </w:rPr>
        <w:t>، آخرین حجت الهی، پیش از بعثت، بوده است که پیامبر با دختر او ملاقات نموده است و کسی قادر نیست او را انکار نماید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آن‌ها پیامبران دیگری در آن دوران وجود داشتند که بعضی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و حضرت سلیمان و ارمیا و یونس و جرجیس یا همان جبرئیل و همین‌طور پیامبران متعدد دیگری بودند که توسط شاهان به قتل رسیدند، از جمله کیخسرو، پادشاه مجوسیان، سیصد </w:t>
      </w:r>
    </w:p>
    <w:p>
      <w:pPr>
        <w:pStyle w:val="BookText"/>
        <w:rPr/>
      </w:pPr>
      <w:r>
        <w:rPr>
          <w:rFonts w:ascii="IRNazanin" w:hAnsi="IRNazanin" w:eastAsia="IRNazanin"/>
          <w:color w:val="111111"/>
          <w:sz w:val="28"/>
          <w:sz w:val="28"/>
          <w:szCs w:val="28"/>
          <w:rtl w:val="true"/>
          <w:lang w:bidi="fa-IR"/>
        </w:rPr>
        <w:t>پیغمبر را به شهادت رساند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آن‌رو که در فاصله میان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زیادی وجود داشتند، اما در میان حضرت مسیح و پیامبر اسلام رسولان زیادی نیامدند، این دوران، به دوران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کلمه فترت باید دقت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فترت، که به معنای سستی و کاهش است، نسبی و مقایسه‌ای است، نه مطلق و سبب اصلیش مردم‌اند، زیرا حضرت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علی حین فترة من الرسل و طول هَجعةٍ من الامم و انتقاضٍ من المبرم</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خداوند پیامبرش را در موقع فترت رسولان و رفتن فرق مختلف به خواب غفلت و شکستن پایه‌های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توسط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دوام حجت و عصمت و نبوت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الارضُ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ظاهراً مشهوراً و اما خائفاً مغموراً، لئلّا تُبطَلَ حججُ الله و بیّناتُه</w:t>
      </w:r>
      <w:r>
        <w:rPr>
          <w:rStyle w:val="FootnoteAnchor"/>
          <w:rtl w:val="true"/>
        </w:rPr>
        <w:footnoteReference w:id="742"/>
      </w:r>
      <w:r>
        <w:rPr>
          <w:rFonts w:ascii="IRNazanin" w:hAnsi="IRNazanin" w:eastAsia="IRNazanin"/>
          <w:color w:val="111111"/>
          <w:sz w:val="28"/>
          <w:sz w:val="28"/>
          <w:szCs w:val="28"/>
          <w:rtl w:val="true"/>
          <w:lang w:bidi="fa-IR"/>
        </w:rPr>
        <w:t>زمین خالی نمی‌ماند از کسی که به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معصوم است خواه صاحب کتاب و شریعت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دین خدا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یا آشکار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ترسان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ترجمان آیه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هَادٍ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دلالت دارند که از آدم تا قیامت زمین از حجت خدا خالی نیست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یملؤها عدلاً کما ملئت جوراً لَعَلی فترة من الائمة یأتی کما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فترة</w:t>
      </w:r>
      <w:r>
        <w:rPr>
          <w:rStyle w:val="FootnoteAnchor"/>
          <w:rtl w:val="true"/>
        </w:rPr>
        <w:footnoteReference w:id="745"/>
      </w:r>
      <w:r>
        <w:rPr>
          <w:rFonts w:ascii="IRNazanin" w:hAnsi="IRNazanin" w:eastAsia="IRNazanin"/>
          <w:color w:val="111111"/>
          <w:sz w:val="28"/>
          <w:sz w:val="28"/>
          <w:szCs w:val="28"/>
          <w:rtl w:val="true"/>
          <w:lang w:bidi="fa-IR"/>
        </w:rPr>
        <w:t>همان کس که زمین را پر از عدل می‌نماید، چنان‌که پر از ظلم شده است، پس دوره فترت امان خواهد آمد، همان‌گونه که پیامبر خدا نیز پس از دوره فترت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درخصوص غیبت صالحِ پیامبر از آن حضرت نقل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اعدلُ من أن یترک الارضَ بلا عالم یدل علی الله عزوجل و لقد مکث القوم</w:t>
      </w:r>
      <w:r>
        <w:rPr>
          <w:rFonts w:eastAsia="IRNazanin" w:cs="IRNazanin"/>
          <w:color w:val="111111"/>
          <w:sz w:val="28"/>
          <w:szCs w:val="28"/>
          <w:rtl w:val="true"/>
          <w:lang w:bidi="fa-IR"/>
        </w:rPr>
        <w:t>...</w:t>
      </w:r>
      <w:r>
        <w:rPr>
          <w:rStyle w:val="FootnoteAnchor"/>
          <w:rtl w:val="true"/>
        </w:rPr>
        <w:footnoteReference w:id="7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عادل‌تر از آن است که زمین را بدون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آن عالمی که مردم </w:t>
      </w:r>
    </w:p>
    <w:p>
      <w:pPr>
        <w:pStyle w:val="BookText"/>
        <w:rPr/>
      </w:pPr>
      <w:r>
        <w:rPr>
          <w:rFonts w:ascii="IRNazanin" w:hAnsi="IRNazanin" w:eastAsia="IRNazanin"/>
          <w:color w:val="111111"/>
          <w:sz w:val="28"/>
          <w:sz w:val="28"/>
          <w:szCs w:val="28"/>
          <w:rtl w:val="true"/>
          <w:lang w:bidi="fa-IR"/>
        </w:rPr>
        <w:t>را به حضرت حق رهبری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بعد از خروج صالح، تنها هفت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بردند که امامی را نمی‌شناختند، ولی آن‌ها به همان دین خدای تعالی که در دستشان بود عمل می‌کردند و با هم متحد بودند و چون صالح ظاهر شد دور او جمع شدند و همانا مَثَل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دوران فاصله میان از دنیا رفتن هریک از امامان تا ثابت شدن امامتِ امام پس از او، دوران فترت نامیده شده است</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که این، درست، فترت نسبی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آن‌ها که در ترجمه، فترت را به معنای خلأ و نبود و تهی بودن هر عصری و نسلی، از انبیا و رسل، معنا می‌کنند از فهم بلاغت کلمه‌ی مذکور در آیه‌ی مورد بحث به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اعجاز قرآن است که با انتخاب یک کلمه مناسب، شبهات مربوطه را رفع و دفع می‌نماید</w:t>
      </w:r>
      <w:r>
        <w:rPr>
          <w:rFonts w:eastAsia="IRNazanin" w:cs="IRNazanin"/>
          <w:color w:val="111111"/>
          <w:sz w:val="28"/>
          <w:szCs w:val="28"/>
          <w:rtl w:val="true"/>
          <w:lang w:bidi="fa-IR"/>
        </w:rPr>
        <w:t xml:space="preserve">. </w:t>
      </w:r>
      <w:bookmarkStart w:id="290" w:name="pg14266_127178"/>
    </w:p>
    <w:p>
      <w:pPr>
        <w:pStyle w:val="Heading2"/>
        <w:numPr>
          <w:ilvl w:val="1"/>
          <w:numId w:val="1"/>
        </w:numPr>
        <w:rPr/>
      </w:pPr>
      <w:bookmarkStart w:id="291" w:name="__RefHeading___Toc6125278_3381743652"/>
      <w:bookmarkStart w:id="292" w:name="_Toc104"/>
      <w:bookmarkEnd w:id="290"/>
      <w:bookmarkEnd w:id="291"/>
      <w:r>
        <w:rPr>
          <w:rtl w:val="true"/>
        </w:rPr>
        <w:t>بخش پنجم</w:t>
      </w:r>
      <w:r>
        <w:rPr>
          <w:rtl w:val="true"/>
        </w:rPr>
        <w:t xml:space="preserve">: </w:t>
      </w:r>
      <w:r>
        <w:rPr>
          <w:rtl w:val="true"/>
        </w:rPr>
        <w:t>رجعت</w:t>
      </w:r>
      <w:bookmarkEnd w:id="292"/>
    </w:p>
    <w:p>
      <w:pPr>
        <w:pStyle w:val="Heading3"/>
        <w:numPr>
          <w:ilvl w:val="2"/>
          <w:numId w:val="1"/>
        </w:numPr>
        <w:rPr/>
      </w:pPr>
      <w:bookmarkStart w:id="293" w:name="__RefHeading___Toc6125280_3381743652"/>
      <w:bookmarkStart w:id="294" w:name="_Toc105"/>
      <w:bookmarkEnd w:id="293"/>
      <w:r>
        <w:rPr/>
        <w:t>1</w:t>
      </w:r>
      <w:r>
        <w:rPr>
          <w:rtl w:val="true"/>
        </w:rPr>
        <w:t xml:space="preserve">. </w:t>
      </w:r>
      <w:r>
        <w:rPr>
          <w:rtl w:val="true"/>
        </w:rPr>
        <w:t>رجعت در لغت و اصطلاح</w:t>
      </w:r>
      <w:bookmarkEnd w:id="294"/>
    </w:p>
    <w:p>
      <w:pPr>
        <w:pStyle w:val="BookText"/>
        <w:rPr/>
      </w:pPr>
      <w:r>
        <w:rPr>
          <w:rFonts w:ascii="IRNazanin" w:hAnsi="IRNazanin" w:eastAsia="IRNazanin"/>
          <w:color w:val="111111"/>
          <w:sz w:val="28"/>
          <w:sz w:val="28"/>
          <w:szCs w:val="28"/>
          <w:rtl w:val="true"/>
          <w:lang w:bidi="fa-IR"/>
        </w:rPr>
        <w:t>از لحاظ لغوی، رجعت از رجوع و رَجْع و به معنای عَود و برگشتِ بعد از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رجعت مصدر مرة به معنای یک بار بازگشتن و باز گردانیدن است و آن از قول خداوند ناشی می‌شود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منظور این‌که او قادر بر ارجاع میت و مرده به حیاتِ بعد از موت و مرگ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متکلمان شیعه، رجعت، عود بدن انسان همراه با روح او، به دنیا بعد از مرگ او و بعد از ظهور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رجعت عبارت است از بازگشت برخی از مردگان به دنیا، 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صورتی که در دنیا بوده‌اند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معنا که اجمالاً خداوند سبحان ارواح بعضی از مخلَصین را به ابدانشان بر می‌گرداند تا به فیض و شادی نصرت آن حضرت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ارجاع کفار خالص به دنیا تا قدرت اسلام را مشاهده نمایند و سرافکنده و شرمسار و معذب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رجوع، رجوع نبی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 او بعد از وفات مولای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همزمان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هرچند در اصل وقوع رجعت، با هم توافق کامل دارند، اما در تعیین مصداق آن، اختلاف رأی 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از شیعیان متقدم، رجعت را بازگشت دولت و قدرت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نموده‌اند، نه رجوع و بازگشت اعیان و اشخاص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عقیده رایج آن‌ها این است که خداوند متعال در موقع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شیعیان آن حضرت که قبلاً از دنیا رفته‌اند را، به دنیا بازگرداند تا به ثواب مساعدت و یاری وی و مشاهده دولت آن حضرت </w:t>
      </w:r>
      <w:bookmarkStart w:id="295" w:name="pg14266_127179"/>
    </w:p>
    <w:p>
      <w:pPr>
        <w:pStyle w:val="BookText"/>
        <w:rPr/>
      </w:pPr>
      <w:bookmarkEnd w:id="295"/>
      <w:r>
        <w:rPr>
          <w:rFonts w:ascii="IRNazanin" w:hAnsi="IRNazanin" w:eastAsia="IRNazanin"/>
          <w:color w:val="111111"/>
          <w:sz w:val="28"/>
          <w:sz w:val="28"/>
          <w:szCs w:val="28"/>
          <w:rtl w:val="true"/>
          <w:lang w:bidi="fa-IR"/>
        </w:rPr>
        <w:t>واصل گردند و شاد و مسرور شوند و به تکامل و تعالی بیشتری برسند و همچنین گروهی از دشمنان آن حضرت مثل کفار و منافقان به دنیا بازگردانده شوند تا از آنها انتقام گرفته شود و به کیفر پاره‌ای از اعمال ننگین خویش در دنیا برسند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6125282_3381743652"/>
      <w:bookmarkStart w:id="297" w:name="_Toc106"/>
      <w:bookmarkEnd w:id="296"/>
      <w:r>
        <w:rPr/>
        <w:t>2</w:t>
      </w:r>
      <w:r>
        <w:rPr>
          <w:rtl w:val="true"/>
        </w:rPr>
        <w:t xml:space="preserve">. </w:t>
      </w:r>
      <w:r>
        <w:rPr>
          <w:rtl w:val="true"/>
        </w:rPr>
        <w:t>ماهیت و دلیل رجعت</w:t>
      </w:r>
      <w:bookmarkEnd w:id="297"/>
    </w:p>
    <w:p>
      <w:pPr>
        <w:pStyle w:val="BookText"/>
        <w:rPr/>
      </w:pPr>
      <w:r>
        <w:rPr>
          <w:rFonts w:ascii="IRNazanin" w:hAnsi="IRNazanin" w:eastAsia="IRNazanin"/>
          <w:color w:val="111111"/>
          <w:sz w:val="28"/>
          <w:sz w:val="28"/>
          <w:szCs w:val="28"/>
          <w:rtl w:val="true"/>
          <w:lang w:bidi="fa-IR"/>
        </w:rPr>
        <w:t>ثبوت رجعت از جمله عقاید است که ایمان به آن متوقف و متکی بر ادله سمعی از کتاب و سنت است و آن، از ضروریاتِ نزد شیعه است، نه از ضروریاتِ نزد فِرَق نوظهورِ بعد از موت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منکر آن، خارج از ربقه و ریسمان ایمان و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آن‌ها قرآن نمی‌خوانند و وقتی هم بخوانند نمی‌فهمند؛ زیرا بر قلوب آن‌ها قفل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کرده‌اند که اول کسی که از رجعت سخن به میان آورد، عمر، خلیفه دوم بود که وقتی از غرفه‌ای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دار دنیا رفته بود و بر او جامه کشیده بودند خارج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پروردگارش رفته است، چنان‌که موسی بن عمران به سوی پروردگارش رفت، لذا از قوم خود چهل شبانه‌روز غایب گشت، سپس بعد از این‌که گفته شد مرده است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حتماً بر می‌گردد، پس دستان رجال و پاهای آن‌ها را که گُمان می‌کنند رسول خدا مرده است قطع می‌کنم</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وقتی ابوحنیفه به مؤمن طاق که از خواص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رجعت حق است مبلغی اشرفی به من قرض بده تا در آن زمان به تو رد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بده که به صورت خوک نباشی تا من تو را شناخته آن را 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ابوحنیفه از آن سخن استهزا و سُخریه بود ولی خدا او را استهزا می‌کند</w:t>
      </w:r>
      <w:r>
        <w:rPr>
          <w:rFonts w:eastAsia="IRNazanin" w:cs="IRNazanin"/>
          <w:color w:val="111111"/>
          <w:sz w:val="28"/>
          <w:szCs w:val="28"/>
          <w:rtl w:val="true"/>
          <w:lang w:bidi="fa-IR"/>
        </w:rPr>
        <w:t>.</w:t>
      </w:r>
      <w:r>
        <w:rPr>
          <w:rStyle w:val="FootnoteAnchor"/>
          <w:rtl w:val="true"/>
        </w:rPr>
        <w:footnoteReference w:id="75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خصوص رجعت، در یک معنای مشترک‌اند و آن این‌که سیر نظام دنیوی متوجه روزی است که در آن، آیات خدا به طور کامل ظاهر می‌شود، پس در آن روز خدای سبحان معصیت نمی‌شود، بلکه خالصانه عبادت می‌شود و هوای نفس و اغوای شیطان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این‌که فضا، فضای الهی است و این منافات با ارتکاب فردی و در خلوت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بعضی از اموات از جمله اولیاء‌الله و اعداء‌الله به دنیا بر می‌گردند و حق از باطل جدا می‌شود و این رجعت از مراتب رجعت روز قیامت است، هر چند ظهورش دون و پائین‌تر از ظهور قیامت است، چرا که در روز رجعت اجمالاً امکان شرّ و فساد وجود دارد، در حالیکه روز قیامت این‌گونه نیست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به این ترتیب جواز رجعت در مورد غیر معصومین عقلانی است و اما رجعت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اموری است که دلیل عقلی بر وجوب آن، دلالت می‌کند و آن این‌که زمین از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فرض عدم تجاوز از تعداد دوزاده امام، خالی است، زیرا او نیز شهید می‌شود، 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مقتول او مسموم</w:t>
      </w:r>
      <w:r>
        <w:rPr>
          <w:rStyle w:val="FootnoteAnchor"/>
          <w:rtl w:val="true"/>
        </w:rPr>
        <w:footnoteReference w:id="755"/>
      </w:r>
      <w:r>
        <w:rPr>
          <w:rFonts w:ascii="IRNazanin" w:hAnsi="IRNazanin" w:eastAsia="IRNazanin"/>
          <w:color w:val="111111"/>
          <w:sz w:val="28"/>
          <w:sz w:val="28"/>
          <w:szCs w:val="28"/>
          <w:rtl w:val="true"/>
          <w:lang w:bidi="fa-IR"/>
        </w:rPr>
        <w:t>ما فقط کشته می‌شویم و یا مسموم، لذا باید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تا طبق لطف حضرت حق تعالی زمین از معصوم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نوشتار این است که رجعت هم دلیل سمعی دارد،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یقل برجعتنا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کسی که قائل به رجعت ما نیست،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و لم یستحلّ مُتعتَنا</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کسی که به رجعت ما ایمان نیاورد و متعه و ازدواج موقتی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طبق دستور قرآن کریم</w:t>
      </w:r>
      <w:r>
        <w:rPr>
          <w:rStyle w:val="FootnoteAnchor"/>
          <w:rtl w:val="true"/>
        </w:rPr>
        <w:footnoteReference w:id="758"/>
      </w:r>
      <w:r>
        <w:rPr>
          <w:rFonts w:ascii="IRNazanin" w:hAnsi="IRNazanin" w:eastAsia="IRNazanin"/>
          <w:color w:val="111111"/>
          <w:sz w:val="28"/>
          <w:sz w:val="28"/>
          <w:szCs w:val="28"/>
          <w:rtl w:val="true"/>
          <w:lang w:bidi="fa-IR"/>
        </w:rPr>
        <w:t>حلال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نداند از ما نیست و هم دلیل عقلی دارد 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این‌که شیعه، برخلاف اهل سنت، معتقد است به این‌که رجعت، معاد اصغر و آن هم برای گروهی محدود است و آن از مراتب یا مقدمات معاد اکبر و آن هم تنها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بیشتر با معاد جسمانی همخوانی دارد و آن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یوم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آل محمد قیام کند و روزی که کرّت و رجعت رخ می‌نماید و روز قیامت</w:t>
      </w:r>
      <w:r>
        <w:rPr>
          <w:rFonts w:eastAsia="IRNazanin" w:cs="IRNazanin"/>
          <w:color w:val="111111"/>
          <w:sz w:val="28"/>
          <w:szCs w:val="28"/>
          <w:rtl w:val="true"/>
          <w:lang w:bidi="fa-IR"/>
        </w:rPr>
        <w:t>.</w:t>
      </w:r>
      <w:r>
        <w:rPr>
          <w:rStyle w:val="FootnoteAnchor"/>
          <w:rtl w:val="true"/>
        </w:rPr>
        <w:footnoteReference w:id="75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رجعت منحصر برای سه گروه و صنف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رجعت برای مؤمنان محض و خالص است که بعضی از آن‌ها در عهد مولای ما، قائم مهدی رجعت می‌کنند و برخی از </w:t>
      </w:r>
      <w:bookmarkStart w:id="298" w:name="pg14266_127181"/>
    </w:p>
    <w:p>
      <w:pPr>
        <w:pStyle w:val="BookText"/>
        <w:rPr/>
      </w:pPr>
      <w:bookmarkEnd w:id="298"/>
      <w:r>
        <w:rPr>
          <w:rFonts w:ascii="IRNazanin" w:hAnsi="IRNazanin" w:eastAsia="IRNazanin"/>
          <w:color w:val="111111"/>
          <w:sz w:val="28"/>
          <w:sz w:val="28"/>
          <w:szCs w:val="28"/>
          <w:rtl w:val="true"/>
          <w:lang w:bidi="fa-IR"/>
        </w:rPr>
        <w:t>آن‌ها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وفات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 آن حضرت طبق نظر شیخ مفید است</w:t>
      </w:r>
      <w:r>
        <w:rPr>
          <w:rStyle w:val="FootnoteAnchor"/>
          <w:rtl w:val="true"/>
        </w:rPr>
        <w:footnoteReference w:id="7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شیخ صدوق</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رجعت کفار محض و معاند 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گروه سوم رجعت اصحاب قصاص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منظور کسانی‌اند که قصاص به آن‌ها تعلق دارد، چه قاتل باشند و چه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مقتول، قاتل را قصاص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مؤمنان محـض و ستـمگران خالـص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زنـده می‌شوند، در نتیجه مؤمن از کافر انتقام می‌گیرد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عده‌ای رجعت را مانند تناسخ می‌دانند</w:t>
      </w:r>
      <w:r>
        <w:rPr>
          <w:rStyle w:val="FootnoteAnchor"/>
          <w:rtl w:val="true"/>
        </w:rPr>
        <w:footnoteReference w:id="764"/>
      </w:r>
      <w:r>
        <w:rPr>
          <w:rFonts w:ascii="IRNazanin" w:hAnsi="IRNazanin" w:eastAsia="IRNazanin"/>
          <w:color w:val="111111"/>
          <w:sz w:val="28"/>
          <w:sz w:val="28"/>
          <w:szCs w:val="28"/>
          <w:rtl w:val="true"/>
          <w:lang w:bidi="fa-IR"/>
        </w:rPr>
        <w:t>که صحیح نیست، زیرا رجعت بازگشت روح به بدن اولی آن است، ولی در تناسخ روح پس از نوعی از تکامل، بازگشت به بدن دیگری دارد که خود، روح دارد، در نتیجه یک بدن دو روح پیدا می‌کند و آن، وحدت کثیر و کثرت واحد است و اگر آن بدن، نفس نداشته باشد، نفس و روحی که به تجرد و فعلیت رسیده است محال است به بدن دیگری که مادی و بالقوه است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حرکت در نظام عالم از قوه به فعل است، نه از فعل به قوه و به یک حالت قهقرایی و واپس‌گرایی و ارتجاعی</w:t>
      </w:r>
      <w:r>
        <w:rPr>
          <w:rFonts w:eastAsia="IRNazanin" w:cs="IRNazanin"/>
          <w:color w:val="111111"/>
          <w:sz w:val="28"/>
          <w:szCs w:val="28"/>
          <w:rtl w:val="true"/>
          <w:lang w:bidi="fa-IR"/>
        </w:rPr>
        <w:t>.</w:t>
      </w:r>
    </w:p>
    <w:p>
      <w:pPr>
        <w:pStyle w:val="Heading3"/>
        <w:numPr>
          <w:ilvl w:val="2"/>
          <w:numId w:val="1"/>
        </w:numPr>
        <w:rPr/>
      </w:pPr>
      <w:bookmarkStart w:id="299" w:name="__RefHeading___Toc6125284_3381743652"/>
      <w:bookmarkStart w:id="300" w:name="_Toc107"/>
      <w:bookmarkEnd w:id="299"/>
      <w:r>
        <w:rPr/>
        <w:t>3</w:t>
      </w:r>
      <w:r>
        <w:rPr>
          <w:rtl w:val="true"/>
        </w:rPr>
        <w:t xml:space="preserve">. </w:t>
      </w:r>
      <w:r>
        <w:rPr>
          <w:rtl w:val="true"/>
        </w:rPr>
        <w:t>رجعت در قرآن و روایات</w:t>
      </w:r>
      <w:bookmarkEnd w:id="300"/>
    </w:p>
    <w:p>
      <w:pPr>
        <w:pStyle w:val="BookText"/>
        <w:rPr/>
      </w:pPr>
      <w:r>
        <w:rPr>
          <w:rFonts w:ascii="Amiri" w:hAnsi="Amiri" w:eastAsia="Amiri" w:cs="Amiri"/>
          <w:color w:val="111111"/>
          <w:sz w:val="28"/>
          <w:sz w:val="28"/>
          <w:szCs w:val="28"/>
          <w:rtl w:val="true"/>
          <w:lang w:bidi="ar-SA"/>
        </w:rPr>
        <w:t>از صریح‌ترین دلایل سمعی در مورد رجعت، کلام خداوند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مِّمَّن یُکَذِّبُ بِآیَاتِنَا”</w:t>
      </w:r>
      <w:r>
        <w:rPr>
          <w:rStyle w:val="FootnoteAnchor"/>
          <w:rtl w:val="true"/>
        </w:rPr>
        <w:footnoteReference w:id="765"/>
      </w:r>
      <w:r>
        <w:rPr>
          <w:rFonts w:ascii="IRNazanin" w:hAnsi="IRNazanin" w:eastAsia="IRNazanin"/>
          <w:color w:val="111111"/>
          <w:sz w:val="28"/>
          <w:sz w:val="28"/>
          <w:szCs w:val="28"/>
          <w:rtl w:val="true"/>
          <w:lang w:bidi="fa-IR"/>
        </w:rPr>
        <w:t xml:space="preserve">چون عذاب برای مشرکین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شود، برای آنان جنبنده‌ای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جنبده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قیام قائم آل محمد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بیرون آوریم تا با آن‌ها تکلم کند که مردم به آیات ما، که همان نشانه‌های وجود و صفات خداوند است یقین نمی‌کردند و ایمان نمی‌آوردند و در آن روز از هر قومی، دسته‌ای را که آیات ما را تکذیب می‌کنند، محشور می‌کنیم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مشرکین و کفار ایمان به آیات خدا و پیامبر و معاد نمی‌آوردند و استعدادشان در این </w:t>
      </w:r>
    </w:p>
    <w:p>
      <w:pPr>
        <w:pStyle w:val="BookText"/>
        <w:rPr/>
      </w:pPr>
      <w:r>
        <w:rPr>
          <w:rFonts w:ascii="IRNazanin" w:hAnsi="IRNazanin" w:eastAsia="IRNazanin"/>
          <w:color w:val="111111"/>
          <w:sz w:val="28"/>
          <w:sz w:val="28"/>
          <w:szCs w:val="28"/>
          <w:rtl w:val="true"/>
          <w:lang w:bidi="fa-IR"/>
        </w:rPr>
        <w:t xml:space="preserve">خصوص به کلی باطل گشته بود، در این هنگام وقت آن می‌رسد که امور خارق‌العاده، که خداوند وعده داده است که از جمله آن‌ها رجعت است، تحقق پیدا کند و آن امور خارق‌العاده‌ به آن‌ها نشان داده شود تا جبراً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توبه آن‌ها مقبول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نیز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ایمان نمی‌آوردید، پس اکنون باید اعتراف کنید که در اشتباه بودید</w:t>
      </w:r>
      <w:r>
        <w:rPr>
          <w:rStyle w:val="FootnoteAnchor"/>
          <w:rtl w:val="true"/>
        </w:rPr>
        <w:footnoteReference w:id="766"/>
      </w:r>
      <w:r>
        <w:rPr>
          <w:rFonts w:ascii="IRNazanin" w:hAnsi="IRNazanin" w:eastAsia="IRNazanin"/>
          <w:color w:val="111111"/>
          <w:sz w:val="28"/>
          <w:sz w:val="28"/>
          <w:szCs w:val="28"/>
          <w:rtl w:val="true"/>
          <w:lang w:bidi="fa-IR"/>
        </w:rPr>
        <w:t>و مؤمنین نیز در این روز خوشحال می‌شوند از این‌که به ندای اسلام پاسخ مثبـت داده بودند و اکـنون سعادتمندند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رستاخیز گروهی از مؤمنان خالص و کفار و منافقان و طاغیان بسیار شرور به این جهان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در مسیر معنوی با موانعی، در زندگی خود روبرو شده‌اند و تکامل آن‌ها ناتمام مانده است، با بازگشت به دنیا به سیر تکاملی خود ادامه می‌دهند و شاهد حکومت جهانی حق و عدل خواهند بود و در تشکیل و استفاده از برکات آن حکومـت سهیم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علاوه بر کیفر اخروی، در این جهان مجازات‌هایی مانند مجازات‌های اقوام سرکش گذشته چون فرعونیان و عاد و ثمود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اولیاء‌الله که در راه خدا کشته می‌شوند باید در روز رجعت به مرگ طبیعی بمیرند تا استعدادهای نهفته‌ی آن‌ها شکوفا گردد و اولیاء‌الله‌ای که با مرگ طبیعی می‌میرند باید در رکاب حضرت حجّت و یا در روز رجعت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برسند تا از فیض آن، محروم نمانند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آیه‌ی”وَ لَئِن قُتِلْتُمْ فِی سَبِیلِ اللّهِ أَوْ مُتُّمْ لَمَغْفِرَةٌ مِّنَ اللّهِ وَ رَحْمَةٌ خَیْرٌ مِّمَّا یَجْمَعُونَ”</w:t>
      </w:r>
      <w:r>
        <w:rPr>
          <w:rStyle w:val="FootnoteAnchor"/>
          <w:rtl w:val="true"/>
        </w:rPr>
        <w:footnoteReference w:id="767"/>
      </w:r>
      <w:r>
        <w:rPr>
          <w:rFonts w:ascii="IRNazanin" w:hAnsi="IRNazanin" w:eastAsia="IRNazanin"/>
          <w:color w:val="111111"/>
          <w:sz w:val="28"/>
          <w:sz w:val="28"/>
          <w:szCs w:val="28"/>
          <w:rtl w:val="true"/>
          <w:lang w:bidi="fa-IR"/>
        </w:rPr>
        <w:t>به جابر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نمی‌دانم جز این‌که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ذریه‌ی اوست، پس کسی که در راه ولایتش کشته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است و احدی به آن آیه ایمان نمی‌آورد جز این‌که برای او یک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شود، زنده می‌شود تا به مرگ طبیعی بمیرد و کسی که می‌میرد زنده می‌شود تا کشته‌ی در راه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قُتل یُنشر حتی یموت و من مـات یُنشَر حتـی یُقتل</w:t>
      </w:r>
      <w:r>
        <w:rPr>
          <w:rFonts w:eastAsia="IRNazanin" w:cs="IRNazanin"/>
          <w:color w:val="111111"/>
          <w:sz w:val="28"/>
          <w:szCs w:val="28"/>
          <w:rtl w:val="true"/>
          <w:lang w:bidi="fa-IR"/>
        </w:rPr>
        <w:t>.</w:t>
      </w:r>
      <w:r>
        <w:rPr>
          <w:rStyle w:val="FootnoteAnchor"/>
          <w:rtl w:val="true"/>
        </w:rPr>
        <w:footnoteReference w:id="7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منظور آیه، رجعت است، نه قیامت، در حالیکه در جای دیگر در مورد قیامت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Style w:val="FootnoteAnchor"/>
          <w:rtl w:val="true"/>
        </w:rPr>
        <w:footnoteReference w:id="770"/>
      </w:r>
      <w:r>
        <w:rPr>
          <w:rFonts w:ascii="IRNazanin" w:hAnsi="IRNazanin" w:eastAsia="IRNazanin"/>
          <w:color w:val="111111"/>
          <w:sz w:val="28"/>
          <w:sz w:val="28"/>
          <w:szCs w:val="28"/>
          <w:rtl w:val="true"/>
          <w:lang w:bidi="fa-IR"/>
        </w:rPr>
        <w:t>همه را جمع می‌کنیم و احدی را فروگذار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زمینه رجعت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در بحار یک بابی به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که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که شیخ به بعضی از آن‌ها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امت‌های سابق و لاحق، برای ابراز و آشکار نمودن دولت حق و احقاق حقشان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آن واجب است، چون دلیل رجعت، سمعی؛ یعنی قرآنی و روایی است و باید تعبداً به آن اعتقاد داشت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بیان شد رجعت دلیل عقلی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اربعین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أنّی بکم مؤمن و بایابکم موقن</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از بعضی روایات استفاده می‌شود اسماعیل پسر حزقیل که خداوند او را در قرآن اسماعیل صادق الوعد نام برده</w:t>
      </w:r>
      <w:r>
        <w:rPr>
          <w:rStyle w:val="FootnoteAnchor"/>
          <w:rtl w:val="true"/>
        </w:rPr>
        <w:footnoteReference w:id="774"/>
      </w:r>
      <w:r>
        <w:rPr>
          <w:rFonts w:ascii="IRNazanin" w:hAnsi="IRNazanin" w:eastAsia="IRNazanin"/>
          <w:color w:val="111111"/>
          <w:sz w:val="28"/>
          <w:sz w:val="28"/>
          <w:szCs w:val="28"/>
          <w:rtl w:val="true"/>
          <w:lang w:bidi="fa-IR"/>
        </w:rPr>
        <w:t xml:space="preserve">در هنگام رجعت حسینی به دنیا رجعت خواهد نمود، زیرا چون خداوند او را به پیامبری قومش فرستاد او را تکذیب کرده پوست سر و روی او را کندند،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عذاب را به نزد او فرستاد تا قوم او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راضی نشد و از پروردگار خواست او را در عصر رجعت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دهد تا همچون آن امام از قومش انتقام گیرد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الدنیا مأة الف سنة و العشرون منها سائر الناس و الباقی مدة دولة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عمر دنیا صد هزار سال است که بیست هزار سال از آن، عمر سایر مردم است و باقی، مدت دولت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و دوران رجعت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استنباط می‌شود که دولت حق و با بهترین کیفیت در همین دنیاست، چون قرآن </w:t>
      </w:r>
      <w:bookmarkStart w:id="301" w:name="pg14266_127184"/>
    </w:p>
    <w:p>
      <w:pPr>
        <w:pStyle w:val="BookText"/>
        <w:rPr/>
      </w:pPr>
      <w:bookmarkEnd w:id="301"/>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در قیامت کبری که پس از رجعت است، اهل حق زندگی جاوید و سراسر با لذت و آرامش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روایت فوق‌الذکر می‌شود استنباط نمود که سیزده هزار سال دیگر ظهور تحقق می‌یابد، زیرا از زمان آدم تا به حال، هفت هزار سال طول کشیده است</w:t>
      </w:r>
      <w:r>
        <w:rPr>
          <w:rFonts w:eastAsia="IRNazanin" w:cs="IRNazanin"/>
          <w:color w:val="111111"/>
          <w:sz w:val="28"/>
          <w:szCs w:val="28"/>
          <w:rtl w:val="true"/>
          <w:lang w:bidi="fa-IR"/>
        </w:rPr>
        <w:t>.</w:t>
      </w:r>
    </w:p>
    <w:p>
      <w:pPr>
        <w:pStyle w:val="Heading3"/>
        <w:numPr>
          <w:ilvl w:val="2"/>
          <w:numId w:val="1"/>
        </w:numPr>
        <w:rPr/>
      </w:pPr>
      <w:bookmarkStart w:id="302" w:name="__RefHeading___Toc6125286_3381743652"/>
      <w:bookmarkStart w:id="303" w:name="_Toc108"/>
      <w:bookmarkEnd w:id="302"/>
      <w:r>
        <w:rPr/>
        <w:t>4</w:t>
      </w:r>
      <w:r>
        <w:rPr>
          <w:rtl w:val="true"/>
        </w:rPr>
        <w:t xml:space="preserve">. </w:t>
      </w:r>
      <w:r>
        <w:rPr>
          <w:rtl w:val="true"/>
        </w:rPr>
        <w:t>عیسی مسیح پشت سر امام عصر</w:t>
      </w:r>
      <w:r>
        <w:rPr>
          <w:rtl w:val="true"/>
        </w:rPr>
        <w:t>(</w:t>
      </w:r>
      <w:r>
        <w:rPr>
          <w:rtl w:val="true"/>
        </w:rPr>
        <w:t>عج</w:t>
      </w:r>
      <w:r>
        <w:rPr>
          <w:rtl w:val="true"/>
        </w:rPr>
        <w:t xml:space="preserve">) </w:t>
      </w:r>
      <w:r>
        <w:rPr>
          <w:rtl w:val="true"/>
        </w:rPr>
        <w:t>نماز می‌خواند</w:t>
      </w:r>
      <w:bookmarkEnd w:id="303"/>
    </w:p>
    <w:p>
      <w:pPr>
        <w:pStyle w:val="BookText"/>
        <w:rPr/>
      </w:pPr>
      <w:r>
        <w:rPr>
          <w:rFonts w:ascii="IRNazanin" w:hAnsi="IRNazanin" w:eastAsia="IRNazanin"/>
          <w:color w:val="111111"/>
          <w:sz w:val="28"/>
          <w:sz w:val="28"/>
          <w:szCs w:val="28"/>
          <w:rtl w:val="true"/>
          <w:lang w:bidi="fa-IR"/>
        </w:rPr>
        <w:t>آیه دیگری که دلیل بر رجعت است، آیه”وَ إِن مِّنْ أَهْلِ الْکِتَابِ إِلاَّ لَیُؤْمِنَنَّ بِهِ قَبْلَ مَوْتِهِ وَ یَوْمَ الْقِیَامَةِ یَکُونُ عَلَیْهِمْ شَهِیدًا”</w:t>
      </w:r>
      <w:r>
        <w:rPr>
          <w:rStyle w:val="FootnoteAnchor"/>
          <w:rtl w:val="true"/>
        </w:rPr>
        <w:footnoteReference w:id="778"/>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آن حضرت بر آن‌ها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شَهر بن حَوشَب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 آیه‌ای در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عاجز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آیه‌ی”وَ إِن مِّنْ أَهْلِ الْکِتَابِ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یهودی و نصرانی را که امر می‌کنم گردنش را بزنند نمی‌بینم دو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تأویلش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قیامت به دنیا می‌آید، لذا هیچ اهل ملّتی اعم از یهودی و غیریهودی باقی نمی‌ماند مگر این‌که قبل از مرگش به عیسی ایمان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نه خداست و نه فرزند او یا نه سومی از سه تای 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پشت سر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از کجا برایت ثابت شده است و آن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سرچشمه‌ای صاف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تمام اهل کتاب، پیش از رحلت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رجعت، به او ایمان می‌آورند و کسانی که پیش از بازگشت او به زمین بمیرند، در هنگام مرگ و کنار رفتن پرده‌های جهان ماده، حقیقت را می‌فهمند؛ آن‌ها که منکر نبوت او بودند، به او ایمان می‌آورند و آن‌ها که او را خدا می‌دانستند، به اشتباه خود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ایمانِ اضطراری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زمان بازگشت او را به زمین درک کنند، به حقانیت او ایمان می‌آورند و اگر در آن زمان هم، به فرض، ایمان نیاورند، در هنگام مرگ خود به اجبار ایمان خواهند آورد</w:t>
      </w:r>
      <w:r>
        <w:rPr>
          <w:rFonts w:eastAsia="IRNazanin" w:cs="IRNazanin"/>
          <w:color w:val="111111"/>
          <w:sz w:val="28"/>
          <w:szCs w:val="28"/>
          <w:rtl w:val="true"/>
          <w:lang w:bidi="fa-IR"/>
        </w:rPr>
        <w:t xml:space="preserve">. </w:t>
      </w:r>
      <w:bookmarkStart w:id="304" w:name="pg14266_127185"/>
    </w:p>
    <w:p>
      <w:pPr>
        <w:pStyle w:val="BookText"/>
        <w:rPr/>
      </w:pPr>
      <w:bookmarkEnd w:id="304"/>
      <w:r>
        <w:rPr>
          <w:rFonts w:ascii="IRNazanin" w:hAnsi="IRNazanin" w:eastAsia="IRNazanin"/>
          <w:color w:val="111111"/>
          <w:sz w:val="28"/>
          <w:sz w:val="28"/>
          <w:szCs w:val="28"/>
          <w:rtl w:val="true"/>
          <w:lang w:bidi="fa-IR"/>
        </w:rPr>
        <w:t xml:space="preserve">خداوند با این آیه بیان می‌کند که مسیح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اشاعره به بقا و حیات چهار پیامبر قائل‌اند و آن‌ها، چنان‌که بیان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الیاس و ادریس و خضر</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و روایات به‌دست می‌آید این‌که چهار تن از پیامبران احتمال زنده بودنشان وجود دارد که عبارتند از حضرت الیاس، دوست حضرت خضر، که مأموریتش در خشکی و یا در بیابان‌هاست و حضرت ادریس، جد پدری حضرت نوح و حضرت خضر که مأموریتش در جزایر و دریاهاست و حضرت مسیح</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مرگ او پس از ایمان آوردن تمـام اهل کتاب به وی، خواهد بود و بدین وسیله، مصلوب شدن و به قتل رسیدن او را رد می‌کنند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قمی باز در مورد آیه روایت کرده است که وقتی حضرت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می‌کند تمام مردم به او ایمان می‌آورند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بعضی بر این باورند که آخرین معصوم، بعد از ظهور قائم و رجعت حسینی و رجعت قائم و دو رجعت علوی و رجعت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الانبیاء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305" w:name="__RefHeading___Toc6125288_3381743652"/>
      <w:bookmarkStart w:id="306" w:name="_Toc109"/>
      <w:bookmarkEnd w:id="305"/>
      <w:r>
        <w:rPr/>
        <w:t>5</w:t>
      </w:r>
      <w:r>
        <w:rPr>
          <w:rtl w:val="true"/>
        </w:rPr>
        <w:t xml:space="preserve">. </w:t>
      </w:r>
      <w:r>
        <w:rPr>
          <w:rtl w:val="true"/>
        </w:rPr>
        <w:t>رجعت همگانی انبیا و رجعت مکرر علی</w:t>
      </w:r>
      <w:r>
        <w:rPr>
          <w:rtl w:val="true"/>
        </w:rPr>
        <w:t>(</w:t>
      </w:r>
      <w:r>
        <w:rPr>
          <w:rtl w:val="true"/>
        </w:rPr>
        <w:t>علیه السلام</w:t>
      </w:r>
      <w:r>
        <w:rPr>
          <w:rtl w:val="true"/>
        </w:rPr>
        <w:t>)</w:t>
      </w:r>
      <w:bookmarkEnd w:id="306"/>
    </w:p>
    <w:p>
      <w:pPr>
        <w:pStyle w:val="BookText"/>
        <w:rPr/>
      </w:pPr>
      <w:r>
        <w:rPr>
          <w:rFonts w:ascii="Amiri" w:hAnsi="Amiri" w:eastAsia="Amiri" w:cs="Amiri"/>
          <w:color w:val="111111"/>
          <w:sz w:val="28"/>
          <w:sz w:val="28"/>
          <w:szCs w:val="28"/>
          <w:rtl w:val="true"/>
          <w:lang w:bidi="ar-SA"/>
        </w:rPr>
        <w:t>در احادیث وارد شده است نصرت در آیه‌ی”وَ إِذْ أَخَذَ اللّهُ مِیثَاقَ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در رجعت خواهد بود،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را که خدا مبعوث گردانیده است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بعد از اوست، تمام آن‌ها را به دنیا بر می‌گرداند تا قتال و جدال در پیش روی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78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فهمیده می‌شود که جن‌ها نیز رجعت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جنس جن است با تمام ذریه و اتباعش در عصر ظهور و به قول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الْوَقْتِ الْمَعْلُومِ”</w:t>
      </w:r>
      <w:r>
        <w:rPr>
          <w:rStyle w:val="FootnoteAnchor"/>
          <w:rtl w:val="true"/>
        </w:rPr>
        <w:footnoteReference w:id="786"/>
      </w:r>
      <w:r>
        <w:rPr>
          <w:rFonts w:ascii="IRNazanin" w:hAnsi="IRNazanin" w:eastAsia="IRNazanin"/>
          <w:color w:val="111111"/>
          <w:sz w:val="28"/>
          <w:sz w:val="28"/>
          <w:szCs w:val="28"/>
          <w:rtl w:val="true"/>
          <w:lang w:bidi="fa-IR"/>
        </w:rPr>
        <w:t>رجعت می‌کنند و ابلیس به دست امام عصر کشته می‌شود</w:t>
      </w:r>
      <w:r>
        <w:rPr>
          <w:rFonts w:eastAsia="IRNazanin" w:cs="IRNazanin"/>
          <w:color w:val="111111"/>
          <w:sz w:val="28"/>
          <w:szCs w:val="28"/>
          <w:rtl w:val="true"/>
          <w:lang w:bidi="fa-IR"/>
        </w:rPr>
        <w:t>.</w:t>
      </w:r>
      <w:r>
        <w:rPr>
          <w:rStyle w:val="FootnoteAnchor"/>
          <w:rtl w:val="true"/>
        </w:rPr>
        <w:footnoteReference w:id="787"/>
      </w:r>
      <w:bookmarkStart w:id="307" w:name="pg14266_127186"/>
    </w:p>
    <w:p>
      <w:pPr>
        <w:pStyle w:val="BookText"/>
        <w:rPr/>
      </w:pPr>
      <w:bookmarkEnd w:id="307"/>
      <w:r>
        <w:rPr>
          <w:rFonts w:ascii="IRNazanin" w:hAnsi="IRNazanin" w:eastAsia="IRNazanin"/>
          <w:color w:val="111111"/>
          <w:sz w:val="28"/>
          <w:sz w:val="28"/>
          <w:szCs w:val="28"/>
          <w:rtl w:val="true"/>
          <w:lang w:bidi="fa-IR"/>
        </w:rPr>
        <w:t xml:space="preserve">سرانجام خود آن حضرت نیز به دست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سعیده‌ی ریش‌دار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بیان شد شهادت او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کفن و دفن می‌کند و سپس سلطنت آن حضرت شروع می‌شود، که این زمان را رجعت حسینی نامند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مکرر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 فی الارض کرّة مع الحسین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برایته حتی ینتقم له من بنی امیة و معاویة و آل معاویة و من شهد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کرة اخری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یکون خلیفته فی الارض و تکون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w:t>
      </w:r>
      <w:r>
        <w:rPr>
          <w:rStyle w:val="FootnoteAnchor"/>
          <w:rtl w:val="true"/>
        </w:rPr>
        <w:footnoteReference w:id="789"/>
      </w:r>
      <w:r>
        <w:rPr>
          <w:rFonts w:ascii="IRNazanin" w:hAnsi="IRNazanin" w:eastAsia="IRNazanin"/>
          <w:color w:val="111111"/>
          <w:sz w:val="28"/>
          <w:sz w:val="28"/>
          <w:szCs w:val="28"/>
          <w:rtl w:val="true"/>
          <w:lang w:bidi="fa-IR"/>
        </w:rPr>
        <w:t>علی رجعتی در زمین با فرزندش حسین خواهد داشت که با رایت و علم خود اقبال و رجعت می‌کند و از بنی امیة و معاویه و آل معاویه و هرکسی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است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کرّه و برگشت دیگری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تا این‌که خلیفه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کارگزاران او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 آنچه قبلاً گفته شد، که در رجعت، پیامبر آخرین معصوم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حضرت رسول و آل او در رجعت صغری به آخر رسید، در صور اول دمیده شده، رجعت کبری و قیامت آغاز می‌شود</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قیامت، قیامت کبری است که قیامت صغری همان عالم قبر و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رجعت بر پایه قرآن و روایات، آن هم در حد تواتر، یعنی روایات زیاد، و اجماع است</w:t>
      </w:r>
      <w:r>
        <w:rPr>
          <w:rFonts w:eastAsia="IRNazanin" w:cs="IRNazanin"/>
          <w:color w:val="111111"/>
          <w:sz w:val="28"/>
          <w:szCs w:val="28"/>
          <w:rtl w:val="true"/>
          <w:lang w:bidi="fa-IR"/>
        </w:rPr>
        <w:t>.</w:t>
      </w:r>
    </w:p>
    <w:p>
      <w:pPr>
        <w:pStyle w:val="Heading3"/>
        <w:numPr>
          <w:ilvl w:val="2"/>
          <w:numId w:val="1"/>
        </w:numPr>
        <w:rPr/>
      </w:pPr>
      <w:bookmarkStart w:id="308" w:name="__RefHeading___Toc6125290_3381743652"/>
      <w:bookmarkStart w:id="309" w:name="_Toc110"/>
      <w:bookmarkEnd w:id="308"/>
      <w:r>
        <w:rPr/>
        <w:t>6</w:t>
      </w:r>
      <w:r>
        <w:rPr>
          <w:rtl w:val="true"/>
        </w:rPr>
        <w:t xml:space="preserve">. </w:t>
      </w:r>
      <w:r>
        <w:rPr>
          <w:rtl w:val="true"/>
        </w:rPr>
        <w:t>مسئله رجعت و حرکت جوهری صدرایی</w:t>
      </w:r>
      <w:bookmarkEnd w:id="309"/>
    </w:p>
    <w:p>
      <w:pPr>
        <w:pStyle w:val="BookText"/>
        <w:rPr/>
      </w:pPr>
      <w:r>
        <w:rPr>
          <w:rFonts w:ascii="IRNazanin" w:hAnsi="IRNazanin" w:eastAsia="IRNazanin"/>
          <w:color w:val="111111"/>
          <w:sz w:val="28"/>
          <w:sz w:val="28"/>
          <w:szCs w:val="28"/>
          <w:rtl w:val="true"/>
          <w:lang w:bidi="fa-IR"/>
        </w:rPr>
        <w:t>در این بخش بیان شد که یکی از مسائل مورد قبول مذهب تشیع، رجعت است و رجعت در لغت به معنای یک دفعه و یک بار برگشتن است و در اصطلاح عبارت است از بازگشت بعضی از مؤمنان خالص و برخی از کفار محض و منافقان فاجر به این جهان، پیش از قیام قیامت و بعد از ظهور امام العصر و الزمان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امامیه در این مورد اجماع نموده‌اند و اخبار آن را تأیید نموده‌اند و آن‌ها را در حد تواتر دانسته‌اند، لذا هرگز جای تأویل در رجعت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فرازی از </w:t>
      </w:r>
    </w:p>
    <w:p>
      <w:pPr>
        <w:pStyle w:val="BookText"/>
        <w:rPr/>
      </w:pPr>
      <w:r>
        <w:rPr>
          <w:rFonts w:ascii="IRNazanin" w:hAnsi="IRNazanin" w:eastAsia="IRNazanin"/>
          <w:color w:val="111111"/>
          <w:sz w:val="28"/>
          <w:sz w:val="28"/>
          <w:szCs w:val="28"/>
          <w:rtl w:val="true"/>
          <w:lang w:bidi="fa-IR"/>
        </w:rPr>
        <w:t>زیارت جامعه کبیره که بلیغ‌ترین زیارات ائمه است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بایابکم، مصدّق برجعتکم، منتظر لامرکم، مرتقب لدولتکم</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ایمان به بازگشت شما دارم و رجعت شما را تصدیق می‌نمایم و انتظار فرمان و دولت شما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چگونه می‌توان رجعت را که به ظاهر، خروج از فعل به قوه است و حالت قهقرایی و واپس‌گرایی و ارتجاع دارد با حرکت جوهری که عبارت است از خروج تدریجی از قوه به فعل، که دارای حالت تکاملی است، تطبیق داد؟</w:t>
      </w:r>
    </w:p>
    <w:p>
      <w:pPr>
        <w:pStyle w:val="BookText"/>
        <w:rPr/>
      </w:pPr>
      <w:r>
        <w:rPr>
          <w:rFonts w:ascii="IRNazanin" w:hAnsi="IRNazanin" w:eastAsia="IRNazanin"/>
          <w:color w:val="111111"/>
          <w:sz w:val="28"/>
          <w:sz w:val="28"/>
          <w:szCs w:val="28"/>
          <w:rtl w:val="true"/>
          <w:lang w:bidi="fa-IR"/>
        </w:rPr>
        <w:t>در پاسخ 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و ارواح اولیای الهی که به این جهان برمی‌گردند، جامعیت و احاطه به مُلک و ملکوت و جبروت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خلیفه خدا و متصف به جلوات صفات الهی‌اند و مَثَل و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 و لیس بشیء منها</w:t>
      </w:r>
      <w:r>
        <w:rPr>
          <w:rStyle w:val="FootnoteAnchor"/>
          <w:rtl w:val="true"/>
        </w:rPr>
        <w:footnoteReference w:id="792"/>
      </w:r>
      <w:r>
        <w:rPr>
          <w:rFonts w:ascii="IRNazanin" w:hAnsi="IRNazanin" w:eastAsia="IRNazanin"/>
          <w:color w:val="111111"/>
          <w:sz w:val="28"/>
          <w:sz w:val="28"/>
          <w:szCs w:val="28"/>
          <w:rtl w:val="true"/>
          <w:lang w:bidi="fa-IR"/>
        </w:rPr>
        <w:t>حقیقتی که مثل معصومان بسیط است، تمام کمالات اشیا را، چه مادی و چه غیرمادی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این‌که روی به عالم غیب دارند توجهی نیز به عالم دنیا و طبیعت و ماده دارند و این تجلی و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گویند و دیگر نیازی به قوا و مشاعر بدن ندارند تا سیر قهقرایی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نظیر تمثل روح‌القدس در لباس بشریت است</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رُوحَنَا فَتَمَثَّلَ لَهَا بَشَرًا سَوِیًّا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آن‌ها بدن مثالی است، نه بدن مادی و حتی کفار خالص نیز بدن مثالی دارند، چنان‌که شیطان نیز به صورت انسان تمثل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قریش هنگامی که تصمیم راسخ برای حرکت به سوی میدان بدر گرفت، از حمله‌ی طایفه بنی کِنانه بیمناک بود، زیرا با هم خصومت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ابلیس در چهره‌ی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 از سرشناسان آن طایفه، به سراغ آن‌ها آمد و به آن‌ها اطمینان داد که با شما موافق و هماهنگ هستم و کسی بر شما پیروز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غَالِبَ لَکُمُ الْیَوْمَ مِنَ النَّاسِ وَإِنِّی جَارٌ لَّکُمْ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بازگشت ارواح را به بدن‌های برزخی، نه ابدان مادی دنیوی، می‌دانند ولی در این معنا قائل به تفصیل شده و رجعت به ابدان عنصری را، با توجه به اقتدار ارواح اولیا، با استمداد از اثیر </w:t>
      </w:r>
    </w:p>
    <w:p>
      <w:pPr>
        <w:pStyle w:val="BookText"/>
        <w:rPr/>
      </w:pPr>
      <w:r>
        <w:rPr>
          <w:rFonts w:ascii="IRNazanin" w:hAnsi="IRNazanin" w:eastAsia="IRNazanin"/>
          <w:color w:val="111111"/>
          <w:sz w:val="28"/>
          <w:sz w:val="28"/>
          <w:szCs w:val="28"/>
          <w:rtl w:val="true"/>
          <w:lang w:bidi="fa-IR"/>
        </w:rPr>
        <w:t>و هوا ممکن می‌شمارند و رجعت ارواح ضعفا و نفوس کفار و اشقیا را نیز با استمداد ارواح آنان از نفوس قدسی اولیا امکان‌پذیر می‌دانند</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که نظر اولی بر این نظر، به دلیل ابهام عبارت و نقص دلیل،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آن‌ها چون بدن‌ مادی ندارند، پس نمی‌شود آن‌ها را به همان نحوی که در دنیا دیده و شناخته می‌شدند، دید و شناخت، بلکه به این نحو است که وقتی توسط افرادی دیده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همان‌هایی هستند که در دنیا دیده و شناخته می‌شدند و این منافات با بدن مثالی آن‌ها ندارد، زیرا اساس شناخت ابدان، شکل است، نه ماده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تبیین مسئله‌ی پیش‌گفته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اصل رجعت است و این ضروری مذهب است و همین اندازه برای آن دلیل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مازاد بر این‌که آیا 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می‌شوند و یا ابدان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ارواح پاک رجعت‌کنندگان، در آن‌ها داخل می‌شوند، دلیل بر آن نداریم، فلذا ممکن است قضیه رجعت به نحو تمثل مثالی، و لو در عالم ملک و ماده، صورت بگیرد و رجعت حسینی نیز ممکن است به این نحو باشد، زیرا ما بر اصل رجعت دلیل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آن، ضروری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 کیفیت آن‌که ضروری مذهب ما نیست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10" w:name="pg14266_127189"/>
    </w:p>
    <w:p>
      <w:pPr>
        <w:pStyle w:val="Heading2"/>
        <w:numPr>
          <w:ilvl w:val="1"/>
          <w:numId w:val="1"/>
        </w:numPr>
        <w:rPr/>
      </w:pPr>
      <w:bookmarkStart w:id="311" w:name="__RefHeading___Toc6125292_3381743652"/>
      <w:bookmarkStart w:id="312" w:name="_Toc111"/>
      <w:bookmarkEnd w:id="310"/>
      <w:bookmarkEnd w:id="311"/>
      <w:r>
        <w:rPr>
          <w:rtl w:val="true"/>
        </w:rPr>
        <w:t>بخش ششم</w:t>
      </w:r>
      <w:r>
        <w:rPr>
          <w:rtl w:val="true"/>
        </w:rPr>
        <w:t xml:space="preserve">: </w:t>
      </w:r>
      <w:r>
        <w:rPr>
          <w:rtl w:val="true"/>
        </w:rPr>
        <w:t>ولایت مطلقه فقیه</w:t>
      </w:r>
      <w:bookmarkEnd w:id="312"/>
    </w:p>
    <w:p>
      <w:pPr>
        <w:pStyle w:val="Heading3"/>
        <w:numPr>
          <w:ilvl w:val="2"/>
          <w:numId w:val="1"/>
        </w:numPr>
        <w:rPr/>
      </w:pPr>
      <w:bookmarkStart w:id="313" w:name="__RefHeading___Toc6125294_3381743652"/>
      <w:bookmarkStart w:id="314" w:name="_Toc112"/>
      <w:bookmarkEnd w:id="313"/>
      <w:r>
        <w:rPr>
          <w:rtl w:val="true"/>
        </w:rPr>
        <w:t>مقدمه</w:t>
      </w:r>
      <w:bookmarkEnd w:id="314"/>
    </w:p>
    <w:p>
      <w:pPr>
        <w:pStyle w:val="BookText"/>
        <w:rPr/>
      </w:pPr>
      <w:r>
        <w:rPr>
          <w:rFonts w:ascii="IRNazanin" w:hAnsi="IRNazanin" w:eastAsia="IRNazanin"/>
          <w:color w:val="111111"/>
          <w:sz w:val="28"/>
          <w:sz w:val="28"/>
          <w:szCs w:val="28"/>
          <w:rtl w:val="true"/>
          <w:lang w:bidi="fa-IR"/>
        </w:rPr>
        <w:t>مردم مخصوصاً جوانان این کشور باید نسبت به ولایت فقیه، آگاهی کامل داشته باشند تا قدر و منزلت آن را به خوبی درک نمایند و برای شکرگزاری آن نعمت عظمی و پاسداری‌اش سعی وافر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 فقیه، ریشه در مرجعیت و مرجعیت، ریشه در نبوت و امامت و به طور کلی قرآن و روایت و اسلام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 عنوان اکمال دین و تمامیت نعمت الهی، مرضی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عبارت دقیق‌تر آن، جلوه و رقیقه و رشحه‌ی”الْیَوْمَ أَکْمَلْتُ لَکُمْ دِینَکُمْ وَأَتْمَمْتُ عَلَیْکُمْ نِعْمَتِی وَرَضِیتُ لَکُمُ الإِسْلاَمَ دِینًا”</w:t>
      </w:r>
      <w:r>
        <w:rPr>
          <w:rStyle w:val="FootnoteAnchor"/>
          <w:rtl w:val="true"/>
        </w:rPr>
        <w:footnoteReference w:id="798"/>
      </w:r>
      <w:r>
        <w:rPr>
          <w:rFonts w:ascii="IRNazanin" w:hAnsi="IRNazanin" w:eastAsia="IRNazanin"/>
          <w:color w:val="111111"/>
          <w:sz w:val="28"/>
          <w:sz w:val="28"/>
          <w:szCs w:val="28"/>
          <w:rtl w:val="true"/>
          <w:lang w:bidi="fa-IR"/>
        </w:rPr>
        <w:t>است و عامل اصلی استقلال و هماهنگی و وحدت و قدرت و امنیت و اطمینان، آن امنیت و اطمینانی که طبق آیه‌ی”وَ ضَرَبَ اللَّهُ مَثَلاً قَرْیَةً کَانَتْ آمِنَةً مُطْمَئِنَّةً یَأْتِیهَا رِزْقُهَا رَغَداً مِنْ کُلِّ مَکَانٍ”، سبب رشد اقتصادی و فراوانی نعمت می‌گردند</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حفظ تمامیت ارضی کشور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آمریکا و هم‌پیمانانش در هر کجای دنیا اراده کنند خرابکاری نمایند و امنیت آن را به‌طور کلی به هم بزنند قادرند جز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ثَبات این مرز و بوم، در جهان، زبان‌زد و مورد توجه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افتخارات، پاداش و جزای خیر خداوند به این ملتِ همیشه سرافراز شیعه و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در قبال آن، ناسپاسی کنند، آن، از آن‌ها گرفته خواهد شد و به جای آن، به عذاب تشتّت و ذلت و فقر و وحشت از ابرقدرت‌ها و جنگ و خون‌ریزی و اغتشاشات و تجزیه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 وَ لَئِن کَفَرْتُمْ إِنَّ عَذَابِی لَشَدِیدٌ”</w:t>
      </w:r>
      <w:r>
        <w:rPr>
          <w:rStyle w:val="FootnoteAnchor"/>
          <w:rtl w:val="true"/>
        </w:rPr>
        <w:footnoteReference w:id="800"/>
      </w:r>
      <w:r>
        <w:rPr>
          <w:rFonts w:ascii="Amiri" w:hAnsi="Amiri" w:eastAsia="Amiri" w:cs="Amiri"/>
          <w:color w:val="111111"/>
          <w:sz w:val="28"/>
          <w:sz w:val="28"/>
          <w:szCs w:val="28"/>
          <w:rtl w:val="true"/>
          <w:lang w:bidi="ar-SA"/>
        </w:rPr>
        <w:t xml:space="preserve">و”فَکَفَرَتْ بِأَنْعُمِ اللَّهِ فَأَذَاقَهَا اللَّهُ لِبَاسَ الْجُوعِ وَ الْخَوْفِ بِمَا کَانُوا </w:t>
      </w:r>
    </w:p>
    <w:p>
      <w:pPr>
        <w:pStyle w:val="BookText"/>
        <w:rPr/>
      </w:pPr>
      <w:r>
        <w:rPr>
          <w:rFonts w:ascii="Amiri" w:hAnsi="Amiri" w:eastAsia="Amiri" w:cs="Amiri"/>
          <w:color w:val="111111"/>
          <w:sz w:val="28"/>
          <w:sz w:val="28"/>
          <w:szCs w:val="28"/>
          <w:rtl w:val="true"/>
          <w:lang w:bidi="ar-SA"/>
        </w:rPr>
        <w:t>یَصْنَعُونَ”‌</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ای کاش جوانان و دانشجویان به اندازه قدرتمندان زورگوی جهان پی به ارزش و آثار مثبت و برکات ولایت فقیه، چه از نظر داخلی و خارجی و چه از نظر تاریخی و فرهنگی،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نیک می‌دانند تا در این کشور ولی فقیه جامع الشرایط و مورد حمایت همگانی، حاکم باشد محال است بتوانند در آن نفوذ پیدا کنند و یا سلطه خود را در آن گسترش دهند تا چه رسد که قصد حمله نظامی کنند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اصلی این‌که این نظام به عنوان یک الگوی کامل در سـطح جهان مطرح و معتبر است این است که تمام دستگاه‌های اجرائی مملکت مطلقا تحت رهبری یک مرجع و فقیه عالی‌قدر و عادل و عارف و مدبر و عالم به وضع روز و آگاه از مسائل سیاسی جهان و بصیر نسبت به امور آن،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دانند تنها نظام مردمی که اسوه و مقتدای مقاومت دائمی در برابر تهاجم دشمن داخلی و خارجی است سیستم ولایی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این نظام همین بس که درصدد است حکومت حکیمانه‌ی بر مبنای ولی مطلق فقیه خود را به جهان اسلام صادر کند و بر این اساس می‌توان امیدوار بود که مردم این خطه، زمینه ساز ظهور منجی عالم، امام زمان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دینی نظام، به بیعت با رهبری دینی و اطاعت مطلق از آن است و همین، تنها عامل پشتیبانی تمام مردم متدّین و وطن‌دوست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حکومتی این سرزمین، جمهوری دمکراتیک اسلامیِ منهای ولایت مطلقه فقیه می‌بود، کافی بود با آمدن یک رئیس جمهور خائن و طرف‌دار غرب، حکومت و نظامش به رژیم و حکومت استبدادی، حتی بدتر از قبل،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صرفاً مبتنی بر آرای مردم، لازم و غیرکافی است و وقتی لازم و کافی است که علاوه بر رأی مردم، در رأس همه امور، مرجعیت دینی و ولایت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خصوص جوانان فرهیخته به این دلیل از نظام اسلامی با جان و مال و از روی عشق حمایت می‌کنند که آن را شرعی و عرفی و معقول و حکیمانه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بدانند تمام پست‌های کلیدی به دست ولی فقیه و مشروعیت رئیس جمهور به تنفیذ حکم اوست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اروپائی و آمریکائی و مشرق زمین که ادعا دارند حکومتشان دموکراسی است، </w:t>
      </w:r>
      <w:bookmarkStart w:id="315" w:name="pg14266_127191"/>
    </w:p>
    <w:p>
      <w:pPr>
        <w:pStyle w:val="BookText"/>
        <w:rPr/>
      </w:pPr>
      <w:bookmarkEnd w:id="315"/>
      <w:r>
        <w:rPr>
          <w:rFonts w:ascii="IRNazanin" w:hAnsi="IRNazanin" w:eastAsia="IRNazanin"/>
          <w:color w:val="111111"/>
          <w:sz w:val="28"/>
          <w:sz w:val="28"/>
          <w:szCs w:val="28"/>
          <w:rtl w:val="true"/>
          <w:lang w:bidi="fa-IR"/>
        </w:rPr>
        <w:t>ظاهری و صوری است و در واقع همان حکومت سرمایه‌داران است که بدتر از حکومت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قتل و غارت‌های جهانی و ترورها و جنگ‌افروزی‌ها و سوق به شهوت‌رانی و اهلاک حرث و نسل</w:t>
      </w:r>
      <w:r>
        <w:rPr>
          <w:rStyle w:val="FootnoteAnchor"/>
          <w:rtl w:val="true"/>
        </w:rPr>
        <w:footnoteReference w:id="8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همین حاکمانِ بر مبنای حکومت دمکراتیک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شهید می‌شد، امام بعدی وجود داشت، لذا خطر جدّی جهان شیعه را تهدید نمی‌کرد ولی چون بعد از آن حضرت، دیگر امامی نیست، غایب شد و دستوراتی هم در زمینه حکومت اسلامی به شیعیان داده است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نبی مکرّم خلافت انتخابی مطرح گشت که نه تنها انتخاب رخ نداد، بلکه انتصاب از جانب معدودی از دنیاپرستان کافر و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رحمانی به انتصاب شیطانی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در عمل و ظاهر نیاز به بیعت مردم و رأی آن‌ها دارد و در مشروعیت و باطن، ریشه در رضایت خدا، یعنی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آن، انتصاب و انتخاب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واقعیت امر، ولایتی‌ها، انتصاب مشروع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به جای این‌که مردم را که سبب خانه نشینی و حصر و یا مسمومیت و شهادت ائمه هدی شدند عذاب کند، براساس لطف مضاعفش به رهبری عام و غیرمعصوم، در عصر غیبت، یعنی ولی فقیه و عادل راضی گردید و اذن داد</w:t>
      </w:r>
      <w:r>
        <w:rPr>
          <w:rFonts w:eastAsia="IRNazanin" w:cs="IRNazanin"/>
          <w:color w:val="111111"/>
          <w:sz w:val="28"/>
          <w:szCs w:val="28"/>
          <w:rtl w:val="true"/>
          <w:lang w:bidi="fa-IR"/>
        </w:rPr>
        <w:t>.</w:t>
      </w:r>
    </w:p>
    <w:p>
      <w:pPr>
        <w:pStyle w:val="Heading3"/>
        <w:numPr>
          <w:ilvl w:val="2"/>
          <w:numId w:val="1"/>
        </w:numPr>
        <w:rPr/>
      </w:pPr>
      <w:bookmarkStart w:id="316" w:name="__RefHeading___Toc6125296_3381743652"/>
      <w:bookmarkStart w:id="317" w:name="_Toc113"/>
      <w:bookmarkEnd w:id="316"/>
      <w:r>
        <w:rPr>
          <w:rtl w:val="true"/>
        </w:rPr>
        <w:t>معنای ولایت مطلقه فقیه</w:t>
      </w:r>
      <w:bookmarkEnd w:id="317"/>
    </w:p>
    <w:p>
      <w:pPr>
        <w:pStyle w:val="BookText"/>
        <w:rPr/>
      </w:pPr>
      <w:r>
        <w:rPr>
          <w:rFonts w:ascii="IRNazanin" w:hAnsi="IRNazanin" w:eastAsia="IRNazanin"/>
          <w:color w:val="111111"/>
          <w:sz w:val="28"/>
          <w:sz w:val="28"/>
          <w:szCs w:val="28"/>
          <w:rtl w:val="true"/>
          <w:lang w:bidi="fa-IR"/>
        </w:rPr>
        <w:t>واژه ولایت در معانی دوستی و نصرت و متابعت و رهبری به کار رفته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برخی محققان، وجود معنای دوستی و یاری را برای ولایت انکار کرده و آن را تنها به معنای رهبری و زمامداری دانسته‌اند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اصـل معنـای ولایت به معنای آمدن چیزی در پی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فاصله‌ای میان آن‌دو باشد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هنگامی که واژه وَِلایت درباره فقیه به کار می‌رود به معنای زمامداری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چقدر جالب است که در قرآن از رهبران الهی به ولیّ 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w:t>
      </w:r>
    </w:p>
    <w:p>
      <w:pPr>
        <w:pStyle w:val="BookText"/>
        <w:rPr/>
      </w:pPr>
      <w:r>
        <w:rPr>
          <w:rFonts w:ascii="Amiri" w:hAnsi="Amiri" w:eastAsia="Amiri" w:cs="Amiri"/>
          <w:color w:val="111111"/>
          <w:sz w:val="28"/>
          <w:sz w:val="28"/>
          <w:szCs w:val="28"/>
          <w:rtl w:val="true"/>
          <w:lang w:bidi="ar-SA"/>
        </w:rPr>
        <w:t>وَ رَسُولُهُ وَ الَّذِینَ آمَنُواْ</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نه تعبیر به مثلاً سلطان و یا مسلِّط و یا مَلِک و یا غالب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نشان‌دهنده قرابت و نزدیکی ولی به مردم است و این نیست جز این‌که هدف، رشد مولّی علیه است، نه این‌که رابطه میان آن دو، زورمداری و زرمحوری و قلدری باشد، لذا اگر صِرف قدرت، منظور باشد،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اکتون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می‌آید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808"/>
      </w:r>
      <w:r>
        <w:rPr>
          <w:rFonts w:eastAsia="Times New Roman" w:cs="Times New Roman" w:ascii="Times New Roman" w:hAnsi="Times New Roman"/>
          <w:color w:val="111111"/>
          <w:sz w:val="28"/>
          <w:szCs w:val="28"/>
          <w:lang w:val="en-US" w:bidi="en-US"/>
        </w:rPr>
        <w:t>Power corrupts but absolute power corrupts absolutely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قدرت و سلطه‌گری، مطلقا فساد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غرض و مرض و غلط، آن سخن را تعمیم داده و هر قادر به حق و حقیقی را این‌گونه می‌دانند، که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ناشی از نیاز و ضرورت اجتماعیِ بر مبنای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امیرالمؤمنان به طور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لابدّ للناس من امیرٍ برٍّ او فاجرٍ؛</w:t>
      </w:r>
      <w:r>
        <w:rPr>
          <w:rStyle w:val="FootnoteAnchor"/>
          <w:rtl w:val="true"/>
        </w:rPr>
        <w:footnoteReference w:id="809"/>
      </w:r>
      <w:r>
        <w:rPr>
          <w:rFonts w:ascii="IRNazanin" w:hAnsi="IRNazanin" w:eastAsia="IRNazanin"/>
          <w:color w:val="111111"/>
          <w:sz w:val="28"/>
          <w:sz w:val="28"/>
          <w:szCs w:val="28"/>
          <w:rtl w:val="true"/>
          <w:lang w:bidi="fa-IR"/>
        </w:rPr>
        <w:t>و حال آن‌که ناچار برای مردم امیری لازم است خواه نیکوکار باشد یا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هرج و مرج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زمامدار شرایط فراوانی بر شمرده است که چون مهمترین آن‌ها فقاهت است، از آن تعبیر به ولایت فقیه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فقیه تنها از سنخ ولایت بر محجوران، یعنی آن‌ها که به سبب بی‌خردی و ابلهی و سفاهت و صغارت از تصرف در اموال خویش ممنوع‌اند و ناتوان‌ها نیست، بلکه آن، ولایت مدیریتی بر خردمندان و امت اسلامی است که برای اجرای احکام دینی و تأمین مصالح مادی و معنوی جامعه‌ی اسلامی و تحقق ارزش‌های دین و شکوفا ساختن استعدادهای افراد جامعه و تقویت خردمندی و دینداری و کمال‌یابی صورت می‌گیرد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این‌گونه ولایت، به دلیل قصور جامعه‌ی اسلامی و انسانی نیست که برخی بر آن پافشاری می‌کنند تا ولایت فقیه را در ردیف ولایت بر میت و صغیر و سفیه قرار داده و با آن مقایسه کنند</w:t>
      </w:r>
      <w:r>
        <w:rPr>
          <w:rFonts w:eastAsia="IRNazanin" w:cs="IRNazanin"/>
          <w:color w:val="111111"/>
          <w:sz w:val="28"/>
          <w:szCs w:val="28"/>
          <w:rtl w:val="true"/>
          <w:lang w:bidi="fa-IR"/>
        </w:rPr>
        <w:t>.</w:t>
      </w:r>
      <w:r>
        <w:rPr>
          <w:rStyle w:val="FootnoteAnchor"/>
          <w:rtl w:val="true"/>
        </w:rPr>
        <w:footnoteReference w:id="81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خصوص ولایت مطلقه فقیه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می‌گوییم ولایتی را که رسول اکرم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بعد از غیبت، فقیه عادل دارد، برای هیچ‌کس این توهم نباید پیدا شود که مقام فقها همان مقام ائمه و رسول اکرم است؛ زیرا اینجا صحبت از مقام نیست، بلکه صحبت از وظیفه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به این ترتیب نظریه ولایت مطلقه‌ی فقیه بیانگر آن است که ولی امر مسلمیـن می‌تواند برای رعایت مصلحت‌های والاتری که بقای نظام اسلامی در گرو آن‌هاست، برخی فروعات فقهی را نادیده بگیرد، چنان‌که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وی 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برمبنای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امری را، چه عبادی و یا غیرعبادی که جریان آن مخالف مصالح اسلام است، از آن، مادامی 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فرایض مهم الهی است، در مواقعی که مخالف صلاح کشور اسلامی دانست، موقتاً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حکومت اسلامی را شعبه‌ای از ولایت مطلقه‌ی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احکام اولیه‌ی اسلام و مقدم بر تمام احکام فرعیه حتی نماز و روزه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می‌تواند مسجد یا منزلی را که در مسیر خیابان است، خراب کند و پول منزل را به صاحبش رد کند و نیز می‌تواند مساجد را در موقع لزوم تعطیل نماید و مسجدی که ضرار باشد، در صورتی که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تخریب نشود،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می‌تواند قراردادهای شرعی را که خود با مردم بسته است، در موقعی که آن قرارداد مخالف مصالح کشور و اسلام باشد، یک جانبه لغو کند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به این ترتیب 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تمام اختیارات حکومتی معصومان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در بسیاری از مواقع خود را مقیّد در چارچوب احکام فرعی نمی‌کردند و برای مصلحت، گاهی مرزهای آن احکام را می‌شکستند که نمونه‌های آن را می‌توانیم در احکامی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گوشت الاغ در جنگ خیبر از سوی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قرار دادن زکات بر اسبان از سوی حضرت علـی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و واجـب کردن خمس در طـلا و نقره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امـام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ولایت مطلقه فقیه منافات با این ندارد که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معصوم و غیرمعصوم از جهت مطاع بودن وجود ندارد جز در مواردی از جمله این‌که بنابر شأن نبوت و عصمت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دو نفر به نام‌های دَلفا و جویبر که آنان را به ازدواج امر فرمود و مانند نماز عیدین که در عصر خود امام زمان واجب است</w:t>
      </w:r>
      <w:r>
        <w:rPr>
          <w:rStyle w:val="FootnoteAnchor"/>
          <w:rtl w:val="true"/>
        </w:rPr>
        <w:footnoteReference w:id="81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جمعه که در عصر </w:t>
      </w:r>
      <w:bookmarkStart w:id="318" w:name="pg14266_127194"/>
    </w:p>
    <w:p>
      <w:pPr>
        <w:pStyle w:val="BookText"/>
        <w:rPr/>
      </w:pPr>
      <w:bookmarkEnd w:id="318"/>
      <w:r>
        <w:rPr>
          <w:rFonts w:ascii="IRNazanin" w:hAnsi="IRNazanin" w:eastAsia="IRNazanin"/>
          <w:color w:val="111111"/>
          <w:sz w:val="28"/>
          <w:sz w:val="28"/>
          <w:szCs w:val="28"/>
          <w:rtl w:val="true"/>
          <w:lang w:bidi="fa-IR"/>
        </w:rPr>
        <w:t>حضور رسمی و ظهور آن حضرت وجوبش متعین خواهد شد و جهاد ابتدائی که اختصاص به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همه مردم باید مطلقا تابع ولی فقیه باشند، چنان‌که باید تابع معصومان، باشند، هر چند میان پیامبر و اولی‌الامر و نایبان عام و به حق آن‌ها از ثَری تا ثریا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ائمه علاوه بر ولایت تشریعی که نمونه‌هایی از آن ذکر شد، ولایت تکوینی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به معنای تصرف در پدیده‌های طبیعی و غیرطبیعی است که معجزه یا کرامت نامیده می‌شود، چنان‌که هارون مکی با شنیدن این فرمان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به درون آتش رفت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نهایت اطاعت خود را از امام به امام نشان داد و آتش به فرمان آن حضرت او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فقهای عادل مورد تأکید است، دستیابی به ولایت تشریعی است، هرچند راه رسیدن به مرتبه‌ای از مراتب ولایت تکوینی به روی هیچ‌کس مخصوصاً ولی‌فقیه جامع‌الشرایط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آنچه مسیحا می‌کرد</w:t>
      </w:r>
    </w:p>
    <w:p>
      <w:pPr>
        <w:pStyle w:val="Heading3"/>
        <w:numPr>
          <w:ilvl w:val="2"/>
          <w:numId w:val="1"/>
        </w:numPr>
        <w:rPr/>
      </w:pPr>
      <w:bookmarkStart w:id="319" w:name="__RefHeading___Toc6125298_3381743652"/>
      <w:bookmarkStart w:id="320" w:name="_Toc114"/>
      <w:bookmarkEnd w:id="319"/>
      <w:r>
        <w:rPr>
          <w:rtl w:val="true"/>
        </w:rPr>
        <w:t>تاریخچه‌ی ولایت فقیه</w:t>
      </w:r>
      <w:bookmarkEnd w:id="320"/>
    </w:p>
    <w:p>
      <w:pPr>
        <w:pStyle w:val="BookText"/>
        <w:rPr/>
      </w:pPr>
      <w:r>
        <w:rPr>
          <w:rFonts w:ascii="IRNazanin" w:hAnsi="IRNazanin" w:eastAsia="IRNazanin"/>
          <w:color w:val="111111"/>
          <w:sz w:val="28"/>
          <w:sz w:val="28"/>
          <w:szCs w:val="28"/>
          <w:rtl w:val="true"/>
          <w:lang w:bidi="fa-IR"/>
        </w:rPr>
        <w:t>مسلمانان از همان صدر اسلام با دو مسئله اساسی 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پیامبر در بسیاری از شهرها و دیگر، نیاز مبرم به دستورات اجتماعی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اقتضا می‌کرد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آموزش دهد و در شهرهای مختلف، متصدّی امور مردم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پیامبر مبنی بر این‌که آنچه از من برای شما مسلمانان نقل می‌گردد، اگر با قرآن موافق بود، آن را برگیرید و اگر مخالف بود آن را دور بیندازید،</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مبدأ نوعی استنباط، به صورتی ساده و ابتدائی شده به حساب می‌آید، بنابراین قدمت تفقّه و اجتهاد و فتوا به همان روزهای آغازین می‌رسد</w:t>
      </w:r>
      <w:r>
        <w:rPr>
          <w:rFonts w:eastAsia="IRNazanin" w:cs="IRNazanin"/>
          <w:color w:val="111111"/>
          <w:sz w:val="28"/>
          <w:szCs w:val="28"/>
          <w:rtl w:val="true"/>
          <w:lang w:bidi="fa-IR"/>
        </w:rPr>
        <w:t>.</w:t>
      </w:r>
      <w:r>
        <w:rPr>
          <w:rStyle w:val="FootnoteAnchor"/>
          <w:rtl w:val="true"/>
        </w:rPr>
        <w:footnoteReference w:id="8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اجتهاد به معنای فهم حکم موردی و جزئی از عمومات و مطلقات و انضمام احادیث به یکدیگر و بحث از نسخ و تخصیص و تقیید و استنباط از ظواهر نصوص کتاب و سنت، از آن زمان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کسانی که به پیامبر دسترسی داشتند و هم آن‌ها که دور بودند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پیامبر براساس دستوراتی که از جانب خداوند بر او نازل شده بود، ولایت فقیه را نظراً و عملاً پایه‌گذاری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از بنی عامر، پیش از هجرت، با حضرت ملاقات کردند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به تو ایمان می‌آوریم که پس از خود، خلافت را به ما واگذار نمایی،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الی‌الله یضعه حیث یشاء</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بـاز آن حضـرت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عهده‌دار مسئولیتی در جامعه‌ی مسلمین گردد، در صورتی که بداند کسی داناتر از او به کتاب خدا و سنت پیامبر در آن جامعه وجود دارد، به خدا و رسول و همه‌ی مسلمانان خیانت کرده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ممکن است در یک جامعه‌ای افقه و فقیه‌تر از ولی فقیه وجود داشته باشد ولی با توجه به سن زیاد و عدم قدرت شخص افقه و عدم تمایل او در انتخاب شدن و یا رأی نیاوردن او توسط مجلس خبرگان و توان و مدیریت والای ولی فقیه و تیزبینی او به مسایل سیاسی داخلی و خارجی و عدالت و قسط به تمام معنا و تقوای زیاد او، عملاً همو برای رهبری جامعه انتخاب گردد که این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اگر مجموعه اوصاف ولی فقیه ملاحظه گردد و مقبولیت عامه پیدا نماید، مطابق سخن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میان مراجع و ولی فقیه هماهنگی و حمایت و هدایت وجود دارد و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طول‌اند، نه در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به نظر می‌آید که سخن پیامبر در مورد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وجود آن‌ها، نوبت به دیگری نمی‌رسد و اساساً روایات تنها فقاهت را ملاک ولایت و سرپرستی نمی‌داند، بنابراین روایات در زمینه امامت معصوم و فقها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برخی که به غلط می‌پندارند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نوظهور است و در سال‌های اخیر پدید آمده است، باید بدانند این مسئله از مسلّمات فقه شیعه است</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و حتی قبل از آن مثل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مطرح و مورد توجه بوده است</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کسانی که ولایت فقیه را خدشه‌دار می‌کنند، هیچ طمعی از فقه نچشیدند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وی در این زمینه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الغریب وسوسةُ بعض الناس فی ذلک، بل کأنّه ما ذاقَ من طعم الفقه شیئاً</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ولایت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سلطان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باید فقهای عادل و اهل حق و صاحب‌نظر و خردمند و با فضیلت، ولایت آنچه را به عهده سلطان عادل است بر عهده گیرند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اندیشمندان شیعه در ابواب گوناگون فقه، وظایفی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مقرر داشته‌اند و گاه در این باره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بر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در درجه نخست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در مرحله بعد به مجتهد عادل، چنان‌که محقق کرکی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حاکم، امام معصوم یا نایب خاص او و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نایب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می‌تواند به صدور فتوا و حکم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تعبیر حاکم به کار رود و قرینه‌ای همراه آن نباشد، کسی جز فقیه جامع‌الشرایط مورد نظر نیست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در هر حال، برپاداشتن حدود و اجرای آن در روزگار غیبت واجب است، زیرا نیابت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برای فقیه جامع‌الشرایط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امور اجتماعی، همان جایگاهی را دارد که امام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تفاوتی میان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عامه نداشته باشند، تمام امور مربوط به شیعه معطل می‌ماند</w:t>
      </w:r>
      <w:r>
        <w:rPr>
          <w:rFonts w:eastAsia="IRNazanin" w:cs="IRNazanin"/>
          <w:color w:val="111111"/>
          <w:sz w:val="28"/>
          <w:szCs w:val="28"/>
          <w:rtl w:val="true"/>
          <w:lang w:bidi="fa-IR"/>
        </w:rPr>
        <w:t>...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آیة‌الله حسین بروجردی با بهره‌گیری از مقدمات عقلی و نقلی و با نگاهی کلی به شریعت اسلامی نتیجه می‌گیرد که با توجه به روح حاکم بر این مکتب چاره‌ای جز پذیرش ولایت فقیهان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حتی در زمان حضور خود، کسانی را برای رسیدگی به امور اجتماعی مردم منصوب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فقیهان اسلام شناس‌اند که در زمان غیبت امام معصوم نیز تا آنجا که بتوانند مسئولیت رهبری سیاسی مسلمانان را برعهده می‌گیرند</w:t>
      </w:r>
      <w:r>
        <w:rPr>
          <w:rFonts w:eastAsia="IRNazanin" w:cs="IRNazanin"/>
          <w:color w:val="111111"/>
          <w:sz w:val="28"/>
          <w:szCs w:val="28"/>
          <w:rtl w:val="true"/>
          <w:lang w:bidi="fa-IR"/>
        </w:rPr>
        <w:t>.</w:t>
      </w:r>
      <w:r>
        <w:rPr>
          <w:rStyle w:val="FootnoteAnchor"/>
          <w:rtl w:val="true"/>
        </w:rPr>
        <w:footnoteReference w:id="83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عملاً نظریه‌ی ولایت فقیه را جامه‌ی عمل پوشاند و حکومتی براساس ولایت فقیه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تعبیری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ولایت فقیه چیز تازه‌ای نیست که ما آورده باشیم، بلکه این مسئله از اول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موضوع را بیشتر مورد بررسی قرار دادیم و شعب حکومت را ذکر کردیم و در دسترسی آقایان گذاشتیم تا مسئله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مطلب همان است که بسیاری از فقیهان فهمیده‌اند</w:t>
      </w:r>
      <w:r>
        <w:rPr>
          <w:rFonts w:eastAsia="IRNazanin" w:cs="IRNazanin"/>
          <w:color w:val="111111"/>
          <w:sz w:val="28"/>
          <w:szCs w:val="28"/>
          <w:rtl w:val="true"/>
          <w:lang w:bidi="fa-IR"/>
        </w:rPr>
        <w:t>.</w:t>
      </w:r>
      <w:r>
        <w:rPr>
          <w:rStyle w:val="FootnoteAnchor"/>
          <w:rtl w:val="true"/>
        </w:rPr>
        <w:footnoteReference w:id="831"/>
      </w:r>
      <w:bookmarkStart w:id="321" w:name="pg14266_127197"/>
    </w:p>
    <w:p>
      <w:pPr>
        <w:pStyle w:val="BookText"/>
        <w:rPr/>
      </w:pPr>
      <w:bookmarkEnd w:id="321"/>
      <w:r>
        <w:rPr>
          <w:rFonts w:ascii="IRNazanin" w:hAnsi="IRNazanin" w:eastAsia="IRNazanin"/>
          <w:color w:val="111111"/>
          <w:sz w:val="28"/>
          <w:sz w:val="28"/>
          <w:szCs w:val="28"/>
          <w:rtl w:val="true"/>
          <w:lang w:bidi="fa-IR"/>
        </w:rPr>
        <w:t>همچنین وی در باب ویژگی‌های ولی فقیه و اختیارات او معقتد است ولایت فقیه، ولایت کسی است که عادل و عالم به قوانین اسلام است و همان اختیاراتی را دارد که پیامبر اکرم و ائمه هدی در اداره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پنداشت که مقام فقها و پیامبر و امامان معصوم یکی است، بلکه حکومت وظیفه‌ای یکسان بر دوش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در صورت عدم امکان، از عهده‌ی فقیه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با تلاش پیگیر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نماید و هر آنچه می‌تواند، باید این مسئولیت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فقیه در محدوده‌ی قانون اسلام است و نباید از آن سرپیچی نمود، زیرا حکومت اسلام، حکومت قانون الهی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از مجموعه‌ی آنچه بیان شد می‌توان نتیجه گرفت که حفظ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استقرّت استقرّ ماسواها و إن زالت زال ماسواها</w:t>
      </w:r>
      <w:r>
        <w:rPr>
          <w:rFonts w:eastAsia="IRNazanin" w:cs="IRNazanin"/>
          <w:color w:val="111111"/>
          <w:sz w:val="28"/>
          <w:szCs w:val="28"/>
          <w:rtl w:val="true"/>
          <w:lang w:bidi="fa-IR"/>
        </w:rPr>
        <w:t>.</w:t>
      </w:r>
    </w:p>
    <w:p>
      <w:pPr>
        <w:pStyle w:val="Heading3"/>
        <w:numPr>
          <w:ilvl w:val="2"/>
          <w:numId w:val="1"/>
        </w:numPr>
        <w:rPr/>
      </w:pPr>
      <w:bookmarkStart w:id="322" w:name="__RefHeading___Toc6125300_3381743652"/>
      <w:bookmarkStart w:id="323" w:name="_Toc115"/>
      <w:bookmarkEnd w:id="322"/>
      <w:r>
        <w:rPr>
          <w:rtl w:val="true"/>
        </w:rPr>
        <w:t>ولایت فقیه در اهل تسنن</w:t>
      </w:r>
      <w:bookmarkEnd w:id="323"/>
    </w:p>
    <w:p>
      <w:pPr>
        <w:pStyle w:val="BookText"/>
        <w:rPr/>
      </w:pPr>
      <w:r>
        <w:rPr>
          <w:rFonts w:ascii="IRNazanin" w:hAnsi="IRNazanin" w:eastAsia="IRNazanin"/>
          <w:color w:val="111111"/>
          <w:sz w:val="28"/>
          <w:sz w:val="28"/>
          <w:szCs w:val="28"/>
          <w:rtl w:val="true"/>
          <w:lang w:bidi="fa-IR"/>
        </w:rPr>
        <w:t>برخی از اهل سنت در بحث امامت و حکومت، شرایطی نزدیک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شیعه برای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سلطان و حاکم آورده‌اند که از جمله آن‌ها ابوالحسن ماوردی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الامامة فالشروط المعتبرة فیهم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العدالة</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و اما شروط معتبر در امامت هفت قسم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همه امور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منتهی به اجتهاد در احکام حوادث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حواس از جمله سمع و بصر و نطق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رأی و اندیشه‌ای که منتهی به سیاست‌گذاری برای اصلاح امور مردم و تدبیر مصالح آن‌ها بشود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نَجدت و شجاعتی که سبب حفظ کیان اسلام و جهاد با دشمن بشود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آن قریشی بودن به سبب نص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کتاب الفقه علی المذاهب الاربعة در این خصوص، مختصراً،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اتفقوا علی أن الامام یشترط فیه أن یکون مسلماً مکلّفا حراً ذکراً قرشیاً عدلاً مجتهداً شجاعاً ذا رأی صائب، سلیم البصر و النطق</w:t>
      </w:r>
      <w:r>
        <w:rPr>
          <w:rStyle w:val="FootnoteAnchor"/>
          <w:rtl w:val="true"/>
        </w:rPr>
        <w:footnoteReference w:id="83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و حنفی و حنبلی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اتفاق نمودند که شرایط امامت و حکومت و سلطنت عبارت‌اند از این‌که مسلم و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و مرد و قرشی و عادل و مجتهد و شجاع </w:t>
      </w:r>
      <w:bookmarkStart w:id="324" w:name="pg14266_127198"/>
    </w:p>
    <w:p>
      <w:pPr>
        <w:pStyle w:val="BookText"/>
        <w:rPr/>
      </w:pPr>
      <w:bookmarkEnd w:id="324"/>
      <w:r>
        <w:rPr>
          <w:rFonts w:ascii="IRNazanin" w:hAnsi="IRNazanin" w:eastAsia="IRNazanin"/>
          <w:color w:val="111111"/>
          <w:sz w:val="28"/>
          <w:sz w:val="28"/>
          <w:szCs w:val="28"/>
          <w:rtl w:val="true"/>
          <w:lang w:bidi="fa-IR"/>
        </w:rPr>
        <w:t>و دارای رأی صائب و رشید و سلیم البصر و النطق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شرایط را برای حاکم اسلامی، سعدالدین تفتازانی، متکلم معروف اهل سنت</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قاضی باقلانی</w:t>
      </w:r>
      <w:r>
        <w:rPr>
          <w:rStyle w:val="FootnoteAnchor"/>
          <w:rtl w:val="true"/>
        </w:rPr>
        <w:footnoteReference w:id="836"/>
      </w:r>
      <w:r>
        <w:rPr>
          <w:rFonts w:ascii="Amiri" w:hAnsi="Amiri" w:eastAsia="Amiri" w:cs="Amiri"/>
          <w:color w:val="111111"/>
          <w:sz w:val="28"/>
          <w:sz w:val="28"/>
          <w:szCs w:val="28"/>
          <w:rtl w:val="true"/>
          <w:lang w:bidi="ar-SA"/>
        </w:rPr>
        <w:t>و امام نُوَوی</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نوشته‌اند که می‌توان مراجعه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منشأ ولایت مطلقه فقیه،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است که بعد از مشورت، تصمیم‌گیری را تنها به پیامبر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امامت و حکومت ولی فقیه عادل، اختصاص به شیعه ندارد تا جائی که عده‌ای از فقهای امامیه بر آن، ادعای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معروف است که اهل سنت حاکمیت هر حاکم و سلطانی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ایران شیعی، ولایت فقیه، محور و حاکم است، در بعضی از جاهای دیگر مثل آمریکا، دیوان عالی کشور، اساس 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اختلاف بوش و ال گور بر سر آرای ریاست جمهوری، معروف است که سرانجام، قضات آن دیوان به نفع بوش رأی داده و دیگری آن را پذیرفت که آن سبب رفع خصومت و اغتشاش گردید</w:t>
      </w:r>
      <w:r>
        <w:rPr>
          <w:rFonts w:eastAsia="IRNazanin" w:cs="IRNazanin"/>
          <w:color w:val="111111"/>
          <w:sz w:val="28"/>
          <w:szCs w:val="28"/>
          <w:rtl w:val="true"/>
          <w:lang w:bidi="fa-IR"/>
        </w:rPr>
        <w:t>.</w:t>
      </w:r>
    </w:p>
    <w:p>
      <w:pPr>
        <w:pStyle w:val="Heading3"/>
        <w:numPr>
          <w:ilvl w:val="2"/>
          <w:numId w:val="1"/>
        </w:numPr>
        <w:rPr/>
      </w:pPr>
      <w:bookmarkStart w:id="325" w:name="__RefHeading___Toc6125302_3381743652"/>
      <w:bookmarkStart w:id="326" w:name="_Toc116"/>
      <w:bookmarkEnd w:id="325"/>
      <w:r>
        <w:rPr>
          <w:rtl w:val="true"/>
        </w:rPr>
        <w:t>ولایت فقیه از منظر شیخ انصاری</w:t>
      </w:r>
      <w:bookmarkEnd w:id="32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چند جای مکاسب</w:t>
      </w:r>
      <w:r>
        <w:rPr>
          <w:rStyle w:val="FootnoteAnchor"/>
          <w:rtl w:val="true"/>
        </w:rPr>
        <w:footnoteReference w:id="840"/>
      </w:r>
      <w:r>
        <w:rPr>
          <w:rFonts w:ascii="IRNazanin" w:hAnsi="IRNazanin" w:eastAsia="IRNazanin"/>
          <w:color w:val="111111"/>
          <w:sz w:val="28"/>
          <w:sz w:val="28"/>
          <w:szCs w:val="28"/>
          <w:rtl w:val="true"/>
          <w:lang w:bidi="fa-IR"/>
        </w:rPr>
        <w:t>، از جمله در کتاب بیع، به درخواست شاگردان درباره حکومت و مسایل مربوط به آن فحص و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مکاسب، در باب ولایت عامه و مطلقه فقیه تردید نموده، محدودیت قایل شده است و فقط مقام افتاء و قضاوت را برای ولی فقیه قطعی می‌داند و در باب حکومت تردید دارد، مثل جهاد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نیز به جهاد ثانوی، یعنی دفاع منتهی می‌شود، زیرا پیامبر و امام می‌دانند که دشمن قصد جنگ‌افروزی و شبیخون دارد، لذا دفع و دفاع می‌کند ولی مردم آن را جهاد ابتدایی می‌دانند، چون خیال می‌کنند معصوم جنگ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 و مذعن است که در باب حوادثی که واقع می‌شوند باید به او مراجعه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تعجب این جاست که یوسف در حکومت شرک، به منظور شرک‌زدایی مردم و نجات آن‌ها از قحطی وارد می‌شود و خداوند مقدمات آن را مثل رؤیای صادقه‌ی آن حضرت به‌وجود می‌آورد و در عین حال شیخ در مسایل حکومت اسلامی ولی فقیه شک و تردید روا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شیخ به شهرت ولایت مطلقه فقیه در کتاب‌های زکات و خمس و صوم و نجات العباد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المسألة لا تخلو عن اشکال و إن کان الحکم به مشهوریاً</w:t>
      </w:r>
      <w:r>
        <w:rPr>
          <w:rStyle w:val="FootnoteAnchor"/>
          <w:rtl w:val="true"/>
        </w:rPr>
        <w:footnoteReference w:id="841"/>
      </w:r>
      <w:r>
        <w:rPr>
          <w:rFonts w:ascii="IRNazanin" w:hAnsi="IRNazanin" w:eastAsia="IRNazanin"/>
          <w:color w:val="111111"/>
          <w:sz w:val="28"/>
          <w:sz w:val="28"/>
          <w:szCs w:val="28"/>
          <w:rtl w:val="true"/>
          <w:lang w:bidi="fa-IR"/>
        </w:rPr>
        <w:t>مسئله ولایت عامه فقیه بی اشکال نیست، هر چند اعتراف و حکم به آن مشهور و معروف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 جمال المحققین فی باب الخمس بعد الاعتراف بأن المعروف بین الاصحاب کون الفقها نُواب الامام</w:t>
      </w:r>
      <w:r>
        <w:rPr>
          <w:rStyle w:val="FootnoteAnchor"/>
          <w:rtl w:val="true"/>
        </w:rPr>
        <w:footnoteReference w:id="842"/>
      </w:r>
      <w:r>
        <w:rPr>
          <w:rFonts w:ascii="IRNazanin" w:hAnsi="IRNazanin" w:eastAsia="IRNazanin"/>
          <w:color w:val="111111"/>
          <w:sz w:val="28"/>
          <w:sz w:val="28"/>
          <w:szCs w:val="28"/>
          <w:rtl w:val="true"/>
          <w:lang w:bidi="fa-IR"/>
        </w:rPr>
        <w:t>همان‌طور که جمال المحققین، آقا جمال خوانساری، در باب خمس،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مشهوریت ولایت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و اذعان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معروف و مشهور این است که خود آن‌ها،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مکاسب، پس از آن‌‌که در مواردی ولایت را برای فقیه اثبات می‌کند، یعنی به ولایت مشروطه و محدوده فقیه اعتراف می‌نماید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من تلک الأدلة مشروعیتها للفقیه، بل لابد للفقیه من استنباط مشروعیتها من دلیل آخر</w:t>
      </w:r>
      <w:r>
        <w:rPr>
          <w:rStyle w:val="FootnoteAnchor"/>
          <w:rtl w:val="true"/>
        </w:rPr>
        <w:footnoteReference w:id="843"/>
      </w:r>
      <w:r>
        <w:rPr>
          <w:rFonts w:ascii="IRNazanin" w:hAnsi="IRNazanin" w:eastAsia="IRNazanin"/>
          <w:color w:val="111111"/>
          <w:sz w:val="28"/>
          <w:sz w:val="28"/>
          <w:szCs w:val="28"/>
          <w:rtl w:val="true"/>
          <w:lang w:bidi="fa-IR"/>
        </w:rPr>
        <w:t>از آن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فقهایی مثل آقا جمال خوانساری بهره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ولایت عامه مطلقه اثبات نمی‌شود، بلکه فقیه باید از دلایلی دیگر مشروعیت آن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دلایلی که فقها برای ولایت مطلقه می‌آورند ضعیف و علیل‌اند و باید به سراغ دلایل دیگر رفت، نه این‌که آن،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شیخ در کتاب‌های زکات و خمس و صوم و نجات العباد فی یوم المعاد همان دیدگاه صاحب جواهر را می‌پذیرد و معتقد و معترف و مذعن به ولایت مطلقه فقیه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حکومت جور و ظلم، به قصد خدمت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رضا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 اربع جایز خواهد بود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آن‌ها که از نظریات شیخ سوء‌استفاده کرده و ولایت فقیه را جدید و نوظهور می‌دانند و اصل آن را انکار کرده و خطرناک و زیان‌بار می‌دانند</w:t>
      </w:r>
      <w:r>
        <w:rPr>
          <w:rStyle w:val="FootnoteAnchor"/>
          <w:rtl w:val="true"/>
        </w:rPr>
        <w:footnoteReference w:id="845"/>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در اشتباه‌اند، زیرا آن‌ها همه </w:t>
      </w:r>
      <w:bookmarkStart w:id="327" w:name="pg14266_127200"/>
    </w:p>
    <w:p>
      <w:pPr>
        <w:pStyle w:val="BookText"/>
        <w:rPr/>
      </w:pPr>
      <w:bookmarkEnd w:id="327"/>
      <w:r>
        <w:rPr>
          <w:rFonts w:ascii="IRNazanin" w:hAnsi="IRNazanin" w:eastAsia="IRNazanin"/>
          <w:color w:val="111111"/>
          <w:sz w:val="28"/>
          <w:sz w:val="28"/>
          <w:szCs w:val="28"/>
          <w:rtl w:val="true"/>
          <w:lang w:bidi="fa-IR"/>
        </w:rPr>
        <w:t>نوشته‌های وی را مطالعه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هر امر نوظهوری،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حساب نهضت آزادی هم که نوظهور و جدید است، زیان‌بار و باطل و بی‌ریشه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امر جدیدی باطل نیست و هر امر قدیمی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ولایت فقیه را استبدادی و غیرمشروع و غیرمقبول عامه ایرانیان دانسته، از تمام مردم این مرز و بوم خواسته است آن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بیان جملات اِخباری در این خصوص به جملات انشایی و امر و نهی روی آورده، خود را رئیس اطاق جنگ علیه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ایران جا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مدافع زنا و لواط است و به عنوان یک مرتد شناخته می‌شود و اغتشاشات را حمایت و هدایت می‌کند</w:t>
      </w:r>
      <w:r>
        <w:rPr>
          <w:rStyle w:val="FootnoteAnchor"/>
          <w:rtl w:val="true"/>
        </w:rPr>
        <w:footnoteReference w:id="8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انتظاری جز این نیست و در اینجا فقط می‌توان به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و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ولایت مطلقه در این مملکت حاکم نمی‌بود و برای نمونه فرماندهی کل قوا در دست رهبری فقیه نمی‌بود معلوم نبود سرنوشت این امت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امور اقتصادی، مخصوصاً بانک‌ها و امور اشتغال‌زا نیز بلاواسطه در دست ولی فقیه می‌بود و مستقیماً نظارت می‌کرد تا مشکل اقتصادی و بیکاری، که دو عامل مهم اغتشاش‌اند،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اجْعَلْنِی عَلَی خَزَآئِنِ الأَرْضِ إِنِّی حَفِیظٌ عَلِیمٌ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6125304_3381743652"/>
      <w:bookmarkStart w:id="329" w:name="_Toc117"/>
      <w:bookmarkEnd w:id="328"/>
      <w:r>
        <w:rPr>
          <w:rtl w:val="true"/>
        </w:rPr>
        <w:t>انتصاب و انتخاب</w:t>
      </w:r>
      <w:bookmarkEnd w:id="329"/>
    </w:p>
    <w:p>
      <w:pPr>
        <w:pStyle w:val="BookText"/>
        <w:rPr/>
      </w:pPr>
      <w:r>
        <w:rPr>
          <w:rFonts w:ascii="IRNazanin" w:hAnsi="IRNazanin" w:eastAsia="IRNazanin"/>
          <w:color w:val="111111"/>
          <w:sz w:val="28"/>
          <w:sz w:val="28"/>
          <w:szCs w:val="28"/>
          <w:rtl w:val="true"/>
          <w:lang w:bidi="fa-IR"/>
        </w:rPr>
        <w:t>حاکمیت ولی فقیه از یک سو انتصابی و از نوع برهان 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حاکمیت ائمه هدی، طبق دعای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إن لم تعرفنی نفسک لم اعرف نبیک</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صفاتی را که قرآن و روایات برای زمامدار جامعه دینی برشمرده‌اند باید در او وجود داشته باشد و رضایت خدا در چنین حاکمیتی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رهبری، منصوب عام از جانب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سوی دیگر، حاکمیت ولی فقیه انتخابی و بر مبنای برهان اِنّی است، چـرا که قرآن مـی‌فرماید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 فَمَن شَاء فَلْیُؤْمِن وَ مَن شَاء فَلْیَکْفُرْ”</w:t>
      </w:r>
      <w:r>
        <w:rPr>
          <w:rStyle w:val="FootnoteAnchor"/>
          <w:rtl w:val="true"/>
        </w:rPr>
        <w:footnoteReference w:id="850"/>
      </w:r>
      <w:r>
        <w:rPr>
          <w:rFonts w:ascii="IRNazanin" w:hAnsi="IRNazanin" w:eastAsia="IRNazanin"/>
          <w:color w:val="111111"/>
          <w:sz w:val="28"/>
          <w:sz w:val="28"/>
          <w:szCs w:val="28"/>
          <w:rtl w:val="true"/>
          <w:lang w:bidi="fa-IR"/>
        </w:rPr>
        <w:t>و افزون بر آن، یکی از مسلّمات فقه اسلامی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مسلّطون علی اموالهم</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بر اموالشان سلطه دارند و براساس اولویت باید پذیرفت هرکسی بر جان خود نیز تسلط دارد، زیرا تسلط بر جان، بر سلطه بر مال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حکومت، هر نوعی که باشد، مستلزم نوعی سلطه بر جان و 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چگونه با هم جمع‌پذیر است که از یک سو مردم آزاداند و بر جان و مال خود سلطه دارند و از دیگر سوی آنان نیاز به حکومت دارند و حکومت نیز سلطه مردم بر مال و جان خود را محدود می‌کند و یا از آن‌ها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رهبر و حاکم می‌توانند بر جان و مال مردم مسلط شوند که با اجازه مردم باشد، بنابراین مردم این حق را دارند که حاکمیت و ولایتی را با اختیار بپذیرند، چون می‌دانند انتخاب آن حق، سعادت فرد و جامعه آن‌ها را تضمین می‌نماید و سبب می‌شود ولی فقیه بر جان و مال آن‌ها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حاکمیت ولی فقیه از جانب خداوند انتصابی است، ولی در مقام فعلیت و استقرار،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افزون بر برخورداری از مشروعیت الهی ولایت فقیه، آن، مستلزم مقبولیت مردمی نیز هست تا فعلیت و مصداق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لبّ کلام این‌که مردم، آن انتصاب را انتخاب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امیرمؤمنان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رأی لمن لایطاع</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براساس مبانی کلامی و عقلی، سکوت ائمه هدی و به‌ویژه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بی‌تفاوتی او نسبت به آینده شیعه، جایز نبوده و بر آنان لازم است همچون دیگر احکام و فروع فقهی مورد نیاز مردم، تکلیف امور سیاسی و رهبری و هدایت جامعه را مشخص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بنـابرایـن به صورت خلاصـه می‌تـوان چنیـن استدلال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ریاسـت و سرپرستی جامعه ضروری است و گریزی از آن نیست وگرنه هرج و مرج و کشت و کشتار به وجود می‌آید و از سوی دیگر واگذاری این امر به خود مردم روا نیست؛ زیرا اولاً منشأ نزاع و اختلاف و منجر به </w:t>
      </w:r>
      <w:bookmarkStart w:id="330" w:name="pg14266_127202"/>
    </w:p>
    <w:p>
      <w:pPr>
        <w:pStyle w:val="BookText"/>
        <w:rPr/>
      </w:pPr>
      <w:bookmarkEnd w:id="330"/>
      <w:r>
        <w:rPr>
          <w:rFonts w:ascii="IRNazanin" w:hAnsi="IRNazanin" w:eastAsia="IRNazanin"/>
          <w:color w:val="111111"/>
          <w:sz w:val="28"/>
          <w:sz w:val="28"/>
          <w:szCs w:val="28"/>
          <w:rtl w:val="true"/>
          <w:lang w:bidi="fa-IR"/>
        </w:rPr>
        <w:t>هرج و مرج می‌گردد و ثانیاً اتصاف جانشین عام به صفاتی، که نوعاً مردم از آن بی‌اطلاع‌اند، لازم است، بنابراین بر امام غایب است که برای مردم والیانی را که مورد تأیید اوست به شیعه معرفی کند تا آن‌ها در دوران غیبت سرگردان نمانند و اجرای حدود معطل نشود</w:t>
      </w:r>
      <w:r>
        <w:rPr>
          <w:rFonts w:eastAsia="IRNazanin" w:cs="IRNazanin"/>
          <w:color w:val="111111"/>
          <w:sz w:val="28"/>
          <w:szCs w:val="28"/>
          <w:rtl w:val="true"/>
          <w:lang w:bidi="fa-IR"/>
        </w:rPr>
        <w:t>.</w:t>
      </w:r>
    </w:p>
    <w:p>
      <w:pPr>
        <w:pStyle w:val="Heading3"/>
        <w:numPr>
          <w:ilvl w:val="2"/>
          <w:numId w:val="1"/>
        </w:numPr>
        <w:rPr/>
      </w:pPr>
      <w:bookmarkStart w:id="331" w:name="__RefHeading___Toc6125306_3381743652"/>
      <w:bookmarkStart w:id="332" w:name="_Toc118"/>
      <w:bookmarkEnd w:id="331"/>
      <w:r>
        <w:rPr>
          <w:rtl w:val="true"/>
        </w:rPr>
        <w:t>ویژگی‌های ولی فقیه</w:t>
      </w:r>
      <w:bookmarkEnd w:id="332"/>
    </w:p>
    <w:p>
      <w:pPr>
        <w:pStyle w:val="BookText"/>
        <w:rPr/>
      </w:pPr>
      <w:r>
        <w:rPr>
          <w:rFonts w:ascii="IRNazanin" w:hAnsi="IRNazanin" w:eastAsia="IRNazanin"/>
          <w:color w:val="111111"/>
          <w:sz w:val="28"/>
          <w:sz w:val="28"/>
          <w:szCs w:val="28"/>
          <w:rtl w:val="true"/>
          <w:lang w:bidi="fa-IR"/>
        </w:rPr>
        <w:t>مقصود از فقیه، در بحث ولایت فقیه، مجتهد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افزون بر شرایط عمومی مثل عقل و ایـمان و پاکـزادی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بایـد ویژگی‌هایی از قرار ذیل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مطلق است، یعنی بتواند همه مسائل را از منابع دینی استنباط نماید و قدرت اجتهاد او منحصر در مسائل و موضوعات خاصی نباشد که از این به اجتهاد متجزی یاد می‌شود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جامع‌ا‌لشرائط کسی است که افزون بر عقل نظری، در ناحیه عقل عملی به مقدار ممکن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اخلاق و عمل در نهایت اعتدال باشد و شایسته است مطلقا مطیع تمایلات و هواهای نفسانی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نیروهای اجتماع را برای رسیدن به تعالی اخلاقی هماهنگ کند، باید خود دارای فضایل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حکومتی که دغدغه اجرای عدالت دارد باید در قبضه کسی باشد که توانسته است عدالت را در خود استقرار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قـرآن در زمینه ظلم‌ستیزی و عدالت‌پروری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إِلَی الَّذِینَ ظَلَمُواْ فَتَمَسَّکُمُ النَّارُ”</w:t>
      </w:r>
      <w:r>
        <w:rPr>
          <w:rStyle w:val="FootnoteAnchor"/>
          <w:rtl w:val="true"/>
        </w:rPr>
        <w:footnoteReference w:id="854"/>
      </w:r>
      <w:r>
        <w:rPr>
          <w:rFonts w:ascii="IRNazanin" w:hAnsi="IRNazanin" w:eastAsia="IRNazanin"/>
          <w:color w:val="111111"/>
          <w:sz w:val="28"/>
          <w:sz w:val="28"/>
          <w:szCs w:val="28"/>
          <w:rtl w:val="true"/>
          <w:lang w:bidi="fa-IR"/>
        </w:rPr>
        <w:t>و به کسانی که ستم کرده‌اند متمایل مشوید که آتش دوزخ به شما می‌رسد و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لِأَعْدِلَ بَیْنَکُمُ”</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امام خمینی شبهه و اشکال انحصاری شدن قدرت و دیکتاتوری و استبداد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یک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عدالت منتفی می‌داند و معتقد است عدالت رهبر هم به عنوان مکانیسمی درونی برای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جلوگیری از فسادِ قدرت و خودکامگی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مدیریت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جامع‌الشرائط باید دارای بینش صحیح سیاسی و</w:t>
      </w:r>
      <w:bookmarkStart w:id="333" w:name="pg14266_127203"/>
    </w:p>
    <w:p>
      <w:pPr>
        <w:pStyle w:val="BookText"/>
        <w:rPr/>
      </w:pPr>
      <w:bookmarkEnd w:id="333"/>
      <w:r>
        <w:rPr>
          <w:rFonts w:ascii="IRNazanin" w:hAnsi="IRNazanin" w:eastAsia="IRNazanin"/>
          <w:color w:val="111111"/>
          <w:sz w:val="28"/>
          <w:sz w:val="28"/>
          <w:szCs w:val="28"/>
          <w:rtl w:val="true"/>
          <w:lang w:bidi="fa-IR"/>
        </w:rPr>
        <w:t xml:space="preserve">اجتماعی و تسلط بر ساز و کارهای اجرائی و آگاهی از خواست‌ها و نیازمندی‌های عصر خویش و اطلاع از شرایط زمان خود و شجاعت و قوت اراده و قاطعیت در تصمیم‌گیری و هنر و استعداد مدیریت، که زمینه استحقاق حاکمیت و حکومت او را فراهم می‌کند، باشد که در روایات هم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إن أَحق الناس بهذا الامر أقواهم علیه و اعلمهم بامرالله فیه</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و این عبارة اخرای آیه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Style w:val="FootnoteAnchor"/>
          <w:rtl w:val="true"/>
        </w:rPr>
        <w:footnoteReference w:id="858"/>
      </w:r>
      <w:r>
        <w:rPr>
          <w:rFonts w:ascii="Amiri" w:hAnsi="Amiri" w:eastAsia="Amiri" w:cs="Amiri"/>
          <w:color w:val="111111"/>
          <w:sz w:val="28"/>
          <w:sz w:val="28"/>
          <w:szCs w:val="28"/>
          <w:rtl w:val="true"/>
          <w:lang w:bidi="ar-SA"/>
        </w:rPr>
        <w:t>از همه حساس‌تر این‌که زمامدار مسلمین باید مظهر تحقق و فعلیت آیه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859"/>
      </w:r>
      <w:r>
        <w:rPr>
          <w:rFonts w:ascii="Amiri" w:hAnsi="Amiri" w:eastAsia="Amiri" w:cs="Amiri"/>
          <w:color w:val="111111"/>
          <w:sz w:val="28"/>
          <w:sz w:val="28"/>
          <w:szCs w:val="28"/>
          <w:rtl w:val="true"/>
          <w:lang w:bidi="ar-SA"/>
        </w:rPr>
        <w:t>باشد و نباید کـفار را از اسـرار درونـی کشور مطلع سازد، زیرا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w:t>
      </w:r>
      <w:r>
        <w:rPr>
          <w:rFonts w:eastAsia="Amiri" w:cs="Amiri" w:ascii="Amiri" w:hAnsi="Amiri"/>
          <w:color w:val="111111"/>
          <w:sz w:val="28"/>
          <w:szCs w:val="28"/>
          <w:rtl w:val="true"/>
          <w:lang w:bidi="ar-SA"/>
        </w:rPr>
        <w:t>.</w:t>
      </w:r>
      <w:r>
        <w:rPr>
          <w:rStyle w:val="FootnoteAnchor"/>
          <w:rtl w:val="true"/>
        </w:rPr>
        <w:footnoteReference w:id="860"/>
      </w:r>
    </w:p>
    <w:p>
      <w:pPr>
        <w:pStyle w:val="Heading3"/>
        <w:numPr>
          <w:ilvl w:val="2"/>
          <w:numId w:val="1"/>
        </w:numPr>
        <w:rPr/>
      </w:pPr>
      <w:bookmarkStart w:id="334" w:name="__RefHeading___Toc6125308_3381743652"/>
      <w:bookmarkStart w:id="335" w:name="_Toc119"/>
      <w:bookmarkEnd w:id="334"/>
      <w:r>
        <w:rPr>
          <w:rtl w:val="true"/>
        </w:rPr>
        <w:t>دلایل روائی ولایت فقیه</w:t>
      </w:r>
      <w:bookmarkEnd w:id="335"/>
    </w:p>
    <w:p>
      <w:pPr>
        <w:pStyle w:val="BookText"/>
        <w:rPr/>
      </w:pPr>
      <w:r>
        <w:rPr>
          <w:rFonts w:ascii="IRNazanin" w:hAnsi="IRNazanin" w:eastAsia="IRNazanin"/>
          <w:color w:val="111111"/>
          <w:sz w:val="28"/>
          <w:sz w:val="28"/>
          <w:szCs w:val="28"/>
          <w:rtl w:val="true"/>
          <w:lang w:bidi="fa-IR"/>
        </w:rPr>
        <w:t>قبلاً بیان شد که رهبری و ولایت، مقام نیست، بلکه یک وظیفه است که به وسیله آن، عدالت و قسط، حاکم و حدود الهی، اجرا می‌شود و از جور و ظلم و تجاوز، جلوگیری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کانت لی فی الخلافة رَغبةٌ و لا فی الولایة إربَةٌ</w:t>
      </w:r>
      <w:r>
        <w:rPr>
          <w:rStyle w:val="FootnoteAnchor"/>
          <w:rtl w:val="true"/>
        </w:rPr>
        <w:footnoteReference w:id="861"/>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 به خلافت رغبتی است و نه به حکومت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مناسب است مهمترین روایاتی را که مؤید ولایت فقیه‌ و ویژگی‌های اویند از نظر گذرانده شوند که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و نامه شریف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عثمان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الحوادث الواقعة فارجعوا فیها الی رواة حدیثنا فانهم حجتی علیکم و انا حجة‌الله علیهم</w:t>
      </w:r>
      <w:r>
        <w:rPr>
          <w:rStyle w:val="FootnoteAnchor"/>
          <w:rtl w:val="true"/>
        </w:rPr>
        <w:footnoteReference w:id="862"/>
      </w:r>
      <w:r>
        <w:rPr>
          <w:rFonts w:ascii="IRNazanin" w:hAnsi="IRNazanin" w:eastAsia="IRNazanin"/>
          <w:color w:val="111111"/>
          <w:sz w:val="28"/>
          <w:sz w:val="28"/>
          <w:szCs w:val="28"/>
          <w:rtl w:val="true"/>
          <w:lang w:bidi="fa-IR"/>
        </w:rPr>
        <w:t>در رویدادهایی که پیش می‌آید، به راویان حدیث ما مراجعه کنید، زیرا آنان حجت و دلیل من بر شمایند و من حجت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مطرح است، نه عصمت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یا رسول الله و مَن </w:t>
      </w:r>
    </w:p>
    <w:p>
      <w:pPr>
        <w:pStyle w:val="BookText"/>
        <w:rPr/>
      </w:pPr>
      <w:r>
        <w:rPr>
          <w:rFonts w:ascii="IRNazanin" w:hAnsi="IRNazanin" w:eastAsia="IRNazanin"/>
          <w:color w:val="111111"/>
          <w:sz w:val="28"/>
          <w:sz w:val="28"/>
          <w:szCs w:val="28"/>
          <w:rtl w:val="true"/>
          <w:lang w:bidi="fa-IR"/>
        </w:rPr>
        <w:t>خلفائک؟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و یروون حدیثی و سنتی</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جانشینان مرا مورد رحمت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جانشینان شما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من می‌آیند و حدیث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حدیـث کسـی است که قدرت تعلیـم و تفسیـر و استنباط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هیچ‌کس با صرف ناقل بودن، صلاحیت جانشینی پیامبر را نمی‌تواند داشته باشد، لذا در برخی نقل‌ها</w:t>
      </w:r>
      <w:r>
        <w:rPr>
          <w:rStyle w:val="FootnoteAnchor"/>
          <w:rtl w:val="true"/>
        </w:rPr>
        <w:footnoteReference w:id="864"/>
      </w:r>
      <w:r>
        <w:rPr>
          <w:rFonts w:ascii="IRNazanin" w:hAnsi="IRNazanin" w:eastAsia="IRNazanin"/>
          <w:color w:val="111111"/>
          <w:sz w:val="28"/>
          <w:sz w:val="28"/>
          <w:szCs w:val="28"/>
          <w:rtl w:val="true"/>
          <w:lang w:bidi="fa-IR"/>
        </w:rPr>
        <w:t xml:space="preserve">به دنبال راوی حدیث و سنت،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 الناس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آن حضرت، راویان حدیث و سنت را به صورت مطلق، جانشین خود معرفی کرده است، عالمان دینی در تمام مناصب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تبلیغ آیات الهی و قضاوت و رفع خصومت و زمامداری و تدبیر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آن حضرت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مقبوله‌ی عمر بن حنظله است که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منازعات پیش قاضی یا سلطان باطل برویم، آیا صحیح است یا 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هم قضاوت کند باطل است، چون آن، رفتن نزد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متخاصم 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کسی باشند که احادیث ما را روایت می‌کند و حلال و حرام الهی را بررسی کرده و در احکام اسلامی صاحب نظر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داوری چنین کسی را بپذیرند، زیرا من او را حاکم بر شما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مقبوله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حکم بحُکمنا فلم یُقبَل منه فانما استخفّ بحکم الله و علینا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الرّاد علینا الراد علی الله و هو علی حد الشرک بالله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بنشین و برای مردم فتوا بده، به راستی که من دوست دارم ماننـد تـو را در میـان شیعیـان خود ببینم</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الامور و الاحکام علی أیدی العلماء بالله، </w:t>
      </w:r>
    </w:p>
    <w:p>
      <w:pPr>
        <w:pStyle w:val="BookText"/>
        <w:rPr/>
      </w:pPr>
      <w:r>
        <w:rPr>
          <w:rFonts w:ascii="IRNazanin" w:hAnsi="IRNazanin" w:eastAsia="IRNazanin"/>
          <w:color w:val="111111"/>
          <w:sz w:val="28"/>
          <w:sz w:val="28"/>
          <w:szCs w:val="28"/>
          <w:rtl w:val="true"/>
          <w:lang w:bidi="fa-IR"/>
        </w:rPr>
        <w:t>الاُمناء علی حلاله و حرامه؛</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جریان کارها و احکام الهی به دست علمای دین است که امین حلال و حرام خداوند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مرجعیت دینی در عصر و زمان غیبت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کان من الفقها صائناً لنفسه، حافظاً لدینه، مخالفاً لهواه، مطیعاً لامر مولاه، فللعوام أن یقلّدوه؛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آن‌کس از فقها که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 و از دین خود پاسداری نماید و با خواهش‌های نفسانی خود مخالفت ورزد و مطیع فرمان مولایش باشد، بر عوام است که از او پیروی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هر دستوری از پیامبر و ائمه، در هر مورد، مخصوصاً ولایت مطلقه فقیه که به ما رسیده است باید مطلقا امتثال نمود و آن، طبق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Style w:val="FootnoteAnchor"/>
          <w:rtl w:val="true"/>
        </w:rPr>
        <w:footnoteReference w:id="868"/>
      </w:r>
      <w:r>
        <w:rPr>
          <w:rFonts w:ascii="Amiri" w:hAnsi="Amiri" w:eastAsia="Amiri" w:cs="Amiri"/>
          <w:color w:val="111111"/>
          <w:sz w:val="28"/>
          <w:sz w:val="28"/>
          <w:szCs w:val="28"/>
          <w:rtl w:val="true"/>
          <w:lang w:bidi="ar-SA"/>
        </w:rPr>
        <w:t>و”وَ مَا کَانَ لِمُؤْمِنٍ وَ لَا مُؤْمِنَةٍ إِذَا قَضَی اللَّهُ وَ رَسُولُهُ أَمْرًا أَن یَکُونَ لَهُمُ الْخِیَرَةُ مِنْ أَمْرِهِمْ”</w:t>
      </w:r>
      <w:r>
        <w:rPr>
          <w:rStyle w:val="FootnoteAnchor"/>
          <w:rtl w:val="true"/>
        </w:rPr>
        <w:footnoteReference w:id="869"/>
      </w:r>
      <w:r>
        <w:rPr>
          <w:rFonts w:ascii="Amiri" w:hAnsi="Amiri" w:eastAsia="Amiri" w:cs="Amiri"/>
          <w:color w:val="111111"/>
          <w:sz w:val="28"/>
          <w:sz w:val="28"/>
          <w:szCs w:val="28"/>
          <w:rtl w:val="true"/>
          <w:lang w:bidi="ar-SA"/>
        </w:rPr>
        <w:t>و”یَا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870"/>
      </w:r>
      <w:bookmarkStart w:id="336" w:name="pg14266_127206"/>
    </w:p>
    <w:p>
      <w:pPr>
        <w:pStyle w:val="Heading2"/>
        <w:numPr>
          <w:ilvl w:val="1"/>
          <w:numId w:val="1"/>
        </w:numPr>
        <w:rPr/>
      </w:pPr>
      <w:bookmarkStart w:id="337" w:name="__RefHeading___Toc6125310_3381743652"/>
      <w:bookmarkStart w:id="338" w:name="_Toc120"/>
      <w:bookmarkEnd w:id="336"/>
      <w:bookmarkEnd w:id="337"/>
      <w:r>
        <w:rPr>
          <w:rtl w:val="true"/>
        </w:rPr>
        <w:t>منابع</w:t>
      </w:r>
      <w:bookmarkEnd w:id="33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جامع الاصول،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فتح الباری شرح صحیح البخاری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المبدأ و المعاد،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متشابه القرآن،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معجم مقاییس اللغة،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عدة الداعی،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مغنی،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ماجة القزوینی، سنن ابن ماجه،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الهداة، شیخ حر عاملی،ج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احسائی، عوالی اللآلی،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احمدعلی، اسلام و عقاید،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 عبدالغنی، تقریرات فلسفه امام خمینی،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 مقدس، حدیقة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راغب، تفصیل النشأتین،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تحریر الوسیلۀ،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صحیفه امام،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وصیت 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صحیفه امام، ج</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ولایت فقیه،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احمد، ضحی‌الاسلام،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احمد، فجر الاسلام،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امینیان، مختار، از اسلام تا ارتداد،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عیسی‌مسیح ،ترجمه تفسیری،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العلویۀ، جعفر بن محمد نقدی،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محمود، روح المعانی،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فهرست غررالحکم و دررالحکم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باربور، ایان، علم و دین، ترجمه بهاء الدین خرمشاهی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مهری، تفصیل و تحلیل ولایت مطلقه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اصفهانی، عوالم العلوم و المعارف و الاحوال من الآیات و الاخبار،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محمد، صحیح بخاری، کتاب الحدود،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کرمانی،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جامع احادیث شیعه،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حسین، البدرالزاهر فی صلات الجمعة و المسافر،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البلدان، معجم، یاقوت،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ابراهیم قمی، علی، 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ابی یعقوب، احمد، تاریخ یعقوبی،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حسن طبرسی، فضل، مجمع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حنبل، احمد، المسند، 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شاذان، فضل، الایضاح،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شعبه، حسن، تحف العقول،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مترجم جعفری،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طیب، محمد، تمهید الاوائل فی تلخیص الدلائل، با‌قلانی‌،‌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عربی، محیی‌الدین، الفتوحات المکیة،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عیسی، مسعود، مجموعه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فضل طبرسی، حسن، اعلام الوری،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فضل طبرسی، حسن، مکارم الاخلاق،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کثیر، اسماعیل، تفسیر ابن کثیر،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هیتمی، احمد، صواعق المحرقه ،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مسکویه، احمد، تهذیب الاخلاق و تطهیر الاعراق،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محمد، المواعظ العددیة،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نعمان مفید، محمد، مصنفات الشیخ المفید،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الاعتقادی،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هشام، عبدالملک، السیرة النبویة،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احمد، غایات و مبادی،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عبدالله، تفسیر البیضاوی،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ابوبکر، شعب الایمان،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حصر الاجتهاد، آغا بزرگ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ترجمه ابوالقاسم پاینده،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کامل ابن اثیر، ترجمه روحانی،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محمد، صحیح الترمذی،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تصنیف غررالحکم و دررالکلم لآمدی، به کوشش و تحقیق مصطفی درایتی،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سعدالدین، شرح المقاصد،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توفیقی، حسین، آشنایی با ادیان بزرگ،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المقاصد، محقق کرکی،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المقدمات، آداب المتعلمین،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هفت اورنک، لیلی و مجنون، بخش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در معنای عشق صادقان و صدق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الجزیری، الشیخ عبدالرحمن، الفقه علی المذاهب الاربعة،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 رسول، تاریخ سیاسی اسلام، تاریخ خلفا،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عبدالله، تفسیر موضوعی قرآن کریم،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عبدالله، زن در آیینه‌ جلال و جمال،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ولایت فقیه،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مهدی، حکمت و حکومت،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زاده آملی، دروس شرح اشارات و تنبیهات، نمط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آملی، دروس معرفت نفس،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آملی، اتحاد عاقل به معقول،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حسن، شرح فصِ حکمة عصمتیة فی کلمة فاطمیة،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نصوص الحکم بر فصوص الحکم،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نمط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هزار و یک نکته،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طهرانی، توضیح المراد،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عاملی نجفی، مفتاح الکرامه،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حسینی مراغی،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الحسینی، السید کاظم، اصول الدین،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الحسینی، محسن، مصباح الهدی،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شناس، علی، اینترنت، ذکر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عام و خاص، الهی قمشه‌ای،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 محمدجمیل، الفوائد البهیة فی شرح عقائد الامامیة،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حسن، من‌العقیدة الی‌الثورة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کوثر، اینترنت، ویک پرسش و دانشنامه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 بهاءالدین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انصاری، مسعود، پیام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دائرۀ المعارف طهور،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درایتی، مصطفی، معجم الفاظ الفاظ غررالحکم و دررالکلم،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 للراوندی،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علی‌اکبر، لغت‌نامه دهخدا،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حسن، ارشاد القلوب، ترجمه طباطبائی،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امام فخر، تفسیر کبیر،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رحمة‌الباری، ترجمه مختصر صحیح بخاری به زبان فارسی، جزء دوم، باب پنجم، سنگسار کردن محصن،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رخشاد، محمدحسین، کتاب در محضر آیت‌الله بهجت،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رفیعی قزوینی، میرزا ابوالحسن، مجموعه رسائل و مقالات فلسفی،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الزمانی، صاحب، روح بشر،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زیلعی، عبدالله، تخریج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الهیات و معارف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جعفر، الهیات،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جعفر، پیشوایی از نظر اسلام،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جعفر، فروغ ابدیت،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ملاهادی، اسرار‌الحکم،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ملاهادی، شرح المنظومه، حکمت،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ملاهادی، شرح المنظومه، منطق، به کوشش حسن‌زاده،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 حسین،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و نماز به فارسی ،اینترنت،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عبدالکریم، مقاله فقه در ترازو، مجله کیان،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پرور، علی، ظهور نور، نشر تشیع،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سعادت‌پرور، علی، الشموس المضیئة فی الغیبة و الظهور و الرجعة،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گلستان، چاپ دوم،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کامل، یوم الخلاص،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سمرقندی عیاشی، محمد، تفسیر العیاشی،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سمرقندی، محمد، تفسیر عیاشی،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سمرقندی، محمد، سندبادنامه</w:t>
      </w:r>
    </w:p>
    <w:p>
      <w:pPr>
        <w:pStyle w:val="BookText"/>
        <w:rPr/>
      </w:pPr>
      <w:r>
        <w:rPr>
          <w:rFonts w:ascii="IRNazanin" w:hAnsi="IRNazanin" w:eastAsia="IRNazanin"/>
          <w:color w:val="111111"/>
          <w:sz w:val="28"/>
          <w:sz w:val="28"/>
          <w:szCs w:val="28"/>
          <w:rtl w:val="true"/>
          <w:lang w:bidi="fa-IR"/>
        </w:rPr>
        <w:t>سهروردی، فی حقیقۀ العشق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 احمد، فرهنگ بزرگ جامع نوین،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اقبال الاعمال،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خصائص الائمة،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النص و الاجتهاد،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السیوری، المقداد، ارشاد الطالبین الی نهج المسترشدین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جلال‌الدین، الدر المنثور،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آبادی، محمدعلی، رشحات البحار،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آقاجمال خوانساری برغررالحکم و دررالکلم،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منظومه، منطق، به کوشش حسن‌زاده،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رحمت‌الله، حکمت احکم،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علی، امت و امامت،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علی، زیر بنای توحید،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محمدتقی، تفسیر نوین،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محمدباقر، الجامع الشواهد،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شعبانی، اسدالله، اسدا الغابۀ،</w:t>
      </w:r>
    </w:p>
    <w:p>
      <w:pPr>
        <w:pStyle w:val="BookText"/>
        <w:rPr/>
      </w:pPr>
      <w:r>
        <w:rPr>
          <w:rFonts w:ascii="IRNazanin" w:hAnsi="IRNazanin" w:eastAsia="IRNazanin"/>
          <w:color w:val="111111"/>
          <w:sz w:val="28"/>
          <w:sz w:val="28"/>
          <w:szCs w:val="28"/>
          <w:rtl w:val="true"/>
          <w:lang w:bidi="fa-IR"/>
        </w:rPr>
        <w:t>شعیری، محمد، جامع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دستغیب، گناهان کبیره،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اسلام و مقتضیات زمان،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ختم نبوت،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شرح مبسوط منظومه،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مجموعه آثار،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اشراف، یزدان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المفید، المسائل السرویة،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کتاب‌المکاسب، چاپ تبریز،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الکشکول، جزء 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وسایل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کمال الدین و تمام النعمۀ ابن بابویه،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اعتقادات الصدوق، اعتقادات در کمیت قرآن،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امالی،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خصال، اصول الدین،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عیون اخبار‌الرضا،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معانی الاخبار،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من لا یحضره الفقیه، ترجمه غفاری،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الاقتصاد الهادی الی طریق الرشاد،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التبیان فی تفسیر القرآن،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الرسائل العشر،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رسالة العقائد الجعفریة، مطبوع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کتاب الغیبة، ج</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المقنعة،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اوائل المقالات فی المذاهب المختارات، القول فی تألیف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شیخ الاسلام زنجانی،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تصحیح الاعتقاد،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ابوالقاسم، قوائم الانوار و طوالع الاسرار،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مکارم، پیام قرآن،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صانعی، صفدر، سلامت تن و آرامش روان از نظر اسلام،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مبین،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نور،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احمد، احتجاج،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جوامع الجامع،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الطبسی، الشیعة و الرجعة،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الطریحی، الشیخ فخرالدین، مجمع البحرین،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سید عبدالحسین، اطیب 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عبدعلی‌العروسی، تفسیر نور‌الثقلین،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العسکری، أبوهلال، الفروق اللغویة،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عطائی، علی، چرا؟ چرا؟پرسش و پاسخ در مدینه منوره،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کشف المراد فی شرح تجرید الاعتقاد، به کوشش حسن‌زاده آملی،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طباطبائی، المیزان فی تفسیر القرآن،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ابوالقاسم، کفایة الاثر،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غررالحکم و دررالکلم آمدی ترجمه سید هاشم رسولی محلاتی،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طبرسی، حسن، مجمع البیان فی تفسیر القرآن،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فقیهی رضایی، محمد، قرآن کریم، همراه با شرح آیات منتخب،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رجعت در نظام شیعه،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 محمدتقی، بزرگسالان و جوان،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 محمدتقی، کودک،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الفناری، مصباح الانس، </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الفناری، مصباح الانس،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الفیروزآبادی، فضائل الخمسۀ من الصحاح الستة و غیرها،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مجد الدین، القاموس المحیط،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کتاب الصافی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محجة البیضاء،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 علی، خانواده و مسائل جوانان و نوجوانان،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قشیری، ابوالقاسم، الرسالة القشیریة،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قضایی، محمد قاضی، شرح فارسی شهاب الأخبار،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کلیات مفاتیح الجنان، با تصحیح سجاد،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ملافتح الله، تفسیر منهج الصادقین،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سلیمان، یوم الخلاص،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فی‌التاریخ لابن‌الأثیر،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دانشنامه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دارالحدیث،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نقد،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الکراچی، محمد، کنز الفوائد،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اصول کافی، ترجمه مصطفوی،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اصول کافی، معرب،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روضه کافی،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لاهوری، اقبال، احیای فکر دینی در اسلام، ترجمه احمد آرام،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 اصول روانشناسی،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ابوالحسن، احکام السلطانیة،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اندیشه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مولوی، دفتر اول و سوم و چهارم و ششم، دذفولیان،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حق الیقین،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رجعت،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مصنفات شیخ اشراق، فی حقیقة العشق،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جواد، حکمت‌های قدسی،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مهدویت، پارسا،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مروج الذهب، ترجمه ابوالقاسم پاینده،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صحیح، کتاب الرضاع،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المشهدی، محمد، المزار الکبیر،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و مفتاح الحقیقة،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عباس عزیزی،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امامت و رهبری،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پیرامون جمهوری اسلامی،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تعلیم و تربیت،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جهاد،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سیره‌ی نبوی،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علل گرایش به مادّیگری،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مظاهری، حسین، اخلاق و جوان،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معادی‌خوا، عبدالمجید، فرهنگ آفتاب،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احادیث الامام المهدی، زیرنظر علی کورانی،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فرهنگ فارسی،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المفردات فی غریب القرآن للراغب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شافعی، یوسف، عقد الدرر،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الاسفار ،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تفسیر القرآن الکریم،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شرح اصول 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کتاب العرشیه،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کتاب العرشیه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مفاتیح الغیب،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 حسین‌علی، رساله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 حسین‌علی، رساله‌ توضیح‌المسائل،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المنجد، معلوف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المنهاج شرح امام نُوَوی بر صحیح مسلم، دارالفکر،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خوئی، معجم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ناسخ‌‌التواریخ، حالات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سپهر،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محمدحسین، تنبیه الامة و تنزیه الملة،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عبدالکریم، منتخب الانوار المضیئة فی ذکر القائم الحجۀ،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محمدحسن، جواهر الکلام،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محمد، الغیبة،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 للراوندی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نقدی،جعفربن محمد،انوار علویة</w:t>
      </w:r>
    </w:p>
    <w:p>
      <w:pPr>
        <w:pStyle w:val="BookText"/>
        <w:rPr/>
      </w:pPr>
      <w:r>
        <w:rPr>
          <w:rFonts w:ascii="IRNazanin" w:hAnsi="IRNazanin" w:eastAsia="IRNazanin"/>
          <w:color w:val="111111"/>
          <w:sz w:val="28"/>
          <w:sz w:val="28"/>
          <w:szCs w:val="28"/>
          <w:rtl w:val="true"/>
          <w:lang w:bidi="fa-IR"/>
        </w:rPr>
        <w:t xml:space="preserve">نوری، میرزا حسین،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نهج‌الفصاحه، به کوشش مرتضی فرید تنکابنی،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مسلم، صحیح مسلم، کتاب الرضاع،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نیلی‌پور، مهدی، فرهنگ جوان،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 مسعود، تنبیه الخواطر و نزهة النواظر،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هادوی، مهدی، ولایت فقیه،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جواهرالبلاغة،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هجرانی، علی، امام زمان را اباصالح چرا،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فی تنظیم غرر الحکم،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علی، کنز العمال،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هوردن، ویلیام، راهنمای الهیات پروتستان، ترجمه میکائیلیان،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علی، مجمع الزوائد و منبع الفوائد، 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مصباح، آموزش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یوسفیان، حسن، کلام جدید،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یوسفیان، حسن، مبانی اندیشه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www.jamaran. ghasam. Ir</w:t>
      </w:r>
    </w:p>
    <w:p>
      <w:pPr>
        <w:pStyle w:val="BookText"/>
        <w:rPr/>
      </w:pPr>
      <w:r>
        <w:rPr>
          <w:rFonts w:eastAsia="Times New Roman" w:cs="Times New Roman" w:ascii="Times New Roman" w:hAnsi="Times New Roman"/>
          <w:color w:val="111111"/>
          <w:sz w:val="28"/>
          <w:szCs w:val="28"/>
          <w:lang w:val="en-US" w:bidi="en-US"/>
        </w:rPr>
        <w:t>www. Farsnews. Com/newstex</w:t>
      </w:r>
    </w:p>
    <w:p>
      <w:pPr>
        <w:pStyle w:val="BookText"/>
        <w:rPr/>
      </w:pPr>
      <w:r>
        <w:rPr>
          <w:rFonts w:eastAsia="Times New Roman" w:cs="Times New Roman" w:ascii="Times New Roman" w:hAnsi="Times New Roman"/>
          <w:color w:val="111111"/>
          <w:sz w:val="28"/>
          <w:szCs w:val="28"/>
          <w:lang w:val="en-US" w:bidi="en-US"/>
        </w:rPr>
        <w:t>www. hawzah. net</w:t>
      </w:r>
    </w:p>
    <w:p>
      <w:pPr>
        <w:pStyle w:val="BookText"/>
        <w:rPr/>
      </w:pPr>
      <w:r>
        <w:rPr>
          <w:rFonts w:eastAsia="Times New Roman" w:cs="Times New Roman" w:ascii="Times New Roman" w:hAnsi="Times New Roman"/>
          <w:color w:val="111111"/>
          <w:sz w:val="28"/>
          <w:szCs w:val="28"/>
          <w:lang w:val="en-US" w:bidi="en-US"/>
        </w:rPr>
        <w:t>www. jam news. com/ Tex</w:t>
      </w:r>
    </w:p>
    <w:p>
      <w:pPr>
        <w:pStyle w:val="BookText"/>
        <w:rPr/>
      </w:pPr>
      <w:r>
        <w:rPr>
          <w:rFonts w:eastAsia="Times New Roman" w:cs="Times New Roman" w:ascii="Times New Roman" w:hAnsi="Times New Roman"/>
          <w:color w:val="111111"/>
          <w:sz w:val="28"/>
          <w:szCs w:val="28"/>
          <w:lang w:val="en-US" w:bidi="en-US"/>
        </w:rPr>
        <w:t>www. porseman. org</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welayatnet. 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اندیشه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امت و امامت،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شعیری، جامع الاخبار،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 دین، قسمت امثال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دین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هود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 نساء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علی‌اکبر دهخدا، ذیل کلمه دین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ذیل آیه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الهی عام و خاص، الهی قمشه‌ای،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پیرامون جمهوری اسلامی،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علل گرایش به مادّیگری،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فطری کسی است که از پدر و مادر مسلمان و یا از پدر یا مادر مسلمان به دنیا آمده باشد و پس از بلوغ و پذیرش اسلام، از اسلام برگردد و مرتد ملی کسی است که والدین او غیر مسلمان باشند و پس از بلوغ پذیرای اسلام شود سپس از اسلام برگردد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امینیان، از اسلام تا ارتداد،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مغنی،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استفتائات، حسین‌علی منتظری،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أن المرأۀ لاتقتل</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توضیح‌المسائل، حسین‌علی منتظری، مسأله</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محمدحسن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مقدمات حدود،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تاریخ خلفا، رسول جعفریان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پاییز</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جهاد،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حنیف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 و راستی در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 کردن به ظلم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للراغب الاصفهانی، ذیل کلمه حنیف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کلام جدید،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متشابه القرآن،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 المعارف طهور، فطرت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سید محمدحسین طباطبایی،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 فرهنگ بزرگ جامع، ذیل کلمه عتیق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معتقدند خداوند هم موجودات را از کتم عدم به عرصه وجود می‌آورد و هم آن‌ها را در وجود دوام می‌بخشد که اولی علت موجده و دومی علت مبقیه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گرایش به مادّیگری، مرتضی مطهری،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آقاجمال خوانساری برغررالحکم و دررالکلم،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طباطبائی،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دروس معرفت نفس،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بیهقی، شعب الایمان، ح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نوری، مستدرک،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محلاتی، 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روضه کافی،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استحباب ترک المداواة</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مسکویه، تهذیب الاخلاق و تطهیر الاعراق،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 الانوار و طوالع الاسرار، ابوالقاسم شیرازی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 زیر بنای توحید،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ندامت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احیای فکر دینی در اسلام، ترجمه احمد آرام،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یوسفیان، کلام جدید،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سید محمدحسین طباطبائی، ذیل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الشیخ فخرالدین الطریحی،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کلمه سمح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ترجمه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المنظومة، منطق،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پاورقی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کوشش حسن‌زاده، تابستان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به کوشش مرتضی فرید تنکابنی،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نیلی‌پور، فرهنگ جوان،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المنجمد، معلوف، ذیل کلمه شباب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 فرهنگ بزرگ جامع نوین، ذیل کلمه شباب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الشیخ فخرالدین الطریحی،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الانس، ‌الفناری،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شرح فارسی شهاب الأخبار،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فی تفسیر القرآن،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ناسخ‌‌التواریخ، حالات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سپهر،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زن در آیینه‌ جلال و جمال،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ملاهادی سبزواری،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اول،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دروس سرح اشارات و تنبیهات، نمط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حسن دیلمی، 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حسن دیلمی، ترجمه طباطبایی،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دفتر اول، ش</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خر، ضرب‌المثل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سیدهاشم رسولی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حکمتهای قدسی، جواد محدثی،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یوسفیان، مبانی اندیشه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جواهرالبلاغة،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غایات و مبادی،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غراء، خطبه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سندبادنامه، محمد سمرقندی و لغت‌نامه دهخدا، خشت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الشواهد، محمدباقر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شیخ‌الاسلامی، هدایة فی تنظیم غررالحکم،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شعیری، جامع‌الاخبار،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اسماعیل بن کثیر،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جلال الدین سیوطی، الدر المنثور،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همراه با شرح آیات منتخب،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حسن بن فضل طبرسی،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اسدالله شعبانی،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سیدمحمدحسین طباطبایی،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حقیقة العشق،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جواد محدثی، حکمت‌های قدسی،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آفتاب، عبدالمجید معادی‌خواه،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رضی، خصائص الائمة،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دین، ایان باربور، ترجمه بهاءالدین خرمشاهی،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روانشناسی، 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دیلمی، ارشاد القلوب،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روضه کافی،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یک گروه از متکلمین اسلامی محسوب می‌شوند که ایمان را تنها امری قلبی می‌دانند، بنابر نظر آن‌ها می‌توان نماز جماعت را به امامت فردی مثل معاویه خواند و به این ترتیب غیبت از معاویه و یزید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نمی‌دانند روی این حساب خداوند که از فرعون و قارون و ابوجهل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گفته است العیاذ بالله غیبت کرده و کار حرام مرتکب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ذیل کلمه شیب،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بزرگسالان و جوان، محمدتقی 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کنزالفوائد، محمد الکراچی،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الفواَئدالبهیة،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هیثمی، مجمع الزوائد و منبع الفوائد،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محمد بن محمد،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سفینۀ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ماده قلب،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تعلیقه سبزواری،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اسرار الحکم،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کلمه ملح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نمط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تعلیقه‌ سبزواری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هفت اورنگ، لیلی مجنون، بخش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 معنای عشق صادقان و صدق عاشقان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اسرارالحکم،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شاه آبادی، رشحات البحار،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 ذیل کلمه برازندگی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 مسعود بن عیسی،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محیی‌الدین‌بن عربی، الفتوحات المکیة،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شریعتی، حکمت احکم،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کلیات مفاتیح الجنان، ص</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حاشیه زیارات جامعه کبیره، انتشارات پیروز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بحارالأنوار، محمدباقر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خانواده و مسائل جوانان و نوجوانان،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نهج البلاغه، نامه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کودک،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و دررالکلم، ترجمه محلاتی،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 بند، امثال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سفینۀ البحار، ماده خلق،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شعبه، تحف العقول،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محمدباقر مجلسی،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مکتبة الاسلامیة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مجموعه کلمات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پیام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خرمشاهی،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روضه کافی،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ذیل کلمه یسر،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دفتر سوم، ش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ذفولیان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ندانی تو یجوزی یا عجوز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مصراع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مرتضی مطهری،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این را در آن کتاب به عنوان حدیث نبوی نقل کرده است، اما سند آن در کتاب‌های روایی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عاقل به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سیزده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تاریخ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حکما نقل کرده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را مشغول بدار وگرنه او تو را مشغول می‌کند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حصال شیخ صدوق،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کلمه خر، ص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محمدتقی 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لآمدی،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درایتی،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ترجمه سید هاشم رسولی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فرهنگ جوان،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 بیگاری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صفدر صانعی، سلامت تن و آرامش روان از نظر اسلام،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فرهنگ جوان،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کتاب العشره،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 هشیار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کتاب العشره،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شماره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کلیات مفاتیح الجنان،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اعمال روز دحوالارض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از کلمات قصار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آقاجمال خوانساری بر 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عیسی،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محسن کاشانی، 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خاطر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محسن کاشانی، 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کلمه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کلمه</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بزرگسالان و جوان، محمدتقی 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الاصول من الکافی، الکلینی،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کتاب العشرة،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 ش</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به کوشش دزفولیان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75/229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روایات ترتیبی،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روایات ترتیبی،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ذیل ماده حمق؛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اخلاق و جوان،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کلمه</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یعقوب، تاریخ یعقوبی،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امام حسین در روز عرفه،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حسین سجاد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باب دوم،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دانش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کلیات مفاتیح الجنان، نهمین قسمت از مناجات خمس عشر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عدو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محمدمعین،فرهنگ فارسی، ذیل کلمه رابطه،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بزرگسالان و جوان،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الدعوات للراوندی،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الأصول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دستغیب، گناهان کبیره،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و مفتاح الحقیقة،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مصباح از رسائی تامّ و کامل برخوردار نیست، لذا در ترجمه نیاز به تأویل 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محمدباقر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الزمانی، روح بشر،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کلمه وطن</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سید محمدحسین طباطبایی،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مجمع البیان، فضل بن حسن طبرسی،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 آداب المتعلمین، حاشیه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مظاهری، اخلاق و جوان،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عاقل به معقول، حسن‌زاده آملی،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کتاب العرشیه، ملاصدرا، و بی‌تا و شرح مبسوط منظومه،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دروس معرفت نفس،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بروجردی، جامع احادیث شیعه، </w:t>
      </w:r>
      <w:r>
        <w:rPr>
          <w:rFonts w:eastAsia="IRNazanin" w:cs="IRNazanin"/>
          <w:b w:val="false"/>
          <w:bCs w:val="false"/>
          <w:i w:val="false"/>
          <w:iCs w:val="false"/>
          <w:color w:val="333333"/>
          <w:sz w:val="20"/>
          <w:szCs w:val="20"/>
        </w:rPr>
        <w:t>26/918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لابن شعبه،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ترجمه جعفری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نتیجه‌ای است که مصنف گرفته و خود مصنف هم یکی از منابع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 مسعود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بزرگسالان و جوان، محمدتقی 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الاصول من الکافی،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شعبه، تحف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مترجم جعفری،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حسن بن شعبه،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میرزاحسین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رهنمای انسانیت، مرتضی تنکابنی، شماره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نهج البلاغه، آغاز 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بزرگسالان و جوان، محمدتقی 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بهاءالدین خرمشاهی و مسعود انصاری،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کلیات مفاتیح الجنان،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ثامن الائمه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صفدر صانعی، سلامت تن و روان از نظر اسلام،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الاخلاق، حسن بن فضل طبرسی،ص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تعلیقه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الاعلمی،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67/318</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و درجات آن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فهرست غررالحکم و دررالکلم،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مصطفی درایتی، معجم الفاظ غررالحکم و دررالکلم،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غررالحکم و دررالکلم،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معجم الفاظ غررالحکم و دررالکلم،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آمدی،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به کوشش و تحقیق مصطفی درایتی،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القشیریة،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بزرگسالان و جوان، محمدتقی 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عوالم العلوم و المعارف و الاحوال من الآیات، بحرانی اصفهانی،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ترجمه محلاتی،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حکمت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آمدی، ترجمه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به کوشش فرید تنکابنی،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فیض‌الاسلام، حکمت</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احسائی، عوالی اللآلی،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و المواعظ و الحکم،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دانش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آموزش عقاید،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السیوری، ارشاد الطالبین الی نهج المسترشدین،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محمدجمیل حمود، الفوائد البهیة فی شرح عقائد الامامیة،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نعمان مفید، مصنفات الشیخ المفید،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فیض‌الاسلام، آخر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به کوشش حسن‌زاده،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 الاسلام،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کهف،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المنظومة،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کوشش حسن‌زاده آملی،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فضل‌بن حسن طبرسی، مجمع البیان فی تفسیر القرآن،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ملاهادی سبزواری، اسرار‌الحکم،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عطائی، چرا؟ چرا؟ پرسش و پاسخ در مدینه 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فی المذاهب المختارات،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ضحی‌الاسلام،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حنفی، من‌العقیدة الی‌الثورة،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تفسیر موضوعی قرآن کریم،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توضیح المراد،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التعلیقات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 کرمانی،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عیسی‌مسیح، ترجمه تفسیری،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توضیح المراد،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الکشکول، الجزء الاول،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فی المذاهب و المختارات،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حسینی الحائری، اصول الدین،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75/278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الحسینی، اصول الدین،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شماره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الهیات و معارف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مبین،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 سروش و نماز به فارسی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پیام 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و المیزان، ذیل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بحث روایی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شریعتی، تفسیر نوین، ذیل سورة کوثر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ذلّ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حسینی، اصول الدین،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اصول الدین،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هوردن، راهنمای الهیات پروتستان، ترجمه میکائیلیان،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حسینی، اصول الدین،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آموزش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بخاری، صحیح بخاری، کتاب الحدود، ص</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اعتقادات الصدوق،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اعتقادات در کمیت قرآن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فی المذاهب و المختارات، القول فی تألیف القرآن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کوشش شیخ الاسلام زنجانی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عطائی، چرا؟ چرا؟ پرسش و پاسخ در مدینه منوره،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رحمة‌الباری، ترجمه مختصر صحیح بخاری به زبان فارسی، جزء دوم،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پنجم، سنگسار کردن محصن، ح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بن حجاج نیشابوری، کتاب الرضاع،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روایات قسمت اول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روایات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شرح فصِ حکمة عصمتیة فی کلمة فاطمیة،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الحسینی، مصباح الهدی،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شرح 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هزار و یک نکته، نکته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اسرار الحکم،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شیخ اشراق،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یزدان‌شناخت،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الکشکول، الجزء الاول،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شرح اصول کافی،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الاحادیث، عبدالله زیلعی،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مفاتیح الغیب،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چهارم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مفاتیح الغیب،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اول سوره اسراء، روایات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اسفار،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تعلیقه سبزواری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اول سوره اسراء، روایات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مفاتیح الغیب، ص </w:t>
      </w:r>
      <w:r>
        <w:rPr>
          <w:rFonts w:eastAsia="IRNazanin" w:cs="IRNazanin"/>
          <w:b w:val="false"/>
          <w:bCs w:val="false"/>
          <w:i w:val="false"/>
          <w:iCs w:val="false"/>
          <w:color w:val="333333"/>
          <w:sz w:val="20"/>
          <w:szCs w:val="20"/>
        </w:rPr>
        <w:t>293</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الاسفار،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المبدأ و المعاد،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نصوص الحکم بر فصوص الحکم،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الاحادیث، عبدالله زیلعی،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اللغه،ابن فارس،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hawzah. net</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 فی شرح عقائد الامامیة، محمدجمیل حمود،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اللغة، ذیل ماده ختم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آموزش عقاید،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لاهوری، احیای فکر دینی در اسلام،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ذیل کلمه کمال و تمام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امامت و رهبری،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تعلیقة سبزواری،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 سطور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کشف‌المراد،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به کوشش حسن‌زاده آملی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سوم،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ذیل آیه اخیری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توضیح المراد،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46/147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و اختصاص و اصول کافی،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اینترنت، ذکر حیوانات، علی حق‌شناس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ملافتح الله کاشانی،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رخشاد، کتاب در محضر آیت‌الله بهجت،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 امت و امامت،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پیشوایی از نظر اسلام،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پیشوایی از نظر اسلام،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به کوشش حسن‌زاده آملی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سیره‌ی نبوی،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علی به عثمان بن حنیف فرمان‌دار بصره،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امامت و رهبری،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فیض الاسلام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ترجمه ابوالقاسم پاینده،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ترجمه ابوالقاسم پاینده،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ترجمه روحانی،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welayatnet. com</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امامت و رهبری،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بهمن</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 الدین، النص و الاجتهاد،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عطائی، چرا؟ چرا؟،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تفسیر البیضاوی،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آلوسی، روح المعانی،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کاظم الحسینی، اصول الدین،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جامع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بخاری، 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سبحانی، پیشوایی از نظر اسلام،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ذیل آیه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چ چهارم،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عدة الداعی،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آلوسی، 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اقبال الاعمال،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امامت و رهبری،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رحمت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الکلام ما دلَّ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و لم یُملَّ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ملال‌آور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محمد نقدی، انوار العلویۀ،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هندی، 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عطائی، چرا؟ چرا؟،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به کوشش حسن‌زاده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سوره کوثر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سوره‌ی کوثر و اینترنت، حوض کوثر، ویک پرسش</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اینترنت، حوض کوثر، دانشنامه رشد و بحارالانوار،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حق الیقین،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المراد الکبیر،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امام خمینی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کوثر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تفصیل النشأتین،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اسرارالحکم،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اسلام و مقتضیات زمان،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ختم نبوت،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الصافی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و تفسیر قمی،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أبوهلال العسکری، الفروق اللغویة،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هلال عسکری، معجم الفروغ اللغویة،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القزوینی،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بحارالأنوار،</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ابراهیم،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عبدعلی‌العروسی،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محمد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نعمانی، الغیبة،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مقدسی شافعی، عقد الدرر،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کتاب الصافی،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الطبسی، الشیعه و الرجعة،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 الاسلام، ص</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حدیقة الشیعة،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سلیمان، یوم الخلاص،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اثبات الهداة،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کتاب الصافی فی تفسیر القرآن،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الطبسی، الشیعة و الرجعة،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نمط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حدیقة الشیعة،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52/154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52/152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هجرانی، امام زمان را اباصالح چرا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خزاز، کفایة‌الاثر،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52/223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احادیث الامام المهدی، زیرنظر علی کورانی،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52/260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شگفت‌انگیز آخر الزمان، </w:t>
      </w:r>
      <w:r>
        <w:rPr>
          <w:rFonts w:eastAsia="IRNazanin" w:cs="IRNazanin"/>
          <w:b w:val="false"/>
          <w:bCs w:val="false"/>
          <w:i w:val="false"/>
          <w:iCs w:val="false"/>
          <w:color w:val="333333"/>
          <w:sz w:val="20"/>
          <w:szCs w:val="20"/>
        </w:rPr>
        <w:t>rasekhoon. net.www</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 الدین و تمام النعمة، ترجمه پهلوان،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الهادی الی طریق الرشاد،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هیتمی، صواعق المحرقه،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نجفی، منتخب الانوار المضیئة،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 پرور، ظهور نور، نشر تشیع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porseman. org</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فی تفسیر القرآن،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دجل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52/193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ظهوره صلوات الله علیه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 کتاب دانشنامه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مهدویت، پارسا،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52/194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52/194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52/194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دجل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الصافی فی تفسیر القرآن،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تمام النعمهَ،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احمد طبرسی،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تمام النعمة،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غیبة صالح النبی 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52/132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فلسفه رجعت در نظام شیعه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حوادث سنة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 الکامل فی‌التاریخ لابن‌الأثیر،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کفایة الاثر،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المسائل السَّرَویة،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تصحیح الاعتقاد،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جوامع الجامع، ذیل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 الاسلام،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w:t>
      </w:r>
      <w:r>
        <w:rPr>
          <w:rFonts w:eastAsia="IRNazanin" w:cs="IRNazanin"/>
          <w:b w:val="false"/>
          <w:bCs w:val="false"/>
          <w:i w:val="false"/>
          <w:iCs w:val="false"/>
          <w:color w:val="333333"/>
          <w:sz w:val="20"/>
          <w:szCs w:val="20"/>
        </w:rPr>
        <w:t>15/431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العقائد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کلیات مفاتیح الجنان، ص</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دفتر نشر فرهنگ اسلامی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اسلام و عقاید،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تفسیر القرآن الکریم،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jam news. com/ Tex</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ذیل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رجعت،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سعادت‌پرور، الشموس المضیئة فی الغیبة و الظهور و الرجعة،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اسلام و عقاید،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 پرور، الشموس المضیئة فی الغیبة و الظهور و الرجعة،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احمدی، اسلام و عقاید،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با تصحیح سجاد،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رفیعی قزوینی، مجموعه رسائل و مقالات فلسفی،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قزوینی، مجموعه رسایل و مقالات،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اردبیلی، تقریرات فلسفه امام خمینی،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الدین فیروزآبادی، القاموس المحیط، ص</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هادوی، ولایت فقیه،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پاورقی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ذیل کلمه ولی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POPKIN…, PHILOSOPHY MADE SIMPLE , page 53</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فیض الاسلام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حائری، حکمت و حکومت،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امام،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16/394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ولایت فقیه،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الایضاح،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اندیشه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بزرگ تهرانی، تاریخ حصر الاجتهاد،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هشام، السیرة النبویة،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نائینی، تنبیه الامة و تنزیه الملة،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کرکی، جامع المقاصد،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بروجردی، البدرالزاهر فی صلات الجمعة و المسافر،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ماوردی، احکام السلطانیة،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عبدالرحمن الجزری، الفقه علی المذاهب الاربعة،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المقاصد،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باقلانی، محمد بن طبیب، تمهید الاوائل و تلخیص الدلائل،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المنهاج،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نجفی، مفتاح الکرامه،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حسینی مراغی، عناوین،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مکاسب،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چاپ تبریز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کتاب‌المکاسب،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آزادی، تفصیل و تحلیل ولایت مطلقه فقیه،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Farsnews. Com/newstex</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ولایت فقیه،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خوئی، معجم رجال الحدیث،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حرانی، 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65717</Words>
  <Characters>259265</Characters>
  <CharactersWithSpaces>322714</CharactersWithSpaces>
  <Paragraphs>2384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2026-08-28T14:21:29Z</dcterms:created>
  <dc:creator>ghaemiyeh.com</dc:creator>
  <dc:description/>
  <dc:language>en-US</dc:language>
  <cp:lastModifiedBy/>
  <dcterms:modified xsi:type="dcterms:W3CDTF">2026-08-28T17:51:38Z</dcterms:modified>
  <cp:revision>1</cp:revision>
  <dc:subject/>
  <dc:title>اندیشه اسلامی 1 و 2 جلد 2</dc:title>
</cp:coreProperties>
</file>

<file path=docProps/custom.xml><?xml version="1.0" encoding="utf-8"?>
<Properties xmlns="http://schemas.openxmlformats.org/officeDocument/2006/custom-properties" xmlns:vt="http://schemas.openxmlformats.org/officeDocument/2006/docPropsVTypes"/>
</file>