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پیام امام امیرالمومنین علیه السلام شرح تازه و جامعی بر نهج البلاغه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4784_3381743652">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964786_338174365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964788_3381743652">
            <w:r>
              <w:rPr>
                <w:webHidden/>
                <w:rStyle w:val="IndexLink"/>
              </w:rPr>
              <w:t>32</w:t>
            </w:r>
            <w:r>
              <w:rPr>
                <w:rStyle w:val="IndexLink"/>
                <w:rtl w:val="true"/>
              </w:rPr>
              <w:t xml:space="preserve">- </w:t>
            </w:r>
            <w:r>
              <w:rPr>
                <w:rStyle w:val="IndexLink"/>
                <w:rtl w:val="true"/>
              </w:rPr>
              <w:t xml:space="preserve">به معاویه </w:t>
            </w:r>
            <w:r>
              <w:rPr>
                <w:rStyle w:val="IndexLink"/>
                <w:rtl w:val="true"/>
              </w:rPr>
              <w:t>(</w:t>
            </w:r>
            <w:r>
              <w:rPr>
                <w:rStyle w:val="IndexLink"/>
                <w:rtl w:val="true"/>
              </w:rPr>
              <w:t xml:space="preserve">عصر جاهلیّت </w:t>
            </w:r>
            <w:r>
              <w:rPr>
                <w:rStyle w:val="IndexLink"/>
                <w:rtl w:val="true"/>
              </w:rPr>
              <w:t xml:space="preserve">- </w:t>
            </w:r>
            <w:r>
              <w:rPr>
                <w:rStyle w:val="IndexLink"/>
                <w:rtl w:val="true"/>
              </w:rPr>
              <w:t xml:space="preserve">تفاخرات قومی </w:t>
            </w:r>
            <w:r>
              <w:rPr>
                <w:rStyle w:val="IndexLink"/>
                <w:rtl w:val="true"/>
              </w:rPr>
              <w:t xml:space="preserve">- </w:t>
            </w:r>
            <w:r>
              <w:rPr>
                <w:rStyle w:val="IndexLink"/>
                <w:rtl w:val="true"/>
              </w:rPr>
              <w:t>پیروی شیطان</w:t>
            </w:r>
            <w:r>
              <w:rPr>
                <w:rStyle w:val="IndexLink"/>
                <w:rtl w:val="true"/>
              </w:rPr>
              <w:t>)</w:t>
              <w:tab/>
            </w:r>
            <w:r>
              <w:rPr>
                <w:rStyle w:val="IndexLink"/>
              </w:rPr>
              <w:t>22</w:t>
            </w:r>
          </w:hyperlink>
        </w:p>
        <w:p>
          <w:pPr>
            <w:pStyle w:val="Contents3"/>
            <w:tabs>
              <w:tab w:val="clear" w:pos="8459"/>
              <w:tab w:val="right" w:pos="9026" w:leader="dot"/>
            </w:tabs>
            <w:rPr/>
          </w:pPr>
          <w:hyperlink w:anchor="__RefHeading___Toc964790_3381743652">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964792_3381743652">
            <w:r>
              <w:rPr>
                <w:webHidden/>
                <w:rStyle w:val="IndexLink"/>
                <w:rtl w:val="true"/>
              </w:rPr>
              <w:t>نامه در یک نگاه</w:t>
            </w:r>
            <w:r>
              <w:rPr>
                <w:rStyle w:val="IndexLink"/>
                <w:rtl w:val="true"/>
              </w:rPr>
              <w:tab/>
            </w:r>
            <w:r>
              <w:rPr>
                <w:rStyle w:val="IndexLink"/>
              </w:rPr>
              <w:t>22</w:t>
            </w:r>
          </w:hyperlink>
        </w:p>
        <w:p>
          <w:pPr>
            <w:pStyle w:val="Contents3"/>
            <w:tabs>
              <w:tab w:val="clear" w:pos="8459"/>
              <w:tab w:val="right" w:pos="9026" w:leader="dot"/>
            </w:tabs>
            <w:rPr/>
          </w:pPr>
          <w:hyperlink w:anchor="__RefHeading___Toc964794_3381743652">
            <w:r>
              <w:rPr>
                <w:webHidden/>
                <w:rStyle w:val="IndexLink"/>
                <w:rtl w:val="true"/>
              </w:rPr>
              <w:t>شرح و تفسیر</w:t>
            </w:r>
            <w:r>
              <w:rPr>
                <w:rStyle w:val="IndexLink"/>
                <w:rtl w:val="true"/>
              </w:rPr>
              <w:t xml:space="preserve">: </w:t>
            </w:r>
            <w:r>
              <w:rPr>
                <w:rStyle w:val="IndexLink"/>
                <w:rtl w:val="true"/>
              </w:rPr>
              <w:t>خود و مردم را به هلاکت نیفکن</w:t>
            </w:r>
            <w:r>
              <w:rPr>
                <w:rStyle w:val="IndexLink"/>
                <w:rtl w:val="true"/>
              </w:rPr>
              <w:t>!</w:t>
              <w:tab/>
            </w:r>
            <w:r>
              <w:rPr>
                <w:rStyle w:val="IndexLink"/>
              </w:rPr>
              <w:t>25</w:t>
            </w:r>
          </w:hyperlink>
        </w:p>
        <w:p>
          <w:pPr>
            <w:pStyle w:val="Contents3"/>
            <w:tabs>
              <w:tab w:val="clear" w:pos="8459"/>
              <w:tab w:val="right" w:pos="9026" w:leader="dot"/>
            </w:tabs>
            <w:rPr/>
          </w:pPr>
          <w:hyperlink w:anchor="__RefHeading___Toc964796_3381743652">
            <w:r>
              <w:rPr>
                <w:webHidden/>
                <w:rStyle w:val="IndexLink"/>
                <w:rtl w:val="true"/>
              </w:rPr>
              <w:t>نکته</w:t>
            </w:r>
            <w:r>
              <w:rPr>
                <w:rStyle w:val="IndexLink"/>
                <w:rtl w:val="true"/>
              </w:rPr>
              <w:t xml:space="preserve">: </w:t>
            </w:r>
            <w:r>
              <w:rPr>
                <w:rStyle w:val="IndexLink"/>
                <w:rtl w:val="true"/>
              </w:rPr>
              <w:t>نامه‌های پی در پی</w:t>
            </w:r>
            <w:r>
              <w:rPr>
                <w:rStyle w:val="IndexLink"/>
                <w:rtl w:val="true"/>
              </w:rPr>
              <w:t>!</w:t>
              <w:tab/>
            </w:r>
            <w:r>
              <w:rPr>
                <w:rStyle w:val="IndexLink"/>
              </w:rPr>
              <w:t>30</w:t>
            </w:r>
          </w:hyperlink>
        </w:p>
        <w:p>
          <w:pPr>
            <w:pStyle w:val="Contents2"/>
            <w:tabs>
              <w:tab w:val="clear" w:pos="8743"/>
              <w:tab w:val="right" w:pos="9026" w:leader="dot"/>
            </w:tabs>
            <w:rPr/>
          </w:pPr>
          <w:hyperlink w:anchor="__RefHeading___Toc964798_3381743652">
            <w:r>
              <w:rPr>
                <w:webHidden/>
                <w:rStyle w:val="IndexLink"/>
              </w:rPr>
              <w:t>33</w:t>
            </w:r>
            <w:r>
              <w:rPr>
                <w:rStyle w:val="IndexLink"/>
                <w:rtl w:val="true"/>
              </w:rPr>
              <w:t xml:space="preserve">- </w:t>
            </w:r>
            <w:r>
              <w:rPr>
                <w:rStyle w:val="IndexLink"/>
                <w:rtl w:val="true"/>
              </w:rPr>
              <w:t>به قثم بن عباس فرماندار و نماینده آن حضرت در شهر مکّه</w:t>
            </w:r>
            <w:r>
              <w:rPr>
                <w:rStyle w:val="IndexLink"/>
                <w:rtl w:val="true"/>
              </w:rPr>
              <w:tab/>
            </w:r>
            <w:r>
              <w:rPr>
                <w:rStyle w:val="IndexLink"/>
              </w:rPr>
              <w:t>32</w:t>
            </w:r>
          </w:hyperlink>
        </w:p>
        <w:p>
          <w:pPr>
            <w:pStyle w:val="Contents3"/>
            <w:tabs>
              <w:tab w:val="clear" w:pos="8459"/>
              <w:tab w:val="right" w:pos="9026" w:leader="dot"/>
            </w:tabs>
            <w:rPr/>
          </w:pPr>
          <w:hyperlink w:anchor="__RefHeading___Toc964800_3381743652">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964802_3381743652">
            <w:r>
              <w:rPr>
                <w:webHidden/>
                <w:rStyle w:val="IndexLink"/>
                <w:rtl w:val="true"/>
              </w:rPr>
              <w:t>نامه در یک نگاه</w:t>
            </w:r>
            <w:r>
              <w:rPr>
                <w:rStyle w:val="IndexLink"/>
                <w:rtl w:val="true"/>
              </w:rPr>
              <w:tab/>
            </w:r>
            <w:r>
              <w:rPr>
                <w:rStyle w:val="IndexLink"/>
              </w:rPr>
              <w:t>32</w:t>
            </w:r>
          </w:hyperlink>
        </w:p>
        <w:p>
          <w:pPr>
            <w:pStyle w:val="Contents3"/>
            <w:tabs>
              <w:tab w:val="clear" w:pos="8459"/>
              <w:tab w:val="right" w:pos="9026" w:leader="dot"/>
            </w:tabs>
            <w:rPr/>
          </w:pPr>
          <w:hyperlink w:anchor="__RefHeading___Toc964804_3381743652">
            <w:r>
              <w:rPr>
                <w:webHidden/>
                <w:rStyle w:val="IndexLink"/>
                <w:rtl w:val="true"/>
              </w:rPr>
              <w:t>شرح و تفسیر</w:t>
            </w:r>
            <w:r>
              <w:rPr>
                <w:rStyle w:val="IndexLink"/>
                <w:rtl w:val="true"/>
              </w:rPr>
              <w:t xml:space="preserve">: </w:t>
            </w:r>
            <w:r>
              <w:rPr>
                <w:rStyle w:val="IndexLink"/>
                <w:rtl w:val="true"/>
              </w:rPr>
              <w:t>با دقت مراقب اوضاع مکّه باش</w:t>
            </w:r>
            <w:r>
              <w:rPr>
                <w:rStyle w:val="IndexLink"/>
                <w:rtl w:val="true"/>
              </w:rPr>
              <w:t>!</w:t>
              <w:tab/>
            </w:r>
            <w:r>
              <w:rPr>
                <w:rStyle w:val="IndexLink"/>
              </w:rPr>
              <w:t>35</w:t>
            </w:r>
          </w:hyperlink>
        </w:p>
        <w:p>
          <w:pPr>
            <w:pStyle w:val="Contents3"/>
            <w:tabs>
              <w:tab w:val="clear" w:pos="8459"/>
              <w:tab w:val="right" w:pos="9026" w:leader="dot"/>
            </w:tabs>
            <w:rPr/>
          </w:pPr>
          <w:hyperlink w:anchor="__RefHeading___Toc964806_3381743652">
            <w:r>
              <w:rPr>
                <w:webHidden/>
                <w:rStyle w:val="IndexLink"/>
                <w:rtl w:val="true"/>
              </w:rPr>
              <w:t>نکته</w:t>
            </w:r>
            <w:r>
              <w:rPr>
                <w:rStyle w:val="IndexLink"/>
                <w:rtl w:val="true"/>
              </w:rPr>
              <w:t xml:space="preserve">: </w:t>
            </w:r>
            <w:r>
              <w:rPr>
                <w:rStyle w:val="IndexLink"/>
                <w:rtl w:val="true"/>
              </w:rPr>
              <w:t>قثم بن عباس کیست؟</w:t>
            </w:r>
            <w:r>
              <w:rPr>
                <w:rStyle w:val="IndexLink"/>
                <w:rtl w:val="true"/>
              </w:rPr>
              <w:tab/>
            </w:r>
            <w:r>
              <w:rPr>
                <w:rStyle w:val="IndexLink"/>
              </w:rPr>
              <w:t>39</w:t>
            </w:r>
          </w:hyperlink>
        </w:p>
        <w:p>
          <w:pPr>
            <w:pStyle w:val="Contents2"/>
            <w:tabs>
              <w:tab w:val="clear" w:pos="8743"/>
              <w:tab w:val="right" w:pos="9026" w:leader="dot"/>
            </w:tabs>
            <w:rPr/>
          </w:pPr>
          <w:hyperlink w:anchor="__RefHeading___Toc964808_3381743652">
            <w:r>
              <w:rPr>
                <w:webHidden/>
                <w:rStyle w:val="IndexLink"/>
              </w:rPr>
              <w:t>34</w:t>
            </w:r>
            <w:r>
              <w:rPr>
                <w:rStyle w:val="IndexLink"/>
                <w:rtl w:val="true"/>
              </w:rPr>
              <w:t xml:space="preserve">- </w:t>
            </w:r>
            <w:r>
              <w:rPr>
                <w:rStyle w:val="IndexLink"/>
                <w:rtl w:val="true"/>
              </w:rPr>
              <w:t>به محمد بن ابی‌بکر هنگامی که به سبب عزلش از فرمانداری مصر و قرار دادن مالک اشتر به جای او ناراحت شده بود</w:t>
            </w:r>
            <w:r>
              <w:rPr>
                <w:rStyle w:val="IndexLink"/>
                <w:rtl w:val="true"/>
              </w:rPr>
              <w:tab/>
            </w:r>
            <w:r>
              <w:rPr>
                <w:rStyle w:val="IndexLink"/>
              </w:rPr>
              <w:t>42</w:t>
            </w:r>
          </w:hyperlink>
        </w:p>
        <w:p>
          <w:pPr>
            <w:pStyle w:val="Contents3"/>
            <w:tabs>
              <w:tab w:val="clear" w:pos="8459"/>
              <w:tab w:val="right" w:pos="9026" w:leader="dot"/>
            </w:tabs>
            <w:rPr/>
          </w:pPr>
          <w:hyperlink w:anchor="__RefHeading___Toc964810_3381743652">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964812_3381743652">
            <w:r>
              <w:rPr>
                <w:webHidden/>
                <w:rStyle w:val="IndexLink"/>
                <w:rtl w:val="true"/>
              </w:rPr>
              <w:t>نامه در یک نگاه</w:t>
            </w:r>
            <w:r>
              <w:rPr>
                <w:rStyle w:val="IndexLink"/>
                <w:rtl w:val="true"/>
              </w:rPr>
              <w:tab/>
            </w:r>
            <w:r>
              <w:rPr>
                <w:rStyle w:val="IndexLink"/>
              </w:rPr>
              <w:t>42</w:t>
            </w:r>
          </w:hyperlink>
        </w:p>
        <w:p>
          <w:pPr>
            <w:pStyle w:val="Contents3"/>
            <w:tabs>
              <w:tab w:val="clear" w:pos="8459"/>
              <w:tab w:val="right" w:pos="9026" w:leader="dot"/>
            </w:tabs>
            <w:rPr/>
          </w:pPr>
          <w:hyperlink w:anchor="__RefHeading___Toc964814_3381743652">
            <w:r>
              <w:rPr>
                <w:webHidden/>
                <w:rStyle w:val="IndexLink"/>
                <w:rtl w:val="true"/>
              </w:rPr>
              <w:t>شرح و تفسیر</w:t>
            </w:r>
            <w:r>
              <w:rPr>
                <w:rStyle w:val="IndexLink"/>
                <w:rtl w:val="true"/>
              </w:rPr>
              <w:t xml:space="preserve">: </w:t>
            </w:r>
            <w:r>
              <w:rPr>
                <w:rStyle w:val="IndexLink"/>
                <w:rtl w:val="true"/>
              </w:rPr>
              <w:t>دلداری به محمد بن ابی‌بکر</w:t>
            </w:r>
            <w:r>
              <w:rPr>
                <w:rStyle w:val="IndexLink"/>
                <w:rtl w:val="true"/>
              </w:rPr>
              <w:tab/>
            </w:r>
            <w:r>
              <w:rPr>
                <w:rStyle w:val="IndexLink"/>
              </w:rPr>
              <w:t>47</w:t>
            </w:r>
          </w:hyperlink>
        </w:p>
        <w:p>
          <w:pPr>
            <w:pStyle w:val="Contents3"/>
            <w:tabs>
              <w:tab w:val="clear" w:pos="8459"/>
              <w:tab w:val="right" w:pos="9026" w:leader="dot"/>
            </w:tabs>
            <w:rPr/>
          </w:pPr>
          <w:hyperlink w:anchor="__RefHeading___Toc964816_3381743652">
            <w:r>
              <w:rPr>
                <w:webHidden/>
                <w:rStyle w:val="IndexLink"/>
                <w:rtl w:val="true"/>
              </w:rPr>
              <w:t>نکته</w:t>
            </w:r>
            <w:r>
              <w:rPr>
                <w:rStyle w:val="IndexLink"/>
                <w:rtl w:val="true"/>
              </w:rPr>
              <w:t xml:space="preserve">: </w:t>
            </w:r>
            <w:r>
              <w:rPr>
                <w:rStyle w:val="IndexLink"/>
                <w:rtl w:val="true"/>
              </w:rPr>
              <w:t>محمد بن ابی‌بکر کیست؟</w:t>
            </w:r>
            <w:r>
              <w:rPr>
                <w:rStyle w:val="IndexLink"/>
                <w:rtl w:val="true"/>
              </w:rPr>
              <w:tab/>
            </w:r>
            <w:r>
              <w:rPr>
                <w:rStyle w:val="IndexLink"/>
              </w:rPr>
              <w:t>51</w:t>
            </w:r>
          </w:hyperlink>
        </w:p>
        <w:p>
          <w:pPr>
            <w:pStyle w:val="Contents2"/>
            <w:tabs>
              <w:tab w:val="clear" w:pos="8743"/>
              <w:tab w:val="right" w:pos="9026" w:leader="dot"/>
            </w:tabs>
            <w:rPr/>
          </w:pPr>
          <w:hyperlink w:anchor="__RefHeading___Toc964818_3381743652">
            <w:r>
              <w:rPr>
                <w:webHidden/>
                <w:rStyle w:val="IndexLink"/>
              </w:rPr>
              <w:t>35</w:t>
            </w:r>
            <w:r>
              <w:rPr>
                <w:rStyle w:val="IndexLink"/>
                <w:rtl w:val="true"/>
              </w:rPr>
              <w:t xml:space="preserve">- </w:t>
            </w:r>
            <w:r>
              <w:rPr>
                <w:rStyle w:val="IndexLink"/>
                <w:rtl w:val="true"/>
              </w:rPr>
              <w:t>بعد از شهادت محمد بن ابی‌بکر به عبداللّه بن عباس</w:t>
            </w:r>
            <w:r>
              <w:rPr>
                <w:rStyle w:val="IndexLink"/>
                <w:rtl w:val="true"/>
              </w:rPr>
              <w:tab/>
            </w:r>
            <w:r>
              <w:rPr>
                <w:rStyle w:val="IndexLink"/>
              </w:rPr>
              <w:t>52</w:t>
            </w:r>
          </w:hyperlink>
        </w:p>
        <w:p>
          <w:pPr>
            <w:pStyle w:val="Contents3"/>
            <w:tabs>
              <w:tab w:val="clear" w:pos="8459"/>
              <w:tab w:val="right" w:pos="9026" w:leader="dot"/>
            </w:tabs>
            <w:rPr/>
          </w:pPr>
          <w:hyperlink w:anchor="__RefHeading___Toc964820_3381743652">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964822_3381743652">
            <w:r>
              <w:rPr>
                <w:webHidden/>
                <w:rStyle w:val="IndexLink"/>
                <w:rtl w:val="true"/>
              </w:rPr>
              <w:t>نامه در یک نگاه</w:t>
            </w:r>
            <w:r>
              <w:rPr>
                <w:rStyle w:val="IndexLink"/>
                <w:rtl w:val="true"/>
              </w:rPr>
              <w:tab/>
            </w:r>
            <w:r>
              <w:rPr>
                <w:rStyle w:val="IndexLink"/>
              </w:rPr>
              <w:t>52</w:t>
            </w:r>
          </w:hyperlink>
        </w:p>
        <w:p>
          <w:pPr>
            <w:pStyle w:val="Contents3"/>
            <w:tabs>
              <w:tab w:val="clear" w:pos="8459"/>
              <w:tab w:val="right" w:pos="9026" w:leader="dot"/>
            </w:tabs>
            <w:rPr/>
          </w:pPr>
          <w:hyperlink w:anchor="__RefHeading___Toc964824_3381743652">
            <w:r>
              <w:rPr>
                <w:webHidden/>
                <w:rStyle w:val="IndexLink"/>
                <w:rtl w:val="true"/>
              </w:rPr>
              <w:t>شرح و تفسیر</w:t>
            </w:r>
            <w:r>
              <w:rPr>
                <w:rStyle w:val="IndexLink"/>
                <w:rtl w:val="true"/>
              </w:rPr>
              <w:t xml:space="preserve">: </w:t>
            </w:r>
            <w:r>
              <w:rPr>
                <w:rStyle w:val="IndexLink"/>
                <w:rtl w:val="true"/>
              </w:rPr>
              <w:t>گله شدید از مردم سست عنصر</w:t>
            </w:r>
            <w:r>
              <w:rPr>
                <w:rStyle w:val="IndexLink"/>
                <w:rtl w:val="true"/>
              </w:rPr>
              <w:tab/>
            </w:r>
            <w:r>
              <w:rPr>
                <w:rStyle w:val="IndexLink"/>
              </w:rPr>
              <w:t>55</w:t>
            </w:r>
          </w:hyperlink>
        </w:p>
        <w:p>
          <w:pPr>
            <w:pStyle w:val="Contents3"/>
            <w:tabs>
              <w:tab w:val="clear" w:pos="8459"/>
              <w:tab w:val="right" w:pos="9026" w:leader="dot"/>
            </w:tabs>
            <w:rPr/>
          </w:pPr>
          <w:hyperlink w:anchor="__RefHeading___Toc964826_3381743652">
            <w:r>
              <w:rPr>
                <w:webHidden/>
                <w:rStyle w:val="IndexLink"/>
                <w:rtl w:val="true"/>
              </w:rPr>
              <w:t>نکته</w:t>
            </w:r>
            <w:r>
              <w:rPr>
                <w:rStyle w:val="IndexLink"/>
                <w:rtl w:val="true"/>
              </w:rPr>
              <w:t xml:space="preserve">: </w:t>
            </w:r>
            <w:r>
              <w:rPr>
                <w:rStyle w:val="IndexLink"/>
                <w:rtl w:val="true"/>
              </w:rPr>
              <w:t>فصاحت فوق العاده این نامه</w:t>
            </w:r>
            <w:r>
              <w:rPr>
                <w:rStyle w:val="IndexLink"/>
                <w:rtl w:val="true"/>
              </w:rPr>
              <w:tab/>
            </w:r>
            <w:r>
              <w:rPr>
                <w:rStyle w:val="IndexLink"/>
              </w:rPr>
              <w:t>60</w:t>
            </w:r>
          </w:hyperlink>
        </w:p>
        <w:p>
          <w:pPr>
            <w:pStyle w:val="Contents2"/>
            <w:tabs>
              <w:tab w:val="clear" w:pos="8743"/>
              <w:tab w:val="right" w:pos="9026" w:leader="dot"/>
            </w:tabs>
            <w:rPr/>
          </w:pPr>
          <w:hyperlink w:anchor="__RefHeading___Toc964828_3381743652">
            <w:r>
              <w:rPr>
                <w:webHidden/>
                <w:rStyle w:val="IndexLink"/>
              </w:rPr>
              <w:t>36</w:t>
            </w:r>
            <w:r>
              <w:rPr>
                <w:rStyle w:val="IndexLink"/>
                <w:rtl w:val="true"/>
              </w:rPr>
              <w:t xml:space="preserve">- </w:t>
            </w:r>
            <w:r>
              <w:rPr>
                <w:rStyle w:val="IndexLink"/>
                <w:rtl w:val="true"/>
              </w:rPr>
              <w:t>به عنوان پاسخ به برادرش عقیل بن ابی‌طالب درباره لشکری که به سوی بعضی از دشمنان گسیل داشته</w:t>
            </w:r>
            <w:r>
              <w:rPr>
                <w:rStyle w:val="IndexLink"/>
                <w:rtl w:val="true"/>
              </w:rPr>
              <w:tab/>
            </w:r>
            <w:r>
              <w:rPr>
                <w:rStyle w:val="IndexLink"/>
              </w:rPr>
              <w:t>62</w:t>
            </w:r>
          </w:hyperlink>
        </w:p>
        <w:p>
          <w:pPr>
            <w:pStyle w:val="Contents3"/>
            <w:tabs>
              <w:tab w:val="clear" w:pos="8459"/>
              <w:tab w:val="right" w:pos="9026" w:leader="dot"/>
            </w:tabs>
            <w:rPr/>
          </w:pPr>
          <w:hyperlink w:anchor="__RefHeading___Toc964830_3381743652">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964832_3381743652">
            <w:r>
              <w:rPr>
                <w:webHidden/>
                <w:rStyle w:val="IndexLink"/>
                <w:rtl w:val="true"/>
              </w:rPr>
              <w:t>نامه در یک نگاه</w:t>
            </w:r>
            <w:r>
              <w:rPr>
                <w:rStyle w:val="IndexLink"/>
                <w:rtl w:val="true"/>
              </w:rPr>
              <w:tab/>
            </w:r>
            <w:r>
              <w:rPr>
                <w:rStyle w:val="IndexLink"/>
              </w:rPr>
              <w:t>62</w:t>
            </w:r>
          </w:hyperlink>
        </w:p>
        <w:p>
          <w:pPr>
            <w:pStyle w:val="Contents4"/>
            <w:tabs>
              <w:tab w:val="clear" w:pos="8176"/>
              <w:tab w:val="right" w:pos="9026" w:leader="dot"/>
            </w:tabs>
            <w:rPr/>
          </w:pPr>
          <w:hyperlink w:anchor="__RefHeading___Toc964834_3381743652">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964836_3381743652">
            <w:r>
              <w:rPr>
                <w:webHidden/>
                <w:rStyle w:val="IndexLink"/>
                <w:rtl w:val="true"/>
              </w:rPr>
              <w:t>بخش اوّل</w:t>
            </w:r>
            <w:r>
              <w:rPr>
                <w:rStyle w:val="IndexLink"/>
                <w:rtl w:val="true"/>
              </w:rPr>
              <w:tab/>
            </w:r>
            <w:r>
              <w:rPr>
                <w:rStyle w:val="IndexLink"/>
              </w:rPr>
              <w:t>66</w:t>
            </w:r>
          </w:hyperlink>
        </w:p>
        <w:p>
          <w:pPr>
            <w:pStyle w:val="Contents5"/>
            <w:tabs>
              <w:tab w:val="clear" w:pos="7892"/>
              <w:tab w:val="right" w:pos="9026" w:leader="dot"/>
            </w:tabs>
            <w:rPr/>
          </w:pPr>
          <w:hyperlink w:anchor="__RefHeading___Toc964838_3381743652">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964840_3381743652">
            <w:r>
              <w:rPr>
                <w:webHidden/>
                <w:rStyle w:val="IndexLink"/>
                <w:rtl w:val="true"/>
              </w:rPr>
              <w:t>شرح و تفسیر</w:t>
            </w:r>
            <w:r>
              <w:rPr>
                <w:rStyle w:val="IndexLink"/>
                <w:rtl w:val="true"/>
              </w:rPr>
              <w:t xml:space="preserve">: </w:t>
            </w:r>
            <w:r>
              <w:rPr>
                <w:rStyle w:val="IndexLink"/>
                <w:rtl w:val="true"/>
              </w:rPr>
              <w:t>داستان ضحاک بن قیس</w:t>
            </w:r>
            <w:r>
              <w:rPr>
                <w:rStyle w:val="IndexLink"/>
                <w:rtl w:val="true"/>
              </w:rPr>
              <w:tab/>
            </w:r>
            <w:r>
              <w:rPr>
                <w:rStyle w:val="IndexLink"/>
              </w:rPr>
              <w:t>67</w:t>
            </w:r>
          </w:hyperlink>
        </w:p>
        <w:p>
          <w:pPr>
            <w:pStyle w:val="Contents4"/>
            <w:tabs>
              <w:tab w:val="clear" w:pos="8176"/>
              <w:tab w:val="right" w:pos="9026" w:leader="dot"/>
            </w:tabs>
            <w:rPr/>
          </w:pPr>
          <w:hyperlink w:anchor="__RefHeading___Toc964842_3381743652">
            <w:r>
              <w:rPr>
                <w:webHidden/>
                <w:rStyle w:val="IndexLink"/>
                <w:rtl w:val="true"/>
              </w:rPr>
              <w:t>بخش دوم</w:t>
            </w:r>
            <w:r>
              <w:rPr>
                <w:rStyle w:val="IndexLink"/>
                <w:rtl w:val="true"/>
              </w:rPr>
              <w:tab/>
            </w:r>
            <w:r>
              <w:rPr>
                <w:rStyle w:val="IndexLink"/>
              </w:rPr>
              <w:t>74</w:t>
            </w:r>
          </w:hyperlink>
        </w:p>
        <w:p>
          <w:pPr>
            <w:pStyle w:val="Contents5"/>
            <w:tabs>
              <w:tab w:val="clear" w:pos="7892"/>
              <w:tab w:val="right" w:pos="9026" w:leader="dot"/>
            </w:tabs>
            <w:rPr/>
          </w:pPr>
          <w:hyperlink w:anchor="__RefHeading___Toc964844_3381743652">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964846_3381743652">
            <w:r>
              <w:rPr>
                <w:webHidden/>
                <w:rStyle w:val="IndexLink"/>
                <w:rtl w:val="true"/>
              </w:rPr>
              <w:t>شرح و تفسیر</w:t>
            </w:r>
            <w:r>
              <w:rPr>
                <w:rStyle w:val="IndexLink"/>
                <w:rtl w:val="true"/>
              </w:rPr>
              <w:t xml:space="preserve">: </w:t>
            </w:r>
            <w:r>
              <w:rPr>
                <w:rStyle w:val="IndexLink"/>
                <w:rtl w:val="true"/>
              </w:rPr>
              <w:t>دست از مبارزه با خائنان بر نمی‌دارم</w:t>
            </w:r>
            <w:r>
              <w:rPr>
                <w:rStyle w:val="IndexLink"/>
                <w:rtl w:val="true"/>
              </w:rPr>
              <w:tab/>
            </w:r>
            <w:r>
              <w:rPr>
                <w:rStyle w:val="IndexLink"/>
              </w:rPr>
              <w:t>75</w:t>
            </w:r>
          </w:hyperlink>
        </w:p>
        <w:p>
          <w:pPr>
            <w:pStyle w:val="Contents2"/>
            <w:tabs>
              <w:tab w:val="clear" w:pos="8743"/>
              <w:tab w:val="right" w:pos="9026" w:leader="dot"/>
            </w:tabs>
            <w:rPr/>
          </w:pPr>
          <w:hyperlink w:anchor="__RefHeading___Toc964848_3381743652">
            <w:r>
              <w:rPr>
                <w:webHidden/>
                <w:rStyle w:val="IndexLink"/>
              </w:rPr>
              <w:t>37</w:t>
            </w:r>
            <w:r>
              <w:rPr>
                <w:rStyle w:val="IndexLink"/>
                <w:rtl w:val="true"/>
              </w:rPr>
              <w:t xml:space="preserve">- </w:t>
            </w:r>
            <w:r>
              <w:rPr>
                <w:rStyle w:val="IndexLink"/>
                <w:rtl w:val="true"/>
              </w:rPr>
              <w:t>در پاسخ معاویه</w:t>
            </w:r>
            <w:r>
              <w:rPr>
                <w:rStyle w:val="IndexLink"/>
                <w:rtl w:val="true"/>
              </w:rPr>
              <w:tab/>
            </w:r>
            <w:r>
              <w:rPr>
                <w:rStyle w:val="IndexLink"/>
              </w:rPr>
              <w:t>80</w:t>
            </w:r>
          </w:hyperlink>
        </w:p>
        <w:p>
          <w:pPr>
            <w:pStyle w:val="Contents3"/>
            <w:tabs>
              <w:tab w:val="clear" w:pos="8459"/>
              <w:tab w:val="right" w:pos="9026" w:leader="dot"/>
            </w:tabs>
            <w:rPr/>
          </w:pPr>
          <w:hyperlink w:anchor="__RefHeading___Toc964850_3381743652">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964852_3381743652">
            <w:r>
              <w:rPr>
                <w:webHidden/>
                <w:rStyle w:val="IndexLink"/>
                <w:rtl w:val="true"/>
              </w:rPr>
              <w:t>نامه در یک نگاه</w:t>
            </w:r>
            <w:r>
              <w:rPr>
                <w:rStyle w:val="IndexLink"/>
                <w:rtl w:val="true"/>
              </w:rPr>
              <w:tab/>
            </w:r>
            <w:r>
              <w:rPr>
                <w:rStyle w:val="IndexLink"/>
              </w:rPr>
              <w:t>80</w:t>
            </w:r>
          </w:hyperlink>
        </w:p>
        <w:p>
          <w:pPr>
            <w:pStyle w:val="Contents3"/>
            <w:tabs>
              <w:tab w:val="clear" w:pos="8459"/>
              <w:tab w:val="right" w:pos="9026" w:leader="dot"/>
            </w:tabs>
            <w:rPr/>
          </w:pPr>
          <w:hyperlink w:anchor="__RefHeading___Toc964854_3381743652">
            <w:r>
              <w:rPr>
                <w:webHidden/>
                <w:rStyle w:val="IndexLink"/>
                <w:rtl w:val="true"/>
              </w:rPr>
              <w:t>شرح و تفسیر</w:t>
            </w:r>
            <w:r>
              <w:rPr>
                <w:rStyle w:val="IndexLink"/>
                <w:rtl w:val="true"/>
              </w:rPr>
              <w:t xml:space="preserve">: </w:t>
            </w:r>
            <w:r>
              <w:rPr>
                <w:rStyle w:val="IndexLink"/>
                <w:rtl w:val="true"/>
              </w:rPr>
              <w:t>تو را با خونخواهی عثمان چکار؟</w:t>
            </w:r>
            <w:r>
              <w:rPr>
                <w:rStyle w:val="IndexLink"/>
                <w:rtl w:val="true"/>
              </w:rPr>
              <w:tab/>
            </w:r>
            <w:r>
              <w:rPr>
                <w:rStyle w:val="IndexLink"/>
              </w:rPr>
              <w:t>84</w:t>
            </w:r>
          </w:hyperlink>
        </w:p>
        <w:p>
          <w:pPr>
            <w:pStyle w:val="Contents3"/>
            <w:tabs>
              <w:tab w:val="clear" w:pos="8459"/>
              <w:tab w:val="right" w:pos="9026" w:leader="dot"/>
            </w:tabs>
            <w:rPr/>
          </w:pPr>
          <w:hyperlink w:anchor="__RefHeading___Toc964856_3381743652">
            <w:r>
              <w:rPr>
                <w:webHidden/>
                <w:rStyle w:val="IndexLink"/>
                <w:rtl w:val="true"/>
              </w:rPr>
              <w:t>نکته</w:t>
            </w:r>
            <w:r>
              <w:rPr>
                <w:rStyle w:val="IndexLink"/>
                <w:rtl w:val="true"/>
              </w:rPr>
              <w:t xml:space="preserve">: </w:t>
            </w:r>
            <w:r>
              <w:rPr>
                <w:rStyle w:val="IndexLink"/>
                <w:rtl w:val="true"/>
              </w:rPr>
              <w:t>نامه معاویه به ابن عباس و پاسخ او به وی</w:t>
            </w:r>
            <w:r>
              <w:rPr>
                <w:rStyle w:val="IndexLink"/>
                <w:rtl w:val="true"/>
              </w:rPr>
              <w:tab/>
            </w:r>
            <w:r>
              <w:rPr>
                <w:rStyle w:val="IndexLink"/>
              </w:rPr>
              <w:t>88</w:t>
            </w:r>
          </w:hyperlink>
        </w:p>
        <w:p>
          <w:pPr>
            <w:pStyle w:val="Contents2"/>
            <w:tabs>
              <w:tab w:val="clear" w:pos="8743"/>
              <w:tab w:val="right" w:pos="9026" w:leader="dot"/>
            </w:tabs>
            <w:rPr/>
          </w:pPr>
          <w:hyperlink w:anchor="__RefHeading___Toc964858_3381743652">
            <w:r>
              <w:rPr>
                <w:webHidden/>
                <w:rStyle w:val="IndexLink"/>
              </w:rPr>
              <w:t>38</w:t>
            </w:r>
            <w:r>
              <w:rPr>
                <w:rStyle w:val="IndexLink"/>
                <w:rtl w:val="true"/>
              </w:rPr>
              <w:t xml:space="preserve">- </w:t>
            </w:r>
            <w:r>
              <w:rPr>
                <w:rStyle w:val="IndexLink"/>
                <w:rtl w:val="true"/>
              </w:rPr>
              <w:t>به اهل مصر در آن هنگام که مالک اشتر را برای زمامداری آنها برگزید</w:t>
            </w:r>
            <w:r>
              <w:rPr>
                <w:rStyle w:val="IndexLink"/>
                <w:rtl w:val="true"/>
              </w:rPr>
              <w:tab/>
            </w:r>
            <w:r>
              <w:rPr>
                <w:rStyle w:val="IndexLink"/>
              </w:rPr>
              <w:t>90</w:t>
            </w:r>
          </w:hyperlink>
        </w:p>
        <w:p>
          <w:pPr>
            <w:pStyle w:val="Contents3"/>
            <w:tabs>
              <w:tab w:val="clear" w:pos="8459"/>
              <w:tab w:val="right" w:pos="9026" w:leader="dot"/>
            </w:tabs>
            <w:rPr/>
          </w:pPr>
          <w:hyperlink w:anchor="__RefHeading___Toc964860_3381743652">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964862_3381743652">
            <w:r>
              <w:rPr>
                <w:webHidden/>
                <w:rStyle w:val="IndexLink"/>
                <w:rtl w:val="true"/>
              </w:rPr>
              <w:t>نامه در یک نگاه</w:t>
            </w:r>
            <w:r>
              <w:rPr>
                <w:rStyle w:val="IndexLink"/>
                <w:rtl w:val="true"/>
              </w:rPr>
              <w:tab/>
            </w:r>
            <w:r>
              <w:rPr>
                <w:rStyle w:val="IndexLink"/>
              </w:rPr>
              <w:t>90</w:t>
            </w:r>
          </w:hyperlink>
        </w:p>
        <w:p>
          <w:pPr>
            <w:pStyle w:val="Contents4"/>
            <w:tabs>
              <w:tab w:val="clear" w:pos="8176"/>
              <w:tab w:val="right" w:pos="9026" w:leader="dot"/>
            </w:tabs>
            <w:rPr/>
          </w:pPr>
          <w:hyperlink w:anchor="__RefHeading___Toc964864_3381743652">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964866_3381743652">
            <w:r>
              <w:rPr>
                <w:webHidden/>
                <w:rStyle w:val="IndexLink"/>
                <w:rtl w:val="true"/>
              </w:rPr>
              <w:t>بخش اوّل</w:t>
            </w:r>
            <w:r>
              <w:rPr>
                <w:rStyle w:val="IndexLink"/>
                <w:rtl w:val="true"/>
              </w:rPr>
              <w:tab/>
            </w:r>
            <w:r>
              <w:rPr>
                <w:rStyle w:val="IndexLink"/>
              </w:rPr>
              <w:t>92</w:t>
            </w:r>
          </w:hyperlink>
        </w:p>
        <w:p>
          <w:pPr>
            <w:pStyle w:val="Contents5"/>
            <w:tabs>
              <w:tab w:val="clear" w:pos="7892"/>
              <w:tab w:val="right" w:pos="9026" w:leader="dot"/>
            </w:tabs>
            <w:rPr/>
          </w:pPr>
          <w:hyperlink w:anchor="__RefHeading___Toc964868_3381743652">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964870_3381743652">
            <w:r>
              <w:rPr>
                <w:webHidden/>
                <w:rStyle w:val="IndexLink"/>
                <w:rtl w:val="true"/>
              </w:rPr>
              <w:t>شرح و تفسیر</w:t>
            </w:r>
            <w:r>
              <w:rPr>
                <w:rStyle w:val="IndexLink"/>
                <w:rtl w:val="true"/>
              </w:rPr>
              <w:t xml:space="preserve">: </w:t>
            </w:r>
            <w:r>
              <w:rPr>
                <w:rStyle w:val="IndexLink"/>
                <w:rtl w:val="true"/>
              </w:rPr>
              <w:t>مصریان فداکار</w:t>
            </w:r>
            <w:r>
              <w:rPr>
                <w:rStyle w:val="IndexLink"/>
                <w:rtl w:val="true"/>
              </w:rPr>
              <w:tab/>
            </w:r>
            <w:r>
              <w:rPr>
                <w:rStyle w:val="IndexLink"/>
              </w:rPr>
              <w:t>92</w:t>
            </w:r>
          </w:hyperlink>
        </w:p>
        <w:p>
          <w:pPr>
            <w:pStyle w:val="Contents4"/>
            <w:tabs>
              <w:tab w:val="clear" w:pos="8176"/>
              <w:tab w:val="right" w:pos="9026" w:leader="dot"/>
            </w:tabs>
            <w:rPr/>
          </w:pPr>
          <w:hyperlink w:anchor="__RefHeading___Toc964872_3381743652">
            <w:r>
              <w:rPr>
                <w:webHidden/>
                <w:rStyle w:val="IndexLink"/>
                <w:rtl w:val="true"/>
              </w:rPr>
              <w:t>بخش دوم</w:t>
            </w:r>
            <w:r>
              <w:rPr>
                <w:rStyle w:val="IndexLink"/>
                <w:rtl w:val="true"/>
              </w:rPr>
              <w:tab/>
            </w:r>
            <w:r>
              <w:rPr>
                <w:rStyle w:val="IndexLink"/>
              </w:rPr>
              <w:t>98</w:t>
            </w:r>
          </w:hyperlink>
        </w:p>
        <w:p>
          <w:pPr>
            <w:pStyle w:val="Contents5"/>
            <w:tabs>
              <w:tab w:val="clear" w:pos="7892"/>
              <w:tab w:val="right" w:pos="9026" w:leader="dot"/>
            </w:tabs>
            <w:rPr/>
          </w:pPr>
          <w:hyperlink w:anchor="__RefHeading___Toc964874_3381743652">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964876_3381743652">
            <w:r>
              <w:rPr>
                <w:webHidden/>
                <w:rStyle w:val="IndexLink"/>
                <w:rtl w:val="true"/>
              </w:rPr>
              <w:t>شرح و تفسیر</w:t>
            </w:r>
            <w:r>
              <w:rPr>
                <w:rStyle w:val="IndexLink"/>
                <w:rtl w:val="true"/>
              </w:rPr>
              <w:t xml:space="preserve">: </w:t>
            </w:r>
            <w:r>
              <w:rPr>
                <w:rStyle w:val="IndexLink"/>
                <w:rtl w:val="true"/>
              </w:rPr>
              <w:t>فردی بینا و بسیار توانا را به فرمانداری شما منصوب کردم</w:t>
            </w:r>
            <w:r>
              <w:rPr>
                <w:rStyle w:val="IndexLink"/>
                <w:rtl w:val="true"/>
              </w:rPr>
              <w:tab/>
            </w:r>
            <w:r>
              <w:rPr>
                <w:rStyle w:val="IndexLink"/>
              </w:rPr>
              <w:t>99</w:t>
            </w:r>
          </w:hyperlink>
        </w:p>
        <w:p>
          <w:pPr>
            <w:pStyle w:val="Contents2"/>
            <w:tabs>
              <w:tab w:val="clear" w:pos="8743"/>
              <w:tab w:val="right" w:pos="9026" w:leader="dot"/>
            </w:tabs>
            <w:rPr/>
          </w:pPr>
          <w:hyperlink w:anchor="__RefHeading___Toc964878_3381743652">
            <w:r>
              <w:rPr>
                <w:webHidden/>
                <w:rStyle w:val="IndexLink"/>
              </w:rPr>
              <w:t>39</w:t>
            </w:r>
            <w:r>
              <w:rPr>
                <w:rStyle w:val="IndexLink"/>
                <w:rtl w:val="true"/>
              </w:rPr>
              <w:t xml:space="preserve">- </w:t>
            </w:r>
            <w:r>
              <w:rPr>
                <w:rStyle w:val="IndexLink"/>
                <w:rtl w:val="true"/>
              </w:rPr>
              <w:t>به عمرو عاص</w:t>
            </w:r>
            <w:r>
              <w:rPr>
                <w:rStyle w:val="IndexLink"/>
                <w:rtl w:val="true"/>
              </w:rPr>
              <w:tab/>
            </w:r>
            <w:r>
              <w:rPr>
                <w:rStyle w:val="IndexLink"/>
              </w:rPr>
              <w:t>106</w:t>
            </w:r>
          </w:hyperlink>
        </w:p>
        <w:p>
          <w:pPr>
            <w:pStyle w:val="Contents3"/>
            <w:tabs>
              <w:tab w:val="clear" w:pos="8459"/>
              <w:tab w:val="right" w:pos="9026" w:leader="dot"/>
            </w:tabs>
            <w:rPr/>
          </w:pPr>
          <w:hyperlink w:anchor="__RefHeading___Toc964880_3381743652">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964882_3381743652">
            <w:r>
              <w:rPr>
                <w:webHidden/>
                <w:rStyle w:val="IndexLink"/>
                <w:rtl w:val="true"/>
              </w:rPr>
              <w:t>نامه در یک نگاه</w:t>
            </w:r>
            <w:r>
              <w:rPr>
                <w:rStyle w:val="IndexLink"/>
                <w:rtl w:val="true"/>
              </w:rPr>
              <w:tab/>
            </w:r>
            <w:r>
              <w:rPr>
                <w:rStyle w:val="IndexLink"/>
              </w:rPr>
              <w:t>106</w:t>
            </w:r>
          </w:hyperlink>
        </w:p>
        <w:p>
          <w:pPr>
            <w:pStyle w:val="Contents3"/>
            <w:tabs>
              <w:tab w:val="clear" w:pos="8459"/>
              <w:tab w:val="right" w:pos="9026" w:leader="dot"/>
            </w:tabs>
            <w:rPr/>
          </w:pPr>
          <w:hyperlink w:anchor="__RefHeading___Toc964884_3381743652">
            <w:r>
              <w:rPr>
                <w:webHidden/>
                <w:rStyle w:val="IndexLink"/>
                <w:rtl w:val="true"/>
              </w:rPr>
              <w:t>شرح و تفسیر</w:t>
            </w:r>
            <w:r>
              <w:rPr>
                <w:rStyle w:val="IndexLink"/>
                <w:rtl w:val="true"/>
              </w:rPr>
              <w:t xml:space="preserve">: </w:t>
            </w:r>
            <w:r>
              <w:rPr>
                <w:rStyle w:val="IndexLink"/>
                <w:rtl w:val="true"/>
              </w:rPr>
              <w:t>دین خود را به دنیای دیگری فروختی</w:t>
            </w:r>
            <w:r>
              <w:rPr>
                <w:rStyle w:val="IndexLink"/>
                <w:rtl w:val="true"/>
              </w:rPr>
              <w:tab/>
            </w:r>
            <w:r>
              <w:rPr>
                <w:rStyle w:val="IndexLink"/>
              </w:rPr>
              <w:t>109</w:t>
            </w:r>
          </w:hyperlink>
        </w:p>
        <w:p>
          <w:pPr>
            <w:pStyle w:val="Contents3"/>
            <w:tabs>
              <w:tab w:val="clear" w:pos="8459"/>
              <w:tab w:val="right" w:pos="9026" w:leader="dot"/>
            </w:tabs>
            <w:rPr/>
          </w:pPr>
          <w:hyperlink w:anchor="__RefHeading___Toc964886_3381743652">
            <w:r>
              <w:rPr>
                <w:webHidden/>
                <w:rStyle w:val="IndexLink"/>
                <w:rtl w:val="true"/>
              </w:rPr>
              <w:t>نکته‌ها</w:t>
            </w:r>
            <w:r>
              <w:rPr>
                <w:rStyle w:val="IndexLink"/>
                <w:rtl w:val="true"/>
              </w:rPr>
              <w:tab/>
            </w:r>
            <w:r>
              <w:rPr>
                <w:rStyle w:val="IndexLink"/>
              </w:rPr>
              <w:t>113</w:t>
            </w:r>
          </w:hyperlink>
        </w:p>
        <w:p>
          <w:pPr>
            <w:pStyle w:val="Contents4"/>
            <w:tabs>
              <w:tab w:val="clear" w:pos="8176"/>
              <w:tab w:val="right" w:pos="9026" w:leader="dot"/>
            </w:tabs>
            <w:rPr/>
          </w:pPr>
          <w:hyperlink w:anchor="__RefHeading___Toc964888_3381743652">
            <w:r>
              <w:rPr>
                <w:webHidden/>
                <w:rStyle w:val="IndexLink"/>
              </w:rPr>
              <w:t>1</w:t>
            </w:r>
            <w:r>
              <w:rPr>
                <w:rStyle w:val="IndexLink"/>
                <w:rtl w:val="true"/>
              </w:rPr>
              <w:t>-</w:t>
            </w:r>
            <w:r>
              <w:rPr>
                <w:rStyle w:val="IndexLink"/>
                <w:rtl w:val="true"/>
              </w:rPr>
              <w:t>عمرو بن عاص در جاهلیت و اسلام</w:t>
            </w:r>
            <w:r>
              <w:rPr>
                <w:rStyle w:val="IndexLink"/>
                <w:rtl w:val="true"/>
              </w:rPr>
              <w:tab/>
            </w:r>
            <w:r>
              <w:rPr>
                <w:rStyle w:val="IndexLink"/>
              </w:rPr>
              <w:t>113</w:t>
            </w:r>
          </w:hyperlink>
        </w:p>
        <w:p>
          <w:pPr>
            <w:pStyle w:val="Contents4"/>
            <w:tabs>
              <w:tab w:val="clear" w:pos="8176"/>
              <w:tab w:val="right" w:pos="9026" w:leader="dot"/>
            </w:tabs>
            <w:rPr/>
          </w:pPr>
          <w:hyperlink w:anchor="__RefHeading___Toc964890_3381743652">
            <w:r>
              <w:rPr>
                <w:webHidden/>
                <w:rStyle w:val="IndexLink"/>
              </w:rPr>
              <w:t>2</w:t>
            </w:r>
            <w:r>
              <w:rPr>
                <w:rStyle w:val="IndexLink"/>
                <w:rtl w:val="true"/>
              </w:rPr>
              <w:t>-</w:t>
            </w:r>
            <w:r>
              <w:rPr>
                <w:rStyle w:val="IndexLink"/>
                <w:rtl w:val="true"/>
              </w:rPr>
              <w:t>گوشه‌ای از اعمال معاویه</w:t>
            </w:r>
            <w:r>
              <w:rPr>
                <w:rStyle w:val="IndexLink"/>
                <w:rtl w:val="true"/>
              </w:rPr>
              <w:tab/>
            </w:r>
            <w:r>
              <w:rPr>
                <w:rStyle w:val="IndexLink"/>
              </w:rPr>
              <w:t>114</w:t>
            </w:r>
          </w:hyperlink>
        </w:p>
        <w:p>
          <w:pPr>
            <w:pStyle w:val="Contents2"/>
            <w:tabs>
              <w:tab w:val="clear" w:pos="8743"/>
              <w:tab w:val="right" w:pos="9026" w:leader="dot"/>
            </w:tabs>
            <w:rPr/>
          </w:pPr>
          <w:hyperlink w:anchor="__RefHeading___Toc964892_3381743652">
            <w:r>
              <w:rPr>
                <w:webHidden/>
                <w:rStyle w:val="IndexLink"/>
              </w:rPr>
              <w:t>40</w:t>
            </w:r>
            <w:r>
              <w:rPr>
                <w:rStyle w:val="IndexLink"/>
                <w:rtl w:val="true"/>
              </w:rPr>
              <w:t xml:space="preserve">- </w:t>
            </w:r>
            <w:r>
              <w:rPr>
                <w:rStyle w:val="IndexLink"/>
                <w:rtl w:val="true"/>
              </w:rPr>
              <w:t>به یکی از فرماندارانش</w:t>
            </w:r>
            <w:r>
              <w:rPr>
                <w:rStyle w:val="IndexLink"/>
                <w:rtl w:val="true"/>
              </w:rPr>
              <w:tab/>
            </w:r>
            <w:r>
              <w:rPr>
                <w:rStyle w:val="IndexLink"/>
              </w:rPr>
              <w:t>116</w:t>
            </w:r>
          </w:hyperlink>
        </w:p>
        <w:p>
          <w:pPr>
            <w:pStyle w:val="Contents3"/>
            <w:tabs>
              <w:tab w:val="clear" w:pos="8459"/>
              <w:tab w:val="right" w:pos="9026" w:leader="dot"/>
            </w:tabs>
            <w:rPr/>
          </w:pPr>
          <w:hyperlink w:anchor="__RefHeading___Toc964894_3381743652">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964896_3381743652">
            <w:r>
              <w:rPr>
                <w:webHidden/>
                <w:rStyle w:val="IndexLink"/>
                <w:rtl w:val="true"/>
              </w:rPr>
              <w:t>نامه در یک نگاه</w:t>
            </w:r>
            <w:r>
              <w:rPr>
                <w:rStyle w:val="IndexLink"/>
                <w:rtl w:val="true"/>
              </w:rPr>
              <w:tab/>
            </w:r>
            <w:r>
              <w:rPr>
                <w:rStyle w:val="IndexLink"/>
              </w:rPr>
              <w:t>116</w:t>
            </w:r>
          </w:hyperlink>
        </w:p>
        <w:p>
          <w:pPr>
            <w:pStyle w:val="Contents3"/>
            <w:tabs>
              <w:tab w:val="clear" w:pos="8459"/>
              <w:tab w:val="right" w:pos="9026" w:leader="dot"/>
            </w:tabs>
            <w:rPr/>
          </w:pPr>
          <w:hyperlink w:anchor="__RefHeading___Toc964898_3381743652">
            <w:r>
              <w:rPr>
                <w:webHidden/>
                <w:rStyle w:val="IndexLink"/>
                <w:rtl w:val="true"/>
              </w:rPr>
              <w:t>شرح و تفسیر</w:t>
            </w:r>
            <w:r>
              <w:rPr>
                <w:rStyle w:val="IndexLink"/>
                <w:rtl w:val="true"/>
              </w:rPr>
              <w:t xml:space="preserve">: </w:t>
            </w:r>
            <w:r>
              <w:rPr>
                <w:rStyle w:val="IndexLink"/>
                <w:rtl w:val="true"/>
              </w:rPr>
              <w:t>خشم خدا و عصیان امام</w:t>
            </w:r>
            <w:r>
              <w:rPr>
                <w:rStyle w:val="IndexLink"/>
                <w:rtl w:val="true"/>
              </w:rPr>
              <w:tab/>
            </w:r>
            <w:r>
              <w:rPr>
                <w:rStyle w:val="IndexLink"/>
              </w:rPr>
              <w:t>118</w:t>
            </w:r>
          </w:hyperlink>
        </w:p>
        <w:p>
          <w:pPr>
            <w:pStyle w:val="Contents2"/>
            <w:tabs>
              <w:tab w:val="clear" w:pos="8743"/>
              <w:tab w:val="right" w:pos="9026" w:leader="dot"/>
            </w:tabs>
            <w:rPr/>
          </w:pPr>
          <w:hyperlink w:anchor="__RefHeading___Toc964900_3381743652">
            <w:r>
              <w:rPr>
                <w:webHidden/>
                <w:rStyle w:val="IndexLink"/>
              </w:rPr>
              <w:t>41</w:t>
            </w:r>
            <w:r>
              <w:rPr>
                <w:rStyle w:val="IndexLink"/>
                <w:rtl w:val="true"/>
              </w:rPr>
              <w:t xml:space="preserve">- </w:t>
            </w:r>
            <w:r>
              <w:rPr>
                <w:rStyle w:val="IndexLink"/>
                <w:rtl w:val="true"/>
              </w:rPr>
              <w:t>به یکی از فرماندارانش</w:t>
            </w:r>
            <w:r>
              <w:rPr>
                <w:rStyle w:val="IndexLink"/>
                <w:rtl w:val="true"/>
              </w:rPr>
              <w:tab/>
            </w:r>
            <w:r>
              <w:rPr>
                <w:rStyle w:val="IndexLink"/>
              </w:rPr>
              <w:t>122</w:t>
            </w:r>
          </w:hyperlink>
        </w:p>
        <w:p>
          <w:pPr>
            <w:pStyle w:val="Contents3"/>
            <w:tabs>
              <w:tab w:val="clear" w:pos="8459"/>
              <w:tab w:val="right" w:pos="9026" w:leader="dot"/>
            </w:tabs>
            <w:rPr/>
          </w:pPr>
          <w:hyperlink w:anchor="__RefHeading___Toc964902_3381743652">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964904_3381743652">
            <w:r>
              <w:rPr>
                <w:webHidden/>
                <w:rStyle w:val="IndexLink"/>
                <w:rtl w:val="true"/>
              </w:rPr>
              <w:t>نامه در یک نگاه</w:t>
            </w:r>
            <w:r>
              <w:rPr>
                <w:rStyle w:val="IndexLink"/>
                <w:rtl w:val="true"/>
              </w:rPr>
              <w:tab/>
            </w:r>
            <w:r>
              <w:rPr>
                <w:rStyle w:val="IndexLink"/>
              </w:rPr>
              <w:t>122</w:t>
            </w:r>
          </w:hyperlink>
        </w:p>
        <w:p>
          <w:pPr>
            <w:pStyle w:val="Contents4"/>
            <w:tabs>
              <w:tab w:val="clear" w:pos="8176"/>
              <w:tab w:val="right" w:pos="9026" w:leader="dot"/>
            </w:tabs>
            <w:rPr/>
          </w:pPr>
          <w:hyperlink w:anchor="__RefHeading___Toc964906_3381743652">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964908_3381743652">
            <w:r>
              <w:rPr>
                <w:webHidden/>
                <w:rStyle w:val="IndexLink"/>
                <w:rtl w:val="true"/>
              </w:rPr>
              <w:t>بخش اوّل</w:t>
            </w:r>
            <w:r>
              <w:rPr>
                <w:rStyle w:val="IndexLink"/>
                <w:rtl w:val="true"/>
              </w:rPr>
              <w:tab/>
            </w:r>
            <w:r>
              <w:rPr>
                <w:rStyle w:val="IndexLink"/>
              </w:rPr>
              <w:t>124</w:t>
            </w:r>
          </w:hyperlink>
        </w:p>
        <w:p>
          <w:pPr>
            <w:pStyle w:val="Contents5"/>
            <w:tabs>
              <w:tab w:val="clear" w:pos="7892"/>
              <w:tab w:val="right" w:pos="9026" w:leader="dot"/>
            </w:tabs>
            <w:rPr/>
          </w:pPr>
          <w:hyperlink w:anchor="__RefHeading___Toc964910_3381743652">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964912_3381743652">
            <w:r>
              <w:rPr>
                <w:webHidden/>
                <w:rStyle w:val="IndexLink"/>
                <w:rtl w:val="true"/>
              </w:rPr>
              <w:t>شرح و تفسیر</w:t>
            </w:r>
            <w:r>
              <w:rPr>
                <w:rStyle w:val="IndexLink"/>
                <w:rtl w:val="true"/>
              </w:rPr>
              <w:t xml:space="preserve">: </w:t>
            </w:r>
            <w:r>
              <w:rPr>
                <w:rStyle w:val="IndexLink"/>
                <w:rtl w:val="true"/>
              </w:rPr>
              <w:t>آیا به معاد ایمان نداری که چنین می‌کنی؟</w:t>
            </w:r>
            <w:r>
              <w:rPr>
                <w:rStyle w:val="IndexLink"/>
                <w:rtl w:val="true"/>
              </w:rPr>
              <w:t>!</w:t>
              <w:tab/>
            </w:r>
            <w:r>
              <w:rPr>
                <w:rStyle w:val="IndexLink"/>
              </w:rPr>
              <w:t>125</w:t>
            </w:r>
          </w:hyperlink>
        </w:p>
        <w:p>
          <w:pPr>
            <w:pStyle w:val="Contents4"/>
            <w:tabs>
              <w:tab w:val="clear" w:pos="8176"/>
              <w:tab w:val="right" w:pos="9026" w:leader="dot"/>
            </w:tabs>
            <w:rPr/>
          </w:pPr>
          <w:hyperlink w:anchor="__RefHeading___Toc964914_3381743652">
            <w:r>
              <w:rPr>
                <w:webHidden/>
                <w:rStyle w:val="IndexLink"/>
                <w:rtl w:val="true"/>
              </w:rPr>
              <w:t>بخش دوم</w:t>
            </w:r>
            <w:r>
              <w:rPr>
                <w:rStyle w:val="IndexLink"/>
                <w:rtl w:val="true"/>
              </w:rPr>
              <w:tab/>
            </w:r>
            <w:r>
              <w:rPr>
                <w:rStyle w:val="IndexLink"/>
              </w:rPr>
              <w:t>132</w:t>
            </w:r>
          </w:hyperlink>
        </w:p>
        <w:p>
          <w:pPr>
            <w:pStyle w:val="Contents5"/>
            <w:tabs>
              <w:tab w:val="clear" w:pos="7892"/>
              <w:tab w:val="right" w:pos="9026" w:leader="dot"/>
            </w:tabs>
            <w:rPr/>
          </w:pPr>
          <w:hyperlink w:anchor="__RefHeading___Toc964916_3381743652">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964918_3381743652">
            <w:r>
              <w:rPr>
                <w:webHidden/>
                <w:rStyle w:val="IndexLink"/>
                <w:rtl w:val="true"/>
              </w:rPr>
              <w:t>شرح و تفسیر</w:t>
            </w:r>
            <w:r>
              <w:rPr>
                <w:rStyle w:val="IndexLink"/>
                <w:rtl w:val="true"/>
              </w:rPr>
              <w:t xml:space="preserve">: </w:t>
            </w:r>
            <w:r>
              <w:rPr>
                <w:rStyle w:val="IndexLink"/>
                <w:rtl w:val="true"/>
              </w:rPr>
              <w:t>اگر فرزندانم چنین می‌کردند آنها را نمی‌بخشیدم</w:t>
            </w:r>
            <w:r>
              <w:rPr>
                <w:rStyle w:val="IndexLink"/>
                <w:rtl w:val="true"/>
              </w:rPr>
              <w:tab/>
            </w:r>
            <w:r>
              <w:rPr>
                <w:rStyle w:val="IndexLink"/>
              </w:rPr>
              <w:t>133</w:t>
            </w:r>
          </w:hyperlink>
        </w:p>
        <w:p>
          <w:pPr>
            <w:pStyle w:val="Contents4"/>
            <w:tabs>
              <w:tab w:val="clear" w:pos="8176"/>
              <w:tab w:val="right" w:pos="9026" w:leader="dot"/>
            </w:tabs>
            <w:rPr/>
          </w:pPr>
          <w:hyperlink w:anchor="__RefHeading___Toc964920_3381743652">
            <w:r>
              <w:rPr>
                <w:webHidden/>
                <w:rStyle w:val="IndexLink"/>
                <w:rtl w:val="true"/>
              </w:rPr>
              <w:t>نکته</w:t>
            </w:r>
            <w:r>
              <w:rPr>
                <w:rStyle w:val="IndexLink"/>
                <w:rtl w:val="true"/>
              </w:rPr>
              <w:t xml:space="preserve">: </w:t>
            </w:r>
            <w:r>
              <w:rPr>
                <w:rStyle w:val="IndexLink"/>
                <w:rtl w:val="true"/>
              </w:rPr>
              <w:t>ابن عباس کیست؟</w:t>
            </w:r>
            <w:r>
              <w:rPr>
                <w:rStyle w:val="IndexLink"/>
                <w:rtl w:val="true"/>
              </w:rPr>
              <w:tab/>
            </w:r>
            <w:r>
              <w:rPr>
                <w:rStyle w:val="IndexLink"/>
              </w:rPr>
              <w:t>139</w:t>
            </w:r>
          </w:hyperlink>
        </w:p>
        <w:p>
          <w:pPr>
            <w:pStyle w:val="Contents2"/>
            <w:tabs>
              <w:tab w:val="clear" w:pos="8743"/>
              <w:tab w:val="right" w:pos="9026" w:leader="dot"/>
            </w:tabs>
            <w:rPr/>
          </w:pPr>
          <w:hyperlink w:anchor="__RefHeading___Toc964922_3381743652">
            <w:r>
              <w:rPr>
                <w:webHidden/>
                <w:rStyle w:val="IndexLink"/>
              </w:rPr>
              <w:t>42</w:t>
            </w:r>
            <w:r>
              <w:rPr>
                <w:rStyle w:val="IndexLink"/>
                <w:rtl w:val="true"/>
              </w:rPr>
              <w:t xml:space="preserve">- </w:t>
            </w:r>
            <w:r>
              <w:rPr>
                <w:rStyle w:val="IndexLink"/>
                <w:rtl w:val="true"/>
              </w:rPr>
              <w:t>به عمر بن ابی سلمه مخزومی فرماندار آن حضرت بر بحرین</w:t>
            </w:r>
            <w:r>
              <w:rPr>
                <w:rStyle w:val="IndexLink"/>
                <w:rtl w:val="true"/>
              </w:rPr>
              <w:tab/>
            </w:r>
            <w:r>
              <w:rPr>
                <w:rStyle w:val="IndexLink"/>
              </w:rPr>
              <w:t>146</w:t>
            </w:r>
          </w:hyperlink>
        </w:p>
        <w:p>
          <w:pPr>
            <w:pStyle w:val="Contents3"/>
            <w:tabs>
              <w:tab w:val="clear" w:pos="8459"/>
              <w:tab w:val="right" w:pos="9026" w:leader="dot"/>
            </w:tabs>
            <w:rPr/>
          </w:pPr>
          <w:hyperlink w:anchor="__RefHeading___Toc964924_3381743652">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964926_3381743652">
            <w:r>
              <w:rPr>
                <w:webHidden/>
                <w:rStyle w:val="IndexLink"/>
                <w:rtl w:val="true"/>
              </w:rPr>
              <w:t>نامه در یک نگاه</w:t>
            </w:r>
            <w:r>
              <w:rPr>
                <w:rStyle w:val="IndexLink"/>
                <w:rtl w:val="true"/>
              </w:rPr>
              <w:tab/>
            </w:r>
            <w:r>
              <w:rPr>
                <w:rStyle w:val="IndexLink"/>
              </w:rPr>
              <w:t>146</w:t>
            </w:r>
          </w:hyperlink>
        </w:p>
        <w:p>
          <w:pPr>
            <w:pStyle w:val="Contents3"/>
            <w:tabs>
              <w:tab w:val="clear" w:pos="8459"/>
              <w:tab w:val="right" w:pos="9026" w:leader="dot"/>
            </w:tabs>
            <w:rPr/>
          </w:pPr>
          <w:hyperlink w:anchor="__RefHeading___Toc964928_3381743652">
            <w:r>
              <w:rPr>
                <w:webHidden/>
                <w:rStyle w:val="IndexLink"/>
                <w:rtl w:val="true"/>
              </w:rPr>
              <w:t>شرح و تفسیر</w:t>
            </w:r>
            <w:r>
              <w:rPr>
                <w:rStyle w:val="IndexLink"/>
                <w:rtl w:val="true"/>
              </w:rPr>
              <w:t xml:space="preserve">: </w:t>
            </w:r>
            <w:r>
              <w:rPr>
                <w:rStyle w:val="IndexLink"/>
                <w:rtl w:val="true"/>
              </w:rPr>
              <w:t>آفرین،مأموریت خود را خوب انجام دادی</w:t>
            </w:r>
            <w:r>
              <w:rPr>
                <w:rStyle w:val="IndexLink"/>
                <w:rtl w:val="true"/>
              </w:rPr>
              <w:tab/>
            </w:r>
            <w:r>
              <w:rPr>
                <w:rStyle w:val="IndexLink"/>
              </w:rPr>
              <w:t>148</w:t>
            </w:r>
          </w:hyperlink>
        </w:p>
        <w:p>
          <w:pPr>
            <w:pStyle w:val="Contents3"/>
            <w:tabs>
              <w:tab w:val="clear" w:pos="8459"/>
              <w:tab w:val="right" w:pos="9026" w:leader="dot"/>
            </w:tabs>
            <w:rPr/>
          </w:pPr>
          <w:hyperlink w:anchor="__RefHeading___Toc964930_3381743652">
            <w:r>
              <w:rPr>
                <w:webHidden/>
                <w:rStyle w:val="IndexLink"/>
                <w:rtl w:val="true"/>
              </w:rPr>
              <w:t>نکته</w:t>
            </w:r>
            <w:r>
              <w:rPr>
                <w:rStyle w:val="IndexLink"/>
                <w:rtl w:val="true"/>
              </w:rPr>
              <w:t xml:space="preserve">: </w:t>
            </w:r>
            <w:r>
              <w:rPr>
                <w:rStyle w:val="IndexLink"/>
                <w:rtl w:val="true"/>
              </w:rPr>
              <w:t>آشنایی با عمر بن ابی‌سلمه مخزومی و نعمان بن عجلان</w:t>
            </w:r>
            <w:r>
              <w:rPr>
                <w:rStyle w:val="IndexLink"/>
                <w:rtl w:val="true"/>
              </w:rPr>
              <w:tab/>
            </w:r>
            <w:r>
              <w:rPr>
                <w:rStyle w:val="IndexLink"/>
              </w:rPr>
              <w:t>150</w:t>
            </w:r>
          </w:hyperlink>
        </w:p>
        <w:p>
          <w:pPr>
            <w:pStyle w:val="Contents2"/>
            <w:tabs>
              <w:tab w:val="clear" w:pos="8743"/>
              <w:tab w:val="right" w:pos="9026" w:leader="dot"/>
            </w:tabs>
            <w:rPr/>
          </w:pPr>
          <w:hyperlink w:anchor="__RefHeading___Toc964932_3381743652">
            <w:r>
              <w:rPr>
                <w:webHidden/>
                <w:rStyle w:val="IndexLink"/>
              </w:rPr>
              <w:t>43</w:t>
            </w:r>
            <w:r>
              <w:rPr>
                <w:rStyle w:val="IndexLink"/>
                <w:rtl w:val="true"/>
              </w:rPr>
              <w:t xml:space="preserve">- </w:t>
            </w:r>
            <w:r>
              <w:rPr>
                <w:rStyle w:val="IndexLink"/>
                <w:rtl w:val="true"/>
              </w:rPr>
              <w:t xml:space="preserve">به مصقلة بن هبیره شیبانی فرماندار اردشیرخرّه </w:t>
            </w:r>
            <w:r>
              <w:rPr>
                <w:rStyle w:val="IndexLink"/>
                <w:rtl w:val="true"/>
              </w:rPr>
              <w:t>(</w:t>
            </w:r>
            <w:r>
              <w:rPr>
                <w:rStyle w:val="IndexLink"/>
                <w:rtl w:val="true"/>
              </w:rPr>
              <w:t>بخش مهمی از فارس</w:t>
            </w:r>
            <w:r>
              <w:rPr>
                <w:rStyle w:val="IndexLink"/>
                <w:rtl w:val="true"/>
              </w:rPr>
              <w:t>)</w:t>
              <w:tab/>
            </w:r>
            <w:r>
              <w:rPr>
                <w:rStyle w:val="IndexLink"/>
              </w:rPr>
              <w:t>154</w:t>
            </w:r>
          </w:hyperlink>
        </w:p>
        <w:p>
          <w:pPr>
            <w:pStyle w:val="Contents3"/>
            <w:tabs>
              <w:tab w:val="clear" w:pos="8459"/>
              <w:tab w:val="right" w:pos="9026" w:leader="dot"/>
            </w:tabs>
            <w:rPr/>
          </w:pPr>
          <w:hyperlink w:anchor="__RefHeading___Toc964934_3381743652">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964936_3381743652">
            <w:r>
              <w:rPr>
                <w:webHidden/>
                <w:rStyle w:val="IndexLink"/>
                <w:rtl w:val="true"/>
              </w:rPr>
              <w:t>نامه در یک نگاه</w:t>
            </w:r>
            <w:r>
              <w:rPr>
                <w:rStyle w:val="IndexLink"/>
                <w:rtl w:val="true"/>
              </w:rPr>
              <w:tab/>
            </w:r>
            <w:r>
              <w:rPr>
                <w:rStyle w:val="IndexLink"/>
              </w:rPr>
              <w:t>154</w:t>
            </w:r>
          </w:hyperlink>
        </w:p>
        <w:p>
          <w:pPr>
            <w:pStyle w:val="Contents3"/>
            <w:tabs>
              <w:tab w:val="clear" w:pos="8459"/>
              <w:tab w:val="right" w:pos="9026" w:leader="dot"/>
            </w:tabs>
            <w:rPr/>
          </w:pPr>
          <w:hyperlink w:anchor="__RefHeading___Toc964938_3381743652">
            <w:r>
              <w:rPr>
                <w:webHidden/>
                <w:rStyle w:val="IndexLink"/>
                <w:rtl w:val="true"/>
              </w:rPr>
              <w:t>شرح و تفسیر</w:t>
            </w:r>
            <w:r>
              <w:rPr>
                <w:rStyle w:val="IndexLink"/>
                <w:rtl w:val="true"/>
              </w:rPr>
              <w:t xml:space="preserve">: </w:t>
            </w:r>
            <w:r>
              <w:rPr>
                <w:rStyle w:val="IndexLink"/>
                <w:rtl w:val="true"/>
              </w:rPr>
              <w:t>همه مسلمین در بیت‌المال یکسانند</w:t>
            </w:r>
            <w:r>
              <w:rPr>
                <w:rStyle w:val="IndexLink"/>
                <w:rtl w:val="true"/>
              </w:rPr>
              <w:tab/>
            </w:r>
            <w:r>
              <w:rPr>
                <w:rStyle w:val="IndexLink"/>
              </w:rPr>
              <w:t>157</w:t>
            </w:r>
          </w:hyperlink>
        </w:p>
        <w:p>
          <w:pPr>
            <w:pStyle w:val="Contents3"/>
            <w:tabs>
              <w:tab w:val="clear" w:pos="8459"/>
              <w:tab w:val="right" w:pos="9026" w:leader="dot"/>
            </w:tabs>
            <w:rPr/>
          </w:pPr>
          <w:hyperlink w:anchor="__RefHeading___Toc964940_3381743652">
            <w:r>
              <w:rPr>
                <w:webHidden/>
                <w:rStyle w:val="IndexLink"/>
                <w:rtl w:val="true"/>
              </w:rPr>
              <w:t>نکته</w:t>
            </w:r>
            <w:r>
              <w:rPr>
                <w:rStyle w:val="IndexLink"/>
                <w:rtl w:val="true"/>
              </w:rPr>
              <w:t xml:space="preserve">: </w:t>
            </w:r>
            <w:r>
              <w:rPr>
                <w:rStyle w:val="IndexLink"/>
                <w:rtl w:val="true"/>
              </w:rPr>
              <w:t>پاسخ مصقله به امام علیه السلام</w:t>
            </w:r>
            <w:r>
              <w:rPr>
                <w:rStyle w:val="IndexLink"/>
                <w:rtl w:val="true"/>
              </w:rPr>
              <w:tab/>
            </w:r>
            <w:r>
              <w:rPr>
                <w:rStyle w:val="IndexLink"/>
              </w:rPr>
              <w:t>162</w:t>
            </w:r>
          </w:hyperlink>
        </w:p>
        <w:p>
          <w:pPr>
            <w:pStyle w:val="Contents2"/>
            <w:tabs>
              <w:tab w:val="clear" w:pos="8743"/>
              <w:tab w:val="right" w:pos="9026" w:leader="dot"/>
            </w:tabs>
            <w:rPr/>
          </w:pPr>
          <w:hyperlink w:anchor="__RefHeading___Toc964942_3381743652">
            <w:r>
              <w:rPr>
                <w:webHidden/>
                <w:rStyle w:val="IndexLink"/>
              </w:rPr>
              <w:t>44</w:t>
            </w:r>
            <w:r>
              <w:rPr>
                <w:rStyle w:val="IndexLink"/>
                <w:rtl w:val="true"/>
              </w:rPr>
              <w:t xml:space="preserve">- </w:t>
            </w:r>
            <w:r>
              <w:rPr>
                <w:rStyle w:val="IndexLink"/>
                <w:rtl w:val="true"/>
              </w:rPr>
              <w:t>به زیاد بن ابیه است در هنگامی که به آن حضرت گزارش رسید معاویه می‌خواهد با ملحق ساختن زیاد به فرزندان ابوسفیان،وی را بفریبد</w:t>
            </w:r>
            <w:r>
              <w:rPr>
                <w:rStyle w:val="IndexLink"/>
                <w:rtl w:val="true"/>
              </w:rPr>
              <w:tab/>
            </w:r>
            <w:r>
              <w:rPr>
                <w:rStyle w:val="IndexLink"/>
              </w:rPr>
              <w:t>164</w:t>
            </w:r>
          </w:hyperlink>
        </w:p>
        <w:p>
          <w:pPr>
            <w:pStyle w:val="Contents3"/>
            <w:tabs>
              <w:tab w:val="clear" w:pos="8459"/>
              <w:tab w:val="right" w:pos="9026" w:leader="dot"/>
            </w:tabs>
            <w:rPr/>
          </w:pPr>
          <w:hyperlink w:anchor="__RefHeading___Toc964944_3381743652">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964946_3381743652">
            <w:r>
              <w:rPr>
                <w:webHidden/>
                <w:rStyle w:val="IndexLink"/>
                <w:rtl w:val="true"/>
              </w:rPr>
              <w:t>نامه در یک نگاه</w:t>
            </w:r>
            <w:r>
              <w:rPr>
                <w:rStyle w:val="IndexLink"/>
                <w:rtl w:val="true"/>
              </w:rPr>
              <w:tab/>
            </w:r>
            <w:r>
              <w:rPr>
                <w:rStyle w:val="IndexLink"/>
              </w:rPr>
              <w:t>164</w:t>
            </w:r>
          </w:hyperlink>
        </w:p>
        <w:p>
          <w:pPr>
            <w:pStyle w:val="Contents3"/>
            <w:tabs>
              <w:tab w:val="clear" w:pos="8459"/>
              <w:tab w:val="right" w:pos="9026" w:leader="dot"/>
            </w:tabs>
            <w:rPr/>
          </w:pPr>
          <w:hyperlink w:anchor="__RefHeading___Toc964948_3381743652">
            <w:r>
              <w:rPr>
                <w:webHidden/>
                <w:rStyle w:val="IndexLink"/>
                <w:rtl w:val="true"/>
              </w:rPr>
              <w:t>شرح و تفسیر</w:t>
            </w:r>
            <w:r>
              <w:rPr>
                <w:rStyle w:val="IndexLink"/>
                <w:rtl w:val="true"/>
              </w:rPr>
              <w:t xml:space="preserve">: </w:t>
            </w:r>
            <w:r>
              <w:rPr>
                <w:rStyle w:val="IndexLink"/>
                <w:rtl w:val="true"/>
              </w:rPr>
              <w:t>مراقب باش عقل تو را نفریبند</w:t>
            </w:r>
            <w:r>
              <w:rPr>
                <w:rStyle w:val="IndexLink"/>
                <w:rtl w:val="true"/>
              </w:rPr>
              <w:t>!</w:t>
              <w:tab/>
            </w:r>
            <w:r>
              <w:rPr>
                <w:rStyle w:val="IndexLink"/>
              </w:rPr>
              <w:t>167</w:t>
            </w:r>
          </w:hyperlink>
        </w:p>
        <w:p>
          <w:pPr>
            <w:pStyle w:val="Contents3"/>
            <w:tabs>
              <w:tab w:val="clear" w:pos="8459"/>
              <w:tab w:val="right" w:pos="9026" w:leader="dot"/>
            </w:tabs>
            <w:rPr/>
          </w:pPr>
          <w:hyperlink w:anchor="__RefHeading___Toc964950_3381743652">
            <w:r>
              <w:rPr>
                <w:webHidden/>
                <w:rStyle w:val="IndexLink"/>
                <w:rtl w:val="true"/>
              </w:rPr>
              <w:t>نکته</w:t>
            </w:r>
            <w:r>
              <w:rPr>
                <w:rStyle w:val="IndexLink"/>
                <w:rtl w:val="true"/>
              </w:rPr>
              <w:t xml:space="preserve">: </w:t>
            </w:r>
            <w:r>
              <w:rPr>
                <w:rStyle w:val="IndexLink"/>
                <w:rtl w:val="true"/>
              </w:rPr>
              <w:t>داستان پیچیده نسب</w:t>
            </w:r>
            <w:r>
              <w:rPr>
                <w:rStyle w:val="IndexLink"/>
                <w:rtl w:val="true"/>
              </w:rPr>
              <w:t>«</w:t>
            </w:r>
            <w:r>
              <w:rPr>
                <w:rStyle w:val="IndexLink"/>
                <w:rtl w:val="true"/>
              </w:rPr>
              <w:t>زیاد</w:t>
            </w:r>
            <w:r>
              <w:rPr>
                <w:rStyle w:val="IndexLink"/>
                <w:rtl w:val="true"/>
              </w:rPr>
              <w:t>»</w:t>
              <w:tab/>
            </w:r>
            <w:r>
              <w:rPr>
                <w:rStyle w:val="IndexLink"/>
              </w:rPr>
              <w:t>174</w:t>
            </w:r>
          </w:hyperlink>
        </w:p>
        <w:p>
          <w:pPr>
            <w:pStyle w:val="Contents2"/>
            <w:tabs>
              <w:tab w:val="clear" w:pos="8743"/>
              <w:tab w:val="right" w:pos="9026" w:leader="dot"/>
            </w:tabs>
            <w:rPr/>
          </w:pPr>
          <w:hyperlink w:anchor="__RefHeading___Toc964952_3381743652">
            <w:r>
              <w:rPr>
                <w:webHidden/>
                <w:rStyle w:val="IndexLink"/>
              </w:rPr>
              <w:t>45</w:t>
            </w:r>
            <w:r>
              <w:rPr>
                <w:rStyle w:val="IndexLink"/>
                <w:rtl w:val="true"/>
              </w:rPr>
              <w:t xml:space="preserve">- </w:t>
            </w:r>
            <w:r>
              <w:rPr>
                <w:rStyle w:val="IndexLink"/>
                <w:rtl w:val="true"/>
              </w:rPr>
              <w:t>به عثمان بن حنیف انصاری،فرماندار بصره،است،بعد از آنکه</w:t>
            </w:r>
            <w:r>
              <w:rPr>
                <w:rStyle w:val="IndexLink"/>
                <w:rtl w:val="true"/>
              </w:rPr>
              <w:t>...</w:t>
              <w:tab/>
            </w:r>
            <w:r>
              <w:rPr>
                <w:rStyle w:val="IndexLink"/>
              </w:rPr>
              <w:t>182</w:t>
            </w:r>
          </w:hyperlink>
        </w:p>
        <w:p>
          <w:pPr>
            <w:pStyle w:val="Contents3"/>
            <w:tabs>
              <w:tab w:val="clear" w:pos="8459"/>
              <w:tab w:val="right" w:pos="9026" w:leader="dot"/>
            </w:tabs>
            <w:rPr/>
          </w:pPr>
          <w:hyperlink w:anchor="__RefHeading___Toc964954_3381743652">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964956_3381743652">
            <w:r>
              <w:rPr>
                <w:webHidden/>
                <w:rStyle w:val="IndexLink"/>
                <w:rtl w:val="true"/>
              </w:rPr>
              <w:t>نامه در یک نگاه</w:t>
            </w:r>
            <w:r>
              <w:rPr>
                <w:rStyle w:val="IndexLink"/>
                <w:rtl w:val="true"/>
              </w:rPr>
              <w:tab/>
            </w:r>
            <w:r>
              <w:rPr>
                <w:rStyle w:val="IndexLink"/>
              </w:rPr>
              <w:t>182</w:t>
            </w:r>
          </w:hyperlink>
        </w:p>
        <w:p>
          <w:pPr>
            <w:pStyle w:val="Contents3"/>
            <w:tabs>
              <w:tab w:val="clear" w:pos="8459"/>
              <w:tab w:val="right" w:pos="9026" w:leader="dot"/>
            </w:tabs>
            <w:rPr/>
          </w:pPr>
          <w:hyperlink w:anchor="__RefHeading___Toc964958_3381743652">
            <w:r>
              <w:rPr>
                <w:webHidden/>
                <w:rStyle w:val="IndexLink"/>
                <w:rtl w:val="true"/>
              </w:rPr>
              <w:t>بخش اوّل</w:t>
            </w:r>
            <w:r>
              <w:rPr>
                <w:rStyle w:val="IndexLink"/>
                <w:rtl w:val="true"/>
              </w:rPr>
              <w:tab/>
            </w:r>
            <w:r>
              <w:rPr>
                <w:rStyle w:val="IndexLink"/>
              </w:rPr>
              <w:t>186</w:t>
            </w:r>
          </w:hyperlink>
        </w:p>
        <w:p>
          <w:pPr>
            <w:pStyle w:val="Contents4"/>
            <w:tabs>
              <w:tab w:val="clear" w:pos="8176"/>
              <w:tab w:val="right" w:pos="9026" w:leader="dot"/>
            </w:tabs>
            <w:rPr/>
          </w:pPr>
          <w:hyperlink w:anchor="__RefHeading___Toc964960_3381743652">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964962_3381743652">
            <w:r>
              <w:rPr>
                <w:webHidden/>
                <w:rStyle w:val="IndexLink"/>
                <w:rtl w:val="true"/>
              </w:rPr>
              <w:t>شرح و تفسیر</w:t>
            </w:r>
            <w:r>
              <w:rPr>
                <w:rStyle w:val="IndexLink"/>
                <w:rtl w:val="true"/>
              </w:rPr>
              <w:t xml:space="preserve">: </w:t>
            </w:r>
            <w:r>
              <w:rPr>
                <w:rStyle w:val="IndexLink"/>
                <w:rtl w:val="true"/>
              </w:rPr>
              <w:t>دعوت نماینده امام به میهمانی پر زرق و برق</w:t>
            </w:r>
            <w:r>
              <w:rPr>
                <w:rStyle w:val="IndexLink"/>
                <w:rtl w:val="true"/>
              </w:rPr>
              <w:t>!</w:t>
              <w:tab/>
            </w:r>
            <w:r>
              <w:rPr>
                <w:rStyle w:val="IndexLink"/>
              </w:rPr>
              <w:t>186</w:t>
            </w:r>
          </w:hyperlink>
        </w:p>
        <w:p>
          <w:pPr>
            <w:pStyle w:val="Contents4"/>
            <w:tabs>
              <w:tab w:val="clear" w:pos="8176"/>
              <w:tab w:val="right" w:pos="9026" w:leader="dot"/>
            </w:tabs>
            <w:rPr/>
          </w:pPr>
          <w:hyperlink w:anchor="__RefHeading___Toc964964_3381743652">
            <w:r>
              <w:rPr>
                <w:webHidden/>
                <w:rStyle w:val="IndexLink"/>
                <w:rtl w:val="true"/>
              </w:rPr>
              <w:t>نکته</w:t>
            </w:r>
            <w:r>
              <w:rPr>
                <w:rStyle w:val="IndexLink"/>
                <w:rtl w:val="true"/>
              </w:rPr>
              <w:t xml:space="preserve">: </w:t>
            </w:r>
            <w:r>
              <w:rPr>
                <w:rStyle w:val="IndexLink"/>
                <w:rtl w:val="true"/>
              </w:rPr>
              <w:t>عثمان بن حنیف کیست؟</w:t>
            </w:r>
            <w:r>
              <w:rPr>
                <w:rStyle w:val="IndexLink"/>
                <w:rtl w:val="true"/>
              </w:rPr>
              <w:tab/>
            </w:r>
            <w:r>
              <w:rPr>
                <w:rStyle w:val="IndexLink"/>
              </w:rPr>
              <w:t>189</w:t>
            </w:r>
          </w:hyperlink>
        </w:p>
        <w:p>
          <w:pPr>
            <w:pStyle w:val="Contents3"/>
            <w:tabs>
              <w:tab w:val="clear" w:pos="8459"/>
              <w:tab w:val="right" w:pos="9026" w:leader="dot"/>
            </w:tabs>
            <w:rPr/>
          </w:pPr>
          <w:hyperlink w:anchor="__RefHeading___Toc964966_3381743652">
            <w:r>
              <w:rPr>
                <w:webHidden/>
                <w:rStyle w:val="IndexLink"/>
                <w:rtl w:val="true"/>
              </w:rPr>
              <w:t>بخش دوم</w:t>
            </w:r>
            <w:r>
              <w:rPr>
                <w:rStyle w:val="IndexLink"/>
                <w:rtl w:val="true"/>
              </w:rPr>
              <w:tab/>
            </w:r>
            <w:r>
              <w:rPr>
                <w:rStyle w:val="IndexLink"/>
              </w:rPr>
              <w:t>192</w:t>
            </w:r>
          </w:hyperlink>
        </w:p>
        <w:p>
          <w:pPr>
            <w:pStyle w:val="Contents4"/>
            <w:tabs>
              <w:tab w:val="clear" w:pos="8176"/>
              <w:tab w:val="right" w:pos="9026" w:leader="dot"/>
            </w:tabs>
            <w:rPr/>
          </w:pPr>
          <w:hyperlink w:anchor="__RefHeading___Toc964968_3381743652">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964970_3381743652">
            <w:r>
              <w:rPr>
                <w:webHidden/>
                <w:rStyle w:val="IndexLink"/>
                <w:rtl w:val="true"/>
              </w:rPr>
              <w:t>شرح و تفسیر</w:t>
            </w:r>
            <w:r>
              <w:rPr>
                <w:rStyle w:val="IndexLink"/>
                <w:rtl w:val="true"/>
              </w:rPr>
              <w:t xml:space="preserve">: </w:t>
            </w:r>
            <w:r>
              <w:rPr>
                <w:rStyle w:val="IndexLink"/>
                <w:rtl w:val="true"/>
              </w:rPr>
              <w:t>هرگز چیزی از دنیا نیندوختم</w:t>
            </w:r>
            <w:r>
              <w:rPr>
                <w:rStyle w:val="IndexLink"/>
                <w:rtl w:val="true"/>
              </w:rPr>
              <w:tab/>
            </w:r>
            <w:r>
              <w:rPr>
                <w:rStyle w:val="IndexLink"/>
              </w:rPr>
              <w:t>193</w:t>
            </w:r>
          </w:hyperlink>
        </w:p>
        <w:p>
          <w:pPr>
            <w:pStyle w:val="Contents3"/>
            <w:tabs>
              <w:tab w:val="clear" w:pos="8459"/>
              <w:tab w:val="right" w:pos="9026" w:leader="dot"/>
            </w:tabs>
            <w:rPr/>
          </w:pPr>
          <w:hyperlink w:anchor="__RefHeading___Toc964972_3381743652">
            <w:r>
              <w:rPr>
                <w:webHidden/>
                <w:rStyle w:val="IndexLink"/>
                <w:rtl w:val="true"/>
              </w:rPr>
              <w:t>بخش سوم</w:t>
            </w:r>
            <w:r>
              <w:rPr>
                <w:rStyle w:val="IndexLink"/>
                <w:rtl w:val="true"/>
              </w:rPr>
              <w:tab/>
            </w:r>
            <w:r>
              <w:rPr>
                <w:rStyle w:val="IndexLink"/>
              </w:rPr>
              <w:t>198</w:t>
            </w:r>
          </w:hyperlink>
        </w:p>
        <w:p>
          <w:pPr>
            <w:pStyle w:val="Contents4"/>
            <w:tabs>
              <w:tab w:val="clear" w:pos="8176"/>
              <w:tab w:val="right" w:pos="9026" w:leader="dot"/>
            </w:tabs>
            <w:rPr/>
          </w:pPr>
          <w:hyperlink w:anchor="__RefHeading___Toc964974_3381743652">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964976_3381743652">
            <w:r>
              <w:rPr>
                <w:webHidden/>
                <w:rStyle w:val="IndexLink"/>
                <w:rtl w:val="true"/>
              </w:rPr>
              <w:t>شرح و تفسیر</w:t>
            </w:r>
            <w:r>
              <w:rPr>
                <w:rStyle w:val="IndexLink"/>
                <w:rtl w:val="true"/>
              </w:rPr>
              <w:t xml:space="preserve">: </w:t>
            </w:r>
            <w:r>
              <w:rPr>
                <w:rStyle w:val="IndexLink"/>
                <w:rtl w:val="true"/>
              </w:rPr>
              <w:t>چگونه ممکن است امیر مؤمنان باشم و در سختی‌ها با آنها شریک نباشم؟</w:t>
            </w:r>
            <w:r>
              <w:rPr>
                <w:rStyle w:val="IndexLink"/>
                <w:rtl w:val="true"/>
              </w:rPr>
              <w:tab/>
            </w:r>
            <w:r>
              <w:rPr>
                <w:rStyle w:val="IndexLink"/>
              </w:rPr>
              <w:t>199</w:t>
            </w:r>
          </w:hyperlink>
        </w:p>
        <w:p>
          <w:pPr>
            <w:pStyle w:val="Contents4"/>
            <w:tabs>
              <w:tab w:val="clear" w:pos="8176"/>
              <w:tab w:val="right" w:pos="9026" w:leader="dot"/>
            </w:tabs>
            <w:rPr/>
          </w:pPr>
          <w:hyperlink w:anchor="__RefHeading___Toc964978_3381743652">
            <w:r>
              <w:rPr>
                <w:webHidden/>
                <w:rStyle w:val="IndexLink"/>
                <w:rtl w:val="true"/>
              </w:rPr>
              <w:t>نکته</w:t>
            </w:r>
            <w:r>
              <w:rPr>
                <w:rStyle w:val="IndexLink"/>
                <w:rtl w:val="true"/>
              </w:rPr>
              <w:t xml:space="preserve">: </w:t>
            </w:r>
            <w:r>
              <w:rPr>
                <w:rStyle w:val="IndexLink"/>
                <w:rtl w:val="true"/>
              </w:rPr>
              <w:t>داستان غم‌انگیز فدک</w:t>
            </w:r>
            <w:r>
              <w:rPr>
                <w:rStyle w:val="IndexLink"/>
                <w:rtl w:val="true"/>
              </w:rPr>
              <w:tab/>
            </w:r>
            <w:r>
              <w:rPr>
                <w:rStyle w:val="IndexLink"/>
              </w:rPr>
              <w:t>207</w:t>
            </w:r>
          </w:hyperlink>
        </w:p>
        <w:p>
          <w:pPr>
            <w:pStyle w:val="Contents3"/>
            <w:tabs>
              <w:tab w:val="clear" w:pos="8459"/>
              <w:tab w:val="right" w:pos="9026" w:leader="dot"/>
            </w:tabs>
            <w:rPr/>
          </w:pPr>
          <w:hyperlink w:anchor="__RefHeading___Toc964980_3381743652">
            <w:r>
              <w:rPr>
                <w:webHidden/>
                <w:rStyle w:val="IndexLink"/>
                <w:rtl w:val="true"/>
              </w:rPr>
              <w:t>بخش چهارم</w:t>
            </w:r>
            <w:r>
              <w:rPr>
                <w:rStyle w:val="IndexLink"/>
                <w:rtl w:val="true"/>
              </w:rPr>
              <w:tab/>
            </w:r>
            <w:r>
              <w:rPr>
                <w:rStyle w:val="IndexLink"/>
              </w:rPr>
              <w:t>214</w:t>
            </w:r>
          </w:hyperlink>
        </w:p>
        <w:p>
          <w:pPr>
            <w:pStyle w:val="Contents4"/>
            <w:tabs>
              <w:tab w:val="clear" w:pos="8176"/>
              <w:tab w:val="right" w:pos="9026" w:leader="dot"/>
            </w:tabs>
            <w:rPr/>
          </w:pPr>
          <w:hyperlink w:anchor="__RefHeading___Toc964982_3381743652">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964984_3381743652">
            <w:r>
              <w:rPr>
                <w:webHidden/>
                <w:rStyle w:val="IndexLink"/>
                <w:rtl w:val="true"/>
              </w:rPr>
              <w:t>شرح و تفسیر</w:t>
            </w:r>
            <w:r>
              <w:rPr>
                <w:rStyle w:val="IndexLink"/>
                <w:rtl w:val="true"/>
              </w:rPr>
              <w:t xml:space="preserve">: </w:t>
            </w:r>
            <w:r>
              <w:rPr>
                <w:rStyle w:val="IndexLink"/>
                <w:rtl w:val="true"/>
              </w:rPr>
              <w:t>من همچون بهیمه پرواری نیستم</w:t>
            </w:r>
            <w:r>
              <w:rPr>
                <w:rStyle w:val="IndexLink"/>
                <w:rtl w:val="true"/>
              </w:rPr>
              <w:t>!</w:t>
              <w:tab/>
            </w:r>
            <w:r>
              <w:rPr>
                <w:rStyle w:val="IndexLink"/>
              </w:rPr>
              <w:t>215</w:t>
            </w:r>
          </w:hyperlink>
        </w:p>
        <w:p>
          <w:pPr>
            <w:pStyle w:val="Contents3"/>
            <w:tabs>
              <w:tab w:val="clear" w:pos="8459"/>
              <w:tab w:val="right" w:pos="9026" w:leader="dot"/>
            </w:tabs>
            <w:rPr/>
          </w:pPr>
          <w:hyperlink w:anchor="__RefHeading___Toc964986_3381743652">
            <w:r>
              <w:rPr>
                <w:webHidden/>
                <w:rStyle w:val="IndexLink"/>
                <w:rtl w:val="true"/>
              </w:rPr>
              <w:t>بخش پنجم</w:t>
            </w:r>
            <w:r>
              <w:rPr>
                <w:rStyle w:val="IndexLink"/>
                <w:rtl w:val="true"/>
              </w:rPr>
              <w:tab/>
            </w:r>
            <w:r>
              <w:rPr>
                <w:rStyle w:val="IndexLink"/>
              </w:rPr>
              <w:t>224</w:t>
            </w:r>
          </w:hyperlink>
        </w:p>
        <w:p>
          <w:pPr>
            <w:pStyle w:val="Contents4"/>
            <w:tabs>
              <w:tab w:val="clear" w:pos="8176"/>
              <w:tab w:val="right" w:pos="9026" w:leader="dot"/>
            </w:tabs>
            <w:rPr/>
          </w:pPr>
          <w:hyperlink w:anchor="__RefHeading___Toc964988_3381743652">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964990_3381743652">
            <w:r>
              <w:rPr>
                <w:webHidden/>
                <w:rStyle w:val="IndexLink"/>
                <w:rtl w:val="true"/>
              </w:rPr>
              <w:t>شرح و تفسیر</w:t>
            </w:r>
            <w:r>
              <w:rPr>
                <w:rStyle w:val="IndexLink"/>
                <w:rtl w:val="true"/>
              </w:rPr>
              <w:t xml:space="preserve">: </w:t>
            </w:r>
            <w:r>
              <w:rPr>
                <w:rStyle w:val="IndexLink"/>
                <w:rtl w:val="true"/>
              </w:rPr>
              <w:t>ای دنیا از من دور شو</w:t>
            </w:r>
            <w:r>
              <w:rPr>
                <w:rStyle w:val="IndexLink"/>
                <w:rtl w:val="true"/>
              </w:rPr>
              <w:t>!</w:t>
              <w:tab/>
            </w:r>
            <w:r>
              <w:rPr>
                <w:rStyle w:val="IndexLink"/>
              </w:rPr>
              <w:t>225</w:t>
            </w:r>
          </w:hyperlink>
        </w:p>
        <w:p>
          <w:pPr>
            <w:pStyle w:val="Contents4"/>
            <w:tabs>
              <w:tab w:val="clear" w:pos="8176"/>
              <w:tab w:val="right" w:pos="9026" w:leader="dot"/>
            </w:tabs>
            <w:rPr/>
          </w:pPr>
          <w:hyperlink w:anchor="__RefHeading___Toc964992_3381743652">
            <w:r>
              <w:rPr>
                <w:webHidden/>
                <w:rStyle w:val="IndexLink"/>
                <w:rtl w:val="true"/>
              </w:rPr>
              <w:t>نکته</w:t>
            </w:r>
            <w:r>
              <w:rPr>
                <w:rStyle w:val="IndexLink"/>
                <w:rtl w:val="true"/>
              </w:rPr>
              <w:t xml:space="preserve">: </w:t>
            </w:r>
            <w:r>
              <w:rPr>
                <w:rStyle w:val="IndexLink"/>
                <w:rtl w:val="true"/>
              </w:rPr>
              <w:t>طلاق دادن دنیا</w:t>
            </w:r>
            <w:r>
              <w:rPr>
                <w:rStyle w:val="IndexLink"/>
                <w:rtl w:val="true"/>
              </w:rPr>
              <w:tab/>
            </w:r>
            <w:r>
              <w:rPr>
                <w:rStyle w:val="IndexLink"/>
              </w:rPr>
              <w:t>232</w:t>
            </w:r>
          </w:hyperlink>
        </w:p>
        <w:p>
          <w:pPr>
            <w:pStyle w:val="Contents3"/>
            <w:tabs>
              <w:tab w:val="clear" w:pos="8459"/>
              <w:tab w:val="right" w:pos="9026" w:leader="dot"/>
            </w:tabs>
            <w:rPr/>
          </w:pPr>
          <w:hyperlink w:anchor="__RefHeading___Toc964994_3381743652">
            <w:r>
              <w:rPr>
                <w:webHidden/>
                <w:rStyle w:val="IndexLink"/>
                <w:rtl w:val="true"/>
              </w:rPr>
              <w:t>بخش ششم</w:t>
            </w:r>
            <w:r>
              <w:rPr>
                <w:rStyle w:val="IndexLink"/>
                <w:rtl w:val="true"/>
              </w:rPr>
              <w:tab/>
            </w:r>
            <w:r>
              <w:rPr>
                <w:rStyle w:val="IndexLink"/>
              </w:rPr>
              <w:t>236</w:t>
            </w:r>
          </w:hyperlink>
        </w:p>
        <w:p>
          <w:pPr>
            <w:pStyle w:val="Contents4"/>
            <w:tabs>
              <w:tab w:val="clear" w:pos="8176"/>
              <w:tab w:val="right" w:pos="9026" w:leader="dot"/>
            </w:tabs>
            <w:rPr/>
          </w:pPr>
          <w:hyperlink w:anchor="__RefHeading___Toc964996_3381743652">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964998_3381743652">
            <w:r>
              <w:rPr>
                <w:webHidden/>
                <w:rStyle w:val="IndexLink"/>
                <w:rtl w:val="true"/>
              </w:rPr>
              <w:t>شرح و تفسیر</w:t>
            </w:r>
            <w:r>
              <w:rPr>
                <w:rStyle w:val="IndexLink"/>
                <w:rtl w:val="true"/>
              </w:rPr>
              <w:t xml:space="preserve">: </w:t>
            </w:r>
            <w:r>
              <w:rPr>
                <w:rStyle w:val="IndexLink"/>
                <w:rtl w:val="true"/>
              </w:rPr>
              <w:t>آیا فقط خوردن و خوابیدن؟</w:t>
            </w:r>
            <w:r>
              <w:rPr>
                <w:rStyle w:val="IndexLink"/>
                <w:rtl w:val="true"/>
              </w:rPr>
              <w:tab/>
            </w:r>
            <w:r>
              <w:rPr>
                <w:rStyle w:val="IndexLink"/>
              </w:rPr>
              <w:t>236</w:t>
            </w:r>
          </w:hyperlink>
        </w:p>
        <w:p>
          <w:pPr>
            <w:pStyle w:val="Contents4"/>
            <w:tabs>
              <w:tab w:val="clear" w:pos="8176"/>
              <w:tab w:val="right" w:pos="9026" w:leader="dot"/>
            </w:tabs>
            <w:rPr/>
          </w:pPr>
          <w:hyperlink w:anchor="__RefHeading___Toc965000_3381743652">
            <w:r>
              <w:rPr>
                <w:webHidden/>
                <w:rStyle w:val="IndexLink"/>
                <w:rtl w:val="true"/>
              </w:rPr>
              <w:t>نکته</w:t>
            </w:r>
            <w:r>
              <w:rPr>
                <w:rStyle w:val="IndexLink"/>
                <w:rtl w:val="true"/>
              </w:rPr>
              <w:t xml:space="preserve">: </w:t>
            </w:r>
            <w:r>
              <w:rPr>
                <w:rStyle w:val="IndexLink"/>
                <w:rtl w:val="true"/>
              </w:rPr>
              <w:t>ریاضت‌های مشروع و نامشروع</w:t>
            </w:r>
            <w:r>
              <w:rPr>
                <w:rStyle w:val="IndexLink"/>
                <w:rtl w:val="true"/>
              </w:rPr>
              <w:tab/>
            </w:r>
            <w:r>
              <w:rPr>
                <w:rStyle w:val="IndexLink"/>
              </w:rPr>
              <w:t>240</w:t>
            </w:r>
          </w:hyperlink>
        </w:p>
        <w:p>
          <w:pPr>
            <w:pStyle w:val="Contents3"/>
            <w:tabs>
              <w:tab w:val="clear" w:pos="8459"/>
              <w:tab w:val="right" w:pos="9026" w:leader="dot"/>
            </w:tabs>
            <w:rPr/>
          </w:pPr>
          <w:hyperlink w:anchor="__RefHeading___Toc965002_3381743652">
            <w:r>
              <w:rPr>
                <w:webHidden/>
                <w:rStyle w:val="IndexLink"/>
                <w:rtl w:val="true"/>
              </w:rPr>
              <w:t>بخش هفتم</w:t>
            </w:r>
            <w:r>
              <w:rPr>
                <w:rStyle w:val="IndexLink"/>
                <w:rtl w:val="true"/>
              </w:rPr>
              <w:tab/>
            </w:r>
            <w:r>
              <w:rPr>
                <w:rStyle w:val="IndexLink"/>
              </w:rPr>
              <w:t>244</w:t>
            </w:r>
          </w:hyperlink>
        </w:p>
        <w:p>
          <w:pPr>
            <w:pStyle w:val="Contents4"/>
            <w:tabs>
              <w:tab w:val="clear" w:pos="8176"/>
              <w:tab w:val="right" w:pos="9026" w:leader="dot"/>
            </w:tabs>
            <w:rPr/>
          </w:pPr>
          <w:hyperlink w:anchor="__RefHeading___Toc965004_3381743652">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965006_3381743652">
            <w:r>
              <w:rPr>
                <w:webHidden/>
                <w:rStyle w:val="IndexLink"/>
                <w:rtl w:val="true"/>
              </w:rPr>
              <w:t>شرح و تفسیر</w:t>
            </w:r>
            <w:r>
              <w:rPr>
                <w:rStyle w:val="IndexLink"/>
                <w:rtl w:val="true"/>
              </w:rPr>
              <w:t xml:space="preserve">: </w:t>
            </w:r>
            <w:r>
              <w:rPr>
                <w:rStyle w:val="IndexLink"/>
                <w:rtl w:val="true"/>
              </w:rPr>
              <w:t>ای فرماندار</w:t>
            </w:r>
            <w:r>
              <w:rPr>
                <w:rStyle w:val="IndexLink"/>
                <w:rtl w:val="true"/>
              </w:rPr>
              <w:t xml:space="preserve">! </w:t>
            </w:r>
            <w:r>
              <w:rPr>
                <w:rStyle w:val="IndexLink"/>
                <w:rtl w:val="true"/>
              </w:rPr>
              <w:t>از شرکت در میهمانی‌های اشرافی بپرهیز</w:t>
            </w:r>
            <w:r>
              <w:rPr>
                <w:rStyle w:val="IndexLink"/>
                <w:rtl w:val="true"/>
              </w:rPr>
              <w:t>!</w:t>
              <w:tab/>
            </w:r>
            <w:r>
              <w:rPr>
                <w:rStyle w:val="IndexLink"/>
              </w:rPr>
              <w:t>245</w:t>
            </w:r>
          </w:hyperlink>
        </w:p>
        <w:p>
          <w:pPr>
            <w:pStyle w:val="Contents4"/>
            <w:tabs>
              <w:tab w:val="clear" w:pos="8176"/>
              <w:tab w:val="right" w:pos="9026" w:leader="dot"/>
            </w:tabs>
            <w:rPr/>
          </w:pPr>
          <w:hyperlink w:anchor="__RefHeading___Toc965008_3381743652">
            <w:r>
              <w:rPr>
                <w:webHidden/>
                <w:rStyle w:val="IndexLink"/>
                <w:rtl w:val="true"/>
              </w:rPr>
              <w:t>نکته‌ها</w:t>
            </w:r>
            <w:r>
              <w:rPr>
                <w:rStyle w:val="IndexLink"/>
                <w:rtl w:val="true"/>
              </w:rPr>
              <w:tab/>
            </w:r>
            <w:r>
              <w:rPr>
                <w:rStyle w:val="IndexLink"/>
              </w:rPr>
              <w:t>249</w:t>
            </w:r>
          </w:hyperlink>
        </w:p>
        <w:p>
          <w:pPr>
            <w:pStyle w:val="Contents5"/>
            <w:tabs>
              <w:tab w:val="clear" w:pos="7892"/>
              <w:tab w:val="right" w:pos="9026" w:leader="dot"/>
            </w:tabs>
            <w:rPr/>
          </w:pPr>
          <w:hyperlink w:anchor="__RefHeading___Toc965010_3381743652">
            <w:r>
              <w:rPr>
                <w:webHidden/>
                <w:rStyle w:val="IndexLink"/>
              </w:rPr>
              <w:t>1</w:t>
            </w:r>
            <w:r>
              <w:rPr>
                <w:rStyle w:val="IndexLink"/>
                <w:rtl w:val="true"/>
              </w:rPr>
              <w:t>-</w:t>
            </w:r>
            <w:r>
              <w:rPr>
                <w:rStyle w:val="IndexLink"/>
                <w:rtl w:val="true"/>
              </w:rPr>
              <w:t>زهد در عین بهره‌گیری از مواهب الهی</w:t>
            </w:r>
            <w:r>
              <w:rPr>
                <w:rStyle w:val="IndexLink"/>
                <w:rtl w:val="true"/>
              </w:rPr>
              <w:tab/>
            </w:r>
            <w:r>
              <w:rPr>
                <w:rStyle w:val="IndexLink"/>
              </w:rPr>
              <w:t>249</w:t>
            </w:r>
          </w:hyperlink>
        </w:p>
        <w:p>
          <w:pPr>
            <w:pStyle w:val="Contents5"/>
            <w:tabs>
              <w:tab w:val="clear" w:pos="7892"/>
              <w:tab w:val="right" w:pos="9026" w:leader="dot"/>
            </w:tabs>
            <w:rPr/>
          </w:pPr>
          <w:hyperlink w:anchor="__RefHeading___Toc965012_3381743652">
            <w:r>
              <w:rPr>
                <w:webHidden/>
                <w:rStyle w:val="IndexLink"/>
              </w:rPr>
              <w:t>2</w:t>
            </w:r>
            <w:r>
              <w:rPr>
                <w:rStyle w:val="IndexLink"/>
                <w:rtl w:val="true"/>
              </w:rPr>
              <w:t>-</w:t>
            </w:r>
            <w:r>
              <w:rPr>
                <w:rStyle w:val="IndexLink"/>
                <w:rtl w:val="true"/>
              </w:rPr>
              <w:t>حزب اللّه کیانند؟</w:t>
            </w:r>
            <w:r>
              <w:rPr>
                <w:rStyle w:val="IndexLink"/>
                <w:rtl w:val="true"/>
              </w:rPr>
              <w:tab/>
            </w:r>
            <w:r>
              <w:rPr>
                <w:rStyle w:val="IndexLink"/>
              </w:rPr>
              <w:t>252</w:t>
            </w:r>
          </w:hyperlink>
        </w:p>
        <w:p>
          <w:pPr>
            <w:pStyle w:val="Contents2"/>
            <w:tabs>
              <w:tab w:val="clear" w:pos="8743"/>
              <w:tab w:val="right" w:pos="9026" w:leader="dot"/>
            </w:tabs>
            <w:rPr/>
          </w:pPr>
          <w:hyperlink w:anchor="__RefHeading___Toc965014_3381743652">
            <w:r>
              <w:rPr>
                <w:webHidden/>
                <w:rStyle w:val="IndexLink"/>
              </w:rPr>
              <w:t>46</w:t>
            </w:r>
            <w:r>
              <w:rPr>
                <w:rStyle w:val="IndexLink"/>
                <w:rtl w:val="true"/>
              </w:rPr>
              <w:t xml:space="preserve">- </w:t>
            </w:r>
            <w:r>
              <w:rPr>
                <w:rStyle w:val="IndexLink"/>
                <w:rtl w:val="true"/>
              </w:rPr>
              <w:t>خطاب به بعضی از فرماندارانش</w:t>
            </w:r>
            <w:r>
              <w:rPr>
                <w:rStyle w:val="IndexLink"/>
                <w:rtl w:val="true"/>
              </w:rPr>
              <w:tab/>
            </w:r>
            <w:r>
              <w:rPr>
                <w:rStyle w:val="IndexLink"/>
              </w:rPr>
              <w:t>254</w:t>
            </w:r>
          </w:hyperlink>
        </w:p>
        <w:p>
          <w:pPr>
            <w:pStyle w:val="Contents3"/>
            <w:tabs>
              <w:tab w:val="clear" w:pos="8459"/>
              <w:tab w:val="right" w:pos="9026" w:leader="dot"/>
            </w:tabs>
            <w:rPr/>
          </w:pPr>
          <w:hyperlink w:anchor="__RefHeading___Toc965016_3381743652">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965018_3381743652">
            <w:r>
              <w:rPr>
                <w:webHidden/>
                <w:rStyle w:val="IndexLink"/>
                <w:rtl w:val="true"/>
              </w:rPr>
              <w:t>نامه در یک نگاه</w:t>
            </w:r>
            <w:r>
              <w:rPr>
                <w:rStyle w:val="IndexLink"/>
                <w:rtl w:val="true"/>
              </w:rPr>
              <w:tab/>
            </w:r>
            <w:r>
              <w:rPr>
                <w:rStyle w:val="IndexLink"/>
              </w:rPr>
              <w:t>254</w:t>
            </w:r>
          </w:hyperlink>
        </w:p>
        <w:p>
          <w:pPr>
            <w:pStyle w:val="Contents3"/>
            <w:tabs>
              <w:tab w:val="clear" w:pos="8459"/>
              <w:tab w:val="right" w:pos="9026" w:leader="dot"/>
            </w:tabs>
            <w:rPr/>
          </w:pPr>
          <w:hyperlink w:anchor="__RefHeading___Toc965020_3381743652">
            <w:r>
              <w:rPr>
                <w:webHidden/>
                <w:rStyle w:val="IndexLink"/>
                <w:rtl w:val="true"/>
              </w:rPr>
              <w:t>شرح و تفسیر</w:t>
            </w:r>
            <w:r>
              <w:rPr>
                <w:rStyle w:val="IndexLink"/>
                <w:rtl w:val="true"/>
              </w:rPr>
              <w:t xml:space="preserve">: </w:t>
            </w:r>
            <w:r>
              <w:rPr>
                <w:rStyle w:val="IndexLink"/>
                <w:rtl w:val="true"/>
              </w:rPr>
              <w:t>با مردم مدارا کن</w:t>
            </w:r>
            <w:r>
              <w:rPr>
                <w:rStyle w:val="IndexLink"/>
                <w:rtl w:val="true"/>
              </w:rPr>
              <w:t>!</w:t>
              <w:tab/>
            </w:r>
            <w:r>
              <w:rPr>
                <w:rStyle w:val="IndexLink"/>
              </w:rPr>
              <w:t>257</w:t>
            </w:r>
          </w:hyperlink>
        </w:p>
        <w:p>
          <w:pPr>
            <w:pStyle w:val="Contents2"/>
            <w:tabs>
              <w:tab w:val="clear" w:pos="8743"/>
              <w:tab w:val="right" w:pos="9026" w:leader="dot"/>
            </w:tabs>
            <w:rPr/>
          </w:pPr>
          <w:hyperlink w:anchor="__RefHeading___Toc965022_3381743652">
            <w:r>
              <w:rPr>
                <w:webHidden/>
                <w:rStyle w:val="IndexLink"/>
              </w:rPr>
              <w:t>47</w:t>
            </w:r>
            <w:r>
              <w:rPr>
                <w:rStyle w:val="IndexLink"/>
                <w:rtl w:val="true"/>
              </w:rPr>
              <w:t xml:space="preserve">- </w:t>
            </w:r>
            <w:r>
              <w:rPr>
                <w:rStyle w:val="IndexLink"/>
                <w:rtl w:val="true"/>
              </w:rPr>
              <w:t>به امام حسن و امام حسین علیهما السلام است،هنگامی که ابن ملجم</w:t>
            </w:r>
            <w:r>
              <w:rPr>
                <w:rStyle w:val="IndexLink"/>
                <w:rtl w:val="true"/>
              </w:rPr>
              <w:t>-</w:t>
            </w:r>
            <w:r>
              <w:rPr>
                <w:rStyle w:val="IndexLink"/>
                <w:rtl w:val="true"/>
              </w:rPr>
              <w:t>که لعنت خدا بر او باد</w:t>
            </w:r>
            <w:r>
              <w:rPr>
                <w:rStyle w:val="IndexLink"/>
                <w:rtl w:val="true"/>
              </w:rPr>
              <w:t>-</w:t>
            </w:r>
            <w:r>
              <w:rPr>
                <w:rStyle w:val="IndexLink"/>
                <w:rtl w:val="true"/>
              </w:rPr>
              <w:t>به آن حضرت ضربه زد</w:t>
            </w:r>
            <w:r>
              <w:rPr>
                <w:rStyle w:val="IndexLink"/>
                <w:rtl w:val="true"/>
              </w:rPr>
              <w:tab/>
            </w:r>
            <w:r>
              <w:rPr>
                <w:rStyle w:val="IndexLink"/>
              </w:rPr>
              <w:t>262</w:t>
            </w:r>
          </w:hyperlink>
        </w:p>
        <w:p>
          <w:pPr>
            <w:pStyle w:val="Contents3"/>
            <w:tabs>
              <w:tab w:val="clear" w:pos="8459"/>
              <w:tab w:val="right" w:pos="9026" w:leader="dot"/>
            </w:tabs>
            <w:rPr/>
          </w:pPr>
          <w:hyperlink w:anchor="__RefHeading___Toc965024_3381743652">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965026_3381743652">
            <w:r>
              <w:rPr>
                <w:webHidden/>
                <w:rStyle w:val="IndexLink"/>
                <w:rtl w:val="true"/>
              </w:rPr>
              <w:t>نامه در یک نگاه</w:t>
            </w:r>
            <w:r>
              <w:rPr>
                <w:rStyle w:val="IndexLink"/>
                <w:rtl w:val="true"/>
              </w:rPr>
              <w:tab/>
            </w:r>
            <w:r>
              <w:rPr>
                <w:rStyle w:val="IndexLink"/>
              </w:rPr>
              <w:t>262</w:t>
            </w:r>
          </w:hyperlink>
        </w:p>
        <w:p>
          <w:pPr>
            <w:pStyle w:val="Contents3"/>
            <w:tabs>
              <w:tab w:val="clear" w:pos="8459"/>
              <w:tab w:val="right" w:pos="9026" w:leader="dot"/>
            </w:tabs>
            <w:rPr/>
          </w:pPr>
          <w:hyperlink w:anchor="__RefHeading___Toc965028_3381743652">
            <w:r>
              <w:rPr>
                <w:webHidden/>
                <w:rStyle w:val="IndexLink"/>
                <w:rtl w:val="true"/>
              </w:rPr>
              <w:t>بخش اوّل</w:t>
            </w:r>
            <w:r>
              <w:rPr>
                <w:rStyle w:val="IndexLink"/>
                <w:rtl w:val="true"/>
              </w:rPr>
              <w:tab/>
            </w:r>
            <w:r>
              <w:rPr>
                <w:rStyle w:val="IndexLink"/>
              </w:rPr>
              <w:t>264</w:t>
            </w:r>
          </w:hyperlink>
        </w:p>
        <w:p>
          <w:pPr>
            <w:pStyle w:val="Contents4"/>
            <w:tabs>
              <w:tab w:val="clear" w:pos="8176"/>
              <w:tab w:val="right" w:pos="9026" w:leader="dot"/>
            </w:tabs>
            <w:rPr/>
          </w:pPr>
          <w:hyperlink w:anchor="__RefHeading___Toc965030_3381743652">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965032_3381743652">
            <w:r>
              <w:rPr>
                <w:webHidden/>
                <w:rStyle w:val="IndexLink"/>
                <w:rtl w:val="true"/>
              </w:rPr>
              <w:t>شرح و تفسیر</w:t>
            </w:r>
            <w:r>
              <w:rPr>
                <w:rStyle w:val="IndexLink"/>
                <w:rtl w:val="true"/>
              </w:rPr>
              <w:t xml:space="preserve">: </w:t>
            </w:r>
            <w:r>
              <w:rPr>
                <w:rStyle w:val="IndexLink"/>
                <w:rtl w:val="true"/>
              </w:rPr>
              <w:t>یار مظلوم و دشمن ظالم باشید</w:t>
            </w:r>
            <w:r>
              <w:rPr>
                <w:rStyle w:val="IndexLink"/>
                <w:rtl w:val="true"/>
              </w:rPr>
              <w:tab/>
            </w:r>
            <w:r>
              <w:rPr>
                <w:rStyle w:val="IndexLink"/>
              </w:rPr>
              <w:t>264</w:t>
            </w:r>
          </w:hyperlink>
        </w:p>
        <w:p>
          <w:pPr>
            <w:pStyle w:val="Contents3"/>
            <w:tabs>
              <w:tab w:val="clear" w:pos="8459"/>
              <w:tab w:val="right" w:pos="9026" w:leader="dot"/>
            </w:tabs>
            <w:rPr/>
          </w:pPr>
          <w:hyperlink w:anchor="__RefHeading___Toc965034_3381743652">
            <w:r>
              <w:rPr>
                <w:webHidden/>
                <w:rStyle w:val="IndexLink"/>
                <w:rtl w:val="true"/>
              </w:rPr>
              <w:t>بخش دوم</w:t>
            </w:r>
            <w:r>
              <w:rPr>
                <w:rStyle w:val="IndexLink"/>
                <w:rtl w:val="true"/>
              </w:rPr>
              <w:tab/>
            </w:r>
            <w:r>
              <w:rPr>
                <w:rStyle w:val="IndexLink"/>
              </w:rPr>
              <w:t>270</w:t>
            </w:r>
          </w:hyperlink>
        </w:p>
        <w:p>
          <w:pPr>
            <w:pStyle w:val="Contents4"/>
            <w:tabs>
              <w:tab w:val="clear" w:pos="8176"/>
              <w:tab w:val="right" w:pos="9026" w:leader="dot"/>
            </w:tabs>
            <w:rPr/>
          </w:pPr>
          <w:hyperlink w:anchor="__RefHeading___Toc965036_3381743652">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965038_3381743652">
            <w:r>
              <w:rPr>
                <w:webHidden/>
                <w:rStyle w:val="IndexLink"/>
                <w:rtl w:val="true"/>
              </w:rPr>
              <w:t>شرح و تفسیر</w:t>
            </w:r>
            <w:r>
              <w:rPr>
                <w:rStyle w:val="IndexLink"/>
                <w:rtl w:val="true"/>
              </w:rPr>
              <w:t xml:space="preserve">: </w:t>
            </w:r>
            <w:r>
              <w:rPr>
                <w:rStyle w:val="IndexLink"/>
                <w:rtl w:val="true"/>
              </w:rPr>
              <w:t>برترین اصلاح ذات‌البین است</w:t>
            </w:r>
            <w:r>
              <w:rPr>
                <w:rStyle w:val="IndexLink"/>
                <w:rtl w:val="true"/>
              </w:rPr>
              <w:tab/>
            </w:r>
            <w:r>
              <w:rPr>
                <w:rStyle w:val="IndexLink"/>
              </w:rPr>
              <w:t>270</w:t>
            </w:r>
          </w:hyperlink>
        </w:p>
        <w:p>
          <w:pPr>
            <w:pStyle w:val="Contents3"/>
            <w:tabs>
              <w:tab w:val="clear" w:pos="8459"/>
              <w:tab w:val="right" w:pos="9026" w:leader="dot"/>
            </w:tabs>
            <w:rPr/>
          </w:pPr>
          <w:hyperlink w:anchor="__RefHeading___Toc965040_3381743652">
            <w:r>
              <w:rPr>
                <w:webHidden/>
                <w:rStyle w:val="IndexLink"/>
                <w:rtl w:val="true"/>
              </w:rPr>
              <w:t>بخش سوم</w:t>
            </w:r>
            <w:r>
              <w:rPr>
                <w:rStyle w:val="IndexLink"/>
                <w:rtl w:val="true"/>
              </w:rPr>
              <w:tab/>
            </w:r>
            <w:r>
              <w:rPr>
                <w:rStyle w:val="IndexLink"/>
              </w:rPr>
              <w:t>276</w:t>
            </w:r>
          </w:hyperlink>
        </w:p>
        <w:p>
          <w:pPr>
            <w:pStyle w:val="Contents4"/>
            <w:tabs>
              <w:tab w:val="clear" w:pos="8176"/>
              <w:tab w:val="right" w:pos="9026" w:leader="dot"/>
            </w:tabs>
            <w:rPr/>
          </w:pPr>
          <w:hyperlink w:anchor="__RefHeading___Toc965042_3381743652">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965044_3381743652">
            <w:r>
              <w:rPr>
                <w:webHidden/>
                <w:rStyle w:val="IndexLink"/>
                <w:rtl w:val="true"/>
              </w:rPr>
              <w:t>شرح و تفسیر</w:t>
            </w:r>
            <w:r>
              <w:rPr>
                <w:rStyle w:val="IndexLink"/>
                <w:rtl w:val="true"/>
              </w:rPr>
              <w:t xml:space="preserve">: </w:t>
            </w:r>
            <w:r>
              <w:rPr>
                <w:rStyle w:val="IndexLink"/>
                <w:rtl w:val="true"/>
              </w:rPr>
              <w:t>وصایای مهم امام علیه السلام در بستر شهادت</w:t>
            </w:r>
            <w:r>
              <w:rPr>
                <w:rStyle w:val="IndexLink"/>
                <w:rtl w:val="true"/>
              </w:rPr>
              <w:tab/>
            </w:r>
            <w:r>
              <w:rPr>
                <w:rStyle w:val="IndexLink"/>
              </w:rPr>
              <w:t>277</w:t>
            </w:r>
          </w:hyperlink>
        </w:p>
        <w:p>
          <w:pPr>
            <w:pStyle w:val="Contents4"/>
            <w:tabs>
              <w:tab w:val="clear" w:pos="8176"/>
              <w:tab w:val="right" w:pos="9026" w:leader="dot"/>
            </w:tabs>
            <w:rPr/>
          </w:pPr>
          <w:hyperlink w:anchor="__RefHeading___Toc965046_3381743652">
            <w:r>
              <w:rPr>
                <w:webHidden/>
                <w:rStyle w:val="IndexLink"/>
                <w:rtl w:val="true"/>
              </w:rPr>
              <w:t>نکته</w:t>
            </w:r>
            <w:r>
              <w:rPr>
                <w:rStyle w:val="IndexLink"/>
                <w:rtl w:val="true"/>
              </w:rPr>
              <w:t xml:space="preserve">: </w:t>
            </w:r>
            <w:r>
              <w:rPr>
                <w:rStyle w:val="IndexLink"/>
                <w:rtl w:val="true"/>
              </w:rPr>
              <w:t>اهمّیّت امر به معروف و نهی از منکر</w:t>
            </w:r>
            <w:r>
              <w:rPr>
                <w:rStyle w:val="IndexLink"/>
                <w:rtl w:val="true"/>
              </w:rPr>
              <w:tab/>
            </w:r>
            <w:r>
              <w:rPr>
                <w:rStyle w:val="IndexLink"/>
              </w:rPr>
              <w:t>291</w:t>
            </w:r>
          </w:hyperlink>
        </w:p>
        <w:p>
          <w:pPr>
            <w:pStyle w:val="Contents3"/>
            <w:tabs>
              <w:tab w:val="clear" w:pos="8459"/>
              <w:tab w:val="right" w:pos="9026" w:leader="dot"/>
            </w:tabs>
            <w:rPr/>
          </w:pPr>
          <w:hyperlink w:anchor="__RefHeading___Toc965048_3381743652">
            <w:r>
              <w:rPr>
                <w:webHidden/>
                <w:rStyle w:val="IndexLink"/>
                <w:rtl w:val="true"/>
              </w:rPr>
              <w:t>بخش چهارم</w:t>
            </w:r>
            <w:r>
              <w:rPr>
                <w:rStyle w:val="IndexLink"/>
                <w:rtl w:val="true"/>
              </w:rPr>
              <w:tab/>
            </w:r>
            <w:r>
              <w:rPr>
                <w:rStyle w:val="IndexLink"/>
              </w:rPr>
              <w:t>294</w:t>
            </w:r>
          </w:hyperlink>
        </w:p>
        <w:p>
          <w:pPr>
            <w:pStyle w:val="Contents4"/>
            <w:tabs>
              <w:tab w:val="clear" w:pos="8176"/>
              <w:tab w:val="right" w:pos="9026" w:leader="dot"/>
            </w:tabs>
            <w:rPr/>
          </w:pPr>
          <w:hyperlink w:anchor="__RefHeading___Toc965050_3381743652">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965052_3381743652">
            <w:r>
              <w:rPr>
                <w:webHidden/>
                <w:rStyle w:val="IndexLink"/>
                <w:rtl w:val="true"/>
              </w:rPr>
              <w:t>شرح و تفسیر</w:t>
            </w:r>
            <w:r>
              <w:rPr>
                <w:rStyle w:val="IndexLink"/>
                <w:rtl w:val="true"/>
              </w:rPr>
              <w:t xml:space="preserve">: </w:t>
            </w:r>
            <w:r>
              <w:rPr>
                <w:rStyle w:val="IndexLink"/>
                <w:rtl w:val="true"/>
              </w:rPr>
              <w:t>سفارش اکید امام علیه السلام درباره قاتلش</w:t>
            </w:r>
            <w:r>
              <w:rPr>
                <w:rStyle w:val="IndexLink"/>
                <w:rtl w:val="true"/>
              </w:rPr>
              <w:t>!</w:t>
              <w:tab/>
            </w:r>
            <w:r>
              <w:rPr>
                <w:rStyle w:val="IndexLink"/>
              </w:rPr>
              <w:t>294</w:t>
            </w:r>
          </w:hyperlink>
        </w:p>
        <w:p>
          <w:pPr>
            <w:pStyle w:val="Contents2"/>
            <w:tabs>
              <w:tab w:val="clear" w:pos="8743"/>
              <w:tab w:val="right" w:pos="9026" w:leader="dot"/>
            </w:tabs>
            <w:rPr/>
          </w:pPr>
          <w:hyperlink w:anchor="__RefHeading___Toc965054_3381743652">
            <w:r>
              <w:rPr>
                <w:webHidden/>
                <w:rStyle w:val="IndexLink"/>
              </w:rPr>
              <w:t>48</w:t>
            </w:r>
            <w:r>
              <w:rPr>
                <w:rStyle w:val="IndexLink"/>
                <w:rtl w:val="true"/>
              </w:rPr>
              <w:t xml:space="preserve">- </w:t>
            </w:r>
            <w:r>
              <w:rPr>
                <w:rStyle w:val="IndexLink"/>
                <w:rtl w:val="true"/>
              </w:rPr>
              <w:t xml:space="preserve">به معاویه </w:t>
            </w:r>
            <w:r>
              <w:rPr>
                <w:rStyle w:val="IndexLink"/>
                <w:rtl w:val="true"/>
              </w:rPr>
              <w:t>(</w:t>
            </w:r>
            <w:r>
              <w:rPr>
                <w:rStyle w:val="IndexLink"/>
                <w:rtl w:val="true"/>
              </w:rPr>
              <w:t>بعد از اینکه قرآن ها بر سر نیزه رفت</w:t>
            </w:r>
            <w:r>
              <w:rPr>
                <w:rStyle w:val="IndexLink"/>
                <w:rtl w:val="true"/>
              </w:rPr>
              <w:t>)</w:t>
              <w:tab/>
            </w:r>
            <w:r>
              <w:rPr>
                <w:rStyle w:val="IndexLink"/>
              </w:rPr>
              <w:t>300</w:t>
            </w:r>
          </w:hyperlink>
        </w:p>
        <w:p>
          <w:pPr>
            <w:pStyle w:val="Contents3"/>
            <w:tabs>
              <w:tab w:val="clear" w:pos="8459"/>
              <w:tab w:val="right" w:pos="9026" w:leader="dot"/>
            </w:tabs>
            <w:rPr/>
          </w:pPr>
          <w:hyperlink w:anchor="__RefHeading___Toc965056_3381743652">
            <w:r>
              <w:rPr>
                <w:webHidden/>
                <w:rStyle w:val="IndexLink"/>
                <w:rtl w:val="true"/>
              </w:rPr>
              <w:t>اشاره</w:t>
            </w:r>
            <w:r>
              <w:rPr>
                <w:rStyle w:val="IndexLink"/>
                <w:rtl w:val="true"/>
              </w:rPr>
              <w:tab/>
            </w:r>
            <w:r>
              <w:rPr>
                <w:rStyle w:val="IndexLink"/>
              </w:rPr>
              <w:t>300</w:t>
            </w:r>
          </w:hyperlink>
        </w:p>
        <w:p>
          <w:pPr>
            <w:pStyle w:val="Contents3"/>
            <w:tabs>
              <w:tab w:val="clear" w:pos="8459"/>
              <w:tab w:val="right" w:pos="9026" w:leader="dot"/>
            </w:tabs>
            <w:rPr/>
          </w:pPr>
          <w:hyperlink w:anchor="__RefHeading___Toc965058_3381743652">
            <w:r>
              <w:rPr>
                <w:webHidden/>
                <w:rStyle w:val="IndexLink"/>
                <w:rtl w:val="true"/>
              </w:rPr>
              <w:t>نامه در یک نگاه</w:t>
            </w:r>
            <w:r>
              <w:rPr>
                <w:rStyle w:val="IndexLink"/>
                <w:rtl w:val="true"/>
              </w:rPr>
              <w:tab/>
            </w:r>
            <w:r>
              <w:rPr>
                <w:rStyle w:val="IndexLink"/>
              </w:rPr>
              <w:t>300</w:t>
            </w:r>
          </w:hyperlink>
        </w:p>
        <w:p>
          <w:pPr>
            <w:pStyle w:val="Contents3"/>
            <w:tabs>
              <w:tab w:val="clear" w:pos="8459"/>
              <w:tab w:val="right" w:pos="9026" w:leader="dot"/>
            </w:tabs>
            <w:rPr/>
          </w:pPr>
          <w:hyperlink w:anchor="__RefHeading___Toc965060_3381743652">
            <w:r>
              <w:rPr>
                <w:webHidden/>
                <w:rStyle w:val="IndexLink"/>
                <w:rtl w:val="true"/>
              </w:rPr>
              <w:t>شرح و تفسیر</w:t>
            </w:r>
            <w:r>
              <w:rPr>
                <w:rStyle w:val="IndexLink"/>
                <w:rtl w:val="true"/>
              </w:rPr>
              <w:t xml:space="preserve">: </w:t>
            </w:r>
            <w:r>
              <w:rPr>
                <w:rStyle w:val="IndexLink"/>
                <w:rtl w:val="true"/>
              </w:rPr>
              <w:t>نصیحت جامع به معاویه</w:t>
            </w:r>
            <w:r>
              <w:rPr>
                <w:rStyle w:val="IndexLink"/>
                <w:rtl w:val="true"/>
              </w:rPr>
              <w:tab/>
            </w:r>
            <w:r>
              <w:rPr>
                <w:rStyle w:val="IndexLink"/>
              </w:rPr>
              <w:t>303</w:t>
            </w:r>
          </w:hyperlink>
        </w:p>
        <w:p>
          <w:pPr>
            <w:pStyle w:val="Contents2"/>
            <w:tabs>
              <w:tab w:val="clear" w:pos="8743"/>
              <w:tab w:val="right" w:pos="9026" w:leader="dot"/>
            </w:tabs>
            <w:rPr/>
          </w:pPr>
          <w:hyperlink w:anchor="__RefHeading___Toc965062_3381743652">
            <w:r>
              <w:rPr>
                <w:webHidden/>
                <w:rStyle w:val="IndexLink"/>
              </w:rPr>
              <w:t>49</w:t>
            </w:r>
            <w:r>
              <w:rPr>
                <w:rStyle w:val="IndexLink"/>
                <w:rtl w:val="true"/>
              </w:rPr>
              <w:t xml:space="preserve">- </w:t>
            </w:r>
            <w:r>
              <w:rPr>
                <w:rStyle w:val="IndexLink"/>
                <w:rtl w:val="true"/>
              </w:rPr>
              <w:t xml:space="preserve">به معاویه </w:t>
            </w:r>
            <w:r>
              <w:rPr>
                <w:rStyle w:val="IndexLink"/>
                <w:rtl w:val="true"/>
              </w:rPr>
              <w:t>(</w:t>
            </w:r>
            <w:r>
              <w:rPr>
                <w:rStyle w:val="IndexLink"/>
                <w:rtl w:val="true"/>
              </w:rPr>
              <w:t>فریب دنیا را نخور</w:t>
            </w:r>
            <w:r>
              <w:rPr>
                <w:rStyle w:val="IndexLink"/>
                <w:rtl w:val="true"/>
              </w:rPr>
              <w:t>)</w:t>
              <w:tab/>
            </w:r>
            <w:r>
              <w:rPr>
                <w:rStyle w:val="IndexLink"/>
              </w:rPr>
              <w:t>308</w:t>
            </w:r>
          </w:hyperlink>
        </w:p>
        <w:p>
          <w:pPr>
            <w:pStyle w:val="Contents3"/>
            <w:tabs>
              <w:tab w:val="clear" w:pos="8459"/>
              <w:tab w:val="right" w:pos="9026" w:leader="dot"/>
            </w:tabs>
            <w:rPr/>
          </w:pPr>
          <w:hyperlink w:anchor="__RefHeading___Toc965064_3381743652">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965066_3381743652">
            <w:r>
              <w:rPr>
                <w:webHidden/>
                <w:rStyle w:val="IndexLink"/>
                <w:rtl w:val="true"/>
              </w:rPr>
              <w:t>نامه در یک نگاه</w:t>
            </w:r>
            <w:r>
              <w:rPr>
                <w:rStyle w:val="IndexLink"/>
                <w:rtl w:val="true"/>
              </w:rPr>
              <w:tab/>
            </w:r>
            <w:r>
              <w:rPr>
                <w:rStyle w:val="IndexLink"/>
              </w:rPr>
              <w:t>308</w:t>
            </w:r>
          </w:hyperlink>
        </w:p>
        <w:p>
          <w:pPr>
            <w:pStyle w:val="Contents3"/>
            <w:tabs>
              <w:tab w:val="clear" w:pos="8459"/>
              <w:tab w:val="right" w:pos="9026" w:leader="dot"/>
            </w:tabs>
            <w:rPr/>
          </w:pPr>
          <w:hyperlink w:anchor="__RefHeading___Toc965068_3381743652">
            <w:r>
              <w:rPr>
                <w:webHidden/>
                <w:rStyle w:val="IndexLink"/>
                <w:rtl w:val="true"/>
              </w:rPr>
              <w:t>شرح و تفسیر</w:t>
            </w:r>
            <w:r>
              <w:rPr>
                <w:rStyle w:val="IndexLink"/>
                <w:rtl w:val="true"/>
              </w:rPr>
              <w:t xml:space="preserve">: </w:t>
            </w:r>
            <w:r>
              <w:rPr>
                <w:rStyle w:val="IndexLink"/>
                <w:rtl w:val="true"/>
              </w:rPr>
              <w:t>حرص در دنیا انسان را به جایی نمی‌رساند</w:t>
            </w:r>
            <w:r>
              <w:rPr>
                <w:rStyle w:val="IndexLink"/>
                <w:rtl w:val="true"/>
              </w:rPr>
              <w:tab/>
            </w:r>
            <w:r>
              <w:rPr>
                <w:rStyle w:val="IndexLink"/>
              </w:rPr>
              <w:t>310</w:t>
            </w:r>
          </w:hyperlink>
        </w:p>
        <w:p>
          <w:pPr>
            <w:pStyle w:val="Contents2"/>
            <w:tabs>
              <w:tab w:val="clear" w:pos="8743"/>
              <w:tab w:val="right" w:pos="9026" w:leader="dot"/>
            </w:tabs>
            <w:rPr/>
          </w:pPr>
          <w:hyperlink w:anchor="__RefHeading___Toc965070_3381743652">
            <w:r>
              <w:rPr>
                <w:webHidden/>
                <w:rStyle w:val="IndexLink"/>
              </w:rPr>
              <w:t>50</w:t>
            </w:r>
            <w:r>
              <w:rPr>
                <w:rStyle w:val="IndexLink"/>
                <w:rtl w:val="true"/>
              </w:rPr>
              <w:t xml:space="preserve">- </w:t>
            </w:r>
            <w:r>
              <w:rPr>
                <w:rStyle w:val="IndexLink"/>
                <w:rtl w:val="true"/>
              </w:rPr>
              <w:t>به سران سپاهش</w:t>
            </w:r>
            <w:r>
              <w:rPr>
                <w:rStyle w:val="IndexLink"/>
                <w:rtl w:val="true"/>
              </w:rPr>
              <w:tab/>
            </w:r>
            <w:r>
              <w:rPr>
                <w:rStyle w:val="IndexLink"/>
              </w:rPr>
              <w:t>316</w:t>
            </w:r>
          </w:hyperlink>
        </w:p>
        <w:p>
          <w:pPr>
            <w:pStyle w:val="Contents3"/>
            <w:tabs>
              <w:tab w:val="clear" w:pos="8459"/>
              <w:tab w:val="right" w:pos="9026" w:leader="dot"/>
            </w:tabs>
            <w:rPr/>
          </w:pPr>
          <w:hyperlink w:anchor="__RefHeading___Toc965072_3381743652">
            <w:r>
              <w:rPr>
                <w:webHidden/>
                <w:rStyle w:val="IndexLink"/>
                <w:rtl w:val="true"/>
              </w:rPr>
              <w:t>اشاره</w:t>
            </w:r>
            <w:r>
              <w:rPr>
                <w:rStyle w:val="IndexLink"/>
                <w:rtl w:val="true"/>
              </w:rPr>
              <w:tab/>
            </w:r>
            <w:r>
              <w:rPr>
                <w:rStyle w:val="IndexLink"/>
              </w:rPr>
              <w:t>316</w:t>
            </w:r>
          </w:hyperlink>
        </w:p>
        <w:p>
          <w:pPr>
            <w:pStyle w:val="Contents3"/>
            <w:tabs>
              <w:tab w:val="clear" w:pos="8459"/>
              <w:tab w:val="right" w:pos="9026" w:leader="dot"/>
            </w:tabs>
            <w:rPr/>
          </w:pPr>
          <w:hyperlink w:anchor="__RefHeading___Toc965074_3381743652">
            <w:r>
              <w:rPr>
                <w:webHidden/>
                <w:rStyle w:val="IndexLink"/>
                <w:rtl w:val="true"/>
              </w:rPr>
              <w:t>نامه در یک نگاه</w:t>
            </w:r>
            <w:r>
              <w:rPr>
                <w:rStyle w:val="IndexLink"/>
                <w:rtl w:val="true"/>
              </w:rPr>
              <w:tab/>
            </w:r>
            <w:r>
              <w:rPr>
                <w:rStyle w:val="IndexLink"/>
              </w:rPr>
              <w:t>316</w:t>
            </w:r>
          </w:hyperlink>
        </w:p>
        <w:p>
          <w:pPr>
            <w:pStyle w:val="Contents3"/>
            <w:tabs>
              <w:tab w:val="clear" w:pos="8459"/>
              <w:tab w:val="right" w:pos="9026" w:leader="dot"/>
            </w:tabs>
            <w:rPr/>
          </w:pPr>
          <w:hyperlink w:anchor="__RefHeading___Toc965076_3381743652">
            <w:r>
              <w:rPr>
                <w:webHidden/>
                <w:rStyle w:val="IndexLink"/>
                <w:rtl w:val="true"/>
              </w:rPr>
              <w:t>بخش اوّل</w:t>
            </w:r>
            <w:r>
              <w:rPr>
                <w:rStyle w:val="IndexLink"/>
                <w:rtl w:val="true"/>
              </w:rPr>
              <w:tab/>
            </w:r>
            <w:r>
              <w:rPr>
                <w:rStyle w:val="IndexLink"/>
              </w:rPr>
              <w:t>318</w:t>
            </w:r>
          </w:hyperlink>
        </w:p>
        <w:p>
          <w:pPr>
            <w:pStyle w:val="Contents4"/>
            <w:tabs>
              <w:tab w:val="clear" w:pos="8176"/>
              <w:tab w:val="right" w:pos="9026" w:leader="dot"/>
            </w:tabs>
            <w:rPr/>
          </w:pPr>
          <w:hyperlink w:anchor="__RefHeading___Toc965078_3381743652">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965080_3381743652">
            <w:r>
              <w:rPr>
                <w:webHidden/>
                <w:rStyle w:val="IndexLink"/>
                <w:rtl w:val="true"/>
              </w:rPr>
              <w:t>شرح و تفسیر</w:t>
            </w:r>
            <w:r>
              <w:rPr>
                <w:rStyle w:val="IndexLink"/>
                <w:rtl w:val="true"/>
              </w:rPr>
              <w:t xml:space="preserve">: </w:t>
            </w:r>
            <w:r>
              <w:rPr>
                <w:rStyle w:val="IndexLink"/>
                <w:rtl w:val="true"/>
              </w:rPr>
              <w:t>مقام شما را از مردم دور نکند</w:t>
            </w:r>
            <w:r>
              <w:rPr>
                <w:rStyle w:val="IndexLink"/>
                <w:rtl w:val="true"/>
              </w:rPr>
              <w:t>!</w:t>
              <w:tab/>
            </w:r>
            <w:r>
              <w:rPr>
                <w:rStyle w:val="IndexLink"/>
              </w:rPr>
              <w:t>318</w:t>
            </w:r>
          </w:hyperlink>
        </w:p>
        <w:p>
          <w:pPr>
            <w:pStyle w:val="Contents3"/>
            <w:tabs>
              <w:tab w:val="clear" w:pos="8459"/>
              <w:tab w:val="right" w:pos="9026" w:leader="dot"/>
            </w:tabs>
            <w:rPr/>
          </w:pPr>
          <w:hyperlink w:anchor="__RefHeading___Toc965082_3381743652">
            <w:r>
              <w:rPr>
                <w:webHidden/>
                <w:rStyle w:val="IndexLink"/>
                <w:rtl w:val="true"/>
              </w:rPr>
              <w:t>بخش دوم</w:t>
            </w:r>
            <w:r>
              <w:rPr>
                <w:rStyle w:val="IndexLink"/>
                <w:rtl w:val="true"/>
              </w:rPr>
              <w:tab/>
            </w:r>
            <w:r>
              <w:rPr>
                <w:rStyle w:val="IndexLink"/>
              </w:rPr>
              <w:t>322</w:t>
            </w:r>
          </w:hyperlink>
        </w:p>
        <w:p>
          <w:pPr>
            <w:pStyle w:val="Contents4"/>
            <w:tabs>
              <w:tab w:val="clear" w:pos="8176"/>
              <w:tab w:val="right" w:pos="9026" w:leader="dot"/>
            </w:tabs>
            <w:rPr/>
          </w:pPr>
          <w:hyperlink w:anchor="__RefHeading___Toc965084_3381743652">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965086_3381743652">
            <w:r>
              <w:rPr>
                <w:webHidden/>
                <w:rStyle w:val="IndexLink"/>
                <w:rtl w:val="true"/>
              </w:rPr>
              <w:t>شرح و تفسیر</w:t>
            </w:r>
            <w:r>
              <w:rPr>
                <w:rStyle w:val="IndexLink"/>
                <w:rtl w:val="true"/>
              </w:rPr>
              <w:t xml:space="preserve">: </w:t>
            </w:r>
            <w:r>
              <w:rPr>
                <w:rStyle w:val="IndexLink"/>
                <w:rtl w:val="true"/>
              </w:rPr>
              <w:t>حقوق امام و حقوق فرماندهان</w:t>
            </w:r>
            <w:r>
              <w:rPr>
                <w:rStyle w:val="IndexLink"/>
                <w:rtl w:val="true"/>
              </w:rPr>
              <w:tab/>
            </w:r>
            <w:r>
              <w:rPr>
                <w:rStyle w:val="IndexLink"/>
              </w:rPr>
              <w:t>323</w:t>
            </w:r>
          </w:hyperlink>
        </w:p>
        <w:p>
          <w:pPr>
            <w:pStyle w:val="Contents2"/>
            <w:tabs>
              <w:tab w:val="clear" w:pos="8743"/>
              <w:tab w:val="right" w:pos="9026" w:leader="dot"/>
            </w:tabs>
            <w:rPr/>
          </w:pPr>
          <w:hyperlink w:anchor="__RefHeading___Toc965088_3381743652">
            <w:r>
              <w:rPr>
                <w:webHidden/>
                <w:rStyle w:val="IndexLink"/>
              </w:rPr>
              <w:t>51</w:t>
            </w:r>
            <w:r>
              <w:rPr>
                <w:rStyle w:val="IndexLink"/>
                <w:rtl w:val="true"/>
              </w:rPr>
              <w:t xml:space="preserve">- </w:t>
            </w:r>
            <w:r>
              <w:rPr>
                <w:rStyle w:val="IndexLink"/>
                <w:rtl w:val="true"/>
              </w:rPr>
              <w:t>به کارگزاران خراج و بیت‌المال</w:t>
            </w:r>
            <w:r>
              <w:rPr>
                <w:rStyle w:val="IndexLink"/>
                <w:rtl w:val="true"/>
              </w:rPr>
              <w:tab/>
            </w:r>
            <w:r>
              <w:rPr>
                <w:rStyle w:val="IndexLink"/>
              </w:rPr>
              <w:t>332</w:t>
            </w:r>
          </w:hyperlink>
        </w:p>
        <w:p>
          <w:pPr>
            <w:pStyle w:val="Contents3"/>
            <w:tabs>
              <w:tab w:val="clear" w:pos="8459"/>
              <w:tab w:val="right" w:pos="9026" w:leader="dot"/>
            </w:tabs>
            <w:rPr/>
          </w:pPr>
          <w:hyperlink w:anchor="__RefHeading___Toc965090_3381743652">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965092_3381743652">
            <w:r>
              <w:rPr>
                <w:webHidden/>
                <w:rStyle w:val="IndexLink"/>
                <w:rtl w:val="true"/>
              </w:rPr>
              <w:t>نامه در یک نگاه</w:t>
            </w:r>
            <w:r>
              <w:rPr>
                <w:rStyle w:val="IndexLink"/>
                <w:rtl w:val="true"/>
              </w:rPr>
              <w:tab/>
            </w:r>
            <w:r>
              <w:rPr>
                <w:rStyle w:val="IndexLink"/>
              </w:rPr>
              <w:t>332</w:t>
            </w:r>
          </w:hyperlink>
        </w:p>
        <w:p>
          <w:pPr>
            <w:pStyle w:val="Contents3"/>
            <w:tabs>
              <w:tab w:val="clear" w:pos="8459"/>
              <w:tab w:val="right" w:pos="9026" w:leader="dot"/>
            </w:tabs>
            <w:rPr/>
          </w:pPr>
          <w:hyperlink w:anchor="__RefHeading___Toc965094_3381743652">
            <w:r>
              <w:rPr>
                <w:webHidden/>
                <w:rStyle w:val="IndexLink"/>
                <w:rtl w:val="true"/>
              </w:rPr>
              <w:t>بخش اوّل</w:t>
            </w:r>
            <w:r>
              <w:rPr>
                <w:rStyle w:val="IndexLink"/>
                <w:rtl w:val="true"/>
              </w:rPr>
              <w:tab/>
            </w:r>
            <w:r>
              <w:rPr>
                <w:rStyle w:val="IndexLink"/>
              </w:rPr>
              <w:t>334</w:t>
            </w:r>
          </w:hyperlink>
        </w:p>
        <w:p>
          <w:pPr>
            <w:pStyle w:val="Contents4"/>
            <w:tabs>
              <w:tab w:val="clear" w:pos="8176"/>
              <w:tab w:val="right" w:pos="9026" w:leader="dot"/>
            </w:tabs>
            <w:rPr/>
          </w:pPr>
          <w:hyperlink w:anchor="__RefHeading___Toc965096_3381743652">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965098_3381743652">
            <w:r>
              <w:rPr>
                <w:webHidden/>
                <w:rStyle w:val="IndexLink"/>
                <w:rtl w:val="true"/>
              </w:rPr>
              <w:t>شرح و تفسیر</w:t>
            </w:r>
            <w:r>
              <w:rPr>
                <w:rStyle w:val="IndexLink"/>
                <w:rtl w:val="true"/>
              </w:rPr>
              <w:t xml:space="preserve">: </w:t>
            </w:r>
            <w:r>
              <w:rPr>
                <w:rStyle w:val="IndexLink"/>
                <w:rtl w:val="true"/>
              </w:rPr>
              <w:t>از ظلم و ستم به مردم بپرهیزید</w:t>
            </w:r>
            <w:r>
              <w:rPr>
                <w:rStyle w:val="IndexLink"/>
                <w:rtl w:val="true"/>
              </w:rPr>
              <w:t>!</w:t>
              <w:tab/>
            </w:r>
            <w:r>
              <w:rPr>
                <w:rStyle w:val="IndexLink"/>
              </w:rPr>
              <w:t>334</w:t>
            </w:r>
          </w:hyperlink>
        </w:p>
        <w:p>
          <w:pPr>
            <w:pStyle w:val="Contents4"/>
            <w:tabs>
              <w:tab w:val="clear" w:pos="8176"/>
              <w:tab w:val="right" w:pos="9026" w:leader="dot"/>
            </w:tabs>
            <w:rPr/>
          </w:pPr>
          <w:hyperlink w:anchor="__RefHeading___Toc965100_3381743652">
            <w:r>
              <w:rPr>
                <w:webHidden/>
                <w:rStyle w:val="IndexLink"/>
                <w:rtl w:val="true"/>
              </w:rPr>
              <w:t>نکته</w:t>
            </w:r>
            <w:r>
              <w:rPr>
                <w:rStyle w:val="IndexLink"/>
                <w:rtl w:val="true"/>
              </w:rPr>
              <w:t xml:space="preserve">: </w:t>
            </w:r>
            <w:r>
              <w:rPr>
                <w:rStyle w:val="IndexLink"/>
                <w:rtl w:val="true"/>
              </w:rPr>
              <w:t>خراج چیست؟</w:t>
            </w:r>
            <w:r>
              <w:rPr>
                <w:rStyle w:val="IndexLink"/>
                <w:rtl w:val="true"/>
              </w:rPr>
              <w:tab/>
            </w:r>
            <w:r>
              <w:rPr>
                <w:rStyle w:val="IndexLink"/>
              </w:rPr>
              <w:t>336</w:t>
            </w:r>
          </w:hyperlink>
        </w:p>
        <w:p>
          <w:pPr>
            <w:pStyle w:val="Contents3"/>
            <w:tabs>
              <w:tab w:val="clear" w:pos="8459"/>
              <w:tab w:val="right" w:pos="9026" w:leader="dot"/>
            </w:tabs>
            <w:rPr/>
          </w:pPr>
          <w:hyperlink w:anchor="__RefHeading___Toc965102_3381743652">
            <w:r>
              <w:rPr>
                <w:webHidden/>
                <w:rStyle w:val="IndexLink"/>
                <w:rtl w:val="true"/>
              </w:rPr>
              <w:t>بخش دوم</w:t>
            </w:r>
            <w:r>
              <w:rPr>
                <w:rStyle w:val="IndexLink"/>
                <w:rtl w:val="true"/>
              </w:rPr>
              <w:tab/>
            </w:r>
            <w:r>
              <w:rPr>
                <w:rStyle w:val="IndexLink"/>
              </w:rPr>
              <w:t>340</w:t>
            </w:r>
          </w:hyperlink>
        </w:p>
        <w:p>
          <w:pPr>
            <w:pStyle w:val="Contents4"/>
            <w:tabs>
              <w:tab w:val="clear" w:pos="8176"/>
              <w:tab w:val="right" w:pos="9026" w:leader="dot"/>
            </w:tabs>
            <w:rPr/>
          </w:pPr>
          <w:hyperlink w:anchor="__RefHeading___Toc965104_3381743652">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965106_3381743652">
            <w:r>
              <w:rPr>
                <w:webHidden/>
                <w:rStyle w:val="IndexLink"/>
                <w:rtl w:val="true"/>
              </w:rPr>
              <w:t>شرح و تفسیر</w:t>
            </w:r>
            <w:r>
              <w:rPr>
                <w:rStyle w:val="IndexLink"/>
                <w:rtl w:val="true"/>
              </w:rPr>
              <w:t xml:space="preserve">: </w:t>
            </w:r>
            <w:r>
              <w:rPr>
                <w:rStyle w:val="IndexLink"/>
                <w:rtl w:val="true"/>
              </w:rPr>
              <w:t>در گرفتن خراج انصاف را رعایت کنید</w:t>
            </w:r>
            <w:r>
              <w:rPr>
                <w:rStyle w:val="IndexLink"/>
                <w:rtl w:val="true"/>
              </w:rPr>
              <w:tab/>
            </w:r>
            <w:r>
              <w:rPr>
                <w:rStyle w:val="IndexLink"/>
              </w:rPr>
              <w:t>341</w:t>
            </w:r>
          </w:hyperlink>
        </w:p>
        <w:p>
          <w:pPr>
            <w:pStyle w:val="Contents2"/>
            <w:tabs>
              <w:tab w:val="clear" w:pos="8743"/>
              <w:tab w:val="right" w:pos="9026" w:leader="dot"/>
            </w:tabs>
            <w:rPr/>
          </w:pPr>
          <w:hyperlink w:anchor="__RefHeading___Toc965108_3381743652">
            <w:r>
              <w:rPr>
                <w:webHidden/>
                <w:rStyle w:val="IndexLink"/>
              </w:rPr>
              <w:t>52</w:t>
            </w:r>
            <w:r>
              <w:rPr>
                <w:rStyle w:val="IndexLink"/>
                <w:rtl w:val="true"/>
              </w:rPr>
              <w:t xml:space="preserve">- </w:t>
            </w:r>
            <w:r>
              <w:rPr>
                <w:rStyle w:val="IndexLink"/>
                <w:rtl w:val="true"/>
              </w:rPr>
              <w:t xml:space="preserve">به فرمانداران شهرها درباره معنای نماز </w:t>
            </w:r>
            <w:r>
              <w:rPr>
                <w:rStyle w:val="IndexLink"/>
                <w:rtl w:val="true"/>
              </w:rPr>
              <w:t>(</w:t>
            </w:r>
            <w:r>
              <w:rPr>
                <w:rStyle w:val="IndexLink"/>
                <w:rtl w:val="true"/>
              </w:rPr>
              <w:t>و بخشی از احکام آن</w:t>
            </w:r>
            <w:r>
              <w:rPr>
                <w:rStyle w:val="IndexLink"/>
                <w:rtl w:val="true"/>
              </w:rPr>
              <w:t>)</w:t>
              <w:tab/>
            </w:r>
            <w:r>
              <w:rPr>
                <w:rStyle w:val="IndexLink"/>
              </w:rPr>
              <w:t>348</w:t>
            </w:r>
          </w:hyperlink>
        </w:p>
        <w:p>
          <w:pPr>
            <w:pStyle w:val="Contents3"/>
            <w:tabs>
              <w:tab w:val="clear" w:pos="8459"/>
              <w:tab w:val="right" w:pos="9026" w:leader="dot"/>
            </w:tabs>
            <w:rPr/>
          </w:pPr>
          <w:hyperlink w:anchor="__RefHeading___Toc965110_3381743652">
            <w:r>
              <w:rPr>
                <w:webHidden/>
                <w:rStyle w:val="IndexLink"/>
                <w:rtl w:val="true"/>
              </w:rPr>
              <w:t>اشاره</w:t>
            </w:r>
            <w:r>
              <w:rPr>
                <w:rStyle w:val="IndexLink"/>
                <w:rtl w:val="true"/>
              </w:rPr>
              <w:tab/>
            </w:r>
            <w:r>
              <w:rPr>
                <w:rStyle w:val="IndexLink"/>
              </w:rPr>
              <w:t>348</w:t>
            </w:r>
          </w:hyperlink>
        </w:p>
        <w:p>
          <w:pPr>
            <w:pStyle w:val="Contents3"/>
            <w:tabs>
              <w:tab w:val="clear" w:pos="8459"/>
              <w:tab w:val="right" w:pos="9026" w:leader="dot"/>
            </w:tabs>
            <w:rPr/>
          </w:pPr>
          <w:hyperlink w:anchor="__RefHeading___Toc965112_3381743652">
            <w:r>
              <w:rPr>
                <w:webHidden/>
                <w:rStyle w:val="IndexLink"/>
                <w:rtl w:val="true"/>
              </w:rPr>
              <w:t>نامه در یک نگاه</w:t>
            </w:r>
            <w:r>
              <w:rPr>
                <w:rStyle w:val="IndexLink"/>
                <w:rtl w:val="true"/>
              </w:rPr>
              <w:tab/>
            </w:r>
            <w:r>
              <w:rPr>
                <w:rStyle w:val="IndexLink"/>
              </w:rPr>
              <w:t>348</w:t>
            </w:r>
          </w:hyperlink>
        </w:p>
        <w:p>
          <w:pPr>
            <w:pStyle w:val="Contents3"/>
            <w:tabs>
              <w:tab w:val="clear" w:pos="8459"/>
              <w:tab w:val="right" w:pos="9026" w:leader="dot"/>
            </w:tabs>
            <w:rPr/>
          </w:pPr>
          <w:hyperlink w:anchor="__RefHeading___Toc965114_3381743652">
            <w:r>
              <w:rPr>
                <w:webHidden/>
                <w:rStyle w:val="IndexLink"/>
                <w:rtl w:val="true"/>
              </w:rPr>
              <w:t>شرح و تفسیر</w:t>
            </w:r>
            <w:r>
              <w:rPr>
                <w:rStyle w:val="IndexLink"/>
                <w:rtl w:val="true"/>
              </w:rPr>
              <w:t xml:space="preserve">: </w:t>
            </w:r>
            <w:r>
              <w:rPr>
                <w:rStyle w:val="IndexLink"/>
                <w:rtl w:val="true"/>
              </w:rPr>
              <w:t>آداب و اوقات نماز</w:t>
            </w:r>
            <w:r>
              <w:rPr>
                <w:rStyle w:val="IndexLink"/>
                <w:rtl w:val="true"/>
              </w:rPr>
              <w:tab/>
            </w:r>
            <w:r>
              <w:rPr>
                <w:rStyle w:val="IndexLink"/>
              </w:rPr>
              <w:t>351</w:t>
            </w:r>
          </w:hyperlink>
        </w:p>
        <w:p>
          <w:pPr>
            <w:pStyle w:val="Contents3"/>
            <w:tabs>
              <w:tab w:val="clear" w:pos="8459"/>
              <w:tab w:val="right" w:pos="9026" w:leader="dot"/>
            </w:tabs>
            <w:rPr/>
          </w:pPr>
          <w:hyperlink w:anchor="__RefHeading___Toc965116_3381743652">
            <w:r>
              <w:rPr>
                <w:webHidden/>
                <w:rStyle w:val="IndexLink"/>
                <w:rtl w:val="true"/>
              </w:rPr>
              <w:t>نکته</w:t>
            </w:r>
            <w:r>
              <w:rPr>
                <w:rStyle w:val="IndexLink"/>
                <w:rtl w:val="true"/>
              </w:rPr>
              <w:t xml:space="preserve">: </w:t>
            </w:r>
            <w:r>
              <w:rPr>
                <w:rStyle w:val="IndexLink"/>
                <w:rtl w:val="true"/>
              </w:rPr>
              <w:t>انجام نمازهای پنجگانه در سه وقت</w:t>
            </w:r>
            <w:r>
              <w:rPr>
                <w:rStyle w:val="IndexLink"/>
                <w:rtl w:val="true"/>
              </w:rPr>
              <w:tab/>
            </w:r>
            <w:r>
              <w:rPr>
                <w:rStyle w:val="IndexLink"/>
              </w:rPr>
              <w:t>355</w:t>
            </w:r>
          </w:hyperlink>
        </w:p>
        <w:p>
          <w:pPr>
            <w:pStyle w:val="Contents2"/>
            <w:tabs>
              <w:tab w:val="clear" w:pos="8743"/>
              <w:tab w:val="right" w:pos="9026" w:leader="dot"/>
            </w:tabs>
            <w:rPr/>
          </w:pPr>
          <w:hyperlink w:anchor="__RefHeading___Toc965118_3381743652">
            <w:r>
              <w:rPr>
                <w:webHidden/>
                <w:rStyle w:val="IndexLink"/>
              </w:rPr>
              <w:t>53</w:t>
            </w:r>
            <w:r>
              <w:rPr>
                <w:rStyle w:val="IndexLink"/>
                <w:rtl w:val="true"/>
              </w:rPr>
              <w:t xml:space="preserve">- </w:t>
            </w:r>
            <w:r>
              <w:rPr>
                <w:rStyle w:val="IndexLink"/>
                <w:rtl w:val="true"/>
              </w:rPr>
              <w:t>برای مالک اشتر نخعی است هنگامی که او را فرماندار مصر و</w:t>
            </w:r>
            <w:r>
              <w:rPr>
                <w:rStyle w:val="IndexLink"/>
                <w:rtl w:val="true"/>
              </w:rPr>
              <w:t>...</w:t>
              <w:tab/>
            </w:r>
            <w:r>
              <w:rPr>
                <w:rStyle w:val="IndexLink"/>
              </w:rPr>
              <w:t>360</w:t>
            </w:r>
          </w:hyperlink>
        </w:p>
        <w:p>
          <w:pPr>
            <w:pStyle w:val="Contents3"/>
            <w:tabs>
              <w:tab w:val="clear" w:pos="8459"/>
              <w:tab w:val="right" w:pos="9026" w:leader="dot"/>
            </w:tabs>
            <w:rPr/>
          </w:pPr>
          <w:hyperlink w:anchor="__RefHeading___Toc965120_3381743652">
            <w:r>
              <w:rPr>
                <w:webHidden/>
                <w:rStyle w:val="IndexLink"/>
                <w:rtl w:val="true"/>
              </w:rPr>
              <w:t>اشاره</w:t>
            </w:r>
            <w:r>
              <w:rPr>
                <w:rStyle w:val="IndexLink"/>
                <w:rtl w:val="true"/>
              </w:rPr>
              <w:tab/>
            </w:r>
            <w:r>
              <w:rPr>
                <w:rStyle w:val="IndexLink"/>
              </w:rPr>
              <w:t>360</w:t>
            </w:r>
          </w:hyperlink>
        </w:p>
        <w:p>
          <w:pPr>
            <w:pStyle w:val="Contents3"/>
            <w:tabs>
              <w:tab w:val="clear" w:pos="8459"/>
              <w:tab w:val="right" w:pos="9026" w:leader="dot"/>
            </w:tabs>
            <w:rPr/>
          </w:pPr>
          <w:hyperlink w:anchor="__RefHeading___Toc965122_3381743652">
            <w:r>
              <w:rPr>
                <w:webHidden/>
                <w:rStyle w:val="IndexLink"/>
                <w:rtl w:val="true"/>
              </w:rPr>
              <w:t xml:space="preserve">نامه </w:t>
            </w:r>
            <w:r>
              <w:rPr>
                <w:rStyle w:val="IndexLink"/>
                <w:rtl w:val="true"/>
              </w:rPr>
              <w:t>(</w:t>
            </w:r>
            <w:r>
              <w:rPr>
                <w:rStyle w:val="IndexLink"/>
                <w:rtl w:val="true"/>
              </w:rPr>
              <w:t>فوق‌العاده مهم مالک اشتر</w:t>
            </w:r>
            <w:r>
              <w:rPr>
                <w:rStyle w:val="IndexLink"/>
                <w:rtl w:val="true"/>
              </w:rPr>
              <w:t xml:space="preserve">) </w:t>
            </w:r>
            <w:r>
              <w:rPr>
                <w:rStyle w:val="IndexLink"/>
                <w:rtl w:val="true"/>
              </w:rPr>
              <w:t>در یک نگاه</w:t>
            </w:r>
            <w:r>
              <w:rPr>
                <w:rStyle w:val="IndexLink"/>
                <w:rtl w:val="true"/>
              </w:rPr>
              <w:t xml:space="preserve">- </w:t>
            </w:r>
            <w:r>
              <w:rPr>
                <w:rStyle w:val="IndexLink"/>
                <w:rtl w:val="true"/>
              </w:rPr>
              <w:t>پنجاه نکته مهم در یک فرمان</w:t>
            </w:r>
            <w:r>
              <w:rPr>
                <w:rStyle w:val="IndexLink"/>
                <w:rtl w:val="true"/>
              </w:rPr>
              <w:tab/>
            </w:r>
            <w:r>
              <w:rPr>
                <w:rStyle w:val="IndexLink"/>
              </w:rPr>
              <w:t>361</w:t>
            </w:r>
          </w:hyperlink>
        </w:p>
        <w:p>
          <w:pPr>
            <w:pStyle w:val="Contents3"/>
            <w:tabs>
              <w:tab w:val="clear" w:pos="8459"/>
              <w:tab w:val="right" w:pos="9026" w:leader="dot"/>
            </w:tabs>
            <w:rPr/>
          </w:pPr>
          <w:hyperlink w:anchor="__RefHeading___Toc965124_3381743652">
            <w:r>
              <w:rPr>
                <w:webHidden/>
                <w:rStyle w:val="IndexLink"/>
                <w:rtl w:val="true"/>
              </w:rPr>
              <w:t>بخش اوّل</w:t>
            </w:r>
            <w:r>
              <w:rPr>
                <w:rStyle w:val="IndexLink"/>
                <w:rtl w:val="true"/>
              </w:rPr>
              <w:tab/>
            </w:r>
            <w:r>
              <w:rPr>
                <w:rStyle w:val="IndexLink"/>
              </w:rPr>
              <w:t>370</w:t>
            </w:r>
          </w:hyperlink>
        </w:p>
        <w:p>
          <w:pPr>
            <w:pStyle w:val="Contents4"/>
            <w:tabs>
              <w:tab w:val="clear" w:pos="8176"/>
              <w:tab w:val="right" w:pos="9026" w:leader="dot"/>
            </w:tabs>
            <w:rPr/>
          </w:pPr>
          <w:hyperlink w:anchor="__RefHeading___Toc965126_3381743652">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965128_3381743652">
            <w:r>
              <w:rPr>
                <w:webHidden/>
                <w:rStyle w:val="IndexLink"/>
                <w:rtl w:val="true"/>
              </w:rPr>
              <w:t>شرح و تفسیر</w:t>
            </w:r>
            <w:r>
              <w:rPr>
                <w:rStyle w:val="IndexLink"/>
                <w:rtl w:val="true"/>
              </w:rPr>
              <w:t xml:space="preserve">: </w:t>
            </w:r>
            <w:r>
              <w:rPr>
                <w:rStyle w:val="IndexLink"/>
                <w:rtl w:val="true"/>
              </w:rPr>
              <w:t>نخستین توصیه،تقوا و مبارزه با هوای نفس است</w:t>
            </w:r>
            <w:r>
              <w:rPr>
                <w:rStyle w:val="IndexLink"/>
                <w:rtl w:val="true"/>
              </w:rPr>
              <w:tab/>
            </w:r>
            <w:r>
              <w:rPr>
                <w:rStyle w:val="IndexLink"/>
              </w:rPr>
              <w:t>371</w:t>
            </w:r>
          </w:hyperlink>
        </w:p>
        <w:p>
          <w:pPr>
            <w:pStyle w:val="Contents4"/>
            <w:tabs>
              <w:tab w:val="clear" w:pos="8176"/>
              <w:tab w:val="right" w:pos="9026" w:leader="dot"/>
            </w:tabs>
            <w:rPr/>
          </w:pPr>
          <w:hyperlink w:anchor="__RefHeading___Toc965130_3381743652">
            <w:r>
              <w:rPr>
                <w:webHidden/>
                <w:rStyle w:val="IndexLink"/>
                <w:rtl w:val="true"/>
              </w:rPr>
              <w:t>نکته‌ها</w:t>
            </w:r>
            <w:r>
              <w:rPr>
                <w:rStyle w:val="IndexLink"/>
                <w:rtl w:val="true"/>
              </w:rPr>
              <w:tab/>
            </w:r>
            <w:r>
              <w:rPr>
                <w:rStyle w:val="IndexLink"/>
              </w:rPr>
              <w:t>376</w:t>
            </w:r>
          </w:hyperlink>
        </w:p>
        <w:p>
          <w:pPr>
            <w:pStyle w:val="Contents5"/>
            <w:tabs>
              <w:tab w:val="clear" w:pos="7892"/>
              <w:tab w:val="right" w:pos="9026" w:leader="dot"/>
            </w:tabs>
            <w:rPr/>
          </w:pPr>
          <w:hyperlink w:anchor="__RefHeading___Toc965132_3381743652">
            <w:r>
              <w:rPr>
                <w:webHidden/>
                <w:rStyle w:val="IndexLink"/>
              </w:rPr>
              <w:t>1</w:t>
            </w:r>
            <w:r>
              <w:rPr>
                <w:rStyle w:val="IndexLink"/>
                <w:rtl w:val="true"/>
              </w:rPr>
              <w:t>-</w:t>
            </w:r>
            <w:r>
              <w:rPr>
                <w:rStyle w:val="IndexLink"/>
                <w:rtl w:val="true"/>
              </w:rPr>
              <w:t>خطرات نفس اماره</w:t>
            </w:r>
            <w:r>
              <w:rPr>
                <w:rStyle w:val="IndexLink"/>
                <w:rtl w:val="true"/>
              </w:rPr>
              <w:tab/>
            </w:r>
            <w:r>
              <w:rPr>
                <w:rStyle w:val="IndexLink"/>
              </w:rPr>
              <w:t>376</w:t>
            </w:r>
          </w:hyperlink>
        </w:p>
        <w:p>
          <w:pPr>
            <w:pStyle w:val="Contents5"/>
            <w:tabs>
              <w:tab w:val="clear" w:pos="7892"/>
              <w:tab w:val="right" w:pos="9026" w:leader="dot"/>
            </w:tabs>
            <w:rPr/>
          </w:pPr>
          <w:hyperlink w:anchor="__RefHeading___Toc965134_3381743652">
            <w:r>
              <w:rPr>
                <w:webHidden/>
                <w:rStyle w:val="IndexLink"/>
              </w:rPr>
              <w:t>2</w:t>
            </w:r>
            <w:r>
              <w:rPr>
                <w:rStyle w:val="IndexLink"/>
                <w:rtl w:val="true"/>
              </w:rPr>
              <w:t>-</w:t>
            </w:r>
            <w:r>
              <w:rPr>
                <w:rStyle w:val="IndexLink"/>
                <w:rtl w:val="true"/>
              </w:rPr>
              <w:t>اهمیّت کشور مصر</w:t>
            </w:r>
            <w:r>
              <w:rPr>
                <w:rStyle w:val="IndexLink"/>
                <w:rtl w:val="true"/>
              </w:rPr>
              <w:tab/>
            </w:r>
            <w:r>
              <w:rPr>
                <w:rStyle w:val="IndexLink"/>
              </w:rPr>
              <w:t>377</w:t>
            </w:r>
          </w:hyperlink>
        </w:p>
        <w:p>
          <w:pPr>
            <w:pStyle w:val="Contents3"/>
            <w:tabs>
              <w:tab w:val="clear" w:pos="8459"/>
              <w:tab w:val="right" w:pos="9026" w:leader="dot"/>
            </w:tabs>
            <w:rPr/>
          </w:pPr>
          <w:hyperlink w:anchor="__RefHeading___Toc965136_3381743652">
            <w:r>
              <w:rPr>
                <w:webHidden/>
                <w:rStyle w:val="IndexLink"/>
                <w:rtl w:val="true"/>
              </w:rPr>
              <w:t>بخش دوم</w:t>
            </w:r>
            <w:r>
              <w:rPr>
                <w:rStyle w:val="IndexLink"/>
                <w:rtl w:val="true"/>
              </w:rPr>
              <w:tab/>
            </w:r>
            <w:r>
              <w:rPr>
                <w:rStyle w:val="IndexLink"/>
              </w:rPr>
              <w:t>380</w:t>
            </w:r>
          </w:hyperlink>
        </w:p>
        <w:p>
          <w:pPr>
            <w:pStyle w:val="Contents4"/>
            <w:tabs>
              <w:tab w:val="clear" w:pos="8176"/>
              <w:tab w:val="right" w:pos="9026" w:leader="dot"/>
            </w:tabs>
            <w:rPr/>
          </w:pPr>
          <w:hyperlink w:anchor="__RefHeading___Toc965138_3381743652">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965140_3381743652">
            <w:r>
              <w:rPr>
                <w:webHidden/>
                <w:rStyle w:val="IndexLink"/>
                <w:rtl w:val="true"/>
              </w:rPr>
              <w:t>شرح و تفسیر</w:t>
            </w:r>
            <w:r>
              <w:rPr>
                <w:rStyle w:val="IndexLink"/>
                <w:rtl w:val="true"/>
              </w:rPr>
              <w:t xml:space="preserve">: </w:t>
            </w:r>
            <w:r>
              <w:rPr>
                <w:rStyle w:val="IndexLink"/>
                <w:rtl w:val="true"/>
              </w:rPr>
              <w:t>حقوق همه شهروندان را محترم بشمار</w:t>
            </w:r>
            <w:r>
              <w:rPr>
                <w:rStyle w:val="IndexLink"/>
                <w:rtl w:val="true"/>
              </w:rPr>
              <w:tab/>
            </w:r>
            <w:r>
              <w:rPr>
                <w:rStyle w:val="IndexLink"/>
              </w:rPr>
              <w:t>381</w:t>
            </w:r>
          </w:hyperlink>
        </w:p>
        <w:p>
          <w:pPr>
            <w:pStyle w:val="Contents3"/>
            <w:tabs>
              <w:tab w:val="clear" w:pos="8459"/>
              <w:tab w:val="right" w:pos="9026" w:leader="dot"/>
            </w:tabs>
            <w:rPr/>
          </w:pPr>
          <w:hyperlink w:anchor="__RefHeading___Toc965142_3381743652">
            <w:r>
              <w:rPr>
                <w:webHidden/>
                <w:rStyle w:val="IndexLink"/>
                <w:rtl w:val="true"/>
              </w:rPr>
              <w:t>بخش سوم</w:t>
            </w:r>
            <w:r>
              <w:rPr>
                <w:rStyle w:val="IndexLink"/>
                <w:rtl w:val="true"/>
              </w:rPr>
              <w:tab/>
            </w:r>
            <w:r>
              <w:rPr>
                <w:rStyle w:val="IndexLink"/>
              </w:rPr>
              <w:t>390</w:t>
            </w:r>
          </w:hyperlink>
        </w:p>
        <w:p>
          <w:pPr>
            <w:pStyle w:val="Contents4"/>
            <w:tabs>
              <w:tab w:val="clear" w:pos="8176"/>
              <w:tab w:val="right" w:pos="9026" w:leader="dot"/>
            </w:tabs>
            <w:rPr/>
          </w:pPr>
          <w:hyperlink w:anchor="__RefHeading___Toc965144_3381743652">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965146_3381743652">
            <w:r>
              <w:rPr>
                <w:webHidden/>
                <w:rStyle w:val="IndexLink"/>
                <w:rtl w:val="true"/>
              </w:rPr>
              <w:t>شرح و تفسیر</w:t>
            </w:r>
            <w:r>
              <w:rPr>
                <w:rStyle w:val="IndexLink"/>
                <w:rtl w:val="true"/>
              </w:rPr>
              <w:t xml:space="preserve">: </w:t>
            </w:r>
            <w:r>
              <w:rPr>
                <w:rStyle w:val="IndexLink"/>
                <w:rtl w:val="true"/>
              </w:rPr>
              <w:t>هرگز مغرور مباش</w:t>
            </w:r>
            <w:r>
              <w:rPr>
                <w:rStyle w:val="IndexLink"/>
                <w:rtl w:val="true"/>
              </w:rPr>
              <w:t>!</w:t>
              <w:tab/>
            </w:r>
            <w:r>
              <w:rPr>
                <w:rStyle w:val="IndexLink"/>
              </w:rPr>
              <w:t>391</w:t>
            </w:r>
          </w:hyperlink>
        </w:p>
        <w:p>
          <w:pPr>
            <w:pStyle w:val="Contents3"/>
            <w:tabs>
              <w:tab w:val="clear" w:pos="8459"/>
              <w:tab w:val="right" w:pos="9026" w:leader="dot"/>
            </w:tabs>
            <w:rPr/>
          </w:pPr>
          <w:hyperlink w:anchor="__RefHeading___Toc965148_3381743652">
            <w:r>
              <w:rPr>
                <w:webHidden/>
                <w:rStyle w:val="IndexLink"/>
                <w:rtl w:val="true"/>
              </w:rPr>
              <w:t>بخش چهارم</w:t>
            </w:r>
            <w:r>
              <w:rPr>
                <w:rStyle w:val="IndexLink"/>
                <w:rtl w:val="true"/>
              </w:rPr>
              <w:tab/>
            </w:r>
            <w:r>
              <w:rPr>
                <w:rStyle w:val="IndexLink"/>
              </w:rPr>
              <w:t>400</w:t>
            </w:r>
          </w:hyperlink>
        </w:p>
        <w:p>
          <w:pPr>
            <w:pStyle w:val="Contents4"/>
            <w:tabs>
              <w:tab w:val="clear" w:pos="8176"/>
              <w:tab w:val="right" w:pos="9026" w:leader="dot"/>
            </w:tabs>
            <w:rPr/>
          </w:pPr>
          <w:hyperlink w:anchor="__RefHeading___Toc965150_3381743652">
            <w:r>
              <w:rPr>
                <w:webHidden/>
                <w:rStyle w:val="IndexLink"/>
                <w:rtl w:val="true"/>
              </w:rPr>
              <w:t>اشاره</w:t>
            </w:r>
            <w:r>
              <w:rPr>
                <w:rStyle w:val="IndexLink"/>
                <w:rtl w:val="true"/>
              </w:rPr>
              <w:tab/>
            </w:r>
            <w:r>
              <w:rPr>
                <w:rStyle w:val="IndexLink"/>
              </w:rPr>
              <w:t>400</w:t>
            </w:r>
          </w:hyperlink>
        </w:p>
        <w:p>
          <w:pPr>
            <w:pStyle w:val="Contents4"/>
            <w:tabs>
              <w:tab w:val="clear" w:pos="8176"/>
              <w:tab w:val="right" w:pos="9026" w:leader="dot"/>
            </w:tabs>
            <w:rPr/>
          </w:pPr>
          <w:hyperlink w:anchor="__RefHeading___Toc965152_3381743652">
            <w:r>
              <w:rPr>
                <w:webHidden/>
                <w:rStyle w:val="IndexLink"/>
                <w:rtl w:val="true"/>
              </w:rPr>
              <w:t>شرح و تفسیر</w:t>
            </w:r>
            <w:r>
              <w:rPr>
                <w:rStyle w:val="IndexLink"/>
                <w:rtl w:val="true"/>
              </w:rPr>
              <w:t xml:space="preserve">: </w:t>
            </w:r>
            <w:r>
              <w:rPr>
                <w:rStyle w:val="IndexLink"/>
                <w:rtl w:val="true"/>
              </w:rPr>
              <w:t>از نفرین مظلومان بترس</w:t>
            </w:r>
            <w:r>
              <w:rPr>
                <w:rStyle w:val="IndexLink"/>
                <w:rtl w:val="true"/>
              </w:rPr>
              <w:t>!</w:t>
              <w:tab/>
            </w:r>
            <w:r>
              <w:rPr>
                <w:rStyle w:val="IndexLink"/>
              </w:rPr>
              <w:t>400</w:t>
            </w:r>
          </w:hyperlink>
        </w:p>
        <w:p>
          <w:pPr>
            <w:pStyle w:val="Contents3"/>
            <w:tabs>
              <w:tab w:val="clear" w:pos="8459"/>
              <w:tab w:val="right" w:pos="9026" w:leader="dot"/>
            </w:tabs>
            <w:rPr/>
          </w:pPr>
          <w:hyperlink w:anchor="__RefHeading___Toc965154_3381743652">
            <w:r>
              <w:rPr>
                <w:webHidden/>
                <w:rStyle w:val="IndexLink"/>
                <w:rtl w:val="true"/>
              </w:rPr>
              <w:t>بخش پنجم</w:t>
            </w:r>
            <w:r>
              <w:rPr>
                <w:rStyle w:val="IndexLink"/>
                <w:rtl w:val="true"/>
              </w:rPr>
              <w:tab/>
            </w:r>
            <w:r>
              <w:rPr>
                <w:rStyle w:val="IndexLink"/>
              </w:rPr>
              <w:t>406</w:t>
            </w:r>
          </w:hyperlink>
        </w:p>
        <w:p>
          <w:pPr>
            <w:pStyle w:val="Contents4"/>
            <w:tabs>
              <w:tab w:val="clear" w:pos="8176"/>
              <w:tab w:val="right" w:pos="9026" w:leader="dot"/>
            </w:tabs>
            <w:rPr/>
          </w:pPr>
          <w:hyperlink w:anchor="__RefHeading___Toc965156_3381743652">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965158_3381743652">
            <w:r>
              <w:rPr>
                <w:webHidden/>
                <w:rStyle w:val="IndexLink"/>
                <w:rtl w:val="true"/>
              </w:rPr>
              <w:t>شرح و تفسیر</w:t>
            </w:r>
            <w:r>
              <w:rPr>
                <w:rStyle w:val="IndexLink"/>
                <w:rtl w:val="true"/>
              </w:rPr>
              <w:t xml:space="preserve">: </w:t>
            </w:r>
            <w:r>
              <w:rPr>
                <w:rStyle w:val="IndexLink"/>
                <w:rtl w:val="true"/>
              </w:rPr>
              <w:t>همواره با توده مردم باش</w:t>
            </w:r>
            <w:r>
              <w:rPr>
                <w:rStyle w:val="IndexLink"/>
                <w:rtl w:val="true"/>
              </w:rPr>
              <w:tab/>
            </w:r>
            <w:r>
              <w:rPr>
                <w:rStyle w:val="IndexLink"/>
              </w:rPr>
              <w:t>407</w:t>
            </w:r>
          </w:hyperlink>
        </w:p>
        <w:p>
          <w:pPr>
            <w:pStyle w:val="Contents4"/>
            <w:tabs>
              <w:tab w:val="clear" w:pos="8176"/>
              <w:tab w:val="right" w:pos="9026" w:leader="dot"/>
            </w:tabs>
            <w:rPr/>
          </w:pPr>
          <w:hyperlink w:anchor="__RefHeading___Toc965160_3381743652">
            <w:r>
              <w:rPr>
                <w:webHidden/>
                <w:rStyle w:val="IndexLink"/>
                <w:rtl w:val="true"/>
              </w:rPr>
              <w:t>نکته</w:t>
            </w:r>
            <w:r>
              <w:rPr>
                <w:rStyle w:val="IndexLink"/>
                <w:rtl w:val="true"/>
              </w:rPr>
              <w:t xml:space="preserve">: </w:t>
            </w:r>
            <w:r>
              <w:rPr>
                <w:rStyle w:val="IndexLink"/>
                <w:rtl w:val="true"/>
              </w:rPr>
              <w:t>انواع حکومت‌ها</w:t>
            </w:r>
            <w:r>
              <w:rPr>
                <w:rStyle w:val="IndexLink"/>
                <w:rtl w:val="true"/>
              </w:rPr>
              <w:tab/>
            </w:r>
            <w:r>
              <w:rPr>
                <w:rStyle w:val="IndexLink"/>
              </w:rPr>
              <w:t>413</w:t>
            </w:r>
          </w:hyperlink>
        </w:p>
        <w:p>
          <w:pPr>
            <w:pStyle w:val="Contents3"/>
            <w:tabs>
              <w:tab w:val="clear" w:pos="8459"/>
              <w:tab w:val="right" w:pos="9026" w:leader="dot"/>
            </w:tabs>
            <w:rPr/>
          </w:pPr>
          <w:hyperlink w:anchor="__RefHeading___Toc965162_3381743652">
            <w:r>
              <w:rPr>
                <w:webHidden/>
                <w:rStyle w:val="IndexLink"/>
                <w:rtl w:val="true"/>
              </w:rPr>
              <w:t>بخش ششم</w:t>
            </w:r>
            <w:r>
              <w:rPr>
                <w:rStyle w:val="IndexLink"/>
                <w:rtl w:val="true"/>
              </w:rPr>
              <w:tab/>
            </w:r>
            <w:r>
              <w:rPr>
                <w:rStyle w:val="IndexLink"/>
              </w:rPr>
              <w:t>416</w:t>
            </w:r>
          </w:hyperlink>
        </w:p>
        <w:p>
          <w:pPr>
            <w:pStyle w:val="Contents4"/>
            <w:tabs>
              <w:tab w:val="clear" w:pos="8176"/>
              <w:tab w:val="right" w:pos="9026" w:leader="dot"/>
            </w:tabs>
            <w:rPr/>
          </w:pPr>
          <w:hyperlink w:anchor="__RefHeading___Toc965164_3381743652">
            <w:r>
              <w:rPr>
                <w:webHidden/>
                <w:rStyle w:val="IndexLink"/>
                <w:rtl w:val="true"/>
              </w:rPr>
              <w:t>اشاره</w:t>
            </w:r>
            <w:r>
              <w:rPr>
                <w:rStyle w:val="IndexLink"/>
                <w:rtl w:val="true"/>
              </w:rPr>
              <w:tab/>
            </w:r>
            <w:r>
              <w:rPr>
                <w:rStyle w:val="IndexLink"/>
              </w:rPr>
              <w:t>416</w:t>
            </w:r>
          </w:hyperlink>
        </w:p>
        <w:p>
          <w:pPr>
            <w:pStyle w:val="Contents4"/>
            <w:tabs>
              <w:tab w:val="clear" w:pos="8176"/>
              <w:tab w:val="right" w:pos="9026" w:leader="dot"/>
            </w:tabs>
            <w:rPr/>
          </w:pPr>
          <w:hyperlink w:anchor="__RefHeading___Toc965166_3381743652">
            <w:r>
              <w:rPr>
                <w:webHidden/>
                <w:rStyle w:val="IndexLink"/>
                <w:rtl w:val="true"/>
              </w:rPr>
              <w:t>شرح و تفسیر</w:t>
            </w:r>
            <w:r>
              <w:rPr>
                <w:rStyle w:val="IndexLink"/>
                <w:rtl w:val="true"/>
              </w:rPr>
              <w:t xml:space="preserve">: </w:t>
            </w:r>
            <w:r>
              <w:rPr>
                <w:rStyle w:val="IndexLink"/>
                <w:rtl w:val="true"/>
              </w:rPr>
              <w:t>عیب‌پوش باش</w:t>
            </w:r>
            <w:r>
              <w:rPr>
                <w:rStyle w:val="IndexLink"/>
                <w:rtl w:val="true"/>
              </w:rPr>
              <w:tab/>
            </w:r>
            <w:r>
              <w:rPr>
                <w:rStyle w:val="IndexLink"/>
              </w:rPr>
              <w:t>417</w:t>
            </w:r>
          </w:hyperlink>
        </w:p>
        <w:p>
          <w:pPr>
            <w:pStyle w:val="Contents4"/>
            <w:tabs>
              <w:tab w:val="clear" w:pos="8176"/>
              <w:tab w:val="right" w:pos="9026" w:leader="dot"/>
            </w:tabs>
            <w:rPr/>
          </w:pPr>
          <w:hyperlink w:anchor="__RefHeading___Toc965168_3381743652">
            <w:r>
              <w:rPr>
                <w:webHidden/>
                <w:rStyle w:val="IndexLink"/>
                <w:rtl w:val="true"/>
              </w:rPr>
              <w:t>نکته</w:t>
            </w:r>
            <w:r>
              <w:rPr>
                <w:rStyle w:val="IndexLink"/>
                <w:rtl w:val="true"/>
              </w:rPr>
              <w:t xml:space="preserve">: </w:t>
            </w:r>
            <w:r>
              <w:rPr>
                <w:rStyle w:val="IndexLink"/>
                <w:rtl w:val="true"/>
              </w:rPr>
              <w:t>موارد عیب‌پوشی و موارد اطلاع‌رسانی</w:t>
            </w:r>
            <w:r>
              <w:rPr>
                <w:rStyle w:val="IndexLink"/>
                <w:rtl w:val="true"/>
              </w:rPr>
              <w:tab/>
            </w:r>
            <w:r>
              <w:rPr>
                <w:rStyle w:val="IndexLink"/>
              </w:rPr>
              <w:t>421</w:t>
            </w:r>
          </w:hyperlink>
        </w:p>
        <w:p>
          <w:pPr>
            <w:pStyle w:val="Contents3"/>
            <w:tabs>
              <w:tab w:val="clear" w:pos="8459"/>
              <w:tab w:val="right" w:pos="9026" w:leader="dot"/>
            </w:tabs>
            <w:rPr/>
          </w:pPr>
          <w:hyperlink w:anchor="__RefHeading___Toc965170_3381743652">
            <w:r>
              <w:rPr>
                <w:webHidden/>
                <w:rStyle w:val="IndexLink"/>
                <w:rtl w:val="true"/>
              </w:rPr>
              <w:t>بخش هفتم</w:t>
            </w:r>
            <w:r>
              <w:rPr>
                <w:rStyle w:val="IndexLink"/>
                <w:rtl w:val="true"/>
              </w:rPr>
              <w:tab/>
            </w:r>
            <w:r>
              <w:rPr>
                <w:rStyle w:val="IndexLink"/>
              </w:rPr>
              <w:t>424</w:t>
            </w:r>
          </w:hyperlink>
        </w:p>
        <w:p>
          <w:pPr>
            <w:pStyle w:val="Contents4"/>
            <w:tabs>
              <w:tab w:val="clear" w:pos="8176"/>
              <w:tab w:val="right" w:pos="9026" w:leader="dot"/>
            </w:tabs>
            <w:rPr/>
          </w:pPr>
          <w:hyperlink w:anchor="__RefHeading___Toc965172_3381743652">
            <w:r>
              <w:rPr>
                <w:webHidden/>
                <w:rStyle w:val="IndexLink"/>
                <w:rtl w:val="true"/>
              </w:rPr>
              <w:t>اشاره</w:t>
            </w:r>
            <w:r>
              <w:rPr>
                <w:rStyle w:val="IndexLink"/>
                <w:rtl w:val="true"/>
              </w:rPr>
              <w:tab/>
            </w:r>
            <w:r>
              <w:rPr>
                <w:rStyle w:val="IndexLink"/>
              </w:rPr>
              <w:t>424</w:t>
            </w:r>
          </w:hyperlink>
        </w:p>
        <w:p>
          <w:pPr>
            <w:pStyle w:val="Contents4"/>
            <w:tabs>
              <w:tab w:val="clear" w:pos="8176"/>
              <w:tab w:val="right" w:pos="9026" w:leader="dot"/>
            </w:tabs>
            <w:rPr/>
          </w:pPr>
          <w:hyperlink w:anchor="__RefHeading___Toc965174_3381743652">
            <w:r>
              <w:rPr>
                <w:webHidden/>
                <w:rStyle w:val="IndexLink"/>
                <w:rtl w:val="true"/>
              </w:rPr>
              <w:t>شرح و تفسیر</w:t>
            </w:r>
            <w:r>
              <w:rPr>
                <w:rStyle w:val="IndexLink"/>
                <w:rtl w:val="true"/>
              </w:rPr>
              <w:t xml:space="preserve">: </w:t>
            </w:r>
            <w:r>
              <w:rPr>
                <w:rStyle w:val="IndexLink"/>
                <w:rtl w:val="true"/>
              </w:rPr>
              <w:t>از این‌گونه مشاوران بپرهیز</w:t>
            </w:r>
            <w:r>
              <w:rPr>
                <w:rStyle w:val="IndexLink"/>
                <w:rtl w:val="true"/>
              </w:rPr>
              <w:t>!</w:t>
              <w:tab/>
            </w:r>
            <w:r>
              <w:rPr>
                <w:rStyle w:val="IndexLink"/>
              </w:rPr>
              <w:t>424</w:t>
            </w:r>
          </w:hyperlink>
        </w:p>
        <w:p>
          <w:pPr>
            <w:pStyle w:val="Contents4"/>
            <w:tabs>
              <w:tab w:val="clear" w:pos="8176"/>
              <w:tab w:val="right" w:pos="9026" w:leader="dot"/>
            </w:tabs>
            <w:rPr/>
          </w:pPr>
          <w:hyperlink w:anchor="__RefHeading___Toc965176_3381743652">
            <w:r>
              <w:rPr>
                <w:webHidden/>
                <w:rStyle w:val="IndexLink"/>
                <w:rtl w:val="true"/>
              </w:rPr>
              <w:t>نکته</w:t>
            </w:r>
            <w:r>
              <w:rPr>
                <w:rStyle w:val="IndexLink"/>
                <w:rtl w:val="true"/>
              </w:rPr>
              <w:t xml:space="preserve">: </w:t>
            </w:r>
            <w:r>
              <w:rPr>
                <w:rStyle w:val="IndexLink"/>
                <w:rtl w:val="true"/>
              </w:rPr>
              <w:t>اهمّیّت مشورت در زندگی انسان‌ها</w:t>
            </w:r>
            <w:r>
              <w:rPr>
                <w:rStyle w:val="IndexLink"/>
                <w:rtl w:val="true"/>
              </w:rPr>
              <w:tab/>
            </w:r>
            <w:r>
              <w:rPr>
                <w:rStyle w:val="IndexLink"/>
              </w:rPr>
              <w:t>427</w:t>
            </w:r>
          </w:hyperlink>
        </w:p>
        <w:p>
          <w:pPr>
            <w:pStyle w:val="Contents3"/>
            <w:tabs>
              <w:tab w:val="clear" w:pos="8459"/>
              <w:tab w:val="right" w:pos="9026" w:leader="dot"/>
            </w:tabs>
            <w:rPr/>
          </w:pPr>
          <w:hyperlink w:anchor="__RefHeading___Toc965178_3381743652">
            <w:r>
              <w:rPr>
                <w:webHidden/>
                <w:rStyle w:val="IndexLink"/>
                <w:rtl w:val="true"/>
              </w:rPr>
              <w:t>بخش هشتم</w:t>
            </w:r>
            <w:r>
              <w:rPr>
                <w:rStyle w:val="IndexLink"/>
                <w:rtl w:val="true"/>
              </w:rPr>
              <w:tab/>
            </w:r>
            <w:r>
              <w:rPr>
                <w:rStyle w:val="IndexLink"/>
              </w:rPr>
              <w:t>432</w:t>
            </w:r>
          </w:hyperlink>
        </w:p>
        <w:p>
          <w:pPr>
            <w:pStyle w:val="Contents4"/>
            <w:tabs>
              <w:tab w:val="clear" w:pos="8176"/>
              <w:tab w:val="right" w:pos="9026" w:leader="dot"/>
            </w:tabs>
            <w:rPr/>
          </w:pPr>
          <w:hyperlink w:anchor="__RefHeading___Toc965180_3381743652">
            <w:r>
              <w:rPr>
                <w:webHidden/>
                <w:rStyle w:val="IndexLink"/>
                <w:rtl w:val="true"/>
              </w:rPr>
              <w:t>اشاره</w:t>
            </w:r>
            <w:r>
              <w:rPr>
                <w:rStyle w:val="IndexLink"/>
                <w:rtl w:val="true"/>
              </w:rPr>
              <w:tab/>
            </w:r>
            <w:r>
              <w:rPr>
                <w:rStyle w:val="IndexLink"/>
              </w:rPr>
              <w:t>432</w:t>
            </w:r>
          </w:hyperlink>
        </w:p>
        <w:p>
          <w:pPr>
            <w:pStyle w:val="Contents4"/>
            <w:tabs>
              <w:tab w:val="clear" w:pos="8176"/>
              <w:tab w:val="right" w:pos="9026" w:leader="dot"/>
            </w:tabs>
            <w:rPr/>
          </w:pPr>
          <w:hyperlink w:anchor="__RefHeading___Toc965182_3381743652">
            <w:r>
              <w:rPr>
                <w:webHidden/>
                <w:rStyle w:val="IndexLink"/>
                <w:rtl w:val="true"/>
              </w:rPr>
              <w:t>شرح و تفسیر</w:t>
            </w:r>
            <w:r>
              <w:rPr>
                <w:rStyle w:val="IndexLink"/>
                <w:rtl w:val="true"/>
              </w:rPr>
              <w:t xml:space="preserve">: </w:t>
            </w:r>
            <w:r>
              <w:rPr>
                <w:rStyle w:val="IndexLink"/>
                <w:rtl w:val="true"/>
              </w:rPr>
              <w:t>وزرای خوب و بد</w:t>
            </w:r>
            <w:r>
              <w:rPr>
                <w:rStyle w:val="IndexLink"/>
                <w:rtl w:val="true"/>
              </w:rPr>
              <w:tab/>
            </w:r>
            <w:r>
              <w:rPr>
                <w:rStyle w:val="IndexLink"/>
              </w:rPr>
              <w:t>433</w:t>
            </w:r>
          </w:hyperlink>
        </w:p>
        <w:p>
          <w:pPr>
            <w:pStyle w:val="Contents3"/>
            <w:tabs>
              <w:tab w:val="clear" w:pos="8459"/>
              <w:tab w:val="right" w:pos="9026" w:leader="dot"/>
            </w:tabs>
            <w:rPr/>
          </w:pPr>
          <w:hyperlink w:anchor="__RefHeading___Toc965184_3381743652">
            <w:r>
              <w:rPr>
                <w:webHidden/>
                <w:rStyle w:val="IndexLink"/>
                <w:rtl w:val="true"/>
              </w:rPr>
              <w:t>بخش نهم</w:t>
            </w:r>
            <w:r>
              <w:rPr>
                <w:rStyle w:val="IndexLink"/>
                <w:rtl w:val="true"/>
              </w:rPr>
              <w:tab/>
            </w:r>
            <w:r>
              <w:rPr>
                <w:rStyle w:val="IndexLink"/>
              </w:rPr>
              <w:t>440</w:t>
            </w:r>
          </w:hyperlink>
        </w:p>
        <w:p>
          <w:pPr>
            <w:pStyle w:val="Contents4"/>
            <w:tabs>
              <w:tab w:val="clear" w:pos="8176"/>
              <w:tab w:val="right" w:pos="9026" w:leader="dot"/>
            </w:tabs>
            <w:rPr/>
          </w:pPr>
          <w:hyperlink w:anchor="__RefHeading___Toc965186_3381743652">
            <w:r>
              <w:rPr>
                <w:webHidden/>
                <w:rStyle w:val="IndexLink"/>
                <w:rtl w:val="true"/>
              </w:rPr>
              <w:t>اشاره</w:t>
            </w:r>
            <w:r>
              <w:rPr>
                <w:rStyle w:val="IndexLink"/>
                <w:rtl w:val="true"/>
              </w:rPr>
              <w:tab/>
            </w:r>
            <w:r>
              <w:rPr>
                <w:rStyle w:val="IndexLink"/>
              </w:rPr>
              <w:t>440</w:t>
            </w:r>
          </w:hyperlink>
        </w:p>
        <w:p>
          <w:pPr>
            <w:pStyle w:val="Contents4"/>
            <w:tabs>
              <w:tab w:val="clear" w:pos="8176"/>
              <w:tab w:val="right" w:pos="9026" w:leader="dot"/>
            </w:tabs>
            <w:rPr/>
          </w:pPr>
          <w:hyperlink w:anchor="__RefHeading___Toc965188_3381743652">
            <w:r>
              <w:rPr>
                <w:webHidden/>
                <w:rStyle w:val="IndexLink"/>
                <w:rtl w:val="true"/>
              </w:rPr>
              <w:t>شرح و تفسیر</w:t>
            </w:r>
            <w:r>
              <w:rPr>
                <w:rStyle w:val="IndexLink"/>
                <w:rtl w:val="true"/>
              </w:rPr>
              <w:t xml:space="preserve">: </w:t>
            </w:r>
            <w:r>
              <w:rPr>
                <w:rStyle w:val="IndexLink"/>
                <w:rtl w:val="true"/>
              </w:rPr>
              <w:t>سنت‌های حسنه را احیا کن</w:t>
            </w:r>
            <w:r>
              <w:rPr>
                <w:rStyle w:val="IndexLink"/>
                <w:rtl w:val="true"/>
              </w:rPr>
              <w:tab/>
            </w:r>
            <w:r>
              <w:rPr>
                <w:rStyle w:val="IndexLink"/>
              </w:rPr>
              <w:t>441</w:t>
            </w:r>
          </w:hyperlink>
        </w:p>
        <w:p>
          <w:pPr>
            <w:pStyle w:val="Contents4"/>
            <w:tabs>
              <w:tab w:val="clear" w:pos="8176"/>
              <w:tab w:val="right" w:pos="9026" w:leader="dot"/>
            </w:tabs>
            <w:rPr/>
          </w:pPr>
          <w:hyperlink w:anchor="__RefHeading___Toc965190_3381743652">
            <w:r>
              <w:rPr>
                <w:webHidden/>
                <w:rStyle w:val="IndexLink"/>
                <w:rtl w:val="true"/>
              </w:rPr>
              <w:t>نکته</w:t>
            </w:r>
            <w:r>
              <w:rPr>
                <w:rStyle w:val="IndexLink"/>
                <w:rtl w:val="true"/>
              </w:rPr>
              <w:t xml:space="preserve">: </w:t>
            </w:r>
            <w:r>
              <w:rPr>
                <w:rStyle w:val="IndexLink"/>
                <w:rtl w:val="true"/>
              </w:rPr>
              <w:t>سرچشمه پیدایش سنّت‌ها</w:t>
            </w:r>
            <w:r>
              <w:rPr>
                <w:rStyle w:val="IndexLink"/>
                <w:rtl w:val="true"/>
              </w:rPr>
              <w:tab/>
            </w:r>
            <w:r>
              <w:rPr>
                <w:rStyle w:val="IndexLink"/>
              </w:rPr>
              <w:t>448</w:t>
            </w:r>
          </w:hyperlink>
        </w:p>
        <w:p>
          <w:pPr>
            <w:pStyle w:val="Contents3"/>
            <w:tabs>
              <w:tab w:val="clear" w:pos="8459"/>
              <w:tab w:val="right" w:pos="9026" w:leader="dot"/>
            </w:tabs>
            <w:rPr/>
          </w:pPr>
          <w:hyperlink w:anchor="__RefHeading___Toc965192_3381743652">
            <w:r>
              <w:rPr>
                <w:webHidden/>
                <w:rStyle w:val="IndexLink"/>
                <w:rtl w:val="true"/>
              </w:rPr>
              <w:t>بخش دهم</w:t>
            </w:r>
            <w:r>
              <w:rPr>
                <w:rStyle w:val="IndexLink"/>
                <w:rtl w:val="true"/>
              </w:rPr>
              <w:tab/>
            </w:r>
            <w:r>
              <w:rPr>
                <w:rStyle w:val="IndexLink"/>
              </w:rPr>
              <w:t>452</w:t>
            </w:r>
          </w:hyperlink>
        </w:p>
        <w:p>
          <w:pPr>
            <w:pStyle w:val="Contents4"/>
            <w:tabs>
              <w:tab w:val="clear" w:pos="8176"/>
              <w:tab w:val="right" w:pos="9026" w:leader="dot"/>
            </w:tabs>
            <w:rPr/>
          </w:pPr>
          <w:hyperlink w:anchor="__RefHeading___Toc965194_3381743652">
            <w:r>
              <w:rPr>
                <w:webHidden/>
                <w:rStyle w:val="IndexLink"/>
                <w:rtl w:val="true"/>
              </w:rPr>
              <w:t>اشاره</w:t>
            </w:r>
            <w:r>
              <w:rPr>
                <w:rStyle w:val="IndexLink"/>
                <w:rtl w:val="true"/>
              </w:rPr>
              <w:tab/>
            </w:r>
            <w:r>
              <w:rPr>
                <w:rStyle w:val="IndexLink"/>
              </w:rPr>
              <w:t>452</w:t>
            </w:r>
          </w:hyperlink>
        </w:p>
        <w:p>
          <w:pPr>
            <w:pStyle w:val="Contents4"/>
            <w:tabs>
              <w:tab w:val="clear" w:pos="8176"/>
              <w:tab w:val="right" w:pos="9026" w:leader="dot"/>
            </w:tabs>
            <w:rPr/>
          </w:pPr>
          <w:hyperlink w:anchor="__RefHeading___Toc965196_3381743652">
            <w:r>
              <w:rPr>
                <w:webHidden/>
                <w:rStyle w:val="IndexLink"/>
                <w:rtl w:val="true"/>
              </w:rPr>
              <w:t>شرح و تفسیر</w:t>
            </w:r>
            <w:r>
              <w:rPr>
                <w:rStyle w:val="IndexLink"/>
                <w:rtl w:val="true"/>
              </w:rPr>
              <w:t xml:space="preserve">: </w:t>
            </w:r>
            <w:r>
              <w:rPr>
                <w:rStyle w:val="IndexLink"/>
                <w:rtl w:val="true"/>
              </w:rPr>
              <w:t>اقشار مختلف اجتماعی</w:t>
            </w:r>
            <w:r>
              <w:rPr>
                <w:rStyle w:val="IndexLink"/>
                <w:rtl w:val="true"/>
              </w:rPr>
              <w:tab/>
            </w:r>
            <w:r>
              <w:rPr>
                <w:rStyle w:val="IndexLink"/>
              </w:rPr>
              <w:t>453</w:t>
            </w:r>
          </w:hyperlink>
        </w:p>
        <w:p>
          <w:pPr>
            <w:pStyle w:val="Contents4"/>
            <w:tabs>
              <w:tab w:val="clear" w:pos="8176"/>
              <w:tab w:val="right" w:pos="9026" w:leader="dot"/>
            </w:tabs>
            <w:rPr/>
          </w:pPr>
          <w:hyperlink w:anchor="__RefHeading___Toc965198_3381743652">
            <w:r>
              <w:rPr>
                <w:webHidden/>
                <w:rStyle w:val="IndexLink"/>
                <w:rtl w:val="true"/>
              </w:rPr>
              <w:t>نکته</w:t>
            </w:r>
            <w:r>
              <w:rPr>
                <w:rStyle w:val="IndexLink"/>
                <w:rtl w:val="true"/>
              </w:rPr>
              <w:t xml:space="preserve">: </w:t>
            </w:r>
            <w:r>
              <w:rPr>
                <w:rStyle w:val="IndexLink"/>
                <w:rtl w:val="true"/>
              </w:rPr>
              <w:t>لایه‌های اجتماع</w:t>
            </w:r>
            <w:r>
              <w:rPr>
                <w:rStyle w:val="IndexLink"/>
                <w:rtl w:val="true"/>
              </w:rPr>
              <w:tab/>
            </w:r>
            <w:r>
              <w:rPr>
                <w:rStyle w:val="IndexLink"/>
              </w:rPr>
              <w:t>457</w:t>
            </w:r>
          </w:hyperlink>
        </w:p>
        <w:p>
          <w:pPr>
            <w:pStyle w:val="Contents3"/>
            <w:tabs>
              <w:tab w:val="clear" w:pos="8459"/>
              <w:tab w:val="right" w:pos="9026" w:leader="dot"/>
            </w:tabs>
            <w:rPr/>
          </w:pPr>
          <w:hyperlink w:anchor="__RefHeading___Toc965200_3381743652">
            <w:r>
              <w:rPr>
                <w:webHidden/>
                <w:rStyle w:val="IndexLink"/>
                <w:rtl w:val="true"/>
              </w:rPr>
              <w:t>بخش یازدهم</w:t>
            </w:r>
            <w:r>
              <w:rPr>
                <w:rStyle w:val="IndexLink"/>
                <w:rtl w:val="true"/>
              </w:rPr>
              <w:tab/>
            </w:r>
            <w:r>
              <w:rPr>
                <w:rStyle w:val="IndexLink"/>
              </w:rPr>
              <w:t>458</w:t>
            </w:r>
          </w:hyperlink>
        </w:p>
        <w:p>
          <w:pPr>
            <w:pStyle w:val="Contents4"/>
            <w:tabs>
              <w:tab w:val="clear" w:pos="8176"/>
              <w:tab w:val="right" w:pos="9026" w:leader="dot"/>
            </w:tabs>
            <w:rPr/>
          </w:pPr>
          <w:hyperlink w:anchor="__RefHeading___Toc965202_3381743652">
            <w:r>
              <w:rPr>
                <w:webHidden/>
                <w:rStyle w:val="IndexLink"/>
                <w:rtl w:val="true"/>
              </w:rPr>
              <w:t>اشاره</w:t>
            </w:r>
            <w:r>
              <w:rPr>
                <w:rStyle w:val="IndexLink"/>
                <w:rtl w:val="true"/>
              </w:rPr>
              <w:tab/>
            </w:r>
            <w:r>
              <w:rPr>
                <w:rStyle w:val="IndexLink"/>
              </w:rPr>
              <w:t>458</w:t>
            </w:r>
          </w:hyperlink>
        </w:p>
        <w:p>
          <w:pPr>
            <w:pStyle w:val="Contents4"/>
            <w:tabs>
              <w:tab w:val="clear" w:pos="8176"/>
              <w:tab w:val="right" w:pos="9026" w:leader="dot"/>
            </w:tabs>
            <w:rPr/>
          </w:pPr>
          <w:hyperlink w:anchor="__RefHeading___Toc965204_3381743652">
            <w:r>
              <w:rPr>
                <w:webHidden/>
                <w:rStyle w:val="IndexLink"/>
                <w:rtl w:val="true"/>
              </w:rPr>
              <w:t>شرح و تفسیر</w:t>
            </w:r>
            <w:r>
              <w:rPr>
                <w:rStyle w:val="IndexLink"/>
                <w:rtl w:val="true"/>
              </w:rPr>
              <w:t xml:space="preserve">: </w:t>
            </w:r>
            <w:r>
              <w:rPr>
                <w:rStyle w:val="IndexLink"/>
                <w:rtl w:val="true"/>
              </w:rPr>
              <w:t>پیوند گروه‌های اجتماعی</w:t>
            </w:r>
            <w:r>
              <w:rPr>
                <w:rStyle w:val="IndexLink"/>
                <w:rtl w:val="true"/>
              </w:rPr>
              <w:tab/>
            </w:r>
            <w:r>
              <w:rPr>
                <w:rStyle w:val="IndexLink"/>
              </w:rPr>
              <w:t>459</w:t>
            </w:r>
          </w:hyperlink>
        </w:p>
        <w:p>
          <w:pPr>
            <w:pStyle w:val="Contents3"/>
            <w:tabs>
              <w:tab w:val="clear" w:pos="8459"/>
              <w:tab w:val="right" w:pos="9026" w:leader="dot"/>
            </w:tabs>
            <w:rPr/>
          </w:pPr>
          <w:hyperlink w:anchor="__RefHeading___Toc965206_3381743652">
            <w:r>
              <w:rPr>
                <w:webHidden/>
                <w:rStyle w:val="IndexLink"/>
                <w:rtl w:val="true"/>
              </w:rPr>
              <w:t>بخش دوازدهم</w:t>
            </w:r>
            <w:r>
              <w:rPr>
                <w:rStyle w:val="IndexLink"/>
                <w:rtl w:val="true"/>
              </w:rPr>
              <w:tab/>
            </w:r>
            <w:r>
              <w:rPr>
                <w:rStyle w:val="IndexLink"/>
              </w:rPr>
              <w:t>470</w:t>
            </w:r>
          </w:hyperlink>
        </w:p>
        <w:p>
          <w:pPr>
            <w:pStyle w:val="Contents4"/>
            <w:tabs>
              <w:tab w:val="clear" w:pos="8176"/>
              <w:tab w:val="right" w:pos="9026" w:leader="dot"/>
            </w:tabs>
            <w:rPr/>
          </w:pPr>
          <w:hyperlink w:anchor="__RefHeading___Toc965208_3381743652">
            <w:r>
              <w:rPr>
                <w:webHidden/>
                <w:rStyle w:val="IndexLink"/>
                <w:rtl w:val="true"/>
              </w:rPr>
              <w:t>اشاره</w:t>
            </w:r>
            <w:r>
              <w:rPr>
                <w:rStyle w:val="IndexLink"/>
                <w:rtl w:val="true"/>
              </w:rPr>
              <w:tab/>
            </w:r>
            <w:r>
              <w:rPr>
                <w:rStyle w:val="IndexLink"/>
              </w:rPr>
              <w:t>470</w:t>
            </w:r>
          </w:hyperlink>
        </w:p>
        <w:p>
          <w:pPr>
            <w:pStyle w:val="Contents4"/>
            <w:tabs>
              <w:tab w:val="clear" w:pos="8176"/>
              <w:tab w:val="right" w:pos="9026" w:leader="dot"/>
            </w:tabs>
            <w:rPr/>
          </w:pPr>
          <w:hyperlink w:anchor="__RefHeading___Toc965210_3381743652">
            <w:r>
              <w:rPr>
                <w:webHidden/>
                <w:rStyle w:val="IndexLink"/>
                <w:rtl w:val="true"/>
              </w:rPr>
              <w:t>شرح و تفسیر</w:t>
            </w:r>
            <w:r>
              <w:rPr>
                <w:rStyle w:val="IndexLink"/>
                <w:rtl w:val="true"/>
              </w:rPr>
              <w:t xml:space="preserve">: </w:t>
            </w:r>
            <w:r>
              <w:rPr>
                <w:rStyle w:val="IndexLink"/>
                <w:rtl w:val="true"/>
              </w:rPr>
              <w:t>شرایط فرمانده لشکر</w:t>
            </w:r>
            <w:r>
              <w:rPr>
                <w:rStyle w:val="IndexLink"/>
                <w:rtl w:val="true"/>
              </w:rPr>
              <w:tab/>
            </w:r>
            <w:r>
              <w:rPr>
                <w:rStyle w:val="IndexLink"/>
              </w:rPr>
              <w:t>471</w:t>
            </w:r>
          </w:hyperlink>
        </w:p>
        <w:p>
          <w:pPr>
            <w:pStyle w:val="Contents3"/>
            <w:tabs>
              <w:tab w:val="clear" w:pos="8459"/>
              <w:tab w:val="right" w:pos="9026" w:leader="dot"/>
            </w:tabs>
            <w:rPr/>
          </w:pPr>
          <w:hyperlink w:anchor="__RefHeading___Toc965212_3381743652">
            <w:r>
              <w:rPr>
                <w:webHidden/>
                <w:rStyle w:val="IndexLink"/>
                <w:rtl w:val="true"/>
              </w:rPr>
              <w:t>بخش سیزدهم</w:t>
            </w:r>
            <w:r>
              <w:rPr>
                <w:rStyle w:val="IndexLink"/>
                <w:rtl w:val="true"/>
              </w:rPr>
              <w:tab/>
            </w:r>
            <w:r>
              <w:rPr>
                <w:rStyle w:val="IndexLink"/>
              </w:rPr>
              <w:t>478</w:t>
            </w:r>
          </w:hyperlink>
        </w:p>
        <w:p>
          <w:pPr>
            <w:pStyle w:val="Contents4"/>
            <w:tabs>
              <w:tab w:val="clear" w:pos="8176"/>
              <w:tab w:val="right" w:pos="9026" w:leader="dot"/>
            </w:tabs>
            <w:rPr/>
          </w:pPr>
          <w:hyperlink w:anchor="__RefHeading___Toc965214_3381743652">
            <w:r>
              <w:rPr>
                <w:webHidden/>
                <w:rStyle w:val="IndexLink"/>
                <w:rtl w:val="true"/>
              </w:rPr>
              <w:t>اشاره</w:t>
            </w:r>
            <w:r>
              <w:rPr>
                <w:rStyle w:val="IndexLink"/>
                <w:rtl w:val="true"/>
              </w:rPr>
              <w:tab/>
            </w:r>
            <w:r>
              <w:rPr>
                <w:rStyle w:val="IndexLink"/>
              </w:rPr>
              <w:t>478</w:t>
            </w:r>
          </w:hyperlink>
        </w:p>
        <w:p>
          <w:pPr>
            <w:pStyle w:val="Contents4"/>
            <w:tabs>
              <w:tab w:val="clear" w:pos="8176"/>
              <w:tab w:val="right" w:pos="9026" w:leader="dot"/>
            </w:tabs>
            <w:rPr/>
          </w:pPr>
          <w:hyperlink w:anchor="__RefHeading___Toc965216_3381743652">
            <w:r>
              <w:rPr>
                <w:webHidden/>
                <w:rStyle w:val="IndexLink"/>
                <w:rtl w:val="true"/>
              </w:rPr>
              <w:t>شرح و تفسیر</w:t>
            </w:r>
            <w:r>
              <w:rPr>
                <w:rStyle w:val="IndexLink"/>
                <w:rtl w:val="true"/>
              </w:rPr>
              <w:t xml:space="preserve">: </w:t>
            </w:r>
            <w:r>
              <w:rPr>
                <w:rStyle w:val="IndexLink"/>
                <w:rtl w:val="true"/>
              </w:rPr>
              <w:t>برترین فرماندهان لشکر</w:t>
            </w:r>
            <w:r>
              <w:rPr>
                <w:rStyle w:val="IndexLink"/>
                <w:rtl w:val="true"/>
              </w:rPr>
              <w:tab/>
            </w:r>
            <w:r>
              <w:rPr>
                <w:rStyle w:val="IndexLink"/>
              </w:rPr>
              <w:t>479</w:t>
            </w:r>
          </w:hyperlink>
        </w:p>
        <w:p>
          <w:pPr>
            <w:pStyle w:val="Contents3"/>
            <w:tabs>
              <w:tab w:val="clear" w:pos="8459"/>
              <w:tab w:val="right" w:pos="9026" w:leader="dot"/>
            </w:tabs>
            <w:rPr/>
          </w:pPr>
          <w:hyperlink w:anchor="__RefHeading___Toc965218_3381743652">
            <w:r>
              <w:rPr>
                <w:webHidden/>
                <w:rStyle w:val="IndexLink"/>
                <w:rtl w:val="true"/>
              </w:rPr>
              <w:t>بخش چهاردهم</w:t>
            </w:r>
            <w:r>
              <w:rPr>
                <w:rStyle w:val="IndexLink"/>
                <w:rtl w:val="true"/>
              </w:rPr>
              <w:tab/>
            </w:r>
            <w:r>
              <w:rPr>
                <w:rStyle w:val="IndexLink"/>
              </w:rPr>
              <w:t>486</w:t>
            </w:r>
          </w:hyperlink>
        </w:p>
        <w:p>
          <w:pPr>
            <w:pStyle w:val="Contents4"/>
            <w:tabs>
              <w:tab w:val="clear" w:pos="8176"/>
              <w:tab w:val="right" w:pos="9026" w:leader="dot"/>
            </w:tabs>
            <w:rPr/>
          </w:pPr>
          <w:hyperlink w:anchor="__RefHeading___Toc965220_3381743652">
            <w:r>
              <w:rPr>
                <w:webHidden/>
                <w:rStyle w:val="IndexLink"/>
                <w:rtl w:val="true"/>
              </w:rPr>
              <w:t>اشاره</w:t>
            </w:r>
            <w:r>
              <w:rPr>
                <w:rStyle w:val="IndexLink"/>
                <w:rtl w:val="true"/>
              </w:rPr>
              <w:tab/>
            </w:r>
            <w:r>
              <w:rPr>
                <w:rStyle w:val="IndexLink"/>
              </w:rPr>
              <w:t>486</w:t>
            </w:r>
          </w:hyperlink>
        </w:p>
        <w:p>
          <w:pPr>
            <w:pStyle w:val="Contents4"/>
            <w:tabs>
              <w:tab w:val="clear" w:pos="8176"/>
              <w:tab w:val="right" w:pos="9026" w:leader="dot"/>
            </w:tabs>
            <w:rPr/>
          </w:pPr>
          <w:hyperlink w:anchor="__RefHeading___Toc965222_3381743652">
            <w:r>
              <w:rPr>
                <w:webHidden/>
                <w:rStyle w:val="IndexLink"/>
                <w:rtl w:val="true"/>
              </w:rPr>
              <w:t>شرح و تفسیر</w:t>
            </w:r>
            <w:r>
              <w:rPr>
                <w:rStyle w:val="IndexLink"/>
                <w:rtl w:val="true"/>
              </w:rPr>
              <w:t xml:space="preserve">: </w:t>
            </w:r>
            <w:r>
              <w:rPr>
                <w:rStyle w:val="IndexLink"/>
                <w:rtl w:val="true"/>
              </w:rPr>
              <w:t>راه حلّ مشکلات</w:t>
            </w:r>
            <w:r>
              <w:rPr>
                <w:rStyle w:val="IndexLink"/>
                <w:rtl w:val="true"/>
              </w:rPr>
              <w:tab/>
            </w:r>
            <w:r>
              <w:rPr>
                <w:rStyle w:val="IndexLink"/>
              </w:rPr>
              <w:t>486</w:t>
            </w:r>
          </w:hyperlink>
        </w:p>
        <w:p>
          <w:pPr>
            <w:pStyle w:val="Contents4"/>
            <w:tabs>
              <w:tab w:val="clear" w:pos="8176"/>
              <w:tab w:val="right" w:pos="9026" w:leader="dot"/>
            </w:tabs>
            <w:rPr/>
          </w:pPr>
          <w:hyperlink w:anchor="__RefHeading___Toc965224_3381743652">
            <w:r>
              <w:rPr>
                <w:webHidden/>
                <w:rStyle w:val="IndexLink"/>
                <w:rtl w:val="true"/>
              </w:rPr>
              <w:t>نکته</w:t>
            </w:r>
            <w:r>
              <w:rPr>
                <w:rStyle w:val="IndexLink"/>
                <w:rtl w:val="true"/>
              </w:rPr>
              <w:t xml:space="preserve">: </w:t>
            </w:r>
            <w:r>
              <w:rPr>
                <w:rStyle w:val="IndexLink"/>
                <w:rtl w:val="true"/>
              </w:rPr>
              <w:t>اولو الامر کیانند؟</w:t>
            </w:r>
            <w:r>
              <w:rPr>
                <w:rStyle w:val="IndexLink"/>
                <w:rtl w:val="true"/>
              </w:rPr>
              <w:tab/>
            </w:r>
            <w:r>
              <w:rPr>
                <w:rStyle w:val="IndexLink"/>
              </w:rPr>
              <w:t>488</w:t>
            </w:r>
          </w:hyperlink>
        </w:p>
        <w:p>
          <w:pPr>
            <w:pStyle w:val="Contents3"/>
            <w:tabs>
              <w:tab w:val="clear" w:pos="8459"/>
              <w:tab w:val="right" w:pos="9026" w:leader="dot"/>
            </w:tabs>
            <w:rPr/>
          </w:pPr>
          <w:hyperlink w:anchor="__RefHeading___Toc965226_3381743652">
            <w:r>
              <w:rPr>
                <w:webHidden/>
                <w:rStyle w:val="IndexLink"/>
                <w:rtl w:val="true"/>
              </w:rPr>
              <w:t>بخش پانزدهم</w:t>
            </w:r>
            <w:r>
              <w:rPr>
                <w:rStyle w:val="IndexLink"/>
                <w:rtl w:val="true"/>
              </w:rPr>
              <w:tab/>
            </w:r>
            <w:r>
              <w:rPr>
                <w:rStyle w:val="IndexLink"/>
              </w:rPr>
              <w:t>492</w:t>
            </w:r>
          </w:hyperlink>
        </w:p>
        <w:p>
          <w:pPr>
            <w:pStyle w:val="Contents4"/>
            <w:tabs>
              <w:tab w:val="clear" w:pos="8176"/>
              <w:tab w:val="right" w:pos="9026" w:leader="dot"/>
            </w:tabs>
            <w:rPr/>
          </w:pPr>
          <w:hyperlink w:anchor="__RefHeading___Toc965228_3381743652">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965230_3381743652">
            <w:r>
              <w:rPr>
                <w:webHidden/>
                <w:rStyle w:val="IndexLink"/>
                <w:rtl w:val="true"/>
              </w:rPr>
              <w:t>شرح و تفسیر</w:t>
            </w:r>
            <w:r>
              <w:rPr>
                <w:rStyle w:val="IndexLink"/>
                <w:rtl w:val="true"/>
              </w:rPr>
              <w:t xml:space="preserve">: </w:t>
            </w:r>
            <w:r>
              <w:rPr>
                <w:rStyle w:val="IndexLink"/>
                <w:rtl w:val="true"/>
              </w:rPr>
              <w:t>قضات باید واجد این دوازده صفت باشند</w:t>
            </w:r>
            <w:r>
              <w:rPr>
                <w:rStyle w:val="IndexLink"/>
                <w:rtl w:val="true"/>
              </w:rPr>
              <w:tab/>
            </w:r>
            <w:r>
              <w:rPr>
                <w:rStyle w:val="IndexLink"/>
              </w:rPr>
              <w:t>493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60_147596"/>
      <w:bookmarkStart w:id="1" w:name="pg13960_147596"/>
      <w:bookmarkEnd w:id="1"/>
    </w:p>
    <w:p>
      <w:pPr>
        <w:pStyle w:val="Heading2"/>
        <w:numPr>
          <w:ilvl w:val="1"/>
          <w:numId w:val="1"/>
        </w:numPr>
        <w:rPr/>
      </w:pPr>
      <w:bookmarkStart w:id="2" w:name="pg13960_147596"/>
      <w:bookmarkStart w:id="3" w:name="__RefHeading___Toc964784_3381743652"/>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تازه و جامعی بر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با همکاری جمعی از فضلا و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037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هشتم،</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دارالکتب‌الاسلامیه،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 نهم، دهم الی دوازدهم و چهاردهم و پانزدهم انتشارات امام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تاریخی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تاریخی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حکیمانه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۱۳۰۵۴۵۷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4786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تازه و جامعی بر نهج البلاغه</w:t>
      </w:r>
    </w:p>
    <w:p>
      <w:pPr>
        <w:pStyle w:val="BookText"/>
        <w:rPr/>
      </w:pPr>
      <w:r>
        <w:rPr>
          <w:rFonts w:ascii="IRNazanin" w:hAnsi="IRNazanin" w:eastAsia="IRNazanin"/>
          <w:color w:val="111111"/>
          <w:sz w:val="28"/>
          <w:sz w:val="28"/>
          <w:szCs w:val="28"/>
          <w:rtl w:val="true"/>
          <w:lang w:bidi="fa-IR"/>
        </w:rPr>
        <w:t>مکارم شیرازی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همکاری جمعی از فضلا و دانشمندان </w:t>
      </w:r>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8"/>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1"/>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42" o:detectmouseclick="t"/>
                <v:stroke color="#3465a4" joinstyle="round" endcap="flat"/>
                <w10:wrap type="none"/>
              </v:shape>
            </w:pict>
          </mc:Fallback>
        </mc:AlternateContent>
      </w:r>
      <w:bookmarkStart w:id="7" w:name="pg13960_147610"/>
    </w:p>
    <w:p>
      <w:pPr>
        <w:pStyle w:val="BookText"/>
        <w:rPr/>
      </w:pPr>
      <w:bookmarkEnd w:id="7"/>
      <w:r>
        <w:rPr>
          <w:rFonts w:ascii="IRNazanin" w:hAnsi="IRNazanin" w:eastAsia="IRNazanin"/>
          <w:color w:val="111111"/>
          <w:sz w:val="28"/>
          <w:sz w:val="28"/>
          <w:szCs w:val="28"/>
          <w:rtl w:val="true"/>
          <w:lang w:bidi="fa-IR"/>
        </w:rPr>
        <w:t>ادامه نامه های امام امیر مؤمنان علیه السلام</w:t>
      </w:r>
    </w:p>
    <w:p>
      <w:pPr>
        <w:pStyle w:val="Heading2"/>
        <w:numPr>
          <w:ilvl w:val="1"/>
          <w:numId w:val="1"/>
        </w:numPr>
        <w:rPr/>
      </w:pPr>
      <w:bookmarkStart w:id="8" w:name="__RefHeading___Toc964788_3381743652"/>
      <w:bookmarkStart w:id="9" w:name="_Toc3"/>
      <w:bookmarkEnd w:id="8"/>
      <w:r>
        <w:rPr/>
        <w:t>32</w:t>
      </w:r>
      <w:r>
        <w:rPr>
          <w:rtl w:val="true"/>
        </w:rPr>
        <w:t xml:space="preserve">- </w:t>
      </w:r>
      <w:r>
        <w:rPr>
          <w:rtl w:val="true"/>
        </w:rPr>
        <w:t xml:space="preserve">به معاویه </w:t>
      </w:r>
      <w:r>
        <w:rPr>
          <w:rtl w:val="true"/>
        </w:rPr>
        <w:t>(</w:t>
      </w:r>
      <w:r>
        <w:rPr>
          <w:rtl w:val="true"/>
        </w:rPr>
        <w:t xml:space="preserve">عصر جاهلیّت </w:t>
      </w:r>
      <w:r>
        <w:rPr>
          <w:rtl w:val="true"/>
        </w:rPr>
        <w:t xml:space="preserve">- </w:t>
      </w:r>
      <w:r>
        <w:rPr>
          <w:rtl w:val="true"/>
        </w:rPr>
        <w:t xml:space="preserve">تفاخرات قومی </w:t>
      </w:r>
      <w:r>
        <w:rPr>
          <w:rtl w:val="true"/>
        </w:rPr>
        <w:t xml:space="preserve">- </w:t>
      </w:r>
      <w:r>
        <w:rPr>
          <w:rtl w:val="true"/>
        </w:rPr>
        <w:t>پیروی شیطان</w:t>
      </w:r>
      <w:r>
        <w:rPr>
          <w:rtl w:val="true"/>
        </w:rPr>
        <w:t>)</w:t>
      </w:r>
      <w:bookmarkEnd w:id="9"/>
    </w:p>
    <w:p>
      <w:pPr>
        <w:pStyle w:val="Heading3"/>
        <w:numPr>
          <w:ilvl w:val="2"/>
          <w:numId w:val="1"/>
        </w:numPr>
        <w:rPr/>
      </w:pPr>
      <w:bookmarkStart w:id="10" w:name="__RefHeading___Toc964790_3381743652"/>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IRNazanin" w:hAnsi="IRNazanin" w:eastAsia="IRNazanin"/>
          <w:color w:val="111111"/>
          <w:sz w:val="28"/>
          <w:sz w:val="28"/>
          <w:szCs w:val="28"/>
          <w:rtl w:val="true"/>
          <w:lang w:bidi="fa-IR"/>
        </w:rPr>
        <w:t>إلی معاویة</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به معاویه</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مصادر نهج البلاغه سند خاصی برای این نامه نقل نشده است جز اینکه مطالبی ابن ابی الحدید در شرح خود در مقدمه این نامه و در پایان آن آورده و تصریح کرده است که آنچه را سید رضی آورده بخشی از نامه علی علیه السلام است که به طور کامل به وسیله ابوالحسن علی بن محمد المدائنی نقل شده است و این نشان می دهد که منبعی غیر از نهج البلاغه در اختیار ابن ابی الحدید بوده که بقیه نامه را نیز از آن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مدائنی از مورخان قرن سوم هجری است که وفات او را سنه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نوشته اند و در بعضی از عبارات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 بلاذری در کتاب های تاریخی خود از کتاب او استفاه کرده اند و گفته می شود نام کتابش فتوحات الاسلام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نقل ریحانة الادب بنابر نقل دائرة المعارف دهخدا، ماده مدائنی</w:t>
      </w:r>
      <w:r>
        <w:rPr>
          <w:rFonts w:eastAsia="IRNazanin" w:cs="IRNazanin"/>
          <w:color w:val="111111"/>
          <w:sz w:val="28"/>
          <w:szCs w:val="28"/>
          <w:rtl w:val="true"/>
          <w:lang w:bidi="fa-IR"/>
        </w:rPr>
        <w:t>)</w:t>
      </w:r>
    </w:p>
    <w:p>
      <w:pPr>
        <w:pStyle w:val="Heading3"/>
        <w:numPr>
          <w:ilvl w:val="2"/>
          <w:numId w:val="1"/>
        </w:numPr>
        <w:rPr/>
      </w:pPr>
      <w:bookmarkStart w:id="12" w:name="__RefHeading___Toc964792_3381743652"/>
      <w:bookmarkStart w:id="13" w:name="_Toc5"/>
      <w:bookmarkEnd w:id="12"/>
      <w:r>
        <w:rPr>
          <w:rtl w:val="true"/>
        </w:rPr>
        <w:t>نامه در یک نگاه</w:t>
      </w:r>
      <w:bookmarkEnd w:id="13"/>
    </w:p>
    <w:p>
      <w:pPr>
        <w:pStyle w:val="BookText"/>
        <w:rPr/>
      </w:pPr>
      <w:r>
        <w:rPr>
          <w:rFonts w:ascii="IRNazanin" w:hAnsi="IRNazanin" w:eastAsia="IRNazanin"/>
          <w:color w:val="111111"/>
          <w:sz w:val="28"/>
          <w:sz w:val="28"/>
          <w:szCs w:val="28"/>
          <w:rtl w:val="true"/>
          <w:lang w:bidi="fa-IR"/>
        </w:rPr>
        <w:t xml:space="preserve">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آنچه مرحوم سیّد رضی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بخش تشکیل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اوّل معاویه را اندرز می‌دهد؛اندرزی آمیخته با سرزنش که از گمراه </w:t>
      </w:r>
    </w:p>
    <w:p>
      <w:pPr>
        <w:pStyle w:val="BookText"/>
        <w:rPr/>
      </w:pPr>
      <w:r>
        <w:rPr>
          <w:rFonts w:ascii="IRNazanin" w:hAnsi="IRNazanin" w:eastAsia="IRNazanin"/>
          <w:color w:val="111111"/>
          <w:sz w:val="28"/>
          <w:sz w:val="28"/>
          <w:szCs w:val="28"/>
          <w:rtl w:val="true"/>
          <w:lang w:bidi="fa-IR"/>
        </w:rPr>
        <w:t>کردن مردم بپرهیزد و آنها را به عصر جاهلیّت باز نگرداند و در عاقبت این کار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از کسانی سخن می‌گوید که اطراف او را گرفته‌اند و گمراهانی که به قهقرا برگشته‌اند و بر حسب و نسب و تفاخرات قومی اعتماد و از او پیروی می‌کنند؛ولی جمعی از اهل بصیرت پس از آنکه از برنامه‌های مرموز و فاسد او آگاه شدند دست از همکاری برداشته و به او پشت کردند و به خدا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از نامه،امام علیه السلام معاویه را به تقوای الهی و پرهیز از پیروی شیطان دعوت می‌کند و به او یادآور می‌شود که دنیا به هر حال پایان می‌گیرد و آخرت نزدیک است مراقب آن باش</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سوم،دعوت معاویه به تقوا و هشدار به اوست که خود را از دام شیطان برهاند و توجّه به نزدیک بودن پایان عمر خویش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أَرْدَیْتَ جِیلاً مِنَ النَّاسِ کَثِیراً؛خَدَعْتَهُمْ بِغَیِّکَ،وَ أَلْقَیْتَهُمْ فِی مَوْجِ بَحْرِکَ، تَغْشَاهُمُ الظُّلُمَاتُ،وَتَتَلَاطَمُ بِهِمُ الشُّبُهَاتُ،فَجَازُوا عَنْ وِجْهَتِهِمْ،وَنَکَصُوا عَلَی أَعْقَابِهِمْ،وَ تَوَلَّوْا عَلَی أَدْبَارِهِمْ،وَ عَوَّلُوا عَلَی أَحْسَابِهِمْ،إِلَّا مَنْ فَاءَ مِنْ أَهْلِ الْبَصَائِرِ،فَإِنَّهُمْ فَارَقُوکَ بَعْدَ مَعْرِفَتِکَ،وَ هَرَبُوا إِلَی اللّهِ مِنْ مُوَازَرَتِکَ،إِذْ حَمَلْتَهُمْ عَلَی الصَّعْبِ،وَ عَدَلْتَ بِهِمْ عَنِ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یَا مُعَاوِیَةُ فِی نَفْسِکَ،وَ جَاذِبِ الشَّیْطَانَ قِیَادَکَ،فَإِنَّ الدُّنْیَا مُنْقَطِعَةٌ عَنْکَ،وَ الْآخِرَةَ قَرِیبَةٌ مِنْکَ،وَ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بسیاری از مردم را به هلاکت افکندی و با گمراهی خویش آنها را فریفتی و در امواج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انداختی به گونه‌ای که تاریکی‌ها آنها را فرا گرفت و امواج شبهات آنان را به تلاطم افکند،این سبب شد که آنها از حق باز گردند و به دوران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آورند و به حق پشت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عرب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 نسب و تفاخرات قومی تکیه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گروهی از روشن‌ضمیران و اهل بصیرت که از این راه بازگشتند،زیرا آنها بعد از آنکه تو را شناختند از تو جدا شدند و از همکاری با تو به سوی خدا شتافتند،چون تو آنها را به کاری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نبرد با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واداشته بودی و از راه راست منحرف ساخته بودی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را درباره خود پیشه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زمام خود را از دست شیطان باز گیر که دنیا به زودی از تو قطع خواهد شد و آخرت به تو نزدیک است،و السلام</w:t>
      </w:r>
      <w:r>
        <w:rPr>
          <w:rFonts w:eastAsia="IRNazanin" w:cs="IRNazanin"/>
          <w:color w:val="111111"/>
          <w:sz w:val="28"/>
          <w:szCs w:val="28"/>
          <w:rtl w:val="true"/>
          <w:lang w:bidi="fa-IR"/>
        </w:rPr>
        <w:t xml:space="preserve">. </w:t>
      </w:r>
      <w:bookmarkStart w:id="14" w:name="pg13960_147613"/>
    </w:p>
    <w:p>
      <w:pPr>
        <w:pStyle w:val="Heading3"/>
        <w:numPr>
          <w:ilvl w:val="2"/>
          <w:numId w:val="1"/>
        </w:numPr>
        <w:rPr/>
      </w:pPr>
      <w:bookmarkStart w:id="15" w:name="__RefHeading___Toc964794_3381743652"/>
      <w:bookmarkStart w:id="16" w:name="_Toc6"/>
      <w:bookmarkEnd w:id="14"/>
      <w:bookmarkEnd w:id="15"/>
      <w:r>
        <w:rPr>
          <w:rtl w:val="true"/>
        </w:rPr>
        <w:t>شرح و تفسیر</w:t>
      </w:r>
      <w:r>
        <w:rPr>
          <w:rtl w:val="true"/>
        </w:rPr>
        <w:t xml:space="preserve">: </w:t>
      </w:r>
      <w:r>
        <w:rPr>
          <w:rtl w:val="true"/>
        </w:rPr>
        <w:t>خود و مردم را به هلاکت نیفکن</w:t>
      </w:r>
      <w:r>
        <w:rPr>
          <w:rtl w:val="true"/>
        </w:rPr>
        <w:t>!</w:t>
      </w:r>
      <w:bookmarkEnd w:id="16"/>
    </w:p>
    <w:p>
      <w:pPr>
        <w:pStyle w:val="BookText"/>
        <w:rPr/>
      </w:pPr>
      <w:r>
        <w:rPr>
          <w:rFonts w:ascii="IRNazanin" w:hAnsi="IRNazanin" w:eastAsia="IRNazanin"/>
          <w:color w:val="111111"/>
          <w:sz w:val="28"/>
          <w:sz w:val="28"/>
          <w:szCs w:val="28"/>
          <w:rtl w:val="true"/>
          <w:lang w:bidi="fa-IR"/>
        </w:rPr>
        <w:t>خود و مردم را به هلاکت نیفکن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مرحوم سیّد رضی در اینجا آورده بخشی از نامه‌ای است که امام علیه السلام به معاویه می‌نویسد و در آغاز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مورخ معروف 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نصیحت می‌کند که فریب دنیای زودگذر را نخورد،تقوا را پیشه کند و بداند خداوند در کمین‌گاه ظالمان است،دنیا به زودی به او پشت می‌کند و وضع فعلی او مایه حسرتش خواهد شد،مراقب باشد که در سنین بالای عمر است و به پایان زندگیش نزدیک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کند که وبال او در قیامت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سراغ این مطلب می‌رود که او افزون بر گمراه کردن خویش، مسئولیت گمراهی گروهی را نیز بر دوش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سیّد رضی آورده،حضرت در ابتدا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بسیاری از مردم را به هلاکت افکندی و با گمراهی خویش آنها را فریفتی و در امواج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انداختی به گونه‌ای که تاریکی‌ها آنها را فرا گرفت و امواج شبهات آنان را به تلاطم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وَأَرْدَیْتَ</w:t>
      </w:r>
      <w:r>
        <w:rPr>
          <w:rStyle w:val="FootnoteAnchor"/>
          <w:rtl w:val="true"/>
        </w:rPr>
        <w:footnoteReference w:id="3"/>
      </w:r>
      <w:r>
        <w:rPr>
          <w:rFonts w:ascii="Amiri" w:hAnsi="Amiri" w:eastAsia="Amiri" w:cs="Amiri"/>
          <w:color w:val="111111"/>
          <w:sz w:val="28"/>
          <w:sz w:val="28"/>
          <w:szCs w:val="28"/>
          <w:rtl w:val="true"/>
          <w:lang w:bidi="ar-SA"/>
        </w:rPr>
        <w:t>جِیلاً</w:t>
      </w:r>
      <w:r>
        <w:rPr>
          <w:rStyle w:val="FootnoteAnchor"/>
          <w:rtl w:val="true"/>
        </w:rPr>
        <w:footnoteReference w:id="4"/>
      </w:r>
      <w:r>
        <w:rPr>
          <w:rFonts w:ascii="Amiri" w:hAnsi="Amiri" w:eastAsia="Amiri" w:cs="Amiri"/>
          <w:color w:val="111111"/>
          <w:sz w:val="28"/>
          <w:sz w:val="28"/>
          <w:szCs w:val="28"/>
          <w:rtl w:val="true"/>
          <w:lang w:bidi="ar-SA"/>
        </w:rPr>
        <w:t>مِنَ النَّاسِ کَثِیراً؛خَدَعْتَهُمْ بِغَیِّکَ، وَأَلْقَیْتَهُمْ فِی مَوْجِ بَحْرِکَ،تَغْشَاهُمُ الظُّلُمَاتُ،وَتَتَلَاطَمُ بِهِمُ الشُّبُهَاتُ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او گناه گروه عظیمی را که فریب داده بر دوش می‌کشد و باید در قیامت پاسخگوی آن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لطیفی است که حوادث بحرانی معمولاً به آن تشبیه می‌شود؛حوادثی که مقاومت در مقابل آن بسیار سخت و سنگین است،زیرا امواج کوه‌پیکر دریا انسان‌ها را همچون پر کاه با خود می‌برد و گاه به زیر آب می‌کشد و همه جا در نظرشان تاریک و ظلمانی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و 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کارهایی همچون مطرح کردن قتل عثمان و دفاع از او و برافراشتن پیراهن خونینی به نام پیراهن عثمان و شورانیدن مردم با این شگرد و فریب،بر ضد خلیفه و جانشین به حق پیغمبر اکرم صلی الله علیه و آله امیر مؤمنان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این شبهه افکنی به جایی رسید که مردم سالیان دراز امیر مؤمنان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می‌کردند و بر فراز منابر سب و دشنام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ظلمتی از این فراگیرتر و چه شبهه‌ای از این وحشتناک‌تر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نتیجه این خدعه‌ها،نیرنگ‌ها و شبهه افکنی‌ها اشاره کرده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سبب شد که آنها از حق باز گردند و به دوران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آورند به حق پشت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عرب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 نسب و تفاخرات قومی تکیه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فَجَازُوا</w:t>
      </w:r>
      <w:r>
        <w:rPr>
          <w:rStyle w:val="FootnoteAnchor"/>
          <w:rtl w:val="true"/>
        </w:rPr>
        <w:footnoteReference w:id="5"/>
      </w:r>
      <w:r>
        <w:rPr>
          <w:rFonts w:ascii="Amiri" w:hAnsi="Amiri" w:eastAsia="Amiri" w:cs="Amiri"/>
          <w:color w:val="111111"/>
          <w:sz w:val="28"/>
          <w:sz w:val="28"/>
          <w:szCs w:val="28"/>
          <w:rtl w:val="true"/>
          <w:lang w:bidi="ar-SA"/>
        </w:rPr>
        <w:t>عَنْ وِجْهَتِهِمْ،وَنَکَصُوا</w:t>
      </w:r>
      <w:r>
        <w:rPr>
          <w:rStyle w:val="FootnoteAnchor"/>
          <w:rtl w:val="true"/>
        </w:rPr>
        <w:footnoteReference w:id="6"/>
      </w:r>
      <w:r>
        <w:rPr>
          <w:rFonts w:ascii="Amiri" w:hAnsi="Amiri" w:eastAsia="Amiri" w:cs="Amiri"/>
          <w:color w:val="111111"/>
          <w:sz w:val="28"/>
          <w:sz w:val="28"/>
          <w:szCs w:val="28"/>
          <w:rtl w:val="true"/>
          <w:lang w:bidi="ar-SA"/>
        </w:rPr>
        <w:t>عَلَی أَعْقَابِهِمْ، تَوَلَّوْا عَلَی أَدْبَارِهِمْ،وَعَوَّلُوا</w:t>
      </w:r>
      <w:r>
        <w:rPr>
          <w:rStyle w:val="FootnoteAnchor"/>
          <w:rtl w:val="true"/>
        </w:rPr>
        <w:footnoteReference w:id="7"/>
      </w:r>
      <w:r>
        <w:rPr>
          <w:rFonts w:ascii="Amiri" w:hAnsi="Amiri" w:eastAsia="Amiri" w:cs="Amiri"/>
          <w:color w:val="111111"/>
          <w:sz w:val="28"/>
          <w:sz w:val="28"/>
          <w:szCs w:val="28"/>
          <w:rtl w:val="true"/>
          <w:lang w:bidi="ar-SA"/>
        </w:rPr>
        <w:t>عَلَی أَحْسَابِهِمْ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می‌دانیم معاویه خود از بازماندگان عصر جاهلیّت است؛پدرش ابوسفیان دشمن شماره یک اسلام و پیغمبر اکرم صلی الله علیه و آله بود و اکثر فتنه‌ها و جنگ‌ها را بر ضد اسلام رهبری می‌کرد؛ابوسفیان ایمان آوردنش ظاهری بود و انتظار روزی را می‌کشید که بنی‌امیّه حکومت اسلامی را قبضه کنند و بر جای پیغمبر اسلام صلی الله علیه و آله تکیه زنند و با نقشه‌های خود مردم را به ارزش‌های عصر جاهلیّت بازگردانند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می‌گوید آنان تا حد زیادی به این امر موفق شدند و اگر جریان عاشورا و کربلا و بیداری مسلمانان در سایه این حوادث نبود و حکومت آنان بیش از هشتاد سال ادامه یافته بود معلوم نبود چه بر سر اسلام می‌آمد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گروهی را استثنا کرده و شرافت و قداست آنها را تأیید می‌کند؛ گروهی که ظاهرسازی معاویه و سخنان شیطنت‌آمیز او آنها را فریب داده بود؛اما هنگامی که از نزدیک،اعمال او را دیدند به حقیقت امر آگاه شدند و به او پشت کردند و به علی علیه السلام و یارانش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گروهی از روشن‌ضمیران و اهل بصیرت که از این راه بازگشتند،چون آنها بعد از آنکه تو را شناختند از تو جدا شدند و از همکاری با تو به سوی خدا شتافتند،چون تو آنها را به کاری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نبرد با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واداشته بودی و از راه راست منحرف ساخته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فَاءَ مِنْ أَهْلِ الْبَصَائِرِ،فَإِنَّهُمْ فَارَقُوکَ بَعْدَ مَعْرِفَتِکَ، وَهَرَبُوا إِلَی اللّهِ مِنْ مُوَازَرَتِکَ</w:t>
      </w:r>
      <w:r>
        <w:rPr>
          <w:rStyle w:val="FootnoteAnchor"/>
          <w:rtl w:val="true"/>
        </w:rPr>
        <w:footnoteReference w:id="9"/>
      </w:r>
      <w:r>
        <w:rPr>
          <w:rFonts w:ascii="Amiri" w:hAnsi="Amiri" w:eastAsia="Amiri" w:cs="Amiri"/>
          <w:color w:val="111111"/>
          <w:sz w:val="28"/>
          <w:sz w:val="28"/>
          <w:szCs w:val="28"/>
          <w:rtl w:val="true"/>
          <w:lang w:bidi="ar-SA"/>
        </w:rPr>
        <w:t>،إِذْ حَمَلْتَهُمْ عَلَی الصَّعْبِ،وَعَدَلْتَ بِهِمْ عَنِ الْقَصْدِ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این کلام،استثنای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آغاز نامه آمده و اشاره به فریب خوردگانی است که بر اثر القای شبهه؛مانند شبهه قتل عثمان و خون‌خواهی او یا شبهات دیگری از این قبیل،به معاویه پیوسته بودند؛ولی اعمال او را که از نزدیک دیدند و اطرافیانش را که از فاسدان و مفسدان و بازماندگان عصر جاهلیّت یا فرزندان آنها بودند،مشاهده کردند به زودی به اشتباه خود پی بردند و از او جدا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جمعیّت هرچند در مقابل گروهی که به او گرویده بودند عددشان بسیار کمتر بود؛اما مقام والایشان ایجاب می‌کند که امام علیه السلام از آنها به عنوان اهل بصیرت یاد کند و حق آنان را ادا نماید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تستری در شرح نهج‌البلاغه خود ذیل خطبه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گروهی از این اهل بصیرت را که در جنگ صفین به امام علیه السلام پیوستند ذکر کرده از جمله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 زاده عمرو عاص و خواهر زاده شرحبیل و عبداللّه بن عمر عنسی </w:t>
      </w:r>
    </w:p>
    <w:p>
      <w:pPr>
        <w:pStyle w:val="BookText"/>
        <w:rPr/>
      </w:pPr>
      <w:r>
        <w:rPr>
          <w:rFonts w:ascii="IRNazanin" w:hAnsi="IRNazanin" w:eastAsia="IRNazanin"/>
          <w:color w:val="111111"/>
          <w:sz w:val="28"/>
          <w:sz w:val="28"/>
          <w:szCs w:val="28"/>
          <w:rtl w:val="true"/>
          <w:lang w:bidi="fa-IR"/>
        </w:rPr>
        <w:t>و همچنین جماعتی از قاریان قرآن به آن حضرت پیوستند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آن‌گاه امام علیه السلام در بخش سوم این نامه معاویه را به تقوا توصیه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را درباره خود پیشه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زمام خود را از دست شیطان باز گیر که دنیا به زودی از تو قطع خواهد شد و آخرت به تو نزدیک است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 اللّهَ یَا مُعَاوِیَةُ فِی نَفْسِکَ، وَجَاذِبِ</w:t>
      </w:r>
      <w:r>
        <w:rPr>
          <w:rStyle w:val="FootnoteAnchor"/>
          <w:rtl w:val="true"/>
        </w:rPr>
        <w:footnoteReference w:id="11"/>
      </w:r>
      <w:r>
        <w:rPr>
          <w:rFonts w:ascii="Amiri" w:hAnsi="Amiri" w:eastAsia="Amiri" w:cs="Amiri"/>
          <w:color w:val="111111"/>
          <w:sz w:val="28"/>
          <w:sz w:val="28"/>
          <w:szCs w:val="28"/>
          <w:rtl w:val="true"/>
          <w:lang w:bidi="ar-SA"/>
        </w:rPr>
        <w:t>الشَّیْطَانَ قِیَادَکَ</w:t>
      </w:r>
      <w:r>
        <w:rPr>
          <w:rStyle w:val="FootnoteAnchor"/>
          <w:rtl w:val="true"/>
        </w:rPr>
        <w:footnoteReference w:id="12"/>
      </w:r>
      <w:r>
        <w:rPr>
          <w:rFonts w:ascii="Amiri" w:hAnsi="Amiri" w:eastAsia="Amiri" w:cs="Amiri"/>
          <w:color w:val="111111"/>
          <w:sz w:val="28"/>
          <w:sz w:val="28"/>
          <w:szCs w:val="28"/>
          <w:rtl w:val="true"/>
          <w:lang w:bidi="ar-SA"/>
        </w:rPr>
        <w:t>،فَإِنَّ الدُّنْیَا مُنْقَطِعَةٌ عَنْکَ،وَالْآخِرَةَ قَرِیبَةٌ مِنْکَ،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معاویه بعد از شهادت امام علیه السلام بیست سال زنده بود؛ولی با توجّه به عمر شصت ساله‌اش در آن زمان که مخاطب به این خطاب شد قسمت عمده عمر خویش را سپری کرده بود و همه انسان‌ها در این سن و سال باید به فکر پایان عمر خویش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 الشَّیْطَانَ قِیَادَکَ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معاویه زمام خویش را به شیطان سپرده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او توصیه می‌کند که زمامش را از دست او بگیرد، چرا که به پایان عمر نزدیک می‌شود و مهم‌ترین چیز برای انسان حسن عاقبت است که با آن می‌تواند مشکلات خود را حل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این است که این گونه جباران در آستانه مرگ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فرعون در میان امواج 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می‌شوند در حالی که زمان برای جبران خطاها باقی نمانده و افسوس‌ها بی‌فایده است و ای بسا اگر باز گردند،باز همان برنامه‌های پیشین را دنبال می‌کنند و به تعبیر قرآن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 وَ إِنَّهُمْ لَکاذِبُونَ</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ابن کثیر در البدایة والنهایة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بیماری معاویه شدت یافت و از بهبودی خود مأیوس شد و خود را در آستانه مرگ دید این اشعار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لَعَمْری لَقَدْ عَمَّرْتُ فِی الدَّهْرِ بُرْهَةً</w:t>
      </w:r>
    </w:p>
    <w:p>
      <w:pPr>
        <w:pStyle w:val="BookText"/>
        <w:rPr/>
      </w:pPr>
      <w:r>
        <w:rPr>
          <w:rFonts w:ascii="Amiri" w:hAnsi="Amiri" w:eastAsia="Amiri" w:cs="Amiri"/>
          <w:color w:val="111111"/>
          <w:sz w:val="28"/>
          <w:sz w:val="28"/>
          <w:szCs w:val="28"/>
          <w:rtl w:val="true"/>
          <w:lang w:bidi="ar-SA"/>
        </w:rPr>
        <w:t>وَ دانَتْ لِی الدُّنْیا بِوَقْعِ الْبَواتِرِ</w:t>
      </w:r>
    </w:p>
    <w:p>
      <w:pPr>
        <w:pStyle w:val="BookText"/>
        <w:rPr/>
      </w:pPr>
      <w:r>
        <w:rPr>
          <w:rFonts w:ascii="Amiri" w:hAnsi="Amiri" w:eastAsia="Amiri" w:cs="Amiri"/>
          <w:color w:val="111111"/>
          <w:sz w:val="28"/>
          <w:sz w:val="28"/>
          <w:szCs w:val="28"/>
          <w:rtl w:val="true"/>
          <w:lang w:bidi="ar-SA"/>
        </w:rPr>
        <w:t>وَ أُعْطِیتُ حُمُر الْمالِ وَ الْحُکْمِ وَ النُّهی</w:t>
      </w:r>
    </w:p>
    <w:p>
      <w:pPr>
        <w:pStyle w:val="BookText"/>
        <w:rPr/>
      </w:pPr>
      <w:r>
        <w:rPr>
          <w:rFonts w:ascii="Amiri" w:hAnsi="Amiri" w:eastAsia="Amiri" w:cs="Amiri"/>
          <w:color w:val="111111"/>
          <w:sz w:val="28"/>
          <w:sz w:val="28"/>
          <w:szCs w:val="28"/>
          <w:rtl w:val="true"/>
          <w:lang w:bidi="ar-SA"/>
        </w:rPr>
        <w:t>وَ لی سُلِمَتْ کُلُّ الْمُلُوکَ الْجَبابِرِ</w:t>
      </w:r>
    </w:p>
    <w:p>
      <w:pPr>
        <w:pStyle w:val="BookText"/>
        <w:rPr/>
      </w:pPr>
      <w:r>
        <w:rPr>
          <w:rFonts w:ascii="Amiri" w:hAnsi="Amiri" w:eastAsia="Amiri" w:cs="Amiri"/>
          <w:color w:val="111111"/>
          <w:sz w:val="28"/>
          <w:sz w:val="28"/>
          <w:szCs w:val="28"/>
          <w:rtl w:val="true"/>
          <w:lang w:bidi="ar-SA"/>
        </w:rPr>
        <w:t>فَأَضْحَی الَّذی قَدْ کانَ مِمّا یَسُرُّنی</w:t>
      </w:r>
    </w:p>
    <w:p>
      <w:pPr>
        <w:pStyle w:val="BookText"/>
        <w:rPr/>
      </w:pPr>
      <w:r>
        <w:rPr>
          <w:rFonts w:ascii="Amiri" w:hAnsi="Amiri" w:eastAsia="Amiri" w:cs="Amiri"/>
          <w:color w:val="111111"/>
          <w:sz w:val="28"/>
          <w:sz w:val="28"/>
          <w:szCs w:val="28"/>
          <w:rtl w:val="true"/>
          <w:lang w:bidi="ar-SA"/>
        </w:rPr>
        <w:t>کَحُکْمِ مَضی فِی الْمُزْمَناتِ الْغَوابِرِ</w:t>
      </w:r>
    </w:p>
    <w:p>
      <w:pPr>
        <w:pStyle w:val="BookText"/>
        <w:rPr/>
      </w:pPr>
      <w:r>
        <w:rPr>
          <w:rFonts w:ascii="Amiri" w:hAnsi="Amiri" w:eastAsia="Amiri" w:cs="Amiri"/>
          <w:color w:val="111111"/>
          <w:sz w:val="28"/>
          <w:sz w:val="28"/>
          <w:szCs w:val="28"/>
          <w:rtl w:val="true"/>
          <w:lang w:bidi="ar-SA"/>
        </w:rPr>
        <w:t>فَیا لَیْتَنی لَمْ أعْنِ فِی الْمُلْکِ ساعةً</w:t>
      </w:r>
    </w:p>
    <w:p>
      <w:pPr>
        <w:pStyle w:val="BookText"/>
        <w:rPr/>
      </w:pPr>
      <w:r>
        <w:rPr>
          <w:rFonts w:ascii="Amiri" w:hAnsi="Amiri" w:eastAsia="Amiri" w:cs="Amiri"/>
          <w:color w:val="111111"/>
          <w:sz w:val="28"/>
          <w:sz w:val="28"/>
          <w:szCs w:val="28"/>
          <w:rtl w:val="true"/>
          <w:lang w:bidi="ar-SA"/>
        </w:rPr>
        <w:t>وَلَمْ أَسَعْ فِی لَذاتِ عیشِ نواضِرِ</w:t>
      </w:r>
    </w:p>
    <w:p>
      <w:pPr>
        <w:pStyle w:val="BookText"/>
        <w:rPr/>
      </w:pPr>
      <w:r>
        <w:rPr>
          <w:rFonts w:ascii="Amiri" w:hAnsi="Amiri" w:eastAsia="Amiri" w:cs="Amiri"/>
          <w:color w:val="111111"/>
          <w:sz w:val="28"/>
          <w:sz w:val="28"/>
          <w:szCs w:val="28"/>
          <w:rtl w:val="true"/>
          <w:lang w:bidi="ar-SA"/>
        </w:rPr>
        <w:t>وَ کُنْتُ کَذی طِمْرَیْنِ عاشَ بِبُلْغَةٍ</w:t>
      </w:r>
    </w:p>
    <w:p>
      <w:pPr>
        <w:pStyle w:val="BookText"/>
        <w:rPr/>
      </w:pPr>
      <w:r>
        <w:rPr>
          <w:rFonts w:ascii="Amiri" w:hAnsi="Amiri" w:eastAsia="Amiri" w:cs="Amiri"/>
          <w:color w:val="111111"/>
          <w:sz w:val="28"/>
          <w:sz w:val="28"/>
          <w:szCs w:val="28"/>
          <w:rtl w:val="true"/>
          <w:lang w:bidi="ar-SA"/>
        </w:rPr>
        <w:t>فَلَمْ یَکُ حَتّی زارَ ضیقَ الْمَقابِرِ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قسم مدت زمانی در جهان زندگی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 به وسیله شمشیرهای برنده در برابر من تسلیم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اموال گران قیمت و حکومت و تدبیر به دست من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پادشاهان ظالم در برابر من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مایه شادی و سرور من است از حوادثی که بر من گذشت این است که شبیه همان چیزی است که بر پیشینیان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حتی یک ساعت حکومت نمی‌کردم و در لذات زندگی مرفهین فرو نمی‌رفتم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کاش همچون کسی بودم که در تمام عمر خود به دو جامه کهنه قناعت می‌کرد و این وضع همچنان ادامه می‌یافت تا زمانی که در گور تنگ جای گیرد</w:t>
      </w:r>
      <w:r>
        <w:rPr>
          <w:rFonts w:eastAsia="IRNazanin" w:cs="IRNazanin"/>
          <w:color w:val="111111"/>
          <w:sz w:val="28"/>
          <w:szCs w:val="28"/>
          <w:rtl w:val="true"/>
          <w:lang w:bidi="fa-IR"/>
        </w:rPr>
        <w:t>».</w:t>
      </w:r>
      <w:r>
        <w:rPr>
          <w:rStyle w:val="FootnoteAnchor"/>
          <w:rtl w:val="true"/>
        </w:rPr>
        <w:footnoteReference w:id="1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دو جامه کهنه،اشاره به مولا امیر مؤمنان علی علیه السلام باشد که معاویه تأسف می‌خورد ای کاش مسیر زندگی آن حضرت را انتخاب کرده بود</w:t>
      </w:r>
      <w:r>
        <w:rPr>
          <w:rFonts w:eastAsia="IRNazanin" w:cs="IRNazanin"/>
          <w:color w:val="111111"/>
          <w:sz w:val="28"/>
          <w:szCs w:val="28"/>
          <w:rtl w:val="true"/>
          <w:lang w:bidi="fa-IR"/>
        </w:rPr>
        <w:t xml:space="preserve">. </w:t>
      </w:r>
      <w:bookmarkStart w:id="17" w:name="pg13960_147618"/>
    </w:p>
    <w:p>
      <w:pPr>
        <w:pStyle w:val="BookText"/>
        <w:rPr/>
      </w:pPr>
      <w:bookmarkEnd w:id="17"/>
      <w:r>
        <w:rPr>
          <w:rFonts w:ascii="IRNazanin" w:hAnsi="IRNazanin" w:eastAsia="IRNazanin"/>
          <w:color w:val="111111"/>
          <w:sz w:val="28"/>
          <w:sz w:val="28"/>
          <w:szCs w:val="28"/>
          <w:rtl w:val="true"/>
          <w:lang w:bidi="fa-IR"/>
        </w:rPr>
        <w:t xml:space="preserve">زیرا این تعبیر در کلام خود مولا در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وَإنَّ امامَکُمْ قَدِ اکْتَفی مِنْ دُنْیاهُ بِطِمْرَیْهِ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افسوس که این‌گونه بیداری‌ها کاذب است و اگر طوفان مشکلات فرو نشیند و به حال اوّل بازگردند همان برنامه‌ها تکرار می‌شود</w:t>
      </w:r>
      <w:r>
        <w:rPr>
          <w:rFonts w:eastAsia="IRNazanin" w:cs="IRNazanin"/>
          <w:color w:val="111111"/>
          <w:sz w:val="28"/>
          <w:szCs w:val="28"/>
          <w:rtl w:val="true"/>
          <w:lang w:bidi="fa-IR"/>
        </w:rPr>
        <w:t>.</w:t>
      </w:r>
    </w:p>
    <w:p>
      <w:pPr>
        <w:pStyle w:val="Heading3"/>
        <w:numPr>
          <w:ilvl w:val="2"/>
          <w:numId w:val="1"/>
        </w:numPr>
        <w:rPr/>
      </w:pPr>
      <w:bookmarkStart w:id="18" w:name="__RefHeading___Toc964796_3381743652"/>
      <w:bookmarkStart w:id="19" w:name="_Toc7"/>
      <w:bookmarkEnd w:id="18"/>
      <w:r>
        <w:rPr>
          <w:rtl w:val="true"/>
        </w:rPr>
        <w:t>نکته</w:t>
      </w:r>
      <w:r>
        <w:rPr>
          <w:rtl w:val="true"/>
        </w:rPr>
        <w:t xml:space="preserve">: </w:t>
      </w:r>
      <w:r>
        <w:rPr>
          <w:rtl w:val="true"/>
        </w:rPr>
        <w:t>نامه‌های پی در پی</w:t>
      </w:r>
      <w:r>
        <w:rPr>
          <w:rtl w:val="true"/>
        </w:rPr>
        <w:t>!</w:t>
      </w:r>
      <w:bookmarkEnd w:id="19"/>
    </w:p>
    <w:p>
      <w:pPr>
        <w:pStyle w:val="BookText"/>
        <w:rPr/>
      </w:pPr>
      <w:r>
        <w:rPr>
          <w:rFonts w:ascii="IRNazanin" w:hAnsi="IRNazanin" w:eastAsia="IRNazanin"/>
          <w:color w:val="111111"/>
          <w:sz w:val="28"/>
          <w:sz w:val="28"/>
          <w:szCs w:val="28"/>
          <w:rtl w:val="true"/>
          <w:lang w:bidi="fa-IR"/>
        </w:rPr>
        <w:t>نامه‌های پی در پی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شرحی که ابن ابی الحدید بر این نامه نگاشته استفاده می‌شود که این نامه‌نگاری در میان امیر مؤمنان علی علیه السلام و معاویه در این مرحله چند بار تکرار شد و مجموعاً پنج نامه از سوی امیر مؤمنان علیه السلام و چهار نامه از سوی معاویه فرستاده شد و در هر نامه جرأت و جسارت بیشتری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اینکه مانند یکی از اولیای الهی مخلص و مرتبط با پروردگار سخن می‌گفت و گذشته و حال خود را فراموش می‌کرد و تعبیرات بسیار زشتی را در نامه‌هایش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ابن ابی الحدید پس از نقل این نامه‌ها سخنی دارد که خلاصه‌اش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عجایب روزگار که هر زمان مطلب عجیب تازه‌ای را آشکار می‌سازد این است که کار علی علیه السلام به جایی برسد که معاویه هم‌طراز و هم‌ردیف او شود و پیوسته به او نامه‌نگاری کند و هر سخنی امام علیه السلام به او می‌گوید،او همان سخن و خشن‌تر از آن را تکرار نماید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پیغمبر صلی الله علیه و آله شاهد و ناظر بود تا ببیند اسلامی که این همه زحمت برای آن کشید و خون جگر خورد و جنگ‌هایی را برای آن تحمل نمود تا ارکانش محکم شد و جهان را فرا گرفت در چنگال دشمنانش قرار گرفته است، همان دشمنانی که او را تکذیب کردند و از وطنش آواره ساختند و صورتش را خون‌آلود نمودند و عمویش حمزه و بعضی دیگر از خاندانش را کشتند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گویی نتیجه آن این بود که این دشمنان به حکومت برسند همان‌گونه که ابوسفیان در عصر حکومت عثمان هنگامی که از کنار قبر حمزه گذشت لگدی به آن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 عماره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عماره کنیه حمزه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ما با شمشیر برای آن جنگیدیم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به دست بچه‌های ما افتاده و با آن بازی می‌کنند و کار به معاویه رسیده که بر علی فخر می‌فروشد همچون هم‌ردیفان که در برابر هم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ابی الحدید به این اشعار معروف برای اظهار ناراحتی شدید خود تمسک می‌جوید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عَیَّرَ الطَّائی بِالْبُخْلِ مادِرٌ</w:t>
      </w:r>
    </w:p>
    <w:p>
      <w:pPr>
        <w:pStyle w:val="BookText"/>
        <w:rPr/>
      </w:pPr>
      <w:r>
        <w:rPr>
          <w:rFonts w:ascii="Amiri" w:hAnsi="Amiri" w:eastAsia="Amiri" w:cs="Amiri"/>
          <w:color w:val="111111"/>
          <w:sz w:val="28"/>
          <w:sz w:val="28"/>
          <w:szCs w:val="28"/>
          <w:rtl w:val="true"/>
          <w:lang w:bidi="ar-SA"/>
        </w:rPr>
        <w:t>وَقَرَّعَ قُسّاً بِالْفَهاهَةِ باقِلٌ</w:t>
      </w:r>
    </w:p>
    <w:p>
      <w:pPr>
        <w:pStyle w:val="BookText"/>
        <w:rPr/>
      </w:pPr>
      <w:r>
        <w:rPr>
          <w:rFonts w:ascii="Amiri" w:hAnsi="Amiri" w:eastAsia="Amiri" w:cs="Amiri"/>
          <w:color w:val="111111"/>
          <w:sz w:val="28"/>
          <w:sz w:val="28"/>
          <w:szCs w:val="28"/>
          <w:rtl w:val="true"/>
          <w:lang w:bidi="ar-SA"/>
        </w:rPr>
        <w:t>وَقالَ السُّها لِلشَّمْسِ أَنْتَ خَفیةٌ</w:t>
      </w:r>
    </w:p>
    <w:p>
      <w:pPr>
        <w:pStyle w:val="BookText"/>
        <w:rPr/>
      </w:pPr>
      <w:r>
        <w:rPr>
          <w:rFonts w:ascii="Amiri" w:hAnsi="Amiri" w:eastAsia="Amiri" w:cs="Amiri"/>
          <w:color w:val="111111"/>
          <w:sz w:val="28"/>
          <w:sz w:val="28"/>
          <w:szCs w:val="28"/>
          <w:rtl w:val="true"/>
          <w:lang w:bidi="ar-SA"/>
        </w:rPr>
        <w:t>وَقالَ الدُّجی یا صُبْحَ لَوْنُکَ حائِلٌ</w:t>
      </w:r>
    </w:p>
    <w:p>
      <w:pPr>
        <w:pStyle w:val="BookText"/>
        <w:rPr/>
      </w:pPr>
      <w:r>
        <w:rPr>
          <w:rFonts w:ascii="Amiri" w:hAnsi="Amiri" w:eastAsia="Amiri" w:cs="Amiri"/>
          <w:color w:val="111111"/>
          <w:sz w:val="28"/>
          <w:sz w:val="28"/>
          <w:szCs w:val="28"/>
          <w:rtl w:val="true"/>
          <w:lang w:bidi="ar-SA"/>
        </w:rPr>
        <w:t>وَفاخَرْتَ الْأرْضُ السَّماءَ سَفاهَةً</w:t>
      </w:r>
    </w:p>
    <w:p>
      <w:pPr>
        <w:pStyle w:val="BookText"/>
        <w:rPr/>
      </w:pPr>
      <w:r>
        <w:rPr>
          <w:rFonts w:ascii="Amiri" w:hAnsi="Amiri" w:eastAsia="Amiri" w:cs="Amiri"/>
          <w:color w:val="111111"/>
          <w:sz w:val="28"/>
          <w:sz w:val="28"/>
          <w:szCs w:val="28"/>
          <w:rtl w:val="true"/>
          <w:lang w:bidi="ar-SA"/>
        </w:rPr>
        <w:t>وَکاثَرْتِ الشُّهُبِ الْحِصی وَالْجَنادِلٌ</w:t>
      </w:r>
    </w:p>
    <w:p>
      <w:pPr>
        <w:pStyle w:val="BookText"/>
        <w:rPr/>
      </w:pPr>
      <w:r>
        <w:rPr>
          <w:rFonts w:ascii="Amiri" w:hAnsi="Amiri" w:eastAsia="Amiri" w:cs="Amiri"/>
          <w:color w:val="111111"/>
          <w:sz w:val="28"/>
          <w:sz w:val="28"/>
          <w:szCs w:val="28"/>
          <w:rtl w:val="true"/>
          <w:lang w:bidi="ar-SA"/>
        </w:rPr>
        <w:t>فَیا مَوْتُ زُرْ إنَّ الْحَیاةَ ذَمیمَةٌ</w:t>
      </w:r>
    </w:p>
    <w:p>
      <w:pPr>
        <w:pStyle w:val="BookText"/>
        <w:rPr/>
      </w:pPr>
      <w:r>
        <w:rPr>
          <w:rFonts w:ascii="Amiri" w:hAnsi="Amiri" w:eastAsia="Amiri" w:cs="Amiri"/>
          <w:color w:val="111111"/>
          <w:sz w:val="28"/>
          <w:sz w:val="28"/>
          <w:szCs w:val="28"/>
          <w:rtl w:val="true"/>
          <w:lang w:bidi="ar-SA"/>
        </w:rPr>
        <w:t>وَیا نَفْسُ جِدی إنَّ دَهْرَکَ هازِلٌ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معروف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طایی را سرزنش به بخل کند و باقِل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نادان که قادر به سخن گفتن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 بن ساعده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سخن‌ور معروف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لکنت زبان متهم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بسیار کوچکی است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کم فروغی و تاریکی شب به صبح روشن بگوید چقدر تاریکی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زمین از روی سفاهت بر آسمان فخر بفروشد و سنگ‌ها و ریگ‌های بیابان خود را بیشتر و برتر از شهاب‌های آسمانی بدانند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 زمان که چنین اموری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مرگ به سراغ من بیا که زندگی نکوهیده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روح از تن بیرون آی که زمانه سخنان هزل می‌گوید</w:t>
      </w:r>
      <w:r>
        <w:rPr>
          <w:rFonts w:eastAsia="IRNazanin" w:cs="IRNazanin"/>
          <w:color w:val="111111"/>
          <w:sz w:val="28"/>
          <w:szCs w:val="28"/>
          <w:rtl w:val="true"/>
          <w:lang w:bidi="fa-IR"/>
        </w:rPr>
        <w:t>».</w:t>
      </w:r>
      <w:r>
        <w:rPr>
          <w:rStyle w:val="FootnoteAnchor"/>
          <w:rtl w:val="true"/>
        </w:rPr>
        <w:footnoteReference w:id="15"/>
      </w:r>
      <w:bookmarkStart w:id="20" w:name="pg13960_147620"/>
    </w:p>
    <w:p>
      <w:pPr>
        <w:pStyle w:val="Heading2"/>
        <w:numPr>
          <w:ilvl w:val="1"/>
          <w:numId w:val="1"/>
        </w:numPr>
        <w:rPr/>
      </w:pPr>
      <w:bookmarkStart w:id="21" w:name="__RefHeading___Toc964798_3381743652"/>
      <w:bookmarkStart w:id="22" w:name="_Toc8"/>
      <w:bookmarkEnd w:id="20"/>
      <w:bookmarkEnd w:id="21"/>
      <w:r>
        <w:rPr/>
        <w:t>33</w:t>
      </w:r>
      <w:r>
        <w:rPr>
          <w:rtl w:val="true"/>
        </w:rPr>
        <w:t xml:space="preserve">- </w:t>
      </w:r>
      <w:r>
        <w:rPr>
          <w:rtl w:val="true"/>
        </w:rPr>
        <w:t>به قثم بن عباس فرماندار و نماینده آن حضرت در شهر مکّه</w:t>
      </w:r>
      <w:bookmarkEnd w:id="22"/>
    </w:p>
    <w:p>
      <w:pPr>
        <w:pStyle w:val="Heading3"/>
        <w:numPr>
          <w:ilvl w:val="2"/>
          <w:numId w:val="1"/>
        </w:numPr>
        <w:rPr/>
      </w:pPr>
      <w:bookmarkStart w:id="23" w:name="__RefHeading___Toc964800_3381743652"/>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ومن کتاب له علیه السلام</w:t>
      </w:r>
    </w:p>
    <w:p>
      <w:pPr>
        <w:pStyle w:val="BookText"/>
        <w:rPr/>
      </w:pPr>
      <w:r>
        <w:rPr>
          <w:rFonts w:ascii="Amiri" w:hAnsi="Amiri" w:eastAsia="Amiri" w:cs="Amiri"/>
          <w:color w:val="111111"/>
          <w:sz w:val="28"/>
          <w:sz w:val="28"/>
          <w:szCs w:val="28"/>
          <w:rtl w:val="true"/>
          <w:lang w:bidi="ar-SA"/>
        </w:rPr>
        <w:t>إلی قُثَمِ بْنِ الْعَبّاسِ وَهُوَ عامِلُهُ عَلی مَکَّةَ</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که به قثم بن عباس فرماندار و نماینده آن حضرت در شهر مکّه نگاشت</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مصادر نهج البلاغه چنین آمده است که ابن ابی الحدید و این میثم در شرح خود بر نهج البلاغه درباره شأن ورود این نامه چنین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گروهی از شامیان را به طور پنهانی در موسم حج به مکه فرستاد تا مردم را به اطاعت خود و تمرد از فرمان امیر مؤمنان دعوت کنند و این شبهه را در اذهان تقویت نمایند که علی علیه السلام یا قاتل عثمان است و یا در آن موقع که می بایست عثمان را یاری کند از یاریش خودداری کرد و در هر دو صورت صلاحیت برای امامت ندارد و نیز درباره معاویه و بذل و بخشش و سخاوت او به پندار خود تبلیغ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خبر به امام علی رسید این نامه را نوشت و به نماینده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دارد که مراقب این توطئه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نویسنده مصادر چنین نتیجه گیری می کند که بیان مطلب فوق نشان می دهد ابن ابی الحدید و ابن میثم به منبع دیگری غیر از نهج البلاغه دست یافته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بعید نیست که آنها این سخن را از کتاب الفتوح ابن اعثم کوفی متوفای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گرفته باشند که همین سخن را در زمینه همین نامه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سند دیگری برای این نامه در کتاب الغارات پیدا شد کتابی که در قرن سوم سال ها پیش از تولد سید رضی نوشته شده است که تفاوتهایی با آنچه سید رضی آورده دارد ولی اساس هر دو نامه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۵۰۹</w:t>
      </w:r>
      <w:r>
        <w:rPr>
          <w:rFonts w:eastAsia="IRNazanin" w:cs="IRNazanin"/>
          <w:color w:val="111111"/>
          <w:sz w:val="28"/>
          <w:szCs w:val="28"/>
          <w:rtl w:val="true"/>
          <w:lang w:bidi="fa-IR"/>
        </w:rPr>
        <w:t>)</w:t>
      </w:r>
    </w:p>
    <w:p>
      <w:pPr>
        <w:pStyle w:val="Heading3"/>
        <w:numPr>
          <w:ilvl w:val="2"/>
          <w:numId w:val="1"/>
        </w:numPr>
        <w:rPr/>
      </w:pPr>
      <w:bookmarkStart w:id="25" w:name="__RefHeading___Toc964802_3381743652"/>
      <w:bookmarkStart w:id="26" w:name="_Toc10"/>
      <w:bookmarkEnd w:id="25"/>
      <w:r>
        <w:rPr>
          <w:rtl w:val="true"/>
        </w:rPr>
        <w:t>نامه در یک نگاه</w:t>
      </w:r>
      <w:bookmarkEnd w:id="2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از دو بخش تشکیل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اوّل هشداری است که امام علیه السلام به قثم بن عباس فرماندار مکّه می‌دهد که گروهی از کوردلان و دین به </w:t>
      </w:r>
    </w:p>
    <w:p>
      <w:pPr>
        <w:pStyle w:val="BookText"/>
        <w:rPr/>
      </w:pPr>
      <w:r>
        <w:rPr>
          <w:rFonts w:ascii="IRNazanin" w:hAnsi="IRNazanin" w:eastAsia="IRNazanin"/>
          <w:color w:val="111111"/>
          <w:sz w:val="28"/>
          <w:sz w:val="28"/>
          <w:szCs w:val="28"/>
          <w:rtl w:val="true"/>
          <w:lang w:bidi="fa-IR"/>
        </w:rPr>
        <w:t>دنیافروشان از سوی معاویه مأموریت یافته‌اند که در موسم حج اوضاع را به نفع معاویه و به زیان امام علیه السلام دگرگون سازند و امام علیه السلام تعبیرات جالبی درباره مأموران معاویه فرموده که نظایر آن نیز در هر عصر و زمان مخصوصاً زمان ما یافت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به او دستور می‌دهد که در برابر این توطئه خطرناک کاملاً هوشیار باشد و کاری نکند که بعداً بخواهد از آن عذرخواهی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بَعْدُ،فَإِنَّ عَیْنِی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إِلَیَّ یُعْلِمُنِی أَنَّهُ وُجِّهَ إِلَی الْمَوْسِمِ أُنَاسٌ مِنْ أَهْلِ الشَّامِ الْعُمْیِ الْقُلُوبِ،الصُّمِّ الْأَسْمَاعِ،الْکُمْهِ الْأَبْصَارِ،الَّذِینَ یَلْبِسُونَ الْحَقَّ بِالْبَاطِلِ،وَیُطِیعُونَ الْمَخْلُوقَ فِی مَعْصِیَةِ الْخَالِقِ، وَیَحْتَلِبُونَ الدُّنْیَا دَرَّهَا بِالدِّینِ،وَیَشْتَرُونَ عَاجِلَهَا بِآجِلِ الْأَبْرَارِ الْمُتَّقِینَ؛ وَلَنْ یَفُوزَ بِالْخَیْرِ إِلَّا عَامِلُهُ،وَلَا یُجْزَی جَزَاءَ الشَّرِّ إِلَّا فَاعِلُهُ فَأَقِمْ عَلَی مَا فِی یَدَیْکَ قِیَامَ الْحَازِمِ الصَّلِیبِ،وَالنَّاصِحِ اللَّبِیبِ،التَّابِعِ لِسُلْطَانِهِ،الْمُطِیعِ لِإِمَامِهِ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وَإِیَّاکَ وَمَا یُعْتَذَرُ مِنْهُ،وَلَا تَکُنْ عِنْدَ النَّعْمَاءِ بَطِراً،وَلَا عِنْدَ الْبَأْسَاءِ فَشِلاً،وَالسَّلَامُ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اطلاعاتی من در شام برایم نوشته و مرا آگاه ساخته که گروهی از مردم شام به سوی موسم حج گسیل شده‌اند؛گروهی کوردل،ناشنوا و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حق را با باطل مشتبه می‌سازند و از مخلوق در مسیر معصیت خالق اطاعت می‌کنند و با دین‌فروشی به متاع دنیا می‌رسند و آخرت را که در انتظار نیکان و پاکان است به دنیا می‌فروشند،در حالی که هیچ کس جز انجام دهنده کار نیک به پاداش آن نمی‌رسد و کسی جز فاعل شر،کیفر آن را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برای حفظ آنچه در دست داری قیام کن قیام شخصی دوراندیش و محکم و نیرومند،قیام شخصی خیر خواه و عاقل که از زمامدار خویش پیروی می‌کند و مطیعِ فرمان امام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عملی که ناگزیر شوی در برابر آن عذرخواهی کنی بپرهیز و هرگز </w:t>
      </w:r>
      <w:bookmarkStart w:id="27" w:name="pg13960_147623"/>
    </w:p>
    <w:p>
      <w:pPr>
        <w:pStyle w:val="BookText"/>
        <w:rPr/>
      </w:pPr>
      <w:bookmarkEnd w:id="27"/>
      <w:r>
        <w:rPr>
          <w:rFonts w:ascii="IRNazanin" w:hAnsi="IRNazanin" w:eastAsia="IRNazanin"/>
          <w:color w:val="111111"/>
          <w:sz w:val="28"/>
          <w:sz w:val="28"/>
          <w:szCs w:val="28"/>
          <w:rtl w:val="true"/>
          <w:lang w:bidi="fa-IR"/>
        </w:rPr>
        <w:t>به هنگام اقبال نعمت مغرور و سرمست مباش و نه در شداید و مشکلات سست و ترسو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3"/>
        <w:numPr>
          <w:ilvl w:val="2"/>
          <w:numId w:val="1"/>
        </w:numPr>
        <w:rPr/>
      </w:pPr>
      <w:bookmarkStart w:id="28" w:name="__RefHeading___Toc964804_3381743652"/>
      <w:bookmarkStart w:id="29" w:name="_Toc11"/>
      <w:bookmarkEnd w:id="28"/>
      <w:r>
        <w:rPr>
          <w:rtl w:val="true"/>
        </w:rPr>
        <w:t>شرح و تفسیر</w:t>
      </w:r>
      <w:r>
        <w:rPr>
          <w:rtl w:val="true"/>
        </w:rPr>
        <w:t xml:space="preserve">: </w:t>
      </w:r>
      <w:r>
        <w:rPr>
          <w:rtl w:val="true"/>
        </w:rPr>
        <w:t>با دقت مراقب اوضاع مکّه باش</w:t>
      </w:r>
      <w:r>
        <w:rPr>
          <w:rtl w:val="true"/>
        </w:rPr>
        <w:t>!</w:t>
      </w:r>
      <w:bookmarkEnd w:id="29"/>
    </w:p>
    <w:p>
      <w:pPr>
        <w:pStyle w:val="BookText"/>
        <w:rPr/>
      </w:pPr>
      <w:r>
        <w:rPr>
          <w:rFonts w:ascii="IRNazanin" w:hAnsi="IRNazanin" w:eastAsia="IRNazanin"/>
          <w:color w:val="111111"/>
          <w:sz w:val="28"/>
          <w:sz w:val="28"/>
          <w:szCs w:val="28"/>
          <w:rtl w:val="true"/>
          <w:lang w:bidi="fa-IR"/>
        </w:rPr>
        <w:t>با دقت مراقب اوضاع مکّه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قبلا اشاره کردیم این نامه زمانی برای قثم بن العباس 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عوامل اطلاعاتی امام علیه السلام از مکّه به آن حضرت خبر دادند که معاویه گروهی از اهل شام را برای پخش شایعات دروغین و سمپاشی بر ضد امیر مؤمنان علی علیه السلام در ایام حج به مکّه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عبارات ابن اعثم کوفی در الفتوح استفاده می‌شود که او سه هزار نفر از لشکر خود را با تجهیزات لازم به صورت پنهانی به مکّه فرستاده بود شاید برای اینکه اگر فرصتی به دست آید دست به شورش بزنند و با طرفداران علی علیه السلام درگیر شوند و فضای حرم امن خدا را نا امن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علیه السلام در آغاز این نامه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اطلاعاتی من در شام برایم نوشته و مرا آگاه ساخته که گروهی از مردم شام به سوی موسم حج گسیل داشته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 عَیْنِی</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بِالْمَغْرِبِ</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إِلَیَّ یُعْلِمُنِی أَنَّهُ وُجِّهَ إِلَی الْمَوْسِمِ</w:t>
      </w:r>
      <w:r>
        <w:rPr>
          <w:rStyle w:val="FootnoteAnchor"/>
          <w:rtl w:val="true"/>
        </w:rPr>
        <w:footnoteReference w:id="19"/>
      </w:r>
      <w:r>
        <w:rPr>
          <w:rFonts w:ascii="Amiri" w:hAnsi="Amiri" w:eastAsia="Amiri" w:cs="Amiri"/>
          <w:color w:val="111111"/>
          <w:sz w:val="28"/>
          <w:sz w:val="28"/>
          <w:szCs w:val="28"/>
          <w:rtl w:val="true"/>
          <w:lang w:bidi="ar-SA"/>
        </w:rPr>
        <w:t>أُنَاسٌ مِنْ أَهْلِ الشَّامِ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صفات آنها را در سه جمله و اعمال آنها را در چهار جمله خلاصه </w:t>
      </w:r>
    </w:p>
    <w:p>
      <w:pPr>
        <w:pStyle w:val="BookText"/>
        <w:rPr/>
      </w:pPr>
      <w:r>
        <w:rPr>
          <w:rFonts w:ascii="IRNazanin" w:hAnsi="IRNazanin" w:eastAsia="IRNazanin"/>
          <w:color w:val="111111"/>
          <w:sz w:val="28"/>
          <w:sz w:val="28"/>
          <w:szCs w:val="28"/>
          <w:rtl w:val="true"/>
          <w:lang w:bidi="fa-IR"/>
        </w:rPr>
        <w:t>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کوردل،ناشنوا و 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w:t>
      </w:r>
      <w:r>
        <w:rPr>
          <w:rStyle w:val="FootnoteAnchor"/>
          <w:rtl w:val="true"/>
        </w:rPr>
        <w:footnoteReference w:id="20"/>
      </w:r>
      <w:r>
        <w:rPr>
          <w:rFonts w:ascii="Amiri" w:hAnsi="Amiri" w:eastAsia="Amiri" w:cs="Amiri"/>
          <w:color w:val="111111"/>
          <w:sz w:val="28"/>
          <w:sz w:val="28"/>
          <w:szCs w:val="28"/>
          <w:rtl w:val="true"/>
          <w:lang w:bidi="ar-SA"/>
        </w:rPr>
        <w:t>الْقُلُوبِ،الصُّمِّ</w:t>
      </w:r>
      <w:r>
        <w:rPr>
          <w:rStyle w:val="FootnoteAnchor"/>
          <w:rtl w:val="true"/>
        </w:rPr>
        <w:footnoteReference w:id="21"/>
      </w:r>
      <w:r>
        <w:rPr>
          <w:rFonts w:ascii="Amiri" w:hAnsi="Amiri" w:eastAsia="Amiri" w:cs="Amiri"/>
          <w:color w:val="111111"/>
          <w:sz w:val="28"/>
          <w:sz w:val="28"/>
          <w:szCs w:val="28"/>
          <w:rtl w:val="true"/>
          <w:lang w:bidi="ar-SA"/>
        </w:rPr>
        <w:t>الْأَسْمَاعِ،الْکُمْهِ</w:t>
      </w:r>
      <w:r>
        <w:rPr>
          <w:rStyle w:val="FootnoteAnchor"/>
          <w:rtl w:val="true"/>
        </w:rPr>
        <w:footnoteReference w:id="22"/>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در واقع برگرفته از آیه شریفه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گروه بسیاری از جن و انس را برای دوزخ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نمی‌فهمند و چشمانی که با آن نمی‌بینند و گوش‌هایی که با آن نمی‌شنوند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همچون چهار پایانند،بلکه گمراهتر اینان همان غافلانند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امکان هدایت دارند و بهره نمی‌گیرند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همان گونه که در تفسیر آیه شریفه نیز آمده است طرق معرفت انسان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عقل،که با آن می‌اندیشد،چشم،که حوادث مختلف را با آن می‌بیند و تجربه می‌آموزد و گوش،که علوم نقلی را با آن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این سه را از دست دهند تمام راه‌های معرفت بر آنان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معاویه این دوزخیان از خدا بی‌خبر و کوردلان چشم و گوش بسته را به این منظور انتخاب کرده بود که هرچه او می‌خواهد،بگویند و از هیچ گناهی ابا نداشته باشند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درباره اعمال آنها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کسانی هستند که حق را با باطل مشتبه می‌سازند و مخلوق را در مسیر معصیت خالق اطاعت می‌کنند و با دین‌فروشی به متاع دنیا می‌رسند و آخرت را که در انتظار نیکان و پاکان است به دنیا </w:t>
      </w:r>
    </w:p>
    <w:p>
      <w:pPr>
        <w:pStyle w:val="BookText"/>
        <w:rPr/>
      </w:pPr>
      <w:r>
        <w:rPr>
          <w:rFonts w:ascii="Amiri" w:hAnsi="Amiri" w:eastAsia="Amiri" w:cs="Amiri"/>
          <w:color w:val="111111"/>
          <w:sz w:val="28"/>
          <w:sz w:val="28"/>
          <w:szCs w:val="28"/>
          <w:rtl w:val="true"/>
          <w:lang w:bidi="ar-SA"/>
        </w:rPr>
        <w:t>می‌فروشند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یَلْبِسُونَ</w:t>
      </w:r>
      <w:r>
        <w:rPr>
          <w:rStyle w:val="FootnoteAnchor"/>
          <w:rtl w:val="true"/>
        </w:rPr>
        <w:footnoteReference w:id="24"/>
      </w:r>
      <w:r>
        <w:rPr>
          <w:rFonts w:ascii="Amiri" w:hAnsi="Amiri" w:eastAsia="Amiri" w:cs="Amiri"/>
          <w:color w:val="111111"/>
          <w:sz w:val="28"/>
          <w:sz w:val="28"/>
          <w:szCs w:val="28"/>
          <w:rtl w:val="true"/>
          <w:lang w:bidi="ar-SA"/>
        </w:rPr>
        <w:t>الْحَقَّ بِالْبَاطِلِ،وَ یُطِیعُونَ الْمَخْلُوقَ فِی مَعْصِیَةِ الْخَالِقِ،وَ یَحْتَلِبُونَ</w:t>
      </w:r>
      <w:r>
        <w:rPr>
          <w:rStyle w:val="FootnoteAnchor"/>
          <w:rtl w:val="true"/>
        </w:rPr>
        <w:footnoteReference w:id="25"/>
      </w:r>
      <w:r>
        <w:rPr>
          <w:rFonts w:ascii="Amiri" w:hAnsi="Amiri" w:eastAsia="Amiri" w:cs="Amiri"/>
          <w:color w:val="111111"/>
          <w:sz w:val="28"/>
          <w:sz w:val="28"/>
          <w:szCs w:val="28"/>
          <w:rtl w:val="true"/>
          <w:lang w:bidi="ar-SA"/>
        </w:rPr>
        <w:t>الدُّنْیَا دَرَّهَا</w:t>
      </w:r>
      <w:r>
        <w:rPr>
          <w:rStyle w:val="FootnoteAnchor"/>
          <w:rtl w:val="true"/>
        </w:rPr>
        <w:footnoteReference w:id="26"/>
      </w:r>
      <w:r>
        <w:rPr>
          <w:rFonts w:ascii="Amiri" w:hAnsi="Amiri" w:eastAsia="Amiri" w:cs="Amiri"/>
          <w:color w:val="111111"/>
          <w:sz w:val="28"/>
          <w:sz w:val="28"/>
          <w:szCs w:val="28"/>
          <w:rtl w:val="true"/>
          <w:lang w:bidi="ar-SA"/>
        </w:rPr>
        <w:t>بِالدِّینِ،وَ یَشْتَرُونَ عَاجِلَهَا بِآجِلِ الْأَبْرَارِ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است کسانی که کوردل و چشم و گوش بسته‌اند از این امور امتناعی ندارند؛برای اغفال مردم حق و باطل را به هم می‌آمیزند و برای جلب رضایت مخلوق و به دست آوردن جوایز او فرمان خدا را زیر پا می‌گذارند و برای به دست آوردن متاع دنیا سرمایه دینی خود را از دست می‌دهند و آنها کسانی هستند که چشم بصیرتشان به قدری ضعیف است که تنها دنیایی را که پیش پای آنهاست و زودگذر است می‌بینند و جهان آخرت را با آن‌همه نعمت‌ها و مواهب معنوی و مادی که اندکی دور دست‌تر است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آن را ناچیز می‌شمرند و به آسانی به دنیا می‌فروشند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معاویه هرگز از کسانی که مختصر ایمان و سابقه‌ای در اسلام داشتند برای این کارها انتخاب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جستجو می‌کرد افرادی را پیدا کند که نه دینی داشته باشند نه ایمانی،نه عقلی و نه 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و غلامانی باشند جان و دل بر کف و چشم بر امر و گوش بر فرمان؛و این است راه و رسم همه حاکمان جور و دغل‌کار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این حقیقت اشاره می‌کند که هرکس کار نیک و بدی کند پاداش و کیفر آن را خواهد دید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هیچ کس جز انجام دهنده کار نیک به پاداش آن نمی‌رسد و کسی جز فاعل شر،کیفر آن را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یَفُوزَ بِالْخَیْرِ إِلَّا عَامِلُهُ،وَ لَا یُجْزَی جَزَاءَ الشَّرِّ إِلَّا فَاعِلُهُ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برگرفته از آیات شریفه قرآن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یَعْمَلْ مِثْقالَ </w:t>
      </w:r>
    </w:p>
    <w:p>
      <w:pPr>
        <w:pStyle w:val="BookText"/>
        <w:rPr/>
      </w:pPr>
      <w:r>
        <w:rPr>
          <w:rFonts w:ascii="Amiri" w:hAnsi="Amiri" w:eastAsia="Amiri" w:cs="Amiri"/>
          <w:color w:val="111111"/>
          <w:sz w:val="28"/>
          <w:sz w:val="28"/>
          <w:szCs w:val="28"/>
          <w:rtl w:val="true"/>
          <w:lang w:bidi="ar-SA"/>
        </w:rPr>
        <w:t>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اشاره به اینکه این افراد که برای ایجاد مفسده و اختلاف در میان مسلمانان به تلاش و کوشش بر می‌خیزند و همچنین فرمانده اصلی آنها هیچ کدام سودی نخواهند برد و شر و فساد دامن آنها را نیز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قثم بن عباس را مخاطب ساخته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برای حفظ آنچه در دست داری قیام کن،قیام شخصی دور اندیش و محکم و نیرومند، قیام شخصی خیر خواه و عاقل که از سلطان خویش پیروی می‌کند و مطیعِ فرمان امام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عَلَی مَا فِی یَدَیْکَ قِیَامَ الْحَازِمِ الصَّلِیبِ</w:t>
      </w:r>
      <w:r>
        <w:rPr>
          <w:rStyle w:val="FootnoteAnchor"/>
          <w:rtl w:val="true"/>
        </w:rPr>
        <w:footnoteReference w:id="28"/>
      </w:r>
      <w:r>
        <w:rPr>
          <w:rFonts w:ascii="Amiri" w:hAnsi="Amiri" w:eastAsia="Amiri" w:cs="Amiri"/>
          <w:color w:val="111111"/>
          <w:sz w:val="28"/>
          <w:sz w:val="28"/>
          <w:szCs w:val="28"/>
          <w:rtl w:val="true"/>
          <w:lang w:bidi="ar-SA"/>
        </w:rPr>
        <w:t>،وَ النَّاصِحِ اللَّبِیبِ</w:t>
      </w:r>
      <w:r>
        <w:rPr>
          <w:rStyle w:val="FootnoteAnchor"/>
          <w:rtl w:val="true"/>
        </w:rPr>
        <w:footnoteReference w:id="29"/>
      </w:r>
      <w:r>
        <w:rPr>
          <w:rFonts w:ascii="Amiri" w:hAnsi="Amiri" w:eastAsia="Amiri" w:cs="Amiri"/>
          <w:color w:val="111111"/>
          <w:sz w:val="28"/>
          <w:sz w:val="28"/>
          <w:szCs w:val="28"/>
          <w:rtl w:val="true"/>
          <w:lang w:bidi="ar-SA"/>
        </w:rPr>
        <w:t>،التَّابِعِ لِسُلْطَانِهِ،الْمُطِیعِ لِإِمَامِهِ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بدین وسیله امام علیه السلام اراده او را تقویت می‌کند و برای انجام وظیفه در مقابل توطئه معاویه و خراب کاران شام آماده می‌سازد و در ضمن بر نظارت خود نسبت به اعمال وی تأکید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بیان کوتاه و پر معنا شرایط فرمانداری موفق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دوراندیش بودن،محکم در برابر حوادث ایستادن،خیرخواه مردم و پیشوا و امام بودن،و چشم و گوش بر امر و فرمان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اگر این شرایط در هر مدیر و فرمانده‌ای جمع شود در کار خود موفق خواهد بود و توطئه‌های دشمن را در هم خواهد شکست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پایان این نامه هشدار دیگری به او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انجام عملی که ناگزیر شوی در برابر آن عذرخواهی کنی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به هنگام اقبال نعمت مغرور وسرمست مباش و نه در شداید و مشکلات سست وترسو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0" w:name="pg13960_147627"/>
    </w:p>
    <w:p>
      <w:pPr>
        <w:pStyle w:val="BookText"/>
        <w:rPr/>
      </w:pPr>
      <w:bookmarkEnd w:id="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وَ مَا یُعْتَذَرُ مِنْهُ،وَ لَا تَکُنْ عِنْدَ النَّعْمَاءِ بَطِراً</w:t>
      </w:r>
      <w:r>
        <w:rPr>
          <w:rStyle w:val="FootnoteAnchor"/>
          <w:rtl w:val="true"/>
        </w:rPr>
        <w:footnoteReference w:id="30"/>
      </w:r>
      <w:r>
        <w:rPr>
          <w:rFonts w:ascii="Amiri" w:hAnsi="Amiri" w:eastAsia="Amiri" w:cs="Amiri"/>
          <w:color w:val="111111"/>
          <w:sz w:val="28"/>
          <w:sz w:val="28"/>
          <w:szCs w:val="28"/>
          <w:rtl w:val="true"/>
          <w:lang w:bidi="ar-SA"/>
        </w:rPr>
        <w:t>،وَ لَا عِنْدَ الْبَأْسَاءِ فَشِلاً</w:t>
      </w:r>
      <w:r>
        <w:rPr>
          <w:rStyle w:val="FootnoteAnchor"/>
          <w:rtl w:val="true"/>
        </w:rPr>
        <w:footnoteReference w:id="31"/>
      </w:r>
      <w:r>
        <w:rPr>
          <w:rFonts w:ascii="Amiri" w:hAnsi="Amiri" w:eastAsia="Amiri" w:cs="Amiri"/>
          <w:color w:val="111111"/>
          <w:sz w:val="28"/>
          <w:sz w:val="28"/>
          <w:szCs w:val="28"/>
          <w:rtl w:val="true"/>
          <w:lang w:bidi="ar-SA"/>
        </w:rPr>
        <w:t>،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ضرب‌المثل معروفی در میان توده مردم هست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عذرخواهی روی انسان را سفید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انسان در مقابل خطاهای خود باید معذرت بطلبد؛ولی باید توجّه داشت که این معذرت‌خواهی هرگز انسان را به جایگاه اولی باز نمی‌گرداند،پس چه بهتر که مراقب باشد کاری نکند که مجبور به عذرخواهی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باید چنان پر ظرفیت و خویشتن‌دار و مسلط بر نفس باشد که اقبال و ادبار نعمت‌ها در او اثر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همچون افراد کم‌ظرفیت که با اندک پیروزی چنان خوشحال می‌شوند که در پوست خود نمی‌گنجند و در مقابل اندک شکست چنان پریشان می‌شوند که دست و پای خود را گم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در این چند خط نامه مختصر و فشرده امام علیه السلام دقت کنیم می‌بینیم همه چیز در آن هست و این نشانه روشنی از فصاحت و بلاغت فوق‌العاده امام علیه السلام و آگاهی او بر همه مسائل سیاسی و اجتماعی و اخلاقی است</w:t>
      </w:r>
      <w:r>
        <w:rPr>
          <w:rFonts w:eastAsia="IRNazanin" w:cs="IRNazanin"/>
          <w:color w:val="111111"/>
          <w:sz w:val="28"/>
          <w:szCs w:val="28"/>
          <w:rtl w:val="true"/>
          <w:lang w:bidi="fa-IR"/>
        </w:rPr>
        <w:t>.</w:t>
      </w:r>
    </w:p>
    <w:p>
      <w:pPr>
        <w:pStyle w:val="Heading3"/>
        <w:numPr>
          <w:ilvl w:val="2"/>
          <w:numId w:val="1"/>
        </w:numPr>
        <w:rPr/>
      </w:pPr>
      <w:bookmarkStart w:id="31" w:name="__RefHeading___Toc964806_3381743652"/>
      <w:bookmarkStart w:id="32" w:name="_Toc12"/>
      <w:bookmarkEnd w:id="31"/>
      <w:r>
        <w:rPr>
          <w:rtl w:val="true"/>
        </w:rPr>
        <w:t>نکته</w:t>
      </w:r>
      <w:r>
        <w:rPr>
          <w:rtl w:val="true"/>
        </w:rPr>
        <w:t xml:space="preserve">: </w:t>
      </w:r>
      <w:r>
        <w:rPr>
          <w:rtl w:val="true"/>
        </w:rPr>
        <w:t>قثم بن عباس کیست؟</w:t>
      </w:r>
      <w:bookmarkEnd w:id="32"/>
    </w:p>
    <w:p>
      <w:pPr>
        <w:pStyle w:val="BookText"/>
        <w:rPr/>
      </w:pPr>
      <w:r>
        <w:rPr>
          <w:rFonts w:ascii="IRNazanin" w:hAnsi="IRNazanin" w:eastAsia="IRNazanin"/>
          <w:color w:val="111111"/>
          <w:sz w:val="28"/>
          <w:sz w:val="28"/>
          <w:szCs w:val="28"/>
          <w:rtl w:val="true"/>
          <w:lang w:bidi="fa-IR"/>
        </w:rPr>
        <w:t>قثم بن عباس کیست؟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به معنای شخص سخاوتمند و پربخشش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الف آن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اسم برای قثم بن العباس اسمی با مسمّا بوده،زیرا او را صاحب بخشش و سخاوتمند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پسر عموی پیغمبر اکرم صلی الله علیه و آله و امیر مؤمنان علی علیه السلام و فرزندزاده عبدالمطلب و مادرش ام الفضل لبابه دختر حارث از یاران رسول خدا صلی الله علیه و آله بود و نوشته‌اند مادرش پس از خدیجه علیها السلام اوّلین </w:t>
      </w:r>
    </w:p>
    <w:p>
      <w:pPr>
        <w:pStyle w:val="BookText"/>
        <w:rPr/>
      </w:pPr>
      <w:r>
        <w:rPr>
          <w:rFonts w:ascii="IRNazanin" w:hAnsi="IRNazanin" w:eastAsia="IRNazanin"/>
          <w:color w:val="111111"/>
          <w:sz w:val="28"/>
          <w:sz w:val="28"/>
          <w:szCs w:val="28"/>
          <w:rtl w:val="true"/>
          <w:lang w:bidi="fa-IR"/>
        </w:rPr>
        <w:t>زنی بود که 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رجال و تاریخ او را مردی با فضیلت و قوی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حکومت امیر مؤمنان علی علیه السلام مدتی والی مدینه و سپس والی مکّه شد و در این سِمت تا زمان شهادت امیر مؤمنان علیه السلام باقی ماند و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عنوان امیرالحاج از سوی آن حضرت انتخاب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هنگامی که امیر مؤمنان علیه السلام در محراب عبادت در خون خود غلطید،قثم در مسجد کوفه حاضر بود و هنگامی که ابن ملجم در حال فرار بود او را دستگیر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معاویه به موجب دوستی که با سعید بن عثمان،والی خراسان داشت به خراسان رفت و در جنگی که در سمرقند واقع شد حضور داشت و در آنجا به شهادت رسید</w:t>
      </w:r>
      <w:r>
        <w:rPr>
          <w:rFonts w:eastAsia="IRNazanin" w:cs="IRNazanin"/>
          <w:color w:val="111111"/>
          <w:sz w:val="28"/>
          <w:szCs w:val="28"/>
          <w:rtl w:val="true"/>
          <w:lang w:bidi="fa-IR"/>
        </w:rPr>
        <w:t>.</w:t>
      </w:r>
      <w:r>
        <w:rPr>
          <w:rStyle w:val="FootnoteAnchor"/>
          <w:rtl w:val="true"/>
        </w:rPr>
        <w:footnoteReference w:id="3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3960_147630"/>
      <w:bookmarkStart w:id="34" w:name="pg13960_147630"/>
      <w:bookmarkEnd w:id="34"/>
    </w:p>
    <w:p>
      <w:pPr>
        <w:pStyle w:val="Heading2"/>
        <w:numPr>
          <w:ilvl w:val="1"/>
          <w:numId w:val="1"/>
        </w:numPr>
        <w:rPr/>
      </w:pPr>
      <w:bookmarkStart w:id="35" w:name="pg13960_147630"/>
      <w:bookmarkStart w:id="36" w:name="__RefHeading___Toc964808_3381743652"/>
      <w:bookmarkStart w:id="37" w:name="_Toc13"/>
      <w:bookmarkEnd w:id="35"/>
      <w:bookmarkEnd w:id="36"/>
      <w:r>
        <w:rPr/>
        <w:t>34</w:t>
      </w:r>
      <w:r>
        <w:rPr>
          <w:rtl w:val="true"/>
        </w:rPr>
        <w:t xml:space="preserve">- </w:t>
      </w:r>
      <w:r>
        <w:rPr>
          <w:rtl w:val="true"/>
        </w:rPr>
        <w:t>به محمد بن ابی‌بکر هنگامی که به سبب عزلش از فرمانداری مصر و قرار دادن مالک اشتر به جای او ناراحت شده بود</w:t>
      </w:r>
      <w:bookmarkEnd w:id="37"/>
    </w:p>
    <w:p>
      <w:pPr>
        <w:pStyle w:val="Heading3"/>
        <w:numPr>
          <w:ilvl w:val="2"/>
          <w:numId w:val="1"/>
        </w:numPr>
        <w:rPr/>
      </w:pPr>
      <w:bookmarkStart w:id="38" w:name="__RefHeading___Toc964810_3381743652"/>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مُحَمّدِ بْنِ أبی بَکْرٍ لَمَّا بَلَغَهُ تَوَجُّدُهُ مِنْ عَزْلِهِ بِالْأشْتَرِ عَنْ مِصْرَ،ثُمَّ</w:t>
      </w:r>
    </w:p>
    <w:p>
      <w:pPr>
        <w:pStyle w:val="BookText"/>
        <w:rPr/>
      </w:pPr>
      <w:r>
        <w:rPr>
          <w:rFonts w:ascii="Amiri" w:hAnsi="Amiri" w:eastAsia="Amiri" w:cs="Amiri"/>
          <w:color w:val="111111"/>
          <w:sz w:val="28"/>
          <w:sz w:val="28"/>
          <w:szCs w:val="28"/>
          <w:rtl w:val="true"/>
          <w:lang w:bidi="ar-SA"/>
        </w:rPr>
        <w:t>تُوفی الأشترُ فی تَوَجُّهِهِ إِلی هُناکَ قَبْلَ وُصُولِهِ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که به محمد بن ابی‌بکر هنگامی که به سبب عزلش از فرمانداری مصر و قرار دادن مالک اشتر به جای او ناراحت شده بود،برای او نگاشت هرچند سرانجام اشتر در بین راه پیش از رسیدن به حکومت مصر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سم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 بست</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این نامه را قبل از مرحوم سید رضی، ابوالحسن 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در کتاب فتوحات الاسلام و ابراهیم بن هلال ثقفی در کتاب الغارات و طبری در تاریخ خود در حوادث سنہ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و بلاذری در شرح حال علی علیه السلام در کتاب انساب الاشراف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۳۲۲</w:t>
      </w:r>
      <w:r>
        <w:rPr>
          <w:rFonts w:eastAsia="IRNazanin" w:cs="IRNazanin"/>
          <w:color w:val="111111"/>
          <w:sz w:val="28"/>
          <w:szCs w:val="28"/>
          <w:rtl w:val="true"/>
          <w:lang w:bidi="fa-IR"/>
        </w:rPr>
        <w:t>)</w:t>
      </w:r>
    </w:p>
    <w:p>
      <w:pPr>
        <w:pStyle w:val="Heading3"/>
        <w:numPr>
          <w:ilvl w:val="2"/>
          <w:numId w:val="1"/>
        </w:numPr>
        <w:rPr/>
      </w:pPr>
      <w:bookmarkStart w:id="40" w:name="__RefHeading___Toc964812_3381743652"/>
      <w:bookmarkStart w:id="41" w:name="_Toc15"/>
      <w:bookmarkEnd w:id="40"/>
      <w:r>
        <w:rPr>
          <w:rtl w:val="true"/>
        </w:rPr>
        <w:t>نامه در یک نگاه</w:t>
      </w:r>
      <w:bookmarkEnd w:id="4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معاویه بعد از داستان حکمین اصرار داشت مناطقی که زیر سیطره حکومت امیر مؤمنان علی علیه السلام است را نا امن کند و پیوسته به مرزهای عراق </w:t>
      </w:r>
    </w:p>
    <w:p>
      <w:pPr>
        <w:pStyle w:val="BookText"/>
        <w:rPr/>
      </w:pPr>
      <w:r>
        <w:rPr>
          <w:rFonts w:ascii="IRNazanin" w:hAnsi="IRNazanin" w:eastAsia="IRNazanin"/>
          <w:color w:val="111111"/>
          <w:sz w:val="28"/>
          <w:sz w:val="28"/>
          <w:szCs w:val="28"/>
          <w:rtl w:val="true"/>
          <w:lang w:bidi="fa-IR"/>
        </w:rPr>
        <w:t>حمله می‌کرد و از سویی دیگر به عمرو بن عاص به سبب خوش خدمتی‌هایش قول داده بود که اگر زمام تمام حکومت اسلامی به دست او افتد مصر را در اختیار عمرو بگذارد و برای رسیدن به این هدف آن دو هر کاری را که می‌توانستند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احساس کرد محمد بن ابی‌بکر که والی آن حضرت بر مصر بود گر چه مرد امینی است ولی فردی از او قوی‌تر و با تجربه‌تر لازم است تا در برابر توطئه‌های معاویه بایستد،لذا مالک اشتر را برای این امر برگزید و عهدنامه معروف خود را برای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معاویه باخبر شد مالک به سوی مصر می‌رود نگران گشت و توطئه‌ای چید تا مالک را قبل از رسیدن به مصر از میان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جاسوسان خود که از علاقه‌مندان به آل عمرو بود مأموریت داد،به هر صورتی که ممکن است مالک را مسموم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نزد مالک آمد و خود را از علاقه‌مندان و دوستان صمیمی اهل بیت و شیعیان علی علیه السلام قلمداد کرد و از فضایل آن حضرت و بنی هاشم مطالب زیادی گفت تا آنجا که مالک باور کرد او واقعاً از دوستان اهل‌بیت است در این هنگام غذای مسمومی را به عنوان هدیه برای مالک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معروف این است که عسلی را با سم مهلکی آغشته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مالک از آن تناول نمود شدیدا مسموم شد و پیش از رسیدن به مصر در همان جا که منطقه قُلزُم بود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داستان نصب مالک به عنوان والی مصر به جای محمد بن ابی‌بکر به گوش محمد رسید ناراحت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نامه فوق را به او نوشت و از او رفع نگرانی کرد و او را در پست خود ابقا فرمود</w:t>
      </w:r>
      <w:r>
        <w:rPr>
          <w:rFonts w:eastAsia="IRNazanin" w:cs="IRNazanin"/>
          <w:color w:val="111111"/>
          <w:sz w:val="28"/>
          <w:szCs w:val="28"/>
          <w:rtl w:val="true"/>
          <w:lang w:bidi="fa-IR"/>
        </w:rPr>
        <w:t>.</w:t>
      </w:r>
      <w:r>
        <w:rPr>
          <w:rStyle w:val="FootnoteAnchor"/>
          <w:rtl w:val="true"/>
        </w:rPr>
        <w:footnoteReference w:id="3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محتوای نامه رفع نگرانی محمد بن ابی‌بکر از جانشین کردن مالک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 و اطمینان دادن به اوست که هرگز امام علیه السلام از فعالیت‌های او ناراضی نبوده، بلکه هدفی داشته است که بر او هم پوشیده نیست و نیز در این نامه اراده او را تقویت می‌کند و بر ایستادگی در مقابل دشمن و نگهداری حکومت مصر او را تشجیع می‌نماید و توصیه می‌کند که بر خدا توکل کن و محکم در برابر دشمنان بایست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أَمَّا بَعْدُ،فَقَدْ بَلَغَنِی مَوْجِدَتُکَ مِنْ تَسْرِیحِ الْأَشْتَرِ إِلَی عَمَلِکَ،وَإِنِّی لَمْ أَفْعَلْ ذَلِکَ اسْتِبْطَاءً لَکَ فِی الْجَهْدَ،وَلَا ازْدِیَاداً لَکَ فِی الْجِدِّ،وَلَوْ نَزَعْتُ مَا تَحْتَ یَدِکَ مِنْ سُلْطَانِکَ،لَوَلَّیْتُکَ مَا هُوَ أَیْسَرُ عَلَیْکَ مَئُونَةً وَأَعْجَبُ إِلَیْکَ وِلَایَةً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الَّذِی کُنْتُ وَلَّیْتُهُ أَمْرَ مِصْرَ کَانَ رَجُلاً لَنَا نَاصِحاً،وَعَلَی عَدُوِّنَا شَدِیداً نَاقِماً، فَرَحِمَهُ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اسْتَکْمَلَ أَیَّامَهُ،وَلَاقَی حِمَامَهُ،وَنَحْنُ عَنْهُ رَاضُونَ؛أَوْلَاهُ اللّهُ رِضْوَانَهُ،وَضَاعَفَ الثَّوَابَ لَهُ فَأَصْحِرْ لِعَدُوِّکَ وَامْضِ عَلَی بَصِیرَتِکَ،وَشَمِّرْ لِحَرْبِ مَنْ حَارَبَکَ،وَادْعُ إِلی سَبِیلِ رَبِّکَ،وَأَکْثِرِ الاِسْتِعَانَةَ بِاللّهِ یَکْفِکَ مَا أَهَمَّکَ وَیُعِنْکَ عَلَی مَا یُنْزِلُ بِکَ،إِنْ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از فرستادن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منطقه‌ای که تحت ولایت توست ناراحت شده‌ای؛ولی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 را نه به این جهت انجام دادم که تو در تلاش و کوشش خود کندی کرده‌ای و نه برای اینکه جدیت بیشتری به خرج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کار مصالح دیگری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 آنچه را در اختیار تو قرار داده بودم می‌گرفتم تو را والی و حاکم جای دیگری قرار می‌دادم که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تو آسان‌تر و حکومت آن برایت مطلوب‌تر و جالب‌تر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مردی که من او را والی مصر کرده بودم مردی بود که نسبت به ما خیرخواه و در برابر دشمنان ما سرسخت و انتقام‌گیر بود،خدایش رحمت کند عمر خود را به پایان برد و مرگ را ملاقات کرد در حالی که ما از او راضی و خشنود بودیم خداوند نیز نعمت رضایت و بهشت خویش را </w:t>
      </w:r>
      <w:bookmarkStart w:id="42" w:name="pg13960_147635"/>
    </w:p>
    <w:p>
      <w:pPr>
        <w:pStyle w:val="BookText"/>
        <w:rPr/>
      </w:pPr>
      <w:bookmarkEnd w:id="42"/>
      <w:r>
        <w:rPr>
          <w:rFonts w:ascii="IRNazanin" w:hAnsi="IRNazanin" w:eastAsia="IRNazanin"/>
          <w:color w:val="111111"/>
          <w:sz w:val="28"/>
          <w:sz w:val="28"/>
          <w:szCs w:val="28"/>
          <w:rtl w:val="true"/>
          <w:lang w:bidi="fa-IR"/>
        </w:rPr>
        <w:t>بر او ببخشد و پاداشش را مضاعف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اکنون که مالک به شهادت رسیده و تو را از همه بهتر برای این منصب می‌شناسم محکم در جایگاه خود بایست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پیکار با دشمنت بیرون آی و با بصیرت و فهم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مبارزه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 و برای جنگ با کسی که می‌خواهد با تو بجنگد دامن همت به کمر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شجاعانه با او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به سوی راه پروردگارت دعوت کن و از او بسیار یاری طلب که مشکلات تو را حل خواهد کرد و در شدایدی که بر تو نازل می‌شود یاریت خواهد نمود،ان شاء اللّه</w:t>
      </w:r>
      <w:r>
        <w:rPr>
          <w:rFonts w:eastAsia="IRNazanin" w:cs="IRNazanin"/>
          <w:color w:val="111111"/>
          <w:sz w:val="28"/>
          <w:szCs w:val="28"/>
          <w:rtl w:val="true"/>
          <w:lang w:bidi="fa-IR"/>
        </w:rPr>
        <w:t>.</w:t>
      </w:r>
    </w:p>
    <w:p>
      <w:pPr>
        <w:pStyle w:val="Heading3"/>
        <w:numPr>
          <w:ilvl w:val="2"/>
          <w:numId w:val="1"/>
        </w:numPr>
        <w:rPr/>
      </w:pPr>
      <w:bookmarkStart w:id="43" w:name="__RefHeading___Toc964814_3381743652"/>
      <w:bookmarkStart w:id="44" w:name="_Toc16"/>
      <w:bookmarkEnd w:id="43"/>
      <w:r>
        <w:rPr>
          <w:rtl w:val="true"/>
        </w:rPr>
        <w:t>شرح و تفسیر</w:t>
      </w:r>
      <w:r>
        <w:rPr>
          <w:rtl w:val="true"/>
        </w:rPr>
        <w:t xml:space="preserve">: </w:t>
      </w:r>
      <w:r>
        <w:rPr>
          <w:rtl w:val="true"/>
        </w:rPr>
        <w:t>دلداری به محمد بن ابی‌بکر</w:t>
      </w:r>
      <w:bookmarkEnd w:id="44"/>
    </w:p>
    <w:p>
      <w:pPr>
        <w:pStyle w:val="BookText"/>
        <w:rPr/>
      </w:pPr>
      <w:r>
        <w:rPr>
          <w:rFonts w:ascii="IRNazanin" w:hAnsi="IRNazanin" w:eastAsia="IRNazanin"/>
          <w:color w:val="111111"/>
          <w:sz w:val="28"/>
          <w:sz w:val="28"/>
          <w:szCs w:val="28"/>
          <w:rtl w:val="true"/>
          <w:lang w:bidi="fa-IR"/>
        </w:rPr>
        <w:t>دلداری به محمد بن ابی‌بکر</w:t>
      </w:r>
    </w:p>
    <w:p>
      <w:pPr>
        <w:pStyle w:val="BookText"/>
        <w:rPr/>
      </w:pPr>
      <w:r>
        <w:rPr>
          <w:rFonts w:ascii="IRNazanin" w:hAnsi="IRNazanin" w:eastAsia="IRNazanin"/>
          <w:color w:val="111111"/>
          <w:sz w:val="28"/>
          <w:sz w:val="28"/>
          <w:szCs w:val="28"/>
          <w:rtl w:val="true"/>
          <w:lang w:bidi="fa-IR"/>
        </w:rPr>
        <w:t>امام علیه السلام در این نامه کوتاه به چند نکته مهم اشاره می‌کند نخست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که از فرستادن اشتر به سوی منطقه‌ای که تحت ولایت توست ناراحت شده‌ای؛ولی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 را نه به این جهت انجام دادم که تو در تلاش و کوشش خود کندی کرده‌ای و نه برای اینکه جدیت بیشتری به خرج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کار مصالح دیگری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بَلَغَنِی مَوْجِدَتُکَ</w:t>
      </w:r>
      <w:r>
        <w:rPr>
          <w:rStyle w:val="FootnoteAnchor"/>
          <w:rtl w:val="true"/>
        </w:rPr>
        <w:footnoteReference w:id="35"/>
      </w:r>
      <w:r>
        <w:rPr>
          <w:rFonts w:ascii="Amiri" w:hAnsi="Amiri" w:eastAsia="Amiri" w:cs="Amiri"/>
          <w:color w:val="111111"/>
          <w:sz w:val="28"/>
          <w:sz w:val="28"/>
          <w:szCs w:val="28"/>
          <w:rtl w:val="true"/>
          <w:lang w:bidi="ar-SA"/>
        </w:rPr>
        <w:t>مِنْ تَسْرِیحِ</w:t>
      </w:r>
      <w:r>
        <w:rPr>
          <w:rStyle w:val="FootnoteAnchor"/>
          <w:rtl w:val="true"/>
        </w:rPr>
        <w:footnoteReference w:id="36"/>
      </w:r>
      <w:r>
        <w:rPr>
          <w:rFonts w:ascii="Amiri" w:hAnsi="Amiri" w:eastAsia="Amiri" w:cs="Amiri"/>
          <w:color w:val="111111"/>
          <w:sz w:val="28"/>
          <w:sz w:val="28"/>
          <w:szCs w:val="28"/>
          <w:rtl w:val="true"/>
          <w:lang w:bidi="ar-SA"/>
        </w:rPr>
        <w:t>الْأَشْتَرِ إِلَی عَمَلِکَ</w:t>
      </w:r>
      <w:r>
        <w:rPr>
          <w:rStyle w:val="FootnoteAnchor"/>
          <w:rtl w:val="true"/>
        </w:rPr>
        <w:footnoteReference w:id="37"/>
      </w:r>
      <w:r>
        <w:rPr>
          <w:rFonts w:ascii="Amiri" w:hAnsi="Amiri" w:eastAsia="Amiri" w:cs="Amiri"/>
          <w:color w:val="111111"/>
          <w:sz w:val="28"/>
          <w:sz w:val="28"/>
          <w:szCs w:val="28"/>
          <w:rtl w:val="true"/>
          <w:lang w:bidi="ar-SA"/>
        </w:rPr>
        <w:t>،وَ إِنِّی لَمْ أَفْعَلْ ذَلِکَ اسْتِبْطَاءً</w:t>
      </w:r>
      <w:r>
        <w:rPr>
          <w:rStyle w:val="FootnoteAnchor"/>
          <w:rtl w:val="true"/>
        </w:rPr>
        <w:footnoteReference w:id="38"/>
      </w:r>
      <w:r>
        <w:rPr>
          <w:rFonts w:ascii="Amiri" w:hAnsi="Amiri" w:eastAsia="Amiri" w:cs="Amiri"/>
          <w:color w:val="111111"/>
          <w:sz w:val="28"/>
          <w:sz w:val="28"/>
          <w:szCs w:val="28"/>
          <w:rtl w:val="true"/>
          <w:lang w:bidi="ar-SA"/>
        </w:rPr>
        <w:t>لَکَ فِی الْجَهْدَ،وَ لَا ازْدِیَاداً لَکَ فِی الْجِدِّ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امام علیه السلام به محمد بن ابی‌بکر آرامش خاطر می‌دهد که از کارنامه او راضی است و این تغییر و تحول هرگز به سبب نارضایتی از او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برای آرامش بیشتر خاطر او و رفع هرگونه نگرانی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من آنچه را در اختیار تو قرار داده بودم می‌گرفتم تو را والی و حاکم جای دیگری قرار می‌دادم که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تو آسان‌تر و حکومت آن برایت مطلوب‌تر و جالب‌تر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نَزَعْتُ مَا تَحْتَ یَدِکَ مِنْ سُلْطَانِکَ،لَوَلَّیْتُکَ مَا هُوَ أَیْسَرُ عَلَیْکَ مَئُونَةً،وَ أَعْجَبُ إِلَیْکَ 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با گفتن این دو نکته که از یک سو از فعالیت‌های او راضی است و از سوی دیگر اگر این پست را از او می‌گرفت پست مناسب‌تری در اختیار او قرار می‌داد به طور کامل نگرانی‌های او را برطرف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نهج‌البلاغه نوشته‌اند منظور امام علیه السلام از این جمله که محل راحت‌تر و بهتری را در اختیار تو می‌گذاردم،حکومت خراسان یا فارس یا یمن بوده،زیرا در آن زمان همه مناطق اسلامی جز شام تحت فرمان امام علیه السلام بود</w:t>
      </w:r>
      <w:r>
        <w:rPr>
          <w:rFonts w:eastAsia="IRNazanin" w:cs="IRNazanin"/>
          <w:color w:val="111111"/>
          <w:sz w:val="28"/>
          <w:szCs w:val="28"/>
          <w:rtl w:val="true"/>
          <w:lang w:bidi="fa-IR"/>
        </w:rPr>
        <w:t>.</w:t>
      </w:r>
      <w:r>
        <w:rPr>
          <w:rStyle w:val="FootnoteAnchor"/>
          <w:rtl w:val="true"/>
        </w:rPr>
        <w:footnoteReference w:id="3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دلیل انتخاب اشتر را به عنوان والی مصر ذکر می‌کند تا هم رفع شبهه از محمد بن ابی‌بکر شود و هم به او توجّه دهد که پاره‌ای از نقاط ضعف خویش را اصلاح کند و به نقاط قوت مبدل سازد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مردی که من او را والی مصر کرده بودم مردی بود که نسبت به ما خیرخواه و در برابر دشمنان ما سرسخت و انتقام‌گیر بود،خدایش رحمت کند عمر خود را به پایان برد و مرگ را ملاقات کرد در حالی که ما از او راضی و خشنود بودیم خداوند نیز نعمت رضایت و بهشت خویش را بر او ببخشد و پاداشش را مضاعف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الَّذِی کُنْتُ وَلَّیْتُهُ أَمْرَ مِصْرَ کَانَ رَجُلاً لَنَا نَاصِحاً،وَعَلَی عَدُوِّنَا شَدِیداً نَاقِماً</w:t>
      </w:r>
      <w:r>
        <w:rPr>
          <w:rStyle w:val="FootnoteAnchor"/>
          <w:rtl w:val="true"/>
        </w:rPr>
        <w:footnoteReference w:id="40"/>
      </w:r>
      <w:r>
        <w:rPr>
          <w:rFonts w:ascii="Amiri" w:hAnsi="Amiri" w:eastAsia="Amiri" w:cs="Amiri"/>
          <w:color w:val="111111"/>
          <w:sz w:val="28"/>
          <w:sz w:val="28"/>
          <w:szCs w:val="28"/>
          <w:rtl w:val="true"/>
          <w:lang w:bidi="ar-SA"/>
        </w:rPr>
        <w:t>،فَرَحِمَهُ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اسْتَکْمَلَ أَیَّامَهُ،وَ لَاقَی حِمَامَهُ</w:t>
      </w:r>
      <w:r>
        <w:rPr>
          <w:rStyle w:val="FootnoteAnchor"/>
          <w:rtl w:val="true"/>
        </w:rPr>
        <w:footnoteReference w:id="41"/>
      </w:r>
      <w:r>
        <w:rPr>
          <w:rFonts w:ascii="Amiri" w:hAnsi="Amiri" w:eastAsia="Amiri" w:cs="Amiri"/>
          <w:color w:val="111111"/>
          <w:sz w:val="28"/>
          <w:sz w:val="28"/>
          <w:szCs w:val="28"/>
          <w:rtl w:val="true"/>
          <w:lang w:bidi="ar-SA"/>
        </w:rPr>
        <w:t xml:space="preserve">،وَ نَحْنُ عَنْهُ </w:t>
      </w:r>
    </w:p>
    <w:p>
      <w:pPr>
        <w:pStyle w:val="BookText"/>
        <w:rPr/>
      </w:pPr>
      <w:r>
        <w:rPr>
          <w:rFonts w:ascii="Amiri" w:hAnsi="Amiri" w:eastAsia="Amiri" w:cs="Amiri"/>
          <w:color w:val="111111"/>
          <w:sz w:val="28"/>
          <w:sz w:val="28"/>
          <w:szCs w:val="28"/>
          <w:rtl w:val="true"/>
          <w:lang w:bidi="ar-SA"/>
        </w:rPr>
        <w:t>رَاضُونَ؛أَوْلَاهُ</w:t>
      </w:r>
      <w:r>
        <w:rPr>
          <w:rStyle w:val="FootnoteAnchor"/>
          <w:rtl w:val="true"/>
        </w:rPr>
        <w:footnoteReference w:id="42"/>
      </w:r>
      <w:r>
        <w:rPr>
          <w:rFonts w:ascii="Amiri" w:hAnsi="Amiri" w:eastAsia="Amiri" w:cs="Amiri"/>
          <w:color w:val="111111"/>
          <w:sz w:val="28"/>
          <w:sz w:val="28"/>
          <w:szCs w:val="28"/>
          <w:rtl w:val="true"/>
          <w:lang w:bidi="ar-SA"/>
        </w:rPr>
        <w:t>اللّهُ رِضْوَانَهُ،وَ ضَاعَفَ الثَّوَابَ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مالک اشتر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رشادت‌های او در صفین و دفاع‌های جانانه‌اش در مواقف مختلف و وفاداریش نسبت به امام علیه السلام در تمام حوادث تلخی که در عصر آن حضرت واقع شد گواه زنده‌ای بر این گفتار مولاست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کسی بود که لشکر معاویه را در صفین تا سرحد شکست کامل پیش برد؛ ولی نقشه شوم بالا بردن قرآن‌ها بر سر نیزه از رسیدن به پایان کار در لحظات آخرین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شرح نهج‌البلاغه خود هنگامی که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ندارم که اشتر با این دعای امام علیه السلام مشمول رحمت و غفران الهی است و خدا او را به بهشت برین وارد می‌کند و به عقیده من فرقی میان این دعای امیر مؤمنان علیه السلام و دعای رسول اللّه صلی الله علیه و آله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از علی علیه السلام چنین لطف و رحمت و یا حتی بخشی از آن را به دست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طُوبی لِمَنْ حَصَلَ لَهُ مِنْ عَلیٍّ علیه السلام بَعْضُ هذا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 کاش ما هم مشمول عنایت و گوشه چشمی از محبتش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نامه‌های متعدّدی از نهج‌البلاغه مالک اشتر را به عنوان شخصیّتی ممتاز و والا مقام ستوده است که نشان می‌دهد او نزد امام علیه السلام بسیار والا مقام و مورد علاقه و احترام بود و ما در شرح نامه سیزدهم بخشی از فضایل کم‌نظیر یا بی‌نظیر مالک را آوردیم و در ذیل همین نامه و نامه‌های آینده نیز به تناسب،به مطالب دیگری اشاره خواهیم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به نکته سومی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اکنون که مالک به </w:t>
      </w:r>
    </w:p>
    <w:p>
      <w:pPr>
        <w:pStyle w:val="BookText"/>
        <w:rPr/>
      </w:pPr>
      <w:r>
        <w:rPr>
          <w:rFonts w:ascii="IRNazanin" w:hAnsi="IRNazanin" w:eastAsia="IRNazanin"/>
          <w:color w:val="111111"/>
          <w:sz w:val="28"/>
          <w:sz w:val="28"/>
          <w:szCs w:val="28"/>
          <w:rtl w:val="true"/>
          <w:lang w:bidi="fa-IR"/>
        </w:rPr>
        <w:t>شهادت رسیده و تو را از همه بهتر برای این منصب می‌شناسم محکم در جایگاه خود بایست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پیکار با دشمنت بیرون آی و با بصیرت و فهم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مبارزه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 و برای جنگ با کسی که می‌خواهد با تو بجنگد دامن همت به کمر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شجاعانه با او بجنگ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فَأَصْحِرْ</w:t>
      </w:r>
      <w:r>
        <w:rPr>
          <w:rStyle w:val="FootnoteAnchor"/>
          <w:rtl w:val="true"/>
        </w:rPr>
        <w:footnoteReference w:id="44"/>
      </w:r>
      <w:r>
        <w:rPr>
          <w:rFonts w:ascii="Amiri" w:hAnsi="Amiri" w:eastAsia="Amiri" w:cs="Amiri"/>
          <w:color w:val="111111"/>
          <w:sz w:val="28"/>
          <w:sz w:val="28"/>
          <w:szCs w:val="28"/>
          <w:rtl w:val="true"/>
          <w:lang w:bidi="ar-SA"/>
        </w:rPr>
        <w:t>لِعَدُوِّکَ،وَ امْضِ عَلَی بَصِیرَتِکَ،وَ شَمِّرْ</w:t>
      </w:r>
      <w:r>
        <w:rPr>
          <w:rStyle w:val="FootnoteAnchor"/>
          <w:rtl w:val="true"/>
        </w:rPr>
        <w:footnoteReference w:id="45"/>
      </w:r>
      <w:r>
        <w:rPr>
          <w:rFonts w:ascii="Amiri" w:hAnsi="Amiri" w:eastAsia="Amiri" w:cs="Amiri"/>
          <w:color w:val="111111"/>
          <w:sz w:val="28"/>
          <w:sz w:val="28"/>
          <w:szCs w:val="28"/>
          <w:rtl w:val="true"/>
          <w:lang w:bidi="ar-SA"/>
        </w:rPr>
        <w:t>لِحَرْبِ مَنْ حَارَبَکَ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أَصْحِرْ؛به صحرا بیرون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نکته‌ای است که امام علیه السلام در خطبه جهاد بر آن تأکید فرموده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قُلْتُ لَکُمُ اغْزُوهُمْ قَبْلَ أَنْ یَغْزُوکُمْ فَوَاللّهِ مَا غُزِیَ قَوْمٌ قَطُّ فِی عُقْرِ دَارِهِمْ إِلَّا ذَلُّوا؛ من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آنها بجنگید پیش از آنکه آنها به سراغ شما بیایند به خدا سوگند هر گروهی در خانه خود مورد تهاجم واقع شود و با دشمن بجنگد ذلیل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امْضِ عَلَی بَصِیرَتِکَ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هشیاری کامل در برابر توطئه‌ها و نقشه‌های دشمن است که با دقت آنها را پیگیری کرده و خنثی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شَمِّرْ لِحَرْبِ مَنْ حَارَبَکَ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رو اشاره به این دارد که تو آغاز گر جنگ نباش و از سوی دیگر هرگاه دشمن جنگ را بخواهد آغاز کند تو کاملاً برای در هم کوبیدن او آماده باشد و این آمادگی را دائماً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دستور امام علیه السلام نه تنها برای محمد بن ابی‌بکر بلکه برای همه مسلمانان در هر زمان و هر مکان است و اگر به آن عمل کنند به یقین پیروز خواهند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پایان نامه او را به خداوندی توجّه می‌دهد که کلید همه مشکلات در دست قدرت اوست و جز به یاری او کاری نمی‌توان انجام داد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راه پروردگارت همگان را دعوت کن و از او بسیار یاری طلب که مشکلات تو را حل خواهد کرد و در شدایدی که بر تو نازل می‌شود یاریت </w:t>
      </w:r>
      <w:bookmarkStart w:id="45" w:name="pg13960_147639"/>
    </w:p>
    <w:p>
      <w:pPr>
        <w:pStyle w:val="BookText"/>
        <w:rPr/>
      </w:pPr>
      <w:bookmarkEnd w:id="45"/>
      <w:r>
        <w:rPr>
          <w:rFonts w:ascii="Amiri" w:hAnsi="Amiri" w:eastAsia="Amiri" w:cs="Amiri"/>
          <w:color w:val="111111"/>
          <w:sz w:val="28"/>
          <w:sz w:val="28"/>
          <w:szCs w:val="28"/>
          <w:rtl w:val="true"/>
          <w:lang w:bidi="ar-SA"/>
        </w:rPr>
        <w:t>خواهد نمود،انشاء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 إِلی سَبِیلِ رَبِّکَ،وَ أَکْثِرِ الاِسْتِعَانَةَ بِاللّهِ یَکْفِکَ مَا أَهَمَّکَ وَ یُعِنْکَ عَلَی مَا یُنْزِلُ</w:t>
      </w:r>
      <w:r>
        <w:rPr>
          <w:rStyle w:val="FootnoteAnchor"/>
          <w:rtl w:val="true"/>
        </w:rPr>
        <w:footnoteReference w:id="46"/>
      </w:r>
      <w:r>
        <w:rPr>
          <w:rFonts w:ascii="Amiri" w:hAnsi="Amiri" w:eastAsia="Amiri" w:cs="Amiri"/>
          <w:color w:val="111111"/>
          <w:sz w:val="28"/>
          <w:sz w:val="28"/>
          <w:szCs w:val="28"/>
          <w:rtl w:val="true"/>
          <w:lang w:bidi="ar-SA"/>
        </w:rPr>
        <w:t>بِکَ،إِنْ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این اعتقاد و این توجّه به ذات پاک پروردگار نه تنها اثر معنوی فوق العاده‌ای خواهد داشت،بلکه از نظر ظاهر نیز روحیه را تقویت می‌کند و سبب پایمردی و استقامت بیشتر می‌شود و این همان چیزی است که سبب پیروزی لشکر مسلمانان در مقابل دشمنان در عصر پیغمبر اسلام صلی الله علیه و آله شد در حالی که از نظر عِدّه و عُدّه کمتر از دشمنان بودند</w:t>
      </w:r>
      <w:r>
        <w:rPr>
          <w:rFonts w:eastAsia="IRNazanin" w:cs="IRNazanin"/>
          <w:color w:val="111111"/>
          <w:sz w:val="28"/>
          <w:szCs w:val="28"/>
          <w:rtl w:val="true"/>
          <w:lang w:bidi="fa-IR"/>
        </w:rPr>
        <w:t>.</w:t>
      </w:r>
    </w:p>
    <w:p>
      <w:pPr>
        <w:pStyle w:val="Heading3"/>
        <w:numPr>
          <w:ilvl w:val="2"/>
          <w:numId w:val="1"/>
        </w:numPr>
        <w:rPr/>
      </w:pPr>
      <w:bookmarkStart w:id="46" w:name="__RefHeading___Toc964816_3381743652"/>
      <w:bookmarkStart w:id="47" w:name="_Toc17"/>
      <w:bookmarkEnd w:id="46"/>
      <w:r>
        <w:rPr>
          <w:rtl w:val="true"/>
        </w:rPr>
        <w:t>نکته</w:t>
      </w:r>
      <w:r>
        <w:rPr>
          <w:rtl w:val="true"/>
        </w:rPr>
        <w:t xml:space="preserve">: </w:t>
      </w:r>
      <w:r>
        <w:rPr>
          <w:rtl w:val="true"/>
        </w:rPr>
        <w:t>محمد بن ابی‌بکر کیست؟</w:t>
      </w:r>
      <w:bookmarkEnd w:id="47"/>
    </w:p>
    <w:p>
      <w:pPr>
        <w:pStyle w:val="BookText"/>
        <w:rPr/>
      </w:pPr>
      <w:r>
        <w:rPr>
          <w:rFonts w:ascii="IRNazanin" w:hAnsi="IRNazanin" w:eastAsia="IRNazanin"/>
          <w:color w:val="111111"/>
          <w:sz w:val="28"/>
          <w:sz w:val="28"/>
          <w:szCs w:val="28"/>
          <w:rtl w:val="true"/>
          <w:lang w:bidi="fa-IR"/>
        </w:rPr>
        <w:t>محمد بن ابی‌بکر کیست؟</w:t>
      </w:r>
    </w:p>
    <w:p>
      <w:pPr>
        <w:pStyle w:val="BookText"/>
        <w:rPr/>
      </w:pPr>
      <w:r>
        <w:rPr>
          <w:rFonts w:ascii="IRNazanin" w:hAnsi="IRNazanin" w:eastAsia="IRNazanin"/>
          <w:color w:val="111111"/>
          <w:sz w:val="28"/>
          <w:sz w:val="28"/>
          <w:szCs w:val="28"/>
          <w:rtl w:val="true"/>
          <w:lang w:bidi="fa-IR"/>
        </w:rPr>
        <w:t>محمد بن ابی‌بکر همان‌گونه که از نامش پیداست فرزند خلیفه اوّل بود و از کسانی است که با داشتن چنین پدری سخت به علی بن ابی‌طالب علیه السلام عشق می‌ورزید و آماده هرگونه فداکاری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نیز نسبت به او اعتماد کامل داشت و به همین دلیل سرانجام او را برای حکومت مصر انتخاب فرمود و در همان جا به دست عمال معاویه به شهادت رسید و شهادتش سخت بر امام علیه السلام گران آمد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او را ذیل خطبه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همین کتاب آورده‌ایم</w:t>
      </w:r>
      <w:r>
        <w:rPr>
          <w:rFonts w:eastAsia="IRNazanin" w:cs="IRNazanin"/>
          <w:color w:val="111111"/>
          <w:sz w:val="28"/>
          <w:szCs w:val="28"/>
          <w:rtl w:val="true"/>
          <w:lang w:bidi="fa-IR"/>
        </w:rPr>
        <w:t>.</w:t>
      </w:r>
      <w:r>
        <w:rPr>
          <w:rStyle w:val="FootnoteAnchor"/>
          <w:rtl w:val="true"/>
        </w:rPr>
        <w:footnoteReference w:id="47"/>
      </w:r>
      <w:bookmarkStart w:id="48" w:name="pg13960_147640"/>
    </w:p>
    <w:p>
      <w:pPr>
        <w:pStyle w:val="Heading2"/>
        <w:numPr>
          <w:ilvl w:val="1"/>
          <w:numId w:val="1"/>
        </w:numPr>
        <w:rPr/>
      </w:pPr>
      <w:bookmarkStart w:id="49" w:name="__RefHeading___Toc964818_3381743652"/>
      <w:bookmarkStart w:id="50" w:name="_Toc18"/>
      <w:bookmarkEnd w:id="48"/>
      <w:bookmarkEnd w:id="49"/>
      <w:r>
        <w:rPr/>
        <w:t>35</w:t>
      </w:r>
      <w:r>
        <w:rPr>
          <w:rtl w:val="true"/>
        </w:rPr>
        <w:t xml:space="preserve">- </w:t>
      </w:r>
      <w:r>
        <w:rPr>
          <w:rtl w:val="true"/>
        </w:rPr>
        <w:t>بعد از شهادت محمد بن ابی‌بکر به عبداللّه بن عباس</w:t>
      </w:r>
      <w:bookmarkEnd w:id="50"/>
    </w:p>
    <w:p>
      <w:pPr>
        <w:pStyle w:val="Heading3"/>
        <w:numPr>
          <w:ilvl w:val="2"/>
          <w:numId w:val="1"/>
        </w:numPr>
        <w:rPr/>
      </w:pPr>
      <w:bookmarkStart w:id="51" w:name="__RefHeading___Toc964820_3381743652"/>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عَبْدِاللّهِ بْنِ الْعَبّاسِ،بَعْدَ مَقْتَلِ مُحَمّدِ بْنِ أبی بَکْرٍ</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که بعد از شهادت محمد بن ابی‌بکر به عبداللّه بن عباس نگاشت</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از جمله کسانی که قبل از مرحوم سید رضی می زیسته اند و متن این نامه را با تفاوت مختصری در کتابشان ذکر کرده اند طبری است که این نامه را در حوادث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آورده و همچنین ابراهیم بن هلال ثقفی در کتاب الغارات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مصادر نهج البلاغه،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۳۲۶</w:t>
      </w:r>
      <w:r>
        <w:rPr>
          <w:rFonts w:eastAsia="IRNazanin" w:cs="IRNazanin"/>
          <w:color w:val="111111"/>
          <w:sz w:val="28"/>
          <w:szCs w:val="28"/>
          <w:rtl w:val="true"/>
          <w:lang w:bidi="fa-IR"/>
        </w:rPr>
        <w:t>)</w:t>
      </w:r>
    </w:p>
    <w:p>
      <w:pPr>
        <w:pStyle w:val="Heading3"/>
        <w:numPr>
          <w:ilvl w:val="2"/>
          <w:numId w:val="1"/>
        </w:numPr>
        <w:rPr/>
      </w:pPr>
      <w:bookmarkStart w:id="53" w:name="__RefHeading___Toc964822_3381743652"/>
      <w:bookmarkStart w:id="54" w:name="_Toc20"/>
      <w:bookmarkEnd w:id="53"/>
      <w:r>
        <w:rPr>
          <w:rtl w:val="true"/>
        </w:rPr>
        <w:t>نامه در یک نگاه</w:t>
      </w:r>
      <w:bookmarkEnd w:id="54"/>
    </w:p>
    <w:p>
      <w:pPr>
        <w:pStyle w:val="BookText"/>
        <w:rPr/>
      </w:pPr>
      <w:r>
        <w:rPr>
          <w:rFonts w:ascii="IRNazanin" w:hAnsi="IRNazanin" w:eastAsia="IRNazanin"/>
          <w:color w:val="111111"/>
          <w:sz w:val="28"/>
          <w:sz w:val="28"/>
          <w:szCs w:val="28"/>
          <w:rtl w:val="true"/>
          <w:lang w:bidi="fa-IR"/>
        </w:rPr>
        <w:t>امام علیه السلام در این نامه کوتاه به سه نکته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شهادت محمد بن ابی‌بکر را در مصر به دست عمال معاویه به اطلاع ابن عباس می‌رساند و از محمد به عنوان فرزندی خیرخواه و شجاع و مدافع حق یاد می‌کند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دوم به این نکته اشاره می‌کند که امام علیه السلام پیش‌بینی چنین مطلبی را می‌کرد و لذا مردم کوفه و عراق را به یاری محمد فرا خواند و آشکار و نهان به </w:t>
      </w:r>
    </w:p>
    <w:p>
      <w:pPr>
        <w:pStyle w:val="BookText"/>
        <w:rPr/>
      </w:pPr>
      <w:r>
        <w:rPr>
          <w:rFonts w:ascii="IRNazanin" w:hAnsi="IRNazanin" w:eastAsia="IRNazanin"/>
          <w:color w:val="111111"/>
          <w:sz w:val="28"/>
          <w:sz w:val="28"/>
          <w:szCs w:val="28"/>
          <w:rtl w:val="true"/>
          <w:lang w:bidi="fa-IR"/>
        </w:rPr>
        <w:t>آنها دستور داد که هرچه زودتر به یاریش بشتابند؛ولی متأسفانه افراد سست عنصر و مدعیان دروغین گوش ندادند و این مصیبت بزرگ واقع شد که سرزمین مصر از دست رفت و محمد شهید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امام علیه السلام دعا می‌کند دعایی سوزناک که حاکی از اندوه شدید و قلب مجروح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می‌کند که خدا او را از دست این مردم سست عنصر و ضعیف الایمان و وظیفه‌نشناس رهایی بخشد و قسم یاد می‌کند که اگر برای عشق به شهادت نبود من دوست نداشتم حتی یک روز با این مردم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بَعْدُ،فَإِنَّ مِصْرَ قَدِ افْتُتِحَتْ،وَمُحَمَّدُ بْنُ أَبِی‌بَکْرٍ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اسْتُشْهِدَ،فَعِنْدَ اللّهِ نَحْتَسِبُهُ وَلَداً نَاصِحاً،وَعَامِلاً کَادِحاً،وَسَیْفاً قَاطِعاً، وَرُکْناً دَافِعاً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کُنْتُ حَثَثْتُ النَّاسَ عَلَی لَحَاقِهِ،وَأَمَرْتُهُمْ بِغِیَاثِهِ قَبْلَ الْوَقْعَةِ،وَدَعَوْتُهُمْ سِرّاً جَهْراً،وَعَوْداً وَبَدْءاً،فَمِنْهُمُ الْآتِی کَارِهاً،وَمِنْهُمُ الْمُعْتَلُّ کَاذِباً،وَمِنْهُمُ الْقَاعِدُ خَاذِلاً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تَعَالَی أَنْ یَجْعَلَ لِی مِنْهُمْ فَرَجاً عَاجِلاً؛فَوَ اللّهِ لَوْ لَاطَمَعِی عِنْدَ لِقَائِی عَدُوِّی فِی الشَّهَادَةِ،وَتَوْطِینِی نَفْسِی عَلَی الْمَنِیَّةِ،لَأَحْبَبْتُ أَلَّا أَلْقَی مَعَ هَؤُلَاءِ یَوْماً وَاحِداً،وَلَا أَلْتَقِیَ بِهِمْ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ثنای و حمد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نهایت تأسف به دست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محمد بن ابی‌بکر که رحمت خدا بر او باد به شهادت رسید ما این مصیبت را به حساب خداوند می‌گذاریم و اجر آن را از او مسئلت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فرزندی خیرخواه و کارگزاری تلاش‌گر و کوشا و شمشیری برنده و قاطع و ستونی حافظ و مدافع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مردم را به ملحق شدن به او و کمک کردنش قبل از این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کردم و تشویق و تحریص نمودم و در آشکار و پنهان و از آغاز تا پایان آنها را برای حرکت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سرزمین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نهایت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کراهت آمدند و گروه دیگری به دروغ به بیماری و بهانه‌های دیگر متوسل شدند و جمع دیگری آشکارا از قیام برای جهاد سر باز زدند و دست از یاریش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تقاضا می‌کنم که برای نجات من از میان این‌گونه افراد به زودی گشایشی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آنها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bookmarkStart w:id="55" w:name="pg13960_147643"/>
    </w:p>
    <w:p>
      <w:pPr>
        <w:pStyle w:val="BookText"/>
        <w:rPr/>
      </w:pPr>
      <w:bookmarkEnd w:id="55"/>
      <w:r>
        <w:rPr>
          <w:rFonts w:ascii="IRNazanin" w:hAnsi="IRNazanin" w:eastAsia="IRNazanin"/>
          <w:color w:val="111111"/>
          <w:sz w:val="28"/>
          <w:sz w:val="28"/>
          <w:szCs w:val="28"/>
          <w:rtl w:val="true"/>
          <w:lang w:bidi="fa-IR"/>
        </w:rPr>
        <w:t>اگر علاقه من به هنگام پیکار با دشمن به شهادت نبود و خود را برای مرگ در راه خدا آماده نساخته بودم،دوست داشتم حتی یک روز با این مردم روبه‌رو نشوم و هرگز آنها را ملاقات نکنم</w:t>
      </w:r>
      <w:r>
        <w:rPr>
          <w:rFonts w:eastAsia="IRNazanin" w:cs="IRNazanin"/>
          <w:color w:val="111111"/>
          <w:sz w:val="28"/>
          <w:szCs w:val="28"/>
          <w:rtl w:val="true"/>
          <w:lang w:bidi="fa-IR"/>
        </w:rPr>
        <w:t>.</w:t>
      </w:r>
    </w:p>
    <w:p>
      <w:pPr>
        <w:pStyle w:val="Heading3"/>
        <w:numPr>
          <w:ilvl w:val="2"/>
          <w:numId w:val="1"/>
        </w:numPr>
        <w:rPr/>
      </w:pPr>
      <w:bookmarkStart w:id="56" w:name="__RefHeading___Toc964824_3381743652"/>
      <w:bookmarkStart w:id="57" w:name="_Toc21"/>
      <w:bookmarkEnd w:id="56"/>
      <w:r>
        <w:rPr>
          <w:rtl w:val="true"/>
        </w:rPr>
        <w:t>شرح و تفسیر</w:t>
      </w:r>
      <w:r>
        <w:rPr>
          <w:rtl w:val="true"/>
        </w:rPr>
        <w:t xml:space="preserve">: </w:t>
      </w:r>
      <w:r>
        <w:rPr>
          <w:rtl w:val="true"/>
        </w:rPr>
        <w:t>گله شدید از مردم سست عنصر</w:t>
      </w:r>
      <w:bookmarkEnd w:id="57"/>
    </w:p>
    <w:p>
      <w:pPr>
        <w:pStyle w:val="BookText"/>
        <w:rPr/>
      </w:pPr>
      <w:r>
        <w:rPr>
          <w:rFonts w:ascii="IRNazanin" w:hAnsi="IRNazanin" w:eastAsia="IRNazanin"/>
          <w:color w:val="111111"/>
          <w:sz w:val="28"/>
          <w:sz w:val="28"/>
          <w:szCs w:val="28"/>
          <w:rtl w:val="true"/>
          <w:lang w:bidi="fa-IR"/>
        </w:rPr>
        <w:t>گله شدید از مردم سست عنصر</w:t>
      </w:r>
    </w:p>
    <w:p>
      <w:pPr>
        <w:pStyle w:val="BookText"/>
        <w:rPr/>
      </w:pPr>
      <w:r>
        <w:rPr>
          <w:rFonts w:ascii="IRNazanin" w:hAnsi="IRNazanin" w:eastAsia="IRNazanin"/>
          <w:color w:val="111111"/>
          <w:sz w:val="28"/>
          <w:sz w:val="28"/>
          <w:szCs w:val="28"/>
          <w:rtl w:val="true"/>
          <w:lang w:bidi="fa-IR"/>
        </w:rPr>
        <w:t>همان گونه که در عنوان نامه آمد،مخاطب امام علیه السلام در این نامه عبداللّه بن عباس است که در آن زمان والی امام علیه السلام بر بصره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آغاز این نامه خبر اشغال مصر به وسیله لشکر معاویه و شهادت محمد بن ابی‌بکر را به او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ثنا و حمد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نهایت تأسف به دست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محمد بن ابی‌بکر که رحمت خدا بر او باد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مصیبت را به حساب خداوند می‌گذاریم و اجر آن را از او مسئلت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 مِصْرَ قَدِ افْتُتِحَتْ،وَ مُحَمَّدُ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اسْتُشْهِدَ،فَعِنْدَ اللّهِ نَحْتَسِبُهُ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فرزندی خیرخواه و کارگزاری تلاش‌گر و کوشا و شمشیری برنده و قاطع و ستونی حافظ و مدافع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w:t>
      </w:r>
      <w:r>
        <w:rPr>
          <w:rStyle w:val="FootnoteAnchor"/>
          <w:rtl w:val="true"/>
        </w:rPr>
        <w:footnoteReference w:id="50"/>
      </w:r>
      <w:r>
        <w:rPr>
          <w:rFonts w:ascii="Amiri" w:hAnsi="Amiri" w:eastAsia="Amiri" w:cs="Amiri"/>
          <w:color w:val="111111"/>
          <w:sz w:val="28"/>
          <w:sz w:val="28"/>
          <w:szCs w:val="28"/>
          <w:rtl w:val="true"/>
          <w:lang w:bidi="ar-SA"/>
        </w:rPr>
        <w:t>نَاصِحاً وَ عَامِلاً کَادِحاً</w:t>
      </w:r>
      <w:r>
        <w:rPr>
          <w:rStyle w:val="FootnoteAnchor"/>
          <w:rtl w:val="true"/>
        </w:rPr>
        <w:footnoteReference w:id="51"/>
      </w:r>
      <w:r>
        <w:rPr>
          <w:rFonts w:ascii="Amiri" w:hAnsi="Amiri" w:eastAsia="Amiri" w:cs="Amiri"/>
          <w:color w:val="111111"/>
          <w:sz w:val="28"/>
          <w:sz w:val="28"/>
          <w:szCs w:val="28"/>
          <w:rtl w:val="true"/>
          <w:lang w:bidi="ar-SA"/>
        </w:rPr>
        <w:t>،وَ سَیْفاً قَاطِعاً،وَ رُکْناً دَافِعاً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اوصاف چهار گانه شخصیت محمد بن ابی‌بکر را کاملاً روشن می‌سازد و ابعاد مختلف فضایل او را تشریح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اشاره به خیرخواهی و به منزله فرزند بودن او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نه تنها فرزند روحانی امام علیه السلام بود بلکه با توجّه به اینکه مادرش اسما بعد از فوت ابو بکر با علی علیه السلام ازدواج کرد و محمد در دامان آن حضرت پرورش یافت به منزله فرزند آن حضرت محسوب می‌شد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آن‌گاه به عامل کادح بودن او اشاره می‌کند که در منصب فرمانداری سخت‌کوش و پرتدبیر و آگاه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موقعیت او در برابر دشمنان می‌پردازد و از او به عنوان سیف قاطع و شمشیر برنده یاد می‌کند،پس از آن به حالت دفاعی و بازدارندگی او در برابر هجمات دشمن یا حوادث ناراحت کننده اشاره و او را به ستون نیرومندی تشبیه می‌کند که بنا را از فرو ریختن نگه می‌دارد و آفات را از آن دور می‌سازد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برای اینکه هیچ کس توهم نکند امام علیه السلام در حفظ محمد کوتاهی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مردم را به ملحق شدن به او و کمک کردنش قبل از این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کردم و تشویق و تحریص نمودم و در آشکار و پنهان و از آغاز تا پایان آنها را برای حرکت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سرزمین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نهایت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با کراهت آمدند و گروه دیگری به دروغ به بیماری و بهانه‌های دیگر متوسل شدند و جمعی دیگری آشکارا از قیام برای جهاد سر </w:t>
      </w:r>
    </w:p>
    <w:p>
      <w:pPr>
        <w:pStyle w:val="BookText"/>
        <w:rPr/>
      </w:pPr>
      <w:r>
        <w:rPr>
          <w:rFonts w:ascii="Amiri" w:hAnsi="Amiri" w:eastAsia="Amiri" w:cs="Amiri"/>
          <w:color w:val="111111"/>
          <w:sz w:val="28"/>
          <w:sz w:val="28"/>
          <w:szCs w:val="28"/>
          <w:rtl w:val="true"/>
          <w:lang w:bidi="ar-SA"/>
        </w:rPr>
        <w:t>باز زدند و دست از یاریش کشیدند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کُنْتُ حَثَثْتُ</w:t>
      </w:r>
      <w:r>
        <w:rPr>
          <w:rStyle w:val="FootnoteAnchor"/>
          <w:rtl w:val="true"/>
        </w:rPr>
        <w:footnoteReference w:id="53"/>
      </w:r>
      <w:r>
        <w:rPr>
          <w:rFonts w:ascii="Amiri" w:hAnsi="Amiri" w:eastAsia="Amiri" w:cs="Amiri"/>
          <w:color w:val="111111"/>
          <w:sz w:val="28"/>
          <w:sz w:val="28"/>
          <w:szCs w:val="28"/>
          <w:rtl w:val="true"/>
          <w:lang w:bidi="ar-SA"/>
        </w:rPr>
        <w:t>النَّاسَ عَلَی لَحَاقِهِ، وَ أَمَرْتُهُمْ بِغِیَاثِهِ قَبْلَ الْوَقْعَةِ</w:t>
      </w:r>
      <w:r>
        <w:rPr>
          <w:rStyle w:val="FootnoteAnchor"/>
          <w:rtl w:val="true"/>
        </w:rPr>
        <w:footnoteReference w:id="54"/>
      </w:r>
      <w:r>
        <w:rPr>
          <w:rFonts w:ascii="Amiri" w:hAnsi="Amiri" w:eastAsia="Amiri" w:cs="Amiri"/>
          <w:color w:val="111111"/>
          <w:sz w:val="28"/>
          <w:sz w:val="28"/>
          <w:szCs w:val="28"/>
          <w:rtl w:val="true"/>
          <w:lang w:bidi="ar-SA"/>
        </w:rPr>
        <w:t>،وَ دَعَوْتُهُمْ سِرّاً وَ جَهْراً،وَ عَوْداً وَ بَدْءاً</w:t>
      </w:r>
      <w:r>
        <w:rPr>
          <w:rStyle w:val="FootnoteAnchor"/>
          <w:rtl w:val="true"/>
        </w:rPr>
        <w:footnoteReference w:id="55"/>
      </w:r>
      <w:r>
        <w:rPr>
          <w:rFonts w:ascii="Amiri" w:hAnsi="Amiri" w:eastAsia="Amiri" w:cs="Amiri"/>
          <w:color w:val="111111"/>
          <w:sz w:val="28"/>
          <w:sz w:val="28"/>
          <w:szCs w:val="28"/>
          <w:rtl w:val="true"/>
          <w:lang w:bidi="ar-SA"/>
        </w:rPr>
        <w:t>،فَمِنْهُمُ الْآتِی کَارِهاً،وَ مِنْهُمُ الْمُعْتَلُّ</w:t>
      </w:r>
      <w:r>
        <w:rPr>
          <w:rStyle w:val="FootnoteAnchor"/>
          <w:rtl w:val="true"/>
        </w:rPr>
        <w:footnoteReference w:id="56"/>
      </w:r>
      <w:r>
        <w:rPr>
          <w:rFonts w:ascii="Amiri" w:hAnsi="Amiri" w:eastAsia="Amiri" w:cs="Amiri"/>
          <w:color w:val="111111"/>
          <w:sz w:val="28"/>
          <w:sz w:val="28"/>
          <w:szCs w:val="28"/>
          <w:rtl w:val="true"/>
          <w:lang w:bidi="ar-SA"/>
        </w:rPr>
        <w:t>کَاذِباً،وَ مِنْهُمُ الْقَاعِدُ خَاذِلاً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در تاریخ خود در حوادث سنه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امام علیه السلام در این هنگام مردم کوفه را دعوت به اجتماع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فریاد محمد بن ابی‌بکر و برادرانتان در مصر را می‌شنوید؟ ابن النابغة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و دوست دشمن خدا با لشکری به سوی آنها حرکت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گمراهان در خواست‌های باطل خود و مسیر طاغوت از شما در برابر حق خود راسخ‌تر و اتحادشان محکم‌تر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کنید و با دوستان خود مواسات نمایید و آنها را یاری کنید ای بندگان خدا مصر از شام بزرگ‌تر و خیر و برکتش بیشتر است نکند آنها بر مصر غلبه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مصر در دست شما عزت و آبروی شماست و سبب خواری دشمنتان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فردا به منطقه جرعه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قریه‌ای میان حیره و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و در آنجا اجتماع نمایید و من در آنجا به شما ملحق می‌شوم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طبری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صبحگاهان امام علیه السلام به آن منطقه رفت و تا ظهر توقف نمود حتی یک نفر دعوت امام علیه السلام را اجابت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غروب به سراغ سران قبایل و اشراف مردم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قصد فرمانداری آمدند در حالی که امام علیه السلام بسیار اندوهگین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امام علیه السلام آنها را مخاطب ساخته و خطبه‌ای بسیار داغ و سوزان و کوبنده و بیدارگر برای آنها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بخش مهمی از این </w:t>
      </w:r>
    </w:p>
    <w:p>
      <w:pPr>
        <w:pStyle w:val="BookText"/>
        <w:rPr/>
      </w:pPr>
      <w:r>
        <w:rPr>
          <w:rFonts w:ascii="IRNazanin" w:hAnsi="IRNazanin" w:eastAsia="IRNazanin"/>
          <w:color w:val="111111"/>
          <w:sz w:val="28"/>
          <w:sz w:val="28"/>
          <w:szCs w:val="28"/>
          <w:rtl w:val="true"/>
          <w:lang w:bidi="fa-IR"/>
        </w:rPr>
        <w:t xml:space="preserve">خطبه در خطبه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ششم با همین شأن ورود،گذشت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بخش دیگری از کلام خود این سخن را از امیر مؤمنان علی علیه السلام نقل می‌کند که بعد از شهادت محمد بن ابی‌بکر آنها را شدیدا سرزنش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به یاری برادرانتان در مصر از پنجاه و چند شب قبل از این فراخواندم؛ ولی شما همگی کوتاهی کردید و هیچ تصمیمی برای جهاد با دشمن و به دست آوردن پاداش الهی نگرفتید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این گروه‌های سه‌گانه‌ای را که امام علیه السلام از آنها نام می‌برد منحصر به عصر آن حضرت نبود،بلکه افراد سست و بی اراده در هر عصر و زمان در یکی از این گروه‌های سه‌گانه جای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خود را در فشار می‌بینند در صحنه حاضر می‌شوند در حالی که خوشایندشان نیست و به همین دلیل کاری از دستشان ساخته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دیگری به بهانه‌ها و عذرهای مختلف چنگ می‌زنند تا خود را از حضور در صحنه مبارزه دور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دیگری که این ملاحظات را کنار می‌گذارند با صراحت مخالفت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حال جامعه‌ای که اکثریت آنها از این سه گروه باشند که رهبران و پیشوایان هر قدر مدیریت و کارآیی و قدرت داشته باشند با نداشتن اعوان و انصار شجاع و مخلص،از کار باز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آیات قرآن نشان می‌دهد که در عصر پیغمبر اکرم صلی الله علیه و آله نیز این سه گروه بودند؛هرچند گروه مخلص بر آنها فزونی داشتند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درباره گروه اوّل در آن عصر و زمان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یُجادِلُونَکَ فِی الْحَقِّ بَعْدَ ما تَبَیَّنَ کَأَنَّما یُساقُونَ إِلَی الْمَوْتِ وَ 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روشن شدن حق باز با تو مجادله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ترس و وحشت آنها را فرا گرفته بود،که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سوی مرگ رانده می‌شوند و آن را با چشم خود می‌نگرند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درباره گروه دوم در داستان جنگ احزاب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یَسْتَأْذِنُ فَرِیقٌ مِنْهُمُ النَّبِیَّ یَقُولُونَ إِنَّ بُیُوتَنا عَوْرَةٌ وَ ما هِیَ بِعَوْرَةٍ إِنْ یُرِیدُونَ إِلاّ فِراراً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آنها از پیامبر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خانه‌های ما بی‌حفاظ است در حالی که بی حفاظ نبود آنها فقط می‌خواستند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درباره گروه سوم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 الْمُخَلَّفُونَ بِمَقْعَدِهِمْ خِلافَ رَسُولِ اللّهِ وَ کَرِهُوا أَنْ یُجاهِدُوا بِأَمْوالِهِمْ وَ أَنْفُسِهِمْ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پیامبر خدا و کناره گیری از جهاد خوشحال شدند؛و خوش نداشتند که با مال و جان خود در راه خدا جهاد کنند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آن‌گاه امام علیه السلام برای خود دعایی از سوز دل می‌کند و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تقاضا می‌کنم که برای نجات من از میان این‌گونه افراد به زودی گشایشی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آنها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 اللّهَ تَعَالَی أَنْ یَجْعَلَ لِی مِنْهُمْ فَرَجاً عَاجِلاً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تأکید این خواسته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علاقه من به هنگام پیکار با دشمن به شهادت نبود و خود را برای مرگ در راه خدا آماده نساخته بودم،دوست داشتم حتی یک روز با این مردم روبه‌رو نشوم و هرگز آنها را ملاقات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لَوْ لَاطَمَعِی عِنْدَ لِقَائِی عَدُوِّی فِی الشَّهَادَةِ،وَ تَوْطِینِی</w:t>
      </w:r>
      <w:r>
        <w:rPr>
          <w:rStyle w:val="FootnoteAnchor"/>
          <w:rtl w:val="true"/>
        </w:rPr>
        <w:footnoteReference w:id="62"/>
      </w:r>
      <w:r>
        <w:rPr>
          <w:rFonts w:ascii="Amiri" w:hAnsi="Amiri" w:eastAsia="Amiri" w:cs="Amiri"/>
          <w:color w:val="111111"/>
          <w:sz w:val="28"/>
          <w:sz w:val="28"/>
          <w:szCs w:val="28"/>
          <w:rtl w:val="true"/>
          <w:lang w:bidi="ar-SA"/>
        </w:rPr>
        <w:t>نَفْسِی عَلَی الْمَنِیَّةِ،لَأَحْبَبْتُ أَلَّا أَلْقَی مَعَ هَؤُلاءِ یَوْماً وَاحِداً وَ لَا أَلْتَقِیَ بِهِمْ أَبَداً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نامردمی آن مردمان به جایی رسیده بود که امام علیه السلام با آن صبر و حوصله‌ای که بیست و پنج سال در گوشه خانه ماند همچون کسی که استخوان در گلویش باشد و خاشاک در چشمش و همه را تحمل کرد؛ولی طیّ این مدت به قدری در فشار </w:t>
      </w:r>
      <w:bookmarkStart w:id="58" w:name="pg13960_147648"/>
    </w:p>
    <w:p>
      <w:pPr>
        <w:pStyle w:val="BookText"/>
        <w:rPr/>
      </w:pPr>
      <w:bookmarkEnd w:id="58"/>
      <w:r>
        <w:rPr>
          <w:rFonts w:ascii="IRNazanin" w:hAnsi="IRNazanin" w:eastAsia="IRNazanin"/>
          <w:color w:val="111111"/>
          <w:sz w:val="28"/>
          <w:sz w:val="28"/>
          <w:szCs w:val="28"/>
          <w:rtl w:val="true"/>
          <w:lang w:bidi="fa-IR"/>
        </w:rPr>
        <w:t>قرار گرفت که آرزو داشت حتی یک روز با چنان مردمی روبه‌رو نشود و آنچه او را بر ماندن در میان آنها تشویق می‌کرد عشق به شهادت در راه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همین سخن را امام علیه السلام در خطبه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لَا رَجَائِی الشَّهَادَةَ عِنْدَ لِقَائِی الْعَدُوَّ وَ لَوْ قَدْ حُمَّ لِی لِقَاؤُهُ لَقَرَّبْتُ رِکَابِی ثُمَّ شَخَصْتُ عَنْکُمْ فَلَا أَطْلُبُکُمْ مَا اخْتَلَفَ جَنُوبٌ وَ شَمَالٌ؛ به خدا سوگند اگر امیدم به شهادت هنگام برخورد با دشمن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توفیقی نصیبم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خویش را آماده می‌کردم و از شما دور می‌شدم و تا نسیم از شمال و جنوب می‌وزد هرگز به سراغ شما نمی‌آمدم</w:t>
      </w:r>
      <w:r>
        <w:rPr>
          <w:rFonts w:eastAsia="IRNazanin" w:cs="IRNazanin"/>
          <w:color w:val="111111"/>
          <w:sz w:val="28"/>
          <w:szCs w:val="28"/>
          <w:rtl w:val="true"/>
          <w:lang w:bidi="fa-IR"/>
        </w:rPr>
        <w:t>».</w:t>
      </w:r>
    </w:p>
    <w:p>
      <w:pPr>
        <w:pStyle w:val="Heading3"/>
        <w:numPr>
          <w:ilvl w:val="2"/>
          <w:numId w:val="1"/>
        </w:numPr>
        <w:rPr/>
      </w:pPr>
      <w:bookmarkStart w:id="59" w:name="__RefHeading___Toc964826_3381743652"/>
      <w:bookmarkStart w:id="60" w:name="_Toc22"/>
      <w:bookmarkEnd w:id="59"/>
      <w:r>
        <w:rPr>
          <w:rtl w:val="true"/>
        </w:rPr>
        <w:t>نکته</w:t>
      </w:r>
      <w:r>
        <w:rPr>
          <w:rtl w:val="true"/>
        </w:rPr>
        <w:t xml:space="preserve">: </w:t>
      </w:r>
      <w:r>
        <w:rPr>
          <w:rtl w:val="true"/>
        </w:rPr>
        <w:t>فصاحت فوق العاده این نامه</w:t>
      </w:r>
      <w:bookmarkEnd w:id="60"/>
    </w:p>
    <w:p>
      <w:pPr>
        <w:pStyle w:val="BookText"/>
        <w:rPr/>
      </w:pPr>
      <w:r>
        <w:rPr>
          <w:rFonts w:ascii="IRNazanin" w:hAnsi="IRNazanin" w:eastAsia="IRNazanin"/>
          <w:color w:val="111111"/>
          <w:sz w:val="28"/>
          <w:sz w:val="28"/>
          <w:szCs w:val="28"/>
          <w:rtl w:val="true"/>
          <w:lang w:bidi="fa-IR"/>
        </w:rPr>
        <w:t>فصاحت فوق العاده این نامه</w:t>
      </w:r>
    </w:p>
    <w:p>
      <w:pPr>
        <w:pStyle w:val="BookText"/>
        <w:rPr/>
      </w:pPr>
      <w:r>
        <w:rPr>
          <w:rFonts w:ascii="IRNazanin" w:hAnsi="IRNazanin" w:eastAsia="IRNazanin"/>
          <w:color w:val="111111"/>
          <w:sz w:val="28"/>
          <w:sz w:val="28"/>
          <w:szCs w:val="28"/>
          <w:rtl w:val="true"/>
          <w:lang w:bidi="fa-IR"/>
        </w:rPr>
        <w:t>این نامه یکی از فصیح‌ترین و بلیغ‌ترین نامه‌های امیر مؤمنان علی علیه السلام است که در عباراتی کوتاه و بسیار زیبا حق مطلب را به طور کامل ادا کرده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شرح این نامه،تحت تأثیر فوق العاده فصاحت و بلاغت آن واقع شده و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 ببین این مرد بزرگوار چگونه فصاحت را در این نامه رهبری می‌کند،زمام آن را در اختیار گرفته و به هر سو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الفاظی که همه به صورت حالت نصب پشت سر یکدیگر در می‌آید بسیار لطیف و روان و خالی از هر گونه تکلف تا آخر نامه ادامه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فصیحان هنگامی که شروع به نوشتن نامه یا خطبه‌ای می‌کنند،جمله‌ها و کلمات قرینه یکدیگر را گاه به صورت مرفوع و گاه مجرور و گاه منصوب می‌آوردند و اگر بخواهند همه را با یک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یا مرفوع یا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 گرفتار انواع تکلفات می‌شوند و همین امر یکی از چهره‌های اعجاز در قرآن مجید است که عبدالقاهر جرجانی به آن اشاره کرده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سوره نساء و بعد از </w:t>
      </w:r>
    </w:p>
    <w:p>
      <w:pPr>
        <w:pStyle w:val="BookText"/>
        <w:rPr/>
      </w:pPr>
      <w:r>
        <w:rPr>
          <w:rFonts w:ascii="IRNazanin" w:hAnsi="IRNazanin" w:eastAsia="IRNazanin"/>
          <w:color w:val="111111"/>
          <w:sz w:val="28"/>
          <w:sz w:val="28"/>
          <w:szCs w:val="28"/>
          <w:rtl w:val="true"/>
          <w:lang w:bidi="fa-IR"/>
        </w:rPr>
        <w:t>آن به سوره مائده نگاه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فواصل غالب آیات در اوّلی همه جا منصوب است و در دومی اصلاً منصوبی وجود ندارد و به گونه‌ای است که اگر این دو سوره را به هم بیامیزند هرگز آمیخته نمی‌شوند و آثار ترکیب ناموزون در آن نمایان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چه کسی به این بزرگوار این همه امتیازات روحی و صفات شریفه بخشیده است؟ او در ابتدا نوجوانی بود از اهل مکّه که هرگز با حکما و دانشمندان معاشرت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در اسرار حکمت و دقایق حِکَم الهیه از افلاطون و ارسطو پیشی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دانشمندان و علمای اخلاق و آداب هرگز معاشر نبود با این حال بر سقراط هم در این امر مقدم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در میان شجاعان پرورش نیافته بود،زیرا اهل مکّه اهل تجارت بودند نه اهل پیکار و جنگ؛ولی از هر انسانی در روی زمین شجاع‌تر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الاحمر</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عنبسه و بسطام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دلیران معروف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شجاع‌ترند یا علی بن ابی‌طالب؟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عنبسه و بسطام را با افراد بشر مقایسه می‌کنند نه با کسی که برتر و بالاتر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نتیجه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علی در صورت این دو فریاد می‌کشید آنها قالب ته می‌کردند پیش از آنکه به آنها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فصاحت هم که بنگریم علی علیه السلام فصیح‌تر از سحبان و 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فصحای معروف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حالی که قریش فصیح‌ترین قبایل عرب نبود،بلکه گفته‌اند قبیله جُرهم فصیح‌ترین قبیله عرب بوده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زهد،علی علیه السلام زاهدترین و عفیف‌ترین مردم دنیا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قریش مردمی حریص و دوست‌دار دنیا بوده‌اند و اینها تعجب نیست در مورد کسی که محمد صلی الله علیه و آله مربی و پرورش دهنده او بوده و عنایت الهیه شامل حال او بود</w:t>
      </w:r>
      <w:r>
        <w:rPr>
          <w:rFonts w:eastAsia="IRNazanin" w:cs="IRNazanin"/>
          <w:color w:val="111111"/>
          <w:sz w:val="28"/>
          <w:szCs w:val="28"/>
          <w:rtl w:val="true"/>
          <w:lang w:bidi="fa-IR"/>
        </w:rPr>
        <w:t>.</w:t>
      </w:r>
      <w:r>
        <w:rPr>
          <w:rStyle w:val="FootnoteAnchor"/>
          <w:rtl w:val="true"/>
        </w:rPr>
        <w:footnoteReference w:id="64"/>
      </w:r>
      <w:bookmarkStart w:id="61" w:name="pg13960_147650"/>
    </w:p>
    <w:p>
      <w:pPr>
        <w:pStyle w:val="Heading2"/>
        <w:numPr>
          <w:ilvl w:val="1"/>
          <w:numId w:val="1"/>
        </w:numPr>
        <w:rPr/>
      </w:pPr>
      <w:bookmarkStart w:id="62" w:name="__RefHeading___Toc964828_3381743652"/>
      <w:bookmarkStart w:id="63" w:name="_Toc23"/>
      <w:bookmarkEnd w:id="61"/>
      <w:bookmarkEnd w:id="62"/>
      <w:r>
        <w:rPr/>
        <w:t>36</w:t>
      </w:r>
      <w:r>
        <w:rPr>
          <w:rtl w:val="true"/>
        </w:rPr>
        <w:t xml:space="preserve">- </w:t>
      </w:r>
      <w:r>
        <w:rPr>
          <w:rtl w:val="true"/>
        </w:rPr>
        <w:t>به عنوان پاسخ به برادرش عقیل بن ابی‌طالب درباره لشکری که به سوی بعضی از دشمنان گسیل داشته</w:t>
      </w:r>
      <w:bookmarkEnd w:id="63"/>
    </w:p>
    <w:p>
      <w:pPr>
        <w:pStyle w:val="Heading3"/>
        <w:numPr>
          <w:ilvl w:val="2"/>
          <w:numId w:val="1"/>
        </w:numPr>
        <w:rPr/>
      </w:pPr>
      <w:bookmarkStart w:id="64" w:name="__RefHeading___Toc964830_3381743652"/>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أخیهِ عَقیلِ بن أبی طالب،فی ذِکْر جَیْشٍ أنْفَذَه إلی بَعْضِ الْأَعْداءِ</w:t>
      </w:r>
    </w:p>
    <w:p>
      <w:pPr>
        <w:pStyle w:val="BookText"/>
        <w:rPr/>
      </w:pPr>
      <w:r>
        <w:rPr>
          <w:rFonts w:ascii="Amiri" w:hAnsi="Amiri" w:eastAsia="Amiri" w:cs="Amiri"/>
          <w:color w:val="111111"/>
          <w:sz w:val="28"/>
          <w:sz w:val="28"/>
          <w:szCs w:val="28"/>
          <w:rtl w:val="true"/>
          <w:lang w:bidi="ar-SA"/>
        </w:rPr>
        <w:t>وَهُوَ جَوابُ کِتابٍ کَتَبَهُ إلیْهِ عَقیلُ</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که آن را به عنوان پاسخ به برادرش عقیل بن ابی‌طالب درباره لشکری که به سوی بعضی از دشمنان گسیل داشته،نوشته است</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مصادر نهج البلاغه آمده است که این نامه را قبل از مرحوم سید رضی، ابراهیم بن هلال ثقفی در کتاب الغارات و ابوالفرج اصفهانی در کتاب الاغانی و ابن قتیبہ دینوری در کتاب الامامة والسیاسة أورده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بیشتری در باره سند این نامه را که مرتبط با خطبه بیست و نهم امیر مؤمنان علی علیه السلام است در جلد دوم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امام امیرالمؤمنین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آوردیم</w:t>
      </w:r>
      <w:r>
        <w:rPr>
          <w:rFonts w:eastAsia="IRNazanin" w:cs="IRNazanin"/>
          <w:color w:val="111111"/>
          <w:sz w:val="28"/>
          <w:szCs w:val="28"/>
          <w:rtl w:val="true"/>
          <w:lang w:bidi="fa-IR"/>
        </w:rPr>
        <w:t>.</w:t>
      </w:r>
    </w:p>
    <w:p>
      <w:pPr>
        <w:pStyle w:val="Heading3"/>
        <w:numPr>
          <w:ilvl w:val="2"/>
          <w:numId w:val="1"/>
        </w:numPr>
        <w:rPr/>
      </w:pPr>
      <w:bookmarkStart w:id="66" w:name="__RefHeading___Toc964832_3381743652"/>
      <w:bookmarkStart w:id="67" w:name="_Toc25"/>
      <w:bookmarkEnd w:id="66"/>
      <w:r>
        <w:rPr>
          <w:rtl w:val="true"/>
        </w:rPr>
        <w:t>نامه در یک نگاه</w:t>
      </w:r>
      <w:bookmarkEnd w:id="67"/>
    </w:p>
    <w:p>
      <w:pPr>
        <w:pStyle w:val="Heading4"/>
        <w:numPr>
          <w:ilvl w:val="3"/>
          <w:numId w:val="1"/>
        </w:numPr>
        <w:rPr/>
      </w:pPr>
      <w:bookmarkStart w:id="68" w:name="__RefHeading___Toc964834_3381743652"/>
      <w:bookmarkStart w:id="69" w:name="_Toc26"/>
      <w:bookmarkEnd w:id="68"/>
      <w:r>
        <w:rPr>
          <w:rtl w:val="true"/>
        </w:rPr>
        <w:t>اشاره</w:t>
      </w:r>
      <w:bookmarkEnd w:id="6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این نامه چنین است که بعد از داستان حکمین،چون معاویه شنید علی علیه السلام بار دیگر آماده پیکار با او می‌شود،در وحشت فرو رفت و برای تضعیف اراده مردم کوفه و عراق دست به برنامه‌های ایذایی زد از جمله ضحاک بن قیس </w:t>
      </w:r>
    </w:p>
    <w:p>
      <w:pPr>
        <w:pStyle w:val="BookText"/>
        <w:rPr/>
      </w:pPr>
      <w:r>
        <w:rPr>
          <w:rFonts w:ascii="IRNazanin" w:hAnsi="IRNazanin" w:eastAsia="IRNazanin"/>
          <w:color w:val="111111"/>
          <w:sz w:val="28"/>
          <w:sz w:val="28"/>
          <w:szCs w:val="28"/>
          <w:rtl w:val="true"/>
          <w:lang w:bidi="fa-IR"/>
        </w:rPr>
        <w:t>را با سه هزار نفر لشکر به عراق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می‌رسید طرفداران علی را به قتل برسانید و اموالشان را غارت کنید و هرگز در یک جا نمانید؛شب در یک جا و روز در جای دیگر و از مقابله با لشکر علی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که مرد مغروری بود خود را به نزدیکی کوفه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سپاه بزرگی به فرماندهی حجر بن عدی فراهم کرد و او و لشکریانش را در هم کوبید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کشته شدند و بقیه از تاریکی شب استفاده کرده و فرار را بر قرار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حمله ضحاک اجمالا به عقیل که در مکّه بود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نگران شد و در این هنگام نامه‌ای به برادرش امیر مؤمنان علی علیه السلام نوشت که خلاصه نامه‌اش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از هرگونه ناراحتی حفظ کند و از بلیات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عمره به مکّه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رضاعی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مسیر دیدم که با چهل نفر از جوانان از فرزندان طلقا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چهره‌های آنها آثار ناراحتی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دشمنان پیغمبر اسلام صلی الله علیه و آله به کجا می‌روید؟ می‌خواهید به دشمنان اسلام ملحق شوید شما از قدیم الایام دشمن ما بوده‌اید آیا می‌خواهید نور الهی را خاموش کنید؟ سپس هنگامی که به مکّه آمدم دیدم مردم درباره حمله ضحاک بن قیس به اطراف کوفه و غارت‌گری‌های او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این دنیا که مرد پستی همچون ضحاک را در برابر تو جسور ساخته؛مردی که کمترین ارزشی ندارد و من چنین پنداشتم که شیعیان و دوستانت دست از یاریت برداشته‌اند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دستورت را برای من بنویس ما می‌خواهیم تا زنده‌ایم با تو باشیم و با تو بمیریم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دوست ندارم لحظه‌ای بعد از تو زنده بمانم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عز و جل سوگند که زندگی بعد از تو ناگوار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پاسخ او نامه مورد بحث را نوشت و به او اطمینان داد که لشکریان ضحاک متلاشی شده‌اند و بعد از دادن تلفاتی فرار کردند و عقیل خوشحال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جالب توجّه است نویسنده مصادر نهج‌البلاغه پس از ذکر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حمله ضحاک در اواخر عمر علی علیه السلام واقع شده و عقیل چنین نامه‌ای حاکی از محبّت شدید و تسلیم فرمان علی علیه السلام به برادرش نوشته،پس آنچه بعضی می‌گویند که عقیل سرانجام برادرش امیر مؤمنان علیه السلام را رها کرد و به معاویه پیوست،دروغی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به چند نکته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جمعی از طرفداران معاویه به اطراف کوفه و برخورد شدید سپاهیان امام علیه السلام با او که منجر به شکست سخت آنها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امام علیه السلام از قریش و اینکه آنها همان‌گونه که بر ضد رسول خدا صلی الله علیه و آله با یکدیگر متحد شدند،بر ضد امام علیه السلام نیز متّفق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امام علیه السلام در مورد کسانی که بیعت با آن حضرت را شکستند و به دشمن پیوستند و اینکه پیکار با آنها لازم است تا به سوی حق بازگردند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این نکته که اقبال و ادبار افراد در روح او اثر نمی‌گذارد و همچنان محکم و استوار در مقابل دشمن ایستاده و خم به ابرو نمی‌آورد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3960_147654"/>
      <w:bookmarkStart w:id="71" w:name="pg13960_147654"/>
      <w:bookmarkEnd w:id="71"/>
    </w:p>
    <w:p>
      <w:pPr>
        <w:pStyle w:val="Heading4"/>
        <w:numPr>
          <w:ilvl w:val="3"/>
          <w:numId w:val="1"/>
        </w:numPr>
        <w:rPr/>
      </w:pPr>
      <w:bookmarkStart w:id="72" w:name="pg13960_147654"/>
      <w:bookmarkStart w:id="73" w:name="__RefHeading___Toc964836_3381743652"/>
      <w:bookmarkStart w:id="74" w:name="_Toc27"/>
      <w:bookmarkEnd w:id="72"/>
      <w:bookmarkEnd w:id="73"/>
      <w:r>
        <w:rPr>
          <w:rtl w:val="true"/>
        </w:rPr>
        <w:t>بخش اوّل</w:t>
      </w:r>
      <w:bookmarkEnd w:id="74"/>
    </w:p>
    <w:p>
      <w:pPr>
        <w:pStyle w:val="Heading5"/>
        <w:numPr>
          <w:ilvl w:val="4"/>
          <w:numId w:val="1"/>
        </w:numPr>
        <w:rPr/>
      </w:pPr>
      <w:bookmarkStart w:id="75" w:name="__RefHeading___Toc964838_3381743652"/>
      <w:bookmarkStart w:id="76" w:name="_Toc28"/>
      <w:bookmarkEnd w:id="75"/>
      <w:r>
        <w:rPr>
          <w:rtl w:val="true"/>
        </w:rPr>
        <w:t>اشاره</w:t>
      </w:r>
      <w:bookmarkEnd w:id="76"/>
    </w:p>
    <w:p>
      <w:pPr>
        <w:pStyle w:val="BookText"/>
        <w:rPr/>
      </w:pPr>
      <w:r>
        <w:rPr>
          <w:rFonts w:ascii="Amiri" w:hAnsi="Amiri" w:eastAsia="Amiri" w:cs="Amiri"/>
          <w:color w:val="111111"/>
          <w:sz w:val="28"/>
          <w:sz w:val="28"/>
          <w:szCs w:val="28"/>
          <w:rtl w:val="true"/>
          <w:lang w:bidi="ar-SA"/>
        </w:rPr>
        <w:t>فَسَرَّحْتُ إِلَیْهِ جَیْشاً کَثِیفاً مِنَ الْمُسْلِمِینَ،فَلَمَّا بَلَغَهُ ذَلِکَ شَمَّرَ هَارِباً، نَکَصَ نَادِماً،فَلَحِقُوهُ بِبَعْضِ الطَّرِیقِ،وَقَدْ طَفَّلَتِ الشَّمْسُ لِلْإِیَابِ،فَاقْتَتَلُوا شَیْئاً کَلَا وَلَا،فَمَا کَانَ إِلَّا کَمَوْقِفِ سَاعَةٍ حَتَّی نَجَا جَرِیضاً بَعْدَ مَا أُخِذَ مِنْهُ بِالْمُخَنَّقِ،لَمْ یَبْقَ مِنْهُ غَیْرُ الرَّمَقِ،فَلَأْیاً بِلأْیٍ مَا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عَنْکَ قُرَیْشاً وَتَرْکَاضَهُمْ فِی الضَّلَالِ،وَتَجْوَالَهُمْ فِی الشِّقَاقِ،وَجِمَاحَهُمْ فِی التِّیهِ،فَإِنَّهُمْ قَدْ أَجْمَعُوا عَلَی حَرْبِی کَإِجْمَاعِهِمْ عَلَی حَرْبِ رَسُولِ اللّهِ صلی الله علیه و آله قَبْلِی،فَجَزَتْ قُرَیْشاً عَنِّی الْجَوَازِی،فَقَدْ قَطَعُوا رَحِمِی،وَسَلَبُونِی سُلْطَانَ ابْنِ أُمِّی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ضحاک فرمانده لشکر معاویه توضیح خواسته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سپاهی انبوه از مسلمانان را به سوی او گسیل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خبر به او رسید دامن فرار به کمر زد و با ندامت و پشیمانی عقب‌نشینی کرد؛ولی سپاهیان من در بعضی از جاده‌ها به او رسیدند و این هنگامی بود که خورشید نزدیک به غروب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کوتاهی این دو لشکر با هم جنگیدند و این کار به سرعت انجام شد؛ درست به اندازه توقف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ضحاک و لشکرش درمانده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مرگ به سختی گلویش را می‌فشرد نیمه جانی از معرکه به در برد و از او جز رمقی باقی نمانده بود و سرانجام با سختی و مشقت شدید از مهلکه رهایی یافت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درباره مخالفت‌های قریش با من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را با آن همه تلاشی که در گمراهی و جولانی که در دشمنی و اختلاف و سرگردانی در بیابان </w:t>
      </w:r>
      <w:bookmarkStart w:id="77" w:name="pg13960_147655"/>
    </w:p>
    <w:p>
      <w:pPr>
        <w:pStyle w:val="BookText"/>
        <w:rPr/>
      </w:pPr>
      <w:bookmarkEnd w:id="77"/>
      <w:r>
        <w:rPr>
          <w:rFonts w:ascii="IRNazanin" w:hAnsi="IRNazanin" w:eastAsia="IRNazanin"/>
          <w:color w:val="111111"/>
          <w:sz w:val="28"/>
          <w:sz w:val="28"/>
          <w:szCs w:val="28"/>
          <w:rtl w:val="true"/>
          <w:lang w:bidi="fa-IR"/>
        </w:rPr>
        <w:t>ضلالت داشتند،رها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یکدیگر در نبرد با من هم‌دست شدند همان‌گونه که پیش از من در مبارزه با رسول خدا صلی الله علیه و آله متحد گشته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قریش را به کیفر اعمالشان برساند آنها پیوند خویشاوندی را با من بریدند و خلافت فرزند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سلب کردند</w:t>
      </w:r>
      <w:r>
        <w:rPr>
          <w:rFonts w:eastAsia="IRNazanin" w:cs="IRNazanin"/>
          <w:color w:val="111111"/>
          <w:sz w:val="28"/>
          <w:szCs w:val="28"/>
          <w:rtl w:val="true"/>
          <w:lang w:bidi="fa-IR"/>
        </w:rPr>
        <w:t>.</w:t>
      </w:r>
    </w:p>
    <w:p>
      <w:pPr>
        <w:pStyle w:val="Heading5"/>
        <w:numPr>
          <w:ilvl w:val="4"/>
          <w:numId w:val="1"/>
        </w:numPr>
        <w:rPr/>
      </w:pPr>
      <w:bookmarkStart w:id="78" w:name="__RefHeading___Toc964840_3381743652"/>
      <w:bookmarkStart w:id="79" w:name="_Toc29"/>
      <w:bookmarkEnd w:id="78"/>
      <w:r>
        <w:rPr>
          <w:rtl w:val="true"/>
        </w:rPr>
        <w:t>شرح و تفسیر</w:t>
      </w:r>
      <w:r>
        <w:rPr>
          <w:rtl w:val="true"/>
        </w:rPr>
        <w:t xml:space="preserve">: </w:t>
      </w:r>
      <w:r>
        <w:rPr>
          <w:rtl w:val="true"/>
        </w:rPr>
        <w:t>داستان ضحاک بن قیس</w:t>
      </w:r>
      <w:bookmarkEnd w:id="79"/>
    </w:p>
    <w:p>
      <w:pPr>
        <w:pStyle w:val="BookText"/>
        <w:rPr/>
      </w:pPr>
      <w:r>
        <w:rPr>
          <w:rFonts w:ascii="IRNazanin" w:hAnsi="IRNazanin" w:eastAsia="IRNazanin"/>
          <w:color w:val="111111"/>
          <w:sz w:val="28"/>
          <w:sz w:val="28"/>
          <w:szCs w:val="28"/>
          <w:rtl w:val="true"/>
          <w:lang w:bidi="fa-IR"/>
        </w:rPr>
        <w:t>داستان ضحاک بن قیس</w:t>
      </w:r>
    </w:p>
    <w:p>
      <w:pPr>
        <w:pStyle w:val="BookText"/>
        <w:rPr/>
      </w:pPr>
      <w:r>
        <w:rPr>
          <w:rFonts w:ascii="IRNazanin" w:hAnsi="IRNazanin" w:eastAsia="IRNazanin"/>
          <w:color w:val="111111"/>
          <w:sz w:val="28"/>
          <w:sz w:val="28"/>
          <w:szCs w:val="28"/>
          <w:rtl w:val="true"/>
          <w:lang w:bidi="fa-IR"/>
        </w:rPr>
        <w:t>همان گونه که قبلاً گفته شد،این نامه پاسخی است از امام علیه السلام به برادرش عقیل درباره داستان حمله ضحاک بن قیس به اطراف کوفه و شکست سخت و عقب‌نشینی او،بنابراین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ضحاک باز می‌گردد،هرچند بعضی از شارحان،این داستان را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او به یمن دانسته‌اند و عجیب تر اینکه بعضی ضمیر را به معاویه باز گردانده‌اند در حالی که هیچ یک از این دو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امام علیه السلام در آغاز نامه که سیّد رضی آن را برای اختصار حذف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آنچه در کتاب تمام نهج‌البلاغه آمده و مصادر نهج‌البلاغه نیز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الهی و دعای خیر برای عقیل اعلام می‌کند که نامه او به وسیله عبداللّه بن عبید ازدی به او رسیده و نگرانی او را از ماجرای حمله ضحاک به اطراف کوفه درک نموده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برای رفع نگرانی برادر ماجرای لشکرکشی معاویه را به وسیله ضحاک چنین شرح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سپاهی انبوه از مسلمانان را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فرمانده لشکر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این خبر به او رسید دامن فرار به کمر زد و با ندامت و پشیمانی عقب‌نشینی کرد؛ولی سپاه من در بعضی از جاده‌ها به او رسید و این هنگامی بود که خورشید نزدیک به غروب </w:t>
      </w:r>
    </w:p>
    <w:p>
      <w:pPr>
        <w:pStyle w:val="BookText"/>
        <w:rPr/>
      </w:pP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فَسَرَّحْتُ</w:t>
      </w:r>
      <w:r>
        <w:rPr>
          <w:rStyle w:val="FootnoteAnchor"/>
          <w:rtl w:val="true"/>
        </w:rPr>
        <w:footnoteReference w:id="66"/>
      </w:r>
      <w:r>
        <w:rPr>
          <w:rFonts w:ascii="Amiri" w:hAnsi="Amiri" w:eastAsia="Amiri" w:cs="Amiri"/>
          <w:color w:val="111111"/>
          <w:sz w:val="28"/>
          <w:sz w:val="28"/>
          <w:szCs w:val="28"/>
          <w:rtl w:val="true"/>
          <w:lang w:bidi="ar-SA"/>
        </w:rPr>
        <w:t>إِلَیْهِ جَیْشاً کَثِیفاً</w:t>
      </w:r>
      <w:r>
        <w:rPr>
          <w:rStyle w:val="FootnoteAnchor"/>
          <w:rtl w:val="true"/>
        </w:rPr>
        <w:footnoteReference w:id="67"/>
      </w:r>
      <w:r>
        <w:rPr>
          <w:rFonts w:ascii="Amiri" w:hAnsi="Amiri" w:eastAsia="Amiri" w:cs="Amiri"/>
          <w:color w:val="111111"/>
          <w:sz w:val="28"/>
          <w:sz w:val="28"/>
          <w:szCs w:val="28"/>
          <w:rtl w:val="true"/>
          <w:lang w:bidi="ar-SA"/>
        </w:rPr>
        <w:t>مِنَ الْمُسْلِمِینَ،فَلَمَّا بَلَغَهُ ذَلِکَ شَمَّرَ هَارِباً، وَ نَکَصَ</w:t>
      </w:r>
      <w:r>
        <w:rPr>
          <w:rStyle w:val="FootnoteAnchor"/>
          <w:rtl w:val="true"/>
        </w:rPr>
        <w:footnoteReference w:id="68"/>
      </w:r>
      <w:r>
        <w:rPr>
          <w:rFonts w:ascii="Amiri" w:hAnsi="Amiri" w:eastAsia="Amiri" w:cs="Amiri"/>
          <w:color w:val="111111"/>
          <w:sz w:val="28"/>
          <w:sz w:val="28"/>
          <w:szCs w:val="28"/>
          <w:rtl w:val="true"/>
          <w:lang w:bidi="ar-SA"/>
        </w:rPr>
        <w:t>نَادِماً،فَلَحِقُوهُ بِبَعْضِ الطَّرِیقِ،وَ قَدْ طَفَّلَتِ الشَّمْسُ لِلْإِیَابِ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انبوه و پر جمعیّت است و مطابق بعضی از روایات،عدد لشکر امام علیه السلام در اینجا چهار هزار نفر بود از افراد تازه نفس و آماده که همچون عقاب بر سر دشمن وارد شدند و به همین دلیل ضحاک و لشکرش فرار را بر قرار ترجیح دادند و از حمله خود به اطراف کوفه پشیمان گشتند؛ولی لشکر امام علیه السلام به تعقیب آنها پرداخت و نزدیک غروب به آنها رسید که شرح ماجرا در جمله‌های بعد از همین نامه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این دارد که لشکر مخالف و فرمانده اصلی آنها در شام از مسلمانان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هارباً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سخریه‌ای است نسبت به ضحاک،زیرا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معنای دامن همت به کمر زدن برای انجام کار مهمی است،نه برای فرار که ضحاک آن را انتخاب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طفّلت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طفول به معنای نزدیک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دو لشکر هنگامی به هم رسیدند که خورشید نزدیک غروب بود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است که خورشید صبحگاهان گویا از مقر خود به سوی ما می‌آید و عصرگاهان به مقرش باز می‌گردد و این تعبیر لطیفی است برای غروب آفتاب</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کوتاهی این دو لشکر با هم </w:t>
      </w:r>
    </w:p>
    <w:p>
      <w:pPr>
        <w:pStyle w:val="BookText"/>
        <w:rPr/>
      </w:pPr>
      <w:r>
        <w:rPr>
          <w:rFonts w:ascii="IRNazanin" w:hAnsi="IRNazanin" w:eastAsia="IRNazanin"/>
          <w:color w:val="111111"/>
          <w:sz w:val="28"/>
          <w:sz w:val="28"/>
          <w:szCs w:val="28"/>
          <w:rtl w:val="true"/>
          <w:lang w:bidi="fa-IR"/>
        </w:rPr>
        <w:t xml:space="preserve">جنگیدند و این کار به سرعت انجام شد؛درست به اندازه توقف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ضحاک و لشکرش درمانده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مرگ به سختی گلویش را می‌فشرد نیمه جانی از معرکه به در برد و از او جز رمقی باقی نمانده بود و با سختی و مشقت شدید از مهلکه رهایی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فَاقْتَتَلُوا شَیْئاً کَلَا وَ لَا،فَمَا کَانَ إِلَّا کَمَوْقِفِ سَاعَةٍ حَتَّی نَجَا جَرِیضاً</w:t>
      </w:r>
      <w:r>
        <w:rPr>
          <w:rStyle w:val="FootnoteAnchor"/>
          <w:rtl w:val="true"/>
        </w:rPr>
        <w:footnoteReference w:id="69"/>
      </w:r>
      <w:r>
        <w:rPr>
          <w:rFonts w:ascii="Amiri" w:hAnsi="Amiri" w:eastAsia="Amiri" w:cs="Amiri"/>
          <w:color w:val="111111"/>
          <w:sz w:val="28"/>
          <w:sz w:val="28"/>
          <w:szCs w:val="28"/>
          <w:rtl w:val="true"/>
          <w:lang w:bidi="ar-SA"/>
        </w:rPr>
        <w:t>بَعْدَ مَا أُخِذَ مِنْهُ بِالْمُخَنَّقِ</w:t>
      </w:r>
      <w:r>
        <w:rPr>
          <w:rStyle w:val="FootnoteAnchor"/>
          <w:rtl w:val="true"/>
        </w:rPr>
        <w:footnoteReference w:id="70"/>
      </w:r>
      <w:r>
        <w:rPr>
          <w:rFonts w:ascii="Amiri" w:hAnsi="Amiri" w:eastAsia="Amiri" w:cs="Amiri"/>
          <w:color w:val="111111"/>
          <w:sz w:val="28"/>
          <w:sz w:val="28"/>
          <w:szCs w:val="28"/>
          <w:rtl w:val="true"/>
          <w:lang w:bidi="ar-SA"/>
        </w:rPr>
        <w:t>،وَ لَمْ یَبْقَ مِنْهُ غَیْرُ الرَّمَقِ،فَلَأْیاً بِلأْیٍ مَا نَجَا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فراموش نباید کرد که این ماجرا در خطبه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اشاره شده و آن خطبه و این نامه با یکدیگر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این است که این کار به سرعت انجام گرفت هماهنگ تلفظ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تعبیرات در کلمات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هر دو اشاره به همان کوتاهی زمان است که در فارسی به جای آن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چشم بر هم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أُخِذَ مِنْهُ بِالْمُخَنَّقِ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مُخنّق به معنای گلوگاه است که اگر آن را فشار دهند انسان خفه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لشکریان امام علیه السلام ضحاک را تا پای مرگ پیش بردند به گونه‌ای که جز رمقی از او باقی نمانده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هم در عربی معمول است و هم در فارسی که وقتی شخصی را تحت فشار شدید قرار می‌دهند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گلویش را فشرد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است که ابراهیم ثقفی در کتاب الغارات ماجرایی را نقل می‌کند که تفسیری است بر جمله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یَبْقَ مِنْهُ غَیْرُ الرَّمَقِ؛ جز رمقی از ضحاک باقی نمانده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ضحاک از دست فرمانده لشکر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کرد شدیدا تشنه شد،زیرا شتر حامل آب را گم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حال لحظه‌ای خواب خفیفی بر او عارض شد و به همین جهت از جاده منحرف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بیدار گشت تنها چند نفر از لشکرش با او بودند و هیچ کس آب به همراه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را فرستاد تا آب پیدا کنند ولی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مردی پیدا شد به او گفت ای بنده خدا تشنه‌ام مرا سیراب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نمی‌دهم تا قیمت آن را بپردازی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آن چیست؟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قیمتش دین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داستان را ادامه می‌دهد تا اینکه سرانجام به جمعیتی رسیدند که در آنجا آب بود و سیراب شدند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لَأْیاً بِلأْیٍ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لأی به معنای شدت است مفهومش این است که ضحاک و باقیمانده لشکرش با شدتی بعد از شدت،از آن مهلکه نجات یافتند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اشاره به بخش دیگری از نامه برادرش عقیل می‌کند که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رضاعی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مسیر دیدم که با چهل نفر از جوانان قریش به سوی مقصد نامعلومی می‌روند از آنها پرسیدم به کجا می‌روید ای فرزندان دشمنان پیغمبر اسلام صلی الله علیه و آله آیا می‌خواهید به معاویه ملحق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درباره مخالفت‌های قریش با من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با آن همه تلاشی که در گمراهی و جولانی که در دشمنی و اختلاف و سرگردانی در بیابان ضلالت داشتند،رها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یکدیگر در نبرد با من هم‌دست شدند همان‌گونه که پیش از من در مبارزه با رسول خدا صلی الله علیه و آله متحد گشته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 عَنْکَ قُرَیْشاً وَ تَرْکَاضَهُمْ</w:t>
      </w:r>
      <w:r>
        <w:rPr>
          <w:rStyle w:val="FootnoteAnchor"/>
          <w:rtl w:val="true"/>
        </w:rPr>
        <w:footnoteReference w:id="72"/>
      </w:r>
      <w:r>
        <w:rPr>
          <w:rFonts w:ascii="Amiri" w:hAnsi="Amiri" w:eastAsia="Amiri" w:cs="Amiri"/>
          <w:color w:val="111111"/>
          <w:sz w:val="28"/>
          <w:sz w:val="28"/>
          <w:szCs w:val="28"/>
          <w:rtl w:val="true"/>
          <w:lang w:bidi="ar-SA"/>
        </w:rPr>
        <w:t>فِی الضَّلَالِ،تَجْوَالَهُمْ</w:t>
      </w:r>
      <w:r>
        <w:rPr>
          <w:rStyle w:val="FootnoteAnchor"/>
          <w:rtl w:val="true"/>
        </w:rPr>
        <w:footnoteReference w:id="73"/>
      </w:r>
      <w:r>
        <w:rPr>
          <w:rFonts w:ascii="Amiri" w:hAnsi="Amiri" w:eastAsia="Amiri" w:cs="Amiri"/>
          <w:color w:val="111111"/>
          <w:sz w:val="28"/>
          <w:sz w:val="28"/>
          <w:szCs w:val="28"/>
          <w:rtl w:val="true"/>
          <w:lang w:bidi="ar-SA"/>
        </w:rPr>
        <w:t>فِی الشِّقَاقِ</w:t>
      </w:r>
      <w:r>
        <w:rPr>
          <w:rStyle w:val="FootnoteAnchor"/>
          <w:rtl w:val="true"/>
        </w:rPr>
        <w:footnoteReference w:id="7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جِمَاحَهُمْ</w:t>
      </w:r>
      <w:r>
        <w:rPr>
          <w:rStyle w:val="FootnoteAnchor"/>
          <w:rtl w:val="true"/>
        </w:rPr>
        <w:footnoteReference w:id="75"/>
      </w:r>
      <w:r>
        <w:rPr>
          <w:rFonts w:ascii="Amiri" w:hAnsi="Amiri" w:eastAsia="Amiri" w:cs="Amiri"/>
          <w:color w:val="111111"/>
          <w:sz w:val="28"/>
          <w:sz w:val="28"/>
          <w:szCs w:val="28"/>
          <w:rtl w:val="true"/>
          <w:lang w:bidi="ar-SA"/>
        </w:rPr>
        <w:t>فِی التِّیهِ،فَإِنَّهُمْ قَدْ أَجْمَعُوا عَلَی حَرْبِی کَإِجْمَاعِهِمْ عَلَی حَرْبِ رَسُولِ اللّهِ صلی الله علیه و آله قَبْلِی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قریش را به کیفر اعمالشان برساند آنها پیوند خویشاوندی را با من بریدند و خلافت فرزند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سلب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فَجَزَتْ قُرَیْشاً عَنِّی الْجَوَازِی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قَطَعُوا رَحِمِی،وَ سَلَبُونِی سُلْطَانَ ابْنِ 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فَجَزَتْ قُرَیْشاً عَنِّی الْجَوَازِی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جازیة به معنای جزا و مکافات عمل است،مفهومش این است که مکافات اعمال قریش دامان آنها را بگیرد و گرفتار عواقب سوء اعمال خویش بشوند و این در واقع نفرینی است برای آنها که نه حق خویشاوندی را رعایت کردند و نه اجازه دادند امام علیه السلام به خلافتی که خدا برای او مقرر داشته بود و پیامبر اکرم صلی الله علیه و آله بر آن تأکید فرموده بود و ضامن سعادت دین و دنیای مسلمانان بود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در عصر پیامبر صلی الله علیه و آله سرسخت‌ترین دشمنان آن حضرت بودند و آتش تمام جنگ‌های ضد اسلام به وسیله قریش و رؤسای آنها برافروخته شد و آخرین گروهی بودند که در برابر پیامبر اکرم صلی الله علیه و آله تسلیم شدند و به او ایمان آوردند،در حالی که ایمان بسیاری از آنها صوری بود نه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رسول خدا صلی الله علیه و آله با خلیفه و جانشین او امیر مؤمنان علی علیه السلام نیز همان رفتار را کردند،بلکه بر اثر انگیزه انتقام‌جویی شدت عمل بیشتری به خرج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اکرم صلی الله علیه و آله می‌خوانیم که روزی به علی علیه السلام خطاب کرد در حالی که گریان بود و اشک می‌ریخت و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ضَغَائِنُ فِی صُدُورِ أَقْوَامٍ لَا یُبْدُونَهَا لَکَ إِلَّا مِنْ بَعْدِی؛ برای این گریه می‌کنم که کینه‌هایی در سینه‌های گروهی </w:t>
      </w:r>
    </w:p>
    <w:p>
      <w:pPr>
        <w:pStyle w:val="BookText"/>
        <w:rPr/>
      </w:pPr>
      <w:r>
        <w:rPr>
          <w:rFonts w:ascii="IRNazanin" w:hAnsi="IRNazanin" w:eastAsia="IRNazanin"/>
          <w:color w:val="111111"/>
          <w:sz w:val="28"/>
          <w:sz w:val="28"/>
          <w:szCs w:val="28"/>
          <w:rtl w:val="true"/>
          <w:lang w:bidi="fa-IR"/>
        </w:rPr>
        <w:t>وجود دارد و امروز قادر بر اظهار آن نیستند؛ولی بعد از من در برابر تو اظهار خواهند کرد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در ذیل خطبه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ششم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شکایتی که امام علیه السلام از قریش به پیشگاه خدا می‌کند گفتار مبسوطتری درباره دشمنی‌های قریش نسسبت به آن حضرت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پیامبر اکرم صلی الله علیه و آله یا به جهت آن است که رسول خدا صلی الله علیه و آله و امام علیه السلام هر دو از فرزندان فاطمه مخزومی دختر عمرو بن عمران مادر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گرامی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گرامی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یا به سبب اینکه فاطمه بنت اسد مادر امیر مؤمنان علیه السلام در آن زمان که پیامبر اکرم صلی الله علیه و آله در کفالت ابی‌طالب بود همچون مادر به تربیت او می‌پرداخت،لذا پیامبر اکرم صلی الله علیه و آله درباره او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أُمّی بَعْدَ أُمّی؛ فاطمه بنت اسد بعد از مادرم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مادرم بود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3960_147662"/>
      <w:bookmarkStart w:id="81" w:name="pg13960_147662"/>
      <w:bookmarkEnd w:id="81"/>
    </w:p>
    <w:p>
      <w:pPr>
        <w:pStyle w:val="Heading4"/>
        <w:numPr>
          <w:ilvl w:val="3"/>
          <w:numId w:val="1"/>
        </w:numPr>
        <w:rPr/>
      </w:pPr>
      <w:bookmarkStart w:id="82" w:name="pg13960_147662"/>
      <w:bookmarkStart w:id="83" w:name="__RefHeading___Toc964842_3381743652"/>
      <w:bookmarkStart w:id="84" w:name="_Toc30"/>
      <w:bookmarkEnd w:id="82"/>
      <w:bookmarkEnd w:id="83"/>
      <w:r>
        <w:rPr>
          <w:rtl w:val="true"/>
        </w:rPr>
        <w:t>بخش دوم</w:t>
      </w:r>
      <w:bookmarkEnd w:id="84"/>
    </w:p>
    <w:p>
      <w:pPr>
        <w:pStyle w:val="Heading5"/>
        <w:numPr>
          <w:ilvl w:val="4"/>
          <w:numId w:val="1"/>
        </w:numPr>
        <w:rPr/>
      </w:pPr>
      <w:bookmarkStart w:id="85" w:name="__RefHeading___Toc964844_3381743652"/>
      <w:bookmarkStart w:id="86" w:name="_Toc31"/>
      <w:bookmarkEnd w:id="85"/>
      <w:r>
        <w:rPr>
          <w:rtl w:val="true"/>
        </w:rPr>
        <w:t>اشاره</w:t>
      </w:r>
      <w:bookmarkEnd w:id="86"/>
    </w:p>
    <w:p>
      <w:pPr>
        <w:pStyle w:val="BookText"/>
        <w:rPr/>
      </w:pPr>
      <w:r>
        <w:rPr>
          <w:rFonts w:ascii="Amiri" w:hAnsi="Amiri" w:eastAsia="Amiri" w:cs="Amiri"/>
          <w:color w:val="111111"/>
          <w:sz w:val="28"/>
          <w:sz w:val="28"/>
          <w:szCs w:val="28"/>
          <w:rtl w:val="true"/>
          <w:lang w:bidi="ar-SA"/>
        </w:rPr>
        <w:t>وَ أَمَّا مَا سَأَلْتَ عَنْهُ مِنْ رَأْیِی فِی الْقِتَالِ،فَإِنَّ رَأْیِی قِتَالُ الْمُحِلِّینَ حَتَّی أَلْقَی اللّهَ؛لَایَزِیدُنِی کَثْرَةُ النَّاسِ حَوْلِی عِزَّةً،وَ لَا تَفَرُّقُهُمْ عَنِّی وَحْشَةً،وَ لَا تَحْسَبَنَّ ابْنَ أَبِیکَ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أَسْلَمَهُ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مُتَضَرِّعاً مُتَخَشِّعاً،وَ لَا مُقِرّاً لِلضَّیْمِ وَاهِناً، وَ لَا سَلِسَ الزِّمَامِ لِلْقَائِدِ،وَ لَا وَطِیءَ الظَّهْرِ لِلرَّاکِبِ الْمُتَقَعِّدِ،وَ لَکِنَّهُ کَمَا قَالَ أَخُو بَنِی 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تَسْأَلِینِی کَیْفَ أَنْتَ فَإِنَّنِی</w:t>
      </w:r>
    </w:p>
    <w:p>
      <w:pPr>
        <w:pStyle w:val="BookText"/>
        <w:rPr/>
      </w:pPr>
      <w:r>
        <w:rPr>
          <w:rFonts w:ascii="Amiri" w:hAnsi="Amiri" w:eastAsia="Amiri" w:cs="Amiri"/>
          <w:color w:val="111111"/>
          <w:sz w:val="28"/>
          <w:sz w:val="28"/>
          <w:szCs w:val="28"/>
          <w:rtl w:val="true"/>
          <w:lang w:bidi="ar-SA"/>
        </w:rPr>
        <w:t>صَبُورٌ عَلَی رَیْبِ الزَّمَانِ صَلِیبُ</w:t>
      </w:r>
    </w:p>
    <w:p>
      <w:pPr>
        <w:pStyle w:val="BookText"/>
        <w:rPr/>
      </w:pPr>
      <w:r>
        <w:rPr>
          <w:rFonts w:ascii="Amiri" w:hAnsi="Amiri" w:eastAsia="Amiri" w:cs="Amiri"/>
          <w:color w:val="111111"/>
          <w:sz w:val="28"/>
          <w:sz w:val="28"/>
          <w:szCs w:val="28"/>
          <w:rtl w:val="true"/>
          <w:lang w:bidi="ar-SA"/>
        </w:rPr>
        <w:t>یَعِزُّ عَلَیَّ أَنْ تُرَی بِی کَآبَةٌ</w:t>
      </w:r>
    </w:p>
    <w:p>
      <w:pPr>
        <w:pStyle w:val="BookText"/>
        <w:rPr/>
      </w:pPr>
      <w:r>
        <w:rPr>
          <w:rFonts w:ascii="Amiri" w:hAnsi="Amiri" w:eastAsia="Amiri" w:cs="Amiri"/>
          <w:color w:val="111111"/>
          <w:sz w:val="28"/>
          <w:sz w:val="28"/>
          <w:szCs w:val="28"/>
          <w:rtl w:val="true"/>
          <w:lang w:bidi="ar-SA"/>
        </w:rPr>
        <w:t>فَیَشْمَتَ عَادٍ أَوْ یُسَاءَ حَبِیبُ</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و اما آنچه درباره جنگ از من پرسیده‌ای و رأیم را خواسته‌ای،عقیده من این است،با کسانی که پیمان شکنی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نقض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پیکار با ما را حلال می‌شمرند مبارزه کنم تا آن‌گاه که خدا را ملاقات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از جهان بپوشم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کثرت جمعیّت مردم در اطرافم بر عزت و قدرت من می‌افزاید و نه پراکندگی آنها از اطراف من موجب وحشتم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که فرزند پدرت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مردم او را رها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 تضرع و 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درآید،یا در برابر ظلم و ستم سستی به خرج دهد،یا زمام خویش را به دست هر کس بسپارد،و یا به این و آن سواری دهد؛ولی وضع من همان‌گونه است که شاعر بنی سلیم گفته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از من بپرسی چگونه‌ای؟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مشکلات زمان صبور و بااستقامتم</w:t>
      </w:r>
      <w:r>
        <w:rPr>
          <w:rFonts w:eastAsia="IRNazanin" w:cs="IRNazanin"/>
          <w:color w:val="111111"/>
          <w:sz w:val="28"/>
          <w:szCs w:val="28"/>
          <w:rtl w:val="true"/>
          <w:lang w:bidi="fa-IR"/>
        </w:rPr>
        <w:t xml:space="preserve">! </w:t>
      </w:r>
      <w:bookmarkStart w:id="87" w:name="pg13960_147663"/>
    </w:p>
    <w:p>
      <w:pPr>
        <w:pStyle w:val="BookText"/>
        <w:rPr/>
      </w:pPr>
      <w:bookmarkEnd w:id="87"/>
      <w:r>
        <w:rPr>
          <w:rFonts w:ascii="IRNazanin" w:hAnsi="IRNazanin" w:eastAsia="IRNazanin"/>
          <w:color w:val="111111"/>
          <w:sz w:val="28"/>
          <w:sz w:val="28"/>
          <w:szCs w:val="28"/>
          <w:rtl w:val="true"/>
          <w:lang w:bidi="fa-IR"/>
        </w:rPr>
        <w:t>بر من سخت است که غم و اندوه در چهره‌ام دیده شود که موجب شماتت دشمن یا ناراحتی دوست گردد</w:t>
      </w:r>
      <w:r>
        <w:rPr>
          <w:rFonts w:eastAsia="IRNazanin" w:cs="IRNazanin"/>
          <w:color w:val="111111"/>
          <w:sz w:val="28"/>
          <w:szCs w:val="28"/>
          <w:rtl w:val="true"/>
          <w:lang w:bidi="fa-IR"/>
        </w:rPr>
        <w:t>».</w:t>
      </w:r>
    </w:p>
    <w:p>
      <w:pPr>
        <w:pStyle w:val="Heading5"/>
        <w:numPr>
          <w:ilvl w:val="4"/>
          <w:numId w:val="1"/>
        </w:numPr>
        <w:rPr/>
      </w:pPr>
      <w:bookmarkStart w:id="88" w:name="__RefHeading___Toc964846_3381743652"/>
      <w:bookmarkStart w:id="89" w:name="_Toc32"/>
      <w:bookmarkEnd w:id="88"/>
      <w:r>
        <w:rPr>
          <w:rtl w:val="true"/>
        </w:rPr>
        <w:t>شرح و تفسیر</w:t>
      </w:r>
      <w:r>
        <w:rPr>
          <w:rtl w:val="true"/>
        </w:rPr>
        <w:t xml:space="preserve">: </w:t>
      </w:r>
      <w:r>
        <w:rPr>
          <w:rtl w:val="true"/>
        </w:rPr>
        <w:t>دست از مبارزه با خائنان بر نمی‌دارم</w:t>
      </w:r>
      <w:bookmarkEnd w:id="89"/>
    </w:p>
    <w:p>
      <w:pPr>
        <w:pStyle w:val="BookText"/>
        <w:rPr/>
      </w:pPr>
      <w:r>
        <w:rPr>
          <w:rFonts w:ascii="IRNazanin" w:hAnsi="IRNazanin" w:eastAsia="IRNazanin"/>
          <w:color w:val="111111"/>
          <w:sz w:val="28"/>
          <w:sz w:val="28"/>
          <w:szCs w:val="28"/>
          <w:rtl w:val="true"/>
          <w:lang w:bidi="fa-IR"/>
        </w:rPr>
        <w:t>دست از مبارزه با خائنان بر نمی‌دارم</w:t>
      </w:r>
    </w:p>
    <w:p>
      <w:pPr>
        <w:pStyle w:val="BookText"/>
        <w:rPr/>
      </w:pPr>
      <w:r>
        <w:rPr>
          <w:rFonts w:ascii="IRNazanin" w:hAnsi="IRNazanin" w:eastAsia="IRNazanin"/>
          <w:color w:val="111111"/>
          <w:sz w:val="28"/>
          <w:sz w:val="28"/>
          <w:szCs w:val="28"/>
          <w:rtl w:val="true"/>
          <w:lang w:bidi="fa-IR"/>
        </w:rPr>
        <w:t>سخن امام علیه السلام در این بخش از نامه،ناظر به مطلبی است که عقیل در پایان نامه خود که سابقاً گذشت آورده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درباره جنگ با مخالفان صریحا اظهار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تا پای مرگ بجنگی من و فرزندانم با تو هستیم و من هرگز دوست ندارم لحظه‌ای بعد از تو زنده بمانم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آنچه درباره جنگ از من پرسیده‌ای و رأیم را خواسته‌ای،عقیده من این است،با کسانی که پیمان‌شکنی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نقض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پیکار با ما را حلال می‌شمرند بجنگم تا آن‌گاه که خدا را ملاقات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از جهان بپوشم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سَأَلْتَ عَنْهُ مِنْ رَأْیِی فِی الْقِتَالِ،فَإِنَّ رَأْیِی قِتَالُ الْمُحِلِّینَ حَتَّی أَلْقَی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اشاره به کسانی است که بیعت او را شکستند و در بصره پرچم جنگ جمل را برافراشتند و کسانی که بعدا به آنها پیوستند</w:t>
      </w:r>
      <w:r>
        <w:rPr>
          <w:rStyle w:val="FootnoteAnchor"/>
          <w:rtl w:val="true"/>
        </w:rPr>
        <w:footnoteReference w:id="77"/>
      </w:r>
      <w:r>
        <w:rPr>
          <w:rFonts w:ascii="IRNazanin" w:hAnsi="IRNazanin" w:eastAsia="IRNazanin"/>
          <w:color w:val="111111"/>
          <w:sz w:val="28"/>
          <w:sz w:val="28"/>
          <w:szCs w:val="28"/>
          <w:rtl w:val="true"/>
          <w:lang w:bidi="fa-IR"/>
        </w:rPr>
        <w:t>و یا اشاره به ستمگران شام است که جنگ با او را در صفین حلال شمردند و بعد از واقعه صفین نیز همان راه نادرست شیطانی را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هر دو گروه را شامل می‌شود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برای اینکه اراده قاطع خود را در این مبارزه پیگیر به برادرش نشان دهد و به او اطمینان بخشد که مخالفت گروه زیادی از این پیمان‌شکنان تأثیری در اراده او ندارد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کثرت جمعیّت مردم در اطرافم بر عزت و قدرت من می‌افزاید و نه پراکندگی آنها از اطراف من موجب </w:t>
      </w:r>
    </w:p>
    <w:p>
      <w:pPr>
        <w:pStyle w:val="BookText"/>
        <w:rPr/>
      </w:pPr>
      <w:r>
        <w:rPr>
          <w:rFonts w:ascii="Amiri" w:hAnsi="Amiri" w:eastAsia="Amiri" w:cs="Amiri"/>
          <w:color w:val="111111"/>
          <w:sz w:val="28"/>
          <w:sz w:val="28"/>
          <w:szCs w:val="28"/>
          <w:rtl w:val="true"/>
          <w:lang w:bidi="ar-SA"/>
        </w:rPr>
        <w:t>وحشتم می‌شود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یَزِیدُنِی کَثْرَةُ النَّاسِ حَوْلِی عِزَّةً،وَ لَا تَفَرُّقُهُمْ عَنِّی وَحْشَةً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شعاری است آمیخته با شعور و معرفت بسیار و برگرفته از آیات شریفه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اللّهُ بِکافٍ عَبْدَهُ</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تَخْشَوُا النّاسَ وَ اخْشَوْنِ</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و امثال آن و نشان می‌دهد که اولیای الهی و مردان بزرگ الهی با تکیه بر پروردگار هرگز از انبوه مخالفان وحشت نمی‌کردند و از کثرت موافقان مغرور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مسلمانان این سخن بزرگ امام علیه السلام را شعار خویش سازند به یقین در برابر هجمه سیاسی و نظامی و فرهنگی غرب،حالت انفعالی به خود راه نمی‌دهند و سرانجام در تمام این جبهه‌ها پیروز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گفتاری پر معنا و کوبنده،برادرش را خطاب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که فرزند پدرت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مردم او را رها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 تضرع و 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آید یا در برابر ظلم و ستم سستی به خرج دهد یا زمام خویش را به دست هر کس بسپارد و یا به این و آن سواری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ابْنَ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مُتَضَرِّعاً مُتَخَشِّعاً،وَ لَا مُقِرّاً لِلضَّیْمِ</w:t>
      </w:r>
      <w:r>
        <w:rPr>
          <w:rStyle w:val="FootnoteAnchor"/>
          <w:rtl w:val="true"/>
        </w:rPr>
        <w:footnoteReference w:id="80"/>
      </w:r>
      <w:r>
        <w:rPr>
          <w:rFonts w:ascii="Amiri" w:hAnsi="Amiri" w:eastAsia="Amiri" w:cs="Amiri"/>
          <w:color w:val="111111"/>
          <w:sz w:val="28"/>
          <w:sz w:val="28"/>
          <w:szCs w:val="28"/>
          <w:rtl w:val="true"/>
          <w:lang w:bidi="ar-SA"/>
        </w:rPr>
        <w:t>وَاهِناً،وَ لَا سَلِسَ</w:t>
      </w:r>
      <w:r>
        <w:rPr>
          <w:rStyle w:val="FootnoteAnchor"/>
          <w:rtl w:val="true"/>
        </w:rPr>
        <w:footnoteReference w:id="81"/>
      </w:r>
      <w:r>
        <w:rPr>
          <w:rFonts w:ascii="Amiri" w:hAnsi="Amiri" w:eastAsia="Amiri" w:cs="Amiri"/>
          <w:color w:val="111111"/>
          <w:sz w:val="28"/>
          <w:sz w:val="28"/>
          <w:szCs w:val="28"/>
          <w:rtl w:val="true"/>
          <w:lang w:bidi="ar-SA"/>
        </w:rPr>
        <w:t>الزِّمَامِ لِلْقَائِدِ،وَ لَا وَطِیءَ</w:t>
      </w:r>
      <w:r>
        <w:rPr>
          <w:rStyle w:val="FootnoteAnchor"/>
          <w:rtl w:val="true"/>
        </w:rPr>
        <w:footnoteReference w:id="82"/>
      </w:r>
      <w:r>
        <w:rPr>
          <w:rFonts w:ascii="Amiri" w:hAnsi="Amiri" w:eastAsia="Amiri" w:cs="Amiri"/>
          <w:color w:val="111111"/>
          <w:sz w:val="28"/>
          <w:sz w:val="28"/>
          <w:szCs w:val="28"/>
          <w:rtl w:val="true"/>
          <w:lang w:bidi="ar-SA"/>
        </w:rPr>
        <w:t>الظَّهْرِ لِلرَّاکِبِ الْمُتَقَعِّدِ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چهارگانه که امام علیه السلام بیان فرموده مراحل مختلف تسلیم در مقابل دشمن را بیان می‌دارد که هر یک از دیگری بدتر است؛نخست اینکه در برابر دشمن به تضرع و خشوع و تقاضا بنشیند و دیگر اینکه از قدرت دشمن بهراسد و سستی کند و تسلیم شود و سوم اینکه افزون بر تسلیم،زمام خود را به دست او بسپارد که تا هر جا خاطر خواه اوست ببرد و سرانجام اینکه پشت خود را خم </w:t>
      </w:r>
    </w:p>
    <w:p>
      <w:pPr>
        <w:pStyle w:val="BookText"/>
        <w:rPr/>
      </w:pPr>
      <w:r>
        <w:rPr>
          <w:rFonts w:ascii="IRNazanin" w:hAnsi="IRNazanin" w:eastAsia="IRNazanin"/>
          <w:color w:val="111111"/>
          <w:sz w:val="28"/>
          <w:sz w:val="28"/>
          <w:szCs w:val="28"/>
          <w:rtl w:val="true"/>
          <w:lang w:bidi="fa-IR"/>
        </w:rPr>
        <w:t>کند و در مسیر خواسته‌های دشمن به او سواری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تعبیرات دقیق و زیبا و گویایی که از نهایت فصاحت و بلاغت کلام امام علیه السلام حکایت دارد و حضرت تسلیم در برابر دشمن را در تمام اشکالش ترسیم کرده و از خود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بعضی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آمده،به معنای کسی است که جایی را محل نشستن خود انتخاب کرده و اشاره به سواری است که بر مرکب خود نشسته و تنها در مسیر از آن استفاده نمی‌کند،بلکه در تمام حاجات خود از آن بهره می‌گیرد؛گاه می‌ایستد و با کسی سخن می‌گوید،گاه همان‌طور که سوار است چیزی می‌خرد و گاه چیزی به دیگری تحویل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بر مرکب نشسته و بی‌خیال از سنگینی وزنش بر دوش مرکب همه کارهای خود را سواره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پایان این نامه برای تأکید بیشتر بر عزم راسخ و اراده آهنین خود در برابر دشمن به شعر شاعری از طایفه بنی سلیم متمثل می‌شود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وضع من همان‌گونه است که شاعر بنی سلیم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من بپرسی چگونه‌ای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مشکلات زمان صبور و بااستقامتم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سخت است که غم و اندوه در چهره‌ام دیده شود که موجب شماتت دشمن یا ناراحتی دوست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کَمَا قَالَ أَخُو بَنِی 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تَسْأَلِینِی کَیْفَ أَنْتَ فَإِنَّنِی</w:t>
      </w:r>
    </w:p>
    <w:p>
      <w:pPr>
        <w:pStyle w:val="BookText"/>
        <w:rPr/>
      </w:pPr>
      <w:r>
        <w:rPr>
          <w:rFonts w:ascii="Amiri" w:hAnsi="Amiri" w:eastAsia="Amiri" w:cs="Amiri"/>
          <w:color w:val="111111"/>
          <w:sz w:val="28"/>
          <w:sz w:val="28"/>
          <w:szCs w:val="28"/>
          <w:rtl w:val="true"/>
          <w:lang w:bidi="ar-SA"/>
        </w:rPr>
        <w:t>صَبُورٌ عَلَی رَیْبِ</w:t>
      </w:r>
      <w:r>
        <w:rPr>
          <w:rStyle w:val="FootnoteAnchor"/>
          <w:rtl w:val="true"/>
        </w:rPr>
        <w:footnoteReference w:id="83"/>
      </w:r>
      <w:r>
        <w:rPr>
          <w:rFonts w:ascii="Amiri" w:hAnsi="Amiri" w:eastAsia="Amiri" w:cs="Amiri"/>
          <w:color w:val="111111"/>
          <w:sz w:val="28"/>
          <w:sz w:val="28"/>
          <w:szCs w:val="28"/>
          <w:rtl w:val="true"/>
          <w:lang w:bidi="ar-SA"/>
        </w:rPr>
        <w:t>الزَّمَانِ صَلِیبُ</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یَعِزُّ عَلَیَّ أَنْ تُرَی بِی کَآبَةٌ</w:t>
      </w:r>
      <w:r>
        <w:rPr>
          <w:rStyle w:val="FootnoteAnchor"/>
          <w:rtl w:val="true"/>
        </w:rPr>
        <w:footnoteReference w:id="8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فَیَشْمَتَ</w:t>
      </w:r>
      <w:r>
        <w:rPr>
          <w:rStyle w:val="FootnoteAnchor"/>
          <w:rtl w:val="true"/>
        </w:rPr>
        <w:footnoteReference w:id="86"/>
      </w:r>
      <w:r>
        <w:rPr>
          <w:rFonts w:ascii="Amiri" w:hAnsi="Amiri" w:eastAsia="Amiri" w:cs="Amiri"/>
          <w:color w:val="111111"/>
          <w:sz w:val="28"/>
          <w:sz w:val="28"/>
          <w:szCs w:val="28"/>
          <w:rtl w:val="true"/>
          <w:lang w:bidi="ar-SA"/>
        </w:rPr>
        <w:t>عَادٍ</w:t>
      </w:r>
      <w:r>
        <w:rPr>
          <w:rStyle w:val="FootnoteAnchor"/>
          <w:rtl w:val="true"/>
        </w:rPr>
        <w:footnoteReference w:id="87"/>
      </w:r>
      <w:r>
        <w:rPr>
          <w:rFonts w:ascii="Amiri" w:hAnsi="Amiri" w:eastAsia="Amiri" w:cs="Amiri"/>
          <w:color w:val="111111"/>
          <w:sz w:val="28"/>
          <w:sz w:val="28"/>
          <w:szCs w:val="28"/>
          <w:rtl w:val="true"/>
          <w:lang w:bidi="ar-SA"/>
        </w:rPr>
        <w:t>أَوْ یُسَاءَ حَبِیبُ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یکی از شعرای فارسی زبان دو شعر بالا را به این صورت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آنکه می‌پرسی ز حالم</w:t>
      </w:r>
    </w:p>
    <w:p>
      <w:pPr>
        <w:pStyle w:val="BookText"/>
        <w:rPr/>
      </w:pPr>
      <w:r>
        <w:rPr>
          <w:rFonts w:ascii="IRNazanin" w:hAnsi="IRNazanin" w:eastAsia="IRNazanin"/>
          <w:color w:val="111111"/>
          <w:sz w:val="28"/>
          <w:sz w:val="28"/>
          <w:szCs w:val="28"/>
          <w:rtl w:val="true"/>
          <w:lang w:bidi="fa-IR"/>
        </w:rPr>
        <w:t>صبورم من به سختی‌های عالم</w:t>
      </w:r>
    </w:p>
    <w:p>
      <w:pPr>
        <w:pStyle w:val="BookText"/>
        <w:rPr/>
      </w:pPr>
      <w:r>
        <w:rPr>
          <w:rFonts w:ascii="IRNazanin" w:hAnsi="IRNazanin" w:eastAsia="IRNazanin"/>
          <w:color w:val="111111"/>
          <w:sz w:val="28"/>
          <w:sz w:val="28"/>
          <w:szCs w:val="28"/>
          <w:rtl w:val="true"/>
          <w:lang w:bidi="fa-IR"/>
        </w:rPr>
        <w:t>نخواهم غم ببینی در رخ من</w:t>
      </w:r>
    </w:p>
    <w:p>
      <w:pPr>
        <w:pStyle w:val="BookText"/>
        <w:rPr/>
      </w:pPr>
      <w:r>
        <w:rPr>
          <w:rFonts w:ascii="IRNazanin" w:hAnsi="IRNazanin" w:eastAsia="IRNazanin"/>
          <w:color w:val="111111"/>
          <w:sz w:val="28"/>
          <w:sz w:val="28"/>
          <w:szCs w:val="28"/>
          <w:rtl w:val="true"/>
          <w:lang w:bidi="fa-IR"/>
        </w:rPr>
        <w:t>که گردد دوست غمگین،شاد دشمن</w:t>
      </w:r>
    </w:p>
    <w:p>
      <w:pPr>
        <w:pStyle w:val="BookText"/>
        <w:rPr/>
      </w:pPr>
      <w:r>
        <w:rPr>
          <w:rFonts w:ascii="IRNazanin" w:hAnsi="IRNazanin" w:eastAsia="IRNazanin"/>
          <w:color w:val="111111"/>
          <w:sz w:val="28"/>
          <w:sz w:val="28"/>
          <w:szCs w:val="28"/>
          <w:rtl w:val="true"/>
          <w:lang w:bidi="fa-IR"/>
        </w:rPr>
        <w:t>در اینکه این شعر از کیست اختلاف نظر است؛ابن ابی الحدید در شرح خود می‌گوید آن را به عباس بن مرداس سلمی نسبت داده‌اند؛ولی اظهار می‌دارد که من آن را در دیوان او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تستری در شرح نهج‌البلاغه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بیت از صخر عمرو سلمی است و جریان چنین بود که بعضی از دشمنانش با نیزه به پهلوی او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سال در بستر خوابیده بود و محل زخم عفونت کرده بود و به صورت لخته بزرگی روی زخم آشکار شده بود آن را با کاردی بریدند شاید بهبودی یابد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 خواهرش درباره صبر او سخن می‌گوید او در پاسخ خواهرش این دو بیت و اشعار دیگری را سرود</w:t>
      </w:r>
      <w:r>
        <w:rPr>
          <w:rFonts w:eastAsia="IRNazanin" w:cs="IRNazanin"/>
          <w:color w:val="111111"/>
          <w:sz w:val="28"/>
          <w:szCs w:val="28"/>
          <w:rtl w:val="true"/>
          <w:lang w:bidi="fa-IR"/>
        </w:rPr>
        <w:t>.</w:t>
      </w:r>
      <w:r>
        <w:rPr>
          <w:rStyle w:val="FootnoteAnchor"/>
          <w:rtl w:val="true"/>
        </w:rPr>
        <w:footnoteReference w:id="8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3960_147668"/>
      <w:bookmarkStart w:id="91" w:name="pg13960_147668"/>
      <w:bookmarkEnd w:id="91"/>
    </w:p>
    <w:p>
      <w:pPr>
        <w:pStyle w:val="Heading2"/>
        <w:numPr>
          <w:ilvl w:val="1"/>
          <w:numId w:val="1"/>
        </w:numPr>
        <w:rPr/>
      </w:pPr>
      <w:bookmarkStart w:id="92" w:name="pg13960_147668"/>
      <w:bookmarkStart w:id="93" w:name="__RefHeading___Toc964848_3381743652"/>
      <w:bookmarkStart w:id="94" w:name="_Toc33"/>
      <w:bookmarkEnd w:id="92"/>
      <w:bookmarkEnd w:id="93"/>
      <w:r>
        <w:rPr/>
        <w:t>37</w:t>
      </w:r>
      <w:r>
        <w:rPr>
          <w:rtl w:val="true"/>
        </w:rPr>
        <w:t xml:space="preserve">- </w:t>
      </w:r>
      <w:r>
        <w:rPr>
          <w:rtl w:val="true"/>
        </w:rPr>
        <w:t>در پاسخ معاویه</w:t>
      </w:r>
      <w:bookmarkEnd w:id="94"/>
    </w:p>
    <w:p>
      <w:pPr>
        <w:pStyle w:val="Heading3"/>
        <w:numPr>
          <w:ilvl w:val="2"/>
          <w:numId w:val="1"/>
        </w:numPr>
        <w:rPr/>
      </w:pPr>
      <w:bookmarkStart w:id="95" w:name="__RefHeading___Toc964850_3381743652"/>
      <w:bookmarkStart w:id="96" w:name="_Toc34"/>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مُعاوِیَةِ</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که در پاسخ معاویه نگاشته</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این نامه آغازی دارد که مرحوم سید رضی آن را حذف کرده و طبق روش گزینشی خود تنها ذیل نامه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 میثم و ابن ابی الحدید هر دو صدر نامه را که بعدا به آن اشاره خواهد شد در شرح نهج البلاغه خود آورده اند و این نشان می دهد که آنها به مدرکی غیر از نهج البلاغه دست یافته بودند که صدر نامه را در بر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۳۳۲</w:t>
      </w:r>
      <w:r>
        <w:rPr>
          <w:rFonts w:eastAsia="IRNazanin" w:cs="IRNazanin"/>
          <w:color w:val="111111"/>
          <w:sz w:val="28"/>
          <w:szCs w:val="28"/>
          <w:rtl w:val="true"/>
          <w:lang w:bidi="fa-IR"/>
        </w:rPr>
        <w:t>).</w:t>
      </w:r>
    </w:p>
    <w:p>
      <w:pPr>
        <w:pStyle w:val="Heading3"/>
        <w:numPr>
          <w:ilvl w:val="2"/>
          <w:numId w:val="1"/>
        </w:numPr>
        <w:rPr/>
      </w:pPr>
      <w:bookmarkStart w:id="97" w:name="__RefHeading___Toc964852_3381743652"/>
      <w:bookmarkStart w:id="98" w:name="_Toc35"/>
      <w:bookmarkEnd w:id="97"/>
      <w:r>
        <w:rPr>
          <w:rtl w:val="true"/>
        </w:rPr>
        <w:t>نامه در یک نگاه</w:t>
      </w:r>
      <w:bookmarkEnd w:id="9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همان گونه که ذیلاً در بحث سند نامه آمده آغازی دارد که سیّد رضی از آن صرف نظر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فهم تمام نامه لازم است آغاز آن را نیز در اینجا بیاوریم و قبل از آن به این نکته نیز باید توجّه داشت که این یک نامه ابتدایی از امام علیه السلام به معاویه نبود،بلکه پاسخی بود به نامه‌ای که معاویه خدمت آن حضرت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متن نامه معاویه در دست نیست و هیچ یک از شارحان نهج البلاغه </w:t>
      </w:r>
    </w:p>
    <w:p>
      <w:pPr>
        <w:pStyle w:val="BookText"/>
        <w:rPr/>
      </w:pPr>
      <w:r>
        <w:rPr>
          <w:rFonts w:ascii="IRNazanin" w:hAnsi="IRNazanin" w:eastAsia="IRNazanin"/>
          <w:color w:val="111111"/>
          <w:sz w:val="28"/>
          <w:sz w:val="28"/>
          <w:szCs w:val="28"/>
          <w:rtl w:val="true"/>
          <w:lang w:bidi="fa-IR"/>
        </w:rPr>
        <w:t>نیز آن را ذکر نکردند ولی از پاسخ امام علیه السلام فی الجمله معلوم می‌شود که معاویه به سه نکته در نامه خود اشاره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برای حقانیّت خود به اینکه از طرف عُمر به این مقام منصوب شده استناد جسته است و دیگر اینکه به امام علیه السلام پیشنهاد کرده شام و مصر را در اختیار او بگذارد و اجازه دهد بعد از امام علیه السلام سرپرستی تمام حکومت اسلامی را به دست بگیرد و دیگر اینکه در مورد قتل عثمان،امام علیه السلام را متهم ساخته و داعیه خون‌خواهی قتل او و انتقام از قاتلان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او چنین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الدُّنْیَا حُلْوَةٌ خَضِرَةٌ ذَاتُ زینَةٍ وَ بَهْجَةٍ،لَمْ یَصْبُ إِلَیْهَا أَحَدٌ إِلّا شَغَلَتْهُ بِزینَتِهَا عَمّا هُوَ أَنْفَعُ لَهُ مِنْهَا وَ بِالآخِرَةِ أُمِرْنَا،وَ عَلَیْهَا حُثِثْنَا فَدَعْ،یَا مُعَاوِیَةُ،مَا یَفْنی، اعْمَلْ لِمَا یَبْقی،وَ احْذَرِ الْمَوْتَ الَّذی إِلَیْهِ مَصیرُکَ،وَ الْحِسَابَ الَّذی إِلَیْهِ عَاقِبَتُکَ وَ اعْلَمْ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بِعَبْدٍ خَیْراً حَالَ بَیْنَهُ وَ بَیْنَ مَا یَکْرَهُ،وَوَفَّقَهُ لِطَاعَتِهِ، وَ إِذَا أَرَادَ اللّهُ بِعَبْدٍ سُوءاً أَغْرَاهُ بِالدُّنْیَا،وَ أَنْسَاهُ الآخِرَةَ،وَ بَسَطَ لَهُ أَمَلَهُ،وَ عَاقَّهُ عَمّا فیهِ صَلَاحُهُ وَ قَدْ وَصَلَنی کِتَابُکَ،فَوَجَدْتُکَ تَرْمی غَیْرَ غَرَضِکَ،وَ تَنْشُدُ غَیْرَ ضَالَّتِکَ، وَ تَخْبِطُ فی عَمَایَةٍ،وَ تَتیهُ فی ضَلَالَةٍ،وَ تَعْتَصِمُ بِغَیْرِ حُجَّةٍ،وَ تَلُوذُ بِأَضْعَفِ شُبْهَةٍ فَأَمّا سُؤَالُکَ إِلَیَّ الْمُتَارَکَةَ وَ الإِقْرَارَ لَکَ عَلَی الشّامِ،فَلَوْ کُنْتُ فَاعِلاً ذَلِکَ الْیَوْمَ لَفَعَلْتُهُ أَمْسِ وَ أَمّا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وَلّاکَهَا،فَقَدْ عَزَلَ مَنْ کَانَ وَلّاهُ صَاحِبُهُ،وَعَزَلَ عُثْمَانُ مَنْ کَانَ عُمَرُ وَلّاهُ وَ لَمْ یُنْصَبْ لِلنّاسِ إِمَامٌ إِلّا لِیَری مِنْ صَالِحِ الأُمَّةِ مَا قَدْ کَانَ ظَهَرَ لِمَنْ کَانَ قَبْلَهُ،أَوْ خَفِیَ عَنْهُمْ عَیْبُهُ،وَ الأَمْرُ یَحْدُثُ بَعْدَهُ الأَمْرُ،وَ لِکُلِّ وَالٍ رَأْیٌ وَ اجْتِهَادٌ؛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ظاهراً شیرین و سرسبز و زیبا و بهجت‌انگیز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آن برسد او را مشغول زرق و برق خود می‌سازد و از آنچه برای او سودمندتر است باز می‌دارد،در حالی که ما مأمور به آخرت هستیم و بر آن تشویق و ترغیب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معاویه آنچه را فانی می‌شود رها کن </w:t>
      </w:r>
    </w:p>
    <w:p>
      <w:pPr>
        <w:pStyle w:val="BookText"/>
        <w:rPr/>
      </w:pPr>
      <w:r>
        <w:rPr>
          <w:rFonts w:ascii="IRNazanin" w:hAnsi="IRNazanin" w:eastAsia="IRNazanin"/>
          <w:color w:val="111111"/>
          <w:sz w:val="28"/>
          <w:sz w:val="28"/>
          <w:szCs w:val="28"/>
          <w:rtl w:val="true"/>
          <w:lang w:bidi="fa-IR"/>
        </w:rPr>
        <w:t>و برای آنچه باقی و پایدار است عمل نما و از مرگی که پایان کار تو و حسابی که سرانجام توست بپرهیز و بدان خداوند متعال هرگاه خیر بنده‌ای را بخواهد میان او و آنچه خداوند آن را ناپسند می‌شمارد مانع می‌شود و او را برای اطاعت خود موفق می‌دارد و هنگامی که برای بنده‌ای بد بخواهد،او را به دنیا تشویق می‌کند و آخرت را از خاطر او می‌برد،آرزویش را دور و دراز می‌کند و از آنچه صلاح اوست او را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تو به من رسید دیدم به سویی تیر پرتاب می‌کنی که هدف تو نیست و به دنبال چیزی غیر از گمشده خود می‌گردی و در مسیر خود با نابینایی و در وادی ضلالت گام برمی‌داری و بدون دلیل سخن می‌گویی و به ضعیف‌ترین شبهه چنگ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از من خواسته‌ای در برابر متارکه جنگ،حکومت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 واگذارم اگر من امروز آماده چنین کاری بودم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جنگی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می‌دادم و اما اینکه 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تو را به این مقام منصوب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افرادی را که قبل از او ابو بکر به مقاماتی منصوب کرده بود عزل نمود و عثمان نیز کسانی را که عمر نصب کرده بود معزول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و پیشوا برای این نصب شده است که مصالح امّت را در نظر بگیرد خواه برای آن کس که پیش از او بوده آشکار و یا عیب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شده باشد و امور یکی پس از دیگری رخ می‌دهد و هر پیشوایی رأی و اجتهاد خود را دارد، بنابراین منصوب شدن تو از طرف عمر به ولایت شام هیچ امتیازی برای تو ایجاد نمی‌کند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مرحوم سیّد رضی در نهج‌البلاغه آورده در دنبال این بخش از نامه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حال،آن قسمت را که در نهج‌البلاغه آمده می‌توان به دو بخش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سرزنش معاویه به علت پیروی از هوای نفس و نادیده گرفتن حقایق و پیمان‌های الهی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دیگر،پاسخ به دفاع‌های معاویه از عثمان و مطالبه قاتلان او از امام علیه السلام</w:t>
      </w:r>
      <w:r>
        <w:rPr>
          <w:rFonts w:eastAsia="IRNazanin" w:cs="IRNazanin"/>
          <w:color w:val="111111"/>
          <w:sz w:val="28"/>
          <w:szCs w:val="28"/>
          <w:rtl w:val="true"/>
          <w:lang w:bidi="fa-IR"/>
        </w:rPr>
        <w:t>.</w:t>
      </w:r>
      <w:bookmarkStart w:id="99" w:name="pg13960_147672"/>
    </w:p>
    <w:p>
      <w:pPr>
        <w:pStyle w:val="BookText"/>
        <w:rPr/>
      </w:pPr>
      <w:bookmarkEnd w:id="99"/>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لُزُومَکَ لِلْأَهْوَاءَ الْمُبْتَدَعَةِ،وَالْحَیْرَةِ الْمُتَّبَعَةِ،مَعَ تَضْیِیعِ الْحَقَائِقِ وَاطِّرَاحِ الْوَثَائِقِ،الَّتِی هِیَ للّهِ‌ِ طِلْبَةٌ،وَعَلَی عِبَادِهِ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إِکْثَارُکَ الْحِجَاجَ عَلَی عُثْمَانَ وَقَتَلَتِهِ،فَإِنَّکَ إِنَّمَا نَصَرْتَ عُثْمَانَ حَیْثُ کَانَ النَّصْرُ لَکَ،وَخَذَلْتَهُ حَیْثُ کَانَ النَّصْرُ لَهُ،وَالسَّلَامُ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بر هوا و هوس‌های بدعت‌آمیز و سرگردانی‌هایی که پیوسته از آن پیروی می‌کنی اصرار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توأم با نادیده گرفتن حقایق و دور افکندن پیمان‌هایی است که خدا آن را طلب کرده و حجت بر بندگان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پیوسته به خون عثمان و قاتلان او استدلال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گویا خود را ولی دم عثمان و مطالبه کننده خون او می‌پنداری بسیار شگفت‌آور است،زیرا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آنجا به یاری عثمان برخاستی که در حقیقت یاری خودت بود ولی آنجا که یاری عثمان بود،دست از یاریش برداشتی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آن سرنوشت گرفتار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100" w:name="__RefHeading___Toc964854_3381743652"/>
      <w:bookmarkStart w:id="101" w:name="_Toc36"/>
      <w:bookmarkEnd w:id="100"/>
      <w:r>
        <w:rPr>
          <w:rtl w:val="true"/>
        </w:rPr>
        <w:t>شرح و تفسیر</w:t>
      </w:r>
      <w:r>
        <w:rPr>
          <w:rtl w:val="true"/>
        </w:rPr>
        <w:t xml:space="preserve">: </w:t>
      </w:r>
      <w:r>
        <w:rPr>
          <w:rtl w:val="true"/>
        </w:rPr>
        <w:t>تو را با خونخواهی عثمان چکار؟</w:t>
      </w:r>
      <w:bookmarkEnd w:id="101"/>
    </w:p>
    <w:p>
      <w:pPr>
        <w:pStyle w:val="BookText"/>
        <w:rPr/>
      </w:pPr>
      <w:r>
        <w:rPr>
          <w:rFonts w:ascii="IRNazanin" w:hAnsi="IRNazanin" w:eastAsia="IRNazanin"/>
          <w:color w:val="111111"/>
          <w:sz w:val="28"/>
          <w:sz w:val="28"/>
          <w:szCs w:val="28"/>
          <w:rtl w:val="true"/>
          <w:lang w:bidi="fa-IR"/>
        </w:rPr>
        <w:t>تو را با خونخواهی عثمان چکار؟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اشاره شد متأسفانه تا آنجا که ما اطّلاع داریم سیره نویسان و مورخان،متن نامه معاویه را نیاورده‌اند،هر چند بخش‌هایی از آن از پاسخ </w:t>
      </w:r>
    </w:p>
    <w:p>
      <w:pPr>
        <w:pStyle w:val="BookText"/>
        <w:rPr/>
      </w:pPr>
      <w:r>
        <w:rPr>
          <w:rFonts w:ascii="IRNazanin" w:hAnsi="IRNazanin" w:eastAsia="IRNazanin"/>
          <w:color w:val="111111"/>
          <w:sz w:val="28"/>
          <w:sz w:val="28"/>
          <w:szCs w:val="28"/>
          <w:rtl w:val="true"/>
          <w:lang w:bidi="fa-IR"/>
        </w:rPr>
        <w:t>امام علیه السلام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قسمت نامه امام علیه السلام که معاویه را شدیدا به سبب هوا پرستی سرزنش می‌کند چنین بر می‌آید که او سخنانی جسورانه و نابخردانه در نامه خود به امام علیه السلام نوشته است،از این رو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تو چقدر بر هوا و هوس‌های بدعت‌آمیز و سرگردانی‌هایی که پیوسته از آن پیروی می‌کنی اصرار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توأم با نادیده گرفتن حقایق و دور افکندن پیمان‌هایی که خدا آن را طلب کرده و حجت بر بندگان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لُزُومَکَ لِلْأَهْوَاءَ الْمُبْتَدَعَةِ،وَ الْحَیْرَةِ الْمُتَّبَعَةِ،مَعَ تَضْیِیعِ الْحَقَائِقِ وَ اطِّرَاحِ</w:t>
      </w:r>
      <w:r>
        <w:rPr>
          <w:rStyle w:val="FootnoteAnchor"/>
          <w:rtl w:val="true"/>
        </w:rPr>
        <w:footnoteReference w:id="91"/>
      </w:r>
      <w:r>
        <w:rPr>
          <w:rFonts w:ascii="Amiri" w:hAnsi="Amiri" w:eastAsia="Amiri" w:cs="Amiri"/>
          <w:color w:val="111111"/>
          <w:sz w:val="28"/>
          <w:sz w:val="28"/>
          <w:szCs w:val="28"/>
          <w:rtl w:val="true"/>
          <w:lang w:bidi="ar-SA"/>
        </w:rPr>
        <w:t>الْوَثَائِقِ،الَّتِی هِیَ للّهِ‌ِ طِلْبَةٌ،وَ عَلَی عِبَادِهِ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این گفتار کوتاه و پر معنا عوامل انحراف معاویه را در چهار چیز خلاصه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پیروی از هوا و هوس و دیگر متابعت از عوامل سرگردانی و سوم چشم فرو بستن بر واقعیّت‌ها و چهارم شکستن عهد و پیمان‌های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هر یک از اینها به تنهایی می‌تواند انسان را به پرتگاه سقوط بکشاند تا چه رسد که همه اینها در کسی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حقایقی را که امام علیه السلام به آن اشاره کرده و می‌فرماید معاویه آنها را ضایع نموده،ویژگی‌های منحصر به فرد امام علیه السلام در اسلام است که از آغاز بعثت پیغمبر صلی الله علیه و آله تا آخرین ایام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کردن سوابق خود معاویه در عصر جاهلیّت و فجایع پدر و مادرش به گونه‌ای است که هیچ عاقلی به خود اجازه نمی‌دهد ویژگی‌های امام علیه السلام را با او مقایسه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وی می‌خواست جانشین امام گردد و در حیات امام علیه السلام نیز بخش عظیمی از کشور اسلامی در اختیارش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پیمان‌هایی است که از هر آدم با ایمانی گرفته شده </w:t>
      </w:r>
    </w:p>
    <w:p>
      <w:pPr>
        <w:pStyle w:val="BookText"/>
        <w:rPr/>
      </w:pPr>
      <w:r>
        <w:rPr>
          <w:rFonts w:ascii="IRNazanin" w:hAnsi="IRNazanin" w:eastAsia="IRNazanin"/>
          <w:color w:val="111111"/>
          <w:sz w:val="28"/>
          <w:sz w:val="28"/>
          <w:szCs w:val="28"/>
          <w:rtl w:val="true"/>
          <w:lang w:bidi="fa-IR"/>
        </w:rPr>
        <w:t xml:space="preserve">که در برابر حکم الهی تسلیم باشد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للّهِ‌ِ طِلْبَةٌ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مطلوب است اشاره به این است که خداوند وفای به تمام این پیمان‌ها را از بندگانش مطالبه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یک سو هر انسان با ایمانی به متقضای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عَرَضْنَا الْأَمانَةَ عَلَی السَّماواتِ وَ الْأَرْضِ وَ الْجِبالِ </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 xml:space="preserve">امانت دار الهی است و از سوی دیگر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أَطِیعُوا اللّهَ وَ أَطِیعُوا الرَّسُولَ</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اطاعت فرمان خداو پیامبر صلی الله علیه و آله از او خواسته شده و از سوی سوم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أَعْهَدْ إِلَیْکُمْ یا بَنِی آدَمَ أَنْ لا تَعْبُدُوا الشَّیْطانَ</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ترک عبادت و پیروی شیطان از او طلب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و مانند آن همه پیمان‌های الهی هستند و خدا حجت را بر بندگانش به مقتضای آنها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بخش دوم از این نامه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تو بسیار به ریخته شدن خون عثمان و قاتلان او استدلال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گویا خود را ولی دم عثمان و مطالبه کننده خون او می‌پنداری بسیار شگفت‌آور است،زیرا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آنجا به یاری عثمان برخاستی که در حقیقت یاری خودت بود؛ولی آنجا که یاری عثمان بود، دست از یاریش برداشتی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آن سرنوشت گرفتار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إِکْثَارُکَ الْحِجَاجَ</w:t>
      </w:r>
      <w:r>
        <w:rPr>
          <w:rStyle w:val="FootnoteAnchor"/>
          <w:rtl w:val="true"/>
        </w:rPr>
        <w:footnoteReference w:id="95"/>
      </w:r>
      <w:r>
        <w:rPr>
          <w:rFonts w:ascii="Amiri" w:hAnsi="Amiri" w:eastAsia="Amiri" w:cs="Amiri"/>
          <w:color w:val="111111"/>
          <w:sz w:val="28"/>
          <w:sz w:val="28"/>
          <w:szCs w:val="28"/>
          <w:rtl w:val="true"/>
          <w:lang w:bidi="ar-SA"/>
        </w:rPr>
        <w:t>عَلَی عُثْمَانَ وَ قَتَلَتِهِ،فَإِنَّکَ إِنَّمَا نَصَرْتَ عُثْمَانَ حَیْثُ کَانَ النَّصْرُ لَکَ، وَ خَذَلْتَهُ حَیْثُ کَانَ النَّصْرُ لَهُ،وَ السَّلَامُ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چه تعبیر جالبی در اینجا می‌فرماید،زیرا می‌دانیم و تاریخ نیز شاهد و گویای این مطلب است که عثمان از معاویه کمک خواست و معاویه لشکری برای کمک به او فرستاد؛اما دستور داد در نزدیکی مدینه اطراق کنند و پیش نروند گویا می‌خواست عثمان کشته شود و زمینه برای خلافت او فراهم گردد </w:t>
      </w:r>
    </w:p>
    <w:p>
      <w:pPr>
        <w:pStyle w:val="BookText"/>
        <w:rPr/>
      </w:pPr>
      <w:r>
        <w:rPr>
          <w:rFonts w:ascii="IRNazanin" w:hAnsi="IRNazanin" w:eastAsia="IRNazanin"/>
          <w:color w:val="111111"/>
          <w:sz w:val="28"/>
          <w:sz w:val="28"/>
          <w:szCs w:val="28"/>
          <w:rtl w:val="true"/>
          <w:lang w:bidi="fa-IR"/>
        </w:rPr>
        <w:t>و بعد هم بگوید من به یاریش شتافتم اما دیر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مورخ معروف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عثمان کسی را به سوی معاویه فرستاد و از او تقاضای کمک کرد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اسد قسری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لشکری به سوی او گسیل داشت و به او دستور داد هنگامی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در نزدیکی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در آنجا بمان و از آنجا حرکت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 حاضر چیزی را می‌بیند که غایب نمی‌بیند حاضر منم و غایب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در ذی خشب ماند تا عثمان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معاویه دستور بازگشت به او داد و او با لشکرش به شام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در اینجا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معاویه این بود که عثمان کشته شود و او مردم را به سوی خود بخواند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جالب اینکه مرحوم مغنیه در شرح نهج‌البلاغه خود بعد از ذکر این قصه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شواهد از سیره معاویه گواهی می‌دهد که این روایت عین واقعیّت است؛هنگامی که اوضاع برگشت و معاویه دید خون عثمان بهانه خوبی برای دعوت مردم به سوی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عثمان را علم کرد و گریه دروغین سر داد و احساسات مردم را برانگیخت از همه عجیب‌تر اینکه هنگامی که امیر مؤمنان علی علیه السلام شهید شد و او بر تخت خلافت اسلامی تکیه کرد نه تنها کاری با قاتلان عثمان نداشت،بلکه آنها را با آغوش باز پذیرفت و به آنها جایزه داد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اطلاع بیشتر از این موضوع کتابی را که عقاد درباره معاویه نوشته باید مطالعه کرد</w:t>
      </w:r>
      <w:r>
        <w:rPr>
          <w:rFonts w:eastAsia="IRNazanin" w:cs="IRNazanin"/>
          <w:color w:val="111111"/>
          <w:sz w:val="28"/>
          <w:szCs w:val="28"/>
          <w:rtl w:val="true"/>
          <w:lang w:bidi="fa-IR"/>
        </w:rPr>
        <w:t>.</w:t>
      </w:r>
      <w:r>
        <w:rPr>
          <w:rStyle w:val="FootnoteAnchor"/>
          <w:rtl w:val="true"/>
        </w:rPr>
        <w:footnoteReference w:id="97"/>
      </w:r>
      <w:bookmarkStart w:id="102" w:name="pg13960_147676"/>
    </w:p>
    <w:p>
      <w:pPr>
        <w:pStyle w:val="Heading3"/>
        <w:numPr>
          <w:ilvl w:val="2"/>
          <w:numId w:val="1"/>
        </w:numPr>
        <w:rPr/>
      </w:pPr>
      <w:bookmarkStart w:id="103" w:name="__RefHeading___Toc964856_3381743652"/>
      <w:bookmarkStart w:id="104" w:name="_Toc37"/>
      <w:bookmarkEnd w:id="102"/>
      <w:bookmarkEnd w:id="103"/>
      <w:r>
        <w:rPr>
          <w:rtl w:val="true"/>
        </w:rPr>
        <w:t>نکته</w:t>
      </w:r>
      <w:r>
        <w:rPr>
          <w:rtl w:val="true"/>
        </w:rPr>
        <w:t xml:space="preserve">: </w:t>
      </w:r>
      <w:r>
        <w:rPr>
          <w:rtl w:val="true"/>
        </w:rPr>
        <w:t>نامه معاویه به ابن عباس و پاسخ او به وی</w:t>
      </w:r>
      <w:bookmarkEnd w:id="104"/>
    </w:p>
    <w:p>
      <w:pPr>
        <w:pStyle w:val="BookText"/>
        <w:rPr/>
      </w:pPr>
      <w:r>
        <w:rPr>
          <w:rFonts w:ascii="IRNazanin" w:hAnsi="IRNazanin" w:eastAsia="IRNazanin"/>
          <w:color w:val="111111"/>
          <w:sz w:val="28"/>
          <w:sz w:val="28"/>
          <w:szCs w:val="28"/>
          <w:rtl w:val="true"/>
          <w:lang w:bidi="fa-IR"/>
        </w:rPr>
        <w:t>نامه معاویه به ابن عباس و پاسخ او به وی</w:t>
      </w:r>
    </w:p>
    <w:p>
      <w:pPr>
        <w:pStyle w:val="BookText"/>
        <w:rPr/>
      </w:pPr>
      <w:r>
        <w:rPr>
          <w:rFonts w:ascii="IRNazanin" w:hAnsi="IRNazanin" w:eastAsia="IRNazanin"/>
          <w:color w:val="111111"/>
          <w:sz w:val="28"/>
          <w:sz w:val="28"/>
          <w:szCs w:val="28"/>
          <w:rtl w:val="true"/>
          <w:lang w:bidi="fa-IR"/>
        </w:rPr>
        <w:t>از نکات جالبی که ابن ابی الحدید ذیل نامه مورد بحث آورده است نامه‌ای است که معاویه به ابن عباس به هنگام صلح با امام حسن علیه السلام نوشت و در آن از وی دعوت کرد که با او بیعت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مطالب نامه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اگر تو را به علت قتل عثمان می‌کشتم،امید داشتم مورد رضای خدا و تصمیمی صحیح و درست باشد،زیرا تو از کسانی بودی که برای قتل او کوشش کردی و او را یاری نکردی و از کسانی که در ریختن خون او شرکت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تو صلح نکردم که صلح مانع از اقدام بر ضد تو باشد و امان‌نامه‌ای نیز از من نداری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ابن عباس از این تهدید معاویه نترسید و جواب کوبنده طولانی به او داد که بخشی از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اینکه گفته‌ای من از کسانی بودم که کوشش برای قتل عثمان کردم و دست از یاری او کشیدم و با کسانی که خون او را ریختند همکاری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اضافه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من و تو صلحی نیست که مانع از اقدام بر ضد من گردد،من به خدا سوگند می‌خورم که تو در انتظار قتل او بودی و دوست داشتی که هلاک شود و با آگاهی از وضع او کسانی را که نزد تو بودند از یاری او باز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او به تو رسید و فریادش را که استغاثه می‌کرد و یاری می‌طلبید شنیدی و تو به او توجّه نکردی تا زمانی که از در عذرخواهی در آمدی در حالی که می‌دانستی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ضد او شوریده‌اند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نمی‌کنند تا کشته شود و آن‌گونه که تو می‌خواستی سرانجام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دانستی که مردم هرگز ما و تو را یکسان نمی‌دانند،لذا به سوگ عثمان نشستی و خون او را به گردن ما افکندی و پیوسته می‌گویی عثمان مظلوم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مظلوم کشته شده است تو از همه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ظالم‌تری سپس پیوسته پایین و بالا رفتی و نشست و برخاست نمودی تا جاهلان را اغوا کنی و با کمک سفیهان با </w:t>
      </w:r>
    </w:p>
    <w:p>
      <w:pPr>
        <w:pStyle w:val="BookText"/>
        <w:rPr/>
      </w:pPr>
      <w:r>
        <w:rPr>
          <w:rFonts w:ascii="IRNazanin" w:hAnsi="IRNazanin" w:eastAsia="IRNazanin"/>
          <w:color w:val="111111"/>
          <w:sz w:val="28"/>
          <w:sz w:val="28"/>
          <w:szCs w:val="28"/>
          <w:rtl w:val="true"/>
          <w:lang w:bidi="fa-IR"/>
        </w:rPr>
        <w:t>حق ما مبارزه کردی تا به آنچه می‌خواستی رسیدی و نمی‌دانم شاید این آزمایشی برای شماست و مایه بهره‌گیری تا مدتی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اخیر برگرفته از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انبیاست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أَدْرِی لَعَلَّهُ فِتْنَةٌ لَکُمْ وَ مَتاعٌ 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از این نامه معاویه به ابن عباس و همچنین نامه او به امام علیه السلام به خوبی استفاده می‌شود که او بی‌شرمانه قتل عثمان را که خودش در آن سهیم بود برای رسیدن به اهدافش به هر کس که مایل بود نسبت می‌داد تا مردم جاهل را بر ضد او بشوراند و او را در برابر خواسته‌های خود تسلیم کند در حالی که تمام شواهد تاریخی نشان می‌دهد که او در باطن خواهان قتل عثمان بود و گامی برای یاری او بر نداشت در حالی که عثمان صریحاً از وی کمک خواسته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محمد بن مسلمه انصاری که در پاسخ معاویه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حیات عثمان دست از یاریش برداشتی و بعد از مرگش به یاریش برخاستی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کُنْتَ نَصَرْتَ عُثْمْانَ مَیّتاً لَقَدْ خَذَلْتَهُ حَیّاً</w:t>
      </w:r>
      <w:r>
        <w:rPr>
          <w:rFonts w:eastAsia="IRNazanin" w:cs="IRNazanin"/>
          <w:color w:val="111111"/>
          <w:sz w:val="28"/>
          <w:szCs w:val="28"/>
          <w:rtl w:val="true"/>
          <w:lang w:bidi="fa-IR"/>
        </w:rPr>
        <w:t>).</w:t>
      </w:r>
      <w:r>
        <w:rPr>
          <w:rStyle w:val="FootnoteAnchor"/>
          <w:rtl w:val="true"/>
        </w:rPr>
        <w:footnoteReference w:id="9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اوّل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قابل توجهی درباره نامه امام علیه السلام به معاویه برای بیعت و اشاره‌ای به علل قتل عثمان آمده است</w:t>
      </w:r>
      <w:r>
        <w:rPr>
          <w:rFonts w:eastAsia="IRNazanin" w:cs="IRNazanin"/>
          <w:color w:val="111111"/>
          <w:sz w:val="28"/>
          <w:szCs w:val="28"/>
          <w:rtl w:val="true"/>
          <w:lang w:bidi="fa-IR"/>
        </w:rPr>
        <w:t>.</w:t>
      </w:r>
      <w:bookmarkStart w:id="105" w:name="pg13960_147678"/>
    </w:p>
    <w:p>
      <w:pPr>
        <w:pStyle w:val="Heading2"/>
        <w:numPr>
          <w:ilvl w:val="1"/>
          <w:numId w:val="1"/>
        </w:numPr>
        <w:rPr/>
      </w:pPr>
      <w:bookmarkStart w:id="106" w:name="__RefHeading___Toc964858_3381743652"/>
      <w:bookmarkStart w:id="107" w:name="_Toc38"/>
      <w:bookmarkEnd w:id="105"/>
      <w:bookmarkEnd w:id="106"/>
      <w:r>
        <w:rPr/>
        <w:t>38</w:t>
      </w:r>
      <w:r>
        <w:rPr>
          <w:rtl w:val="true"/>
        </w:rPr>
        <w:t xml:space="preserve">- </w:t>
      </w:r>
      <w:r>
        <w:rPr>
          <w:rtl w:val="true"/>
        </w:rPr>
        <w:t>به اهل مصر در آن هنگام که مالک اشتر را برای زمامداری آنها برگزید</w:t>
      </w:r>
      <w:bookmarkEnd w:id="107"/>
    </w:p>
    <w:p>
      <w:pPr>
        <w:pStyle w:val="Heading3"/>
        <w:numPr>
          <w:ilvl w:val="2"/>
          <w:numId w:val="1"/>
        </w:numPr>
        <w:rPr/>
      </w:pPr>
      <w:bookmarkStart w:id="108" w:name="__RefHeading___Toc964860_3381743652"/>
      <w:bookmarkStart w:id="109" w:name="_Toc39"/>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أهْلِ مِصْرَ لَمّا وَلّی عَلَیْهِمُ الْأَشْتَرَ</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به اهل مصر در آن هنگام که مالک اشتر را برای زمامداری آنها برگزید</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این نامه را جمعی از مورخان و عالمان که قبل از سید رضی می زیسته اند در کتاب های خود آورده اند؛ از جمله طبری در تاریخ معروف خود در حوادث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هجری و شیخ مفید در کتاب های اختصاص و امالی و ابن هلال ثقفی در دو مورد از کتاب الغارات در مورد اول از صعصعة بن صوحان و در مورد دوم از مدائنی از یکی از خادمان مالک اشتر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اثنای راه مصر به سبب سم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فروبست نامه ای را دیدند که بر پای او بسته شده بود که این نامه خطاب به اهل مصر</w:t>
      </w:r>
    </w:p>
    <w:p>
      <w:pPr>
        <w:pStyle w:val="BookText"/>
        <w:rPr/>
      </w:pPr>
      <w:r>
        <w:rPr>
          <w:rFonts w:ascii="IRNazanin" w:hAnsi="IRNazanin" w:eastAsia="IRNazanin"/>
          <w:color w:val="111111"/>
          <w:sz w:val="28"/>
          <w:sz w:val="28"/>
          <w:szCs w:val="28"/>
          <w:rtl w:val="true"/>
          <w:lang w:bidi="fa-IR"/>
        </w:rPr>
        <w:t xml:space="preserve">بود 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۳۳۶</w:t>
      </w:r>
      <w:r>
        <w:rPr>
          <w:rFonts w:eastAsia="IRNazanin" w:cs="IRNazanin"/>
          <w:color w:val="111111"/>
          <w:sz w:val="28"/>
          <w:szCs w:val="28"/>
          <w:rtl w:val="true"/>
          <w:lang w:bidi="fa-IR"/>
        </w:rPr>
        <w:t>).</w:t>
      </w:r>
    </w:p>
    <w:p>
      <w:pPr>
        <w:pStyle w:val="Heading3"/>
        <w:numPr>
          <w:ilvl w:val="2"/>
          <w:numId w:val="1"/>
        </w:numPr>
        <w:rPr/>
      </w:pPr>
      <w:bookmarkStart w:id="110" w:name="__RefHeading___Toc964862_3381743652"/>
      <w:bookmarkStart w:id="111" w:name="_Toc40"/>
      <w:bookmarkEnd w:id="110"/>
      <w:r>
        <w:rPr>
          <w:rtl w:val="true"/>
        </w:rPr>
        <w:t>نامه در یک نگاه</w:t>
      </w:r>
      <w:bookmarkEnd w:id="111"/>
    </w:p>
    <w:p>
      <w:pPr>
        <w:pStyle w:val="Heading4"/>
        <w:numPr>
          <w:ilvl w:val="3"/>
          <w:numId w:val="1"/>
        </w:numPr>
        <w:rPr/>
      </w:pPr>
      <w:bookmarkStart w:id="112" w:name="__RefHeading___Toc964864_3381743652"/>
      <w:bookmarkStart w:id="113" w:name="_Toc41"/>
      <w:bookmarkEnd w:id="112"/>
      <w:r>
        <w:rPr>
          <w:rtl w:val="true"/>
        </w:rPr>
        <w:t>اشاره</w:t>
      </w:r>
      <w:bookmarkEnd w:id="11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امام علیه السلام نامه‌ای به دست مالک اشتر داد که برنامه عملی و روش کشورداری را در زمینه‌های مختلف به او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نامه به عهدنامه مالک اشتر معروف شده که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نهج‌البلاغه است و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دیگری نیز به اهل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فرستادن او به عنوان زمامداری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 که یکی از </w:t>
      </w:r>
    </w:p>
    <w:p>
      <w:pPr>
        <w:pStyle w:val="BookText"/>
        <w:rPr/>
      </w:pPr>
      <w:r>
        <w:rPr>
          <w:rFonts w:ascii="IRNazanin" w:hAnsi="IRNazanin" w:eastAsia="IRNazanin"/>
          <w:color w:val="111111"/>
          <w:sz w:val="28"/>
          <w:sz w:val="28"/>
          <w:szCs w:val="28"/>
          <w:rtl w:val="true"/>
          <w:lang w:bidi="fa-IR"/>
        </w:rPr>
        <w:t xml:space="preserve">آنها این نامه و دیگری نامه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اینها مقام و شخصیت مالک به عنوان انسانی قوی و با ایمان و مدیر و مدبر و مخلص و شجاع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مورد بحث در واقع از دو بخش تشکیل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اوّل،مدح و تمجیدی از مردم مصر است که به حمایت از اسلام برخاستند در زمانی که ظلم و فساد صحنه زمین را فرا گرفته بود و حق و عدالت از جامعه بشری رخت بر بسته بود و منکرات و زشتی‌ها جوامع را آلوده ساخته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به معرفی مالک به عنوان فردی بسیار ممتاز و دارای تمام صفاتی که شایسته یک فرماندار و فرمانده است،می‌پردازد و تعبیرات بسیار بلندی درباره مالک می‌فرماید که درباره کمتر کسی دیگر شده و به دنبال آن به مردم مصر فرمان می‌دهد قدر او را بشناسند و سر بر فرمانش دهند</w:t>
      </w:r>
      <w:r>
        <w:rPr>
          <w:rFonts w:eastAsia="IRNazanin" w:cs="IRNazanin"/>
          <w:color w:val="111111"/>
          <w:sz w:val="28"/>
          <w:szCs w:val="28"/>
          <w:rtl w:val="true"/>
          <w:lang w:bidi="fa-IR"/>
        </w:rPr>
        <w:t>.</w:t>
      </w:r>
      <w:bookmarkStart w:id="114" w:name="pg13960_147680"/>
    </w:p>
    <w:p>
      <w:pPr>
        <w:pStyle w:val="Heading4"/>
        <w:numPr>
          <w:ilvl w:val="3"/>
          <w:numId w:val="1"/>
        </w:numPr>
        <w:rPr/>
      </w:pPr>
      <w:bookmarkStart w:id="115" w:name="__RefHeading___Toc964866_3381743652"/>
      <w:bookmarkStart w:id="116" w:name="_Toc42"/>
      <w:bookmarkEnd w:id="114"/>
      <w:bookmarkEnd w:id="115"/>
      <w:r>
        <w:rPr>
          <w:rtl w:val="true"/>
        </w:rPr>
        <w:t>بخش اوّل</w:t>
      </w:r>
      <w:bookmarkEnd w:id="116"/>
    </w:p>
    <w:p>
      <w:pPr>
        <w:pStyle w:val="Heading5"/>
        <w:numPr>
          <w:ilvl w:val="4"/>
          <w:numId w:val="1"/>
        </w:numPr>
        <w:rPr/>
      </w:pPr>
      <w:bookmarkStart w:id="117" w:name="__RefHeading___Toc964868_3381743652"/>
      <w:bookmarkStart w:id="118" w:name="_Toc43"/>
      <w:bookmarkEnd w:id="117"/>
      <w:r>
        <w:rPr>
          <w:rtl w:val="true"/>
        </w:rPr>
        <w:t>اشاره</w:t>
      </w:r>
      <w:bookmarkEnd w:id="118"/>
    </w:p>
    <w:p>
      <w:pPr>
        <w:pStyle w:val="BookText"/>
        <w:rPr/>
      </w:pPr>
      <w:r>
        <w:rPr>
          <w:rFonts w:ascii="Amiri" w:hAnsi="Amiri" w:eastAsia="Amiri" w:cs="Amiri"/>
          <w:color w:val="111111"/>
          <w:sz w:val="28"/>
          <w:sz w:val="28"/>
          <w:szCs w:val="28"/>
          <w:rtl w:val="true"/>
          <w:lang w:bidi="ar-SA"/>
        </w:rPr>
        <w:t>مِنْ عَبْدِاللّهِ عَلِیٍّ أَمِیرِالْمُؤْمِنِینَ،إِلَی الْقَوْمِ الَّذِینَ غَضِبُوا للّهِ‌ِ حِینَ عُصِیَ فِی أَرْضِهِ،وَذُهِبَ بِحَقِّهِ،فَضَرَبَ الْجَوْرُ سُرَادِقَهُ عَلَی الْبَرِّ وَالْفَاجِرِ،وَالْمُقِیمِ الظَّاعِنِ،فَلَا مَعْرُوفٌ یُسْتَرَاحُ إِلَیْهِ،وَلَا مُنْکَرٌ یُتَنَاهَی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این نامه از بنده خدا علی امیر مؤمنان به سوی مردمی است که برای خدا خشمگین شدند در آن هنگام که در زمینش عصیان شده و حق او از بین رفته بود، در آن هنگام که جور و ستم خیمه خود را بر سر نیکوکار و بدکار و حاضر و مسافر زده بود،زمانی که نه معروف و نیکی وجود داشت که انسان در کنارش احساس آرامش کند و نه از منکر و زشتی‌ها اجتناب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مشمول لطف خدا گردد</w:t>
      </w:r>
      <w:r>
        <w:rPr>
          <w:rFonts w:eastAsia="IRNazanin" w:cs="IRNazanin"/>
          <w:color w:val="111111"/>
          <w:sz w:val="28"/>
          <w:szCs w:val="28"/>
          <w:rtl w:val="true"/>
          <w:lang w:bidi="fa-IR"/>
        </w:rPr>
        <w:t>).</w:t>
      </w:r>
    </w:p>
    <w:p>
      <w:pPr>
        <w:pStyle w:val="Heading5"/>
        <w:numPr>
          <w:ilvl w:val="4"/>
          <w:numId w:val="1"/>
        </w:numPr>
        <w:rPr/>
      </w:pPr>
      <w:bookmarkStart w:id="119" w:name="__RefHeading___Toc964870_3381743652"/>
      <w:bookmarkStart w:id="120" w:name="_Toc44"/>
      <w:bookmarkEnd w:id="119"/>
      <w:r>
        <w:rPr>
          <w:rtl w:val="true"/>
        </w:rPr>
        <w:t>شرح و تفسیر</w:t>
      </w:r>
      <w:r>
        <w:rPr>
          <w:rtl w:val="true"/>
        </w:rPr>
        <w:t xml:space="preserve">: </w:t>
      </w:r>
      <w:r>
        <w:rPr>
          <w:rtl w:val="true"/>
        </w:rPr>
        <w:t>مصریان فداکار</w:t>
      </w:r>
      <w:bookmarkEnd w:id="120"/>
    </w:p>
    <w:p>
      <w:pPr>
        <w:pStyle w:val="BookText"/>
        <w:rPr/>
      </w:pPr>
      <w:r>
        <w:rPr>
          <w:rFonts w:ascii="IRNazanin" w:hAnsi="IRNazanin" w:eastAsia="IRNazanin"/>
          <w:color w:val="111111"/>
          <w:sz w:val="28"/>
          <w:sz w:val="28"/>
          <w:szCs w:val="28"/>
          <w:rtl w:val="true"/>
          <w:lang w:bidi="fa-IR"/>
        </w:rPr>
        <w:t>مصریان فداکار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آغاز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بلیغی از مردم مصر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نامه از بنده خدا علی امیر مؤمنان به سوی مردمی است که برای خدا خشمگین شدند در آن هنگام که در زمینش عصیان شده و حق او از بین رفته بود،در آن هنگام که جور و ستم خیمه خود را بر سر نیکوکار و بدکار و حاضر و مسافر زده بود،زمانی که نه معروف و نیکی وجود داشت که انسان در کنارش احساس آرامش کند و نه از منکر و زشتی‌ها اجتناب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مشمول لطف </w:t>
      </w:r>
    </w:p>
    <w:p>
      <w:pPr>
        <w:pStyle w:val="BookText"/>
        <w:rPr/>
      </w:pPr>
      <w:r>
        <w:rPr>
          <w:rFonts w:ascii="IRNazanin" w:hAnsi="IRNazanin" w:eastAsia="IRNazanin"/>
          <w:color w:val="111111"/>
          <w:sz w:val="28"/>
          <w:sz w:val="28"/>
          <w:szCs w:val="28"/>
          <w:rtl w:val="true"/>
          <w:lang w:bidi="fa-IR"/>
        </w:rPr>
        <w:t>خدا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عَبْدِاللّهِ عَلِیٍّ أَمِیرِالْمُؤْمِنِینَ،إِلَی الْقَوْمِ الَّذِینَ غَضِبُوا للّهِ‌ِ حِینَ عُصِیَ فِی أَرْضِهِ،وَ ذُهِبَ بِحَقِّهِ،فَضَرَبَ الْجَوْرُ سُرَادِقَهُ</w:t>
      </w:r>
      <w:r>
        <w:rPr>
          <w:rStyle w:val="FootnoteAnchor"/>
          <w:rtl w:val="true"/>
        </w:rPr>
        <w:footnoteReference w:id="101"/>
      </w:r>
      <w:r>
        <w:rPr>
          <w:rFonts w:ascii="Amiri" w:hAnsi="Amiri" w:eastAsia="Amiri" w:cs="Amiri"/>
          <w:color w:val="111111"/>
          <w:sz w:val="28"/>
          <w:sz w:val="28"/>
          <w:szCs w:val="28"/>
          <w:rtl w:val="true"/>
          <w:lang w:bidi="ar-SA"/>
        </w:rPr>
        <w:t>عَلَی الْبَرِّ وَ الْفَاجِرِ،وَ الْمُقِیمِ وَ الظَّاعِنِ</w:t>
      </w:r>
      <w:r>
        <w:rPr>
          <w:rStyle w:val="FootnoteAnchor"/>
          <w:rtl w:val="true"/>
        </w:rPr>
        <w:footnoteReference w:id="102"/>
      </w:r>
      <w:r>
        <w:rPr>
          <w:rFonts w:ascii="Amiri" w:hAnsi="Amiri" w:eastAsia="Amiri" w:cs="Amiri"/>
          <w:color w:val="111111"/>
          <w:sz w:val="28"/>
          <w:sz w:val="28"/>
          <w:szCs w:val="28"/>
          <w:rtl w:val="true"/>
          <w:lang w:bidi="ar-SA"/>
        </w:rPr>
        <w:t>،فَلَا مَعْرُوفٌ یُسْتَرَاحُ إِلَیْهِ،وَ لَا مُنْکَرٌ یُتَنَاهَی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این تعبیرات اشاره به چه زمانی است قاطبه شارحان نهج‌البلاغه آن را اشاره به زمانی می‌دانند که عبداللّه بن ابی سرح جنایت‌کار معروف،از سوی عثمان به فرمانداری مصر برگزیده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با جمعی از ظالمان و اوباش به ظلم و ستم بر مردم مصر پرداخت و نسبت به قوانین اسلامی کاملا بی‌اعتنا بود؛نه امر به معروف را عملا به رسمیت می‌شناخت نه گامی در راه نهی از منکر برمی‌داشت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نکنیم که عبداللّه بن ابی سرح همان کسی است که در آغاز جزء کاتبان وحی بود؛ولی به علت خیانتش پیغمبر صلی الله علیه و آله بر او غضب کرد و آیه‌ای از قرآن در مذمت او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مرتدان و مشرکان پیوست و بر ضد اسلام توطئه کرد و به هنگام فتح مکّه یکی از افراد معدودی بود که پیغمبر اکرم صلی الله علیه و آله فرمان قتل آنها را صادر نمود و چون عبداللّه برادر رضاعی عثمان بود،عثمان او را نزد خود پنهان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نزد پیغمبر صلی الله علیه و آله آورد و برای او امان خواست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از او روی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سه بار این کار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سرانجام پذیرفت و به او امان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عثمان با عبداللّه از نزد پیغمبر صلی الله علیه و آله بیرون رفت پیغمبر صلی الله علیه و آله به اطرافیان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بار اوّل و دوم که سکوت کردم برای این بود که یکی از شما برخیزد و گردن این خائن را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انصار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بود اشاره‌ای به من می‌کردید ای رسول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انبیا نیست که نگاه‌های پنهانی کنند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به هر حال مردم مصر بر ضد این مرد جنایت‌کار شوریدند؛ولی او محکم در جای خود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جمعیّت دو هزار نفری از مصر حرکت کردند به این قصد که فرمان عزل او را از عثمان بخواهند ولی عثمان نه تنها حاضر نشد که او را معزول دارد؛بلکه نامه‌ای نوشت و با غلام خود برای عبداللّه فرستاد به این مضمون که به او توصیه کرده بود بعضی از سران معترضان را در برابر چشم مردم به دار آویزد و بعضی را شدیدا مجازات کند تا عبرت همگان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معترضانِ مصری نامه را از غلام کشف کردند و فریادشان بلند شد و گفتند باید به مدینه برگردیم و تا عزل عثمان از خلافت دست بر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گروه‌های دیگری از کوفه و بصره به مدینه آمدند آنها نیز شکایت‌های مشابه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اینها بسیاری از مهاجران و انصار معتقد بودند که عثمان با کارهایی که انجام داده لایق خلافت مسلمین نیست و باید از خلافت کناره‌گیری کند؛ولی عثمان همچنان مقاومت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مقاومت خشم شورشیان را برانگیخت؛خانه او را محاصره کردند و سرانجام به دست ابو حرب غافقیِ مصری و به اعتقاد بعضی به دست افراد دیگری به قتل رسید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این در حالی بود که علی علیه السلام فرزندان خود امام حسن و امام حسین علیهما السلام را به در خانه عثمان فرستاده بود که مانع ورود مردم به داخل خانه شوند،زیرا امام علیه السلام موافق با قتل عثمان نبود،هرچند لازم می‌دانست که عثمان از خلافت کناره‌گیری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آنچه مربوط به نامه مورد بحث است این است که از تعریف و تمجیدی که علی علیه السلام در این نامه از مردم مصر کرده است بعضی این‌چنین استنباط کرده‌اند </w:t>
      </w:r>
    </w:p>
    <w:p>
      <w:pPr>
        <w:pStyle w:val="BookText"/>
        <w:rPr/>
      </w:pPr>
      <w:r>
        <w:rPr>
          <w:rFonts w:ascii="IRNazanin" w:hAnsi="IRNazanin" w:eastAsia="IRNazanin"/>
          <w:color w:val="111111"/>
          <w:sz w:val="28"/>
          <w:sz w:val="28"/>
          <w:szCs w:val="28"/>
          <w:rtl w:val="true"/>
          <w:lang w:bidi="fa-IR"/>
        </w:rPr>
        <w:t>که امام علیه السلام موافق قتل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اینجا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خطبه برای من مشکل است چون اهل مصر بودند که عثمان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امیر مؤمنان شهادت می‌دهد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غَضِبُوا للّهِ‌ِ حِینَ عُصِیَ فی الأرِضه؛ برای خدا خشم گرفتند در آن زمانی که در زمین عصیان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 شهادت قاطعی است بر عصیان عثمان و ارتکاب منکر از ناحیه او و تأیید عمل‌کرد مصریان که بر ضد او شوریدند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این توجیه خالی از اشکال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مصر از دست فرماندار عثمان ناراضی بودند و اعمال ضد اسلامی او را انکار می‌کردند و برای عزل او نزد عثمان آمدند و هنگامی که روشن شد نامه فرمان قتل معترضان را مروان نوشته است از او خواستند مروان را به دست آنها بدهد تا تأدیبش کنند؛ولی عثمان از این امر خودداری کرد و شورش بالا گرفت و بسیاری از مردم مدینه نیز به شورشیانِ مصری پیوستند و از عثمان خواستند که عمال ناصالح خود را عزل کند و مروان را به آنها بسپارد و در این هنگام بعضی از غلامان عثمان به مردم تیر اندازی کردند و همین سبب شد که آنها از دیوار خانه عثمان بالا بیایند و او را به قتل برسانند،بنابراین معلوم نیست قاتلان،مصریان بوده باشند و آنچه مصریان انجام دادند در خور ستایش بود و امام علیه السلام آنها را در این نامه می‌ستاید</w:t>
      </w:r>
      <w:r>
        <w:rPr>
          <w:rFonts w:eastAsia="IRNazanin" w:cs="IRNazanin"/>
          <w:color w:val="111111"/>
          <w:sz w:val="28"/>
          <w:szCs w:val="28"/>
          <w:rtl w:val="true"/>
          <w:lang w:bidi="fa-IR"/>
        </w:rPr>
        <w:t>.</w:t>
      </w:r>
      <w:r>
        <w:rPr>
          <w:rStyle w:val="FootnoteAnchor"/>
          <w:rtl w:val="true"/>
        </w:rPr>
        <w:footnoteReference w:id="10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شارحان نهج‌البلاغه این توجیه را پذیرفته‌اند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کلمات آنها بر می‌آید که آن را خالی از تکلف می‌دانند؛زیرا از یک طرف قراین تاریخی نشان می‌دهد که امام علیه السلام هرگز کسی را تشویق به قتل عثمان نکرد،بلکه از آن مانع شد، هرچند اعتراضات شدید به اعمال عثمان و مسلط کردن افراد فاسد بنی‌امیّه بر جان و مال مسلمین داشت و از سویی دیگر نامه مورد بحث نشان می‌دهد که قیام </w:t>
      </w:r>
    </w:p>
    <w:p>
      <w:pPr>
        <w:pStyle w:val="BookText"/>
        <w:rPr/>
      </w:pPr>
      <w:r>
        <w:rPr>
          <w:rFonts w:ascii="IRNazanin" w:hAnsi="IRNazanin" w:eastAsia="IRNazanin"/>
          <w:color w:val="111111"/>
          <w:sz w:val="28"/>
          <w:sz w:val="28"/>
          <w:szCs w:val="28"/>
          <w:rtl w:val="true"/>
          <w:lang w:bidi="fa-IR"/>
        </w:rPr>
        <w:t>مردمی اهل مصر را در خور ستایش می‌شمرد و جمع میان این دو همان است که در توجیه بالا آمد و در سخن امام علیه السلام در این نامه چیزی که دلالت بر مدح قاتلان عثمان کند وجود ندارد</w:t>
      </w:r>
      <w:r>
        <w:rPr>
          <w:rFonts w:eastAsia="IRNazanin" w:cs="IRNazanin"/>
          <w:color w:val="111111"/>
          <w:sz w:val="28"/>
          <w:szCs w:val="28"/>
          <w:rtl w:val="true"/>
          <w:lang w:bidi="fa-IR"/>
        </w:rPr>
        <w:t>.</w:t>
      </w:r>
      <w:r>
        <w:rPr>
          <w:rStyle w:val="FootnoteAnchor"/>
          <w:rtl w:val="true"/>
        </w:rPr>
        <w:footnoteReference w:id="10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امام علیه السلام ویژگی‌های یک جامعه فاسد را در چند جمله کوتاه بیان فرموده و آن جامعه‌ای است که عصیان پروردگار در آن ظاهر شود،خیمه جور و ستم نیکان و بدان را زیر پوشش خود قرار دهد و کسی در شهر و بیابان در امان نباشد،نیکی‌ها برچیده شود و زشتی‌ها گسترش یابد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13960_147686"/>
      <w:bookmarkStart w:id="122" w:name="pg13960_147686"/>
      <w:bookmarkEnd w:id="122"/>
    </w:p>
    <w:p>
      <w:pPr>
        <w:pStyle w:val="Heading4"/>
        <w:numPr>
          <w:ilvl w:val="3"/>
          <w:numId w:val="1"/>
        </w:numPr>
        <w:rPr/>
      </w:pPr>
      <w:bookmarkStart w:id="123" w:name="pg13960_147686"/>
      <w:bookmarkStart w:id="124" w:name="__RefHeading___Toc964872_3381743652"/>
      <w:bookmarkStart w:id="125" w:name="_Toc45"/>
      <w:bookmarkEnd w:id="123"/>
      <w:bookmarkEnd w:id="124"/>
      <w:r>
        <w:rPr>
          <w:rtl w:val="true"/>
        </w:rPr>
        <w:t>بخش دوم</w:t>
      </w:r>
      <w:bookmarkEnd w:id="125"/>
    </w:p>
    <w:p>
      <w:pPr>
        <w:pStyle w:val="Heading5"/>
        <w:numPr>
          <w:ilvl w:val="4"/>
          <w:numId w:val="1"/>
        </w:numPr>
        <w:rPr/>
      </w:pPr>
      <w:bookmarkStart w:id="126" w:name="__RefHeading___Toc964874_3381743652"/>
      <w:bookmarkStart w:id="127" w:name="_Toc46"/>
      <w:bookmarkEnd w:id="126"/>
      <w:r>
        <w:rPr>
          <w:rtl w:val="true"/>
        </w:rPr>
        <w:t>اشاره</w:t>
      </w:r>
      <w:bookmarkEnd w:id="127"/>
    </w:p>
    <w:p>
      <w:pPr>
        <w:pStyle w:val="BookText"/>
        <w:rPr/>
      </w:pPr>
      <w:r>
        <w:rPr>
          <w:rFonts w:ascii="Amiri" w:hAnsi="Amiri" w:eastAsia="Amiri" w:cs="Amiri"/>
          <w:color w:val="111111"/>
          <w:sz w:val="28"/>
          <w:sz w:val="28"/>
          <w:szCs w:val="28"/>
          <w:rtl w:val="true"/>
          <w:lang w:bidi="ar-SA"/>
        </w:rPr>
        <w:t>أَمَّا بَعْدُ،فَقَدْ بَعَثْتُ إِلَیْکُمْ عَبْداً مِنْ عِبَادِ اللّهِ،لَایَنَامُ أَیَّامَ الْخَوْفِ،وَ لَا یَنْکُلُ عَنِ الْأَعْدَاءِ سَاعَاتِ الرَّوْعِ،أَشَدَّ عَلَی الْفُجَّارِ مِنْ حَرِیقِ النَّارِ،وَ هُوَ مَالِکُ بْنُ الْحَارِثِ أَخُو مَذْحِجٍ،فَاسْمَعُوا لَهُ وَ أَطِیعُوا أَمْرَهُ فِیمَا طَابَقَ الْحَقَّ،فَإِنَّهُ سَیْفٌ مِنْ سُیُوفِ اللّهِ،لَا کَلِیلُ الظُّبَةِ،وَ لَا نَابِی الضَّرِیبَةِ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أَمَرَکُمْ أَنْ تَنْفِرُوا فَانْفِرُوا،وَ إِنْ أَمَرَکُمْ أَنْ تُقِیمُوا فَأَقِیمُوا فَإِنَّهُ لَا یُقْدِمُ وَ لَا یُحْجِمُ وَ لَا یُؤَخِّرُ وَ لَا یُقَدِّمُ إِلَّا عَنْ أَمْرِی؛وَ قَدْ آثَرْتُکُمْ بِهِ عَلَی نَفْسِی لِنَصِیحَتِهِ لَکُمْ،وَ شِدَّةِ شَکِیمَتِهِ عَلَی عَدُوِّکُمْ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از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خدا را به سوی شما 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هنگام خوف و خطر خواب به چشم راه نمی‌دهد و در ساعات ترس و وحشت از دشمن نمی‌هراسد و به او پشت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بدکاران از شعله آتش،سوزنده‌تر است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مذحج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چنین است به سخنش گوش فرا دهید و فرمانش را در آنجا که مطابق حق است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شمشیری است از شمشیرهای خدا که نه هرگز به کندی می‌گراید و نه ضربه‌اش بی‌اثر می‌گردد،بنابراین اگر او فرمان بسیج و حرکت داد حرکت کنید و اگر دستور توقف داد توقف نمایید،زیرا او هیچ اقدام و منعی و هیچ عقب‌نشینی و پیش‌روی نمی‌کند مگر به فرمان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اینکه وجود مالک برای من بسیار مغتنم است؛ولی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بر خود مقدم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bookmarkStart w:id="128" w:name="pg13960_147687"/>
    </w:p>
    <w:p>
      <w:pPr>
        <w:pStyle w:val="BookText"/>
        <w:rPr/>
      </w:pPr>
      <w:bookmarkEnd w:id="128"/>
      <w:r>
        <w:rPr>
          <w:rFonts w:ascii="IRNazanin" w:hAnsi="IRNazanin" w:eastAsia="IRNazanin"/>
          <w:color w:val="111111"/>
          <w:sz w:val="28"/>
          <w:sz w:val="28"/>
          <w:szCs w:val="28"/>
          <w:rtl w:val="true"/>
          <w:lang w:bidi="fa-IR"/>
        </w:rPr>
        <w:t>او را به فرمانداریتان 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نسبت به شما خیرخواه و نسبت به دشمنانتان بسیار سخت‌گیر است</w:t>
      </w:r>
      <w:r>
        <w:rPr>
          <w:rFonts w:eastAsia="IRNazanin" w:cs="IRNazanin"/>
          <w:color w:val="111111"/>
          <w:sz w:val="28"/>
          <w:szCs w:val="28"/>
          <w:rtl w:val="true"/>
          <w:lang w:bidi="fa-IR"/>
        </w:rPr>
        <w:t>.</w:t>
      </w:r>
    </w:p>
    <w:p>
      <w:pPr>
        <w:pStyle w:val="Heading5"/>
        <w:numPr>
          <w:ilvl w:val="4"/>
          <w:numId w:val="1"/>
        </w:numPr>
        <w:rPr/>
      </w:pPr>
      <w:bookmarkStart w:id="129" w:name="__RefHeading___Toc964876_3381743652"/>
      <w:bookmarkStart w:id="130" w:name="_Toc47"/>
      <w:bookmarkEnd w:id="129"/>
      <w:r>
        <w:rPr>
          <w:rtl w:val="true"/>
        </w:rPr>
        <w:t>شرح و تفسیر</w:t>
      </w:r>
      <w:r>
        <w:rPr>
          <w:rtl w:val="true"/>
        </w:rPr>
        <w:t xml:space="preserve">: </w:t>
      </w:r>
      <w:r>
        <w:rPr>
          <w:rtl w:val="true"/>
        </w:rPr>
        <w:t>فردی بینا و بسیار توانا را به فرمانداری شما منصوب کردم</w:t>
      </w:r>
      <w:bookmarkEnd w:id="130"/>
    </w:p>
    <w:p>
      <w:pPr>
        <w:pStyle w:val="BookText"/>
        <w:rPr/>
      </w:pPr>
      <w:r>
        <w:rPr>
          <w:rFonts w:ascii="IRNazanin" w:hAnsi="IRNazanin" w:eastAsia="IRNazanin"/>
          <w:color w:val="111111"/>
          <w:sz w:val="28"/>
          <w:sz w:val="28"/>
          <w:szCs w:val="28"/>
          <w:rtl w:val="true"/>
          <w:lang w:bidi="fa-IR"/>
        </w:rPr>
        <w:t>فردی بینا و بسیار توانا را به فرمانداری شما منصوب کردم</w:t>
      </w:r>
    </w:p>
    <w:p>
      <w:pPr>
        <w:pStyle w:val="BookText"/>
        <w:rPr/>
      </w:pPr>
      <w:r>
        <w:rPr>
          <w:rFonts w:ascii="IRNazanin" w:hAnsi="IRNazanin" w:eastAsia="IRNazanin"/>
          <w:color w:val="111111"/>
          <w:sz w:val="28"/>
          <w:sz w:val="28"/>
          <w:szCs w:val="28"/>
          <w:rtl w:val="true"/>
          <w:lang w:bidi="fa-IR"/>
        </w:rPr>
        <w:t>امام علیه السلام در این بخش عمدتا به معرفی مالک اشتر می‌پردازد و بعد از معرفی کامل او ضمن بیان شش وصف بسیار ممتاز،مردم مصر را به اطاعت از فرمان او دعوت می‌کند گویی فرمانی است توأم با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از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خدا را به سوی شما 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بَعْدُ،فَقَدْ بَعَثْتُ إِلَیْکُمْ عَبْداً مِنْ عِبَادِ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نکره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برای تعظیم است و نشان می‌دهد که مالک اشتر در مقام عبودیت پروردگار بسیار شایسته بود و امام علیه السلام هم اوّلین و مهم‌ترین افتخار او را همین عبودیت پروردگار می‌شمرد،همان چیزی که در نمازهای خود در ذکر تشهد قبل از مقام رسالت پیغمبر صلی الله علیه و آله از آن یاد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حقیقتی که امیرالمؤمنین علی علیه السلام به آن افتخار می‌کرد 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بِی عِزّاً أَنْ أَکُونَ لَکَ عَبْداً</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توصیف دوم و سوم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هنگام خوف و خطر خواب به چشم راه نمی‌دهد و در ساعات ترس و وحشت از دشمن نمی‌هراسد و به او پشت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یَنَامُ أَیَّامَ الْخَوْفِ،وَ لَا یَنْکُلُ</w:t>
      </w:r>
      <w:r>
        <w:rPr>
          <w:rStyle w:val="FootnoteAnchor"/>
          <w:rtl w:val="true"/>
        </w:rPr>
        <w:footnoteReference w:id="108"/>
      </w:r>
      <w:r>
        <w:rPr>
          <w:rFonts w:ascii="Amiri" w:hAnsi="Amiri" w:eastAsia="Amiri" w:cs="Amiri"/>
          <w:color w:val="111111"/>
          <w:sz w:val="28"/>
          <w:sz w:val="28"/>
          <w:szCs w:val="28"/>
          <w:rtl w:val="true"/>
          <w:lang w:bidi="ar-SA"/>
        </w:rPr>
        <w:t xml:space="preserve">عَنِ الْأَعْدَاءِ سَاعَاتِ </w:t>
      </w:r>
    </w:p>
    <w:p>
      <w:pPr>
        <w:pStyle w:val="BookText"/>
        <w:rPr/>
      </w:pPr>
      <w:r>
        <w:rPr>
          <w:rFonts w:ascii="Amiri" w:hAnsi="Amiri" w:eastAsia="Amiri" w:cs="Amiri"/>
          <w:color w:val="111111"/>
          <w:sz w:val="28"/>
          <w:sz w:val="28"/>
          <w:szCs w:val="28"/>
          <w:rtl w:val="true"/>
          <w:lang w:bidi="ar-SA"/>
        </w:rPr>
        <w:t>الرَّوْعِ</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وصف در واقع از مهم‌ترین اوصافی است که برای پیروزی بر دشمن لازم است؛آماده باش دائم در زمان خوف حمله دشمن و نهراسیدن از نقشه‌ها، ضربه‌ها و عِدّه و عُدّه 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نشان داده است کسانی که در نبرد مغلوب شده‌اند غالباً یکی از این دو ویژگی را از دست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غافلگیر شده‌اند یا ترس از دشمن آنها را به ضعف و ذلت و زبونی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چهارمین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برابر بدکاران از شعله آتش سوزنده‌تر است و او مالک بن حارث از قبیله مذحج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عَلَی الْفُجَّارِ مِنْ حَرِیقِ النَّارِ،وَ هُوَ مَالِکُ بْنُ الْحَارِثِ أَخُو مَذْحِجٍ</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حَرِیقِ النَّارِ؛ سوزش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رساترین تعبیری است که برای حملات شدید مالک اطلاق شده،زیرا هیچ چیز همانند آتش نابود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غرق می‌کند،سنگ می‌شکند؛ولی آتش می‌سوزاند و خاکستر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تستری در شرح نهج‌البلاغه خود از کتاب صفین نصر بن مزاحم نقل می‌کند که در ایام جنگ صفین مردی از اهل شام که قامتی بسیار بلند و بی‌نظیر داشت از صفوف جمعیّت شامیان خارج شد و مبارز 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سنّت جنگ‌های تن به تن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لشکر امیر مؤمنان علیه السلام برای مبارزه با او بیرون نیامد جز مالک اشتر که آمد و با ضربه‌ای او را به خاک افکند و کشت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شجاعان لشکر 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قاتل تو را خواهم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گفت و بر اشتر حمله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او را با ضربه‌ای از پای در آورد و او در پیش روی اسبش افتاد و یارانش با بدن مجروح او را از معرکه بیرون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w:t>
      </w:r>
    </w:p>
    <w:p>
      <w:pPr>
        <w:pStyle w:val="BookText"/>
        <w:rPr/>
      </w:pPr>
      <w:r>
        <w:rPr>
          <w:rFonts w:ascii="IRNazanin" w:hAnsi="IRNazanin" w:eastAsia="IRNazanin"/>
          <w:color w:val="111111"/>
          <w:sz w:val="28"/>
          <w:sz w:val="28"/>
          <w:szCs w:val="28"/>
          <w:rtl w:val="true"/>
          <w:lang w:bidi="fa-IR"/>
        </w:rPr>
        <w:t>از لشکریان شام به نام ابو رفقیه سهمی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آتش بود؛ولی در برابر طوفان آتش زا مقاومت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ناراً فَصافَدَتْ أعْصاراً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امام علیه السلام در یک نتیجه‌گیری از اوصاف گذشته مالک اشتر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به سخنش گوش فرا دهید و فرمانش را در آنجا که مطابق حق است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فَاسْمَعُوا لَهُ وَ أَطِیعُوا أَمْرَهُ فِیمَا طَابَقَ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کسی که بنده مخلص خداست،مراقب دشمن و نقشه‌های اوست و هرگز از برابر دشمن عقب‌نشینی نمی‌کند و همچون آتش یا صاعقه‌ای بر سر او فرود می‌آید،کسی است که باید به سخنانش گوش فرا داد و اوامر او را اطاعت نمود؛ولی جالب این است که 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طابَقَ الْحَقَّ؛ در آنجا که مطابق 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هیچ کس به جز انبیا و اوصیا معصوم نیست،بنابراین اطاعت از اوامر آنها باید محدود به مطابقت با 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امام علیه السلام حتی درباره نزدیک‌ترین دوستانش این توصیه را می‌فرماید،از این رو ابن ابی الحدید در شرح این جمله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نشانه قدرت دینی و صلابت روحی امام علیه السلام است که حتی درباره محبوب‌ترین افراد نزد او مسامحه را روا نمی‌دارد و این قید را برای اطاعت از فرمان او نیز قایل می‌شود چرا که پیغمبر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فِی مَعْصِیَةِ الْخَالِق</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به سراغ وصف پنجم درباره مالک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شمشیری است از شمشیرهای خدا که نه هرگز به کندی می‌گراید و نه ضربه‌اش بی‌اثر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سَیْفٌ مِنْ سُیُوفِ اللّهِ،لَا کَلِیلُ</w:t>
      </w:r>
      <w:r>
        <w:rPr>
          <w:rStyle w:val="FootnoteAnchor"/>
          <w:rtl w:val="true"/>
        </w:rPr>
        <w:footnoteReference w:id="112"/>
      </w:r>
      <w:r>
        <w:rPr>
          <w:rFonts w:ascii="Amiri" w:hAnsi="Amiri" w:eastAsia="Amiri" w:cs="Amiri"/>
          <w:color w:val="111111"/>
          <w:sz w:val="28"/>
          <w:sz w:val="28"/>
          <w:szCs w:val="28"/>
          <w:rtl w:val="true"/>
          <w:lang w:bidi="ar-SA"/>
        </w:rPr>
        <w:t>الظُّبَةِ</w:t>
      </w:r>
      <w:r>
        <w:rPr>
          <w:rStyle w:val="FootnoteAnchor"/>
          <w:rtl w:val="true"/>
        </w:rPr>
        <w:footnoteReference w:id="113"/>
      </w:r>
      <w:r>
        <w:rPr>
          <w:rFonts w:ascii="Amiri" w:hAnsi="Amiri" w:eastAsia="Amiri" w:cs="Amiri"/>
          <w:color w:val="111111"/>
          <w:sz w:val="28"/>
          <w:sz w:val="28"/>
          <w:szCs w:val="28"/>
          <w:rtl w:val="true"/>
          <w:lang w:bidi="ar-SA"/>
        </w:rPr>
        <w:t>،وَ لَا نَابِی</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الضَّرِیبَةِ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مِنْ سُیُوفِ اللّهِ؛ شمشیری است از شمشیرهای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شمشیری برنده و با کارایی بالا؛بهترین تعبیری است که درباره مرد شجاعی همچون مالک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نهج‌البلاغه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 لقب خالد بن ولید بود و در اینکه چه کسی این لقب را بر او نهاد 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این لقب را به او داد؛ولی ابن ابی الحدید تصریح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این است که این لقب را ابوبکر به او داد به سبب جنگ‌هایی که او با اهل ردّه و مسیلمه کذاب داشت و بر آنها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می‌دانیم که خالد بن ولید کارهای زشت فراوانی داشت و هرگز قابل مقایسه با مالک اشتر،آن مرد شجاع راستگوی پاک‌باز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ابن اثیر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خالد مالک بن نویره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دلیل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رسانید و همسر او را به عقد خود در آورد عمر خشمگین شد و به خالد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 را کشتی سپس بر همسرش پریدی،به خدا سوگند تو را سنگباران می‌کنم و اصرار کرد که ابو بکر،خالد را به علت کشتن مالک بن نویره قصاص کند؛ولی ابوبکر در پاسخ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کاری انجام داد و خطا کرد و من شمشیری را که خداوند کشیده در نیام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سبب شد که گروهی او را سیف اللّه بنامند ولی عجب سیفی</w:t>
      </w:r>
      <w:r>
        <w:rPr>
          <w:rFonts w:eastAsia="IRNazanin" w:cs="IRNazanin"/>
          <w:color w:val="111111"/>
          <w:sz w:val="28"/>
          <w:szCs w:val="28"/>
          <w:rtl w:val="true"/>
          <w:lang w:bidi="fa-IR"/>
        </w:rPr>
        <w:t>).</w:t>
      </w:r>
      <w:r>
        <w:rPr>
          <w:rStyle w:val="FootnoteAnchor"/>
          <w:rtl w:val="true"/>
        </w:rPr>
        <w:footnoteReference w:id="11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باز نتیجه‌گیری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او فرمان بسیج و حرکت داد حرکت کنید و اگر دستور توقف داد توقف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أَمَرَکُمْ أَنْ تَنْفِرُوا فَانْفِرُوا،وَ إِنْ أَمَرَکُمْ أَنْ تُقِیمُوا فَأَقِیمُوا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او را با ششمین و آخرین وصف می‌ستاید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هیچ اقدام و منعی و هیچ عقب‌نشینی و پیش‌روی نمی‌کند مگر به فرمان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یُقْدِمُ لَا یُحْجِمُ</w:t>
      </w:r>
      <w:r>
        <w:rPr>
          <w:rStyle w:val="FootnoteAnchor"/>
          <w:rtl w:val="true"/>
        </w:rPr>
        <w:footnoteReference w:id="117"/>
      </w:r>
      <w:r>
        <w:rPr>
          <w:rFonts w:ascii="Amiri" w:hAnsi="Amiri" w:eastAsia="Amiri" w:cs="Amiri"/>
          <w:color w:val="111111"/>
          <w:sz w:val="28"/>
          <w:sz w:val="28"/>
          <w:szCs w:val="28"/>
          <w:rtl w:val="true"/>
          <w:lang w:bidi="ar-SA"/>
        </w:rPr>
        <w:t>،وَ لَا یُؤَخِّرُ وَ لَا یُقَدِّمُ إِلَّا عَنْ أَمْرِی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فرمان او فرمان من و دستور او دستور برگرفته از دستور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مالک اشتر در جزئیات،آن هم با فاصله زیادی که میان مصر و عراق و کوفه بود از امام علیه السلام دستور نمی‌گرفت بلکه امام علیه السلام اصول کلی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از فرمان معروف مالک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آموخته بود و فروع را به این اصول باز می‌گرداند و این اجتهاد به معنای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الفروع الی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اوصاف شش‌گانه در هرکس که باشد او را به صورت انسانی کامل که جامع کمالات معنوی و مادیِ درونی و برونی است در می‌آورد؛انسانی کم نظیر و گاه بی‌نظیر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علیه السلام در آخرین جمله این نامه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اینکه وجود مالک برای من بسیار مغتنم است؛ولی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بر خود مقدم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به فرمانداریتان 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نسبت به شما خیرخواه و نسبت به دشمنانتان بسیار سخت‌گیر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آثَرْتُکُمْ بِهِ عَلَی نَفْسِی لِنَصِیحَتِهِ لَکُمْ،وَ شِدَّةِ شَکِیمَتِهِ</w:t>
      </w:r>
      <w:r>
        <w:rPr>
          <w:rStyle w:val="FootnoteAnchor"/>
          <w:rtl w:val="true"/>
        </w:rPr>
        <w:footnoteReference w:id="118"/>
      </w:r>
      <w:r>
        <w:rPr>
          <w:rFonts w:ascii="Amiri" w:hAnsi="Amiri" w:eastAsia="Amiri" w:cs="Amiri"/>
          <w:color w:val="111111"/>
          <w:sz w:val="28"/>
          <w:sz w:val="28"/>
          <w:szCs w:val="28"/>
          <w:rtl w:val="true"/>
          <w:lang w:bidi="ar-SA"/>
        </w:rPr>
        <w:t>عَلَی عَدُوِّکُمْ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جمله تصریح می‌کند که هرچند وجود مالک در لشکر او و تحت فرماندهی او ضرورت داشته،ولی به جهت اهمّیّت سرزمین مصر که کشوری بزرگ و تاریخی با مردمانی پیشرفته و آگاه است آنها را بر خود مقدم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یک سو ارزش وجودی مالک را روشن می‌سازد و از سوی دیگر ارزش مردم مصر را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3960_147694"/>
      <w:bookmarkStart w:id="132" w:name="pg13960_147694"/>
      <w:bookmarkEnd w:id="132"/>
    </w:p>
    <w:p>
      <w:pPr>
        <w:pStyle w:val="Heading2"/>
        <w:numPr>
          <w:ilvl w:val="1"/>
          <w:numId w:val="1"/>
        </w:numPr>
        <w:rPr/>
      </w:pPr>
      <w:bookmarkStart w:id="133" w:name="pg13960_147694"/>
      <w:bookmarkStart w:id="134" w:name="__RefHeading___Toc964878_3381743652"/>
      <w:bookmarkStart w:id="135" w:name="_Toc48"/>
      <w:bookmarkEnd w:id="133"/>
      <w:bookmarkEnd w:id="134"/>
      <w:r>
        <w:rPr/>
        <w:t>39</w:t>
      </w:r>
      <w:r>
        <w:rPr>
          <w:rtl w:val="true"/>
        </w:rPr>
        <w:t xml:space="preserve">- </w:t>
      </w:r>
      <w:r>
        <w:rPr>
          <w:rtl w:val="true"/>
        </w:rPr>
        <w:t>به عمرو عاص</w:t>
      </w:r>
      <w:bookmarkEnd w:id="135"/>
    </w:p>
    <w:p>
      <w:pPr>
        <w:pStyle w:val="Heading3"/>
        <w:numPr>
          <w:ilvl w:val="2"/>
          <w:numId w:val="1"/>
        </w:numPr>
        <w:rPr/>
      </w:pPr>
      <w:bookmarkStart w:id="136" w:name="__RefHeading___Toc964880_3381743652"/>
      <w:bookmarkStart w:id="137" w:name="_Toc49"/>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عَمْرو بْنِ الْعاص</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که به عمرو عاص نگاشته</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از کسانی که قبل از سید رضی این نامه را در کتاب خود آورده اند نصر بن مزاحم در کتاب صفین است که با کمی تفاوت نامه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مطابق نقل ابن ابی الحدید است؛ ولی بعضی از محققان که کتاب نصر بن مزاحم را بررسی کرده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این صورت در نسخه کتاب نصر که در دسترس ماست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شرح نهج البلاغة علامة تستری،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۵۱۴</w:t>
      </w:r>
      <w:r>
        <w:rPr>
          <w:rFonts w:ascii="IRNazanin" w:hAnsi="IRNazanin" w:eastAsia="IRNazanin"/>
          <w:color w:val="111111"/>
          <w:sz w:val="28"/>
          <w:sz w:val="28"/>
          <w:szCs w:val="28"/>
          <w:rtl w:val="true"/>
          <w:lang w:bidi="fa-IR"/>
        </w:rPr>
        <w:t xml:space="preserve"> و الغدیر،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علامه امینی اضافه میکند که آنچه امروز از کتاب نصر در دست ماست به نظر می رسد که تنها بخشی از آن باشد و اصل آن بسیار مفصل تر بوده که به هنگام طبع کتاب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بعد از سید رضی آن را در کتاب خود آورده اند، ابن جوزی حنفی در کتاب تذکرة الخواص و طبرسی در احتجاج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۳۳۷</w:t>
      </w:r>
      <w:r>
        <w:rPr>
          <w:rFonts w:eastAsia="IRNazanin" w:cs="IRNazanin"/>
          <w:color w:val="111111"/>
          <w:sz w:val="28"/>
          <w:szCs w:val="28"/>
          <w:rtl w:val="true"/>
          <w:lang w:bidi="fa-IR"/>
        </w:rPr>
        <w:t>).</w:t>
      </w:r>
    </w:p>
    <w:p>
      <w:pPr>
        <w:pStyle w:val="Heading3"/>
        <w:numPr>
          <w:ilvl w:val="2"/>
          <w:numId w:val="1"/>
        </w:numPr>
        <w:rPr/>
      </w:pPr>
      <w:bookmarkStart w:id="138" w:name="__RefHeading___Toc964882_3381743652"/>
      <w:bookmarkStart w:id="139" w:name="_Toc50"/>
      <w:bookmarkEnd w:id="138"/>
      <w:r>
        <w:rPr>
          <w:rtl w:val="true"/>
        </w:rPr>
        <w:t>نامه در یک نگاه</w:t>
      </w:r>
      <w:bookmarkEnd w:id="13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مملوّ از سرزنش‌های شدیدی است که امام علیه السلام نسبت به عمرو بن عاص فرموده و او را به جهت سرسپردگیش در برابر معاویه ملامت می‌کند و معاویه را با اوصافی که شایسته اوست توصیف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دیگری از این نامه تهدیدی است که امام علیه السلام نسبت به او و معاویه 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شما دو نفر پیروز شوم شما را به مجازاتی که در خور شماست می‌رسانم و اگر پیروز نشوم مجازات الهی در انتظار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مطابق آنچه در کتاب تمام نهج‌البلاغه آمده،این نامه جمله‌های کوتاهی در آغاز و جمله کوتاهی در پایان داشته که سیّد رضی آن را نیاورده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آن چنین بوده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مِنْ عَبْدِاللّهِ عَلِیٍّ أَمیرِالْمُؤْمِنینَ إِلَی الأَبْتَرِ ابْنِ الأَبْتَرِ عَمْرِو بْنِ الْعَاصِ بِنِ وَائِلِ،شَانِئ مُحَمَّدٍ وَآلِ مُحَمَّدٍ فِی الْجَاهِلِیَّةِالإِسْلَامِ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مَنِ اتَّبَعَ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آخر نامه چنین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حَسْبُکُمَا وَکَفی بِانْتِقَامِهِ انْتِقَاماً،وَبِعِقَابِهِ عِقَاباًالسَّلَامُ لأَهْلِهِ</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فَإِنَّکَ قَدْ جَعَلْتَ دِینَکَ تَبَعاً لِدُنْیَا امْرِئٍ ظَاهِرٍ غَیُّهُ،مَهْتُوکٍ سِتْرُهُ،یَشِینُ الْکَرِیمَ بِمَجْلِسِهِ،وَیُسَفِّهُ الْحَلِیمَ بِخِلْطَتِهِ،فَاتَّبَعْتَ أَثَرَهُ،وَطَلَبْتَ فَضْلَهُ، اتِّبَاعَ الْکَلْبِ لِلضِّرْغَامِ یَلُوذُ بِمَخَالِبِهِ،وَیَنْتَظِرُ مَا یُلْقَی إِلَیْهِ مِنْ فَضْلِ فَرِیسَتِهِ فَأَذْهَبْتَ دُنْیَاکَ وَآخِرَتَکَ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بِالْحَقِّ أَخَذْتَ أَدْرَکْتَ مَا طَلَبْتَ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یُمَکِّنِّی اللّهُ مِنْکَ وَمِنِ ابْنِ أَبِی سُفْیَانَ أَجْزِکُمَا بِمَا قَدَّمْتُمَا،وَإِنْ تُعْجِزَا وَتَبْقَیَا فَمَا أَمَامَکُمَا شَرٌّ لَکُمَا،وَالسَّلَامُ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تابع کسی قرار داده‌ای که گمراهیش آشکار و پرده حیایش دریده است و به افراد با شخصیت در مجلسش توهین می‌کند و عاقل را با معاشرت خود سفیه می‌سازد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قدم در جای قدم‌های او نهادی و بخشش او را خواستار شدی همچون سگی که به دنبال شیر درنده‌ای برود و به چنگال او متوسل شود و منتظر پس‌مانده‌های شکار او باشد که به سویش افکنده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این کار دنیا و آخرتت را تباه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طرفدار حق بودی،به آنچه می‌خواستی می‌رسیدی و اگر خداوند مرا بر تو و پسر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سازد،کیفر تمام آنچه را در گذشته انجام دادید به شما خواهم داد و اگر من به شما دست نیابم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بمانید،آنچه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دارید برای شما بدتر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bookmarkStart w:id="140" w:name="pg13960_147697"/>
    </w:p>
    <w:p>
      <w:pPr>
        <w:pStyle w:val="Heading3"/>
        <w:numPr>
          <w:ilvl w:val="2"/>
          <w:numId w:val="1"/>
        </w:numPr>
        <w:rPr/>
      </w:pPr>
      <w:bookmarkStart w:id="141" w:name="__RefHeading___Toc964884_3381743652"/>
      <w:bookmarkStart w:id="142" w:name="_Toc51"/>
      <w:bookmarkEnd w:id="140"/>
      <w:bookmarkEnd w:id="141"/>
      <w:r>
        <w:rPr>
          <w:rtl w:val="true"/>
        </w:rPr>
        <w:t>شرح و تفسیر</w:t>
      </w:r>
      <w:r>
        <w:rPr>
          <w:rtl w:val="true"/>
        </w:rPr>
        <w:t xml:space="preserve">: </w:t>
      </w:r>
      <w:r>
        <w:rPr>
          <w:rtl w:val="true"/>
        </w:rPr>
        <w:t>دین خود را به دنیای دیگری فروختی</w:t>
      </w:r>
      <w:bookmarkEnd w:id="142"/>
    </w:p>
    <w:p>
      <w:pPr>
        <w:pStyle w:val="BookText"/>
        <w:rPr/>
      </w:pPr>
      <w:r>
        <w:rPr>
          <w:rFonts w:ascii="IRNazanin" w:hAnsi="IRNazanin" w:eastAsia="IRNazanin"/>
          <w:color w:val="111111"/>
          <w:sz w:val="28"/>
          <w:sz w:val="28"/>
          <w:szCs w:val="28"/>
          <w:rtl w:val="true"/>
          <w:lang w:bidi="fa-IR"/>
        </w:rPr>
        <w:t>دین خود را به دنیای دیگری فروختی</w:t>
      </w:r>
    </w:p>
    <w:p>
      <w:pPr>
        <w:pStyle w:val="BookText"/>
        <w:rPr/>
      </w:pPr>
      <w:r>
        <w:rPr>
          <w:rFonts w:ascii="IRNazanin" w:hAnsi="IRNazanin" w:eastAsia="IRNazanin"/>
          <w:color w:val="111111"/>
          <w:sz w:val="28"/>
          <w:sz w:val="28"/>
          <w:szCs w:val="28"/>
          <w:rtl w:val="true"/>
          <w:lang w:bidi="fa-IR"/>
        </w:rPr>
        <w:t>امام علیه السلام در آغاز نامه سرزنش خود را نسبت به عمرو بن عاص از اینجا آغاز می‌کند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تابع کسی قرار داده‌ای که گمراهیش آشکار و پرده حیایش دریده است و به افراد با شخصیت در مجلسش توهین می‌کند و عاقل را با معاشرت خود سفیه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قَدْ جَعَلْتَ دِینَکَ تَبَعاً لِدُنْیَا امْرِئٍ ظَاهِرٍ غَیُّهُ،مَهْتُوکٍ سِتْرُهُ</w:t>
      </w:r>
      <w:r>
        <w:rPr>
          <w:rStyle w:val="FootnoteAnchor"/>
          <w:rtl w:val="true"/>
        </w:rPr>
        <w:footnoteReference w:id="121"/>
      </w:r>
      <w:r>
        <w:rPr>
          <w:rFonts w:ascii="Amiri" w:hAnsi="Amiri" w:eastAsia="Amiri" w:cs="Amiri"/>
          <w:color w:val="111111"/>
          <w:sz w:val="28"/>
          <w:sz w:val="28"/>
          <w:szCs w:val="28"/>
          <w:rtl w:val="true"/>
          <w:lang w:bidi="ar-SA"/>
        </w:rPr>
        <w:t>،یَشِینُ</w:t>
      </w:r>
      <w:r>
        <w:rPr>
          <w:rStyle w:val="FootnoteAnchor"/>
          <w:rtl w:val="true"/>
        </w:rPr>
        <w:footnoteReference w:id="122"/>
      </w:r>
      <w:r>
        <w:rPr>
          <w:rFonts w:ascii="Amiri" w:hAnsi="Amiri" w:eastAsia="Amiri" w:cs="Amiri"/>
          <w:color w:val="111111"/>
          <w:sz w:val="28"/>
          <w:sz w:val="28"/>
          <w:szCs w:val="28"/>
          <w:rtl w:val="true"/>
          <w:lang w:bidi="ar-SA"/>
        </w:rPr>
        <w:t>الْکَرِیمَ بِمَجْلِسِهِ، وَ یُسَفِّهُ الْحَلِیمَ</w:t>
      </w:r>
      <w:r>
        <w:rPr>
          <w:rStyle w:val="FootnoteAnchor"/>
          <w:rtl w:val="true"/>
        </w:rPr>
        <w:footnoteReference w:id="123"/>
      </w:r>
      <w:r>
        <w:rPr>
          <w:rFonts w:ascii="Amiri" w:hAnsi="Amiri" w:eastAsia="Amiri" w:cs="Amiri"/>
          <w:color w:val="111111"/>
          <w:sz w:val="28"/>
          <w:sz w:val="28"/>
          <w:szCs w:val="28"/>
          <w:rtl w:val="true"/>
          <w:lang w:bidi="ar-SA"/>
        </w:rPr>
        <w:t>بِخِلْطَتِهِ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شارحان نهج‌البلاغه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یَشِینُ الْکَرِیمَ بِمَجْلِسِهِ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سب و لعن شدن مولا علی علیه السلام و بنی هاشم در مجلس معاویه دانسته‌اند که این بزرگواران همواره و طی سالیان دراز در مجلس او و سپس مجالس دیگر مورد هتک و بی‌احترامی واقع می‌شدند؛ولی ظاهراً منحصر به این نیست،بلکه او افزون بر این کار بسیار زشت،پیوسته حاضران را که دارای شخصیت و مقامی نزد علی علیه السلام بودند به باد سخریه می‌گرفت و با کلمات زشت و رکیک به آنها اهانت می‌کرد و بسیاری از آنها نیز پاسخ کوبنده به او می‌دادند بی آنکه به خطرات ناشی از آن اعتنا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هم رفته معاویه مردی بدزبان و هتاک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با شخصیتی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العقد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بر معاویه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به او گفت چقدر آدم پستی بودی که تو را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معانی جاریه کنیز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 و 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ای </w:t>
      </w:r>
    </w:p>
    <w:p>
      <w:pPr>
        <w:pStyle w:val="BookText"/>
        <w:rPr/>
      </w:pPr>
      <w:r>
        <w:rPr>
          <w:rFonts w:ascii="IRNazanin" w:hAnsi="IRNazanin" w:eastAsia="IRNazanin"/>
          <w:color w:val="111111"/>
          <w:sz w:val="28"/>
          <w:sz w:val="28"/>
          <w:szCs w:val="28"/>
          <w:rtl w:val="true"/>
          <w:lang w:bidi="fa-IR"/>
        </w:rPr>
        <w:t>معاویه نیز چه آدم پستی بودی که نامت را معاویه گذاشتند که یکی از معانی آن سگ 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بی‌مادر چرا چنین سخن می‌گویی؟ جاریه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مرا برای گرفتن شمشیرهایی زاده است که با آن در برابر تو در میدان‌های نبرد حاضر شدیم و آن نیز هم اکنون در دست ماست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یُسَفِّهُ الْحَلِیمَ بِخِلْطَتِهِ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آن‌قدر سخنان بی‌ارزش و ناموزون در مجلس او گفته می‌شد که آدم عاقل در آن مجلس،سفیه شمرده می‌شد و این است نتیجه مجلسی که معاویه و هم ردیفان او در آن شرکت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اوصاف چهارگانه‌ای که امام علیه السلام برای معاویه بر شمرد،به خوبی می‌تواند تمام شخصیت او را مجسم کند و نشان دهد چه کسی ادعای خلافت پیامبر اسلام صلی الله علیه و آله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شگفت‌آورتر حال کسانی است که تاریخ او را خوانده‌اند و با این حال او را صحابی محترم پیغمبر صلی الله علیه و آله می‌شمرند و کمترین اهانت به او را جایز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تعصب کورکورانه چه بلاهایی بر سر انسان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خطاب به عمرو عاص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قدم در جای قدم‌های او گذاشتی و بخشش او را خواستار شدی همچون سگی که به دنبال شیر درنده‌ای برود و به چنگال او متوسل شود و منتظر پس‌مانده‌های شکار او باشد که به سویش افکنده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این کار دنیا و آخرتت را تباه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فَاتَّبَعْتَ أَثَرَهُ،وَ طَلَبْتَ فَضْلَهُ،اتِّبَاعَ الْکَلْبِ لِلضِّرْغَامِ</w:t>
      </w:r>
      <w:r>
        <w:rPr>
          <w:rStyle w:val="FootnoteAnchor"/>
          <w:rtl w:val="true"/>
        </w:rPr>
        <w:footnoteReference w:id="126"/>
      </w:r>
      <w:r>
        <w:rPr>
          <w:rFonts w:ascii="Amiri" w:hAnsi="Amiri" w:eastAsia="Amiri" w:cs="Amiri"/>
          <w:color w:val="111111"/>
          <w:sz w:val="28"/>
          <w:sz w:val="28"/>
          <w:szCs w:val="28"/>
          <w:rtl w:val="true"/>
          <w:lang w:bidi="ar-SA"/>
        </w:rPr>
        <w:t>یَلُوذُ بِمَخَالِبِهِ</w:t>
      </w:r>
      <w:r>
        <w:rPr>
          <w:rStyle w:val="FootnoteAnchor"/>
          <w:rtl w:val="true"/>
        </w:rPr>
        <w:footnoteReference w:id="127"/>
      </w:r>
      <w:r>
        <w:rPr>
          <w:rFonts w:ascii="Amiri" w:hAnsi="Amiri" w:eastAsia="Amiri" w:cs="Amiri"/>
          <w:color w:val="111111"/>
          <w:sz w:val="28"/>
          <w:sz w:val="28"/>
          <w:szCs w:val="28"/>
          <w:rtl w:val="true"/>
          <w:lang w:bidi="ar-SA"/>
        </w:rPr>
        <w:t>،وَ یَنْتَظِرُ مَا یُلْقَی إِلَیْهِ مِنْ فَضْلِ فَرِیسَتِهِ</w:t>
      </w:r>
      <w:r>
        <w:rPr>
          <w:rStyle w:val="FootnoteAnchor"/>
          <w:rtl w:val="true"/>
        </w:rPr>
        <w:footnoteReference w:id="128"/>
      </w:r>
      <w:r>
        <w:rPr>
          <w:rFonts w:ascii="Amiri" w:hAnsi="Amiri" w:eastAsia="Amiri" w:cs="Amiri"/>
          <w:color w:val="111111"/>
          <w:sz w:val="28"/>
          <w:sz w:val="28"/>
          <w:szCs w:val="28"/>
          <w:rtl w:val="true"/>
          <w:lang w:bidi="ar-SA"/>
        </w:rPr>
        <w:t>،فَأَذْهَبْتَ دُنْیَاکَ وَ آخِرَتَکَ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در این گونه موارد تشبیه به روباهی می‌شود که به دنبال شیر درنده‌ای می‌رود تا از پس‌مانده شکار او استفاده کند و اینکه امام علیه السلام واژه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p>
    <w:p>
      <w:pPr>
        <w:pStyle w:val="BookText"/>
        <w:rPr/>
      </w:pPr>
      <w:r>
        <w:rPr>
          <w:rFonts w:ascii="IRNazanin" w:hAnsi="IRNazanin" w:eastAsia="IRNazanin"/>
          <w:color w:val="111111"/>
          <w:sz w:val="28"/>
          <w:sz w:val="28"/>
          <w:szCs w:val="28"/>
          <w:rtl w:val="true"/>
          <w:lang w:bidi="fa-IR"/>
        </w:rPr>
        <w:t xml:space="preserve">جای ثعلب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می‌برد برای نشان دادن شدت پستی عمرو بن عاص است و می‌دانیم عمرو عاص خودش کسی نبود که بتواند حکومتی به چنگ آورد ولی با نیرنگ‌هایی که برای پیشرفت کار معاویه به کار بست سرانجام زمامداری مصر را از طرف او در اختیار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او تباه شد،چرا که آبرویی برای او باقی نماند و تباهی آخرتش نیاز به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تاریخ یعقوبی آمده است هنگامی که عمرو بن عاص در آستانه مرگ قرار گرفت،نگاهی به اموال فراوان خود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اینکه می‌خواهد از آنها چشم بپوشد و همه را رها سازد سخت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به جای این فضولات شتران بود ای کاش سی سال قبل چشم از دنیا فرو بسته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معاویه را سر و سامان دادم و دین خودم را فاسد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مقدم داشتم و آخرت را به فراموشی سپردم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 را رها کردم تا مرگم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می‌بینم معاویه تمام اموال مرا در اختیار خود می‌گیرد و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 و نزدیکانم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رفتاری خواهد کرد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سپس امام علیه السلام اضافه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طرفدار حق بودی،به آنچه می‌خواستی می‌رسیدی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بِالْحَقِّ أَخَذْتَ أَدْرَکْتَ مَا طَلَبْتَ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هم دنیا را داشتی و هم آخرت را چون استعداد کافی برای این کار داشتی؛اما مع الاسف آن را در مسیر باطل به کار 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کسانی که می‌توانند با هوش و استعداد خود دنیا را از طریق حلال به دست آورند بی آنکه لطمه‌ای به آخرت آنها وارد شود؛ولی راه را اشتباه می‌روند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سؤالی پیش می‌آید و آن اینکه آیا واقعاً اگر عمرو بن عاص در برابر حق تسلیم می‌شد،امام علیه السلام آنچه را او می‌خواست به او می‌داد،مثلاً حکومت </w:t>
      </w:r>
    </w:p>
    <w:p>
      <w:pPr>
        <w:pStyle w:val="BookText"/>
        <w:rPr/>
      </w:pPr>
      <w:r>
        <w:rPr>
          <w:rFonts w:ascii="IRNazanin" w:hAnsi="IRNazanin" w:eastAsia="IRNazanin"/>
          <w:color w:val="111111"/>
          <w:sz w:val="28"/>
          <w:sz w:val="28"/>
          <w:szCs w:val="28"/>
          <w:rtl w:val="true"/>
          <w:lang w:bidi="fa-IR"/>
        </w:rPr>
        <w:t>مصر را در اختیار او می‌گذاشت در حالی که از سیره امام علیه السلام چنین چیزی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سؤال می‌توان گفت که اگر او واقعاً راه حق را پیش می‌گرفت و تقوای الهی داشت،با هوش و ذکاوت خاصی که در او بود چرا امام علیه السلام مقام مهمی را به او ندهد به علاوه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حکومت مصر نیست،بلکه داشتن مقام شایسته‌ای است که او را اقناع کند،هر چند مقامی کمتر از حکومت مصر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نامه،امام علیه السلام او و معاویه را تهدید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خداوند مرا بر تو و پسر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سازد،کیفر همه آنچه را در گذشته انجام دادید به شما خواهم داد و اگر من به شما دست نیابم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بمانید،آنچه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دارید برای شما بدتر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یُمَکِّنِّی اللّهُ مِنْکَ وَ مِنِ ابْنِ أَبِی سُفْیَانَ أَجْزِکُمَا بِمَا قَدَّمْتُمَا،وَإِنْ تُعْجِزَا تَبْقَیَا فَمَا أَمَامَکُمَا شَرٌّ لَکُمَا،وَ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نهج‌البلاغه در اینجا بحثی را عنوان کرده‌اند که اگر امام علیه السلام بر آنها پیروز می‌شد آیا آنها را به قتل می‌رساند یا مشمول عفو می‌ساخت یا مجازاتی در میان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سخن درباره مسأله‌ای که هرگز روی نداد چندان فایده‌ای ندارد،ولی به یقین اگر امام علیه السلام از حق خود می‌گذشت از حق مردم نمی‌گذشت و نتیجه جنایات آنها را به آنها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سخن چیزی است که ذیل این نامه در روایات دیگر آمده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یُمَکِّنِّی اللّهُ مِنْکَ وَ مِنِ ابْنِ أَبی سُفْیَانَ أَجْزِکُمَا بِمَا قَدَّمْتُمَا وَ أُلْحِقْکُمَا بِمَنْ قَتَلَهُ اللّهُ مِنْ ظَلَمَةِ قُرَیْشٍ عَلی عَهْدِ رَسُولِ اللّهِ صلی الله علیه و آله؛ اگر خداوند مرا بر تو و پسر ابوسفیان مسلط سازد شما را به آنچه از پیش انجام داده‌اید کیفر می‌دهم و شما را به ظالمان قریش که خداوند آنها را در عصر رسول خدا صلی الله علیه و آله کشت ملحق می‌سازم</w:t>
      </w:r>
      <w:r>
        <w:rPr>
          <w:rFonts w:eastAsia="IRNazanin" w:cs="IRNazanin"/>
          <w:color w:val="111111"/>
          <w:sz w:val="28"/>
          <w:szCs w:val="28"/>
          <w:rtl w:val="true"/>
          <w:lang w:bidi="fa-IR"/>
        </w:rPr>
        <w:t xml:space="preserve">». </w:t>
      </w:r>
      <w:bookmarkStart w:id="143" w:name="pg13960_147701"/>
    </w:p>
    <w:p>
      <w:pPr>
        <w:pStyle w:val="Heading3"/>
        <w:numPr>
          <w:ilvl w:val="2"/>
          <w:numId w:val="1"/>
        </w:numPr>
        <w:rPr/>
      </w:pPr>
      <w:bookmarkStart w:id="144" w:name="__RefHeading___Toc964886_3381743652"/>
      <w:bookmarkStart w:id="145" w:name="_Toc52"/>
      <w:bookmarkEnd w:id="143"/>
      <w:bookmarkEnd w:id="144"/>
      <w:r>
        <w:rPr>
          <w:rtl w:val="true"/>
        </w:rPr>
        <w:t>نکته‌ها</w:t>
      </w:r>
      <w:bookmarkEnd w:id="145"/>
    </w:p>
    <w:p>
      <w:pPr>
        <w:pStyle w:val="Heading4"/>
        <w:numPr>
          <w:ilvl w:val="3"/>
          <w:numId w:val="1"/>
        </w:numPr>
        <w:rPr/>
      </w:pPr>
      <w:bookmarkStart w:id="146" w:name="__RefHeading___Toc964888_3381743652"/>
      <w:bookmarkStart w:id="147" w:name="_Toc53"/>
      <w:bookmarkEnd w:id="146"/>
      <w:r>
        <w:rPr/>
        <w:t>1</w:t>
      </w:r>
      <w:r>
        <w:rPr>
          <w:rtl w:val="true"/>
        </w:rPr>
        <w:t>-</w:t>
      </w:r>
      <w:r>
        <w:rPr>
          <w:rtl w:val="true"/>
        </w:rPr>
        <w:t>عمرو بن عاص در جاهلیت و اسلام</w:t>
      </w:r>
      <w:bookmarkEnd w:id="147"/>
    </w:p>
    <w:p>
      <w:pPr>
        <w:pStyle w:val="BookText"/>
        <w:rPr/>
      </w:pPr>
      <w:r>
        <w:rPr>
          <w:rFonts w:ascii="IRNazanin" w:hAnsi="IRNazanin" w:eastAsia="IRNazanin"/>
          <w:color w:val="111111"/>
          <w:sz w:val="28"/>
          <w:sz w:val="28"/>
          <w:szCs w:val="28"/>
          <w:rtl w:val="true"/>
          <w:lang w:bidi="fa-IR"/>
        </w:rPr>
        <w:t>دانشمند معروف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نهج‌البلاغه خود در آغاز این نامه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امور اسف انگیز زمان و در عین حال از شوخی‌های دوران این است که عمرو بن عاص همان کسی است که قریش او را به سوی نجاشی پادشاه حبشه فرستادند تا از او بخواهد جعفر بن ابی‌طالب و مهاجران و گروهی از مهاجران مسلمین را که با او بودند به آنها تحویل دهد تا به مکّه باز گردانند و قریش درباره آنها حکم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در صفین به نبرد در برابر علی بن ابی‌طالب علیه السلام پرداخت؛یعنی با همان روحیه‌ای که با فرزند نخستین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کرد با همان روحیه با فرزند دوم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مسائل اندوهناک اسلامی است که همان اشخاصی که در آغاز ظهور اسلام با آن به مبارزه برخاستند،پس از پیروزی اسلام لباس دین بر تن کردند و باز به مبارزه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دانشمند مصری سپس اضافه می‌کند که عمرو عاص به هدفش رسید و سرزمین مصر به‌طور خالص در اختیار او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بد نیست چهره‌ای از چهره‌های حکومت او در مصر را مشاهده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مقریزی مورخ معروف قرن نهم نقل می‌کند که عمرو عاص بعد از خود هفتاد بهار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بهار به اندازه یک پوست گاو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ارث گذاشت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سرنوشت اسلام و مسلمین که هفتاد انبان بزرگ سکه طلا از قوت ملت مظلوم اسلام و ارزاق آنها غارت می‌شود و یک والی آن را از خود به ارث می‌گذارد</w:t>
      </w:r>
      <w:r>
        <w:rPr>
          <w:rFonts w:eastAsia="IRNazanin" w:cs="IRNazanin"/>
          <w:color w:val="111111"/>
          <w:sz w:val="28"/>
          <w:szCs w:val="28"/>
          <w:rtl w:val="true"/>
          <w:lang w:bidi="fa-IR"/>
        </w:rPr>
        <w:t>.</w:t>
      </w:r>
      <w:r>
        <w:rPr>
          <w:rStyle w:val="FootnoteAnchor"/>
          <w:rtl w:val="true"/>
        </w:rPr>
        <w:footnoteReference w:id="130"/>
      </w:r>
      <w:bookmarkStart w:id="148" w:name="pg13960_147702"/>
    </w:p>
    <w:p>
      <w:pPr>
        <w:pStyle w:val="Heading4"/>
        <w:numPr>
          <w:ilvl w:val="3"/>
          <w:numId w:val="1"/>
        </w:numPr>
        <w:rPr/>
      </w:pPr>
      <w:bookmarkStart w:id="149" w:name="__RefHeading___Toc964890_3381743652"/>
      <w:bookmarkStart w:id="150" w:name="_Toc54"/>
      <w:bookmarkEnd w:id="148"/>
      <w:bookmarkEnd w:id="149"/>
      <w:r>
        <w:rPr/>
        <w:t>2</w:t>
      </w:r>
      <w:r>
        <w:rPr>
          <w:rtl w:val="true"/>
        </w:rPr>
        <w:t>-</w:t>
      </w:r>
      <w:r>
        <w:rPr>
          <w:rtl w:val="true"/>
        </w:rPr>
        <w:t>گوشه‌ای از اعمال معاویه</w:t>
      </w:r>
      <w:bookmarkEnd w:id="150"/>
    </w:p>
    <w:p>
      <w:pPr>
        <w:pStyle w:val="BookText"/>
        <w:rPr/>
      </w:pPr>
      <w:r>
        <w:rPr>
          <w:rFonts w:ascii="IRNazanin" w:hAnsi="IRNazanin" w:eastAsia="IRNazanin"/>
          <w:color w:val="111111"/>
          <w:sz w:val="28"/>
          <w:sz w:val="28"/>
          <w:szCs w:val="28"/>
          <w:rtl w:val="true"/>
          <w:lang w:bidi="fa-IR"/>
        </w:rPr>
        <w:t xml:space="preserve">نکته جالب دیگر اینکه بنا به نقل ابن ابی الحدید در شرح جمله امام علیه السلام درباره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گمراهی و ضلالت او چنان آشکار است که جای تردید در آن نیست اما پرده‌دری او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مَهْتُوکٍ 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چنین بود که او قبل از آنکه نام خلافت را بر خود بگذارد بسیار شوخی‌های سبک و زشت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عمر از ترس او کمی خود را جمع و جور کرد؛ ولی در زمان عثمان پرده‌ها را کنار زد و به هر کار قبیحی دست می‌یازد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لباس‌های ابریشمین می‌پوشید و از ظرف‌های طلا و نقره آب می‌خورد،بر مرکب‌هایی که زین‌های زینتی طلایین داشت سوار می‌شد و همان‌گونه که در کتاب‌های سیره و تاریخ آمده،در ایام عثمان در شام شراب می‌نوشید؛ولی بعد از شهادت امیر مؤمنان علیه السلام و تثبیت موقعیت او بعضی می‌گویند شراب را تنها در پنهانی می‌نوشید و بعضی گفته‌اند به ملاحظه نام خلافت آن را کنار گذاشت؛ولی شک نیست که او به ساز و طرب و آواز خوانندگان گوش فرا می‌داد و به آنها جوایزی می‌بخشید</w:t>
      </w:r>
      <w:r>
        <w:rPr>
          <w:rFonts w:eastAsia="IRNazanin" w:cs="IRNazanin"/>
          <w:color w:val="111111"/>
          <w:sz w:val="28"/>
          <w:szCs w:val="28"/>
          <w:rtl w:val="true"/>
          <w:lang w:bidi="fa-IR"/>
        </w:rPr>
        <w:t>.</w:t>
      </w:r>
      <w:r>
        <w:rPr>
          <w:rStyle w:val="FootnoteAnchor"/>
          <w:rtl w:val="true"/>
        </w:rPr>
        <w:footnoteReference w:id="13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3960_147704"/>
      <w:bookmarkStart w:id="152" w:name="pg13960_147704"/>
      <w:bookmarkEnd w:id="152"/>
    </w:p>
    <w:p>
      <w:pPr>
        <w:pStyle w:val="Heading2"/>
        <w:numPr>
          <w:ilvl w:val="1"/>
          <w:numId w:val="1"/>
        </w:numPr>
        <w:rPr/>
      </w:pPr>
      <w:bookmarkStart w:id="153" w:name="pg13960_147704"/>
      <w:bookmarkStart w:id="154" w:name="__RefHeading___Toc964892_3381743652"/>
      <w:bookmarkStart w:id="155" w:name="_Toc55"/>
      <w:bookmarkEnd w:id="153"/>
      <w:bookmarkEnd w:id="154"/>
      <w:r>
        <w:rPr/>
        <w:t>40</w:t>
      </w:r>
      <w:r>
        <w:rPr>
          <w:rtl w:val="true"/>
        </w:rPr>
        <w:t xml:space="preserve">- </w:t>
      </w:r>
      <w:r>
        <w:rPr>
          <w:rtl w:val="true"/>
        </w:rPr>
        <w:t>به یکی از فرماندارانش</w:t>
      </w:r>
      <w:bookmarkEnd w:id="155"/>
    </w:p>
    <w:p>
      <w:pPr>
        <w:pStyle w:val="Heading3"/>
        <w:numPr>
          <w:ilvl w:val="2"/>
          <w:numId w:val="1"/>
        </w:numPr>
        <w:rPr/>
      </w:pPr>
      <w:bookmarkStart w:id="156" w:name="__RefHeading___Toc964894_3381743652"/>
      <w:bookmarkStart w:id="157" w:name="_Toc56"/>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بَعْضِ عُمّالِهِ</w:t>
      </w:r>
    </w:p>
    <w:p>
      <w:pPr>
        <w:pStyle w:val="BookText"/>
        <w:rPr/>
      </w:pPr>
      <w:r>
        <w:rPr>
          <w:rFonts w:ascii="IRNazanin" w:hAnsi="IRNazanin" w:eastAsia="IRNazanin"/>
          <w:color w:val="111111"/>
          <w:sz w:val="28"/>
          <w:sz w:val="28"/>
          <w:szCs w:val="28"/>
          <w:rtl w:val="true"/>
          <w:lang w:bidi="fa-IR"/>
        </w:rPr>
        <w:t>از نامه‌های امام علیه السلام</w:t>
      </w:r>
    </w:p>
    <w:p>
      <w:pPr>
        <w:pStyle w:val="BookText"/>
        <w:rPr/>
      </w:pPr>
      <w:r>
        <w:rPr>
          <w:rFonts w:ascii="IRNazanin" w:hAnsi="IRNazanin" w:eastAsia="IRNazanin"/>
          <w:color w:val="111111"/>
          <w:sz w:val="28"/>
          <w:sz w:val="28"/>
          <w:szCs w:val="28"/>
          <w:rtl w:val="true"/>
          <w:lang w:bidi="fa-IR"/>
        </w:rPr>
        <w:t>به یکی از فرماندارانش</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این نامه را نویسنده عقد 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ربه متوفای </w:t>
      </w:r>
      <w:r>
        <w:rPr>
          <w:rFonts w:ascii="IRNazanin" w:hAnsi="IRNazanin" w:eastAsia="IRNazanin"/>
          <w:color w:val="111111"/>
          <w:sz w:val="28"/>
          <w:sz w:val="28"/>
          <w:szCs w:val="28"/>
          <w:lang w:bidi="fa-IR"/>
        </w:rPr>
        <w:t>۳۲۸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آور اینکه شارح معروف، ابن میثم این نامه را در شرح نهج البلاغه خود نیاورده است</w:t>
      </w:r>
      <w:r>
        <w:rPr>
          <w:rFonts w:eastAsia="IRNazanin" w:cs="IRNazanin"/>
          <w:color w:val="111111"/>
          <w:sz w:val="28"/>
          <w:szCs w:val="28"/>
          <w:rtl w:val="true"/>
          <w:lang w:bidi="fa-IR"/>
        </w:rPr>
        <w:t>.</w:t>
      </w:r>
    </w:p>
    <w:p>
      <w:pPr>
        <w:pStyle w:val="Heading3"/>
        <w:numPr>
          <w:ilvl w:val="2"/>
          <w:numId w:val="1"/>
        </w:numPr>
        <w:rPr/>
      </w:pPr>
      <w:bookmarkStart w:id="158" w:name="__RefHeading___Toc964896_3381743652"/>
      <w:bookmarkStart w:id="159" w:name="_Toc57"/>
      <w:bookmarkEnd w:id="158"/>
      <w:r>
        <w:rPr>
          <w:rtl w:val="true"/>
        </w:rPr>
        <w:t>نامه در یک نگاه</w:t>
      </w:r>
      <w:bookmarkEnd w:id="159"/>
    </w:p>
    <w:p>
      <w:pPr>
        <w:pStyle w:val="BookText"/>
        <w:rPr/>
      </w:pPr>
      <w:r>
        <w:rPr>
          <w:rFonts w:ascii="IRNazanin" w:hAnsi="IRNazanin" w:eastAsia="IRNazanin"/>
          <w:color w:val="111111"/>
          <w:sz w:val="28"/>
          <w:sz w:val="28"/>
          <w:szCs w:val="28"/>
          <w:rtl w:val="true"/>
          <w:lang w:bidi="fa-IR"/>
        </w:rPr>
        <w:t>در اینکه مخاطب در این نامه چه شخصی بوده است بعضی از شارحان زحمت تعیین او را از دوش خود برداشته و به صورت اجمال از آن گذشته‌اند؛ ولی آن‌گونه که از بلاذری در انساب الاشراف و ابن دمشقی در جواهرالمطالب استفاده می‌شود،مخاطب این نامه عبداللّه بن عباس است که در آن زمان فرماندار بصره بوده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طبق نقل این دو مورخ،ابوالاسود نامه‌ای به این مضمون به امیرمؤمنان علی علیه السلام نوشت که خداوند تو را والی امین ما و سرپرستی </w:t>
      </w:r>
    </w:p>
    <w:p>
      <w:pPr>
        <w:pStyle w:val="BookText"/>
        <w:rPr/>
      </w:pPr>
      <w:r>
        <w:rPr>
          <w:rFonts w:ascii="IRNazanin" w:hAnsi="IRNazanin" w:eastAsia="IRNazanin"/>
          <w:color w:val="111111"/>
          <w:sz w:val="28"/>
          <w:sz w:val="28"/>
          <w:szCs w:val="28"/>
          <w:rtl w:val="true"/>
          <w:lang w:bidi="fa-IR"/>
        </w:rPr>
        <w:t>وظیفه‌شناس قرار داده و ما تو را آزموده‌ایم و کاملاً امین و خیرخواه امت یافته‌ایم که حق آنها را از بیت‌المال ادا می‌کنی و از دنیای آنها چشم می‌پوشی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هرگز چیزی از اموال امت را مصرف نمی‌کنی و هیچ‌گاه رشوه‌ای را نپذیرفته‌ای؛ولی عمو زاده‌ات بدون اطلاع تو در اموال بیت‌المال تصرّف و آن را حیف و میل می‌کند و من صحیح ندانستم که این امر را از تو کتمان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نامه را به خاطر آن به تو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نامه‌ای در پاسخ به ابوالاسود از خیرخواهی او تشکر کرد و سپس نامه مورد بحث را به ابن عباس نوشت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 در ضمن آن او را سرزنش کرد ولی نه به‌طور قطع،بلکه به این عبارت که اگر خبری که به من رسیده صحیح باشد تو از فرمان من سرپیچی کرده‌ای و حق امانت را ادا ننموده‌ای،همچنین دستور می‌دهد فوراً حساب بیت‌المال را ارسال کند و در پایان نامه نیز به او هشدار می‌دهد که مراقب باشد که حساب‌رسی خداوند از حساب‌رسی خلق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از شارحان نهج‌البلاغه در اینکه نامه خطاب به ابن عباس باشد تردید کرده و مقام او را به شهادت تاریخ از این والاتر شمرده‌اند که مرتکب چنین اعمالی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بلاذری بعد از ذکر نامه ابوالاسود و نامه امام به ابن عباس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نامه‌ای خدمت امام نوشت و در آن تصریح کرد که خبر مزبور نادرست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چنین خبری داده‌اند یا اشتباه کرده‌اند و یا غرضی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ابن عباس چنین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الّذی بَلَغَکَ عَنّی باطِلٌ وَأنَا لِما تَحْتَ یَدَیّ أحْوطُ وَأضْبَطُ فَلا تُصَدِّقْ عَلَیّ الأظِنّاءَ رَحِمَکَ اللّهُ وَالسّلامُ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 بیشتری در این زمینه در ذیل نامه آینده خواهد آمد</w:t>
      </w:r>
      <w:r>
        <w:rPr>
          <w:rFonts w:eastAsia="IRNazanin" w:cs="IRNazanin"/>
          <w:color w:val="111111"/>
          <w:sz w:val="28"/>
          <w:szCs w:val="28"/>
          <w:rtl w:val="true"/>
          <w:lang w:bidi="fa-IR"/>
        </w:rPr>
        <w:t xml:space="preserve">. </w:t>
      </w:r>
      <w:bookmarkStart w:id="160" w:name="pg13960_147706"/>
    </w:p>
    <w:p>
      <w:pPr>
        <w:pStyle w:val="BookText"/>
        <w:rPr/>
      </w:pPr>
      <w:bookmarkEnd w:id="160"/>
      <w:r>
        <w:rPr>
          <w:rFonts w:ascii="Amiri" w:hAnsi="Amiri" w:eastAsia="Amiri" w:cs="Amiri"/>
          <w:color w:val="111111"/>
          <w:sz w:val="28"/>
          <w:sz w:val="28"/>
          <w:szCs w:val="28"/>
          <w:rtl w:val="true"/>
          <w:lang w:bidi="ar-SA"/>
        </w:rPr>
        <w:t>أَمَّا بَعْدُ،فَقَدْ بَلَغَنِی عَنْکَ أَمْرٌ،إِنْ کُنْتَ فَعَلْتَهُ فَقَدْ أَسْخَطْتَ رَبَّکَ،وَعَصَیْتَ إِمَامَکَ،وَأَخْزَیْتَ أَمَانَتَکَ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بَلَغَنِی أَنَّکَ جَرَّدْتَ الْأَرْضَ فَأَخَذْتَ مَا تَحْتَ قَدَمَیْکَ، وَأَکَلْتَ مَا تَحْتَ یَدَیْکَ،فَارْفَعْ إِلَیَّ حِسَابَکَ،وَاعْلَمْ أَنَّ حِسَابَ اللّهِ أَعْظَمُ مِنْ حِسَابِ النَّاسِ،وَالسَّلَامُ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،کاری از تو به من گزارش داده شده که اگر انجام داده باشی پروردگارت را به خشم آورده‌ای و پیشوایت را عصیان کرده‌ای و امانت خود را به رسوایی کشیده‌ای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سبب خیانت رسوا و ننگین ساخته‌ای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داده‌اند که تو زمین‌های آباد را ویران کرده‌ای و آنچه از بیت‌المال در زیر دست تو بوده است را به خیانت برگرفته و خورده‌ای،بنابراین حساب خویش را برای من بفرست و بدان که حساب خداوند از حساب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و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3"/>
        <w:numPr>
          <w:ilvl w:val="2"/>
          <w:numId w:val="1"/>
        </w:numPr>
        <w:rPr/>
      </w:pPr>
      <w:bookmarkStart w:id="161" w:name="__RefHeading___Toc964898_3381743652"/>
      <w:bookmarkStart w:id="162" w:name="_Toc58"/>
      <w:bookmarkEnd w:id="161"/>
      <w:r>
        <w:rPr>
          <w:rtl w:val="true"/>
        </w:rPr>
        <w:t>شرح و تفسیر</w:t>
      </w:r>
      <w:r>
        <w:rPr>
          <w:rtl w:val="true"/>
        </w:rPr>
        <w:t xml:space="preserve">: </w:t>
      </w:r>
      <w:r>
        <w:rPr>
          <w:rtl w:val="true"/>
        </w:rPr>
        <w:t>خشم خدا و عصیان امام</w:t>
      </w:r>
      <w:bookmarkEnd w:id="162"/>
    </w:p>
    <w:p>
      <w:pPr>
        <w:pStyle w:val="BookText"/>
        <w:rPr/>
      </w:pPr>
      <w:r>
        <w:rPr>
          <w:rFonts w:ascii="IRNazanin" w:hAnsi="IRNazanin" w:eastAsia="IRNazanin"/>
          <w:color w:val="111111"/>
          <w:sz w:val="28"/>
          <w:sz w:val="28"/>
          <w:szCs w:val="28"/>
          <w:rtl w:val="true"/>
          <w:lang w:bidi="fa-IR"/>
        </w:rPr>
        <w:t>خشم خدا و عصیان امام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آغاز این نامه کوتاه و تکان‌دهنده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،کاری از تو به من گزارش داده شده که اگر انجام داده باشی پروردگارت را به خشم آورده‌ای و پیشوایت را عصیان کرده‌ای و امانت خود را به رسوایی کشیده‌ای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سبب خیانت رسوا و ننگین ساخته‌ای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p>
    <w:p>
      <w:pPr>
        <w:pStyle w:val="BookText"/>
        <w:rPr/>
      </w:pPr>
      <w:r>
        <w:rPr>
          <w:rFonts w:ascii="Amiri" w:hAnsi="Amiri" w:eastAsia="Amiri" w:cs="Amiri"/>
          <w:color w:val="111111"/>
          <w:sz w:val="28"/>
          <w:sz w:val="28"/>
          <w:szCs w:val="28"/>
          <w:rtl w:val="true"/>
          <w:lang w:bidi="ar-SA"/>
        </w:rPr>
        <w:t>بَعْدُ،فَقَدْ بَلَغَنِی عَنْکَ أَمْرٌ،إِنْ کُنْتَ فَعَلْتَهُ فَقَدْ أَسْخَطْتَ رَبَّکَ،وَ عَصَیْتَ إِمَامَکَ، وَ أَخْزَیْتَ</w:t>
      </w:r>
      <w:r>
        <w:rPr>
          <w:rStyle w:val="FootnoteAnchor"/>
          <w:rtl w:val="true"/>
        </w:rPr>
        <w:footnoteReference w:id="134"/>
      </w:r>
      <w:r>
        <w:rPr>
          <w:rFonts w:ascii="Amiri" w:hAnsi="Amiri" w:eastAsia="Amiri" w:cs="Amiri"/>
          <w:color w:val="111111"/>
          <w:sz w:val="28"/>
          <w:sz w:val="28"/>
          <w:szCs w:val="28"/>
          <w:rtl w:val="true"/>
          <w:lang w:bidi="ar-SA"/>
        </w:rPr>
        <w:t>أَمَانَتَکَ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علیه السلام در این عبارت،محتاطانه با مخاطب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می‌کند و به طور قطع نمی‌فرماید تو این کارهای خلاف را انجام داده‌ای بلکه هشدار می‌دهد که اگر خبری که به من رسیده راست باشد،تو هم در پیشگاه خدا مسئولی و هم در پیشگاه امام خود و هم در برابر مردم به رسوایی کشیده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گویایی که انسان بر اثر انجام کاری خود را در برابر خدا و امام و خلق بی‌اعتبار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أَخْزَیْتَ أَمَانَتَکَ؛ امانت خود را رسوا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امانت مقام؛یعنی فرمانداری باشد؛یعنی کار تو مایه رسوایی فرمانداری توست و یا اشاره به امانت و اعتباری است که او نزد مردم داشته؛یعنی خود را در نظر خلق بی‌اعتبار ساخته‌ای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توضیح بیشتری در این زمینه می‌دهد که در واقع،تفصیل بعد از اجمال و تبیین پس از ابهام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داده‌اند که تو زمین‌های آباد را ویران کرده‌ای و آنچه از بیت‌المال در زیر دست تو بوده است را به خیانت برگرفته و خورده‌ای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جَرَّدْتَ الْأَرْضَ فَأَخَذْتَ مَا تَحْتَ قَدَمَیْکَ،وَ أَکَلْتَ مَا تَحْتَ یَدَیْکَ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جَرَّدْتَ الْأَرْضَ؛ زمین را برهنه ساخته‌ای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اشاره به این باشد که محصولات اراضی خراجیه را بر گرفته و برای خود برداشته‌ای و نیز ممکن است اشاره به این باشد که بر اثر سوء تدبیرت زمین‌های زراعی را ویران </w:t>
      </w:r>
    </w:p>
    <w:p>
      <w:pPr>
        <w:pStyle w:val="BookText"/>
        <w:rPr/>
      </w:pPr>
      <w:r>
        <w:rPr>
          <w:rFonts w:ascii="IRNazanin" w:hAnsi="IRNazanin" w:eastAsia="IRNazanin"/>
          <w:color w:val="111111"/>
          <w:sz w:val="28"/>
          <w:sz w:val="28"/>
          <w:szCs w:val="28"/>
          <w:rtl w:val="true"/>
          <w:lang w:bidi="fa-IR"/>
        </w:rPr>
        <w:t>ساخته‌ای و بعضی احتمال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معنای زمین بیت‌المال است؛یعنی موجودی بیت‌المال را برگرفته و آن را خالی کرده‌ای؛ولی احتمال اوّل و دوم قوی‌تر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 تجرید یعنی برهنه کردن گرفته شده و ملخ را از آن‌رو جراد می‌گویند که زراعت و برگ درختان را می‌خورد و زمین و درخت را برهنه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پایان نامه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حساب خویش را برای من بفرست و بدان که حساب خداوند از حساب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و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فَارْفَعْ إِلَیَّ حِسَابَکَ،وَ اعْلَمْ أَنَّ حِسَابَ اللّهِ أَعْظَمُ مِنْ حِسَابِ النَّاسِ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حساب بندگان گاهی اشتباه و خطا و زمانی مخفی‌کاری رخ می‌دهد،در حالی که حساب الهی نه خطا و اشتباهی دارد و نه کسی می‌تواند وضع خود را در برابر آن پنهان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إِنَّها إِنْ تَکُ مِثْقالَ حَبَّةٍ مِنْ خَرْدَلٍ فَتَکُنْ فِی صَخْرَةٍ أَوْ فِی السَّماواتِ أَوْ فِی الْأَرْضِ یَأْتِ بِهَا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فرزندش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اندازه سنگینی دانه خردلی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دل سنگی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قرار گیرد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برای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حساب که امام علیه السلام به آن اشاره کرده،حساب درآمد بیت‌المال اعم از زمین‌های خراجیه و زکات و غنایم و مانند آن است که فرماندار حضرت موظّف شده هم درآمدها و هم هزینه‌ها را برای امام بنویسد تا روشن شود حیف و میلی در بیت‌المال واقع شده یا نه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13960_147710"/>
      <w:bookmarkStart w:id="164" w:name="pg13960_147710"/>
      <w:bookmarkEnd w:id="164"/>
    </w:p>
    <w:p>
      <w:pPr>
        <w:pStyle w:val="Heading2"/>
        <w:numPr>
          <w:ilvl w:val="1"/>
          <w:numId w:val="1"/>
        </w:numPr>
        <w:rPr/>
      </w:pPr>
      <w:bookmarkStart w:id="165" w:name="pg13960_147710"/>
      <w:bookmarkStart w:id="166" w:name="__RefHeading___Toc964900_3381743652"/>
      <w:bookmarkStart w:id="167" w:name="_Toc59"/>
      <w:bookmarkEnd w:id="165"/>
      <w:bookmarkEnd w:id="166"/>
      <w:r>
        <w:rPr/>
        <w:t>41</w:t>
      </w:r>
      <w:r>
        <w:rPr>
          <w:rtl w:val="true"/>
        </w:rPr>
        <w:t xml:space="preserve">- </w:t>
      </w:r>
      <w:r>
        <w:rPr>
          <w:rtl w:val="true"/>
        </w:rPr>
        <w:t>به یکی از فرماندارانش</w:t>
      </w:r>
      <w:bookmarkEnd w:id="167"/>
    </w:p>
    <w:p>
      <w:pPr>
        <w:pStyle w:val="Heading3"/>
        <w:numPr>
          <w:ilvl w:val="2"/>
          <w:numId w:val="1"/>
        </w:numPr>
        <w:rPr/>
      </w:pPr>
      <w:bookmarkStart w:id="168" w:name="__RefHeading___Toc964902_3381743652"/>
      <w:bookmarkStart w:id="169" w:name="_Toc60"/>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بَعْضِ عُمّالِهِ</w:t>
      </w:r>
    </w:p>
    <w:p>
      <w:pPr>
        <w:pStyle w:val="BookText"/>
        <w:rPr/>
      </w:pPr>
      <w:r>
        <w:rPr>
          <w:rFonts w:ascii="IRNazanin" w:hAnsi="IRNazanin" w:eastAsia="IRNazanin"/>
          <w:color w:val="111111"/>
          <w:sz w:val="28"/>
          <w:sz w:val="28"/>
          <w:szCs w:val="28"/>
          <w:rtl w:val="true"/>
          <w:lang w:bidi="fa-IR"/>
        </w:rPr>
        <w:t>از نامه‌های امام علیه السلام</w:t>
      </w:r>
    </w:p>
    <w:p>
      <w:pPr>
        <w:pStyle w:val="BookText"/>
        <w:rPr/>
      </w:pPr>
      <w:r>
        <w:rPr>
          <w:rFonts w:ascii="IRNazanin" w:hAnsi="IRNazanin" w:eastAsia="IRNazanin"/>
          <w:color w:val="111111"/>
          <w:sz w:val="28"/>
          <w:sz w:val="28"/>
          <w:szCs w:val="28"/>
          <w:rtl w:val="true"/>
          <w:lang w:bidi="fa-IR"/>
        </w:rPr>
        <w:t>به یکی از فرماندارانش</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بخش هایی از این نامه را 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۲۷۶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عیون الاخبار آورده است و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۲۷۹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انساب الاشراف و ابن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۳۲۸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الفرید آورده و اینها همگی قبل از سید رضی می زیسته اند و از کسانی که پس از سید رضی بوده و آن را در کتاب های خود آورده اند، احمد بن محمد بن میدانی در مجمع الامثال و سبط بن جوزی در تذکرة الخواص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اتفاق نظر دارند که این نامه از علی عالی است و در اکثر کتب تاریخی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۳۴۴</w:t>
      </w:r>
      <w:r>
        <w:rPr>
          <w:rFonts w:eastAsia="IRNazanin" w:cs="IRNazanin"/>
          <w:color w:val="111111"/>
          <w:sz w:val="28"/>
          <w:szCs w:val="28"/>
          <w:rtl w:val="true"/>
          <w:lang w:bidi="fa-IR"/>
        </w:rPr>
        <w:t>).</w:t>
      </w:r>
    </w:p>
    <w:p>
      <w:pPr>
        <w:pStyle w:val="Heading3"/>
        <w:numPr>
          <w:ilvl w:val="2"/>
          <w:numId w:val="1"/>
        </w:numPr>
        <w:rPr/>
      </w:pPr>
      <w:bookmarkStart w:id="170" w:name="__RefHeading___Toc964904_3381743652"/>
      <w:bookmarkStart w:id="171" w:name="_Toc61"/>
      <w:bookmarkEnd w:id="170"/>
      <w:r>
        <w:rPr>
          <w:rtl w:val="true"/>
        </w:rPr>
        <w:t>نامه در یک نگاه</w:t>
      </w:r>
      <w:bookmarkEnd w:id="171"/>
    </w:p>
    <w:p>
      <w:pPr>
        <w:pStyle w:val="Heading4"/>
        <w:numPr>
          <w:ilvl w:val="3"/>
          <w:numId w:val="1"/>
        </w:numPr>
        <w:rPr/>
      </w:pPr>
      <w:bookmarkStart w:id="172" w:name="__RefHeading___Toc964906_3381743652"/>
      <w:bookmarkStart w:id="173" w:name="_Toc62"/>
      <w:bookmarkEnd w:id="172"/>
      <w:r>
        <w:rPr>
          <w:rtl w:val="true"/>
        </w:rPr>
        <w:t>اشاره</w:t>
      </w:r>
      <w:bookmarkEnd w:id="17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همان‌گونه که در پایان آن در بحث نکات به صورت مشروح خواهد آمد،بنابر معروف به عبد اللّه بن عباس نوشته شده است و امام علیه السلام او را به جهت عدم رعایت موازین صحیح در بیت‌المال سرزنش و نکوهش کرده است و همچون پدری دلسوز و با محبّت که فرزندش را در راه خطا می‌بیند،بر او بانگ </w:t>
      </w:r>
    </w:p>
    <w:p>
      <w:pPr>
        <w:pStyle w:val="BookText"/>
        <w:rPr/>
      </w:pPr>
      <w:r>
        <w:rPr>
          <w:rFonts w:ascii="IRNazanin" w:hAnsi="IRNazanin" w:eastAsia="IRNazanin"/>
          <w:color w:val="111111"/>
          <w:sz w:val="28"/>
          <w:sz w:val="28"/>
          <w:szCs w:val="28"/>
          <w:rtl w:val="true"/>
          <w:lang w:bidi="fa-IR"/>
        </w:rPr>
        <w:t>می‌زند و فریاد می‌کشد و او را بر مسیر صحیح فرا می‌خواند،ابن عباس را زیر رگبار سرزنش‌های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این نامه،احسان خود را به او یادآور می‌شود که وی را به عنوان یکی از خواص خود به یکی از مهم‌ترین مقام‌ها؛یعنی فرمانداری بصره منصوب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به بدی‌های او نسبت به خود اشاره می‌کند و وی را به سبب عدم رعایت موازین عدالت در امر بیت‌المال نکوهش می‌کند و به تقوای الهی و باز گرداندن اموال مسلمین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سوگند می‌خورد که اگر فرزندانش حسن و حسین علیهما السلام با تمام قرب و منزلتی که نزد او دارند مرتکب چنین کاری شوند ملاحظه آنها را نیز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و آخرین بخش به او هشدار می‌دهد که زندگی دنیا فانی و ناپایدار است و به زودی از این جهان چشم می‌پوشد و در پیشگاه عدل الهی حاضر می‌شود و باید در برابر اعمال خود پاسخ‌گو باشد و از بسیاری از اعمال خود پشیمان می‌گردد؛اما پشیمانی‌اش سودی ندارد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مخاطب این نامه واقعا عبد اللّه بن عباس از یاران معروف امام علی علیه السلام و یا برادرش عبیداللّه یا شخص دیگری است اختلاف زیادی در میان مورخان و شارحان نهج‌البلاغه و علمای رجال دیده می‌شود که ما در پایان این نامه به آن اشاره خواهیم کرد و آنچه را نزدیک‌تر به نظر می‌رسد بیان می‌کنیم</w:t>
      </w:r>
      <w:r>
        <w:rPr>
          <w:rFonts w:eastAsia="IRNazanin" w:cs="IRNazanin"/>
          <w:color w:val="111111"/>
          <w:sz w:val="28"/>
          <w:szCs w:val="28"/>
          <w:rtl w:val="true"/>
          <w:lang w:bidi="fa-IR"/>
        </w:rPr>
        <w:t>.</w:t>
      </w:r>
      <w:bookmarkStart w:id="174" w:name="pg13960_147712"/>
    </w:p>
    <w:p>
      <w:pPr>
        <w:pStyle w:val="Heading4"/>
        <w:numPr>
          <w:ilvl w:val="3"/>
          <w:numId w:val="1"/>
        </w:numPr>
        <w:rPr/>
      </w:pPr>
      <w:bookmarkStart w:id="175" w:name="__RefHeading___Toc964908_3381743652"/>
      <w:bookmarkStart w:id="176" w:name="_Toc63"/>
      <w:bookmarkEnd w:id="174"/>
      <w:bookmarkEnd w:id="175"/>
      <w:r>
        <w:rPr>
          <w:rtl w:val="true"/>
        </w:rPr>
        <w:t>بخش اوّل</w:t>
      </w:r>
      <w:bookmarkEnd w:id="176"/>
    </w:p>
    <w:p>
      <w:pPr>
        <w:pStyle w:val="Heading5"/>
        <w:numPr>
          <w:ilvl w:val="4"/>
          <w:numId w:val="1"/>
        </w:numPr>
        <w:rPr/>
      </w:pPr>
      <w:bookmarkStart w:id="177" w:name="__RefHeading___Toc964910_3381743652"/>
      <w:bookmarkStart w:id="178" w:name="_Toc64"/>
      <w:bookmarkEnd w:id="177"/>
      <w:r>
        <w:rPr>
          <w:rtl w:val="true"/>
        </w:rPr>
        <w:t>اشاره</w:t>
      </w:r>
      <w:bookmarkEnd w:id="178"/>
    </w:p>
    <w:p>
      <w:pPr>
        <w:pStyle w:val="BookText"/>
        <w:rPr/>
      </w:pPr>
      <w:r>
        <w:rPr>
          <w:rFonts w:ascii="Amiri" w:hAnsi="Amiri" w:eastAsia="Amiri" w:cs="Amiri"/>
          <w:color w:val="111111"/>
          <w:sz w:val="28"/>
          <w:sz w:val="28"/>
          <w:szCs w:val="28"/>
          <w:rtl w:val="true"/>
          <w:lang w:bidi="ar-SA"/>
        </w:rPr>
        <w:t>أَمَّا بَعْدُ،فَإِنِّی کُنْتُ أَشْرَکْتُکَ فِی أَمَانَتِی،وَجَعَلْتُکَ شِعَارِی وَبِطَانَتِی،وَلَمْ یَکُنْ رَجُلٌ مِنْ أَهْلِی أَوْثَقَ مِنْکَ فِی نَفْسِی لِمُوَاسَاتِی وَمُوَازَرَتِی وَأَدَاءِ الْأَمَانَةِ إِلَیَّ،فَلَمَّا رَأَیْتَ الزَّمَانَ عَلَی ابْنِ عَمِّکَ قَدْ کَلِبَ،وَالْعَدُوَّ قَدْ حَرِبَ،وَأَمَانَةَ النَّاسِ قَدْ خَزِیَتْ،وَهَذِهِ الْأُمَّةَ قَدْ فَنَکَتْ وَشَغَرَتْ،قَلَبْتَ لِابْنِ عَمِّکَ ظَهْرَ الْمِجَنِّ فَفَارَقْتَهُ مَعَ الْمُفَارِقِینَ،وَخَذَلْتَهُ مَعَ الْخَاذِلِینَ،وَخُنْتَهُ مَعَ الْخَائِنِینَ،فَلَا ابْنَ عَمِّکَ آسَیْتَ،وَلَا الْأَمَانَةَ أَدَّیْتَ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وَکَأَنَّکَ لَمْ تَکُنِ اللّهَ تُرِیدُ بِجِهَادِکَ،وَکَأَنَّکَ لَمْ تَکُنْ عَلَی بَیِّنَةٍ مِنْ رَبِّکَ،وَکَأَنَّکَ إِنَّمَا کُنْتَ تَکِیدُ هَذِهِ الْأُمَّةَ عَنْ دُنْیَاهُمْ،وَتَنْوِی غِرَّتَهُمْ عَنْ فَیْئِهِمْ،فَلَمَّا أَمْکَنَتْکَ الشِّدَّةُ فِی خِیَانَةِ الْأُمَّةِ أَسْرَعْتَ الْکَرَّةَ، وَعَاجَلْتَ الْوَثْبَةَ،وَاخْتَطَفْتَ مَا قَدَرْتَ عَلَیْهِ مِنْ أَمْوَالِهِمُ الْمَصُونَةِ لِأَرَامِلِهِمْ وَأَیْتَامِهِمُ اخْتِطَافَ الذِّئْبِ الْأَزَلِّ دَامِیَةَ الْمِعْزَی الْکَسِیرَةَ،فَحَمَلْتَهُ إِلَی الْحِجَازِ رَحِیبَ الصَّدْرِ بِحَمْلِهِ غَیْرَ مُتَأَثِّمٍ مِنْ أَخْذِهِ،کَأَنَّکَ لَاأَبَا لِغَیْرِکَ حَدَرْتَ إِلَی أَهْلِکَ تُرَاثَکَ مِنْ أَبِیکَ وَأُمِّکَ،فَسُبْحَانَ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تُؤْمِنُ بِالْمَعَادِ؟ أَوَمَا تَخَافُ نِقَاشَ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شریک خویش در امانتم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زمامداری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دادم و تو را از خواص و صاحب سرّ خود گردانیدم و در میان خاندان و خویشاوندانم کسی مطمئن‌تر از تو برای همکاری،یاری و ادای امانت نسبت به من نبود اما همین که دیدی زمان بر پسر عمویت سخت گرفته و دشمن در نبرد با او محکم ایستاده و به غارتگری دست زده و امانت در میان مردم خوار </w:t>
      </w:r>
      <w:bookmarkStart w:id="179" w:name="pg13960_147713"/>
    </w:p>
    <w:p>
      <w:pPr>
        <w:pStyle w:val="BookText"/>
        <w:rPr/>
      </w:pPr>
      <w:bookmarkEnd w:id="179"/>
      <w:r>
        <w:rPr>
          <w:rFonts w:ascii="IRNazanin" w:hAnsi="IRNazanin" w:eastAsia="IRNazanin"/>
          <w:color w:val="111111"/>
          <w:sz w:val="28"/>
          <w:sz w:val="28"/>
          <w:szCs w:val="28"/>
          <w:rtl w:val="true"/>
          <w:lang w:bidi="fa-IR"/>
        </w:rPr>
        <w:t xml:space="preserve">و بی‌مقدار شده و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نموده و بی‌پناه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شرایطی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عمویت پشت کردی و با کسانی که از او جدا شدند، همراه گشتی و با آنها که دست از یاریش کشیدند هماهنگ شدی و همراه خائنان،به او خیانت کردی؛نه پسر عمویت را یاری رساندی و نه امانت را ادا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تو جهاد خود را برای خدا انجام ندادی و گویا حجّت و بیّنه‌ای از سوی پروردگارت نداشتی و گویا تو با این امت برای غصب دنیایشان حیله و نیرنگ به‌کار می‌بردی و مقصودت این بود که آنها را بفریبی و غنایمشان را در اختیار بگیری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نیات آلوده سبب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امکان تشدید خیانت نسبت به امت را پیدا کردی به سرعت حمله کردی و با عجله بر بیت‌المال پریدی و آنچه در قدرت داشتی از اموالشان که برای زنان بیوه و یتیمان آنها نگهداری می‌شد ربودی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گرگ چالاکی که بزغاله مجروح و استخوان شکسته‌ای را برباید،آن‌گاه آن را با خاطری آسوده به سوی حجاز حمل کردی بی آنکه در این کار احساس گناه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 بی‌پدر باد،گویا میراث پدر و مادرت را برای خانواده‌ات می‌بردی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آیا به معاد ایمان نداری و از بررسی دقیق حساب روز قیامت نمی‌ترسی؟</w:t>
      </w:r>
      <w:r>
        <w:rPr>
          <w:rFonts w:eastAsia="IRNazanin" w:cs="IRNazanin"/>
          <w:color w:val="111111"/>
          <w:sz w:val="28"/>
          <w:szCs w:val="28"/>
          <w:rtl w:val="true"/>
          <w:lang w:bidi="fa-IR"/>
        </w:rPr>
        <w:t>!</w:t>
      </w:r>
    </w:p>
    <w:p>
      <w:pPr>
        <w:pStyle w:val="Heading5"/>
        <w:numPr>
          <w:ilvl w:val="4"/>
          <w:numId w:val="1"/>
        </w:numPr>
        <w:rPr/>
      </w:pPr>
      <w:bookmarkStart w:id="180" w:name="__RefHeading___Toc964912_3381743652"/>
      <w:bookmarkStart w:id="181" w:name="_Toc65"/>
      <w:bookmarkEnd w:id="180"/>
      <w:r>
        <w:rPr>
          <w:rtl w:val="true"/>
        </w:rPr>
        <w:t>شرح و تفسیر</w:t>
      </w:r>
      <w:r>
        <w:rPr>
          <w:rtl w:val="true"/>
        </w:rPr>
        <w:t xml:space="preserve">: </w:t>
      </w:r>
      <w:r>
        <w:rPr>
          <w:rtl w:val="true"/>
        </w:rPr>
        <w:t>آیا به معاد ایمان نداری که چنین می‌کنی؟</w:t>
      </w:r>
      <w:r>
        <w:rPr>
          <w:rtl w:val="true"/>
        </w:rPr>
        <w:t>!</w:t>
      </w:r>
      <w:bookmarkEnd w:id="181"/>
    </w:p>
    <w:p>
      <w:pPr>
        <w:pStyle w:val="BookText"/>
        <w:rPr/>
      </w:pPr>
      <w:r>
        <w:rPr>
          <w:rFonts w:ascii="IRNazanin" w:hAnsi="IRNazanin" w:eastAsia="IRNazanin"/>
          <w:color w:val="111111"/>
          <w:sz w:val="28"/>
          <w:sz w:val="28"/>
          <w:szCs w:val="28"/>
          <w:rtl w:val="true"/>
          <w:lang w:bidi="fa-IR"/>
        </w:rPr>
        <w:t>آیا به معاد ایمان نداری که چنین می‌کنی؟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آغاز این نامه به محبّت‌هایی که در حق این فرماندار کرده اشاره می‌کند و او را به یاد خدماتش به او می‌اندازد تا از خطایی که مرتکب شده بسیار شرمنده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شریک خود در امانتم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زمامداری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دادم و تو را از خواص و صاحب سرّ خود گردانیدم و در میان خاندان و خویشاوندانم کسی مطمئن‌تر از تو برای همکاری، </w:t>
      </w:r>
    </w:p>
    <w:p>
      <w:pPr>
        <w:pStyle w:val="BookText"/>
        <w:rPr/>
      </w:pPr>
      <w:r>
        <w:rPr>
          <w:rFonts w:ascii="Amiri" w:hAnsi="Amiri" w:eastAsia="Amiri" w:cs="Amiri"/>
          <w:color w:val="111111"/>
          <w:sz w:val="28"/>
          <w:sz w:val="28"/>
          <w:szCs w:val="28"/>
          <w:rtl w:val="true"/>
          <w:lang w:bidi="ar-SA"/>
        </w:rPr>
        <w:t>یاری و ادای امانت نسبت به من نبود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بَعْدُ،فَإِنِّی کُنْتُ أَشْرَکْتُکَ فِی أَمَانَتِی، وَ جَعَلْتُکَ شِعَارِی</w:t>
      </w:r>
      <w:r>
        <w:rPr>
          <w:rStyle w:val="FootnoteAnchor"/>
          <w:rtl w:val="true"/>
        </w:rPr>
        <w:footnoteReference w:id="137"/>
      </w:r>
      <w:r>
        <w:rPr>
          <w:rFonts w:ascii="Amiri" w:hAnsi="Amiri" w:eastAsia="Amiri" w:cs="Amiri"/>
          <w:color w:val="111111"/>
          <w:sz w:val="28"/>
          <w:sz w:val="28"/>
          <w:szCs w:val="28"/>
          <w:rtl w:val="true"/>
          <w:lang w:bidi="ar-SA"/>
        </w:rPr>
        <w:t>وَ بِطَانَتِی</w:t>
      </w:r>
      <w:r>
        <w:rPr>
          <w:rStyle w:val="FootnoteAnchor"/>
          <w:rtl w:val="true"/>
        </w:rPr>
        <w:footnoteReference w:id="138"/>
      </w:r>
      <w:r>
        <w:rPr>
          <w:rFonts w:ascii="Amiri" w:hAnsi="Amiri" w:eastAsia="Amiri" w:cs="Amiri"/>
          <w:color w:val="111111"/>
          <w:sz w:val="28"/>
          <w:sz w:val="28"/>
          <w:szCs w:val="28"/>
          <w:rtl w:val="true"/>
          <w:lang w:bidi="ar-SA"/>
        </w:rPr>
        <w:t>،وَ لَمْ یَکُنْ رَجُلٌ مِنْ أَهْلِی أَوْثَقَ مِنْکَ فِی نَفْسِی لِمُوَاسَاتِی وَ مُوَازَرَتِی</w:t>
      </w:r>
      <w:r>
        <w:rPr>
          <w:rStyle w:val="FootnoteAnchor"/>
          <w:rtl w:val="true"/>
        </w:rPr>
        <w:footnoteReference w:id="139"/>
      </w:r>
      <w:r>
        <w:rPr>
          <w:rFonts w:ascii="Amiri" w:hAnsi="Amiri" w:eastAsia="Amiri" w:cs="Amiri"/>
          <w:color w:val="111111"/>
          <w:sz w:val="28"/>
          <w:sz w:val="28"/>
          <w:szCs w:val="28"/>
          <w:rtl w:val="true"/>
          <w:lang w:bidi="ar-SA"/>
        </w:rPr>
        <w:t>وَ أَدَاءِ الْأَمَانَةِ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این عبارات کوتاه به سه نکته در مورد این فرماندار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امر زمامداری امت سهیم و شریک کرده و یکی از مهم‌ترین مناصب را در اختیار او گذارده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محرم اسرار خود و بطانه و شعار خویش قرار داده که نشانه نهایت اعتماد و خوش‌بینی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تمام خویشاوندان و بستگان،او را از همه مطمئن‌تر برای همکاری در امر مهم حکومت اسلامی شناخته است،بنابراین شایسته نبود که در برابر این همه محبّت و اعتماد و اطمینان،خلافی از او سر بزند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به تخلفات فرماندار خود پرداخته و مطلب را از اینجا شروع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همین که دیدی زمان بر پسر عمویت سخت گرفته و دشمن در نبرد با او محکم ایستاده و به غارتگری دست زده و امانت در میان مردم خوار و بی‌مقدار شده و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نموده و بی‌پناه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شرایطی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 عمویت پشت کردی و با کسانی که از او جدا شدند همراه گشتی و با آنها که دست از یاریش کشیدند هماهنگ شدی </w:t>
      </w:r>
    </w:p>
    <w:p>
      <w:pPr>
        <w:pStyle w:val="BookText"/>
        <w:rPr/>
      </w:pPr>
      <w:r>
        <w:rPr>
          <w:rFonts w:ascii="IRNazanin" w:hAnsi="IRNazanin" w:eastAsia="IRNazanin"/>
          <w:color w:val="111111"/>
          <w:sz w:val="28"/>
          <w:sz w:val="28"/>
          <w:szCs w:val="28"/>
          <w:rtl w:val="true"/>
          <w:lang w:bidi="fa-IR"/>
        </w:rPr>
        <w:t>و همراه خائنان،به او خیانت کردی؛نه پسر عمویت را یاری رساندی و نه امانت را ادا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رَأَیْتَ الزَّمَانَ عَلَی ابْنِ عَمِّکَ قَدْ کَلِبَ</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مهمیز شیء نوک تیزی است که در کنار چکمه قرار می دادند و سوارکاران برای دواندن اسب از آن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 در اینجا به معنای شدت یافتن و سخت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الْعَدُوَّ قَدْ حَرِبَ، وَ أَمَانَةَ النَّاسِ قَدْ خَزِیَتْ،وَ هَذِهِ الْأُمَّةَ قَدْ فَنَکَتْ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شَغَرَتْ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،قَلَبْتَ لِابْنِ عَمِّکَ ظَهْرَ الْمِجَنِّ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فَفَارَقْتَهُ مَعَ الْمُفَارِقِینَ،وَ خَذَلْتَهُ مَعَ الْخَاذِلِینَ،وَ خُنْتَهُ مَعَ الْخَائِنِینَ،فَلَا ابْنَ عَمِّکَ آسَیْتَ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الْأَمَانَةَ أَدَّیْتَ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قَلَبْتَ لِابْنِ عَمِّکَ ظَهْرَ 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معنای تحت اللفظی آن این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را برای پسر عمویت وارونه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پشت کردن به کسی است،زیرا مجاهدان در میدان جنگ هنگامی که رو به روی طرف مقابل می‌ایستند روی سپر به طرف آنهاست اما اگر فرار کنند باطن سپرها مقابل آنها خواهد بود به همین جهت به عنوان کنایه،این جمله در پشت کردن به شخص یا چیزی به‌کار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پنج جمله نخستین،وضع زمان را برای او ترسیم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شدن شرایط محیط،جسور شدن دشمن در جنگ،بی اعتباری امانت در میان مردم،تعدی کردن امت از احکام الهی و بی پناه شدن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با چند جمله،مخالفت پسر عمویش را با خود از چند زاویه بررسی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کردن به او،هم‌صدا شدن با مخالفان،دست کشیدن از یاری،همراهی با بی‌طرفان و خیانت کردن در بیت‌المال با خائنان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ترتیب تمام اوصاف او را با این تعبیرات گویا و پرمعنا مجسم ساخته و خلاصه‌اش </w:t>
      </w:r>
    </w:p>
    <w:p>
      <w:pPr>
        <w:pStyle w:val="BookText"/>
        <w:rPr/>
      </w:pPr>
      <w:r>
        <w:rPr>
          <w:rFonts w:ascii="IRNazanin" w:hAnsi="IRNazanin" w:eastAsia="IRNazanin"/>
          <w:color w:val="111111"/>
          <w:sz w:val="28"/>
          <w:sz w:val="28"/>
          <w:szCs w:val="28"/>
          <w:rtl w:val="true"/>
          <w:lang w:bidi="fa-IR"/>
        </w:rPr>
        <w:t>همان است که در دو جمله آخر با فاء تفریع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برداشتن از یاری و خیانت در 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از زاویه دیگری به اعمال او نگاه می‌کند و برای برانگیختن وجدان مذهبی او این جمله‌ها را بیان می‌دارد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تو جهاد خود را به خاطر خدا انجام ندادی و گویا حجت و بینه‌ای از سوی پروردگارت نداشتی و گویا تو با این امت برای غصب دنیایشان حیله و نیرنگ به کار می‌بردی و مقصودت این بود که آنها را بفریبی و غنایمشان را در اختیار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وَکَأَنَّکَ لَمْ تَکُنِ اللّهَ تُرِیدُ بِجِهَادِکَ،وَ کَأَنَّکَ لَمْ تَکُنْ عَلَی بَیِّنَةٍ مِنْ رَبِّکَ،وَ کَأَنَّکَ إِنَّمَا کُنْتَ تَکِیدُ هَذِهِ الْأُمَّةَ عَنْ دُنْیَاهُمْ،وَ تَنْوِی غِرَّتَهُمْ</w:t>
      </w:r>
      <w:r>
        <w:rPr>
          <w:rStyle w:val="FootnoteAnchor"/>
          <w:rtl w:val="true"/>
        </w:rPr>
        <w:footnoteReference w:id="141"/>
      </w:r>
      <w:r>
        <w:rPr>
          <w:rFonts w:ascii="Amiri" w:hAnsi="Amiri" w:eastAsia="Amiri" w:cs="Amiri"/>
          <w:color w:val="111111"/>
          <w:sz w:val="28"/>
          <w:sz w:val="28"/>
          <w:szCs w:val="28"/>
          <w:rtl w:val="true"/>
          <w:lang w:bidi="ar-SA"/>
        </w:rPr>
        <w:t>عَنْ فَیْئِهِمْ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این سه جمله،نخست در خلوص نیّت او در امر جهاد تردید می‌کند و سپس در اینکه اعمالش مستند به دلیل باشد ابراز تردید می‌فرماید و سرانجام عمل او را شبیه کسی می‌شمرد که با ظاهر سازی و عوام فریبی می‌خواهد حقوق مردم را که خدادر بیت‌المال قرار داده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جمله‌ها تکانی بخورد و به راه آید و اموال بیت‌المال را به جای خود باز گرداند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نیات آلوده سبب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امکان تشدید خیانت نسبت به امت را پیدا کردی به سرعت حمله کردی و با عجله بر بیت‌المال پریدی و آنچه در قدرت داشتی از اموالشان را که برای زنان بیوه و یتیمان آنها نگهداری می‌شد ربودی؛همانند گرگ چالاکی که بزغاله مجروح و استخوان شکسته‌ای را برباید،آن‌گاه آن را با خاطری آسوده به سوی حجاز حمل نمودی بی آنکه در این کار احساس گناه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 بی‌پدر باد گویا میراث پدر و مادرت را برای خانواده‌ات می‌بردی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أَمْکَنَتْکَ الشِّدَّةُ </w:t>
      </w:r>
    </w:p>
    <w:p>
      <w:pPr>
        <w:pStyle w:val="BookText"/>
        <w:rPr/>
      </w:pPr>
      <w:r>
        <w:rPr>
          <w:rFonts w:ascii="Amiri" w:hAnsi="Amiri" w:eastAsia="Amiri" w:cs="Amiri"/>
          <w:color w:val="111111"/>
          <w:sz w:val="28"/>
          <w:sz w:val="28"/>
          <w:szCs w:val="28"/>
          <w:rtl w:val="true"/>
          <w:lang w:bidi="ar-SA"/>
        </w:rPr>
        <w:t>فِی خِیَانَةِ الْأُمَّةِ أَسْرَعْتَ الْکَرَّةَ</w:t>
      </w:r>
      <w:r>
        <w:rPr>
          <w:rStyle w:val="FootnoteAnchor"/>
          <w:rtl w:val="true"/>
        </w:rPr>
        <w:footnoteReference w:id="142"/>
      </w:r>
      <w:r>
        <w:rPr>
          <w:rFonts w:ascii="Amiri" w:hAnsi="Amiri" w:eastAsia="Amiri" w:cs="Amiri"/>
          <w:color w:val="111111"/>
          <w:sz w:val="28"/>
          <w:sz w:val="28"/>
          <w:szCs w:val="28"/>
          <w:rtl w:val="true"/>
          <w:lang w:bidi="ar-SA"/>
        </w:rPr>
        <w:t>،وَ عَاجَلْتَ الْوَثْبَةَ</w:t>
      </w:r>
      <w:r>
        <w:rPr>
          <w:rStyle w:val="FootnoteAnchor"/>
          <w:rtl w:val="true"/>
        </w:rPr>
        <w:footnoteReference w:id="143"/>
      </w:r>
      <w:r>
        <w:rPr>
          <w:rFonts w:ascii="Amiri" w:hAnsi="Amiri" w:eastAsia="Amiri" w:cs="Amiri"/>
          <w:color w:val="111111"/>
          <w:sz w:val="28"/>
          <w:sz w:val="28"/>
          <w:szCs w:val="28"/>
          <w:rtl w:val="true"/>
          <w:lang w:bidi="ar-SA"/>
        </w:rPr>
        <w:t>،وَ اخْتَطَفْتَ مَا قَدَرْتَ عَلَیْهِ مِنْ أَمْوَالِهِمُ الْمَصُونَةِ لِأَرَامِلِهِمْ وَ أَیْتَامِهِمُ اخْتِطَافَ</w:t>
      </w:r>
      <w:r>
        <w:rPr>
          <w:rStyle w:val="FootnoteAnchor"/>
          <w:rtl w:val="true"/>
        </w:rPr>
        <w:footnoteReference w:id="144"/>
      </w:r>
      <w:r>
        <w:rPr>
          <w:rFonts w:ascii="Amiri" w:hAnsi="Amiri" w:eastAsia="Amiri" w:cs="Amiri"/>
          <w:color w:val="111111"/>
          <w:sz w:val="28"/>
          <w:sz w:val="28"/>
          <w:szCs w:val="28"/>
          <w:rtl w:val="true"/>
          <w:lang w:bidi="ar-SA"/>
        </w:rPr>
        <w:t>الذِّئْبِ الْأَزَلِّ</w:t>
      </w:r>
      <w:r>
        <w:rPr>
          <w:rStyle w:val="FootnoteAnchor"/>
          <w:rtl w:val="true"/>
        </w:rPr>
        <w:footnoteReference w:id="145"/>
      </w:r>
      <w:r>
        <w:rPr>
          <w:rFonts w:ascii="Amiri" w:hAnsi="Amiri" w:eastAsia="Amiri" w:cs="Amiri"/>
          <w:color w:val="111111"/>
          <w:sz w:val="28"/>
          <w:sz w:val="28"/>
          <w:szCs w:val="28"/>
          <w:rtl w:val="true"/>
          <w:lang w:bidi="ar-SA"/>
        </w:rPr>
        <w:t>دَامِیَةَ</w:t>
      </w:r>
      <w:r>
        <w:rPr>
          <w:rStyle w:val="FootnoteAnchor"/>
          <w:rtl w:val="true"/>
        </w:rPr>
        <w:footnoteReference w:id="146"/>
      </w:r>
      <w:r>
        <w:rPr>
          <w:rFonts w:ascii="Amiri" w:hAnsi="Amiri" w:eastAsia="Amiri" w:cs="Amiri"/>
          <w:color w:val="111111"/>
          <w:sz w:val="28"/>
          <w:sz w:val="28"/>
          <w:szCs w:val="28"/>
          <w:rtl w:val="true"/>
          <w:lang w:bidi="ar-SA"/>
        </w:rPr>
        <w:t>الْمِعْزَی</w:t>
      </w:r>
      <w:r>
        <w:rPr>
          <w:rStyle w:val="FootnoteAnchor"/>
          <w:rtl w:val="true"/>
        </w:rPr>
        <w:footnoteReference w:id="147"/>
      </w:r>
      <w:r>
        <w:rPr>
          <w:rFonts w:ascii="Amiri" w:hAnsi="Amiri" w:eastAsia="Amiri" w:cs="Amiri"/>
          <w:color w:val="111111"/>
          <w:sz w:val="28"/>
          <w:sz w:val="28"/>
          <w:szCs w:val="28"/>
          <w:rtl w:val="true"/>
          <w:lang w:bidi="ar-SA"/>
        </w:rPr>
        <w:t>الْکَسِیرَةَ</w:t>
      </w:r>
      <w:r>
        <w:rPr>
          <w:rStyle w:val="FootnoteAnchor"/>
          <w:rtl w:val="true"/>
        </w:rPr>
        <w:footnoteReference w:id="148"/>
      </w:r>
      <w:r>
        <w:rPr>
          <w:rFonts w:ascii="Amiri" w:hAnsi="Amiri" w:eastAsia="Amiri" w:cs="Amiri"/>
          <w:color w:val="111111"/>
          <w:sz w:val="28"/>
          <w:sz w:val="28"/>
          <w:szCs w:val="28"/>
          <w:rtl w:val="true"/>
          <w:lang w:bidi="ar-SA"/>
        </w:rPr>
        <w:t>،فَحَمَلْتَهُ إِلَی الْحِجَازِ رَحِیبَ</w:t>
      </w:r>
      <w:r>
        <w:rPr>
          <w:rStyle w:val="FootnoteAnchor"/>
          <w:rtl w:val="true"/>
        </w:rPr>
        <w:footnoteReference w:id="149"/>
      </w:r>
      <w:r>
        <w:rPr>
          <w:rFonts w:ascii="Amiri" w:hAnsi="Amiri" w:eastAsia="Amiri" w:cs="Amiri"/>
          <w:color w:val="111111"/>
          <w:sz w:val="28"/>
          <w:sz w:val="28"/>
          <w:szCs w:val="28"/>
          <w:rtl w:val="true"/>
          <w:lang w:bidi="ar-SA"/>
        </w:rPr>
        <w:t>الصَّدْرِ بِحَمْلِهِ غَیْرَ مُتَأَثِّمٍ</w:t>
      </w:r>
      <w:r>
        <w:rPr>
          <w:rStyle w:val="FootnoteAnchor"/>
          <w:rtl w:val="true"/>
        </w:rPr>
        <w:footnoteReference w:id="150"/>
      </w:r>
      <w:r>
        <w:rPr>
          <w:rFonts w:ascii="Amiri" w:hAnsi="Amiri" w:eastAsia="Amiri" w:cs="Amiri"/>
          <w:color w:val="111111"/>
          <w:sz w:val="28"/>
          <w:sz w:val="28"/>
          <w:szCs w:val="28"/>
          <w:rtl w:val="true"/>
          <w:lang w:bidi="ar-SA"/>
        </w:rPr>
        <w:t xml:space="preserve">مِنْ أَخْذِهِ،کَأَنَّکَ لَا أَبَا لِغَیْرِکَ حَدَرْتَ </w:t>
      </w:r>
      <w:r>
        <w:rPr>
          <w:rStyle w:val="FootnoteAnchor"/>
          <w:rtl w:val="true"/>
        </w:rPr>
        <w:footnoteReference w:id="151"/>
      </w:r>
      <w:r>
        <w:rPr>
          <w:rFonts w:ascii="Amiri" w:hAnsi="Amiri" w:eastAsia="Amiri" w:cs="Amiri"/>
          <w:color w:val="111111"/>
          <w:sz w:val="28"/>
          <w:sz w:val="28"/>
          <w:szCs w:val="28"/>
          <w:rtl w:val="true"/>
          <w:lang w:bidi="ar-SA"/>
        </w:rPr>
        <w:t>إِلَی أَهْلِکَ تُرَاثَکَ مِنْ أَبِیکَ وَ أُمِّکَ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تعبیرات امام علیه السلام بسیار گویا و تشبیه آن حضرت در این زمینه فوق‌العاده کوبنده و پر معناست و برای بیان چنین مقصدی جمله‌هایی از این بهتر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أَسْرَعْتَ الْکَرَّةَ؛ به سرعت حمله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عَاجَلْتَ الْوَثْبَةَ؛ با شتاب بر آن پریدی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اخْتَطَفْتَ؛ آنها را ربودی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تشبیه به گرگ چالاکی که بزغاله مجروح استخوان شکسته‌ای را برباید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تُرَاثَکَ مِنْ أَبِیکَ وَ أُمِّکَ؛ اموال بیت‌المال را همچون میراث پدر و مادر شمردی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 همه گویای زشتی فوق‌العاده اعمال اوست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لِغَیْرِکَ؛ دشمنت بی‌پدر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نوعی احترام است به آن فرماندار، </w:t>
      </w:r>
    </w:p>
    <w:p>
      <w:pPr>
        <w:pStyle w:val="BookText"/>
        <w:rPr/>
      </w:pPr>
      <w:r>
        <w:rPr>
          <w:rFonts w:ascii="IRNazanin" w:hAnsi="IRNazanin" w:eastAsia="IRNazanin"/>
          <w:color w:val="111111"/>
          <w:sz w:val="28"/>
          <w:sz w:val="28"/>
          <w:szCs w:val="28"/>
          <w:rtl w:val="true"/>
          <w:lang w:bidi="fa-IR"/>
        </w:rPr>
        <w:t>زیرا در آنجا که می‌خواهند تحقیر 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أباً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بی‌پدر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علیه السلام در عین سرزنش شدید احترام او را نیز به مقدار لازم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تُرَاثَکَ مِنْ أَبِیکَ وَ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زیبایی است که در این‌گونه موارد به کار می‌رود و کسی که بی‌محابا روی مالی افتاده و از آن بهره می‌گیرد،گفته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میراث پدر و مادر را به چنگ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پایان این بخش از نامه خود به صورت اظهار تعجب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آیا به معاد ایمان نداری و از بررسی دقیق حساب روز قیامت نمی‌ترسی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تُؤْمِنُ بِالْمَعَادِ؟ أَ وَ مَا تَخَافُ نِقَاشَ</w:t>
      </w:r>
      <w:r>
        <w:rPr>
          <w:rStyle w:val="FootnoteAnchor"/>
          <w:rtl w:val="true"/>
        </w:rPr>
        <w:footnoteReference w:id="152"/>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اشاره به اینکه کسی که ایمان به قیامت دارد و معتقد به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نباید این‌گونه در اموال بیت‌المال تصرف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با آن ایمان سازگار نیست؛یا ایمان ضعیف است یا قیامت به فراموشی سپرده شده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13960_147720"/>
      <w:bookmarkStart w:id="183" w:name="pg13960_147720"/>
      <w:bookmarkEnd w:id="183"/>
    </w:p>
    <w:p>
      <w:pPr>
        <w:pStyle w:val="Heading4"/>
        <w:numPr>
          <w:ilvl w:val="3"/>
          <w:numId w:val="1"/>
        </w:numPr>
        <w:rPr/>
      </w:pPr>
      <w:bookmarkStart w:id="184" w:name="pg13960_147720"/>
      <w:bookmarkStart w:id="185" w:name="__RefHeading___Toc964914_3381743652"/>
      <w:bookmarkStart w:id="186" w:name="_Toc66"/>
      <w:bookmarkEnd w:id="184"/>
      <w:bookmarkEnd w:id="185"/>
      <w:r>
        <w:rPr>
          <w:rtl w:val="true"/>
        </w:rPr>
        <w:t>بخش دوم</w:t>
      </w:r>
      <w:bookmarkEnd w:id="186"/>
    </w:p>
    <w:p>
      <w:pPr>
        <w:pStyle w:val="Heading5"/>
        <w:numPr>
          <w:ilvl w:val="4"/>
          <w:numId w:val="1"/>
        </w:numPr>
        <w:rPr/>
      </w:pPr>
      <w:bookmarkStart w:id="187" w:name="__RefHeading___Toc964916_3381743652"/>
      <w:bookmarkStart w:id="188" w:name="_Toc67"/>
      <w:bookmarkEnd w:id="187"/>
      <w:r>
        <w:rPr>
          <w:rtl w:val="true"/>
        </w:rPr>
        <w:t>اشاره</w:t>
      </w:r>
      <w:bookmarkEnd w:id="188"/>
    </w:p>
    <w:p>
      <w:pPr>
        <w:pStyle w:val="BookText"/>
        <w:rPr/>
      </w:pPr>
      <w:r>
        <w:rPr>
          <w:rFonts w:ascii="Amiri" w:hAnsi="Amiri" w:eastAsia="Amiri" w:cs="Amiri"/>
          <w:color w:val="111111"/>
          <w:sz w:val="28"/>
          <w:sz w:val="28"/>
          <w:szCs w:val="28"/>
          <w:rtl w:val="true"/>
          <w:lang w:bidi="ar-SA"/>
        </w:rPr>
        <w:t>أَیُّهَا الْمَعْدُودُ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مِنْ أُولِی الْأَلْبَابِ،کَیْفَ تُسِیغُ شَرَاباً وَطَعَاماً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أَنَّکَ تَأْکُلُ حَرَاماً وَتَشْرَبُ حَرَاماً،وَتَبْتَاعُ الْإِمَاءَ وَتَنْکِحُ النِّسَاءَ مِنْ أَمْوَالِ الْیَتَامَی وَالْمَسَاکِینِ وَالْمُؤْمِنِینَ وَالْمُجَاهِدِینَ الَّذِینَ أَفَاءَ اللّهُ عَلَیْهِمْ هَذِهِ الْأَمْوَالَ،وَأَحْرَزَ بِهِمْ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وَارْدُدْ إِلَی هَؤُلَاءِ الْقَوْمِ أَمْوَالَهُمْ،فَإِنَّکَ إِنْ لَمْ تَفْعَلْ ثُمَّ أَمْکَنَنِی اللّهُ مِنْکَ لَأُعْذِرَنَّ إِلَی اللّهِ فِیکَ، وَلَأَضْرِبَنَّکَ بِسَیْفِی الَّذِی مَا ضَرَبْتُ بِهِ أَحَداً إِلَّا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لَوْ أَنَّ الْحَسَنَ وَالْحُسَیْنَ فَعَلَا مِثْلَ الَّذِی فَعَلْتَ،مَا کَانَتْ لَهُمَا عِنْدِی هَوَادَةٌ،وَلَا ظَفِرَا مِنِّی بِإِرَادَةٍ،حَتَّی آخُذَ الْحَقَّ مِنْهُمَا،وَأُزِیحَ الْبَاطِلَ عَنْ مَظْلَمَتِهِمَا، وَأُقْسِمُ بِاللّهِ رَبِّ الْعَالَمِینَ مَا یَسُرُّنِی أَنَّ مَا أَخَذْتَهُ مِنْ أَمْوَالِهِمْ حَلَالٌ لِی،أَتْرُکُهُ مِیرَاثاً لِمَنْ بَعْدِی،فَضَحِّ رُوَیْداً،فَکَأَنَّکَ قَدْ بَلَغْتَ الْمَدَی،وَدُفِنْتَ تَحْتَ الثَّرَی، وَعُرِضَتْ عَلَیْکَ أَعْمَالُکَ بِالْمَحَلِّ الَّذِی یُنَادِی الظَّالِمُ فِیهِ بِالْحَسْرَةِ،وَیَتَمَنَّی الْمُضَیِّعُ فِیهِ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حِینَ مَناصٍ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کسی که در گذشته نزد ما از خردمندان به‌شمار می‌آمدی،چگونه آب و غذایی را گوارا می‌نوشی و می‌خوری در حالی که می‌دانی حرام می‌خوری و حرام می‌نوشی و چگونه با اموال یتیمان و مساکین و مؤمنان و مجاهدانی که خداوند این اموال را به آنها اختصاص داده و بلاد اسلام را به‌وسیله آنان حفظ کرده،کنیزانی را می‌خری و زنانی را به همسری در می‌آوری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 آمیزش با آن کنیزان حرام و نکاح با آن زنان نارواست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از خدا بترس و اموال این </w:t>
      </w:r>
      <w:bookmarkStart w:id="189" w:name="pg13960_147721"/>
    </w:p>
    <w:p>
      <w:pPr>
        <w:pStyle w:val="BookText"/>
        <w:rPr/>
      </w:pPr>
      <w:bookmarkEnd w:id="189"/>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محرومان و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بازگردان و اگر به این دستور که دادم عمل نکنی و خداوند مرا بر تو مسلّط کند کاری می‌کنم که عذرم در پیشگاه خدا در باره تو پذیرفته باشد و با این شمشیرم که هیچ کس را با آن نزدم مگر اینکه داخل دوزخ شد ضربه‌ای بر تو وارد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،کاری همچون تو کرده بودند هیچ گونه مدارا با آنها نمی‌کردم و اراده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از حق 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نمی‌دادند تا زمانی که حق را از آنها بستانم و باطلی را که از ستم‌های آنها به وجود آمده از میان بردارم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خداوندی که پروردگار جهانیان است سوگند می‌خورم اگر آنچه را تو از اموال آنها گرفته‌ای از راه حلال در اختیار من بود هرگز مرا خوشحال نمی‌ساخت که آن را به عنوان میراث برای بازماندگانم بگذارم،بنابراین کمی دست نگه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به پایان زندگی رسیده‌ای و در زیر خاک‌ها دفن شده‌ای و اعمالت به تو عرضه شده است در جایی که ستمگر فریاد حسرت بر می‌دارد و آن کس که عمر خود را ضایع ساخته،آرزو می‌کند که به دنیا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زمان فرار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راه‌ها بسته است</w:t>
      </w:r>
      <w:r>
        <w:rPr>
          <w:rFonts w:eastAsia="IRNazanin" w:cs="IRNazanin"/>
          <w:color w:val="111111"/>
          <w:sz w:val="28"/>
          <w:szCs w:val="28"/>
          <w:rtl w:val="true"/>
          <w:lang w:bidi="fa-IR"/>
        </w:rPr>
        <w:t>).</w:t>
      </w:r>
    </w:p>
    <w:p>
      <w:pPr>
        <w:pStyle w:val="Heading5"/>
        <w:numPr>
          <w:ilvl w:val="4"/>
          <w:numId w:val="1"/>
        </w:numPr>
        <w:rPr/>
      </w:pPr>
      <w:bookmarkStart w:id="190" w:name="__RefHeading___Toc964918_3381743652"/>
      <w:bookmarkStart w:id="191" w:name="_Toc68"/>
      <w:bookmarkEnd w:id="190"/>
      <w:r>
        <w:rPr>
          <w:rtl w:val="true"/>
        </w:rPr>
        <w:t>شرح و تفسیر</w:t>
      </w:r>
      <w:r>
        <w:rPr>
          <w:rtl w:val="true"/>
        </w:rPr>
        <w:t xml:space="preserve">: </w:t>
      </w:r>
      <w:r>
        <w:rPr>
          <w:rtl w:val="true"/>
        </w:rPr>
        <w:t>اگر فرزندانم چنین می‌کردند آنها را نمی‌بخشیدم</w:t>
      </w:r>
      <w:bookmarkEnd w:id="191"/>
    </w:p>
    <w:p>
      <w:pPr>
        <w:pStyle w:val="BookText"/>
        <w:rPr/>
      </w:pPr>
      <w:r>
        <w:rPr>
          <w:rFonts w:ascii="IRNazanin" w:hAnsi="IRNazanin" w:eastAsia="IRNazanin"/>
          <w:color w:val="111111"/>
          <w:sz w:val="28"/>
          <w:sz w:val="28"/>
          <w:szCs w:val="28"/>
          <w:rtl w:val="true"/>
          <w:lang w:bidi="fa-IR"/>
        </w:rPr>
        <w:t>اگر فرزندانم چنین می‌کردند آنها را نمی‌بخشیدم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نامه در ادامه سرزنش‌ها و اعتراضات شدید،به مخاطب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در گذشته نزد ما از خردمندان به شمار می‌آمدی چگونه آب و غذایی را گوارا می‌نوشی و می‌خوری در حالی که می‌دانی حرام می‌خوری و حرام می‌نوشی و چگونه با اموال یتیمان و مساکین و مؤمنان و مجاهدانی که خداوند این اموال را به آنها اختصاص داده و بوسیله آنان بلاد اسلام را حفظ کرده،کنیزانی را می‌خری و زنانی را به همسری در می‌آوری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نمی‌دانی آمیزش با آن کنیزان حرام و نکاح با آن زنان نارواست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مِنْ أُولِی الْأَلْبَابِ،کَیْفَ تُسِیغُ</w:t>
      </w:r>
      <w:r>
        <w:rPr>
          <w:rStyle w:val="FootnoteAnchor"/>
          <w:rtl w:val="true"/>
        </w:rPr>
        <w:footnoteReference w:id="154"/>
      </w:r>
      <w:r>
        <w:rPr>
          <w:rFonts w:ascii="Amiri" w:hAnsi="Amiri" w:eastAsia="Amiri" w:cs="Amiri"/>
          <w:color w:val="111111"/>
          <w:sz w:val="28"/>
          <w:sz w:val="28"/>
          <w:szCs w:val="28"/>
          <w:rtl w:val="true"/>
          <w:lang w:bidi="ar-SA"/>
        </w:rPr>
        <w:t>شَرَاباً وَ طَعَاماً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تَعْلَمُ أَنَّکَ تَأْکُلُ حَرَاماً،وَ تَشْرَبُ حَرَاماً،وَ تَبْتَاعُ الْإِمَاءَ وَ تَنْکِحُ النِّسَاءَ مِنْ أَمْوَالِ الْیَتَامَی وَ الْمَسَاکِینِ وَ الْمُؤْمِنِینَ وَ الْمُجَاهِدِینَ الَّذِینَ أَفَاءَ</w:t>
      </w:r>
      <w:r>
        <w:rPr>
          <w:rStyle w:val="FootnoteAnchor"/>
          <w:rtl w:val="true"/>
        </w:rPr>
        <w:footnoteReference w:id="155"/>
      </w:r>
      <w:r>
        <w:rPr>
          <w:rFonts w:ascii="Amiri" w:hAnsi="Amiri" w:eastAsia="Amiri" w:cs="Amiri"/>
          <w:color w:val="111111"/>
          <w:sz w:val="28"/>
          <w:sz w:val="28"/>
          <w:szCs w:val="28"/>
          <w:rtl w:val="true"/>
          <w:lang w:bidi="ar-SA"/>
        </w:rPr>
        <w:t>اللّهُ عَلَیْهِمْ هَذِهِ الْأَمْوَالَ،وَ أَحْرَزَ بِهِمْ هَذِهِ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ناظر به زمان گذشته است اشاره به این است که ما تو را قبلاً جزء خردمندان می‌دانستیم ولی با این اعمالت که از خود نشان داده‌ای اکنون در زمره آنان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تُسِیغُ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این است که تمام زندگی تو آمیخته با حرام شده و آب و غذایی که از اموال غصب شده بیت‌المال به‌دست می‌آوری،نوشیدن و خوردنش بر تو حرام است و همسرانی که از کنیزان با پول حرام خریداری می‌کنی و مهریّه حرامی که برای زنان آزاد قایل می‌شوی سبب می‌شود زندگی خانوادگی تو نیز آلوده به حرام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أَمْوَالِ الْیَتَامَی وَالْمَسَاکِینِ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این است که اگر این اموال مال افراد ثروتمندی بود غصب آنها کمتر قبح و زشتی داشت؛ولی غصب اموالی که متعلّق به دو گروه یتیمان و محرومان و مجاهدان و مدافعان اسلام است بسیار قبیح‌تر و زشت‌تر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پس از این سرزنش طولانی چنین نتیجه گرفته و می‌فرماید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از خدا بترس و اموال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محرومان و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بازگردان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 اللّهَ وَ ارْدُدْ إِلَی هَؤُلَاءِ الْقَوْمِ أَمْوَالَهُمْ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او را شدیداً تهدید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این دستوری که دادم عمل نکنی و خداوند مرا بر تو مسلّط کند کاری می‌کنم که عذرم در پیشگاه خدا درباره تو پذیرفته باشد و با این شمشیرم که هیچ کس را با آن نزدم مگر اینکه داخل دوزخ شد ضربه‌ای بر تو وارد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فَإِنَّکَ إِنْ لَمْ تَفْعَلْ ثُمَّ أَمْکَنَنِی اللّهُ مِنْکَ لَأُعْذِرَنَّ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إِلَی اللّهِ فِیکَ،وَ لَأَضْرِبَنَّکَ بِسَیْفِی الَّذِی مَا ضَرَبْتُ بِهِ أَحَداً إِلَّا 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من جز در راه خدا و در برابر دشمنان او شمشیر نمی‌کشم و هر کس را که تاکنون با این شمشیر از پای در آورده‌ام،سرازیر جهنم شده است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ز قهر خدا چون که گشت آبستن به یک شکم دو پسر زاد ذوالفقار و سقر</w:t>
      </w:r>
    </w:p>
    <w:p>
      <w:pPr>
        <w:pStyle w:val="BookText"/>
        <w:rPr/>
      </w:pPr>
      <w:r>
        <w:rPr>
          <w:rFonts w:ascii="IRNazanin" w:hAnsi="IRNazanin" w:eastAsia="IRNazanin"/>
          <w:color w:val="111111"/>
          <w:sz w:val="28"/>
          <w:sz w:val="28"/>
          <w:szCs w:val="28"/>
          <w:rtl w:val="true"/>
          <w:lang w:bidi="fa-IR"/>
        </w:rPr>
        <w:t>در اینجا سؤالی پیش می‌آید و آن اینکه چرا کسی که از بیت‌المال چیزی را ربوده مستحق اعدام باشد در حالی که در حدود اسلامی حداکثر اجرای حدّ سرقت بر 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حدّ سرقت هم در اینجا بعید به‌نظر می‌رسد،چون شرط آن سرقت از حرز؛یعنی جایی است که قفل و بند داشته باشد اگر قفل و بندش را بشکنند و چیزی از آن را به سرقت ببرند حدّ سرقت جاری می‌شود و می‌دانیم بیت‌المال در اختیار این فرماندار بوده نه آنکه در حرز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سرقت توأم با انکار حرمت آن بوده و وی آن مال را بر خود حلال می‌دانسته و این نوعی انکار ضروری دین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دستور مرا نسبت به بازگرداندن این اموال به بیت‌المال عمل نکنی و در برابر من مقاومت نمایی در واقع قیام بر ضد امامت </w:t>
      </w:r>
    </w:p>
    <w:p>
      <w:pPr>
        <w:pStyle w:val="BookText"/>
        <w:rPr/>
      </w:pPr>
      <w:r>
        <w:rPr>
          <w:rFonts w:ascii="IRNazanin" w:hAnsi="IRNazanin" w:eastAsia="IRNazanin"/>
          <w:color w:val="111111"/>
          <w:sz w:val="28"/>
          <w:sz w:val="28"/>
          <w:szCs w:val="28"/>
          <w:rtl w:val="true"/>
          <w:lang w:bidi="fa-IR"/>
        </w:rPr>
        <w:t>کرده‌ای و می‌دانیم قیام بر ضد امام مجوز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برای تأکید بیشتر و جدی بودن این تهدید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اگر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،کاری همچون کار تو کرده بودند هیچ‌گونه با آنها مدارا نمی‌کردم و اراده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از حق 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نمی‌دادند تا زمانی که حق را از آنها بستانم و باطلی را که از ستم‌های آنها به‌وجود آمده از میان بردارم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اللّهِ لَوْ أَنَّ الْحَسَنَ وَ الْحُسَیْنَ فَعَلَا مِثْلَ الَّذِی فَعَلْتَ،مَا کَانَتْ لَهُمَا عِنْدِی هَوَادَةٌ</w:t>
      </w:r>
      <w:r>
        <w:rPr>
          <w:rStyle w:val="FootnoteAnchor"/>
          <w:rtl w:val="true"/>
        </w:rPr>
        <w:footnoteReference w:id="156"/>
      </w:r>
      <w:r>
        <w:rPr>
          <w:rFonts w:ascii="Amiri" w:hAnsi="Amiri" w:eastAsia="Amiri" w:cs="Amiri"/>
          <w:color w:val="111111"/>
          <w:sz w:val="28"/>
          <w:sz w:val="28"/>
          <w:szCs w:val="28"/>
          <w:rtl w:val="true"/>
          <w:lang w:bidi="ar-SA"/>
        </w:rPr>
        <w:t>،وَ لَا ظَفِرَا مِنِّی بِإِرَادَةٍ،حَتَّی آخُذَ الْحَقَّ مِنْهُمَا،وَ أُزِیحَ</w:t>
      </w:r>
      <w:r>
        <w:rPr>
          <w:rStyle w:val="FootnoteAnchor"/>
          <w:rtl w:val="true"/>
        </w:rPr>
        <w:footnoteReference w:id="157"/>
      </w:r>
      <w:r>
        <w:rPr>
          <w:rFonts w:ascii="Amiri" w:hAnsi="Amiri" w:eastAsia="Amiri" w:cs="Amiri"/>
          <w:color w:val="111111"/>
          <w:sz w:val="28"/>
          <w:sz w:val="28"/>
          <w:szCs w:val="28"/>
          <w:rtl w:val="true"/>
          <w:lang w:bidi="ar-SA"/>
        </w:rPr>
        <w:t>الْبَاطِلَ عَنْ مَظْلَمَتِهِمَا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است که هرگز منظور امام علیه السلام این نیست که امکان دارد امام حسن و امام حسین علیهما السلام دست به غصب اموال بیت‌المال بزنند،بلکه منظور بیان مبالغه در مطلب است که هیچ کس در برابر تخلّف از حق و عدالت مصونیت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قضیّه شرطیّه که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آن استفاده می‌شود به معنای احتمال وقوع شرط نیست،زیرا این تعبیرات حتی در اموری که محال است برای بیان تأکید مطلب گفته می‌شود همان‌گونه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کانَ لِلرَّحْمنِ وَلَدٌ فَأَنَا أَوَّلُ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خدا فرزندی بود،من نخستین پرستش کننده او بودم</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این تعبیر تأکیدی است بر نفی گفته نابخردانِ اهل کتاب که برای خداوند فرزندی قایل بودند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السلام،در این سخن خود روشن می‌سازد که هرگز مسائل عاطفی نمی‌تواند حاکم بر احکام الهی باشد و روابط بر ضوابط پیشی نمی‌گیرد همان‌گونه که قرآن مجید در مسأله اجرای حد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تَأْخُذْکُمْ بِهِما رَأْفَةٌ 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w:t>
      </w:r>
    </w:p>
    <w:p>
      <w:pPr>
        <w:pStyle w:val="BookText"/>
        <w:rPr/>
      </w:pPr>
      <w:r>
        <w:rPr>
          <w:rFonts w:ascii="IRNazanin" w:hAnsi="IRNazanin" w:eastAsia="IRNazanin"/>
          <w:color w:val="111111"/>
          <w:sz w:val="28"/>
          <w:sz w:val="28"/>
          <w:szCs w:val="28"/>
          <w:rtl w:val="true"/>
          <w:lang w:bidi="fa-IR"/>
        </w:rPr>
        <w:t xml:space="preserve">رأفت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دو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الهی مانع شود</w:t>
      </w:r>
      <w:r>
        <w:rPr>
          <w:rFonts w:eastAsia="IRNazanin" w:cs="IRNazanin"/>
          <w:color w:val="111111"/>
          <w:sz w:val="28"/>
          <w:szCs w:val="28"/>
          <w:rtl w:val="true"/>
          <w:lang w:bidi="fa-IR"/>
        </w:rPr>
        <w:t>»</w:t>
      </w:r>
      <w:r>
        <w:rPr>
          <w:rStyle w:val="FootnoteAnchor"/>
          <w:rtl w:val="true"/>
        </w:rPr>
        <w:footnoteReference w:id="159"/>
      </w:r>
      <w:r>
        <w:rPr>
          <w:rFonts w:ascii="Amiri" w:hAnsi="Amiri" w:eastAsia="Amiri" w:cs="Amiri"/>
          <w:color w:val="111111"/>
          <w:sz w:val="28"/>
          <w:sz w:val="28"/>
          <w:szCs w:val="28"/>
          <w:rtl w:val="true"/>
          <w:lang w:bidi="ar-SA"/>
        </w:rPr>
        <w:t>و در مورد اجرای حق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کُونُوا قَوّامِینَ بِالْقِسْطِ شُهَداءَ لِلّهِ وَ لَوْ عَلی أَنْفُسِکُمْ أَوِ الْوالِدَیْنِ وَ الْأَقْرَبِینَ إِنْ یَکُنْ غَنِیًّا أَوْ فَقِیراً فَاللّهُ أَوْلی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 ایمان آورده‌اید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و همیشه قیام به عدالت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خدا گواهی دهید،حتی اگر چه به زیان شما،یا پدر و مادر یا نزدیکانتان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گواهی شما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یا فقیر باشد خداوند سزاوارتر است که از آنان حمایت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لزومی ندارد برای رعایت آنها حق را رها کنید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سپس امام علیه السلام برای بیدار ساختن او از طریق دیگری وارد می‌شود که بسیار موثّق و نافذ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خداوندی که پروردگار جهانیان است سوگند می‌خورم اگر آنچه را تو از اموال آنها گرفته‌ای از راه حلال در اختیار من بود هرگز مرا خوشحال نمی‌ساخت که آن را به عنوان میراث برای بازماندگانم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 بِاللّهِ رَبِّ الْعَالَمِینَ مَا یَسُرُّنِی أَنَّ مَا أَخَذْتَهُ مِنْ أَمْوَالِهِمْ حَلَالٌ لِی،أَتْرُکُهُ مِیرَاثاً لِمَنْ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این اموال عظیم اگر حلال هم باشد مایه خوشبختی و سعادت انسان نمی‌شود چه رسد به اینکه حرام باشد،زیرا راهی جز این ندارد که به صورت میراث برای بازماندگانش بگذارد؛حساب و وبالش برای اوست و لذّتش برای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عاقلانه است که انسان دست به چنین کاری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از طریق حرام باشد چه مصیبتی برای صاحب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در کتاب کافی از پیغمبر اکرم صلی الله علیه و آله نقل شده است که این دعا را می‌فرمود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 مُحَمَّداً وَ آلَ مُحَمَّدٍ وَ مَنْ أَحَبَّ مُحَمَّداً وَ آلَ مُحَمَّدٍ الْعَفَافَ </w:t>
      </w:r>
    </w:p>
    <w:p>
      <w:pPr>
        <w:pStyle w:val="BookText"/>
        <w:rPr/>
      </w:pPr>
      <w:r>
        <w:rPr>
          <w:rFonts w:ascii="Amiri" w:hAnsi="Amiri" w:eastAsia="Amiri" w:cs="Amiri"/>
          <w:color w:val="111111"/>
          <w:sz w:val="28"/>
          <w:sz w:val="28"/>
          <w:szCs w:val="28"/>
          <w:rtl w:val="true"/>
          <w:lang w:bidi="ar-SA"/>
        </w:rPr>
        <w:t xml:space="preserve">وَ الْکَفَافَ وَ ارْزُقْ مَنْ أَبْغَضَ مُحَمَّداً وَ آلَ مُحَمَّدٍ الْمَالَ وَ الْوَلَدَ؛ خداوندا به محمّد و آل او و کسانی که او و خاندانش را دوست دارند خویشتن‌داری و به مقدار نیاز عنایت کن و کسانی که محمّد و اهل بیتش را دشمن می‌دارند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فرزندان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ده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سرانجام امام علیه السلام در پایان این نامه اشاره به پایان زندگی و مرگ و حوادث پس از آن می‌کند تا روح خفته آن فرماندار را بیدار کند و خطری را که در کمین اوست به وی نشان دهد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کمی دست نگه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به پایان زندگی رسیده‌ای و در زیر خاک‌ها دفن شده‌ای و اعمالت به تو عرضه شده است در جایی که ستمگر فریاد حسرت بر می‌دارد و آن کس که عمر خود را ضایع ساخته،آرزو می‌کند که به دنیا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زمان فرار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راه‌ها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w:t>
      </w:r>
      <w:r>
        <w:rPr>
          <w:rStyle w:val="FootnoteAnchor"/>
          <w:rtl w:val="true"/>
        </w:rPr>
        <w:footnoteReference w:id="162"/>
      </w:r>
      <w:r>
        <w:rPr>
          <w:rFonts w:ascii="Amiri" w:hAnsi="Amiri" w:eastAsia="Amiri" w:cs="Amiri"/>
          <w:color w:val="111111"/>
          <w:sz w:val="28"/>
          <w:sz w:val="28"/>
          <w:szCs w:val="28"/>
          <w:rtl w:val="true"/>
          <w:lang w:bidi="ar-SA"/>
        </w:rPr>
        <w:t>رُوَیْداً،فَکَأَنَّکَ قَدْ بَلَغْتَ الْمَدَی</w:t>
      </w:r>
      <w:r>
        <w:rPr>
          <w:rStyle w:val="FootnoteAnchor"/>
          <w:rtl w:val="true"/>
        </w:rPr>
        <w:footnoteReference w:id="163"/>
      </w:r>
      <w:r>
        <w:rPr>
          <w:rFonts w:ascii="Amiri" w:hAnsi="Amiri" w:eastAsia="Amiri" w:cs="Amiri"/>
          <w:color w:val="111111"/>
          <w:sz w:val="28"/>
          <w:sz w:val="28"/>
          <w:szCs w:val="28"/>
          <w:rtl w:val="true"/>
          <w:lang w:bidi="ar-SA"/>
        </w:rPr>
        <w:t>، وَ دُفِنْتَ تَحْتَ الثَّرَی</w:t>
      </w:r>
      <w:r>
        <w:rPr>
          <w:rStyle w:val="FootnoteAnchor"/>
          <w:rtl w:val="true"/>
        </w:rPr>
        <w:footnoteReference w:id="164"/>
      </w:r>
      <w:r>
        <w:rPr>
          <w:rFonts w:ascii="Amiri" w:hAnsi="Amiri" w:eastAsia="Amiri" w:cs="Amiri"/>
          <w:color w:val="111111"/>
          <w:sz w:val="28"/>
          <w:sz w:val="28"/>
          <w:szCs w:val="28"/>
          <w:rtl w:val="true"/>
          <w:lang w:bidi="ar-SA"/>
        </w:rPr>
        <w:t>،وَ عُرِضَتْ عَلَیْکَ أَعْمَالُکَ بِالْمَحَلِّ الَّذِی یُنَادِی الظَّالِمُ فِیهِ بِالْحَسْرَةِ،وَ یَتَمَنَّی الْمُضَیِّعُ فِیهِ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 حِینَ مَناصٍ</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بزرگوار این معلم بیدارگر و پیشوای هوشیار،مخاطب خود را با این جمله‌های کوبنده از خواب غفلت بیدار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لحظه مرگ و سپس دفن در زیر </w:t>
      </w:r>
      <w:bookmarkStart w:id="192" w:name="pg13960_147727"/>
    </w:p>
    <w:p>
      <w:pPr>
        <w:pStyle w:val="BookText"/>
        <w:rPr/>
      </w:pPr>
      <w:bookmarkEnd w:id="192"/>
      <w:r>
        <w:rPr>
          <w:rFonts w:ascii="IRNazanin" w:hAnsi="IRNazanin" w:eastAsia="IRNazanin"/>
          <w:color w:val="111111"/>
          <w:sz w:val="28"/>
          <w:sz w:val="28"/>
          <w:szCs w:val="28"/>
          <w:rtl w:val="true"/>
          <w:lang w:bidi="fa-IR"/>
        </w:rPr>
        <w:t xml:space="preserve">خاک‌ها و به دنبال آن حضور در صحنه قیامت برای حساب و کتاب و سرانجام پشیمانی و تقاضای بازگشت به دنیا را که به هنگام مرگ و در صحنه قیامت دارد به او نشان می‌دهد و آن را با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 نجات گذشته بود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مؤکّد می‌سازد</w:t>
      </w:r>
      <w:r>
        <w:rPr>
          <w:rFonts w:eastAsia="IRNazanin" w:cs="IRNazanin"/>
          <w:color w:val="111111"/>
          <w:sz w:val="28"/>
          <w:szCs w:val="28"/>
          <w:rtl w:val="true"/>
          <w:lang w:bidi="fa-IR"/>
        </w:rPr>
        <w:t>.</w:t>
      </w:r>
    </w:p>
    <w:p>
      <w:pPr>
        <w:pStyle w:val="Heading4"/>
        <w:numPr>
          <w:ilvl w:val="3"/>
          <w:numId w:val="1"/>
        </w:numPr>
        <w:rPr/>
      </w:pPr>
      <w:bookmarkStart w:id="193" w:name="__RefHeading___Toc964920_3381743652"/>
      <w:bookmarkStart w:id="194" w:name="_Toc69"/>
      <w:bookmarkEnd w:id="193"/>
      <w:r>
        <w:rPr>
          <w:rtl w:val="true"/>
        </w:rPr>
        <w:t>نکته</w:t>
      </w:r>
      <w:r>
        <w:rPr>
          <w:rtl w:val="true"/>
        </w:rPr>
        <w:t xml:space="preserve">: </w:t>
      </w:r>
      <w:r>
        <w:rPr>
          <w:rtl w:val="true"/>
        </w:rPr>
        <w:t>ابن عباس کیست؟</w:t>
      </w:r>
      <w:bookmarkEnd w:id="194"/>
    </w:p>
    <w:p>
      <w:pPr>
        <w:pStyle w:val="BookText"/>
        <w:rPr/>
      </w:pPr>
      <w:r>
        <w:rPr>
          <w:rFonts w:ascii="IRNazanin" w:hAnsi="IRNazanin" w:eastAsia="IRNazanin"/>
          <w:color w:val="111111"/>
          <w:sz w:val="28"/>
          <w:sz w:val="28"/>
          <w:szCs w:val="28"/>
          <w:rtl w:val="true"/>
          <w:lang w:bidi="fa-IR"/>
        </w:rPr>
        <w:t>ابن عباس کیست؟</w:t>
      </w:r>
    </w:p>
    <w:p>
      <w:pPr>
        <w:pStyle w:val="BookText"/>
        <w:rPr/>
      </w:pPr>
      <w:r>
        <w:rPr>
          <w:rFonts w:ascii="IRNazanin" w:hAnsi="IRNazanin" w:eastAsia="IRNazanin"/>
          <w:color w:val="111111"/>
          <w:sz w:val="28"/>
          <w:sz w:val="28"/>
          <w:szCs w:val="28"/>
          <w:rtl w:val="true"/>
          <w:lang w:bidi="fa-IR"/>
        </w:rPr>
        <w:t>بی‌تردید ابن عباس در میان امت و مذاهب مختلف شیعه و اهل سنّت،اشتهار به نیکی و علم و دانش و هوشیاری و خرد دارد و از او با القابی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یاد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دوران جوانی خود را در خدمت پیامبر اکرم صلی الله علیه و آله گذراند و حامل احادیث مهمی از آن حضرت بود که در کتب معتبر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مخصوصاً در تفسیر قرآن صاحب نظر بود و از او به عنوان شاگرد علی علیه السلام و محب او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هنگامی که دانشمندان و شارحان نهج‌البلاغه به این نامه رسیده‌اند در اینکه مخاطب آن ابن عباس باشد تردید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که در آن امیرمؤمنان علی علیه السلام شدیدترین سرزنش‌ها را به مخاطب خود نموده و او را به خیانت در اموال بیت‌المال و حیف و میل آن و بردن مقدار فراوانی از آن از بصره به حجاز وصف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اگر پاسخ‌های تند و جسورانه‌ای را که از ابن عباس در پاسخ این نامه نقل شده و در بعضی از کتب تاریخ آمده است در نظر بگیریم مسأله بسیار پیچیده‌تر می‌شود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ناقلان این نامه در برابر آن به سه گروه تقسیم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هرچند مقام والایی داشت و از اصحاب برجسته پیغمبر اکرم صلی الله علیه و آله بود و در سنین جوانی و یا نوجوانی آن حضرت را درک کرده بود ولی به هر حال او معصوم نبود و صدور چنین لغزشی از او دور نیست و مطابق ضرب‌المثل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 قَدْ یَکْبُو؛اسب گران‌قیمتِ تندرو گاهی سکندری می‌خورد و بر زمین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معصوم چنین مطلبی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اصرار دارند که مخاطب این نامه ممکن است برادر ابن عباس؛ عبیداللّه بن عباس یا شخص دیگری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یک سلسه قراین تاریخی متوسّل می‌شوند که نشان می‌دهد ابن عباس هرگز دست به چنین کاری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گروه سوم نتوانسته در این مسأله انتخابی کنند و مانند ابن ابی‌الحدید آن را به ابهام و اجمالش گذاشته و گذشته‌اند،آنجا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این نامه برای من مشکل و پیچیده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بگویم این نقل دروغ است و این کلام را جعل کرده‌اند و به علی علیه السلام نسبت داده‌اند،با راویان احادیث مخالفت کرده‌ام، زیرا آنها معتقدند که این نامه از علی علیه السلام است و در بسیاری از کتب تاریخی نیز نقل شده است و اگر بگویم مخاطب در آن عبداللّه بن عباس است حقایق تاریخی دیگری من را مانع می‌شود،زیرا می‌دانم او همواره در کنار امیرمؤمنان علیه السلام و مطیع فرمان او بود و بعد از شهادت آن حضرت نیز وفاداری خود را در طول عمر نسبت به آن حضرت حفظ کرد و اگر مخاطب این نامه را شخص دیگری بدانم،نمی‌دانم به چه کسی نسبت بدهم،زیرا از متن نامه بر می‌آید که مخاطب در این نامه یکی از عموزادگان آن حضرت بوده است و به همین دلیل من در اینجا توقف کرده عدم اظهار نظر را ترجیح می‌دهم</w:t>
      </w:r>
      <w:r>
        <w:rPr>
          <w:rFonts w:eastAsia="IRNazanin" w:cs="IRNazanin"/>
          <w:color w:val="111111"/>
          <w:sz w:val="28"/>
          <w:szCs w:val="28"/>
          <w:rtl w:val="true"/>
          <w:lang w:bidi="fa-IR"/>
        </w:rPr>
        <w:t>».</w:t>
      </w:r>
      <w:r>
        <w:rPr>
          <w:rStyle w:val="FootnoteAnchor"/>
          <w:rtl w:val="true"/>
        </w:rPr>
        <w:footnoteReference w:id="16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گروه اوّل این سخن را نپسندیده‌اند و می‌خواهند با حفظ جلالتِ مقامِ </w:t>
      </w:r>
    </w:p>
    <w:p>
      <w:pPr>
        <w:pStyle w:val="BookText"/>
        <w:rPr/>
      </w:pPr>
      <w:r>
        <w:rPr>
          <w:rFonts w:ascii="IRNazanin" w:hAnsi="IRNazanin" w:eastAsia="IRNazanin"/>
          <w:color w:val="111111"/>
          <w:sz w:val="28"/>
          <w:sz w:val="28"/>
          <w:szCs w:val="28"/>
          <w:rtl w:val="true"/>
          <w:lang w:bidi="fa-IR"/>
        </w:rPr>
        <w:t>ابن‌عباس،اسناد این نامه علی علیه السلام نسبت به او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ابن میثم در شرح نهج‌البلاغه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از ابن عباس چنان کاری را بعید دانست زیرا او معصوم نبود و علی علیه السلام هم کسی نبود که در راه حق از احدی بترسد و حقیقت را کتمان کند،هرچند محبوب‌ترین فرزندان او باشد تا چه رسد به پسر عمویش،بلکه لازم است نسبت به خویشاوندان نزدیک در چنین موردی سخت‌گیرتر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سخت‌گیری امام علیه السلام باعث جدایی ابن عباس از امام نمی‌شود،چرا که آن حضرت هر یک از یارانش را که مستحق مؤاخذه می‌دانست،مؤاخذه می‌کرد؛ بزرگ یا کوچک،نزدیک یا دور و هنگامی که حق اللّه را از او باز پس می‌گرفت و یا آن شخص خودش از کرده خود پشیمان می‌شد،به همان حال قبل نسبت به او باز می‌گشت،بنابراین با محبّت عمیق و پیوند خویشاوندی که میان امام علیه السلام و ابن‌عباس وجود داشت،درشتی و مؤاخذه شدید علی علیه السلام نسبت به ابن عباس باعث جدایی او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گفته شود مخاطب برادر ابن‌عباس؛یعنی عبیداللّه بوده،صحیح نیست،چرا که عبید اللّه کارگزار امام در یمن بود و چنین مطلبی درباره او نقل نشده است</w:t>
      </w:r>
      <w:r>
        <w:rPr>
          <w:rFonts w:eastAsia="IRNazanin" w:cs="IRNazanin"/>
          <w:color w:val="111111"/>
          <w:sz w:val="28"/>
          <w:szCs w:val="28"/>
          <w:rtl w:val="true"/>
          <w:lang w:bidi="fa-IR"/>
        </w:rPr>
        <w:t>».</w:t>
      </w:r>
      <w:r>
        <w:rPr>
          <w:rStyle w:val="FootnoteAnchor"/>
          <w:rtl w:val="true"/>
        </w:rPr>
        <w:footnoteReference w:id="16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قول دوم از یک سو معتقدند که عظمت مقام ابن عباس با محتوای این نامه هرگز سازگار نیست،زیرا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دریای عمیقی از علم و فضل بود و به علی علیه السلام عشق می‌ورزید،و جزء مدافعان درجه اوّل علی علیه السلام بود که عدد آنها در آن زمان طوفانی از انگشتان دست تجاوز نمی‌کرد و حتی در جنگ صفین هنگامی که مسأله حکمیّت مطرح شد امام علیه السلام او را برای حکمیّت و قرار گرفتن در برابر مرد شیطان صفتی همچون عمرو عاص پیشنهاد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گروهی </w:t>
      </w:r>
    </w:p>
    <w:p>
      <w:pPr>
        <w:pStyle w:val="BookText"/>
        <w:rPr/>
      </w:pPr>
      <w:r>
        <w:rPr>
          <w:rFonts w:ascii="IRNazanin" w:hAnsi="IRNazanin" w:eastAsia="IRNazanin"/>
          <w:color w:val="111111"/>
          <w:sz w:val="28"/>
          <w:sz w:val="28"/>
          <w:szCs w:val="28"/>
          <w:rtl w:val="true"/>
          <w:lang w:bidi="fa-IR"/>
        </w:rPr>
        <w:t>نادان و ابله با این پیشنهاد مخالفت کردند و مرد ابلهی مثل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این کار معرفی نمودند و بر آن اصرار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جلالت مقام ابن عباس با این امور سازگار نیست؛ولی چه کسی مخاطب این نامه بوده است را روشن نساخته‌اند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قراین دیگری نیز برای نفی مخاطب بودن ابن عباس در این نامه ارائه کرده‌اند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امالی مرحوم سید مرتضی آمده است که عمرو بن عبید نزد سلیمان عباسی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شنیده‌ای که علی علیه السلام در شعری درباره ابن‌عباس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همه چیز برای ما فتوا می‌دهد ولی اموال ما را یک شبه با خود می‌برد؟ عمرو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علی چنین چیزی را درباره ابن عباس گفته باشد،چرا که او هرگز از علی علیه السلام جدا نشد و تا هنگام شهادت آن حضرت در کنار او بود و حتی در صحنه صلح امام حسن نیز حضور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عبید اضافه کرد چگونه ممکن است آن همه اموال در بیت‌المال بصره جمع شود با اینکه علی علیه السلام به آن نیاز داشت و هر هفته بیت‌المال را تخلیه می‌کرد و به نیازمندان می‌داد و در روز شنبه دستور می‌داد بیت‌المال را آب و جارو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ممکن است ابن عباس آن همه اموال را در بیت‌المال بصره جمع کند؟ او به یقین با توجّه به نیاز مردم اموال را به کوفه منتقل می‌نمود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در تاریخ معروف خود در حوادث سنه چهل از ابو عبیده نقل می‌کند که ابن عباس تا زمان شهادت علی علیه السلام در بصره بود و سپس به کوفه آمد و در مراسم صلح امام حسن با معاویه حضور داشت سپس به بصره برگشت و اساس خود را از آن جمع کرد و مال مختصری از بیت‌المال را بر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به عنوان ارتزاق و حق مستمری خود از بیت‌المال بر می‌گیرم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حجاز 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تستری در شرح نهج‌البلاغه خود نقل می‌کند که در هنگام شهادت علی علیه السلام ابن عباس در بصره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آمد و به امام حسن علیه السلام ملحق شد و آن روز که امام حسن در صبح شهادت پدر خطبه می‌خواند،ابن عباس برخاست و مردم را به بیعت با آن حضرت دعوت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نیز اجابت کردند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که این داستان مربوط به ابن عباس باشد؛ولی در بعضی از روایات آمده است که اولاً اموال مزبور اموال کمی بوده،و ثانیاً هنگامی که امام علیه السلام به ابن عباس تذکر داد او هم بلا فاصله اموال را باز گرداند و عذرخواهی کرد و امام علیه السلام عذرش را پذیرفت،همان‌گونه که مرحوم تستری از یعقوبی نقل می‌کند که ابن عباس مقداری از بیت‌المال را تصرف کرده بود و هنگامی که امیرمؤمنان علیه السلام دستور بازگرداندن آن را داد،آن اموال را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مانند آن را از سبط بن جوزی نقل می‌کند که در پایانش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از کار خود پشیمان شد و خدمت امام علیه السلام عذرخواهی کرد و امام علیه السلام عذر او را پذیرفت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نتیجه اینکه با این روایات مختلف و گاه ضد و نقیض چگونه می‌توان باور کرد که مرد بزرگ و با شخصیّتی همچون ابن عباس که حبر امّت و دانشمند و فقیه معروف اسلام بود،چنین کاری را در آن مقیاس که مخالفان به او نسبت داده‌اند مرتکب شده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احتمال وجود ندارد که عمال بنی امیّه و جیره خواران معاویه که در برابر اموال کبیر و گاه صغیر احادیثی به نفع آنها وضع می‌کردند و حتی به پیغمبر اکرم صلی الله علیه و آله نسبت می‌دادند چنین مطالبی را درباره ابن عباس جعل کرده باشند به خصوص آنکه در روایات آمده است معاویه بعد از نمازهای خود علی علیه السلام و امام </w:t>
      </w:r>
    </w:p>
    <w:p>
      <w:pPr>
        <w:pStyle w:val="BookText"/>
        <w:rPr/>
      </w:pPr>
      <w:r>
        <w:rPr>
          <w:rFonts w:ascii="IRNazanin" w:hAnsi="IRNazanin" w:eastAsia="IRNazanin"/>
          <w:color w:val="111111"/>
          <w:sz w:val="28"/>
          <w:sz w:val="28"/>
          <w:szCs w:val="28"/>
          <w:rtl w:val="true"/>
          <w:lang w:bidi="fa-IR"/>
        </w:rPr>
        <w:t>حسن و امام حسین علیهما السلام و ابن عباس و مالک اشتر و قیس بن عباده را لعن می‌کرد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مؤلف بزرگوار معجم رجال الحدیث بعد از نقل این ماجراها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آنچه درباره ابن عباس گفته شده استفاده می‌شود که او مردی جلیل القدر و مدافع امیرالمؤمنین و امام حسن و امام حسین علیهما السلام بود همان‌گونه که علّامه حلّی و ابن داود در کتب رجال خود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محدّث قمی از شهید ثانی نقل می‌کند که پس از ذکر چند حدیث در مذمت 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احادیث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مرحوم صاحب معالم در کتاب تحقیق طاووسی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محبّت و اخلاص ابن عباس نسبت به امیرمؤمنان علیه السلام و یاری و دفاع از آن حضرت که جای شک و تردیدی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جای تعجب که افرادی بر او حسد بورزند و این‌گونه نسبت‌های ناروا را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غالب علمای رجال از شیعه و اهل سنّت،احادیث ابن عباس را به عنوان احادیث صحیح و معتبر می‌پذیرند و به این گونه شبهات درباره او اعتنایی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پذیرفت که مخاطب در این نامه شخصی غیر از ابن عباس بوده هر چند ما به طور دقیق او را نشناسیم و تعبیر به ابن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تعبیر به برادر و اخ در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کنایه از نزدیکی و مصاحبت بوده باشد و به همین جهت مرحوم سیّد رضی با اینکه در بسیاری از موارد نام مخاطبان نامه را می‌برد در اینجا نامی از ابن عباس نبرده و تنها 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بعض 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کرده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با حدیثی که مرحوم علّامه مجلسی در بحارالانوار در تاریخ </w:t>
      </w:r>
    </w:p>
    <w:p>
      <w:pPr>
        <w:pStyle w:val="BookText"/>
        <w:rPr/>
      </w:pPr>
      <w:r>
        <w:rPr>
          <w:rFonts w:ascii="IRNazanin" w:hAnsi="IRNazanin" w:eastAsia="IRNazanin"/>
          <w:color w:val="111111"/>
          <w:sz w:val="28"/>
          <w:sz w:val="28"/>
          <w:szCs w:val="28"/>
          <w:rtl w:val="true"/>
          <w:lang w:bidi="fa-IR"/>
        </w:rPr>
        <w:t>امیرمؤمنان علی علیه السلام نقل کرده است پایان می‌دهیم در این حدیث آمده است که مردی از اهل طائف به هنگامی که ابن عباس بیمار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بیماری که در آن دنیا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 و لحظه‌ای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بی‌هوش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صحن خانه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 و یار من رسول خدا صلی الله علیه و آله درباره من خبر داد که در دوران عمرم دو بار هجرت خواهم کرد؛هجرتی با رسول خدا صلی الله علیه و آله داشتم و هجرتی با علی علیه السلام و نیز به من خبر داد که من در پایان عمر نابینا خواهم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من دستور داد که از پنج گروه بیزار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در جنگ جمل حاضر شدند و از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و ستمگران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 صفین حاضر شدند و از خوارج که در میدان نهروان حضور یافتند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شبیه نصارا در دینشان بودند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چیزی مقدر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را خدا به ما تفویض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شبیه یهود در دینشان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آگاه‌تر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گناه‌کاران نیز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أحیی عَلی ما حَیَّ عَلَیْهِ عَلِیُّ بْنُ أبی‌طالِبٍ وأمُوتُ عَلی ما ماتَ عَلَیْهِ عَلیُّ بنُ أبی‌طالِبٍ؛ خداوندا من بر آنچه علی علیه السلام بر آن زنده بود زنده‌ام و بر آنچه او بدرود حیات گفت می‌میرم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گفت و جان به جان آفرین تسلیم کرد</w:t>
      </w:r>
      <w:r>
        <w:rPr>
          <w:rFonts w:eastAsia="IRNazanin" w:cs="IRNazanin"/>
          <w:color w:val="111111"/>
          <w:sz w:val="28"/>
          <w:szCs w:val="28"/>
          <w:rtl w:val="true"/>
          <w:lang w:bidi="fa-IR"/>
        </w:rPr>
        <w:t>.</w:t>
      </w:r>
      <w:r>
        <w:rPr>
          <w:rStyle w:val="FootnoteAnchor"/>
          <w:rtl w:val="true"/>
        </w:rPr>
        <w:footnoteReference w:id="17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باشید که قبر ابن عباس در طائف است و مسجد با شکوهی هم به نام او در کنار مقبره‌اش ساخته‌اند</w:t>
      </w:r>
      <w:r>
        <w:rPr>
          <w:rFonts w:eastAsia="IRNazanin" w:cs="IRNazanin"/>
          <w:color w:val="111111"/>
          <w:sz w:val="28"/>
          <w:szCs w:val="28"/>
          <w:rtl w:val="true"/>
          <w:lang w:bidi="fa-IR"/>
        </w:rPr>
        <w:t>.</w:t>
      </w:r>
      <w:bookmarkStart w:id="195" w:name="pg13960_147734"/>
    </w:p>
    <w:p>
      <w:pPr>
        <w:pStyle w:val="Heading2"/>
        <w:numPr>
          <w:ilvl w:val="1"/>
          <w:numId w:val="1"/>
        </w:numPr>
        <w:rPr/>
      </w:pPr>
      <w:bookmarkStart w:id="196" w:name="__RefHeading___Toc964922_3381743652"/>
      <w:bookmarkStart w:id="197" w:name="_Toc70"/>
      <w:bookmarkEnd w:id="195"/>
      <w:bookmarkEnd w:id="196"/>
      <w:r>
        <w:rPr/>
        <w:t>42</w:t>
      </w:r>
      <w:r>
        <w:rPr>
          <w:rtl w:val="true"/>
        </w:rPr>
        <w:t xml:space="preserve">- </w:t>
      </w:r>
      <w:r>
        <w:rPr>
          <w:rtl w:val="true"/>
        </w:rPr>
        <w:t>به عمر بن ابی سلمه مخزومی فرماندار آن حضرت بر بحرین</w:t>
      </w:r>
      <w:bookmarkEnd w:id="197"/>
    </w:p>
    <w:p>
      <w:pPr>
        <w:pStyle w:val="Heading3"/>
        <w:numPr>
          <w:ilvl w:val="2"/>
          <w:numId w:val="1"/>
        </w:numPr>
        <w:rPr/>
      </w:pPr>
      <w:bookmarkStart w:id="198" w:name="__RefHeading___Toc964924_3381743652"/>
      <w:bookmarkStart w:id="199" w:name="_Toc71"/>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عُمَرِ بْنِ أبی سَلَمَةِ المَخْزُومی وَ کانَ عامِلُه عَلَی الْبَحْرَیْنِ فَعَزَلَهُ</w:t>
      </w:r>
    </w:p>
    <w:p>
      <w:pPr>
        <w:pStyle w:val="BookText"/>
        <w:rPr/>
      </w:pPr>
      <w:r>
        <w:rPr>
          <w:rFonts w:ascii="Amiri" w:hAnsi="Amiri" w:eastAsia="Amiri" w:cs="Amiri"/>
          <w:color w:val="111111"/>
          <w:sz w:val="28"/>
          <w:sz w:val="28"/>
          <w:szCs w:val="28"/>
          <w:rtl w:val="true"/>
          <w:lang w:bidi="ar-SA"/>
        </w:rPr>
        <w:t>وَ اسْتَعْمَلَ نُعْمانَ بْنِ عَجْلانِ الزُّرَقی مَکانَه</w:t>
      </w:r>
    </w:p>
    <w:p>
      <w:pPr>
        <w:pStyle w:val="BookText"/>
        <w:rPr/>
      </w:pPr>
      <w:r>
        <w:rPr>
          <w:rFonts w:ascii="IRNazanin" w:hAnsi="IRNazanin" w:eastAsia="IRNazanin"/>
          <w:color w:val="111111"/>
          <w:sz w:val="28"/>
          <w:sz w:val="28"/>
          <w:szCs w:val="28"/>
          <w:rtl w:val="true"/>
          <w:lang w:bidi="fa-IR"/>
        </w:rPr>
        <w:t>از نامه‌های امام علیه السلام</w:t>
      </w:r>
    </w:p>
    <w:p>
      <w:pPr>
        <w:pStyle w:val="BookText"/>
        <w:rPr/>
      </w:pPr>
      <w:r>
        <w:rPr>
          <w:rFonts w:ascii="IRNazanin" w:hAnsi="IRNazanin" w:eastAsia="IRNazanin"/>
          <w:color w:val="111111"/>
          <w:sz w:val="28"/>
          <w:sz w:val="28"/>
          <w:szCs w:val="28"/>
          <w:rtl w:val="true"/>
          <w:lang w:bidi="fa-IR"/>
        </w:rPr>
        <w:t>به عمر بن ابی سلمه مخزومی فرماندار آن حضرت بر بحرین است که او را برکنار کرد و نعمان بن عجلان زُرَقی را به جای او منصوب فرمود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کتاب مصادر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قبل از سید رضی این نامه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واضح یعقوبی متوفای </w:t>
      </w:r>
      <w:r>
        <w:rPr>
          <w:rFonts w:ascii="IRNazanin" w:hAnsi="IRNazanin" w:eastAsia="IRNazanin"/>
          <w:color w:val="111111"/>
          <w:sz w:val="28"/>
          <w:sz w:val="28"/>
          <w:szCs w:val="28"/>
          <w:lang w:bidi="fa-IR"/>
        </w:rPr>
        <w:t>۲۸۴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تاریخ خود و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۲۷۹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انساب الاشراف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۳۴۶</w:t>
      </w:r>
      <w:r>
        <w:rPr>
          <w:rFonts w:eastAsia="IRNazanin" w:cs="IRNazanin"/>
          <w:color w:val="111111"/>
          <w:sz w:val="28"/>
          <w:szCs w:val="28"/>
          <w:rtl w:val="true"/>
          <w:lang w:bidi="fa-IR"/>
        </w:rPr>
        <w:t>).</w:t>
      </w:r>
    </w:p>
    <w:p>
      <w:pPr>
        <w:pStyle w:val="Heading3"/>
        <w:numPr>
          <w:ilvl w:val="2"/>
          <w:numId w:val="1"/>
        </w:numPr>
        <w:rPr/>
      </w:pPr>
      <w:bookmarkStart w:id="200" w:name="__RefHeading___Toc964926_3381743652"/>
      <w:bookmarkStart w:id="201" w:name="_Toc72"/>
      <w:bookmarkEnd w:id="200"/>
      <w:r>
        <w:rPr>
          <w:rtl w:val="true"/>
        </w:rPr>
        <w:t>نامه در یک نگاه</w:t>
      </w:r>
      <w:bookmarkEnd w:id="20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نامه عمر بن ابی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 سلمه همسر پیغمبر گرامی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ابوسلمه که از طرف آن حضرت فرماندار بحرین بود را مخاطب قرار داده و از خدمات او تشکر می‌کند و او را از آن منصب فرا می‌خواند تا در جنگ صفین همراه امام علیه السلام باشد و نعمان بن عجلان را که از بزرگان قبیله </w:t>
      </w:r>
    </w:p>
    <w:p>
      <w:pPr>
        <w:pStyle w:val="BookText"/>
        <w:rPr/>
      </w:pPr>
      <w:r>
        <w:rPr>
          <w:rFonts w:ascii="IRNazanin" w:hAnsi="IRNazanin" w:eastAsia="IRNazanin"/>
          <w:color w:val="111111"/>
          <w:sz w:val="28"/>
          <w:sz w:val="28"/>
          <w:szCs w:val="28"/>
          <w:rtl w:val="true"/>
          <w:lang w:bidi="fa-IR"/>
        </w:rPr>
        <w:t>بنی عجلان بود به جای او می‌گمارد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اینکه خاطر ابن ابی سلمه از این جابجایی مکدر نباشد،از زحمات او قدردانی کرده و با تعبیراتی محبّت آمیز مثل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تو در جهاد با دشمن و برای برپا داشتن ستون دین همراه من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مخاطب قرار می‌دهد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با این طرز برخورد خود نسبت به فرمانداری که او را عزل کرده و دیگری را به جای او نشانده راه و رسم دلجویی را نسبت به چنین اشخاصی به ما می‌آموزد</w:t>
      </w:r>
      <w:r>
        <w:rPr>
          <w:rFonts w:eastAsia="IRNazanin" w:cs="IRNazanin"/>
          <w:color w:val="111111"/>
          <w:sz w:val="28"/>
          <w:szCs w:val="28"/>
          <w:rtl w:val="true"/>
          <w:lang w:bidi="fa-IR"/>
        </w:rPr>
        <w:t>.</w:t>
      </w:r>
      <w:bookmarkStart w:id="202" w:name="pg13960_147736"/>
    </w:p>
    <w:p>
      <w:pPr>
        <w:pStyle w:val="BookText"/>
        <w:rPr/>
      </w:pPr>
      <w:bookmarkEnd w:id="202"/>
      <w:r>
        <w:rPr>
          <w:rFonts w:ascii="Amiri" w:hAnsi="Amiri" w:eastAsia="Amiri" w:cs="Amiri"/>
          <w:color w:val="111111"/>
          <w:sz w:val="28"/>
          <w:sz w:val="28"/>
          <w:szCs w:val="28"/>
          <w:rtl w:val="true"/>
          <w:lang w:bidi="ar-SA"/>
        </w:rPr>
        <w:t>أَمَّا بَعْدُ،فَإِنِّی قَدْ وَلَّیْتُ النُّعْمَانَ بْنَ عَجْلَانَ الزُّرَقِیَّ عَلَی الْبَحْرَیْنِ، وَنَزَعْتُ یَدَکَ بِلَا ذَمٍّ لَکَ،وَلَا تَثْرِیبٍ عَلَیْکَ؛فَلَقَدْ أَحْسَنْتَ الْوِلَایَةَ،وَأَدَّیْتَ الْأَمَانَةَ،فَأَقْبِلْ غَیْرَ ظَنِینٍ،وَلَا مَلُومٍ،وَلَا مُتَّهَمٍ،وَلَا مَأْثُومٍ،فَلَقَدْ أَرَدْتُ الْمَسِیرَإِلَی ظَلَمَةِ أَهْلِ الشَّامِ،وَأَحْبَبْتُ أَنْ تَشْهَدَ مَعِی،فَإِنَّکَ مِمَّنْ أَسْتَظْهِرُ بِهِ عَلَی جِهَادِ الْعَدُوِّ،وَإِقَامَةِ عَمُودِ الدِّینِ،إِنْ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نعمان بن عجلان زُرَقی را به فرمانداری بحرین منصوب کردم و تو را از آنجا برگرفتم بی آنکه تو را مذمت کنم و یا ملامتی بر تو باشد،چرا که تو زمامداری و مأموریت خود را به نیکویی انجام دادی و حق امانت را ادا نمودی،بنابراین به سوی ما بیا بی آنکه مورد سوء ظن یا ملامت باشی و نه متهم و نه گناهکار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تصمیم گرفتم به سوی ستمگران 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مبارزه با معاویه و هوادارانش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کنم و دوست دارم تو با من باشی،زیرا تو از کسانی هستی که من در جهاد با دشمن و برپا داشتن ستون دین از آنها استعانت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3"/>
        <w:numPr>
          <w:ilvl w:val="2"/>
          <w:numId w:val="1"/>
        </w:numPr>
        <w:rPr/>
      </w:pPr>
      <w:bookmarkStart w:id="203" w:name="__RefHeading___Toc964928_3381743652"/>
      <w:bookmarkStart w:id="204" w:name="_Toc73"/>
      <w:bookmarkEnd w:id="203"/>
      <w:r>
        <w:rPr>
          <w:rtl w:val="true"/>
        </w:rPr>
        <w:t>شرح و تفسیر</w:t>
      </w:r>
      <w:r>
        <w:rPr>
          <w:rtl w:val="true"/>
        </w:rPr>
        <w:t xml:space="preserve">: </w:t>
      </w:r>
      <w:r>
        <w:rPr>
          <w:rtl w:val="true"/>
        </w:rPr>
        <w:t>آفرین،مأموریت خود را خوب انجام دادی</w:t>
      </w:r>
      <w:bookmarkEnd w:id="204"/>
    </w:p>
    <w:p>
      <w:pPr>
        <w:pStyle w:val="BookText"/>
        <w:rPr/>
      </w:pPr>
      <w:r>
        <w:rPr>
          <w:rFonts w:ascii="IRNazanin" w:hAnsi="IRNazanin" w:eastAsia="IRNazanin"/>
          <w:color w:val="111111"/>
          <w:sz w:val="28"/>
          <w:sz w:val="28"/>
          <w:szCs w:val="28"/>
          <w:rtl w:val="true"/>
          <w:lang w:bidi="fa-IR"/>
        </w:rPr>
        <w:t>آفرین،مأموریت خود را خوب انجام دادی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این نامه را چنین آغاز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نعمان بن عجلان زُرَقی را به فرمانداری بحرین منصوب کردم و تو را از آنجا </w:t>
      </w:r>
    </w:p>
    <w:p>
      <w:pPr>
        <w:pStyle w:val="BookText"/>
        <w:rPr/>
      </w:pPr>
      <w:r>
        <w:rPr>
          <w:rFonts w:ascii="IRNazanin" w:hAnsi="IRNazanin" w:eastAsia="IRNazanin"/>
          <w:color w:val="111111"/>
          <w:sz w:val="28"/>
          <w:sz w:val="28"/>
          <w:szCs w:val="28"/>
          <w:rtl w:val="true"/>
          <w:lang w:bidi="fa-IR"/>
        </w:rPr>
        <w:t>برگرفتم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بَعْدُ،فَإِنِّی قَدْ وَلَّیْتُ النُّعْمَانَ بْنَ عَجْلَانَ،الزُّرَقِیَّ عَلَی الْبَحْرَیْنِ، وَ نَزَعْتُ 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عمر بن ابی سلمه،مرد پاک‌نهاد و مخلص و مدیر و مدبر بود و ممکن بود این تغییر مأموریت خاطر او را مکدر کند،امام علیه السلام با هشت جمله کوتاه و پرمعنا به او اطمینان داد که مطلقا خطایی از او سر نزده و نگرانی درباره او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تو را مذمت کنم و یا ملامتی بر تو باشد،چرا که تو زمامداری و مأموریت خود را به نیکویی انجام دادی و حق امانت را ادا نمودی،بنابراین به سوی ما بیا بی آنکه مورد سوء ظن یا ملامت باشی و نه متهم و نه گناهکار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ذَمٍّ لَکَ،وَ لَا تَثْرِیبٍ</w:t>
      </w:r>
      <w:r>
        <w:rPr>
          <w:rStyle w:val="FootnoteAnchor"/>
          <w:rtl w:val="true"/>
        </w:rPr>
        <w:footnoteReference w:id="174"/>
      </w:r>
      <w:r>
        <w:rPr>
          <w:rFonts w:ascii="Amiri" w:hAnsi="Amiri" w:eastAsia="Amiri" w:cs="Amiri"/>
          <w:color w:val="111111"/>
          <w:sz w:val="28"/>
          <w:sz w:val="28"/>
          <w:szCs w:val="28"/>
          <w:rtl w:val="true"/>
          <w:lang w:bidi="ar-SA"/>
        </w:rPr>
        <w:t>عَلَیْکَ،فَلَقَدْ أَحْسَنْتَ الْوِلَایَةَ،وَ أَدَّیْتَ الْأَمَانَةَ فَأَقْبِلْ غَیْرَ ظَنِینٍ</w:t>
      </w:r>
      <w:r>
        <w:rPr>
          <w:rStyle w:val="FootnoteAnchor"/>
          <w:rtl w:val="true"/>
        </w:rPr>
        <w:footnoteReference w:id="175"/>
      </w:r>
      <w:r>
        <w:rPr>
          <w:rFonts w:ascii="Amiri" w:hAnsi="Amiri" w:eastAsia="Amiri" w:cs="Amiri"/>
          <w:color w:val="111111"/>
          <w:sz w:val="28"/>
          <w:sz w:val="28"/>
          <w:szCs w:val="28"/>
          <w:rtl w:val="true"/>
          <w:lang w:bidi="ar-SA"/>
        </w:rPr>
        <w:t>، وَ لَا مَلُومٍ،وَ لَا مُتَّهَمٍ،وَ لَا مَأْثُومٍ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این تعبیرات کاملاً به او اطمینان می‌دهد که این تغییر مأموریت نه تنها به‌علت کوتاهی او در انجام وظیفه نبوده،بلکه به سبب این بوده است که می‌خواهد ماموریت مهم‌تری را بر دوش او بگذارد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شرح این مأموریت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تصمیم گرفتم به سوی ستمگران 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مبارزه با معاویه و هوادارانش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کنم و دوست دارم تو با من باشی،زیرا تو از کسانی هستی که من در جهاد با دشمن و برپا </w:t>
      </w:r>
      <w:bookmarkStart w:id="205" w:name="pg13960_147738"/>
    </w:p>
    <w:p>
      <w:pPr>
        <w:pStyle w:val="BookText"/>
        <w:rPr/>
      </w:pPr>
      <w:bookmarkEnd w:id="205"/>
      <w:r>
        <w:rPr>
          <w:rFonts w:ascii="Amiri" w:hAnsi="Amiri" w:eastAsia="Amiri" w:cs="Amiri"/>
          <w:color w:val="111111"/>
          <w:sz w:val="28"/>
          <w:sz w:val="28"/>
          <w:szCs w:val="28"/>
          <w:rtl w:val="true"/>
          <w:lang w:bidi="ar-SA"/>
        </w:rPr>
        <w:t>داشتن ستون دین از آنها استعانت می‌جویم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أَرَدْتُ الْمَسِیرَ إِلَی ظَلَمَةِ أَهْلِ الشَّامِ،وَ أَحْبَبْتُ أَنْ تَشْهَدَ مَعِی،فَإِنَّکَ مِمَّنْ أَسْتَظْهِرُ</w:t>
      </w:r>
      <w:r>
        <w:rPr>
          <w:rStyle w:val="FootnoteAnchor"/>
          <w:rtl w:val="true"/>
        </w:rPr>
        <w:footnoteReference w:id="177"/>
      </w:r>
      <w:r>
        <w:rPr>
          <w:rFonts w:ascii="Amiri" w:hAnsi="Amiri" w:eastAsia="Amiri" w:cs="Amiri"/>
          <w:color w:val="111111"/>
          <w:sz w:val="28"/>
          <w:sz w:val="28"/>
          <w:szCs w:val="28"/>
          <w:rtl w:val="true"/>
          <w:lang w:bidi="ar-SA"/>
        </w:rPr>
        <w:t>بِهِ عَلَی جِهَادِ الْعَدُوِّ، وَ إِقَامَةِ عَمُودِ الدِّینِ،إِنْ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سوابق زندگی عمر بن ابی سلمه و وفاداری او نسبت به امام علیه السلام در تمام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شرح حال او در بحث نکات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گواه بر این معناست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 أَنْ تَشْهَدَ 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شهادت در رکاب حضرت نیست، بلکه به معنای حضور با آن حضرت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أَسْتَظْهِرُ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نشان می‌دهد که عمر بن ابی سلمه مردی شجاع باکفایت و کاملاً وفادار به امام علیه السلام بود و 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الْعَدُوِّ،وَ إِقَامَةِ عَمُودِ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می‌دهد که عمر بن ابی سلمه مقام بسیار والا و موقعیّت فوق‌العاده‌ای داشت تا آنجا که برای اقامه ستون دین،امام علیه السلام از او یاری می‌طلبد</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964930_3381743652"/>
      <w:bookmarkStart w:id="207" w:name="_Toc74"/>
      <w:bookmarkEnd w:id="206"/>
      <w:r>
        <w:rPr>
          <w:rtl w:val="true"/>
        </w:rPr>
        <w:t>نکته</w:t>
      </w:r>
      <w:r>
        <w:rPr>
          <w:rtl w:val="true"/>
        </w:rPr>
        <w:t xml:space="preserve">: </w:t>
      </w:r>
      <w:r>
        <w:rPr>
          <w:rtl w:val="true"/>
        </w:rPr>
        <w:t>آشنایی با عمر بن ابی‌سلمه مخزومی و نعمان بن عجلان</w:t>
      </w:r>
      <w:bookmarkEnd w:id="207"/>
    </w:p>
    <w:p>
      <w:pPr>
        <w:pStyle w:val="BookText"/>
        <w:rPr/>
      </w:pPr>
      <w:r>
        <w:rPr>
          <w:rFonts w:ascii="IRNazanin" w:hAnsi="IRNazanin" w:eastAsia="IRNazanin"/>
          <w:color w:val="111111"/>
          <w:sz w:val="28"/>
          <w:sz w:val="28"/>
          <w:szCs w:val="28"/>
          <w:rtl w:val="true"/>
          <w:lang w:bidi="fa-IR"/>
        </w:rPr>
        <w:t>آشنایی با عمر بن ابی‌سلمه مخزومی و نعمان بن عجلان</w:t>
      </w:r>
    </w:p>
    <w:p>
      <w:pPr>
        <w:pStyle w:val="BookText"/>
        <w:rPr/>
      </w:pPr>
      <w:r>
        <w:rPr>
          <w:rFonts w:ascii="IRNazanin" w:hAnsi="IRNazanin" w:eastAsia="IRNazanin"/>
          <w:color w:val="111111"/>
          <w:sz w:val="28"/>
          <w:sz w:val="28"/>
          <w:szCs w:val="28"/>
          <w:rtl w:val="true"/>
          <w:lang w:bidi="fa-IR"/>
        </w:rPr>
        <w:t>همان‌گونه که در عنوان و متن نامه فوق آمده است،عمر بن ابی سلمه به عنوان فرماندار پیشین و نعمان بن عجلان به عنوان جانشین او معرفی شده است و لازم است به وضع حالات هر دو آشنا شویم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ابی سلمه،مادرش ام سلمه همسر معروف پیغمبر گرامی اسلام صلی الله علیه و آله است که این فرزند از شوهر پیشین خود نصیبش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دوم هجرت در حبشه به‌دنیا آمد،زیرا پدرش ابو سلمه از مهاجران حبشه بود و پس از عمری نسبتاً طولانی در سنه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زمان خلافت عبد الملک دیده از جهان فرو </w:t>
      </w:r>
    </w:p>
    <w:p>
      <w:pPr>
        <w:pStyle w:val="BookText"/>
        <w:rPr/>
      </w:pPr>
      <w:r>
        <w:rPr>
          <w:rFonts w:ascii="IRNazanin" w:hAnsi="IRNazanin" w:eastAsia="IRNazanin"/>
          <w:color w:val="111111"/>
          <w:sz w:val="28"/>
          <w:sz w:val="28"/>
          <w:szCs w:val="28"/>
          <w:rtl w:val="true"/>
          <w:lang w:bidi="fa-IR"/>
        </w:rPr>
        <w:t>بست،او احادیثی را از پیغمبر اکرم صلی الله علیه و آله روایت می‌کند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عمر بن ابی‌سلمه در جنگ جمل در خدمت علی علیه السلام بود،مادرش او را تشویق به این کار کرد و نامه‌ای برای امیرمؤمنان علی علیه السلام نوشت و به دست او داد که در آن نامه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جهاد از زنان برداشته نشده بود من می‌آمدم و در پیش روی تو با دشمنانت می‌جنگیدم؛ولی فرزندم را به جای خودم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امیرمؤمنان علی علیه السلام او را به عنوان فرماندار و نماینده خود به حکومت بحرین و فارس مأموریت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افتخار او همین بس که در آغوش پیامبر اکرم صلی الله علیه و آله پرورش یافت و در خدمت علی علیه السلام بود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بعضی از روایات آمده است که عمر بن ابی سلمه از کسانی است که روایت مربوط به امامت ائمه اثنی عشر را از پیغمبر اکرم صلی الله علیه و آله نقل کرده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امّا نعمان بن عجلان از صحابه پیامبر صلی الله علیه و آله و از بزرگان انصار بود و سخنگو و شاعر آنها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اشعار او،شعر بلندی است که در روز سقیفه سرود و بعد از آنکه یاری انصار را در میدان‌های مختلف نسبت به اسلام و پیغمبر اکرم صلی الله علیه و آله برشمرد،اشعارش را با این دو بیت در حمایت از علی علیه السلام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هَوانا فی عَلیّ وَ إنَّهُ لَأَهْلٌ لَها مِنْ حَیْثُ تَدْری وَ لا تَدْری</w:t>
      </w:r>
    </w:p>
    <w:p>
      <w:pPr>
        <w:pStyle w:val="BookText"/>
        <w:rPr/>
      </w:pPr>
      <w:r>
        <w:rPr>
          <w:rFonts w:ascii="Amiri" w:hAnsi="Amiri" w:eastAsia="Amiri" w:cs="Amiri"/>
          <w:color w:val="111111"/>
          <w:sz w:val="28"/>
          <w:sz w:val="28"/>
          <w:szCs w:val="28"/>
          <w:rtl w:val="true"/>
          <w:lang w:bidi="ar-SA"/>
        </w:rPr>
        <w:t>وَصیُّ النَّبیِّ الْمُصْطَفی وَ ابْنُ عَمِّهِ وَقاتِلُ فُرْسانِ الضَّلالَةِ وَ الْکُفْرِ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را می‌خواستیم و او شایسته خلافت بود ای عمر از آنجا که اطّلاع نداشتی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وصی پیغمبر برگزیده خداست و پسر عم اوست،او با سواران ضلالت و کفر پیکار کرد و آنها را از میان برد</w:t>
      </w:r>
      <w:r>
        <w:rPr>
          <w:rFonts w:eastAsia="IRNazanin" w:cs="IRNazanin"/>
          <w:color w:val="111111"/>
          <w:sz w:val="28"/>
          <w:szCs w:val="28"/>
          <w:rtl w:val="true"/>
          <w:lang w:bidi="fa-IR"/>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همین سوابق،علی علیه السلام حکومت بحرین را بعد از عمر بن ابی‌سلمه به او سپرد و بیت‌المال را به‌دست 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متأسفانه از آنجا که اموال کلان همیشه وسوسه‌انگیز و مفسده‌آفرین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یک از افراد قوم و قبیله خود که به بحرین می‌آمدند مبلغ قابل ملاحظه‌ای از بیت‌المال را می‌بخشید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امیرمؤمنان علی علیه السلام رسید نامه‌ای به او نوشت و ملامتش کرد و از او حساب و کتاب بیت‌المال را مطالبه نمود؛ولی نعمان چون نمی‌توانست حساب صحیحی ارائه دهد،باقی‌مانده اموال بیت‌المال را برداشته به شام گریخت و به معاویه ملحق شد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13960_147742"/>
      <w:bookmarkStart w:id="209" w:name="pg13960_147742"/>
      <w:bookmarkEnd w:id="209"/>
    </w:p>
    <w:p>
      <w:pPr>
        <w:pStyle w:val="Heading2"/>
        <w:numPr>
          <w:ilvl w:val="1"/>
          <w:numId w:val="1"/>
        </w:numPr>
        <w:rPr/>
      </w:pPr>
      <w:bookmarkStart w:id="210" w:name="pg13960_147742"/>
      <w:bookmarkStart w:id="211" w:name="__RefHeading___Toc964932_3381743652"/>
      <w:bookmarkStart w:id="212" w:name="_Toc75"/>
      <w:bookmarkEnd w:id="210"/>
      <w:bookmarkEnd w:id="211"/>
      <w:r>
        <w:rPr/>
        <w:t>43</w:t>
      </w:r>
      <w:r>
        <w:rPr>
          <w:rtl w:val="true"/>
        </w:rPr>
        <w:t xml:space="preserve">- </w:t>
      </w:r>
      <w:r>
        <w:rPr>
          <w:rtl w:val="true"/>
        </w:rPr>
        <w:t xml:space="preserve">به مصقلة بن هبیره شیبانی فرماندار اردشیرخرّه </w:t>
      </w:r>
      <w:r>
        <w:rPr>
          <w:rtl w:val="true"/>
        </w:rPr>
        <w:t>(</w:t>
      </w:r>
      <w:r>
        <w:rPr>
          <w:rtl w:val="true"/>
        </w:rPr>
        <w:t>بخش مهمی از فارس</w:t>
      </w:r>
      <w:r>
        <w:rPr>
          <w:rtl w:val="true"/>
        </w:rPr>
        <w:t>)</w:t>
      </w:r>
      <w:bookmarkEnd w:id="212"/>
    </w:p>
    <w:p>
      <w:pPr>
        <w:pStyle w:val="Heading3"/>
        <w:numPr>
          <w:ilvl w:val="2"/>
          <w:numId w:val="1"/>
        </w:numPr>
        <w:rPr/>
      </w:pPr>
      <w:bookmarkStart w:id="213" w:name="__RefHeading___Toc964934_3381743652"/>
      <w:bookmarkStart w:id="214" w:name="_Toc76"/>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مَصْقَلَةِ بْنِ هُبَیْرَةِ الشَیْبانی وَ هُوَ عامِلُهُ عَلی أَرْدِشیرخُرّة</w:t>
      </w:r>
    </w:p>
    <w:p>
      <w:pPr>
        <w:pStyle w:val="BookText"/>
        <w:rPr/>
      </w:pPr>
      <w:r>
        <w:rPr>
          <w:rFonts w:ascii="IRNazanin" w:hAnsi="IRNazanin" w:eastAsia="IRNazanin"/>
          <w:color w:val="111111"/>
          <w:sz w:val="28"/>
          <w:sz w:val="28"/>
          <w:szCs w:val="28"/>
          <w:rtl w:val="true"/>
          <w:lang w:bidi="fa-IR"/>
        </w:rPr>
        <w:t>از نامه‌های امام علیه السلام</w:t>
      </w:r>
    </w:p>
    <w:p>
      <w:pPr>
        <w:pStyle w:val="BookText"/>
        <w:rPr/>
      </w:pPr>
      <w:r>
        <w:rPr>
          <w:rFonts w:ascii="IRNazanin" w:hAnsi="IRNazanin" w:eastAsia="IRNazanin"/>
          <w:color w:val="111111"/>
          <w:sz w:val="28"/>
          <w:sz w:val="28"/>
          <w:szCs w:val="28"/>
          <w:rtl w:val="true"/>
          <w:lang w:bidi="fa-IR"/>
        </w:rPr>
        <w:t xml:space="preserve">به مصقلة بن هبیره شیبانی فرماندار اردشیرخرّه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مهمی از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این نامه قبل از سید رضی در کتاب انساب الاشراف بلاذری و همچنین در تاریخ ابن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تفاوت مختصری ذکر شده و در ذیل خطبه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همین کتاب سرگذشت دیگری از مصقله آمده است</w:t>
      </w:r>
      <w:r>
        <w:rPr>
          <w:rFonts w:eastAsia="IRNazanin" w:cs="IRNazanin"/>
          <w:color w:val="111111"/>
          <w:sz w:val="28"/>
          <w:szCs w:val="28"/>
          <w:rtl w:val="true"/>
          <w:lang w:bidi="fa-IR"/>
        </w:rPr>
        <w:t>.</w:t>
      </w:r>
    </w:p>
    <w:p>
      <w:pPr>
        <w:pStyle w:val="Heading3"/>
        <w:numPr>
          <w:ilvl w:val="2"/>
          <w:numId w:val="1"/>
        </w:numPr>
        <w:rPr/>
      </w:pPr>
      <w:bookmarkStart w:id="215" w:name="__RefHeading___Toc964936_3381743652"/>
      <w:bookmarkStart w:id="216" w:name="_Toc77"/>
      <w:bookmarkEnd w:id="215"/>
      <w:r>
        <w:rPr>
          <w:rtl w:val="true"/>
        </w:rPr>
        <w:t>نامه در یک نگاه</w:t>
      </w:r>
      <w:bookmarkEnd w:id="21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نیز بی‌شباهت به نامه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عصاره آن ملامت و سرزنش شدید امام علیه السلام نسبت به فرماندار دیگری به نام مصقلة بن هبیره شیبانی است،زیرا به خدمت امام علیه السلام گزارش داده بودند که او اموال بیت‌المال را بی‌حساب و کتاب به قوم و قبیله خود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او را سخت بر این کار ملامت می‌کند و نصیحت می‌فرماید که آخرت خود را به دنیا و دین خود را به دینار نفروشد؛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به‌طور قطع او را متهم نمی‌کند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خبری که به من رسیده راست باشد تو کار بسیار بدی کرده‌ای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بَلَغَنِی عَنْکَ أَمْرٌ إِنْ کُنْتَ فَعَلْتَهُ فَقَدْ أَسْخَطْتَ إِلَهَکَ،وَعَصَیْتَ إِمَامَکَ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 تَقْسِمُ فَیْءَ الْمُسْلِمِینَ الَّذِی حَازَتْهُ رِمَاحُهُمْ وَخُیُولُهُمْ،وَأُرِیقَتْ عَلَیْهِ دِمَاؤُهُمْ،فِیمَنِ اعْتَامَکَ مِنْ أَعْرَابِ قَوْمِکَ،فَوَ الَّذِی فَلَقَ الْحَبَّةَ،وَبَرَأَ النَّسَمَةَ، لَئِنْ کَانَ ذَلِکَ حَقّاً لَتَجِدَنَّ لَکَ عَلَیَّ هَوَاناً،وَلَتَخِفَّنَّ عِنْدِی مِیزَاناً،فَلَا تَسْتَهِنْ بِحَقِّ رَبِّکَ،وَلَا تُصْلِحْ دُنْیَاکَ بِمَحْقِ دِینِکَ،فَتَکُونَ مِنَ الْأَخْسَرِینَ أَعْمَالاً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حَقَّ مَنْ قِبَلَکَ وَقِبَلَنَا مِنَ الْمُسْلِمِینَ فِی قِسْمَةِ هَذَا الْفَیْءِ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یَرِدُونَ عِنْدِی عَلَیْهِ،وَیَصْدُرُونَ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گزارشی از تو به من رسیده است که اگر درست باشد و این کار را انجام داده باشی،پروردگارت را به خشم آورده و امامت را عصیان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گزارش داده‌اند،تو غنایم مسلمانان را که با نیزه‌ها و اسب‌هایشان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و خون‌هایشان در این راه ریخته شده در میان گروهی از بادیه‌نشینان قبیله‌ات که تو را به ریاست خود برگزیده‌اند تقسیم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کسی که 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 و روح انسانی را آفرید،اگر گزارشی که به من رسیده درست باشد،تو در نزد من منزلت پستی خواهی داشت و ارزش و مقدارت در پیشگاه من سبک خواهد شد،بنابراین حق پروردگارت را سبک مشمار و دنیایت را با نابودی دینت سامان مده که اگر چنین کنی از زیانکارترین افراد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مسلمانانی که نزد تو هستند با آنهایی که نزد منند در تقسیم بیت‌المال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ورود وخروج همگی بر آن باید به نظر من باشد</w:t>
      </w:r>
      <w:r>
        <w:rPr>
          <w:rFonts w:eastAsia="IRNazanin" w:cs="IRNazanin"/>
          <w:color w:val="111111"/>
          <w:sz w:val="28"/>
          <w:szCs w:val="28"/>
          <w:rtl w:val="true"/>
          <w:lang w:bidi="fa-IR"/>
        </w:rPr>
        <w:t xml:space="preserve">. </w:t>
      </w:r>
      <w:bookmarkStart w:id="217" w:name="pg13960_147745"/>
    </w:p>
    <w:p>
      <w:pPr>
        <w:pStyle w:val="Heading3"/>
        <w:numPr>
          <w:ilvl w:val="2"/>
          <w:numId w:val="1"/>
        </w:numPr>
        <w:rPr/>
      </w:pPr>
      <w:bookmarkStart w:id="218" w:name="__RefHeading___Toc964938_3381743652"/>
      <w:bookmarkStart w:id="219" w:name="_Toc78"/>
      <w:bookmarkEnd w:id="217"/>
      <w:bookmarkEnd w:id="218"/>
      <w:r>
        <w:rPr>
          <w:rtl w:val="true"/>
        </w:rPr>
        <w:t>شرح و تفسیر</w:t>
      </w:r>
      <w:r>
        <w:rPr>
          <w:rtl w:val="true"/>
        </w:rPr>
        <w:t xml:space="preserve">: </w:t>
      </w:r>
      <w:r>
        <w:rPr>
          <w:rtl w:val="true"/>
        </w:rPr>
        <w:t>همه مسلمین در بیت‌المال یکسانند</w:t>
      </w:r>
      <w:bookmarkEnd w:id="219"/>
    </w:p>
    <w:p>
      <w:pPr>
        <w:pStyle w:val="BookText"/>
        <w:rPr/>
      </w:pPr>
      <w:r>
        <w:rPr>
          <w:rFonts w:ascii="IRNazanin" w:hAnsi="IRNazanin" w:eastAsia="IRNazanin"/>
          <w:color w:val="111111"/>
          <w:sz w:val="28"/>
          <w:sz w:val="28"/>
          <w:szCs w:val="28"/>
          <w:rtl w:val="true"/>
          <w:lang w:bidi="fa-IR"/>
        </w:rPr>
        <w:t>همه مسلمین در بیت‌المال یکسانند</w:t>
      </w:r>
    </w:p>
    <w:p>
      <w:pPr>
        <w:pStyle w:val="BookText"/>
        <w:rPr/>
      </w:pPr>
      <w:r>
        <w:rPr>
          <w:rFonts w:ascii="IRNazanin" w:hAnsi="IRNazanin" w:eastAsia="IRNazanin"/>
          <w:color w:val="111111"/>
          <w:sz w:val="28"/>
          <w:sz w:val="28"/>
          <w:szCs w:val="28"/>
          <w:rtl w:val="true"/>
          <w:lang w:bidi="fa-IR"/>
        </w:rPr>
        <w:t xml:space="preserve">همان گونه که از عنوان نامه و همچنین از خطبه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مصقلة بن هبیره شیبانی یکی از کارگزاران و فرمانداران امام علیه السلام بر بخش مهمی از فارس به نام اردشیرخُرّه بود که شامل چندین شهر و آبادی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ابن ابی‌الحدید او از نواده‌های نزار بن معد بن عدنان بود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وی داستانی در مورد اسیران بنی ناجیه دارد که در خطبه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بنی‌ناجیه گروهی از نصارا بودند که مسلمان شده و جمعی هم بر آیین خود باقی مانده بودند و یا از اسلام باز گشته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شکست خوردن اصحاب جمل در بصره تمام مردم آن منطقه با علی علیه السلام بیعت کردند به جز بنی ناجیه که بر علیه امام علیه السلام لشکرکشی کردند؛امام علیه السلام معقل بن قیس را فرستاد و او آنها را شکست داد و گروهی را به اسارت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اسیران را به سوی کوفه می‌بردند،چون به منطقه اردشیر خُرّه رسیدند که در آنجا مصقله به عنوان فرماندار امام علیه السلام حکومت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آنها را که پانصد نفر بودند از معقل در برابر پرداخت غرامتی معادل پانصد هزار درهم گرفت و آزاد کرد او این اموال را از بیت‌المال پرداخت به این نیت که بعداً آن را به بیت‌المال برگرداند؛ولی در این کار تعلّل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مدّتی خدمت امام علیه السلام به کوفه آمده مبلغی را پرداخت و انتظار داشت امام علیه السلام بقیه را به او ببخشد؛ولی حضرت موافقت نکرد، زیرا ممکن بود بدعتی شود و بخشش‌های عثمان را از حقوق بیت‌المال در اذهان تداعی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چون از عدالت امام علیه السلام بیمناک بود فرار کرد و به معاویه پیوست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نامه مورد بحث نیز نشان می‌دهد که او عملاً پیرو مکتب عثمان بود </w:t>
      </w:r>
    </w:p>
    <w:p>
      <w:pPr>
        <w:pStyle w:val="BookText"/>
        <w:rPr/>
      </w:pPr>
      <w:r>
        <w:rPr>
          <w:rFonts w:ascii="IRNazanin" w:hAnsi="IRNazanin" w:eastAsia="IRNazanin"/>
          <w:color w:val="111111"/>
          <w:sz w:val="28"/>
          <w:sz w:val="28"/>
          <w:szCs w:val="28"/>
          <w:rtl w:val="true"/>
          <w:lang w:bidi="fa-IR"/>
        </w:rPr>
        <w:t>و قبل از داستان اسیران بنی‌ناجیه نیز اموال بیت‌المال را در میان بستگانش تقسیم می‌کرد و هنگامی که این خبر به امام علیه السلام رسید،امام علیه السلام نامه مورد بحث را برای وی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به سه نکته پر اهمّیّت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 از تو به من رسیده است که اگر درست باشد و این کار را انجام داده باشی، پروردگارت را به خشم آورده و امامت را عصیان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عَنْکَ أَمْرٌ إِنْ کُنْتَ فَعَلْتَهُ فَقَدْ أَسْخَطْتَ إِلَهَکَ،وَ عَصَیْتَ إِمَامَکَ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که به طور سربسته بیان شده،نشان می‌دهد که امام علیه السلام خبری را که به او رسیده بود صد در صد تصدیق نفرمود و جانب احتیاط را رعایت کرد که مبادا شخص بی‌گناهی متهم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خبرِ رسیده را به طور واضح و مشروح بیان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گزارش داده‌اند،تو غنایم مسلمانان را که با نیزه‌ها و اسب‌هایشان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و خون‌هایشان در این راه ریخته شده در میان گروهی از بادیه‌نشینان قبیله‌ات که تو را به ریاست خود برگزیده‌اند تقسیم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تَقْسِمُ فَیْءَ الْمُسْلِمِینَ الَّذِی حَازَتْهُ رِمَاحُهُمْ،وَ خُیُولُهُمْ وَ أُرِیقَتْ عَلَیْهِ دِمَاؤُهُمْ،فِیمَنِ اعْتَامَکَ</w:t>
      </w:r>
      <w:r>
        <w:rPr>
          <w:rStyle w:val="FootnoteAnchor"/>
          <w:rtl w:val="true"/>
        </w:rPr>
        <w:footnoteReference w:id="184"/>
      </w:r>
      <w:r>
        <w:rPr>
          <w:rFonts w:ascii="Amiri" w:hAnsi="Amiri" w:eastAsia="Amiri" w:cs="Amiri"/>
          <w:color w:val="111111"/>
          <w:sz w:val="28"/>
          <w:sz w:val="28"/>
          <w:szCs w:val="28"/>
          <w:rtl w:val="true"/>
          <w:lang w:bidi="ar-SA"/>
        </w:rPr>
        <w:t>مِنْ أَعْرَابِ قَوْمِکَ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اگر مصقله چنین کاری را انجام داده باشد بسیار کار خلافی مرتکب شده،زیرا دست‌آورد خون مجاهدان و شهیدان را برای ریاست خود بر قومش هزینه کرده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بخش دوم این نامه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کسی که 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زیر </w:t>
      </w:r>
    </w:p>
    <w:p>
      <w:pPr>
        <w:pStyle w:val="BookText"/>
        <w:rPr/>
      </w:pP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 و روح انسانی را آفرید،اگر گزارشی که به من رسیده درست باشد،تو در نزد من منزلت پستی خواهی داشت و ارزش و مقدارت در پیشگاه من سبک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الَّذِی فَلَقَ الْحَبَّةَ،وَ بَرَأَ النَّسَمَةَ</w:t>
      </w:r>
      <w:r>
        <w:rPr>
          <w:rStyle w:val="FootnoteAnchor"/>
          <w:rtl w:val="true"/>
        </w:rPr>
        <w:footnoteReference w:id="185"/>
      </w:r>
      <w:r>
        <w:rPr>
          <w:rFonts w:ascii="Amiri" w:hAnsi="Amiri" w:eastAsia="Amiri" w:cs="Amiri"/>
          <w:color w:val="111111"/>
          <w:sz w:val="28"/>
          <w:sz w:val="28"/>
          <w:szCs w:val="28"/>
          <w:rtl w:val="true"/>
          <w:lang w:bidi="ar-SA"/>
        </w:rPr>
        <w:t>،لَئِنْ کَانَ ذَلِکَ حَقّاً لَتَجِدَنَّ لَکَ عَلَیَّ هَوَاناً،وَ لَتَخِفَّنَّ عِنْدِی مِیزَاناً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امام علیه السلام در این جمله قضاوت محتاطانه‌ای درباره او می‌کند که مبادا گزارشگران اشتباهی کرده باشند و آبروی انسان با ایمانی بی‌جهت بریزد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گزارش صحیح باشد در نظر من بی‌ارزش و بی‌مقدار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اینجا او را تهدید به مجازات خشنی نمی‌کند و لیکن به توبیخ معنوی می‌پردازد که از مجازات خشونت آمیز ظاهری دردناک‌تر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سخن،امام علیه السلام او را نصیحت می‌کند؛نصیحتی پر معنا و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حق پروردگارت را سبک مشمار و دنیایت را با نابودی دینت سامان مده که اگر چنین کنی از زیانکارترین افراد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تَسْتَهِنْ بِحَقِّ رَبِّکَ،وَ لَا تُصْلِحْ دُنْیَاکَ بِمَحْقِ</w:t>
      </w:r>
      <w:r>
        <w:rPr>
          <w:rStyle w:val="FootnoteAnchor"/>
          <w:rtl w:val="true"/>
        </w:rPr>
        <w:footnoteReference w:id="186"/>
      </w:r>
      <w:r>
        <w:rPr>
          <w:rFonts w:ascii="Amiri" w:hAnsi="Amiri" w:eastAsia="Amiri" w:cs="Amiri"/>
          <w:color w:val="111111"/>
          <w:sz w:val="28"/>
          <w:sz w:val="28"/>
          <w:szCs w:val="28"/>
          <w:rtl w:val="true"/>
          <w:lang w:bidi="ar-SA"/>
        </w:rPr>
        <w:t>دِینِکَ،فَتَکُونَ مِنَ الْأَخْسَرِینَ أَعْمَالاً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است هیچ انسان عاقل و با ایمانی نباید حق خویشاوندان را بر حق خداوند مقدم دارد و با معصیت پروردگار،آنها را نوازش دهد و هیچ فرد خردمندی نباید سرمایه دین را که سبب نجات آخرت است با متاع ناپایدار و بی‌مقدار دنیا معاوضه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اخسرین؛زیانکارترین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همین است که انسان پرارزش‌ترین کالا را به کم‌ارزش‌ترین متاع بفروشد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مصقله شاید گمان می‌کرد با دادن بخشی از بیت‌المال به بستگانش </w:t>
      </w:r>
    </w:p>
    <w:p>
      <w:pPr>
        <w:pStyle w:val="BookText"/>
        <w:rPr/>
      </w:pPr>
      <w:r>
        <w:rPr>
          <w:rFonts w:ascii="IRNazanin" w:hAnsi="IRNazanin" w:eastAsia="IRNazanin"/>
          <w:color w:val="111111"/>
          <w:sz w:val="28"/>
          <w:sz w:val="28"/>
          <w:szCs w:val="28"/>
          <w:rtl w:val="true"/>
          <w:lang w:bidi="fa-IR"/>
        </w:rPr>
        <w:t xml:space="preserve">وظیفه صله رحم را انجام می‌دهد،امام علیه السلام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أَخْسَرِینَ أَعْمَالاً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انتخاب کرد که گویا اشاره است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نُنَبِّئُکُمْ بِالْأَخْسَرِینَ أَعْمالاً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ضَلَّ سَعْیُهُمْ فِی الْحَیاةِ الدُّنْیا وَ هُمْ یَحْسَبُونَ أَنَّهُمْ یُحْسِنُونَ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شما خبر دهیم که زیانکارترین افراد به جهت عمل چه کسانی هستند،همان کسانی که سعی و تلاششان در زندگی دنیا 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شده؛در حالی که،می‌پندارند کار نیک انجام می‌دهند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آن‌گاه امام علیه السلام در بخش پایانی این نامه به نکته مهمی از دستورات اسلام درباره حقوق مسلمانان در بیت‌المال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مسلمانانی که نزد تو هستند با آنهایی که نزد منند در تقسیم بیت‌المال یکسان است و ورود و خروج همگی بر آن،باید به نظر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حَقَّ مَنْ قِبَلَکَ وَ قِبَلَنَا مِنَ الْمُسْلِمِینَ فِی قِسْمَةِ هَذَا الْفَیْءِ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یَرِدُونَ عِنْدِی عَلَیْهِ،وَ یَصْدُرُونَ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یَرِدُونَ عِنْدِی عَلَیْهِ،وَ یَصْدُرُونَ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مربوط به ورود تشنگان به آبشخور و بر گرفتن آب و بیرون رفتن از آن است،اشاره به این نکته است که بیت‌المال همچون نهر عظیمی است که خداوند آن را جاری ساخته و همگان در آن یکسانند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از طریق آبشخور به این نهر می‌رسد و بهره خود را بر می‌گیرد و از آن خارج می‌شود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عِنْدِی؛نزد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نیست که باید تمام اموال بیت‌المال را نزد امام علیه السلام بیاورند و مردم از راه‌های دور و نزدیک برخیزند و به مرکز حکومت امام علیه السلام بیایند و سهم خود را بگیرند و بازگردند،بلکه منظور این است که این کار با نظر من و طبق برنامه من باید انجام گیرد،نه اینکه نمایندگانم خودسرانه هرگونه که مایل باشند بیت‌المال را تقسیم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هر حال این جمله اشاره به این دارد که بیت‌المال باید مانند عصر پیغمبر اکرم صلی الله علیه و آله در میان مسلمانان به صورت یکسان تقسیم شود و همچون عصر عمر که عرب را بر عجم و اشراف و صحابه را بر دیگران ترجیح می‌داد یا همانند عصر عثمان که بیت‌المال را در میان خویشاوندانش از بنی‌امیّه تقسیم می‌کرد به صورت تبعیض‌آمیز تقسیم نگردد و اشکال کار همین بود که او تحت تأثیر عصر عثمان،برای خویشاوندان خود امتیازاتی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شایان توجّه است که اموال بیت‌المال در اینجا اشاره به زکات و مانند آن نیست که اختصاص به گروه‌های هشت‌گانه دارد نه همه،بلکه اشاره به خراج‌هایی است که از سرزمین‌هایی فتح شده می‌گرفتند به این صورت که بر تمام زمین‌های آنها به نسبت عادلانه‌ای خراج و مالیات می‌بستند و همه مسلمانان در آن یکسان بودند،زیرا با نیروی عموم فتح شده بود و فرقی میان غنی و فقیر و عرب و عجم در آن نبود به خلاف زکات که مخصوص نیازمندان و مستمندان و گروه‌های معین دیگر بود و از آنجا که بیشترین رقمی که در بیت‌المال وارد می‌شد اموال خراجی بود از آن تعبیر به اموال بیت‌المال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مناطق مختلف از نظر میزان خراج و مالیات اسلامی یکسان نبودند؛در بعضی از مناطق زمین‌های کشاورزی و باغات فراوان بود و در بعضی از مناطق کمتر و ناچیز و چنان نبود که خراج هر منطقه را همانجا مصرف کنند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خراج آن منطقه را میان همه مردم تقسیم کرده باشی باز هم کار درستی انجام نداده‌ای،زیرا خراج متعلّق به همه مسلمین است چه آنها که نزد تواند و چه آنها که نزد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باید از این چشمه زلال بهره‌مند شوند</w:t>
      </w:r>
      <w:r>
        <w:rPr>
          <w:rFonts w:eastAsia="IRNazanin" w:cs="IRNazanin"/>
          <w:color w:val="111111"/>
          <w:sz w:val="28"/>
          <w:szCs w:val="28"/>
          <w:rtl w:val="true"/>
          <w:lang w:bidi="fa-IR"/>
        </w:rPr>
        <w:t xml:space="preserve">. </w:t>
      </w:r>
      <w:bookmarkStart w:id="220" w:name="pg13960_147750"/>
    </w:p>
    <w:p>
      <w:pPr>
        <w:pStyle w:val="Heading3"/>
        <w:numPr>
          <w:ilvl w:val="2"/>
          <w:numId w:val="1"/>
        </w:numPr>
        <w:rPr/>
      </w:pPr>
      <w:bookmarkStart w:id="221" w:name="__RefHeading___Toc964940_3381743652"/>
      <w:bookmarkStart w:id="222" w:name="_Toc79"/>
      <w:bookmarkEnd w:id="220"/>
      <w:bookmarkEnd w:id="221"/>
      <w:r>
        <w:rPr>
          <w:rtl w:val="true"/>
        </w:rPr>
        <w:t>نکته</w:t>
      </w:r>
      <w:r>
        <w:rPr>
          <w:rtl w:val="true"/>
        </w:rPr>
        <w:t xml:space="preserve">: </w:t>
      </w:r>
      <w:r>
        <w:rPr>
          <w:rtl w:val="true"/>
        </w:rPr>
        <w:t>پاسخ مصقله به امام علیه السلام</w:t>
      </w:r>
      <w:bookmarkEnd w:id="222"/>
    </w:p>
    <w:p>
      <w:pPr>
        <w:pStyle w:val="BookText"/>
        <w:rPr/>
      </w:pPr>
      <w:r>
        <w:rPr>
          <w:rFonts w:ascii="IRNazanin" w:hAnsi="IRNazanin" w:eastAsia="IRNazanin"/>
          <w:color w:val="111111"/>
          <w:sz w:val="28"/>
          <w:sz w:val="28"/>
          <w:szCs w:val="28"/>
          <w:rtl w:val="true"/>
          <w:lang w:bidi="fa-IR"/>
        </w:rPr>
        <w:t>پاسخ مصقله به امام علیه السلام</w:t>
      </w:r>
    </w:p>
    <w:p>
      <w:pPr>
        <w:pStyle w:val="BookText"/>
        <w:rPr/>
      </w:pPr>
      <w:r>
        <w:rPr>
          <w:rFonts w:ascii="IRNazanin" w:hAnsi="IRNazanin" w:eastAsia="IRNazanin"/>
          <w:color w:val="111111"/>
          <w:sz w:val="28"/>
          <w:sz w:val="28"/>
          <w:szCs w:val="28"/>
          <w:rtl w:val="true"/>
          <w:lang w:bidi="fa-IR"/>
        </w:rPr>
        <w:t>در بعضی از روایات آمده است که مصقله بعد از دریافت نامه امام علیه السلام پاسخی برای آن حضرت نوشت و خود را تبرئه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او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امیرمؤمنان علیه السلام به من رسید لازم است تحقیق فرمایند اگر آنچه گزارش شده است حق است،مرا مجازات کنند و سپس معزول دارند و تمام بردگان من آزاد شوند و گناهان ربیعه و مُضَر بر من باشد اگر دینار و درهمی و یا کمتر از آن را از زمانی که فرمانداری این منطقه به من واگذار شد تا زمانی که نامه امیرمؤمنان علیه السلام به من رسید،خیانت کرده باشم و شما می‌دانید که اگر مرا از این سِمت عزل فرمایید،برای من آسان‌تر از این است که متهم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نامه به دست امام علیه السلام رسید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می‌کنم او راست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گزارشگران خطا کرده‌اند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ولی از بعضی روایات استفاده می‌شود که پس از شهادت امیرمؤمنان علی علیه السلام، معاویه مصقله را برای فرمانداری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کرد؛ولی پیش از آنکه آنجا را در اختیار بگیرد کشته شد و هرگز از آن سفر باز نگشت و داستان او به صورت ضرب المثل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نمی‌خواست کاری را انجام دهد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تا مصقله از طبرستان برگردد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خطبه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مفصّلی درباره مصقله نوشته‌ایم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3960_147752"/>
      <w:bookmarkStart w:id="224" w:name="pg13960_147752"/>
      <w:bookmarkEnd w:id="224"/>
    </w:p>
    <w:p>
      <w:pPr>
        <w:pStyle w:val="Heading2"/>
        <w:numPr>
          <w:ilvl w:val="1"/>
          <w:numId w:val="1"/>
        </w:numPr>
        <w:rPr/>
      </w:pPr>
      <w:bookmarkStart w:id="225" w:name="pg13960_147752"/>
      <w:bookmarkStart w:id="226" w:name="__RefHeading___Toc964942_3381743652"/>
      <w:bookmarkStart w:id="227" w:name="_Toc80"/>
      <w:bookmarkEnd w:id="225"/>
      <w:bookmarkEnd w:id="226"/>
      <w:r>
        <w:rPr/>
        <w:t>44</w:t>
      </w:r>
      <w:r>
        <w:rPr>
          <w:rtl w:val="true"/>
        </w:rPr>
        <w:t xml:space="preserve">- </w:t>
      </w:r>
      <w:r>
        <w:rPr>
          <w:rtl w:val="true"/>
        </w:rPr>
        <w:t>به زیاد بن ابیه است در هنگامی که به آن حضرت گزارش رسید معاویه می‌خواهد با ملحق ساختن زیاد به فرزندان ابوسفیان،وی را بفریبد</w:t>
      </w:r>
      <w:bookmarkEnd w:id="227"/>
    </w:p>
    <w:p>
      <w:pPr>
        <w:pStyle w:val="Heading3"/>
        <w:numPr>
          <w:ilvl w:val="2"/>
          <w:numId w:val="1"/>
        </w:numPr>
        <w:rPr/>
      </w:pPr>
      <w:bookmarkStart w:id="228" w:name="__RefHeading___Toc964944_3381743652"/>
      <w:bookmarkStart w:id="229" w:name="_Toc81"/>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زَیادِ ابْنِ أَبیهِ وَقَدْ بَلَغَهُ أنَّ مُعاوِیَةَ کَتَبَ إلَیْهِ</w:t>
      </w:r>
    </w:p>
    <w:p>
      <w:pPr>
        <w:pStyle w:val="BookText"/>
        <w:rPr/>
      </w:pPr>
      <w:r>
        <w:rPr>
          <w:rFonts w:ascii="Amiri" w:hAnsi="Amiri" w:eastAsia="Amiri" w:cs="Amiri"/>
          <w:color w:val="111111"/>
          <w:sz w:val="28"/>
          <w:sz w:val="28"/>
          <w:szCs w:val="28"/>
          <w:rtl w:val="true"/>
          <w:lang w:bidi="ar-SA"/>
        </w:rPr>
        <w:t>یُریدُ خَدیعَتَهُ بِاسْتِلْحاقِهِ</w:t>
      </w:r>
    </w:p>
    <w:p>
      <w:pPr>
        <w:pStyle w:val="BookText"/>
        <w:rPr/>
      </w:pPr>
      <w:r>
        <w:rPr>
          <w:rFonts w:ascii="IRNazanin" w:hAnsi="IRNazanin" w:eastAsia="IRNazanin"/>
          <w:color w:val="111111"/>
          <w:sz w:val="28"/>
          <w:sz w:val="28"/>
          <w:szCs w:val="28"/>
          <w:rtl w:val="true"/>
          <w:lang w:bidi="fa-IR"/>
        </w:rPr>
        <w:t>از نامه‌های امام علیه السلام</w:t>
      </w:r>
    </w:p>
    <w:p>
      <w:pPr>
        <w:pStyle w:val="BookText"/>
        <w:rPr/>
      </w:pPr>
      <w:r>
        <w:rPr>
          <w:rFonts w:ascii="IRNazanin" w:hAnsi="IRNazanin" w:eastAsia="IRNazanin"/>
          <w:color w:val="111111"/>
          <w:sz w:val="28"/>
          <w:sz w:val="28"/>
          <w:szCs w:val="28"/>
          <w:rtl w:val="true"/>
          <w:lang w:bidi="fa-IR"/>
        </w:rPr>
        <w:t>به زیاد بن ابیه است در هنگامی که به آن حضرت گزارش رسید معاویه می‌خواهد با ملحق ساختن زیاد به فرزندان ابوسفیان،وی را بفریبد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این نامه را قبل از سید رضی، 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فتوح الاسلام آورده و قابل توجه است که روایت مدائنی با آنچه سید رضی نقل کرده است تفاوت هایی دارد و نشان میدهد که سید رضی این روایت را از مدائنی نگرفته بلکه از جای دیگری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مرحوم سید رضی، ابن اثیر در کتاب کامل در حوادث سنه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و در اسد الغابة و ابن عبدالبر در استیعاب در شرح حال زیاد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۳۵۲</w:t>
      </w:r>
      <w:r>
        <w:rPr>
          <w:rFonts w:eastAsia="IRNazanin" w:cs="IRNazanin"/>
          <w:color w:val="111111"/>
          <w:sz w:val="28"/>
          <w:szCs w:val="28"/>
          <w:rtl w:val="true"/>
          <w:lang w:bidi="fa-IR"/>
        </w:rPr>
        <w:t>).</w:t>
      </w:r>
    </w:p>
    <w:p>
      <w:pPr>
        <w:pStyle w:val="Heading3"/>
        <w:numPr>
          <w:ilvl w:val="2"/>
          <w:numId w:val="1"/>
        </w:numPr>
        <w:rPr/>
      </w:pPr>
      <w:bookmarkStart w:id="230" w:name="__RefHeading___Toc964946_3381743652"/>
      <w:bookmarkStart w:id="231" w:name="_Toc82"/>
      <w:bookmarkEnd w:id="230"/>
      <w:r>
        <w:rPr>
          <w:rtl w:val="true"/>
        </w:rPr>
        <w:t>نامه در یک نگاه</w:t>
      </w:r>
      <w:bookmarkEnd w:id="23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سرچشمه این نامه آن است که امام علیه السلام با خبر می‌شود که معاویه نامه‌ای به زیاد بن ابیه نوشته است که او را برادر واقعی خود بداند به این ترتیب که زیاد را فرزند نامشروع ابوسفیان معرفی کند که از زن بدکاری متولد شده،و از این طریق او را </w:t>
      </w:r>
    </w:p>
    <w:p>
      <w:pPr>
        <w:pStyle w:val="BookText"/>
        <w:rPr/>
      </w:pPr>
      <w:r>
        <w:rPr>
          <w:rFonts w:ascii="IRNazanin" w:hAnsi="IRNazanin" w:eastAsia="IRNazanin"/>
          <w:color w:val="111111"/>
          <w:sz w:val="28"/>
          <w:sz w:val="28"/>
          <w:szCs w:val="28"/>
          <w:rtl w:val="true"/>
          <w:lang w:bidi="fa-IR"/>
        </w:rPr>
        <w:t>بفریبد و در چنگال خویش برای رسیدن به اهدافش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زیاد که در آن زمان از سوی آن حضرت به فرمانداری فارس منصوب شده بود هشدار داد که این برنامه شیطانی است که از سوی معاویه طراحی شده مبادا تو را بفریبد؛هر فرزندی تعلق به پدر و مادری دارد که در آن خانه متولّد شده است حتی نسبت نامشروع به ادعای شخصی مثل ابوسفیان که زیاد از نطفه اوست ثابت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نامه به زیاد رسید سخن امام علیه السلام را پذیرفت و آرام گرفت هرچند بعد از شهادت امام علیه السلام معاویه با همین نیرنگ به اضافه تهدید او را به سوی خود فرا خواند و زیاد به او پیوست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تواریخ استفاده می‌شود که مادر زیاد،کنیز یکی از اطبای معروف عرب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کلده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با برده‌ای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کرد و زیاد به حسب ظاهر نتیجه آن ازدواج بود لذا او را زیاد بن عبید می‌گفتند؛ولی چون پدرش غلام و برده ناشناخته‌ای بود بعضی ترجیح دادند که به او زیاد بن ابیه بگویند و ظاهرا خود او هم از این امر ابا نداشت؛امّا بعدها که معاویه او را برادر خود خواند به او زیاد بن ابی سفیان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به‌راستی انسان از این وقاحت در حیرت فرو می‌رود که شخصی دعوای خلافت پیامبر اسلام صلی الله علیه و آله داشته باشد و با این صراحت کسی را به عنوان برادر ولد الزنای خود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 دیگر آن است که محیط چقدر آلوده بوده که زیاد بن ابیه این ماجرا را پذیرا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عَرَفْتُ أَنَّ مُعَاوِیَةَ کَتَبَ إِلَیْکَ یَسْتَزِلُّ لُبَّکَ،وَ یَسْتَفِلُّ غَرْبَکَ،فَاحْذَرْهُ، فَإِنَّمَا هُوَ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الْمَرْءَ مِنْ بَیْنِ یَدَیْهِ وَ مِنْ خَلْفِهِ،وَ عَنْ یَمِینِهِ وَ عَنْ شِمَالِهِ،لِیَقْتَحِمَ غَفْلَتَهُ،وَ یَسْتَلِبَ غِرَّتَهُ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کَانَ مِنْ أَبِی سُفْیَانَ فِی زَمَنِ عُمَرَ بْنِ الْخَطَّابِ فَلْتَةٌ مِنْ حَدِیثِ النَّفْسِ،وَ نَزْغَةٌ مِنْ نَزَغَاتِ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یَثْبُتُ بِهَا نَسَبٌ،وَ لَا یُسْتَحَقُّ بِهَا إِرْثٌ،وَ الْمُتَعَلِّقُ بِهَا کَالْوَاغِلِ الْمُدَفَّعِ، وَ النَّوْطِ الْمُذَبْذَبِ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زِیَادٌ الْکِتَابَ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بِهَا وَ رَبِّ الْکَعْبَةِ،وَ لَمْ تَزَلْ فِی نَفْسِهِ حَتَّی ادَّعَاهُ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الرضی،قوله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یَهْجُمُ عَلَی الشُّرْبِ لِیَشْرِبَ مَعَهُمْ، وَلَیْسَ مِنْهُمْ،فَلا یَزالُ مُدَفِّعاً مُحاجِزاً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النَّوْطُ الْمُذَبْذَبِ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یُناطُ بِرَحْلِ الرّاکِبِ مِنْ قُعْبٍ أوْ قَدَحٍ أوْ ما أشْبَهَ ذلِکَ،فَهُوَ أَبَداً یَتَقَلْقَلُ إذا حَثَّ ظَهْرَهُ وَاسْتَعْجَلَ سَیرُهُ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 یافتم که معاویه نامه‌ای برای تو نوشته تا عقلت را بفریبد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عزم و تصمیمت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پایمردی بر وظیفه‌ای که بر عهده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کند و در هم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بر حذر باش که او به یقین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پیش رو و پشت سر و از راست و چپ انسان می‌آید تا او را در حال غفلت تسلیم خود سازد و درک و شعورش را غافل‌گیرانه بدزدد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عمر بن خطاب ابو سفیان سخنی بدون اندیشه از پیش خود و با تحریکی از تحریکات </w:t>
      </w:r>
      <w:bookmarkStart w:id="232" w:name="pg13960_147755"/>
    </w:p>
    <w:p>
      <w:pPr>
        <w:pStyle w:val="BookText"/>
        <w:rPr/>
      </w:pPr>
      <w:bookmarkEnd w:id="232"/>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سخن کاملاً بی پایه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با آن،نسب ثابت می‌شود و نه استحقاق میراث را همراه دارد و کسی که به چنین سخن واهی و بی‌اساس تمسک جوید همچون بیگانه‌ای است که در جمع مردم وارد شود و بخواهد از آبشخورگاه آنها آب بنوشد که همه او را کنار می‌زنند و همانند ظرفی است که در کنار مرکب می‌آویزند که به هنگام راه رفتن پیوسته تکان می‌خورد و به این طرف و آن طرف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زیاد این نامه را مطالعه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پروردگار کعبه سوگند که امام علیه السلام با این نامه‌اش آنچه را من در دل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از نطفه ابوسفیان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مطلب همچنان در دل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معاویه بعد از شهادت امیرمؤمنان علیه السلام بی‌اندازه زیاد را وسوسه کرد تا سخن او در وی مؤثّر افتاد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خود ملحق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به تفسیر چند لغت از لغات پیچیده ذیل این نامه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 وَغْل بر وزن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برای نوشیدن آب از آبشخور دیگران،هجوم می‌آورد در حالی که از آنان نیست و پیوسته آنها وی را عقب می‌رانند و منع می‌کنند؛و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النَّوْطُ الْمُذَبْذَبِ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یا قدح یا مانند آن است که در کنار مرکب می‌آویزند و دائماً از این طرف و آن طرف می‌افتد و هرگاه مرکب پشتش را حرکت دهد یا برای راه رفتن عجله کند، می‌لرزد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این‌گونه الحاق نسب‌های مشکوک هرگز پایدار نیست و پیوسته متزلزل است</w:t>
      </w:r>
      <w:r>
        <w:rPr>
          <w:rFonts w:eastAsia="IRNazanin" w:cs="IRNazanin"/>
          <w:color w:val="111111"/>
          <w:sz w:val="28"/>
          <w:szCs w:val="28"/>
          <w:rtl w:val="true"/>
          <w:lang w:bidi="fa-IR"/>
        </w:rPr>
        <w:t>).</w:t>
      </w:r>
    </w:p>
    <w:p>
      <w:pPr>
        <w:pStyle w:val="Heading3"/>
        <w:numPr>
          <w:ilvl w:val="2"/>
          <w:numId w:val="1"/>
        </w:numPr>
        <w:rPr/>
      </w:pPr>
      <w:bookmarkStart w:id="233" w:name="__RefHeading___Toc964948_3381743652"/>
      <w:bookmarkStart w:id="234" w:name="_Toc83"/>
      <w:bookmarkEnd w:id="233"/>
      <w:r>
        <w:rPr>
          <w:rtl w:val="true"/>
        </w:rPr>
        <w:t>شرح و تفسیر</w:t>
      </w:r>
      <w:r>
        <w:rPr>
          <w:rtl w:val="true"/>
        </w:rPr>
        <w:t xml:space="preserve">: </w:t>
      </w:r>
      <w:r>
        <w:rPr>
          <w:rtl w:val="true"/>
        </w:rPr>
        <w:t>مراقب باش عقل تو را نفریبند</w:t>
      </w:r>
      <w:r>
        <w:rPr>
          <w:rtl w:val="true"/>
        </w:rPr>
        <w:t>!</w:t>
      </w:r>
      <w:bookmarkEnd w:id="234"/>
    </w:p>
    <w:p>
      <w:pPr>
        <w:pStyle w:val="BookText"/>
        <w:rPr/>
      </w:pPr>
      <w:r>
        <w:rPr>
          <w:rFonts w:ascii="IRNazanin" w:hAnsi="IRNazanin" w:eastAsia="IRNazanin"/>
          <w:color w:val="111111"/>
          <w:sz w:val="28"/>
          <w:sz w:val="28"/>
          <w:szCs w:val="28"/>
          <w:rtl w:val="true"/>
          <w:lang w:bidi="fa-IR"/>
        </w:rPr>
        <w:t>مراقب باش عقل تو را نفریبند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آنچه در کتاب تمام نهج‌البلاغه آمده،امام علیه السلام در آغاز این نامه زیاد بن </w:t>
      </w:r>
    </w:p>
    <w:p>
      <w:pPr>
        <w:pStyle w:val="BookText"/>
        <w:rPr/>
      </w:pPr>
      <w:r>
        <w:rPr>
          <w:rFonts w:ascii="IRNazanin" w:hAnsi="IRNazanin" w:eastAsia="IRNazanin"/>
          <w:color w:val="111111"/>
          <w:sz w:val="28"/>
          <w:sz w:val="28"/>
          <w:szCs w:val="28"/>
          <w:rtl w:val="true"/>
          <w:lang w:bidi="fa-IR"/>
        </w:rPr>
        <w:t>ابیه را مخاطب قرار داده و او را تشویق به صبر و استقامت در مقابل وسوسه‌های این و آن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 یافتم که معاویه نامه‌ای برای تو نوشته تا عقلت را بفریبد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عزم و تصمیمت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پایمردی بر وظیفه‌ای که بر عهده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کند و در هم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بر حذر باش که او به یقین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مُعَاوِیَةَ کَتَبَ إِلَیْکَ یَسْتَزِلُّ</w:t>
      </w:r>
      <w:r>
        <w:rPr>
          <w:rStyle w:val="FootnoteAnchor"/>
          <w:rtl w:val="true"/>
        </w:rPr>
        <w:footnoteReference w:id="191"/>
      </w:r>
      <w:r>
        <w:rPr>
          <w:rFonts w:ascii="Amiri" w:hAnsi="Amiri" w:eastAsia="Amiri" w:cs="Amiri"/>
          <w:color w:val="111111"/>
          <w:sz w:val="28"/>
          <w:sz w:val="28"/>
          <w:szCs w:val="28"/>
          <w:rtl w:val="true"/>
          <w:lang w:bidi="ar-SA"/>
        </w:rPr>
        <w:t>لُبَّکَ</w:t>
      </w:r>
      <w:r>
        <w:rPr>
          <w:rStyle w:val="FootnoteAnchor"/>
          <w:rtl w:val="true"/>
        </w:rPr>
        <w:footnoteReference w:id="192"/>
      </w:r>
      <w:r>
        <w:rPr>
          <w:rFonts w:ascii="Amiri" w:hAnsi="Amiri" w:eastAsia="Amiri" w:cs="Amiri"/>
          <w:color w:val="111111"/>
          <w:sz w:val="28"/>
          <w:sz w:val="28"/>
          <w:szCs w:val="28"/>
          <w:rtl w:val="true"/>
          <w:lang w:bidi="ar-SA"/>
        </w:rPr>
        <w:t>، وَ یَسْتَفِلُّ</w:t>
      </w:r>
      <w:r>
        <w:rPr>
          <w:rStyle w:val="FootnoteAnchor"/>
          <w:rtl w:val="true"/>
        </w:rPr>
        <w:footnoteReference w:id="193"/>
      </w:r>
      <w:r>
        <w:rPr>
          <w:rFonts w:ascii="Amiri" w:hAnsi="Amiri" w:eastAsia="Amiri" w:cs="Amiri"/>
          <w:color w:val="111111"/>
          <w:sz w:val="28"/>
          <w:sz w:val="28"/>
          <w:szCs w:val="28"/>
          <w:rtl w:val="true"/>
          <w:lang w:bidi="ar-SA"/>
        </w:rPr>
        <w:t>غَرْبَکَ</w:t>
      </w:r>
      <w:r>
        <w:rPr>
          <w:rStyle w:val="FootnoteAnchor"/>
          <w:rtl w:val="true"/>
        </w:rPr>
        <w:footnoteReference w:id="194"/>
      </w:r>
      <w:r>
        <w:rPr>
          <w:rFonts w:ascii="Amiri" w:hAnsi="Amiri" w:eastAsia="Amiri" w:cs="Amiri"/>
          <w:color w:val="111111"/>
          <w:sz w:val="28"/>
          <w:sz w:val="28"/>
          <w:szCs w:val="28"/>
          <w:rtl w:val="true"/>
          <w:lang w:bidi="ar-SA"/>
        </w:rPr>
        <w:t>،فَاحْذَرْهُ،فَإِنَّمَا هُوَ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تعبیر و تعبیرات دیگری که در نامه‌های پیشین گذشت به خوبی استفاده می‌شود که مأموران اطّلاعاتی امام علیه السلام در تمام جوانب کشور اسلامی حضور داشتند و حتّی نامه‌ای خصوصی را که برای بعضی از فرمانداران از سوی دشمن می‌رسید به امام علیه السلام اطّلاع می‌دادند تا به‌موقع جلوی خطر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آغاز این نامه به زیاد بن ابیه هشدار می‌دهد که معاویه شیطان است مراقب او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توضیح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پیش رو و پشت سر و از راست و چپ انسان می‌آید تا او را در حال غفلت تسلیم خود سازد و درک و شعورش را غافل‌گیرانه بدزدد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الْمَرْءَ مِنْ بَیْنِ یَدَیْهِ وَ مِنْ خَلْفِهِ،وَ عَنْ یَمِینِهِ وَ عَنْ شِمَالِهِ، لِیَقْتَحِمَ</w:t>
      </w:r>
      <w:r>
        <w:rPr>
          <w:rStyle w:val="FootnoteAnchor"/>
          <w:rtl w:val="true"/>
        </w:rPr>
        <w:footnoteReference w:id="195"/>
      </w:r>
      <w:r>
        <w:rPr>
          <w:rFonts w:ascii="Amiri" w:hAnsi="Amiri" w:eastAsia="Amiri" w:cs="Amiri"/>
          <w:color w:val="111111"/>
          <w:sz w:val="28"/>
          <w:sz w:val="28"/>
          <w:szCs w:val="28"/>
          <w:rtl w:val="true"/>
          <w:lang w:bidi="ar-SA"/>
        </w:rPr>
        <w:t>غَفْلَتَهُ،وَ یَسْتَلِبَ</w:t>
      </w:r>
      <w:r>
        <w:rPr>
          <w:rStyle w:val="FootnoteAnchor"/>
          <w:rtl w:val="true"/>
        </w:rPr>
        <w:footnoteReference w:id="196"/>
      </w:r>
      <w:r>
        <w:rPr>
          <w:rFonts w:ascii="Amiri" w:hAnsi="Amiri" w:eastAsia="Amiri" w:cs="Amiri"/>
          <w:color w:val="111111"/>
          <w:sz w:val="28"/>
          <w:sz w:val="28"/>
          <w:szCs w:val="28"/>
          <w:rtl w:val="true"/>
          <w:lang w:bidi="ar-SA"/>
        </w:rPr>
        <w:t>غِرَّتَهُ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علیه السلام در اینجا برگرفته از آیه شریفه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است که از قول </w:t>
      </w:r>
    </w:p>
    <w:p>
      <w:pPr>
        <w:pStyle w:val="BookText"/>
        <w:rPr/>
      </w:pPr>
      <w:r>
        <w:rPr>
          <w:rFonts w:ascii="IRNazanin" w:hAnsi="IRNazanin" w:eastAsia="IRNazanin"/>
          <w:color w:val="111111"/>
          <w:sz w:val="28"/>
          <w:sz w:val="28"/>
          <w:szCs w:val="28"/>
          <w:rtl w:val="true"/>
          <w:lang w:bidi="fa-IR"/>
        </w:rPr>
        <w:t>شیطان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لَآتِیَنَّهُمْ مِنْ بَیْنِ أَیْدِیهِمْ وَ مِنْ خَلْفِهِمْ وَ عَنْ أَیْمانِهِمْ وَ عَنْ شَمائِلِهِمْ وَ لا تَجِدُ أَکْثَرَهُمْ 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رو و از پشت سر و از طرف راست و از طرف چپ آنها،به سراغشان می‌روم؛و بیشتر آنها را شکرگزار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شیطان برای فریفتن انسان‌ها از هر وسیله‌ای استفاده می‌کند؛گاه از طریق تطمیع و زمانی تهدید،گاهی شهوات و هوا و هوس نفسانی و هنگامی از طریق آمال و آرزوها و پست و مقام و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اینها یک چیز مدّ نظر است و آن گمراه ساختن انسان و کشاندن او به ورطه هلاکت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شام نیز از همین روش‌ها استفاده می‌کند و سعی دارد هر کسی را از طریقی بفریبد و به سوی خود جلب کند و از وجودش در مسیر شهوات خود بهره بگیرد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یکی از عرفا سخنی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صبحگاهان شیطان از چهار سو به سراغ من می‌آید گاه از پیش رو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خدا غفور و رحیم است من در برابر او این آیه را می‌خوانم که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که را توبه کند،و ایمان آورد،و عمل صالح انجام دهد،سپس هدایت شود،می‌آمرزم</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و گاه از پشت سر من ظاهر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دعوت به زیاده طلبی در دنیا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ضایع شدن زندگی فرزندانم در آینده مرا می‌ترساند من در برابر او این آیه را یادآور می‌شوم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فِی الْأَرْضِ إِلاّ عَلَی اللّهِ 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جنبنده‌ای در زمین نیست مگر اینکه روزی او بر خداست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 گاه از طرف راست من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کن که ثناخوان‌ها و مداحان تو فراوان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برابر او این </w:t>
      </w:r>
    </w:p>
    <w:p>
      <w:pPr>
        <w:pStyle w:val="BookText"/>
        <w:rPr/>
      </w:pPr>
      <w:r>
        <w:rPr>
          <w:rFonts w:ascii="IRNazanin" w:hAnsi="IRNazanin" w:eastAsia="IRNazanin"/>
          <w:color w:val="111111"/>
          <w:sz w:val="28"/>
          <w:sz w:val="28"/>
          <w:szCs w:val="28"/>
          <w:rtl w:val="true"/>
          <w:lang w:bidi="fa-IR"/>
        </w:rPr>
        <w:t>آیه را یادآور می‌شوم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و گاه از سمت چپ می‌آید و مرا به شهوات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او این آیه را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حِیلَ بَیْنَهُمْ وَ بَیْنَ ما یَشْتَهُونَ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درباه کافران سرکش و مغروری که گرفتار عذاب در دنیا می‌شوند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و خواسته‌هایشان جدایی افکنده شد</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برای این چهار جهت که شیطان از سوی آن می‌آید روایتی ذکر شده که خلاصه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از پیش رو می‌آید یعنی مسائل مربوط به آخرت را که در پیش دارد در نظر انسان سست می‌کند و از پشت سر می‌آید و او را به جمع اموال از هر طریق بی آنکه حقوق شرعی آن را بپردازد و باقی گذاردن برای فرزندان و بازماندگان خود فرا می‌خواند و از طرف راست می‌آید و امور معنوی را به‌وسیله شبهات و شک و تردید در نظر او ضایع می‌کند و از طرف چپ می‌آید و شهوات را در نظر او زینت می‌دهد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آری وسوسه‌های شیاطین جنّ و انس که از هر دری برای گمراه ساختن انسان‌ها وارد می‌شوند،این‌گونه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یک سؤال باقی می‌ماند و آن اینکه چرا از جهت فوق و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و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 میان نیامده بعضی گفته‌اند برای آن است که جهت بالا جهت رحمت است،زیرا پیوسته رحمت الهی از آن سو نازل می‌شود و جهت پایین مایه وحشت است که اگر کسی از زیر زمین سر بر آورد و انسان را به کاری دعوت کند از او می‌ترسد و نمی‌پذیرد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که شیاطین به شکل معمولی انسان‌ها به سراغ او </w:t>
      </w:r>
    </w:p>
    <w:p>
      <w:pPr>
        <w:pStyle w:val="BookText"/>
        <w:rPr/>
      </w:pPr>
      <w:r>
        <w:rPr>
          <w:rFonts w:ascii="IRNazanin" w:hAnsi="IRNazanin" w:eastAsia="IRNazanin"/>
          <w:color w:val="111111"/>
          <w:sz w:val="28"/>
          <w:sz w:val="28"/>
          <w:szCs w:val="28"/>
          <w:rtl w:val="true"/>
          <w:lang w:bidi="fa-IR"/>
        </w:rPr>
        <w:t>می‌آیند و می‌دانیم کسی از جهت فوق یا تحت به سراغ کسی نمی‌آید بلکه از یکی از چهار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علیه السلام سخن معاویه را در مورد ملحق ساختن زیاد بن ابیه به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برادر حرام‌زاده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دلیلی منطقی ابطال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عمر بن خطاب ابو سفیان سخنی بدون اندیشه از پیش خود و با تحریکی از تحریکات شیطان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سخن کاملاً بی پایه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با آن،نسب ثابت می‌شود و نه استحقاق میراث را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مِنْ أَبِی سُفْیَانَ فِی زَمَنِ عُمَرَ بْنِ الْخَطَّابِ فَلْتَةٌ</w:t>
      </w:r>
      <w:r>
        <w:rPr>
          <w:rStyle w:val="FootnoteAnchor"/>
          <w:rtl w:val="true"/>
        </w:rPr>
        <w:footnoteReference w:id="204"/>
      </w:r>
      <w:r>
        <w:rPr>
          <w:rFonts w:ascii="Amiri" w:hAnsi="Amiri" w:eastAsia="Amiri" w:cs="Amiri"/>
          <w:color w:val="111111"/>
          <w:sz w:val="28"/>
          <w:sz w:val="28"/>
          <w:szCs w:val="28"/>
          <w:rtl w:val="true"/>
          <w:lang w:bidi="ar-SA"/>
        </w:rPr>
        <w:t>مِنْ حَدِیثِ النَّفْسِ،وَ نَزْغَةٌ</w:t>
      </w:r>
      <w:r>
        <w:rPr>
          <w:rStyle w:val="FootnoteAnchor"/>
          <w:rtl w:val="true"/>
        </w:rPr>
        <w:footnoteReference w:id="205"/>
      </w:r>
      <w:r>
        <w:rPr>
          <w:rFonts w:ascii="Amiri" w:hAnsi="Amiri" w:eastAsia="Amiri" w:cs="Amiri"/>
          <w:color w:val="111111"/>
          <w:sz w:val="28"/>
          <w:sz w:val="28"/>
          <w:szCs w:val="28"/>
          <w:rtl w:val="true"/>
          <w:lang w:bidi="ar-SA"/>
        </w:rPr>
        <w:t>مِنْ نَزَغَاتِ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لَایَثْبُتُ بِهَا نَسَبٌ،وَ لَا یُسْتَحَقُّ بِهَا إِرْثٌ</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امام علیه السلام به صادر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فَلْتَة؛سخن بی‌پایه و بدون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ابوسفیان اشاره به چیزی است که ابن ابی‌الحدید در شرح خود از کتاب استیعاب ابن عبدالبر آورده است که عمر،زیاد را برای اصلاح بعضی از مفاسد که در یمن واقع شده بود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زیاد باز گشت خطبه‌ای نزد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از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که همانند آن شنیده نشده بود این در حالی بود که علی علیه السلام و عمرو بن عاص و ابوسفیان حاضر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این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قریش بود بر عرب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ابوسفیان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قریش است و من می‌شناسم کسی را که نطفه او را در رحم مادرش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 کسی بوده؟ ابوسفیان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ابوسفیان اگر عمر بشنود سریعاً تو را مجازات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سومی آمده است که عمرو بن عاص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می‌دانی زیاد فرزند توست چرا او را به خود ملحق نمی‌کنی؟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جمعیت می‌ترسم که پوست از سر من بکنند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روشن است که ابوسفیان هرگز نمی‌توانست به سبب عمل منافی عفتی که با مادر زیاد داشت ثابت کند که حتماً نطفه‌ای که منعقد شده از ناحیه اوست،تنها به ظن و گمان تکیه کرد و با وقاحت و بی‌شرمی در حضور علی علیه السلام و بعضی دیگر چنین سخنی را بر زبان راند و به همین دلیل،امام علیه السلام در نامه بالا به زیاد یادآور می‌شود که این‌گونه ادعاهای شیطانی در اسلام معیار اثبات نسبت نیست و به همین دلیل تو هرگز نمی‌توانی از ابوسفیان ارث ببری زیرا فرزند نامشروع از پدر و مادر خود ارث نمی‌برد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تاکنون هم ادعای میراثی نداشته‌ای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تسلیم وسوسه‌های شیطانی معاویه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به چنین سخن واهی و بی‌اساس تمسّک جوید همچون بیگانه‌ای است که در جمع مردم وارد شود و بخواهد از آبشخورگاه آنها آب بنوشد که همه او را کنار می‌زنند و همانند ظرفی است که در کنار مرکب می‌آویزند که به هنگام راه رفتن پیوسته تکان می‌خورد و به این طرف و آن طرف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الْمُتَعَلِّقُ بِهَا کَالْوَاغِلِ الْمُدَفَّعِ</w:t>
      </w:r>
      <w:r>
        <w:rPr>
          <w:rStyle w:val="FootnoteAnchor"/>
          <w:rtl w:val="true"/>
        </w:rPr>
        <w:footnoteReference w:id="207"/>
      </w:r>
      <w:r>
        <w:rPr>
          <w:rFonts w:ascii="Amiri" w:hAnsi="Amiri" w:eastAsia="Amiri" w:cs="Amiri"/>
          <w:color w:val="111111"/>
          <w:sz w:val="28"/>
          <w:sz w:val="28"/>
          <w:szCs w:val="28"/>
          <w:rtl w:val="true"/>
          <w:lang w:bidi="ar-SA"/>
        </w:rPr>
        <w:t>،وَ النَّوْطِ الْمُذَبْذَبِ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اگر معاویه از این طریق بخواهد تو را برادر خود بخواند و تو هم بپذیری،هرگز نه فرزند ابوسفیان خواهی بود و نه برادر معاویه،بلکه لکه ننگی بر تو نیز خواهد نشست که تو زنا زاده‌ای و حتی از آن خاندان بیگانه‌ای؛نه ارث می‌بری و نه برادر مشروع محسوب می‌شوی،هرچند برادری معاویه با آن اعمال زشتش نیز برای تو افتخار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نامه به قدری در زیاد مؤثر افتاد که مطابق آنچه مرحوم سیّد رضی در ذیل این نامه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زیاد این نامه را مطالعه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پروردگار کعبه سوگند که امام علیه السلام با این نامه‌اش آنچه را من در دل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از نطفه ابوسفیان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مطلب همچنان در دل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معاویه بعد از شهادت امیرمؤمنان علیه السلام بی‌اندازه زیاد را وسوسه کرد تا سخن او در وی مؤثّر افتاد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خود ملحق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قَرَأَ زِیَادٌ الْکِتَابَ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بِهَا وَ رَبِّ الْکَعْبَةِ،وَ لَمْ تَزَلْ فِی نَفْسِهِ حَتَّی ادَّعَاهُ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بعد از آن زیاد را در فرمانداری بخشی از فارس ابقا کرد و سپس او را به عراق آورد و بخش مهمی از عراق را به او سپرد و این لکه ننگ بر دامان زیاد به موجب حبّ جاه و مقام نشست و عاقبتش به شر 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این جمله ذکر شده که منظور زیاد این باشد که ابوسفیان به یقین شهادت به مطلب بالا داده که من از نطفه او هستم و این معنا همچنان در دل او بود تا زمانی که معاویه وی را به خود ملحق ساخت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رضی در اینجا به تفسیر چند لغت از لغات پیچیده ذیل این نامه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 وغل بر وزن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برای نوشیدن آب از آبشخور دیگران،هجوم می‌آورد در حالی که از آنان نیست و پیوسته آنها وی را عقب می‌رانند و منع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النَّوْطُ الْمُذَبْذَبِ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یا قدح یا مانند آن است که در کنار مرکب می‌آویزند و دائماً از این طرف و آن طرف می‌افتد و هرگاه مرکب پشتش را حرکت دهد یا برای راه رفتن عجله کند، می‌لرزد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این‌گونه الحاق نسب‌های مشکوک هرگز پایدار نیست و پیوسته متزلزل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یَهْجُمُ عَلَی الشُّرْبِ لِیَشْرِبَ مَعَهُمْ،وَ لَیْسَ مِنْهُمْ،فَلا یَزالُ مُدَفِّعاً مُحاجِزاً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النَّوْطُ الْمُذَبْذَبِ</w:t>
      </w:r>
      <w:r>
        <w:rPr>
          <w:rFonts w:eastAsia="IRNazanin" w:cs="IRNazanin"/>
          <w:color w:val="111111"/>
          <w:sz w:val="28"/>
          <w:szCs w:val="28"/>
          <w:rtl w:val="true"/>
          <w:lang w:bidi="fa-IR"/>
        </w:rPr>
        <w:t xml:space="preserve">»: </w:t>
      </w:r>
      <w:bookmarkStart w:id="235" w:name="pg13960_147762"/>
    </w:p>
    <w:p>
      <w:pPr>
        <w:pStyle w:val="BookText"/>
        <w:rPr/>
      </w:pPr>
      <w:bookmarkEnd w:id="235"/>
      <w:r>
        <w:rPr>
          <w:rFonts w:ascii="Amiri" w:hAnsi="Amiri" w:eastAsia="Amiri" w:cs="Amiri"/>
          <w:color w:val="111111"/>
          <w:sz w:val="28"/>
          <w:sz w:val="28"/>
          <w:szCs w:val="28"/>
          <w:rtl w:val="true"/>
          <w:lang w:bidi="ar-SA"/>
        </w:rPr>
        <w:t>هُوَ ما یُناطُ بِرَحْلِ الرّاکِبِ مِنْ قُعْبٍ أوْ قَدَحٍ أوْ ما أشْبَهَ ذلِکَ،فَهُوَ أَبَداً یَتَقَلْقَلُ إذا حَثَّ ظَهْرَهُ وَ اسْتَعْجَلَ سَیْرَهُ</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964950_3381743652"/>
      <w:bookmarkStart w:id="237" w:name="_Toc84"/>
      <w:bookmarkEnd w:id="236"/>
      <w:r>
        <w:rPr>
          <w:rtl w:val="true"/>
        </w:rPr>
        <w:t>نکته</w:t>
      </w:r>
      <w:r>
        <w:rPr>
          <w:rtl w:val="true"/>
        </w:rPr>
        <w:t xml:space="preserve">: </w:t>
      </w:r>
      <w:r>
        <w:rPr>
          <w:rtl w:val="true"/>
        </w:rPr>
        <w:t>داستان پیچیده نسب</w:t>
      </w:r>
      <w:r>
        <w:rPr>
          <w:rtl w:val="true"/>
        </w:rPr>
        <w:t>«</w:t>
      </w:r>
      <w:r>
        <w:rPr>
          <w:rtl w:val="true"/>
        </w:rPr>
        <w:t>زیاد</w:t>
      </w:r>
      <w:r>
        <w:rPr>
          <w:rtl w:val="true"/>
        </w:rPr>
        <w:t>»</w:t>
      </w:r>
      <w:bookmarkEnd w:id="237"/>
    </w:p>
    <w:p>
      <w:pPr>
        <w:pStyle w:val="BookText"/>
        <w:rPr/>
      </w:pPr>
      <w:r>
        <w:rPr>
          <w:rFonts w:ascii="IRNazanin" w:hAnsi="IRNazanin" w:eastAsia="IRNazanin"/>
          <w:color w:val="111111"/>
          <w:sz w:val="28"/>
          <w:sz w:val="28"/>
          <w:szCs w:val="28"/>
          <w:rtl w:val="true"/>
          <w:lang w:bidi="fa-IR"/>
        </w:rPr>
        <w:t>داستان پیچیده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سخن بسیار است به حدّی که بعضی از شارحان نهج‌البلاغه در این باره ده‌ها صفحه نوشته‌اند و ما تنها به چند مسأله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زیاد فرزند نامشروع بود؟</w:t>
      </w:r>
    </w:p>
    <w:p>
      <w:pPr>
        <w:pStyle w:val="BookText"/>
        <w:rPr/>
      </w:pPr>
      <w:r>
        <w:rPr>
          <w:rFonts w:ascii="IRNazanin" w:hAnsi="IRNazanin" w:eastAsia="IRNazanin"/>
          <w:color w:val="111111"/>
          <w:sz w:val="28"/>
          <w:sz w:val="28"/>
          <w:szCs w:val="28"/>
          <w:rtl w:val="true"/>
          <w:lang w:bidi="fa-IR"/>
        </w:rPr>
        <w:t>از نامه بالا استفاده می‌شود که امام علیه السلام ادّعای ابوسفیان و همچنین معاویه را در اینکه زیاد،فرزند نامشروع ابوسفیان بوده نفی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ادعایی شیطانی است و از نظر ظاهر شرع هر فرزندی ملحق به پدر و مادری است که با هم ازدواج کرده‌اند و فرزند در آن خانه زاده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می‌دانیم امام علیه السلام،زیاد را به فرمانداری فارس منصوب کرد و این منصب مفهومش اجازه امامت جمعه و جماعت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امام علیه السلام کسی را که ولد الزناست به چنین مقامی بگمارد در حالی که می‌دانیم یکی از شرایط امامت جمعه و جماعت طیب مولد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دیگر،در تواریخ کربلا و عاشورا آمده است که حضرت سیدالشهدا فرمود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الدَّعِیَّ ابْنَ الدَّعِیَّ قَدْ تَرَکَنِی بَیْنَ السِّلَّةِ وَالذِّلَّةِ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مِنِّی الذِّلَّة؛ آگاه باشید ناپاک زاده فرزند ناپاک زاده مرا در میان دو چیز مخیّر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تن به شمشیر بدهم یا تسلیم ذلّت شوم و تن به بیعت با او دهم و محال است که تسلیم ذلت شوم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لغت به چه معناست،بعضی آن را به معنای فرزند نامشروع تفسیر کرده‌اند در حالی که در متون لغت مفهوم عامی دارد؛هم به پسرخوانده گفته می‌شود و هم به کسی که در نسبش متّهم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لسان‌العرب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به معنای پسرخوانده است و همچنین فرزندی که به پدر دیگری نسبت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 أَدْعِیاءَکُمْ 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پسرخوانده‌های شما را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قرار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او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بنابراین ممکن است امام علیه السلام بخواهد بگوید زیاد در خانواده‌ای پست و بی‌ارزش همچون بردگان متولّد شده که برای کسب موقعیت، او را به غیر پدرش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امام امیرالمؤمنین علیه السلام حکم ظاهری را بیان می‌کند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امام حسین علیه السلام واقع مطلب را می‌فرماید که او در واقع فرزند نامشروع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ابن زیاد مسأله روشن‌تر است که او فرزند نامشروع بوده و مادرش مرجانه به فجور مشهور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مطابق آنچه در تواریخ کربلا آمده،حضرت زینب علیها السلام هنگامی که می‌خواست او را سرزنش کند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مرجانة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مخاطب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هست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الدعیَّ بْنَ الدَّعیّ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پدرش معاویه باشند و این جمله به نسب آلوده و متهم آنها اشاره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زیاد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این است که پدر زیاد برده‌ای بود به نام عبید که با سمیّه 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w:t>
      </w:r>
    </w:p>
    <w:p>
      <w:pPr>
        <w:pStyle w:val="BookText"/>
        <w:rPr/>
      </w:pPr>
      <w:r>
        <w:rPr>
          <w:rFonts w:ascii="IRNazanin" w:hAnsi="IRNazanin" w:eastAsia="IRNazanin"/>
          <w:color w:val="111111"/>
          <w:sz w:val="28"/>
          <w:sz w:val="28"/>
          <w:szCs w:val="28"/>
          <w:rtl w:val="true"/>
          <w:lang w:bidi="fa-IR"/>
        </w:rPr>
        <w:t>بن کلده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اطبای مشهور عرب بود،ازدواج کرد و زیاد در خانه او متولّد شد، هرچند ابوسفیان و پس از او معاویه سعی داشتند وی را فرزند نامشروع ابوسفیان بدانند؛و اینکه بعضی گفته‌اند سمیه از ذوات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آلوده به فحشا که آشکارا خود را به این امر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بود،بعید به نظر می‌رسد، زیرا کنیزِ طبیب معروفی مثل حارث بن کلده قاعدتاً نمی‌تواند از ذوات الاعلام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تواریخ آمده است که ابوسفیان در سفری که به طایف رفته بود از شخصی به نام ابو مریم که مرد بسیار آلوده‌ای بود زن آلوده‌ای را درخواست کرد و ابو مریم به سمیّه مادر زیاد،را پیشنهاد نمود،او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شب همسرم عبید که از بیابان برگشته به خواب برود و من خواهم آمد و بعد نزد ابوسفیان رفت و با او آمیزش داشت و شاید اینکه ابوسفیان می‌گوید زیاد فرزند من است از همین واقعه سرچشمه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استلحاق</w:t>
      </w:r>
    </w:p>
    <w:p>
      <w:pPr>
        <w:pStyle w:val="BookText"/>
        <w:rPr/>
      </w:pPr>
      <w:r>
        <w:rPr>
          <w:rFonts w:ascii="IRNazanin" w:hAnsi="IRNazanin" w:eastAsia="IRNazanin"/>
          <w:color w:val="111111"/>
          <w:sz w:val="28"/>
          <w:sz w:val="28"/>
          <w:szCs w:val="28"/>
          <w:rtl w:val="true"/>
          <w:lang w:bidi="fa-IR"/>
        </w:rPr>
        <w:t>داستان ملحق ساختن معاویه زیاد را به خاندان ابوسفیان و عنوان برادری دادن به او از عجایب تاریخ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عبده؛استاد معروف مصری در شرح نهج البلاغه خود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قصه زیاد بن ابیه قصه شگفت‌آوری است که انسان را به تأمل وا می‌دارد،زیرا معاویه او را به ابو سفیان نسبت داد تا برادرش باشد او مدعی بود که ابوسفیان با مادرش سمیّه که زوجه مرد دیگری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 شد و زیاد از این آمیزش متولّد گشت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شگفت‌آورتر این است که ادعای این برادری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علنی و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جمعیّت واقع شد؛ زیاد از این مسأله شرمنده نگشت،چرا که غنایم این برادری را با نکوهش‌های مردم سنجید و برادری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را بر سلامت و صحت نسب خود </w:t>
      </w:r>
    </w:p>
    <w:p>
      <w:pPr>
        <w:pStyle w:val="BookText"/>
        <w:rPr/>
      </w:pPr>
      <w:r>
        <w:rPr>
          <w:rFonts w:ascii="IRNazanin" w:hAnsi="IRNazanin" w:eastAsia="IRNazanin"/>
          <w:color w:val="111111"/>
          <w:sz w:val="28"/>
          <w:sz w:val="28"/>
          <w:szCs w:val="28"/>
          <w:rtl w:val="true"/>
          <w:lang w:bidi="fa-IR"/>
        </w:rPr>
        <w:t>ترجیح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این‌گونه است در طریق سلطه و مقام که این مرد متکبّر از اینکه عِرض و نسب او مخدوش شود،در برابر منفعتی که به دست می‌آورد شرمنده نباشد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ما می‌افزاییم از اینها شگفت‌آورتر اینکه محیط اسلامی ایجاد شده توسط پیغمبر اکرم صلی الله علیه و آله،بیش از حدود نیم قرن از آن نگذشته بود،بر اثر عوامل بنی امیه چنان آلوده شد که خلیفه جرأت می‌کند در ملأ عام چنین امر منکری را تثبیت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حال مسلمانان اگر در چنگال چنین حکومت‌های جاهل آلوده‌ای گرفتار شوند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داستان از این قرار بود که به گفته مدائنی در کتاب فتوح الاسلام هنگامی که معاویه می‌خواست زیاد را جزء خاندان خود کند وی را که به شام آمده بود پس از جمع کردن مردم بالای منبر برد و پیش روی خود بر پلّه پایین‌تر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حمد و ثنای الهی به جا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از نسب زیاد در خاندانم آگاهم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می‌تواند به این امر گواهی دهد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برخاستند و شهادت دادند که او فرزند ابوسفیان است و آنها اعتراف ابوسفیان را به این امر پیش از مرگش شنیده‌اند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ابو مریم سلولی که در جاهلیّت شراب فروش بود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 در طایف بودیم که ابوسفیان به آنجا نزد من آمد مقداری گوشت و شراب و غذا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را تناول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مریم زن بدکاره‌ای را برای من پیدا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سراغ سمیّه رفتم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ابوسفیان را می‌شناسی بذل و بخشش فراوانی دارد و از من زن آلوده‌ای را 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آمادگی داری؟ سمیّه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همسرم با گوسفندان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غذا خورد و سر خود را بر بالش گذاشت خواهم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سراغ ابوسفیان رفته ماجرا را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نگذشت که </w:t>
      </w:r>
    </w:p>
    <w:p>
      <w:pPr>
        <w:pStyle w:val="BookText"/>
        <w:rPr/>
      </w:pPr>
      <w:r>
        <w:rPr>
          <w:rFonts w:ascii="IRNazanin" w:hAnsi="IRNazanin" w:eastAsia="IRNazanin"/>
          <w:color w:val="111111"/>
          <w:sz w:val="28"/>
          <w:sz w:val="28"/>
          <w:szCs w:val="28"/>
          <w:rtl w:val="true"/>
          <w:lang w:bidi="fa-IR"/>
        </w:rPr>
        <w:t>سمیّه آمد و وارد بر او شد و تا صبح نزد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سمیّه بازگشت من به ابوسفیان گفتم چگونه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 زیاد گران آمد و از بالای منبر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مریم به مادر مردم دشنام مده که به مادرت دشنام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که سخن معاویه و گواهی‌طلبی او به پایان رسید زیاد برخاست مردم را خاموش کرد و حمد و ثنای الهی به جای آورد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شهود آنچه را شنیدید گفتند و من نمی‌دانم کدام حق بود و کدام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لابد معاویه و شهود آگاه‌ترند به آنچه گفتند و بدانید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نیکی بود امّا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اشاره به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صاحب نعمتی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گفت و از منبر پایین آمد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زندگی زیاد بن ابیه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قبلاً اشاره شد او در اصل زیاد بن عبید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برده و چوپان و مادرش سمیّه کنیز حارث بن کلده،طبیب معروف عرب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 را به عنوان زیاد بن ابیه و گاه زیاد بن امه می‌گفتند،زیرا پدرش برده بود و هیچ موقعیّت اجتماعی نداشت و بعد از آنکه معاویه او را به خود ملحق ساخت به او زیاد بن ابی‌سفیان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نوجوانی فردی هوشیار و سخنرانی بلیغ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او را در طائف در سال فتح مکّه و بعضی در سال هجرت و برخی در روز بدر گفته‌اند؛ولی او هیچ‌گاه پیغمبر اکرم صلی الله علیه و آله را ندید و با امیرمؤمنان علی علیه السلام در تمام جنگ‌های دوران آن حضرت و با امام حسن علیه السلام تا زمان صلح با معاویه همراه بود،بعدها معاویه او را فریب داد و به سوی خود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کوفه در ماه رمضان سنه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سن او را به گونه دیگری ذکر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دوران زندگی او از دو دوران کاملاً متفاوت تشکیل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نخست که در مسیر حق بود،مردی قابل اعتماد و مدیر و مدبّر و به همین دلیل علی علیه السلام او را به فرمانداری فارس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منطقه را به خوبی اداره نمود و خراج را به خوبی جمع‌آوری کرد و برای امیرمؤمنان علی علیه السلام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به گوش معاویه رسید و سخت ناراحت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او نوشت که مضمونش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که قلعه‌های مستحکمی داری و شب‌ها همچون پرندگان به آشیانه خزیده به آن پناه می‌بری و چنانچه انتظاری که خدا می‌داند من درباره تو دارم نبود،مانند سلیمان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فَلَنَأْتِیَنَّهُمْ بِجُنُودٍ لا قِبَلَ لَهُمْ بِها وَ لَنُخْرِجَنَّهُمْ مِنْها أَذِلَّةً وَ 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آنان بازگرد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لشکریانی به سراغ آنان می‌آییم که قدرت مقابله با آن را نداشته باشند؛و آنان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ذلّت و حقارت بیرون می‌رانیم</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و در ذیل آن شعری نوشت که اشاره به مشکوک بودن نسب زیاد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نامه به زیاد رسید برخاست و در میان مردم خطبه‌ای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عجیب است فرزند هند جگرخوار و سرچشمه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تهدید می‌کند در حالی که میان من و او پسر عموی رسول خدا صلی الله علیه و آله و همسر سیده نساء عالمین و پدر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ولایت و منزلت و اخوت رسول خداست با صد هزار لشکر از مهاجرین و انصار و 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اگر این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سوئی کنند،مرا مرد شجاع شمشیرزنی خواهند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در هم می‌کوبد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نامه‌ای به امیرمؤمنان علی علیه السلام نوشت و نامه معاویه را با نامه خود برای آن حضرت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او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از حمد و ثنای الهی من تو را والی آن سرزمین کردم و شایسته این مقام می‌دیدم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ابوسفیان </w:t>
      </w:r>
    </w:p>
    <w:p>
      <w:pPr>
        <w:pStyle w:val="BookText"/>
        <w:rPr/>
      </w:pPr>
      <w:r>
        <w:rPr>
          <w:rFonts w:ascii="IRNazanin" w:hAnsi="IRNazanin" w:eastAsia="IRNazanin"/>
          <w:color w:val="111111"/>
          <w:sz w:val="28"/>
          <w:sz w:val="28"/>
          <w:szCs w:val="28"/>
          <w:rtl w:val="true"/>
          <w:lang w:bidi="fa-IR"/>
        </w:rPr>
        <w:t xml:space="preserve">در ایام عمر سخن بی‌پایه و مایه‌ای گفت که نشانه گمراهی و دروغ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 کرد که تو فرزند نامشروع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نه استحقاق میراث می‌آورد و نه نسب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معاویه مانند شیطان رجیم است که از هر سو به سراغ انسان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رو و از پشت سر،از طرف راست و از طرف چپ، از او برحذر باش،از او برحذر باش،باز از او برحذر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دوران دوم کاملاً با دوران پیش متفاوت و یکصد و هشتاد درجه با آن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معاویه او را به وسیله مغیرة بن شعبه فریب داد و از نقطه ضعف او که حبّ جاه و مقام بود سوء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پس از داستان صلح امام حسن علیه السلام او را به‌سوی خود برد و برادر خویش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نامشروع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و حکومت فارس را همچنان به او سپرد و پس از آن مقام برتری به او داد و حکومت کوفه و عراق را به او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برای تثبیت حکومت خود و مبارزه با قیام‌های مردمی بر ضد معاویه و طرفداران او شروع به کشتار بی‌گناهان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شیعیان را هر کجا می‌شناخت به قتل می‌رساند و جنایات بی‌شماری مرتکب شد که روی او را در تاریخ اسلام کاملاً سیاه کرد،از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شجاع و باایمان را که از شیعیان خالص علی علیه السلام بود و همه جا به نیکی و پاکی شهرت داشت و از صحابه معروف پیامبر صلی الله علیه و آله محسوب می‌شد با جمعی از یارانش دستگیر کرد و به سوی شام فرستاد و معاویه هم آنها را در سرزمین مرج عذراء به قتل رسانید و به این ترتیب ورق سیاه دیگری بر اوراق تاریک پایان زندگی خود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 جایی رسید که حسن بصری که رابطه چندان خوبی با علی علیه السلام نداشت درباره او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سه کار کرد که اگر تنها یکی از آنها را انجام داده بود برای هلاکت او کافی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حکمرانی بر این ملت به‌وسیله گروهی از سفیهان و ناآگاهان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ملحق ساختن زیاد به خود،در حالی که پیغمبر اکرم صلی الله علیه و آله فرموده بود فرزند به شوهر </w:t>
      </w:r>
    </w:p>
    <w:p>
      <w:pPr>
        <w:pStyle w:val="BookText"/>
        <w:rPr/>
      </w:pPr>
      <w:r>
        <w:rPr>
          <w:rFonts w:ascii="IRNazanin" w:hAnsi="IRNazanin" w:eastAsia="IRNazanin"/>
          <w:color w:val="111111"/>
          <w:sz w:val="28"/>
          <w:sz w:val="28"/>
          <w:szCs w:val="28"/>
          <w:rtl w:val="true"/>
          <w:lang w:bidi="fa-IR"/>
        </w:rPr>
        <w:t>تعلق دارد و سهم مرد زناکار سنگ است و دیگر کشتن حجر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او از سوی حجر و یاران حجر</w:t>
      </w:r>
      <w:r>
        <w:rPr>
          <w:rFonts w:eastAsia="IRNazanin" w:cs="IRNazanin"/>
          <w:color w:val="111111"/>
          <w:sz w:val="28"/>
          <w:szCs w:val="28"/>
          <w:rtl w:val="true"/>
          <w:lang w:bidi="fa-IR"/>
        </w:rPr>
        <w:t>.</w:t>
      </w:r>
      <w:r>
        <w:rPr>
          <w:rStyle w:val="FootnoteAnchor"/>
          <w:rtl w:val="true"/>
        </w:rPr>
        <w:footnoteReference w:id="21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 از سوء عاقبت و گرفتار شدن انسان در چنگال شیاطین جن و انس و جان دادن در حال کفر و ضلالت و جنایت</w:t>
      </w:r>
      <w:r>
        <w:rPr>
          <w:rFonts w:eastAsia="IRNazanin" w:cs="IRNazanin"/>
          <w:color w:val="111111"/>
          <w:sz w:val="28"/>
          <w:szCs w:val="28"/>
          <w:rtl w:val="true"/>
          <w:lang w:bidi="fa-IR"/>
        </w:rPr>
        <w:t>.</w:t>
      </w:r>
      <w:bookmarkStart w:id="238" w:name="pg13960_147770"/>
    </w:p>
    <w:p>
      <w:pPr>
        <w:pStyle w:val="Heading2"/>
        <w:numPr>
          <w:ilvl w:val="1"/>
          <w:numId w:val="1"/>
        </w:numPr>
        <w:rPr/>
      </w:pPr>
      <w:bookmarkStart w:id="239" w:name="__RefHeading___Toc964952_3381743652"/>
      <w:bookmarkStart w:id="240" w:name="_Toc85"/>
      <w:bookmarkEnd w:id="238"/>
      <w:bookmarkEnd w:id="239"/>
      <w:r>
        <w:rPr/>
        <w:t>45</w:t>
      </w:r>
      <w:r>
        <w:rPr>
          <w:rtl w:val="true"/>
        </w:rPr>
        <w:t xml:space="preserve">- </w:t>
      </w:r>
      <w:r>
        <w:rPr>
          <w:rtl w:val="true"/>
        </w:rPr>
        <w:t>به عثمان بن حنیف انصاری،فرماندار بصره،است،بعد از آنکه</w:t>
      </w:r>
      <w:r>
        <w:rPr>
          <w:rtl w:val="true"/>
        </w:rPr>
        <w:t>...</w:t>
      </w:r>
      <w:bookmarkEnd w:id="240"/>
    </w:p>
    <w:p>
      <w:pPr>
        <w:pStyle w:val="Heading3"/>
        <w:numPr>
          <w:ilvl w:val="2"/>
          <w:numId w:val="1"/>
        </w:numPr>
        <w:rPr/>
      </w:pPr>
      <w:bookmarkStart w:id="241" w:name="__RefHeading___Toc964954_3381743652"/>
      <w:bookmarkStart w:id="242" w:name="_Toc86"/>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عُثْمانِ بْنِ حُنَیْفِ الأنْصاری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عامِلُهُ عَلَی الْبَصْرَةِ وَ قَدْ بَلَغَهُ</w:t>
      </w:r>
    </w:p>
    <w:p>
      <w:pPr>
        <w:pStyle w:val="BookText"/>
        <w:rPr/>
      </w:pPr>
      <w:r>
        <w:rPr>
          <w:rFonts w:ascii="Amiri" w:hAnsi="Amiri" w:eastAsia="Amiri" w:cs="Amiri"/>
          <w:color w:val="111111"/>
          <w:sz w:val="28"/>
          <w:sz w:val="28"/>
          <w:szCs w:val="28"/>
          <w:rtl w:val="true"/>
          <w:lang w:bidi="ar-SA"/>
        </w:rPr>
        <w:t>أنَّهُ دُعی إلی وَلیمَةِ قَوْمٍ مِنْ أهْلِها،فَمَضی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p>
    <w:p>
      <w:pPr>
        <w:pStyle w:val="BookText"/>
        <w:rPr/>
      </w:pPr>
      <w:r>
        <w:rPr>
          <w:rFonts w:ascii="IRNazanin" w:hAnsi="IRNazanin" w:eastAsia="IRNazanin"/>
          <w:color w:val="111111"/>
          <w:sz w:val="28"/>
          <w:sz w:val="28"/>
          <w:szCs w:val="28"/>
          <w:rtl w:val="true"/>
          <w:lang w:bidi="fa-IR"/>
        </w:rPr>
        <w:t>از نامه‌های امام علیه السلام</w:t>
      </w:r>
    </w:p>
    <w:p>
      <w:pPr>
        <w:pStyle w:val="BookText"/>
        <w:rPr/>
      </w:pPr>
      <w:r>
        <w:rPr>
          <w:rFonts w:ascii="IRNazanin" w:hAnsi="IRNazanin" w:eastAsia="IRNazanin"/>
          <w:color w:val="111111"/>
          <w:sz w:val="28"/>
          <w:sz w:val="28"/>
          <w:szCs w:val="28"/>
          <w:rtl w:val="true"/>
          <w:lang w:bidi="fa-IR"/>
        </w:rPr>
        <w:t xml:space="preserve">به عثمان بن حنیف انصاری،فرماندار بصره،است،بعد از آنکه خبر به آن حضرت رسید که به میهمانی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مرفهین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دعوت شده و او هم در آن میهمانی شرکت کرده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نویسنده کتاب مصادر نهج البلاغه تصریح می کند که بخشی از این نامه را پیش از مرحوم سید رضی، صدوق در کتاب امالی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که ابن ابی الحدید در شرح این نامه در چند مورد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چنین و چنان آمده که نشان میدهد منبع دیگری در اختیار داشته و این عبارات متفاوت را از آنجا نقل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یک مورد تعبیر می کند که گروهی فلان عبارت این جمله را چنین نقل کرده اند که تعبیر به گروهی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اینها بخش هایی از این نامه، بعد از سید رضی در کتاب های متعددی مانند خرائج قطب راوندی و روضة الواعظین فتال نیشابوری و المناقب ابن شهر آشوب و ربیع الابرار زمخشری با تفاوت هایی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ها نشان میدهد که آنها نیز منابع دیگری در اختیار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قرن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الجوهرة فی نسب الامام علی، ص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با اضافاتی آورده است</w:t>
      </w:r>
      <w:r>
        <w:rPr>
          <w:rFonts w:eastAsia="IRNazanin" w:cs="IRNazanin"/>
          <w:color w:val="111111"/>
          <w:sz w:val="28"/>
          <w:szCs w:val="28"/>
          <w:rtl w:val="true"/>
          <w:lang w:bidi="fa-IR"/>
        </w:rPr>
        <w:t>.</w:t>
      </w:r>
    </w:p>
    <w:p>
      <w:pPr>
        <w:pStyle w:val="Heading3"/>
        <w:numPr>
          <w:ilvl w:val="2"/>
          <w:numId w:val="1"/>
        </w:numPr>
        <w:rPr/>
      </w:pPr>
      <w:bookmarkStart w:id="243" w:name="__RefHeading___Toc964956_3381743652"/>
      <w:bookmarkStart w:id="244" w:name="_Toc87"/>
      <w:bookmarkEnd w:id="243"/>
      <w:r>
        <w:rPr>
          <w:rtl w:val="true"/>
        </w:rPr>
        <w:t>نامه در یک نگاه</w:t>
      </w:r>
      <w:bookmarkEnd w:id="24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از نامه‌های بسیار مهم نهج‌البلاغه است که درس‌های فراوانی به همه پویندگان راه حق و مخصوصاً زمامداران و مسئولان کشورهای اسلامی می‌دهد </w:t>
      </w:r>
    </w:p>
    <w:p>
      <w:pPr>
        <w:pStyle w:val="BookText"/>
        <w:rPr/>
      </w:pPr>
      <w:r>
        <w:rPr>
          <w:rFonts w:ascii="IRNazanin" w:hAnsi="IRNazanin" w:eastAsia="IRNazanin"/>
          <w:color w:val="111111"/>
          <w:sz w:val="28"/>
          <w:sz w:val="28"/>
          <w:szCs w:val="28"/>
          <w:rtl w:val="true"/>
          <w:lang w:bidi="fa-IR"/>
        </w:rPr>
        <w:t>و شامل چند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امام علیه السلام به مخاطب خود که عثمان بن حنیف؛فرماندار بصره است خبر می‌دهد که گزارش شرکت او در میهمانی یکی از اشراف بصره به او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ضیافتی که فقط ثروتمندان حضور داشتند و سفره‌ای پرنعمت و رنگارنگ بوده است،حضرت او را به جهت شرکت در چنین ضیافتی سرزنش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دوم به او یادآور می‌شود که هر کس باید در زندگی،پیشوا و رهبری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زندگی خودش را به عنوان پیشوا و رهبر برای او شرح می‌دهد که چگونه به دو جامه کهنه و دو قرص نان اکتفا کرده و ثروتی نیز برای خود نیندوخته است؛ولی تأکید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انتظار ندارم که همچون من زندگی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من این است که ساده‌زیستی و تقوا و پرهیزکاری را فراموش نکنی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دیگری از این نامه به داستان فدک اشاره می‌فرماید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از ثروت دنیا در دست ما بود،فدک بود که آن را هم حسودان و دشمنان اهل‌بیت پیغمبر اکرم صلی الله علیه و آله از دست ما گرفتند؛هر چند من نیازی به فدک و غیر فدک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زندگی همگی ما مرگ و سرانجام خانه ما گوری تنگ و تاریک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بخش دیگری به این نکته مهم اشاره می‌کند که ساده‌زیستی من از آن‌رو </w:t>
      </w:r>
    </w:p>
    <w:p>
      <w:pPr>
        <w:pStyle w:val="BookText"/>
        <w:rPr/>
      </w:pPr>
      <w:r>
        <w:rPr>
          <w:rFonts w:ascii="IRNazanin" w:hAnsi="IRNazanin" w:eastAsia="IRNazanin"/>
          <w:color w:val="111111"/>
          <w:sz w:val="28"/>
          <w:sz w:val="28"/>
          <w:szCs w:val="28"/>
          <w:rtl w:val="true"/>
          <w:lang w:bidi="fa-IR"/>
        </w:rPr>
        <w:t>نیست که امکان برخورداری از مواهب مادی دنیا را ندارم،بلکه به آن دلیل است که وظیفه خطیر رهبری مردم را بر عهده دارم و این موقعیت ایجاب می‌کند که در سختی‌ها و تلخی‌های زندگی با ضعیف‌ترین مردم شریک باشم؛شبانگاه سیر نخوابم در حالی که در گوشه و کنار کشور اسلام گرسنه‌ای سر به بالین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دیگری پاسخ به این سؤال می‌دهد که ممکن است بعضی بگویند اگر علی بن ابی طالب چنین غذای ساده‌ای داشته باشد باید چنان ضعیف باشد که نتواند در میدان جنگ آن شجاعت‌ها و رشادت‌ها را نشان دهد؛ولی آگاه باشید درختان بیابانی که از آب و غذای کمتری استفاده می‌کنند چوب‌های محکم‌تری دارند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آخرین بخش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مرحوم سید رضی بعد از حذفِ بعضی از قسمت‌ها به نقل آن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دنیا را مخاطب قرار داده و آن را به شدت از خود می‌راند و از زرق و برق دنیا اعلام بیزاری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پس از ستایش کسانی که مسئولیت‌های واجب خود را در پیشگاه الهی انجام داده و به عبادت و شب‌زنده‌داری می‌پردازند بار دیگر عثمان بن حنیف را مخاطب قرار داده و او را به تقوای الهی و ساده‌زیستی فرا می‌خواند تا از آتش دوزخ رهایی یابد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13960_147774"/>
      <w:bookmarkStart w:id="246" w:name="pg13960_147774"/>
      <w:bookmarkEnd w:id="246"/>
    </w:p>
    <w:p>
      <w:pPr>
        <w:pStyle w:val="Heading3"/>
        <w:numPr>
          <w:ilvl w:val="2"/>
          <w:numId w:val="1"/>
        </w:numPr>
        <w:rPr/>
      </w:pPr>
      <w:bookmarkStart w:id="247" w:name="pg13960_147774"/>
      <w:bookmarkStart w:id="248" w:name="__RefHeading___Toc964958_3381743652"/>
      <w:bookmarkStart w:id="249" w:name="_Toc88"/>
      <w:bookmarkEnd w:id="247"/>
      <w:bookmarkEnd w:id="248"/>
      <w:r>
        <w:rPr>
          <w:rtl w:val="true"/>
        </w:rPr>
        <w:t>بخش اوّل</w:t>
      </w:r>
      <w:bookmarkEnd w:id="249"/>
    </w:p>
    <w:p>
      <w:pPr>
        <w:pStyle w:val="Heading4"/>
        <w:numPr>
          <w:ilvl w:val="3"/>
          <w:numId w:val="1"/>
        </w:numPr>
        <w:rPr/>
      </w:pPr>
      <w:bookmarkStart w:id="250" w:name="__RefHeading___Toc964960_3381743652"/>
      <w:bookmarkStart w:id="251" w:name="_Toc89"/>
      <w:bookmarkEnd w:id="250"/>
      <w:r>
        <w:rPr>
          <w:rtl w:val="true"/>
        </w:rPr>
        <w:t>اشاره</w:t>
      </w:r>
      <w:bookmarkEnd w:id="251"/>
    </w:p>
    <w:p>
      <w:pPr>
        <w:pStyle w:val="BookText"/>
        <w:rPr/>
      </w:pPr>
      <w:r>
        <w:rPr>
          <w:rFonts w:ascii="Amiri" w:hAnsi="Amiri" w:eastAsia="Amiri" w:cs="Amiri"/>
          <w:color w:val="111111"/>
          <w:sz w:val="28"/>
          <w:sz w:val="28"/>
          <w:szCs w:val="28"/>
          <w:rtl w:val="true"/>
          <w:lang w:bidi="ar-SA"/>
        </w:rPr>
        <w:t>أَمَّا بَعْدُ،یَا ابْنَ حُنَیْفٍ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بَلَغَنِی أَنَّ رَجُلاً مِنْ فِتْیَةِ أَهْلِ الْبَصْرَةِ دَعَاکَ إِلَی مَأْدُبَةٍ فَأَسْرَعْتَ إِلَیْهَا تُسْتَطَابُ لَکَ الْأَلْوَانُ،وَتُنْقَلُ إِلَیْکَ الْجِفَانُ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ظَنَنْتُ أَنَّکَ تُجِیبُ إِلَی طَعَامِ قَوْمٍ،عَائِلُهُمْ مَجْفُوٌّ،وَغَنِیُّهُمْ مَدْعُوٌّ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إِلَی مَا تَقْضَمُهُ مِنْ هَذَا الْمَقْضَمِ فَمَا اشْتَبَهَ عَلَیْکَ عِلْمُهُ فَالْفِظْهُ،وَمَا أَیْقَنْتَ بِطِیبِ وُجُوهِهِ فَنَلْ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گزارش داده‌اند که مردی از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 و اشرافی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بصره تو را به سفره رنگین میهمانی خود فراخوانده و تو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دعوتش را پذیرفته‌ای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به سوی آن شتافته‌ای در حالی که غذاهای رنگارنگ و ظرف‌های بزرگ طعام یکی از پس از دیگری پیش روی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خادمانش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گمان نمی‌کردم تو دعوت جمعیتی را قبول کنی که نیازمندشان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نشستن بر سر آن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ثروتمندشان دعوت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در دهان می‌گذاری و می‌خوری بنگر، آنچه حلال بودنش برای تو مشکوک باشد از دهان فرو افکن و آنچه را به پاکی و حلال بودنش یقین داری تناول کن</w:t>
      </w:r>
      <w:r>
        <w:rPr>
          <w:rFonts w:eastAsia="IRNazanin" w:cs="IRNazanin"/>
          <w:color w:val="111111"/>
          <w:sz w:val="28"/>
          <w:szCs w:val="28"/>
          <w:rtl w:val="true"/>
          <w:lang w:bidi="fa-IR"/>
        </w:rPr>
        <w:t>.</w:t>
      </w:r>
    </w:p>
    <w:p>
      <w:pPr>
        <w:pStyle w:val="Heading4"/>
        <w:numPr>
          <w:ilvl w:val="3"/>
          <w:numId w:val="1"/>
        </w:numPr>
        <w:rPr/>
      </w:pPr>
      <w:bookmarkStart w:id="252" w:name="__RefHeading___Toc964962_3381743652"/>
      <w:bookmarkStart w:id="253" w:name="_Toc90"/>
      <w:bookmarkEnd w:id="252"/>
      <w:r>
        <w:rPr>
          <w:rtl w:val="true"/>
        </w:rPr>
        <w:t>شرح و تفسیر</w:t>
      </w:r>
      <w:r>
        <w:rPr>
          <w:rtl w:val="true"/>
        </w:rPr>
        <w:t xml:space="preserve">: </w:t>
      </w:r>
      <w:r>
        <w:rPr>
          <w:rtl w:val="true"/>
        </w:rPr>
        <w:t>دعوت نماینده امام به میهمانی پر زرق و برق</w:t>
      </w:r>
      <w:r>
        <w:rPr>
          <w:rtl w:val="true"/>
        </w:rPr>
        <w:t>!</w:t>
      </w:r>
      <w:bookmarkEnd w:id="253"/>
    </w:p>
    <w:p>
      <w:pPr>
        <w:pStyle w:val="BookText"/>
        <w:rPr/>
      </w:pPr>
      <w:r>
        <w:rPr>
          <w:rFonts w:ascii="IRNazanin" w:hAnsi="IRNazanin" w:eastAsia="IRNazanin"/>
          <w:color w:val="111111"/>
          <w:sz w:val="28"/>
          <w:sz w:val="28"/>
          <w:szCs w:val="28"/>
          <w:rtl w:val="true"/>
          <w:lang w:bidi="fa-IR"/>
        </w:rPr>
        <w:t>دعوت نماینده امام به میهمانی پر زرق و برق</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بخش اوّل این نامه عثمان بن حنیف انصاری را که از اصحاب با فضیلت پیغمبر اکرم صلی الله علیه و آله بود و از سوی امیرمؤمنان علی علیه السلام به فرمانداری بصره </w:t>
      </w:r>
    </w:p>
    <w:p>
      <w:pPr>
        <w:pStyle w:val="BookText"/>
        <w:rPr/>
      </w:pPr>
      <w:r>
        <w:rPr>
          <w:rFonts w:ascii="IRNazanin" w:hAnsi="IRNazanin" w:eastAsia="IRNazanin"/>
          <w:color w:val="111111"/>
          <w:sz w:val="28"/>
          <w:sz w:val="28"/>
          <w:szCs w:val="28"/>
          <w:rtl w:val="true"/>
          <w:lang w:bidi="fa-IR"/>
        </w:rPr>
        <w:t>انتخاب شده بود مخاطب ساخته و در تعبیراتی سرزنش‌آلود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گزارش داده‌اند که مردی از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 و اشرافی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بصره تو را به سفره رنگین میهمانی خود فراخوانده و تو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دعوتش را پذیرفته‌ای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به سوی آن شتافته‌ای در حالی که غذاهای رنگارنگ و ظرف‌های بزرگ طعام یکی از پس از دیگری پیش روی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خادمانش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بَعْدُ،یَا ابْنَ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بَلَغَنِی أَنَّ رَجُلاً مِنْ فِتْیَةِ أَهْلِ الْبَصْرَةِ دَعَاکَ إِلَی مَأْدُبَةٍ فَأَسْرَعْتَ إِلَیْهَا تُسْتَطَابُ لَکَ</w:t>
      </w:r>
      <w:r>
        <w:rPr>
          <w:rStyle w:val="FootnoteAnchor"/>
          <w:rtl w:val="true"/>
        </w:rPr>
        <w:footnoteReference w:id="215"/>
      </w:r>
      <w:r>
        <w:rPr>
          <w:rFonts w:ascii="Amiri" w:hAnsi="Amiri" w:eastAsia="Amiri" w:cs="Amiri"/>
          <w:color w:val="111111"/>
          <w:sz w:val="28"/>
          <w:sz w:val="28"/>
          <w:szCs w:val="28"/>
          <w:rtl w:val="true"/>
          <w:lang w:bidi="ar-SA"/>
        </w:rPr>
        <w:t>الْأَلْوَانُ،وَ تُنْقَلُ إِلَیْکَ الْجِفَانُ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فتی در اصل به معنای جوان نوخواسته و شاداب است و گاهی به افراد صاحب سن و سالی که دارای زندگی پرنشاطی هستند نیز اطلاق می‌شود و در اینجا به معنای اشراف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مَأْدُبَة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دعوت‌های رسمی و قابل توجّه است که در آن آداب رعایت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جَفْنة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ظرف‌های بزرگ غذاخوری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نشان می‌دهد که مجلس مورد نظر در این نامه مجلس گسترده‌ای بوده که گروهی از اشراف در آن دعوت داشتند و انواع غذاها بر سر سفره آماده بوده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گمان نمی‌کردم تو دعوت جمعیتی را قبول کنی که نیازمندشان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نشستن بر سر آن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ثروتمندشان دعوت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ظَنَنْتُ أَنَّکَ تُجِیبُ إِلَی طَعَامِ قَوْمٍ،عَائِلُهُمْ</w:t>
      </w:r>
      <w:r>
        <w:rPr>
          <w:rStyle w:val="FootnoteAnchor"/>
          <w:rtl w:val="true"/>
        </w:rPr>
        <w:footnoteReference w:id="216"/>
      </w:r>
      <w:r>
        <w:rPr>
          <w:rFonts w:ascii="Amiri" w:hAnsi="Amiri" w:eastAsia="Amiri" w:cs="Amiri"/>
          <w:color w:val="111111"/>
          <w:sz w:val="28"/>
          <w:sz w:val="28"/>
          <w:szCs w:val="28"/>
          <w:rtl w:val="true"/>
          <w:lang w:bidi="ar-SA"/>
        </w:rPr>
        <w:t>مَجْفُوٌّ</w:t>
      </w:r>
      <w:r>
        <w:rPr>
          <w:rStyle w:val="FootnoteAnchor"/>
          <w:rtl w:val="true"/>
        </w:rPr>
        <w:footnoteReference w:id="217"/>
      </w:r>
      <w:r>
        <w:rPr>
          <w:rFonts w:ascii="Amiri" w:hAnsi="Amiri" w:eastAsia="Amiri" w:cs="Amiri"/>
          <w:color w:val="111111"/>
          <w:sz w:val="28"/>
          <w:sz w:val="28"/>
          <w:szCs w:val="28"/>
          <w:rtl w:val="true"/>
          <w:lang w:bidi="ar-SA"/>
        </w:rPr>
        <w:t>،وَ غَنِیُّهُمْ مَدْعُوٌّ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علیه السلام عیب بزرگ این سفره را انحصاری بودن آن برای اغنیا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غذاهای رنگارنگ منحصر به آنها نبود و گرسنگان و نیازمندان هم از آن بهره می‌گرفتند،اشکال بسیار کمتری داشت،بنابراین پرزرق و برق بودن و استفاده از انواع غذاهای گوناگون از یک‌سو و محروم بودن مستمندان از سوی دیگر ایراد مهم آن سفره بوده است که اگر والی بودن عثمان بن حنیف را بر آن بیفزاییم اشکال آن بیشتر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ادامه بحث استفاده می‌شود که این سفره ایراد چهارمی هم داشته و آن وجود اموال مشتبه به حرام در آن بوده است،زیرا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در دهان می‌گذاری و می‌خوری بنگر،آنچه حلال بودنش برای تو مشکوک باشد از دهان فرو افکن و آنچه را به پاکی و حلال بودنش یقین داری تناول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إِلَی مَا تَقْضَمُهُ</w:t>
      </w:r>
      <w:r>
        <w:rPr>
          <w:rStyle w:val="FootnoteAnchor"/>
          <w:rtl w:val="true"/>
        </w:rPr>
        <w:footnoteReference w:id="218"/>
      </w:r>
      <w:r>
        <w:rPr>
          <w:rFonts w:ascii="Amiri" w:hAnsi="Amiri" w:eastAsia="Amiri" w:cs="Amiri"/>
          <w:color w:val="111111"/>
          <w:sz w:val="28"/>
          <w:sz w:val="28"/>
          <w:szCs w:val="28"/>
          <w:rtl w:val="true"/>
          <w:lang w:bidi="ar-SA"/>
        </w:rPr>
        <w:t>مِنْ هَذَا الْمَقْضَمِ فَمَا اشْتَبَهَ عَلَیْکَ عِلْمُهُ فَالْفِظْهُ</w:t>
      </w:r>
      <w:r>
        <w:rPr>
          <w:rStyle w:val="FootnoteAnchor"/>
          <w:rtl w:val="true"/>
        </w:rPr>
        <w:footnoteReference w:id="219"/>
      </w:r>
      <w:r>
        <w:rPr>
          <w:rFonts w:ascii="Amiri" w:hAnsi="Amiri" w:eastAsia="Amiri" w:cs="Amiri"/>
          <w:color w:val="111111"/>
          <w:sz w:val="28"/>
          <w:sz w:val="28"/>
          <w:szCs w:val="28"/>
          <w:rtl w:val="true"/>
          <w:lang w:bidi="ar-SA"/>
        </w:rPr>
        <w:t>،وَ مَا أَیْقَنْتَ بِطِیبِ وُجُوهِهِ فَنَلْ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نکته قابل توجّه است که امام علیه السلام به قدری مراقب کارگزاران خود بوده و در حرکات و رفتار آنها دقت می‌کرده که کوچک‌ترین نقطه ضعفی نداشته باشند تا جایی که حتی شرکت در یک مهمانی نامناسب را بر آنها خرده می‌گرفته و با نامه بلندبالایی مملوّ از نصایح مختلف به آنها هشدار می‌داده و نصیحت می‌فرموده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شاید در هیچ جای دنیا معمول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نامه‌های امام علیه السلام به کارگزاران خود این قبیل نامه‌ها کم نیست و همگی نشان می‌دهد که امام علیه السلام نهایت تدبیر را در امر کشورداری رعایت می‌کرده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اینکه نظر مبارک امام علیه السلام این است که حاکمان و مقامات برجسته </w:t>
      </w:r>
      <w:bookmarkStart w:id="254" w:name="pg13960_147777"/>
    </w:p>
    <w:p>
      <w:pPr>
        <w:pStyle w:val="BookText"/>
        <w:rPr/>
      </w:pPr>
      <w:bookmarkEnd w:id="254"/>
      <w:r>
        <w:rPr>
          <w:rFonts w:ascii="IRNazanin" w:hAnsi="IRNazanin" w:eastAsia="IRNazanin"/>
          <w:color w:val="111111"/>
          <w:sz w:val="28"/>
          <w:sz w:val="28"/>
          <w:szCs w:val="28"/>
          <w:rtl w:val="true"/>
          <w:lang w:bidi="fa-IR"/>
        </w:rPr>
        <w:t>حکومت اسلامی همیشه در کنار مردم و توده‌های مستضعف باشند و به مرفهان بی‌درد که توقعشان از همه بیشتر و یاریشان به هنگام یاری دادن از همه کمتر است،هرگز اهمّیّتی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نشان داده که در مواقع بحرانی تنها گروه اوّل مدافعان سرسخت و ایثارگران بی‌منّتند</w:t>
      </w:r>
      <w:r>
        <w:rPr>
          <w:rFonts w:eastAsia="IRNazanin" w:cs="IRNazanin"/>
          <w:color w:val="111111"/>
          <w:sz w:val="28"/>
          <w:szCs w:val="28"/>
          <w:rtl w:val="true"/>
          <w:lang w:bidi="fa-IR"/>
        </w:rPr>
        <w:t>.</w:t>
      </w:r>
    </w:p>
    <w:p>
      <w:pPr>
        <w:pStyle w:val="Heading4"/>
        <w:numPr>
          <w:ilvl w:val="3"/>
          <w:numId w:val="1"/>
        </w:numPr>
        <w:rPr/>
      </w:pPr>
      <w:bookmarkStart w:id="255" w:name="__RefHeading___Toc964964_3381743652"/>
      <w:bookmarkStart w:id="256" w:name="_Toc91"/>
      <w:bookmarkEnd w:id="255"/>
      <w:r>
        <w:rPr>
          <w:rtl w:val="true"/>
        </w:rPr>
        <w:t>نکته</w:t>
      </w:r>
      <w:r>
        <w:rPr>
          <w:rtl w:val="true"/>
        </w:rPr>
        <w:t xml:space="preserve">: </w:t>
      </w:r>
      <w:r>
        <w:rPr>
          <w:rtl w:val="true"/>
        </w:rPr>
        <w:t>عثمان بن حنیف کیست؟</w:t>
      </w:r>
      <w:bookmarkEnd w:id="256"/>
    </w:p>
    <w:p>
      <w:pPr>
        <w:pStyle w:val="BookText"/>
        <w:rPr/>
      </w:pPr>
      <w:r>
        <w:rPr>
          <w:rFonts w:ascii="IRNazanin" w:hAnsi="IRNazanin" w:eastAsia="IRNazanin"/>
          <w:color w:val="111111"/>
          <w:sz w:val="28"/>
          <w:sz w:val="28"/>
          <w:szCs w:val="28"/>
          <w:rtl w:val="true"/>
          <w:lang w:bidi="fa-IR"/>
        </w:rPr>
        <w:t>عثمان بن حنیف کیست؟</w:t>
      </w:r>
    </w:p>
    <w:p>
      <w:pPr>
        <w:pStyle w:val="BookText"/>
        <w:rPr/>
      </w:pPr>
      <w:r>
        <w:rPr>
          <w:rFonts w:ascii="IRNazanin" w:hAnsi="IRNazanin" w:eastAsia="IRNazanin"/>
          <w:color w:val="111111"/>
          <w:sz w:val="28"/>
          <w:sz w:val="28"/>
          <w:szCs w:val="28"/>
          <w:rtl w:val="true"/>
          <w:lang w:bidi="fa-IR"/>
        </w:rPr>
        <w:t>در کتاب الاعلام زرکلی آمده است که عثمان بن حنیف از صحابه پیغمبر صلی الله علیه و آله بود،در غزوه احد و پس از آن شرکت داشت و در عصر خلیفه دوم به موجب تقوا و پاکدامنی خاصی که داشت مأمور اندازه‌گیری سرزمین‌های خراجی عراق و سپس والی بصره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فتنه جمل رخ داد انصار عایشه به او پیشنهاد کردند که همراه آنها بر ضد علی علیه السلام بجنگد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او والی بصره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کار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عایشه تمام موی سر و صورت و ابروهای او را کندند و با همان حال نزد عایشه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 خدمت علی علیه السلام آمد و در جنگ جمل همراه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ساکن کوفه شد و در دوران خلافت معاویه چشم از جهان فرو بست</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بعضی نیز گفته‌اند که در زمان خلافت معاویه در مدینه از دنیا رفت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کتاب استیعاب ابن عبد البر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عراق فتح شد،خلیفه دوم با یارانش مشورت کرد چه کسی مصلحت است به عراق برود و والی آنجا باشد؟ همگی بالاتفاق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 مناسب است و افزودند که او می‌تواند بیش از این را هم اداره کند،زیرا بصیرت و عقل و معرفت و تجربه فراوانی دارد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کتاب مستدرکات علم رجال الحدیث آمده است که او و برادرش،سهل بن حنیف در زمره دوازده نفری بودند که به ابو بکر ایراد کردند و اعمال او را زیر سؤال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و برادرش سهل جزء مأموران خاص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امام علیه السلام بهشت را برای آنان تضمین کرد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اسد الغابه آمده است که عثمان بن حنیف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پیامبر اکرم صلی الله علیه و آله بودم،مرد نابینایی خدمتش آمد عرض کرد دعا کن خدا چشم من را به من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تو را به حال خود رها کنم؟ عرض کرد نه و چند بار اصرار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بگیر و دو رکعت نماز بخوان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أسْئَلُکَ وَأتَوَجَّهُ إلَیْکَ بِمُحَمَّدٍ نَبِیِّکَ نَبِیِّ الرَّحْمَةِ یا مُحَمَّدُ إنّی تَوَجَّهْتُ بِکَ إلی رَبّی فی حاجَتی هذِهِ لِتَقْضِیَ لی اللّهُمَّ فَشَفِّعْهُ فیّ؛ خداوندا من از تو تقاضا می‌کنم و به محمد پیامبرت،پیامبر رحمت متوسل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من در حاجتی که به سوی پروردگارم دارم به تو متوسّل می‌شوم که این حاجتم را بر آوری خداوندا او را شفیع من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دعا خداوند نور چشمانش را به او باز گرداند</w:t>
      </w:r>
      <w:r>
        <w:rPr>
          <w:rFonts w:eastAsia="IRNazanin" w:cs="IRNazanin"/>
          <w:color w:val="111111"/>
          <w:sz w:val="28"/>
          <w:szCs w:val="28"/>
          <w:rtl w:val="true"/>
          <w:lang w:bidi="fa-IR"/>
        </w:rPr>
        <w:t>».</w:t>
      </w:r>
      <w:r>
        <w:rPr>
          <w:rStyle w:val="FootnoteAnchor"/>
          <w:rtl w:val="true"/>
        </w:rPr>
        <w:footnoteReference w:id="22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با سخنی از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رجال 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 از کسانی بود که بعد از پیغمبر اکرم صلی الله علیه و آله به علی علیه السلام وفادار ماند و هیچ‌گونه تغییری به مسائل خود نداد</w:t>
      </w:r>
      <w:r>
        <w:rPr>
          <w:rFonts w:eastAsia="IRNazanin" w:cs="IRNazanin"/>
          <w:color w:val="111111"/>
          <w:sz w:val="28"/>
          <w:szCs w:val="28"/>
          <w:rtl w:val="true"/>
          <w:lang w:bidi="fa-IR"/>
        </w:rPr>
        <w:t>.</w:t>
      </w:r>
      <w:r>
        <w:rPr>
          <w:rStyle w:val="FootnoteAnchor"/>
          <w:rtl w:val="true"/>
        </w:rPr>
        <w:footnoteReference w:id="22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13960_147780"/>
      <w:bookmarkStart w:id="258" w:name="pg13960_147780"/>
      <w:bookmarkEnd w:id="258"/>
    </w:p>
    <w:p>
      <w:pPr>
        <w:pStyle w:val="Heading3"/>
        <w:numPr>
          <w:ilvl w:val="2"/>
          <w:numId w:val="1"/>
        </w:numPr>
        <w:rPr/>
      </w:pPr>
      <w:bookmarkStart w:id="259" w:name="pg13960_147780"/>
      <w:bookmarkStart w:id="260" w:name="__RefHeading___Toc964966_3381743652"/>
      <w:bookmarkStart w:id="261" w:name="_Toc92"/>
      <w:bookmarkEnd w:id="259"/>
      <w:bookmarkEnd w:id="260"/>
      <w:r>
        <w:rPr>
          <w:rtl w:val="true"/>
        </w:rPr>
        <w:t>بخش دوم</w:t>
      </w:r>
      <w:bookmarkEnd w:id="261"/>
    </w:p>
    <w:p>
      <w:pPr>
        <w:pStyle w:val="Heading4"/>
        <w:numPr>
          <w:ilvl w:val="3"/>
          <w:numId w:val="1"/>
        </w:numPr>
        <w:rPr/>
      </w:pPr>
      <w:bookmarkStart w:id="262" w:name="__RefHeading___Toc964968_3381743652"/>
      <w:bookmarkStart w:id="263" w:name="_Toc93"/>
      <w:bookmarkEnd w:id="262"/>
      <w:r>
        <w:rPr>
          <w:rtl w:val="true"/>
        </w:rPr>
        <w:t>اشاره</w:t>
      </w:r>
      <w:bookmarkEnd w:id="263"/>
    </w:p>
    <w:p>
      <w:pPr>
        <w:pStyle w:val="BookText"/>
        <w:rPr/>
      </w:pPr>
      <w:r>
        <w:rPr>
          <w:rFonts w:ascii="Amiri" w:hAnsi="Amiri" w:eastAsia="Amiri" w:cs="Amiri"/>
          <w:color w:val="111111"/>
          <w:sz w:val="28"/>
          <w:sz w:val="28"/>
          <w:szCs w:val="28"/>
          <w:rtl w:val="true"/>
          <w:lang w:bidi="ar-SA"/>
        </w:rPr>
        <w:t>أَلَا وَإِنَّ لِکُلِّ مَأْمُومٍ إِمَاماً،یَقْتَدِی بِهِ وَیَسْتَضِیءُ بِنُورِ عِلْمِهِ؛أَلَا وَإِنَّ إِمَامَکُمْ قَدِ اکْتَفَی مِنْ دُنْیَاهُ بِطِمْرَیْهِ،وَمِنْ طُعْمِهِ بِقُرْصَیْهِ،أَلَا وَإِنَّکُمْ لَاتَقْدِرُونَ عَلَی ذَلِکَ،وَلَکِنْ أَعِینُونِی بِوَرَعٍ وَاجْتِهَادٍ،وَعِفَّةٍ وَسَدَادٍ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کَنَزْتُ مِنْ دُنْیَاکُمْ تِبْراً،وَلَا ادَّخَرْتُ مِنْ غَنَائِمِهَا وَفْراً،وَلَا أَعْدَدْتُ لِبَالِی ثَوْبِی طِمْراً،وَلَا حُزْتُ مِنْ أَرْضِهَا شِبْراً،وَلَا أَخَذْتُ مِنْهُ إِلَّا کَقُوتِ أَتَانٍ دَبِرَةٍ،وَلَهِیَ فِی عَیْنِی أَوْهَی وَأَوْهَنُ مِنْ عَفْصَةٍ مَقِرَةٍ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مأمومی امام و پیشوایی دارد که باید به او اقتدا کند و از نور دانش او بهره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به امام و پیشوای خود نگاه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امام شما از دنیایش به دو جامه کهنه و از غذاهایش به دو قرص نان قناعت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که شما نمی‌توانید این چنین باشید،و این زندگی را تحمّل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آن معاف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مرا با پرهیزگاری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پاک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عفت و پیمودن راهِ درست یاری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ثروت‌های دنیای شما چیزی از طلا و نقره نیندوخته‌ام و از غنایم و ثروت‌های آن مالی ذخیره نکرده‌ام و برای این لباس کهنه‌ام بدلی مهیا نساخته‌ام و از اراضی این دنیا حتی یک وجب به ملک خود در نیاورده‌ام و از خوراک آن جز به مقدار قوت ناچیز چهارپای مجروحی در اختیار نگرفته‌ام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 در چشم من بی‌ارزش‌تر و خوارتر از شیره تلخ درخت بلوط است</w:t>
      </w:r>
      <w:r>
        <w:rPr>
          <w:rFonts w:eastAsia="IRNazanin" w:cs="IRNazanin"/>
          <w:color w:val="111111"/>
          <w:sz w:val="28"/>
          <w:szCs w:val="28"/>
          <w:rtl w:val="true"/>
          <w:lang w:bidi="fa-IR"/>
        </w:rPr>
        <w:t xml:space="preserve">! </w:t>
      </w:r>
      <w:bookmarkStart w:id="264" w:name="pg13960_147781"/>
    </w:p>
    <w:p>
      <w:pPr>
        <w:pStyle w:val="Heading4"/>
        <w:numPr>
          <w:ilvl w:val="3"/>
          <w:numId w:val="1"/>
        </w:numPr>
        <w:rPr/>
      </w:pPr>
      <w:bookmarkStart w:id="265" w:name="__RefHeading___Toc964970_3381743652"/>
      <w:bookmarkStart w:id="266" w:name="_Toc94"/>
      <w:bookmarkEnd w:id="264"/>
      <w:bookmarkEnd w:id="265"/>
      <w:r>
        <w:rPr>
          <w:rtl w:val="true"/>
        </w:rPr>
        <w:t>شرح و تفسیر</w:t>
      </w:r>
      <w:r>
        <w:rPr>
          <w:rtl w:val="true"/>
        </w:rPr>
        <w:t xml:space="preserve">: </w:t>
      </w:r>
      <w:r>
        <w:rPr>
          <w:rtl w:val="true"/>
        </w:rPr>
        <w:t>هرگز چیزی از دنیا نیندوختم</w:t>
      </w:r>
      <w:bookmarkEnd w:id="266"/>
    </w:p>
    <w:p>
      <w:pPr>
        <w:pStyle w:val="BookText"/>
        <w:rPr/>
      </w:pPr>
      <w:r>
        <w:rPr>
          <w:rFonts w:ascii="IRNazanin" w:hAnsi="IRNazanin" w:eastAsia="IRNazanin"/>
          <w:color w:val="111111"/>
          <w:sz w:val="28"/>
          <w:sz w:val="28"/>
          <w:szCs w:val="28"/>
          <w:rtl w:val="true"/>
          <w:lang w:bidi="fa-IR"/>
        </w:rPr>
        <w:t>هرگز چیزی از دنیا نیندوختم</w:t>
      </w:r>
    </w:p>
    <w:p>
      <w:pPr>
        <w:pStyle w:val="BookText"/>
        <w:rPr/>
      </w:pPr>
      <w:r>
        <w:rPr>
          <w:rFonts w:ascii="IRNazanin" w:hAnsi="IRNazanin" w:eastAsia="IRNazanin"/>
          <w:color w:val="111111"/>
          <w:sz w:val="28"/>
          <w:sz w:val="28"/>
          <w:szCs w:val="28"/>
          <w:rtl w:val="true"/>
          <w:lang w:bidi="fa-IR"/>
        </w:rPr>
        <w:t>امام علیه السلام برای بیدار ساختن عثمان بن حنیف و امثال او در این بخش از نامه خود به چند نکته مهم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مأمومی امام و پیشوایی دارد که باید به او اقتدا کند و از نور دانش او بهره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لِکُلِّ مَأْمُومٍ إِمَاماً،یَقْتَدِی بِهِ وَ یَسْتَضِیءُ بِنُورِ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انسان در این مسیر پر پیچ و خم زندگی مادّی و معنوی نمی‌تواند یله و رها باشد،بلکه یا باید خودش با تمام شرایط لازم پیشوای خلق باشد یا از پیشوای شایسته‌ای پیروی کند و گر نه در این بیابان هولناک زندگی به بیراهه خواهد افتاد و سرگردان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به امام و پیشوای خود نگاه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امام شما از دنیایش به دو جامه کهنه و از غذاهایش به دو قرص نان قناعت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إِمَامَکُمْ قَدِ اکْتَفَی مِنْ دُنْیَاهُ بِطِمْرَیْهِ</w:t>
      </w:r>
      <w:r>
        <w:rPr>
          <w:rStyle w:val="FootnoteAnchor"/>
          <w:rtl w:val="true"/>
        </w:rPr>
        <w:footnoteReference w:id="225"/>
      </w:r>
      <w:r>
        <w:rPr>
          <w:rFonts w:ascii="Amiri" w:hAnsi="Amiri" w:eastAsia="Amiri" w:cs="Amiri"/>
          <w:color w:val="111111"/>
          <w:sz w:val="28"/>
          <w:sz w:val="28"/>
          <w:szCs w:val="28"/>
          <w:rtl w:val="true"/>
          <w:lang w:bidi="ar-SA"/>
        </w:rPr>
        <w:t>،وَ مِنْ طُعْمِهِ بِقُرْصَیْهِ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معروف این است که آن دو جامه از کرباس و آن دو قرص نان از 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سبوس ناگرفته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خوارک روزانه آن حضرت را تشکیل می‌داد یکی را ظهر و دیگری را شام میل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واقع اقتدا به رسول خدا صلی الله علیه و آله بود که پیشوای امام علیه السلام محسوب می‌شد،همان‌طور که در حدیث آمده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مَا اتَّخَذَ قَمیصَین وَلَا إِزَارَیْن وَلَا زَوْجَیْنِ مِنَ النِّعَالِ؛ پیغمبر اکرم صلی الله علیه و آله هرگز دو پیراهن و دو زیرجامه و دو جفت کفش برای خود تهیّه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همیشه برای </w:t>
      </w:r>
    </w:p>
    <w:p>
      <w:pPr>
        <w:pStyle w:val="BookText"/>
        <w:rPr/>
      </w:pPr>
      <w:r>
        <w:rPr>
          <w:rFonts w:ascii="IRNazanin" w:hAnsi="IRNazanin" w:eastAsia="IRNazanin"/>
          <w:color w:val="111111"/>
          <w:sz w:val="28"/>
          <w:sz w:val="28"/>
          <w:szCs w:val="28"/>
          <w:rtl w:val="true"/>
          <w:lang w:bidi="fa-IR"/>
        </w:rPr>
        <w:t>خود یک دست از آنها را داشت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برخلاف دنیاپرستان و اشراف،که گاه ده‌ها نوع لباس یا کفش دارند،و حتی بعضی مقیدند یک دست لباس را تنها چند روز بپوشند سپس آن را کنار بگذارند و گاه در هنگام نقل و انتقالِ منازلشان،صندوق‌ها و چمدان‌های زیادی لباس‌های آنها را جابه‌جا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سفره‌های رنگینِ آنها خود داستان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آن جهت که امام علیه السلام می‌داند کمتر کسی پیدا می‌شود که بتواند به چنین زندگی تن در دهد به‌خصوص کسانی که مانند فرمانداران و صاحب‌منصبان،امکانات فراونی در اختیار دارند به این نکته می‌پردازد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که شما نمی‌توانید این چنین باشید،و این زندگی را تحمّل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آن معاف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مرا با پرهیزکاری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پاک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عفت و پیمودن راهِ درست یاری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إِنَّکُمْ لَا تَقْدِرُونَ عَلَی ذَلِکَ،وَ لَکِنْ أَعِینُونِی بِوَرَعٍ وَ اجْتِهَادٍ،وَ عِفَّةٍ وَ 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شما از آن زندگی سخت‌گیرانه و زاهدانه شدید معاف هستید؛ ولی چهار چیز را فراموش نکنید که با انجام آنها در واقع به من کمک کنید تا حکومت اسلامی را در این کشور پهناور اسلام سامان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توصیه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که در واقع به معنای تقوای در سرحد 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تلاش و کوشش در راه حفظ عدالت و حمایت از محرومان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خویشتن‌داری در برابر شهوات مختلف است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انتخاب راه صحیح و مستقیم و پرهیز از بیراهه‌هاست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اگر مسئولان کشور اسلامی این چهار صفت را در خود جمع کنند و زندگی آنها همچون زندگی مردم متوسط باشد و نه بیشتر،همه چیز رو به راه می‌شود و توده‌های مردم از حکومت راضی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اشاره به نکته سومی می‌کند تا درس عبرتی برای همه کارگزاران حکومت او باشد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ثروت‌های دنیای شما چیزی از طلا و نقره نیندوخته‌ام و از غنایم و ثروت‌های آن مالی ذخیره نکرده‌ام و برای این لباس کهنه‌ام بدلی مهیا نساخته‌ام و از اراضی این دنیا حتی یک وجب به ملک خود در نیاورده‌ام و از خوراک آن جز به مقدار قوت ناچیز چهارپای مجروحی در اختیار نگرفته‌ام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کَنَزْتُ مِنْ دُنْیَاکُمْ تِبْراً</w:t>
      </w:r>
      <w:r>
        <w:rPr>
          <w:rStyle w:val="FootnoteAnchor"/>
          <w:rtl w:val="true"/>
        </w:rPr>
        <w:footnoteReference w:id="228"/>
      </w:r>
      <w:r>
        <w:rPr>
          <w:rFonts w:ascii="Amiri" w:hAnsi="Amiri" w:eastAsia="Amiri" w:cs="Amiri"/>
          <w:color w:val="111111"/>
          <w:sz w:val="28"/>
          <w:sz w:val="28"/>
          <w:szCs w:val="28"/>
          <w:rtl w:val="true"/>
          <w:lang w:bidi="ar-SA"/>
        </w:rPr>
        <w:t>،وَ لَا ادَّخَرْتُ مِنْ غَنَائِمِهَا وَفْراً</w:t>
      </w:r>
      <w:r>
        <w:rPr>
          <w:rStyle w:val="FootnoteAnchor"/>
          <w:rtl w:val="true"/>
        </w:rPr>
        <w:footnoteReference w:id="229"/>
      </w:r>
      <w:r>
        <w:rPr>
          <w:rFonts w:ascii="Amiri" w:hAnsi="Amiri" w:eastAsia="Amiri" w:cs="Amiri"/>
          <w:color w:val="111111"/>
          <w:sz w:val="28"/>
          <w:sz w:val="28"/>
          <w:szCs w:val="28"/>
          <w:rtl w:val="true"/>
          <w:lang w:bidi="ar-SA"/>
        </w:rPr>
        <w:t>،وَ لَا أَعْدَدْتُ لِبَالِی ثَوْبِی طِمْراً،وَ لَا حُزْتُ مِنْ أَرْضِهَا شِبْراً،وَ لَا أَخَذْتُ مِنْهُ إِلَّا کَقُوتِ أَتَانٍ دَبِرَةٍ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چنان نیست که مانند بعضی از دنیا پرستان کج اندیش نخورم و نپوشم،بلکه ابلهانه ذخیره کنم؛ظاهر و باطن من یکی است نه در ظاهر مالی دارم و نه در باطن،نه ریاکارم و نه ظاهرساز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امام علیه السلام امکانات دنیای مادی را در چهار چیز خلاصه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طلا و نقره که به صورت درهم و دینار ذخیره می‌کردند و با آن دل خوش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اموال مختلفی که سرمایه آنها محسوب می‌شد؛مانند اسب‌ها و شتران و وسایل پر زرق و برق منزل و فرش‌ها و فراش‌ها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لباس‌های رنگارنگ و چهارم زمین‌های زراعتی و باغ‌ها و خانه‌ها و قصرها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سراغ هیچ‌یک از اینها نرفتم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توان آن را داشتم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اخیر امام علیه السلام که از نهایت تواضع و زهد آن حضرت خبر می‌دهد برای آن است که مخاطب یا مخاطبانش این مسأله مهم را جدی بگیرند و آلوده زندگی‌های پرزرق و برق اشرافی گناه‌آلود نشوند و با نیازمندان و مستمندان محروم مواسات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 دَبِرَةٍ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چهارپایی گفته می‌شود که از کثرت کار و زحمت کشیدن پشت او مجروح شده و به همین دلیل نسبت به تغذیه بی‌میل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در بعضی از نسخه‌های نهج‌البلاغه این جمله و جمله بعد نیامده است و جمعی از شارحان نیز به تفسیر آن نپرداخته‌اند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بخش،امام علیه السلام برای اینکه بی‌ارزش بودن دنیا در نظرش را کاملاً برای همگان مجسم کند تعبیر پرمعنایی دارد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 در چشم من بی‌ارزش‌تر و خوارتر از شیره تلخ درخت بلوط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لَهِیَ فِی عَیْنِی أَوْهَی وَ أَوْهَنُ مِنْ عَفْصَةٍ</w:t>
      </w:r>
      <w:r>
        <w:rPr>
          <w:rStyle w:val="FootnoteAnchor"/>
          <w:rtl w:val="true"/>
        </w:rPr>
        <w:footnoteReference w:id="230"/>
      </w:r>
      <w:r>
        <w:rPr>
          <w:rFonts w:ascii="Amiri" w:hAnsi="Amiri" w:eastAsia="Amiri" w:cs="Amiri"/>
          <w:color w:val="111111"/>
          <w:sz w:val="28"/>
          <w:sz w:val="28"/>
          <w:szCs w:val="28"/>
          <w:rtl w:val="true"/>
          <w:lang w:bidi="ar-SA"/>
        </w:rPr>
        <w:t>مَقِرَةٍ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اینکه درخت بلوط انواع و اقسامی دارد؛یکی از آنها دارای میوه تلخی است که در فارسی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که هم تلخ است و هم گَس و به دلیل گس بودن در دباغی برای محکم ساختن چرم از آن استفاده می‌کنند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خوردن چنین دانه‌ای بسیار ناگوار و تنفر آمیز است و هر کس در دهان بگذارد فوراً آن را بیرون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تشبیه یکی از رساترین تشبیهات نهج‌البلاغه درباره دنیاست که امام علیه السلام باطن و حقیقت آن را در قالب این مثال مجسم ساخته است و قریب به آن در عبارات دیگر نهج‌البلاغه خواهد آمد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13960_147786"/>
      <w:bookmarkStart w:id="268" w:name="pg13960_147786"/>
      <w:bookmarkEnd w:id="268"/>
    </w:p>
    <w:p>
      <w:pPr>
        <w:pStyle w:val="Heading3"/>
        <w:numPr>
          <w:ilvl w:val="2"/>
          <w:numId w:val="1"/>
        </w:numPr>
        <w:rPr/>
      </w:pPr>
      <w:bookmarkStart w:id="269" w:name="pg13960_147786"/>
      <w:bookmarkStart w:id="270" w:name="__RefHeading___Toc964972_3381743652"/>
      <w:bookmarkStart w:id="271" w:name="_Toc95"/>
      <w:bookmarkEnd w:id="269"/>
      <w:bookmarkEnd w:id="270"/>
      <w:r>
        <w:rPr>
          <w:rtl w:val="true"/>
        </w:rPr>
        <w:t>بخش سوم</w:t>
      </w:r>
      <w:bookmarkEnd w:id="271"/>
    </w:p>
    <w:p>
      <w:pPr>
        <w:pStyle w:val="Heading4"/>
        <w:numPr>
          <w:ilvl w:val="3"/>
          <w:numId w:val="1"/>
        </w:numPr>
        <w:rPr/>
      </w:pPr>
      <w:bookmarkStart w:id="272" w:name="__RefHeading___Toc964974_3381743652"/>
      <w:bookmarkStart w:id="273" w:name="_Toc96"/>
      <w:bookmarkEnd w:id="272"/>
      <w:r>
        <w:rPr>
          <w:rtl w:val="true"/>
        </w:rPr>
        <w:t>اشاره</w:t>
      </w:r>
      <w:bookmarkEnd w:id="273"/>
    </w:p>
    <w:p>
      <w:pPr>
        <w:pStyle w:val="BookText"/>
        <w:rPr/>
      </w:pP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فِی أَیْدِینَا فَدَکٌ مِنْ کُلِّ مَا أَظَلَّتْهُ السَّمَاءُ،فَشَحَّتْ عَلَیْهَا نُفُوسُ قَوْمٍ،وَ سَخَتْ عَنْهَا نُفُوسُ قَوْمٍ آخَرِینَ،وَ نِعْمَ الْحَکَمُ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أَصْنَعُ بِفَدَکٍ وَ غَیْرِ فَدَکٍ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النَّفْسُ مَظَانُّهَا فِی غَدٍ جَدَثٌ تَنْقَطِعُ فِی ظُلْمَتِهِ آثَارُهَا،وَ تَغِیبُ أَخْبَارُهَا،وَ حُفْرَةٌ لَوْ زِیدَ فِی فُسْحَتِهَا،وَ أَوْسَعَتْ یَدَا حَافِرِهَا،لَأَضْغَطَهَا الْحَجَرُ وَ الْمَدَرُ،وَ سَدَّ فُرَجَهَا التُّرَابُ الْمُتَرَاکِمُ؛وَ إِنَّمَا هِیَ نَفْسِی أَرُوضُهَا بِالتَّقْوَی لِتَأْتِیَ آمِنَةً یَوْمَ الْخَوْفِ الْأَکْبَرِ،وَ تَثْبُتَ عَلَی جَوَانِبِ الْمَزْلَقِ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شِئْتُ لَاهْتَدَیْتُ الطَّرِیقَ إِلَی مُصَفَّی هَذَا الْعَسَلِ وَ لُبَابِ هَذَا الْقَمْحِ،وَ نَسَائِجِ هَذَا الْقَزِّ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هَیْهَاتَ أَنْ یَغْلِبَنِی هَوَایَ،وَ یَقُودَنِی جَشَعِی إِلَی تَخَیُّرِ الْأَطْعِمَةِ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بِالْحِجَازِ أَوْ الْیَمَامَةِ مَنْ لَاطَمَعَ لَهُ فِی الْقُرْصِ،وَ لَا عَهْدَ لَهُ بِالشِّبَعِ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أَبِیتَ مِبْطَاناً وَ حَوْلِی بُطُونٌ غَرْثَی،وَ أَکْبَادٌ حَرَّی،أَوْ أَکُونَ کَمَا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حَسْبُکَ دَاءً أَنْ تَبِیتَ بِبِطْنَةٍ وَحَوْلَکَ أَکْبَادٌ تَحِنُّ إِلَی الْقِدِّ</w:t>
      </w:r>
    </w:p>
    <w:p>
      <w:pPr>
        <w:pStyle w:val="BookText"/>
        <w:rPr/>
      </w:pPr>
      <w:r>
        <w:rPr>
          <w:rFonts w:ascii="Amiri" w:hAnsi="Amiri" w:eastAsia="Amiri" w:cs="Amiri"/>
          <w:color w:val="111111"/>
          <w:sz w:val="28"/>
          <w:sz w:val="28"/>
          <w:szCs w:val="28"/>
          <w:rtl w:val="true"/>
          <w:lang w:bidi="ar-SA"/>
        </w:rPr>
        <w:t>أَ أَقْنَعُ مِنْ نَفْسِی بِأَنْ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أَمِیرُ الْمُؤْمِنِینَ،وَ لَا أُشَارِکُهُمْ فِی مَکَارِهِ الدَّهْرِ،أَوْ أَکُونَ أُسْوَةً لَهُمْ فِی جُشُوبَةِ الْعَیْشِ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از میان آنچه آسمان بر آن سایه افکنده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دست ما بود که آن هم گروهی بر آن بخل و حسد ورزیدند و گروه دیگری سخاوتمندانه آن را رها کردند و بهترین حاکم و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داستان اندوهبار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 فدک و غیر فدک چکار؟ در حالی که جایگاه فردای هر کس قبر است؛قبری که در </w:t>
      </w:r>
      <w:bookmarkStart w:id="274" w:name="pg13960_147787"/>
    </w:p>
    <w:p>
      <w:pPr>
        <w:pStyle w:val="BookText"/>
        <w:rPr/>
      </w:pPr>
      <w:bookmarkEnd w:id="274"/>
      <w:r>
        <w:rPr>
          <w:rFonts w:ascii="IRNazanin" w:hAnsi="IRNazanin" w:eastAsia="IRNazanin"/>
          <w:color w:val="111111"/>
          <w:sz w:val="28"/>
          <w:sz w:val="28"/>
          <w:szCs w:val="28"/>
          <w:rtl w:val="true"/>
          <w:lang w:bidi="fa-IR"/>
        </w:rPr>
        <w:t>تاریکیش،آثار او محو و اخبارش ناپدید می‌شود حفره‌ای است که هرچند بر وسعت آن افزوده شود و دست حفر کننده آن را وسعت بخشد،سرانجام سنگ و کلوخ آن را پر می‌کند و خاک‌های انباشته تمام روزنه‌های آن را مسدود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من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تقوا ریاضت می‌دهم و رام می‌سازم تا در آن روز ترسناکِ عظیم،با امنیّت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در کنار لغزشگاه‌ها ثابت قدم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نکنید من قادر به تحصیل لذت‌های دنیا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می‌خواستم می‌توانستم از عسل مصفا و مغز گندم و بافته‌های ابریشم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و لباس را تهیّه کنم؛اما هیهات که هوای نفس بر من چیره شود و حرص و طمع مرا وادار به انتخاب طعام‌های لذیذ نماید در حالی که شاید در سرزمین حجاز یا یمامه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مناطق شرقی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حتی امید برای به‌دست آوردن یک قرص نان نداشته و هرگز شکمی سیر به خود ندیده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با شکمی سیر بخوابم در حالی که در اطراف من شکم‌های گرسنه و جگرهای تشنه باشند و یا چنان باشم که آن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درد تو را بس که با شکم سیر بخوابی در حالی که در اطراف تو شکم‌های گرسنه‌ای است که آرزوی قطعه پوستی برای خوردن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به همین قناعت کنم که گفته شود من امیر مؤمنانم؛اما خود را با آنها در سختی‌های روزگار شرکت نکنم و اسوه و مقتدایشان در ناگواری‌های زندگی نباشم؟</w:t>
      </w:r>
    </w:p>
    <w:p>
      <w:pPr>
        <w:pStyle w:val="Heading4"/>
        <w:numPr>
          <w:ilvl w:val="3"/>
          <w:numId w:val="1"/>
        </w:numPr>
        <w:rPr/>
      </w:pPr>
      <w:bookmarkStart w:id="275" w:name="__RefHeading___Toc964976_3381743652"/>
      <w:bookmarkStart w:id="276" w:name="_Toc97"/>
      <w:bookmarkEnd w:id="275"/>
      <w:r>
        <w:rPr>
          <w:rtl w:val="true"/>
        </w:rPr>
        <w:t>شرح و تفسیر</w:t>
      </w:r>
      <w:r>
        <w:rPr>
          <w:rtl w:val="true"/>
        </w:rPr>
        <w:t xml:space="preserve">: </w:t>
      </w:r>
      <w:r>
        <w:rPr>
          <w:rtl w:val="true"/>
        </w:rPr>
        <w:t>چگونه ممکن است امیر مؤمنان باشم و در سختی‌ها با آنها شریک نباشم؟</w:t>
      </w:r>
      <w:bookmarkEnd w:id="276"/>
    </w:p>
    <w:p>
      <w:pPr>
        <w:pStyle w:val="BookText"/>
        <w:rPr/>
      </w:pPr>
      <w:r>
        <w:rPr>
          <w:rFonts w:ascii="IRNazanin" w:hAnsi="IRNazanin" w:eastAsia="IRNazanin"/>
          <w:color w:val="111111"/>
          <w:sz w:val="28"/>
          <w:sz w:val="28"/>
          <w:szCs w:val="28"/>
          <w:rtl w:val="true"/>
          <w:lang w:bidi="fa-IR"/>
        </w:rPr>
        <w:t>چگونه ممکن است امیر مؤمنان باشم و در سختی‌ها با آنها شریک نباشم؟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نامه با توجّه به آنچه در بخش گذشته آمد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یک وجب از زمین‌های این دنیا را به تملک خود در نیاورده‌ام،داستان غم‌انگیز فدک را به عنوان یک استثنا بیان می‌کند که هم تأکیدی باشد بر بی‌اعتنایی او بر دنیا و هم اشاره‌ای بر مظالم و ستم‌های مخالفانش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از میان آنچه آسمان بر آن سایه افکنده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دست ما بود که آن هم گروهی بر آن بخل و حسد ورزیدند و گروه دیگری سخاوتمندانه آن را رها کردند و بهترین حاکم و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داستان اندوهبار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أَیْدِینَا فَدَکٌ مِنْ کُلِّ مَا أَظَلَّتْهُ السَّمَاءُ،فَشَحَّتْ</w:t>
      </w:r>
      <w:r>
        <w:rPr>
          <w:rStyle w:val="FootnoteAnchor"/>
          <w:rtl w:val="true"/>
        </w:rPr>
        <w:footnoteReference w:id="232"/>
      </w:r>
      <w:r>
        <w:rPr>
          <w:rFonts w:ascii="Amiri" w:hAnsi="Amiri" w:eastAsia="Amiri" w:cs="Amiri"/>
          <w:color w:val="111111"/>
          <w:sz w:val="28"/>
          <w:sz w:val="28"/>
          <w:szCs w:val="28"/>
          <w:rtl w:val="true"/>
          <w:lang w:bidi="ar-SA"/>
        </w:rPr>
        <w:t>عَلَیْهَا نُفُوسُ قَوْمٍ،وَ سَخَتْ</w:t>
      </w:r>
      <w:r>
        <w:rPr>
          <w:rStyle w:val="FootnoteAnchor"/>
          <w:rtl w:val="true"/>
        </w:rPr>
        <w:footnoteReference w:id="233"/>
      </w:r>
      <w:r>
        <w:rPr>
          <w:rFonts w:ascii="Amiri" w:hAnsi="Amiri" w:eastAsia="Amiri" w:cs="Amiri"/>
          <w:color w:val="111111"/>
          <w:sz w:val="28"/>
          <w:sz w:val="28"/>
          <w:szCs w:val="28"/>
          <w:rtl w:val="true"/>
          <w:lang w:bidi="ar-SA"/>
        </w:rPr>
        <w:t>عَنْهَا نُفُوسُ قَوْمٍ آخَرِینَ، وَ نِعْمَ الْحَکَمُ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می‌دانیم فدک که در نزدیکی قلعه‌های خیبر قرار داشت پس از فتح خیبر اهالی آن نزد پیامبر صلی الله علیه و آله آمدند و با آن حضرت صلح کردند و نصف قریه فدک را بدون جنگ و درگیری به آن حضرت واگذار کردند و آن حضرت نیز در حیات خود آن را به دختر گرامیش فاطمه زهرا علیها السلام بخشید و چون ممکن بود درآمد فدک وسیله‌ای برای پیشرفت امیرمؤمنان علی علیه السلام در امر خلافت شود،رقیبان بعد از رحلت پیغمبر اکرم صلی الله علیه و آله به سرعت آن را از دست فاطمه علیها السلام در آوردند و کارکنان آن حضرت را از آن بخش از آبادی خارج ساختند و به هیچ قیمت حاضر به باز پس گردانیدن آن نشدند که شرح آن در پایان این نامه به خواست خدا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فِی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چهار سالی است که از فتح خیبر تا رحلت پیغمبر اکرم صلی الله علیه و آله ادامه داشت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فَشَحَّتْ عَلَیْهَا نُفُوسُ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غاصبان حکومت است که آنها نسبت به مالکیّت فدک بخل ورزیدند و از آن بیم داشتند که اگر در دست </w:t>
      </w:r>
    </w:p>
    <w:p>
      <w:pPr>
        <w:pStyle w:val="BookText"/>
        <w:rPr/>
      </w:pPr>
      <w:r>
        <w:rPr>
          <w:rFonts w:ascii="IRNazanin" w:hAnsi="IRNazanin" w:eastAsia="IRNazanin"/>
          <w:color w:val="111111"/>
          <w:sz w:val="28"/>
          <w:sz w:val="28"/>
          <w:szCs w:val="28"/>
          <w:rtl w:val="true"/>
          <w:lang w:bidi="fa-IR"/>
        </w:rPr>
        <w:t>بنی‌هاشم باشد ممکن است پایه‌های حکومت آنها را سست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عَنْهَا نُفُوسُ قَوْمٍ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بنی هاشم است که وقتی دیدند مخالفان اصرار بر غصب فدک دارند ادامه مطالبه آن را رها ساختند و به این وسیله بی‌اعتنایی خود را نسبت به آن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بسیار پر معنا و اشاره به ماجراهای دردناکی است که در ماجرای فدک واقع شد و امام علیه السلام آن را به داوری الهی در روز قیامت می‌سپارد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است بدانیم از امام علیه السلام نقل نشده است که در دوران حکومتش که توان باز پس گرداندن فدک را داشت به سراغ آن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برای اینکه کسی تصور نکند دلبستگی خاصی به مسأله فدک دارد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فدک و غیر فدک چکار؟ در حالی که جایگاه فردای هر کس قبر است؛قبری که در تاریکیش،آثار او محو و اخبارش ناپدید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أَصْنَعُ بِفَدَکٍ وَ غَیْرِ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النَّفْسُ مَظَانُّهَا</w:t>
      </w:r>
      <w:r>
        <w:rPr>
          <w:rStyle w:val="FootnoteAnchor"/>
          <w:rtl w:val="true"/>
        </w:rPr>
        <w:footnoteReference w:id="234"/>
      </w:r>
      <w:r>
        <w:rPr>
          <w:rFonts w:ascii="Amiri" w:hAnsi="Amiri" w:eastAsia="Amiri" w:cs="Amiri"/>
          <w:color w:val="111111"/>
          <w:sz w:val="28"/>
          <w:sz w:val="28"/>
          <w:szCs w:val="28"/>
          <w:rtl w:val="true"/>
          <w:lang w:bidi="ar-SA"/>
        </w:rPr>
        <w:t>فِی غَدٍ جَدَثٌ</w:t>
      </w:r>
      <w:r>
        <w:rPr>
          <w:rStyle w:val="FootnoteAnchor"/>
          <w:rtl w:val="true"/>
        </w:rPr>
        <w:footnoteReference w:id="235"/>
      </w:r>
      <w:r>
        <w:rPr>
          <w:rFonts w:ascii="Amiri" w:hAnsi="Amiri" w:eastAsia="Amiri" w:cs="Amiri"/>
          <w:color w:val="111111"/>
          <w:sz w:val="28"/>
          <w:sz w:val="28"/>
          <w:szCs w:val="28"/>
          <w:rtl w:val="true"/>
          <w:lang w:bidi="ar-SA"/>
        </w:rPr>
        <w:t>تَنْقَطِعُ فِی ظُلْمَتِهِ آثَارُهَا،وَ تَغِیبُ أَخْبَارُهَا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توضیح بیشتری درباره قبر که پایان زندگی انسان به آنجا منته می‌شود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حفره‌ای است که هرچند بر وسعت آن افزوده شود و دست حفر کننده آن را وسعت بخشد،سرانجام سنگ و کلوخ آن را پر می‌کند و خاک‌های انباشته تمام روزنه‌های آن را مسدود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حُفْرَةٌ لَوْ زِیدَ فِی فُسْحَتِهَا وَ أَوْسَعَتْ یَدَا حَافِرِهَا،لَأَضْغَطَهَا</w:t>
      </w:r>
      <w:r>
        <w:rPr>
          <w:rStyle w:val="FootnoteAnchor"/>
          <w:rtl w:val="true"/>
        </w:rPr>
        <w:footnoteReference w:id="236"/>
      </w:r>
      <w:r>
        <w:rPr>
          <w:rFonts w:ascii="Amiri" w:hAnsi="Amiri" w:eastAsia="Amiri" w:cs="Amiri"/>
          <w:color w:val="111111"/>
          <w:sz w:val="28"/>
          <w:sz w:val="28"/>
          <w:szCs w:val="28"/>
          <w:rtl w:val="true"/>
          <w:lang w:bidi="ar-SA"/>
        </w:rPr>
        <w:t>الْحَجَرُ وَ الْمَدَرُ</w:t>
      </w:r>
      <w:r>
        <w:rPr>
          <w:rStyle w:val="FootnoteAnchor"/>
          <w:rtl w:val="true"/>
        </w:rPr>
        <w:footnoteReference w:id="237"/>
      </w:r>
      <w:r>
        <w:rPr>
          <w:rFonts w:ascii="Amiri" w:hAnsi="Amiri" w:eastAsia="Amiri" w:cs="Amiri"/>
          <w:color w:val="111111"/>
          <w:sz w:val="28"/>
          <w:sz w:val="28"/>
          <w:szCs w:val="28"/>
          <w:rtl w:val="true"/>
          <w:lang w:bidi="ar-SA"/>
        </w:rPr>
        <w:t>،وَ سَدَّ فُرَجَهَا التُّرَابُ الْمُتَرَاکِمُ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اشاره به اینکه قبر را معمولاً به صورت حفره کوچکی می‌سازند که تنها جسم انسان در آن جای می‌گیرد حتی گاهی به زحمت بدن میت را در آن وارد می‌کنند و به فرض که حفر کننده قبر خودش یا با سفارش بازماندگان،قبر را به طور وسیع حفر کند باز سودی ندارد،زیرا ناچار باید آن را با سنگ و کلوخ پر کنند و تمام روزنه‌های آن را بپوشانند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سرنوشتش چنین است دلبستگیش به مال دنیا و باغ‌ها و زینت‌های زراعتی و قصرها چه مفهومی دارد؟</w:t>
      </w:r>
    </w:p>
    <w:p>
      <w:pPr>
        <w:pStyle w:val="BookText"/>
        <w:rPr/>
      </w:pPr>
      <w:r>
        <w:rPr>
          <w:rFonts w:ascii="IRNazanin" w:hAnsi="IRNazanin" w:eastAsia="IRNazanin"/>
          <w:color w:val="111111"/>
          <w:sz w:val="28"/>
          <w:sz w:val="28"/>
          <w:szCs w:val="28"/>
          <w:rtl w:val="true"/>
          <w:lang w:bidi="fa-IR"/>
        </w:rPr>
        <w:t>اگر در روایات آمده است که به هنگام غم و اندوه به زیارت اهل قبور بروید تا غم و اندوهتان برطرف شود،ممکن است ناظر به همین مطلب باشد که غم و اندوه‌ها معمولاً برای مال و مقام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آخرین منزل خود را در آنجا می‌بیند و متوجه می‌شود روزی با همه این مال و مقام باید خداحافظی کند و تنها با چند قطعه کفن،رخت از این دنیا بربندد اندوهش زایل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تستری در اینجا داستانی از مرحوم سید نعمت اللّه جزایری نقل می‌کند که ممکن است جنبه تمثیل داشته باشد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بر سر مالکیّت خانه‌ای باهم نزاع داشتند که ناگهان خشتی از یکی از دیوارهایش فرو افتاد و زبان گشود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که می‌بینید در اصل پادشاهی از پادشاهان زمین بودم،هزار سال حکومت کردم هنگامی که خاک شدم هزار سال بر من گذشت که خشت زنی خاک مرا گرفت و تبدیل به خشت کرد و هزار سال بر من گذشت سپس مرا در این بنا مدتی پیش از این به کار بردند با این حال چرا شما درباره این خانه به نزاع برخاسته‌اید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نمی‌کنید آینده خود شما چگونه خواهد بود؟</w:t>
      </w:r>
      <w:r>
        <w:rPr>
          <w:rStyle w:val="FootnoteAnchor"/>
          <w:rtl w:val="true"/>
        </w:rPr>
        <w:footnoteReference w:id="23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به بیان درسی پر فایده برای طی کردن مسیر الی اللّه و نجات یوم‌المعاد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من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w:t>
      </w:r>
    </w:p>
    <w:p>
      <w:pPr>
        <w:pStyle w:val="BookText"/>
        <w:rPr/>
      </w:pPr>
      <w:r>
        <w:rPr>
          <w:rFonts w:ascii="IRNazanin" w:hAnsi="IRNazanin" w:eastAsia="IRNazanin"/>
          <w:color w:val="111111"/>
          <w:sz w:val="28"/>
          <w:sz w:val="28"/>
          <w:szCs w:val="28"/>
          <w:rtl w:val="true"/>
          <w:lang w:bidi="fa-IR"/>
        </w:rPr>
        <w:t xml:space="preserve">تقوا ریاضت می‌دهم و رام می‌سازم تا در آن روز ترسناکِ عظیم،با امنیّت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در کنار لغزشگاه‌ها ثابت قدم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 نَفْسِی أَرُوضُهَا بِالتَّقْوَی لِتَأْتِیَ آمِنَةً یَوْمَ الْخَوْفِ الْأَکْبَرِ،وَ تَثْبُتَ عَلَی جَوَانِبِ الْمَزْلَقِ</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ریاضت رام ساختن است که گاه در مورد حیوانات چموش به کار می‌رود و گاه در مورد نفس سرکش و امروز این واژه به معنای ورزش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اینکه امام علیه السلام با آن مقامِ با عظمت و تصفیه روح و نفس و پیمودن تمام مدارج سیر الی اللّه و رسیدن به مقامی که جز خدا نبیند،باز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خویش را ریاضت می‌دهم تا به دو نکته اشاره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هرقدر انسان به خودسازی و ریاضت نفس بپردازد نباید از اینکه این اژدهای خفته زمانی بیدار شود و خطری ایجاد کند،ایمن باشد و دیگر اینکه وقتی امام با این مقامات چنین سخنانی را می‌گوید دیگران حساب کار خویش را بکنند و هرگز از خطرات نفس سرکش غافل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شایان دقت است که امام علیه السلام هدف از ریاضت نفس را به وسیله تقوا،امنیّت روز قیامت و روز خوف اکبر،و نجات از لغزش‌ها بر لب پرتگاه دوزخ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این امنیّت جز در سایه ریاضت نفس حاصل نخواهد شد و در روایات اسلامی آمده است که جهاد اکبر همین است؛جهادی که از پیکار با دشمنان سرسخت و خطرناک نیز مشکل‌تر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در واقع برگرفته از قرآن مجید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لَمْ یَلْبِسُوا إِیمانَهُمْ بِظُلْمٍ أُولئِکَ لَهُمُ الْأَمْنُ وَ 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ایمان آوردند، و ایمان خود را با هیچ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نیالودند،ایمنی تنها ویژه آنهاست؛و آنها هدایت یافتگانند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پل صراط باشد،زیرا از آیات و روایات استفاده می‌شود که صراط پلی است بر روی دوزخ و عبور از آن بسیار سخت و سنگین است و ناصالحان در همان جا می‌لغزند و در دوزخ سقوط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مِنْکُمْ إِلاّ وارِدُها کانَ عَلی رَبِّکَ حَتْماً مَقْضِیًّا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نُنَجِّی الَّذِینَ اتَّقَوْا وَ نَذَرُ الظّالِمِینَ فِیها جِثِیًّا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جهنم می‌شوید؛این امر،نزد پروردگارت حتمی و پایان یافته است؛سپس کسانی که تقوا پیشه کرده‌اند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می‌بخشیم؛و ستمکاران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به زانو درآمده‌اند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رها می‌سازیم</w:t>
      </w:r>
      <w:r>
        <w:rPr>
          <w:rFonts w:eastAsia="IRNazanin" w:cs="IRNazanin"/>
          <w:color w:val="111111"/>
          <w:sz w:val="28"/>
          <w:szCs w:val="28"/>
          <w:rtl w:val="true"/>
          <w:lang w:bidi="fa-IR"/>
        </w:rPr>
        <w:t>».</w:t>
      </w:r>
      <w:r>
        <w:rPr>
          <w:rStyle w:val="FootnoteAnchor"/>
          <w:rtl w:val="true"/>
        </w:rPr>
        <w:footnoteReference w:id="241"/>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ریاضت نفس دو گونه است گاه از غم بی آلتی و عدم دسترسی به مواهب دنیاست و گاه بر اثر ایمان و اراده و تصمیم به تهذیب نفس در عین قدرت بر تمام این مواهب است،لذا در ادامه سخن برای اینکه کسی تصوّر نکند ریاضت نفس امام علیه السلام از قسم اوّل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نکنید من قادر به تحصیل لذت‌های دنیا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می‌خواستم می‌توانستم از عسل مصفا و مغز گندم و بافته‌های ابریشم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و لباس را تهیّه کنم اما هیهات که هوای نفس بر من چیره شود و حرص و طمع مرا وادار به انتخاب طعام‌های لذیذ نماید در حالی که شاید در سرزمین حجاز یا یمامه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مناطق شرقی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حتی امید برای به‌دست آوردن یک قرص نان نداشته و هرگز شکمی سیر به خود ندیده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شِئْتُ لَاهْتَدَیْتُ الطَّرِیقَ إِلَی مُصَفَّی هَذَا الْعَسَلِ وَ لُبَابِ هَذَا الْقَمْحِ</w:t>
      </w:r>
      <w:r>
        <w:rPr>
          <w:rStyle w:val="FootnoteAnchor"/>
          <w:rtl w:val="true"/>
        </w:rPr>
        <w:footnoteReference w:id="242"/>
      </w:r>
      <w:r>
        <w:rPr>
          <w:rFonts w:ascii="Amiri" w:hAnsi="Amiri" w:eastAsia="Amiri" w:cs="Amiri"/>
          <w:color w:val="111111"/>
          <w:sz w:val="28"/>
          <w:sz w:val="28"/>
          <w:szCs w:val="28"/>
          <w:rtl w:val="true"/>
          <w:lang w:bidi="ar-SA"/>
        </w:rPr>
        <w:t>،وَ نَسَائِجِ</w:t>
      </w:r>
      <w:r>
        <w:rPr>
          <w:rStyle w:val="FootnoteAnchor"/>
          <w:rtl w:val="true"/>
        </w:rPr>
        <w:footnoteReference w:id="243"/>
      </w:r>
      <w:r>
        <w:rPr>
          <w:rFonts w:ascii="Amiri" w:hAnsi="Amiri" w:eastAsia="Amiri" w:cs="Amiri"/>
          <w:color w:val="111111"/>
          <w:sz w:val="28"/>
          <w:sz w:val="28"/>
          <w:szCs w:val="28"/>
          <w:rtl w:val="true"/>
          <w:lang w:bidi="ar-SA"/>
        </w:rPr>
        <w:t>هَذَا الْقَزِّ</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هَیْهَاتَ أَنْ یَغْلِبَنِی هَوَایَ،وَ یَقُودَنِی جَشَعِی</w:t>
      </w:r>
      <w:r>
        <w:rPr>
          <w:rStyle w:val="FootnoteAnchor"/>
          <w:rtl w:val="true"/>
        </w:rPr>
        <w:footnoteReference w:id="245"/>
      </w:r>
      <w:r>
        <w:rPr>
          <w:rFonts w:ascii="Amiri" w:hAnsi="Amiri" w:eastAsia="Amiri" w:cs="Amiri"/>
          <w:color w:val="111111"/>
          <w:sz w:val="28"/>
          <w:sz w:val="28"/>
          <w:szCs w:val="28"/>
          <w:rtl w:val="true"/>
          <w:lang w:bidi="ar-SA"/>
        </w:rPr>
        <w:t>إِلَی تَخَیُّرِ الْأَطْعِمَةِ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بِالْحِجَازِ أَوِ الْیَمَامَةِ مَنْ </w:t>
      </w:r>
    </w:p>
    <w:p>
      <w:pPr>
        <w:pStyle w:val="BookText"/>
        <w:rPr/>
      </w:pPr>
      <w:r>
        <w:rPr>
          <w:rFonts w:ascii="Amiri" w:hAnsi="Amiri" w:eastAsia="Amiri" w:cs="Amiri"/>
          <w:color w:val="111111"/>
          <w:sz w:val="28"/>
          <w:sz w:val="28"/>
          <w:szCs w:val="28"/>
          <w:rtl w:val="true"/>
          <w:lang w:bidi="ar-SA"/>
        </w:rPr>
        <w:t xml:space="preserve">لَا طَمَعَ لَهُ فِی الْقُرْصِ،وَ لَا عَهْدَ لَهُ بِالشِّبَعِ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که اشاره شده،امام علیه السلام در اینجا به وظیفه سنگین زمامداران و حاکمان کشورهای اسلامی اشاره می‌کند که آنها نباید به سراغ غذاهای لذیذ و لباس‌های فاخر بروند در حالی که می‌دانند یا احتمال می‌دهند در گوشه و کنار، افرادی گرسنه و برهنه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اشاره به جنبه‌های عاطفی این مسأله می‌کند که در واقع چهره سومی از این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با شکمی سیر بخوابم در حالی که در اطراف من شکم‌های گرسنه و جگرهای تشنه باشد و یا چنان باشم که آن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درد تو را بس که با شکم سیر بخوابی در حالی که در اطراف تو شکم‌های گرسنه‌ای است که آرزوی قطعه پوستی برای خوردن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أَبِیتَ مِبْطَاناً</w:t>
      </w:r>
      <w:r>
        <w:rPr>
          <w:rStyle w:val="FootnoteAnchor"/>
          <w:rtl w:val="true"/>
        </w:rPr>
        <w:footnoteReference w:id="246"/>
      </w:r>
      <w:r>
        <w:rPr>
          <w:rFonts w:ascii="Amiri" w:hAnsi="Amiri" w:eastAsia="Amiri" w:cs="Amiri"/>
          <w:color w:val="111111"/>
          <w:sz w:val="28"/>
          <w:sz w:val="28"/>
          <w:szCs w:val="28"/>
          <w:rtl w:val="true"/>
          <w:lang w:bidi="ar-SA"/>
        </w:rPr>
        <w:t>وَ حَوْلِی بُطُونٌ غَرْثَی</w:t>
      </w:r>
      <w:r>
        <w:rPr>
          <w:rStyle w:val="FootnoteAnchor"/>
          <w:rtl w:val="true"/>
        </w:rPr>
        <w:footnoteReference w:id="247"/>
      </w:r>
      <w:r>
        <w:rPr>
          <w:rFonts w:ascii="Amiri" w:hAnsi="Amiri" w:eastAsia="Amiri" w:cs="Amiri"/>
          <w:color w:val="111111"/>
          <w:sz w:val="28"/>
          <w:sz w:val="28"/>
          <w:szCs w:val="28"/>
          <w:rtl w:val="true"/>
          <w:lang w:bidi="ar-SA"/>
        </w:rPr>
        <w:t>،وَ أَکْبَادٌ حَرَّی</w:t>
      </w:r>
      <w:r>
        <w:rPr>
          <w:rStyle w:val="FootnoteAnchor"/>
          <w:rtl w:val="true"/>
        </w:rPr>
        <w:footnoteReference w:id="248"/>
      </w:r>
      <w:r>
        <w:rPr>
          <w:rFonts w:ascii="Amiri" w:hAnsi="Amiri" w:eastAsia="Amiri" w:cs="Amiri"/>
          <w:color w:val="111111"/>
          <w:sz w:val="28"/>
          <w:sz w:val="28"/>
          <w:szCs w:val="28"/>
          <w:rtl w:val="true"/>
          <w:lang w:bidi="ar-SA"/>
        </w:rPr>
        <w:t>،أَوْ أَکُونَ کَمَا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حَسْبُکَ دَاءً أَنْ تَبِیتَ بِبِطْنَةٍ</w:t>
      </w:r>
      <w:r>
        <w:rPr>
          <w:rStyle w:val="FootnoteAnchor"/>
          <w:rtl w:val="true"/>
        </w:rPr>
        <w:footnoteReference w:id="249"/>
      </w:r>
      <w:r>
        <w:rPr>
          <w:rFonts w:ascii="Amiri" w:hAnsi="Amiri" w:eastAsia="Amiri" w:cs="Amiri"/>
          <w:color w:val="111111"/>
          <w:sz w:val="28"/>
          <w:sz w:val="28"/>
          <w:szCs w:val="28"/>
          <w:rtl w:val="true"/>
          <w:lang w:bidi="ar-SA"/>
        </w:rPr>
        <w:t>وَ حَوْلَکَ أَکْبَادٌ تَحِنُّ</w:t>
      </w:r>
      <w:r>
        <w:rPr>
          <w:rStyle w:val="FootnoteAnchor"/>
          <w:rtl w:val="true"/>
        </w:rPr>
        <w:footnoteReference w:id="250"/>
      </w:r>
      <w:r>
        <w:rPr>
          <w:rFonts w:ascii="Amiri" w:hAnsi="Amiri" w:eastAsia="Amiri" w:cs="Amiri"/>
          <w:color w:val="111111"/>
          <w:sz w:val="28"/>
          <w:sz w:val="28"/>
          <w:szCs w:val="28"/>
          <w:rtl w:val="true"/>
          <w:lang w:bidi="ar-SA"/>
        </w:rPr>
        <w:t>إِلَی الْقِدِّ</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حَوْلَکَ أَکْبَادٌ تَحِنُّ إِلَی 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بیشتر شارحان نهج‌البلاغه همان‌گونه که در بالا آمده تفسیر کرده و گفته‌اند در سال‌های قحطی گاه وضع گرسنگان به جایی می‌رسید که پوست‌های دباغی نشده حیوانات را نیز می‌خوردند و این </w:t>
      </w:r>
    </w:p>
    <w:p>
      <w:pPr>
        <w:pStyle w:val="BookText"/>
        <w:rPr/>
      </w:pPr>
      <w:r>
        <w:rPr>
          <w:rFonts w:ascii="IRNazanin" w:hAnsi="IRNazanin" w:eastAsia="IRNazanin"/>
          <w:color w:val="111111"/>
          <w:sz w:val="28"/>
          <w:sz w:val="28"/>
          <w:szCs w:val="28"/>
          <w:rtl w:val="true"/>
          <w:lang w:bidi="fa-IR"/>
        </w:rPr>
        <w:t>جمله اشاره به همان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گفته‌اند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 إِلَی 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ضرب‌المثل معروفی است که مردم می‌گویند فلان کس از گرسنگی پوست شکمش به پشتش چسبیده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به معنای پوست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مایل شدن تفسیر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گوشت‌های قطعه قطعه‌ای تفسیر کرده‌اند که گاهی عرب‌ها در برابر آفتاب سوزان خشک و آن را برای روز مبادا ذخیره می‌کردند؛ولی تفسیر اوّل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ممکن است تفسیرها جنبه واقعی و یا مبالغه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شاعر فارسی زبان که آن را در داستان یک قحطسالی شدید در دمشق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بی‌نوایی نیم روی زرد</w:t>
      </w:r>
    </w:p>
    <w:p>
      <w:pPr>
        <w:pStyle w:val="BookText"/>
        <w:rPr/>
      </w:pPr>
      <w:r>
        <w:rPr>
          <w:rFonts w:ascii="IRNazanin" w:hAnsi="IRNazanin" w:eastAsia="IRNazanin"/>
          <w:color w:val="111111"/>
          <w:sz w:val="28"/>
          <w:sz w:val="28"/>
          <w:szCs w:val="28"/>
          <w:rtl w:val="true"/>
          <w:lang w:bidi="fa-IR"/>
        </w:rPr>
        <w:t>غم بی نوایان رخم زرد کرد</w:t>
      </w:r>
    </w:p>
    <w:p>
      <w:pPr>
        <w:pStyle w:val="BookText"/>
        <w:rPr/>
      </w:pPr>
      <w:r>
        <w:rPr>
          <w:rFonts w:ascii="IRNazanin" w:hAnsi="IRNazanin" w:eastAsia="IRNazanin"/>
          <w:color w:val="111111"/>
          <w:sz w:val="28"/>
          <w:sz w:val="28"/>
          <w:szCs w:val="28"/>
          <w:rtl w:val="true"/>
          <w:lang w:bidi="fa-IR"/>
        </w:rPr>
        <w:t>که مرد ار چه بر ساحل است ای رفیق</w:t>
      </w:r>
    </w:p>
    <w:p>
      <w:pPr>
        <w:pStyle w:val="BookText"/>
        <w:rPr/>
      </w:pPr>
      <w:r>
        <w:rPr>
          <w:rFonts w:ascii="IRNazanin" w:hAnsi="IRNazanin" w:eastAsia="IRNazanin"/>
          <w:color w:val="111111"/>
          <w:sz w:val="28"/>
          <w:sz w:val="28"/>
          <w:szCs w:val="28"/>
          <w:rtl w:val="true"/>
          <w:lang w:bidi="fa-IR"/>
        </w:rPr>
        <w:t>نیاساید و دوستانش غریق</w:t>
      </w:r>
    </w:p>
    <w:p>
      <w:pPr>
        <w:pStyle w:val="BookText"/>
        <w:rPr/>
      </w:pPr>
      <w:r>
        <w:rPr>
          <w:rFonts w:ascii="IRNazanin" w:hAnsi="IRNazanin" w:eastAsia="IRNazanin"/>
          <w:color w:val="111111"/>
          <w:sz w:val="28"/>
          <w:sz w:val="28"/>
          <w:szCs w:val="28"/>
          <w:rtl w:val="true"/>
          <w:lang w:bidi="fa-IR"/>
        </w:rPr>
        <w:t>نخواهد که بیند خردمند ریش</w:t>
      </w:r>
    </w:p>
    <w:p>
      <w:pPr>
        <w:pStyle w:val="BookText"/>
        <w:rPr/>
      </w:pPr>
      <w:r>
        <w:rPr>
          <w:rFonts w:ascii="IRNazanin" w:hAnsi="IRNazanin" w:eastAsia="IRNazanin"/>
          <w:color w:val="111111"/>
          <w:sz w:val="28"/>
          <w:sz w:val="28"/>
          <w:szCs w:val="28"/>
          <w:rtl w:val="true"/>
          <w:lang w:bidi="fa-IR"/>
        </w:rPr>
        <w:t>نه بر عضو مردم نه بر عضو خویش</w:t>
      </w:r>
    </w:p>
    <w:p>
      <w:pPr>
        <w:pStyle w:val="BookText"/>
        <w:rPr/>
      </w:pPr>
      <w:r>
        <w:rPr>
          <w:rFonts w:ascii="IRNazanin" w:hAnsi="IRNazanin" w:eastAsia="IRNazanin"/>
          <w:color w:val="111111"/>
          <w:sz w:val="28"/>
          <w:sz w:val="28"/>
          <w:szCs w:val="28"/>
          <w:rtl w:val="true"/>
          <w:lang w:bidi="fa-IR"/>
        </w:rPr>
        <w:t>آن‌گاه امام علیه السلام برای توضیح و تفسیر بیشتر بیان دیگری دارند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به همین قناعت کنم که گفته شود من امیر مؤمنانم؛امّا با آنها در سختی‌های روزگار شرکت نکنم و اسوه و مقتدایشان در ناگواری‌های زندگی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أَقْنَعُ مِنْ نَفْسِی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أَمِیرُ الْمُؤْمِنِینَ،وَ لَا أُشَارِکُهُمْ فِی مَکَارِهِ الدَّهْرِ،أَوْ أَکُونَ أُسْوَةً لَهُمْ فِی جُشُوبَةِ</w:t>
      </w:r>
      <w:r>
        <w:rPr>
          <w:rStyle w:val="FootnoteAnchor"/>
          <w:rtl w:val="true"/>
        </w:rPr>
        <w:footnoteReference w:id="252"/>
      </w:r>
      <w:r>
        <w:rPr>
          <w:rFonts w:ascii="Amiri" w:hAnsi="Amiri" w:eastAsia="Amiri" w:cs="Amiri"/>
          <w:color w:val="111111"/>
          <w:sz w:val="28"/>
          <w:sz w:val="28"/>
          <w:szCs w:val="28"/>
          <w:rtl w:val="true"/>
          <w:lang w:bidi="ar-SA"/>
        </w:rPr>
        <w:t>الْعَیْشِ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مجموع برای ساده زیستی خود سه حکمت ذکر فرموده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به یاد حساب و کتاب روز قیامت بودن و در نتیجه زاهدانه زیستن و دیگر مسئولیّت زمامداری و اینکه در زمانی که وضع مادّی مردم خوب نیست، پیشوای جمعیت برای مواسات با آنها ساده‌ترین زندگی را انتخاب کند تا لااقل تقویت روانی برای محرومان باشد و بگویند اگر لباس ما مثلاً کرباس است،شبیه </w:t>
      </w:r>
      <w:bookmarkStart w:id="277" w:name="pg13960_147795"/>
    </w:p>
    <w:p>
      <w:pPr>
        <w:pStyle w:val="BookText"/>
        <w:rPr/>
      </w:pPr>
      <w:bookmarkEnd w:id="277"/>
      <w:r>
        <w:rPr>
          <w:rFonts w:ascii="IRNazanin" w:hAnsi="IRNazanin" w:eastAsia="IRNazanin"/>
          <w:color w:val="111111"/>
          <w:sz w:val="28"/>
          <w:sz w:val="28"/>
          <w:szCs w:val="28"/>
          <w:rtl w:val="true"/>
          <w:lang w:bidi="fa-IR"/>
        </w:rPr>
        <w:t>لباس مولایمان است و اگر غذای ما بسیار ساده از نان جوین است،سفره ما شبیه سفره مولای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 به آنها آرامش خاطر دهد و در ضمن پیشوا را به فکر حل مشکلات آنها بیندازد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اینکه با قطع نظر از مسائل مربوط به روز رستاخیز و مسئولیت پیشوایان الهی مسائل عاطفی به انسان اجازه نمی‌دهد که سفره‌ای از غذاهای رنگین برای خود بچیند در حالی که در همسایگی آنها گرسنگانی هستند که نان شب را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است که چرا این روش امام امیر المؤمنین علی علیه السلام را در بعضی از امامان دیگر و در اعصار بعد نمی‌بینیم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این تفاوت کجاست؟ پاسخ مشروح این سؤال به خواست خدا در بحث نکات خواهد آمد</w:t>
      </w:r>
      <w:r>
        <w:rPr>
          <w:rFonts w:eastAsia="IRNazanin" w:cs="IRNazanin"/>
          <w:color w:val="111111"/>
          <w:sz w:val="28"/>
          <w:szCs w:val="28"/>
          <w:rtl w:val="true"/>
          <w:lang w:bidi="fa-IR"/>
        </w:rPr>
        <w:t>.</w:t>
      </w:r>
    </w:p>
    <w:p>
      <w:pPr>
        <w:pStyle w:val="Heading4"/>
        <w:numPr>
          <w:ilvl w:val="3"/>
          <w:numId w:val="1"/>
        </w:numPr>
        <w:rPr/>
      </w:pPr>
      <w:bookmarkStart w:id="278" w:name="__RefHeading___Toc964978_3381743652"/>
      <w:bookmarkStart w:id="279" w:name="_Toc98"/>
      <w:bookmarkEnd w:id="278"/>
      <w:r>
        <w:rPr>
          <w:rtl w:val="true"/>
        </w:rPr>
        <w:t>نکته</w:t>
      </w:r>
      <w:r>
        <w:rPr>
          <w:rtl w:val="true"/>
        </w:rPr>
        <w:t xml:space="preserve">: </w:t>
      </w:r>
      <w:r>
        <w:rPr>
          <w:rtl w:val="true"/>
        </w:rPr>
        <w:t>داستان غم‌انگیز فدک</w:t>
      </w:r>
      <w:bookmarkEnd w:id="279"/>
    </w:p>
    <w:p>
      <w:pPr>
        <w:pStyle w:val="BookText"/>
        <w:rPr/>
      </w:pPr>
      <w:r>
        <w:rPr>
          <w:rFonts w:ascii="IRNazanin" w:hAnsi="IRNazanin" w:eastAsia="IRNazanin"/>
          <w:color w:val="111111"/>
          <w:sz w:val="28"/>
          <w:sz w:val="28"/>
          <w:szCs w:val="28"/>
          <w:rtl w:val="true"/>
          <w:lang w:bidi="fa-IR"/>
        </w:rPr>
        <w:t>داستان غم‌انگیز فدک</w:t>
      </w:r>
    </w:p>
    <w:p>
      <w:pPr>
        <w:pStyle w:val="BookText"/>
        <w:rPr/>
      </w:pPr>
      <w:r>
        <w:rPr>
          <w:rFonts w:ascii="IRNazanin" w:hAnsi="IRNazanin" w:eastAsia="IRNazanin"/>
          <w:color w:val="111111"/>
          <w:sz w:val="28"/>
          <w:sz w:val="28"/>
          <w:szCs w:val="28"/>
          <w:rtl w:val="true"/>
          <w:lang w:bidi="fa-IR"/>
        </w:rPr>
        <w:t>فدک نام دهکده‌ای در حوالی شرق خیبر که فاصله آن تا خیبر کمتر از هشت فرسخ و تا مدینه بیست و چند فرسخ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در زمان پیغمبر اکرم صلی الله علیه و آله آباد، دارای چشمه‌ای پرآب و نخلستان و مزرعه و قلعه یکی از منزلگاه‌های مسافران شام به مدینه به‌شمار می‌آمد و همین امر موجب رونق اقتصادی آن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تاریخ خود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فدک قصد داشتند یهودِ خیبر را در نبرد با مسلمانان یاری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 از این تصمیم با خبر شد،ازاین‌رو علی علیه السلام را با یکصد نفر به‌سوی آنان گسیل داشت تا از وضع آنها آگاهی کامل پیدا 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فدکیان که در این ماجرا مقصر شناخته شده بودند با ترس و وحشت منتظر نتیجه جنگ خیبر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خبر پیروزی سپاه اسلام را شنیدند وحشت بیشتری بر آنان مستولی شد و تصمیم گرفتند بدون جنگ و خونریزی تسلیم </w:t>
      </w:r>
    </w:p>
    <w:p>
      <w:pPr>
        <w:pStyle w:val="BookText"/>
        <w:rPr/>
      </w:pPr>
      <w:r>
        <w:rPr>
          <w:rFonts w:ascii="IRNazanin" w:hAnsi="IRNazanin" w:eastAsia="IRNazanin"/>
          <w:color w:val="111111"/>
          <w:sz w:val="28"/>
          <w:sz w:val="28"/>
          <w:szCs w:val="28"/>
          <w:rtl w:val="true"/>
          <w:lang w:bidi="fa-IR"/>
        </w:rPr>
        <w:t>شوند،لذا نماینده‌ای نزد پیامبر اکرم صلی الله علیه و آله فرستادند و اظهار داشتند با ما نیز مانند اهل خیبر رفتار کنید و با گرفتن نصف املاک فدک صلح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نیز پذیرفت،به این ترتیب فدک بدون جنگ و خونریزی در اختیار پیامبر صلی الله علیه و آله قرار گرفت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شواهد التنزیل حسکانی آمده است که 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نازل شد رسول خدا صلی الله علیه و آله فدک را به فاطمه علیها السلام داد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شوکانی هم در تفسیرش شبیه همین معنا را نقل کرده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فدک بعد از این ماجرا در اختیار کارگزاران حضرت فاطمه علیها السلام قرار گرفت، بنابراین به فرض که فدک جنبه بخشش داشته باشد،مسأله قبض و تحویل آن به حضرت فاطمه علیها السلام حاصل شده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کَانَتْ فِی أَیْدِینَا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نامه فوق آمده بود نیز شاهد بر این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أبابَکْرَ انْتَزَعَ مِنْ فاطِمَةَ فَدَکاً؛ابو بکر فدک را از فاطمه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 تاریخ المدینة المنورة</w:t>
      </w:r>
      <w:r>
        <w:rPr>
          <w:rStyle w:val="FootnoteAnchor"/>
          <w:rtl w:val="true"/>
        </w:rPr>
        <w:footnoteReference w:id="257"/>
      </w:r>
      <w:r>
        <w:rPr>
          <w:rFonts w:ascii="IRNazanin" w:hAnsi="IRNazanin" w:eastAsia="IRNazanin"/>
          <w:color w:val="111111"/>
          <w:sz w:val="28"/>
          <w:sz w:val="28"/>
          <w:szCs w:val="28"/>
          <w:rtl w:val="true"/>
          <w:lang w:bidi="fa-IR"/>
        </w:rPr>
        <w:t>آمده است شاهد دیگری بر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اینکه پس از رحلت رسول خدا صلی الله علیه و آله خلیفه اوّل بی‌هیچ مقدمه‌ای فدک را از تصرف آن حضرت خارج ساخت و در اختیار خود گرفت که امیرمؤمنان و فاطمه زهرا علیها السلام به این عمل شدیداً اعتراض کردند؛ولی ابوبکر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گواهی می‌دهد که فدک مال فاطمه است؟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 مدعی مالی باشم که در تصرف مسلمانی </w:t>
      </w:r>
    </w:p>
    <w:p>
      <w:pPr>
        <w:pStyle w:val="BookText"/>
        <w:rPr/>
      </w:pPr>
      <w:r>
        <w:rPr>
          <w:rFonts w:ascii="IRNazanin" w:hAnsi="IRNazanin" w:eastAsia="IRNazanin"/>
          <w:color w:val="111111"/>
          <w:sz w:val="28"/>
          <w:sz w:val="28"/>
          <w:szCs w:val="28"/>
          <w:rtl w:val="true"/>
          <w:lang w:bidi="fa-IR"/>
        </w:rPr>
        <w:t>است تو از متصرف گواه می‌خواهی یا از من که مدعی هستم؟ 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که مدعی هستی شاهد می‌طلبم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مدتهاست که فدک در تصرف فاطمه است و در زمان رسول خدا صلی الله علیه و آله مالک آن شده چرا از او بینه می‌خواهی؟ ابوبکر ساکت شد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عمر که در مجلس حضور داشت و می‌دید سکوت ابوبکر ممکن است به ضرر آنان تمام شود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دَعْنَا مِنْ کَلَامِکَ،فَإِنَّا لَانَقْوَی عَلَی حُجَّتِکَ،فَإِنْ أَتَیْتَ بِشُهُودٍ عُدُولٍ،وَإِلَّا فَهُوَ فَیْءٌ لِلْمُسْلِمِینَ،لَاحَقَّ لَکَ وَلَا لِفَاطِمَةَ فِیه؛ای علی این سخنانت را واگذار ما در برابر استدلال تو توان پاسخگویی نداریم اگر شاهدان عدلی بر مالکیّت فاطمه آوردی،تحویل می‌دهیم و الّا فدک تعلق به همه مسلمانان دارد،نه تو در آن حق داری نه فاطمه</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این ماجرا طولانی است و تمام شواهد نشان می‌دهد که حاکمان آن روز تصمیم داشتند این منبع اقتصادی را از خاندان امیرمؤمنان علی علیه السلام بگیرند مبادا مایه قدرت آنها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وُلِّیَ أَبُو بَکْرِ بْنُ أَبِی قُحَافَةَ قَالَ لَهُ عُمَرُ إِنَّ النَّاسَ عَبِیدُ هَذِهِ الدُّنْیَا لَایُرِیدُونَ غَیْرَهَا،فَامْنَعْ عَنْ عَلِیٍّ وَأَهْلِ بَیْتِهِ الْخُمُسَ،وَالْفَیْءَ،وَفَدَکاً،فَإِنَّ شِیعَتَهُ إِذَا عَلِمُوا ذَلِکَ تَرَکُوا عَلِیّاً وَأَقْبَلُوا إِلَیْکَ؛ هنگامی که ابوبکر به خلافت رسید عمر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بنده دنیا هستند و غیر از آن را نمی‌خواهند،بنابراین خمس و فیء و فدک را از علی و اهل‌بیتش باز گیر،زیرا پیروانش هنگامی که این امر را ببینند او را رها کرده به سوی تو می‌آیند</w:t>
      </w:r>
      <w:r>
        <w:rPr>
          <w:rFonts w:eastAsia="IRNazanin" w:cs="IRNazanin"/>
          <w:color w:val="111111"/>
          <w:sz w:val="28"/>
          <w:szCs w:val="28"/>
          <w:rtl w:val="true"/>
          <w:lang w:bidi="fa-IR"/>
        </w:rPr>
        <w:t>».</w:t>
      </w:r>
      <w:r>
        <w:rPr>
          <w:rStyle w:val="FootnoteAnchor"/>
          <w:rtl w:val="true"/>
        </w:rPr>
        <w:footnoteReference w:id="26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حکومت وقت به بهانه اینکه دلیلی بر مالکیّت فاطمه نسبت به </w:t>
      </w:r>
    </w:p>
    <w:p>
      <w:pPr>
        <w:pStyle w:val="BookText"/>
        <w:rPr/>
      </w:pPr>
      <w:r>
        <w:rPr>
          <w:rFonts w:ascii="IRNazanin" w:hAnsi="IRNazanin" w:eastAsia="IRNazanin"/>
          <w:color w:val="111111"/>
          <w:sz w:val="28"/>
          <w:sz w:val="28"/>
          <w:szCs w:val="28"/>
          <w:rtl w:val="true"/>
          <w:lang w:bidi="fa-IR"/>
        </w:rPr>
        <w:t>فدک در دست نیست و اگر باشد تنها از طریق ارث است در حالی که پیغمبر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 وَ مَا تَرَکْنَاهُ صَدَقَةٌ؛ ما جمعیت پیامبران ارثی از خود به یادگار نمی‌گذاریم و اگر چیزی از ما بماند صدقه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از دست فاطمه علیها السلام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حدیث به این صورت مجعول است و صحیح آن همان است که در احادیث اهل سنّت و اهل‌بیت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الْأَنْبِیَاءَ لَمْ یُورِثُوا دِینَاراً وَ لَا دِرْهَماً وَ إِنَّمَا وَرَّثُوا العِلْمَ فَمَنْ أَخَذَ بِهِ اخَذَ بِحَظِّهِ؛ پیامبران درهم و دیناری از خود به یادگار نگذاشتند،بلکه علومی به یادگار گذاشتند هرکس چیزی از آن را بگیرد سهم وافری از میراث انبیا برده است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کنایه از اینکه اموالی که از انبیا باقی می‌ماند در برابر میراث علمی آنها چیز قابل توجهی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برای ممنوع ساختن اهل بیت از امکانات مالی،فدک را گاه به بهانه این حدیث مجعول و گاه به بهانه اینکه فاطمه علیها السلام شاهد کافی برای مالکیّت خود ندارد از آن حضرت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زنان پیامبر صلی الله علیه و آله را از سهم الارث خود نسبت به آنچه از پیغمبر صلی الله علیه و آله باقی مانده بود منع نکردند و در حدیث معروفی در صحیح بخاری و غیر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ابوبکر از دادن حق فاطمه زهرا خودداری کرد،آن حضرت بر او غضبناک شد و تا زنده بود با وی سخن نگفت</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با اینکه آنها از پیغمبر اکرم صلی الله علیه و آله شنیده بودند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فَمَنْ أغْضَبَها أغْضَبَنی؛ فاطمه پاره تن من است هرکس او را خشمگین کند مرا خشمگین کرده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در حدیث دیگری از آن حضرت نقل شده است که به فاطمه علیها السلام فرمود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IRNazanin" w:hAnsi="IRNazanin" w:eastAsia="IRNazanin"/>
          <w:color w:val="111111"/>
          <w:sz w:val="28"/>
          <w:sz w:val="28"/>
          <w:szCs w:val="28"/>
          <w:rtl w:val="true"/>
          <w:lang w:bidi="fa-IR"/>
        </w:rPr>
        <w:t>اللّهَ یَغْضِبُ لِغَضَبَکِ وَیَرْضی لِرِضاکَ؛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خشم تو خشمگین می‌شود و از خشنودیت خشنود می‌گردد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اما سرنوشت فدک در دوران حکومت امیرمؤمنان علی علیه السلام همان‌گونه که در متن نامه مورد بحث آمده است علی علیه السلام در این دوران از فدک به طور کامل چشم پوشید و درصدد باز پس گرفتن آن از غاصبان بر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کار نه از روی خشنودی،بلکه به دلیل بی‌رغبتی از دنیا و اعراض از آنچه دشمن بر آن اصرار داشت بود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متن نامه آمده به خوبی بر این معنا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تواریخ آمده است که عثمان در عصر خلافت خود فدک را به مروان بن حکم بخشید و بعضی معتقدند بعد از او همچنان در دست فرزندان مروان بود تا زمان عمر بن عبد العزیز خلیفه اموی رسید که درباره اهل‌بیت پیغمبر صلی الله علیه و آله روش ملایم‌تری داشت او به فرماندار خود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را به فرزندان فاطمه باز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مدینه در پاسخ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فاطمه بسیارند و با طوایف زیادی ازدواج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کدام گروه باز گردانیم؟ عمر بن عبدالعزیز خشمگین شد نامه تندی به این مضمون در پاسخ او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هر زمان دستوری به تو بدهم که مثلاً گوسفندی را ذبح کن تو فوراً جواب می‌دهی آیا با شاخ باشد یا بی‌شاخ و اگر بنویسم گاوی را ذبح کن سؤال می‌کنی رنگ آن چگونه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دائماً بهانه‌های بنی‌اسرائیلی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نامه به تو می‌رسد فوراً فدک را به فرزندان فاطمه از علی باز گردان</w:t>
      </w:r>
      <w:r>
        <w:rPr>
          <w:rFonts w:eastAsia="IRNazanin" w:cs="IRNazanin"/>
          <w:color w:val="111111"/>
          <w:sz w:val="28"/>
          <w:szCs w:val="28"/>
          <w:rtl w:val="true"/>
          <w:lang w:bidi="fa-IR"/>
        </w:rPr>
        <w:t>.</w:t>
      </w:r>
      <w:r>
        <w:rPr>
          <w:rStyle w:val="FootnoteAnchor"/>
          <w:rtl w:val="true"/>
        </w:rPr>
        <w:footnoteReference w:id="26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دیری نپایید که یزید بن عبدالملک خلیفه اموی مجدّداً فدک را غصب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بنی‌امیّه منقرض شدند و بنی‌عباس روی کار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ابوالعباس </w:t>
      </w:r>
    </w:p>
    <w:p>
      <w:pPr>
        <w:pStyle w:val="BookText"/>
        <w:rPr/>
      </w:pPr>
      <w:r>
        <w:rPr>
          <w:rFonts w:ascii="IRNazanin" w:hAnsi="IRNazanin" w:eastAsia="IRNazanin"/>
          <w:color w:val="111111"/>
          <w:sz w:val="28"/>
          <w:sz w:val="28"/>
          <w:szCs w:val="28"/>
          <w:rtl w:val="true"/>
          <w:lang w:bidi="fa-IR"/>
        </w:rPr>
        <w:t>سفاح خلیفه عباسی آن را به عبداللّه بن حسن بن علی به عنوان نماینده بنی‌فاطمه بازگرداند؛ولی بعد از او ابوجعفر عباسی آن را از بنی حسن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عباسی آن را بازگرداند،ولی موسی الهادی خلیفه دیگر عباسی بار دیگر آن را غصب کرد و هارون الرشید نیز همین برنامه را ادامه داد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حائری قزوینی نویسنده کتاب فدک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استناد روایت ابوسعید خدری که پیامبر فدک را به فاطمه بخشید،دستور داد فدک را به فرزندان فاطمه بازگردانند؛اما بعد از او متوکّل عباسی به سبب کینه شدیدی که از اهل‌بیت در دل داشت بار دیگر فدک را باز پس گرفت</w:t>
      </w:r>
      <w:r>
        <w:rPr>
          <w:rFonts w:eastAsia="IRNazanin" w:cs="IRNazanin"/>
          <w:color w:val="111111"/>
          <w:sz w:val="28"/>
          <w:szCs w:val="28"/>
          <w:rtl w:val="true"/>
          <w:lang w:bidi="fa-IR"/>
        </w:rPr>
        <w:t>.</w:t>
      </w:r>
      <w:r>
        <w:rPr>
          <w:rStyle w:val="FootnoteAnchor"/>
          <w:rtl w:val="true"/>
        </w:rPr>
        <w:footnoteReference w:id="267"/>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فدک تبدیل به یک امر سیاسی شده بود که هر کس بر سر کار می‌آمد طبق نقشه‌های سیاسی خود تصمیمی درباره آن می‌گرفت</w:t>
      </w:r>
      <w:r>
        <w:rPr>
          <w:rFonts w:eastAsia="IRNazanin" w:cs="IRNazanin"/>
          <w:color w:val="111111"/>
          <w:sz w:val="28"/>
          <w:szCs w:val="28"/>
          <w:rtl w:val="true"/>
          <w:lang w:bidi="fa-IR"/>
        </w:rPr>
        <w:t>.</w:t>
      </w:r>
      <w:r>
        <w:rPr>
          <w:rStyle w:val="FootnoteAnchor"/>
          <w:rtl w:val="true"/>
        </w:rPr>
        <w:footnoteReference w:id="26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13960_147802"/>
      <w:bookmarkStart w:id="281" w:name="pg13960_147802"/>
      <w:bookmarkEnd w:id="281"/>
    </w:p>
    <w:p>
      <w:pPr>
        <w:pStyle w:val="Heading3"/>
        <w:numPr>
          <w:ilvl w:val="2"/>
          <w:numId w:val="1"/>
        </w:numPr>
        <w:rPr/>
      </w:pPr>
      <w:bookmarkStart w:id="282" w:name="pg13960_147802"/>
      <w:bookmarkStart w:id="283" w:name="__RefHeading___Toc964980_3381743652"/>
      <w:bookmarkStart w:id="284" w:name="_Toc99"/>
      <w:bookmarkEnd w:id="282"/>
      <w:bookmarkEnd w:id="283"/>
      <w:r>
        <w:rPr>
          <w:rtl w:val="true"/>
        </w:rPr>
        <w:t>بخش چهارم</w:t>
      </w:r>
      <w:bookmarkEnd w:id="284"/>
    </w:p>
    <w:p>
      <w:pPr>
        <w:pStyle w:val="Heading4"/>
        <w:numPr>
          <w:ilvl w:val="3"/>
          <w:numId w:val="1"/>
        </w:numPr>
        <w:rPr/>
      </w:pPr>
      <w:bookmarkStart w:id="285" w:name="__RefHeading___Toc964982_3381743652"/>
      <w:bookmarkStart w:id="286" w:name="_Toc100"/>
      <w:bookmarkEnd w:id="285"/>
      <w:r>
        <w:rPr>
          <w:rtl w:val="true"/>
        </w:rPr>
        <w:t>اشاره</w:t>
      </w:r>
      <w:bookmarkEnd w:id="286"/>
    </w:p>
    <w:p>
      <w:pPr>
        <w:pStyle w:val="BookText"/>
        <w:rPr/>
      </w:pPr>
      <w:r>
        <w:rPr>
          <w:rFonts w:ascii="Amiri" w:hAnsi="Amiri" w:eastAsia="Amiri" w:cs="Amiri"/>
          <w:color w:val="111111"/>
          <w:sz w:val="28"/>
          <w:sz w:val="28"/>
          <w:szCs w:val="28"/>
          <w:rtl w:val="true"/>
          <w:lang w:bidi="ar-SA"/>
        </w:rPr>
        <w:t>فَمَا خُلِقْتُ لِیَشْغَلَنِی أَکْلُ الطَّیِّبَاتِ،کَالْبَهِیمَةِ الْمَرْبُوطَةِ،هَمُّهَا عَلَفُهَا؛أَوِ الْمُرْسَلَةِ شُغُلُهَا تَقَمُّمُهَا،تَکْتَرِشُ مِنْ أَعْلَافِهَا،وَتَلْهُو عَمَّا یُرَادُ بِهَا،أَوْ أُتْرَکَ سُدًی أَوْ أُهْمَلَ عَابِثاً،أَوْ أَجُرَّ حَبْلَ الضَّلَالَةِ،أَوْ أَعْتَسِفَ طَرِیقَ الْمَتَاهَةِ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وَکَأَنِّی بِقَائِلِکُمْ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هَذَا قُوتُ ابْنِ أَبِی طَالِبٍ،فَقَدْ قَعَدَ بِهِ الضَّعْفُ عَنْ قِتَالِ الْأَقْرَانِ،وَمُنَازَلَةِ الشُّجْعَانِ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الشَّجَرَةَ الْبَرِّیَّةَ أَصْلَبُ عُوداً، وَالرَّوَاتِعَ الْخَضِرَةَ أَرَقُّ جُلُوداً،وَالنَّابِتَاتِ الْعِذْیَةَ أَقْوَی وَقُوداً وَأَبْطَأُ خُمُوداً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مِنْ رَسُولِ اللّهِ کَالضَّوْءِ مِنَ الضَّوْءِ،وَالذِّرَاعِ مِنَ الْعَضُدِ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تَظَاهَرَتِ الْعَرَبُ عَلَی قِتَالِی لَمَا وَلَّیْتُ عَنْهَا،وَلَوْ أَمْکَنَتِ الْفُرَصُ مِنْ رِقَابِهَا لَسَارَعْتُ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وَسَأَجْهَدُ فِی أَنْ أُطَهِّرَ الْأَرْضَ مِنْ هَذَا الشَّخْصِ الْمَعْکُوسِ، وَالْجِسْمِ الْمَرْکُوسِ،حَتَّی تَخْرُجَ الْمَدَرَةُ مِنْ بَیْنِ حَبِّ الْحَصِیدِ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آفریده نشده‌ام که غذاهای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خود مشغول دارد همچون حیوان پرواری که تمام همّش علف اوست و یا چون حیوان رها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 و مرتع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کارش جستجو کردن علف و پر کردن شکم از آن است و از سرنوشتی که در انتظار اوست بی‌خبر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آفریده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بیهوده رها شوم یا تنها برای بازی و سرگرمی واگذارده شده باشم یا سررشته‌دار ریسمان گمراهی گردم و یا در طریق سرگردانی قدم بگذارم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می‌بینم گوینده‌ای از شما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قرص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خوراک فرزند ابوطالب باشد،باید ضعف و ناتوانیِ جسمی او را از پیکار با </w:t>
      </w:r>
      <w:bookmarkStart w:id="287" w:name="pg13960_147803"/>
    </w:p>
    <w:p>
      <w:pPr>
        <w:pStyle w:val="BookText"/>
        <w:rPr/>
      </w:pPr>
      <w:bookmarkEnd w:id="287"/>
      <w:r>
        <w:rPr>
          <w:rFonts w:ascii="IRNazanin" w:hAnsi="IRNazanin" w:eastAsia="IRNazanin"/>
          <w:color w:val="111111"/>
          <w:sz w:val="28"/>
          <w:sz w:val="28"/>
          <w:szCs w:val="28"/>
          <w:rtl w:val="true"/>
          <w:lang w:bidi="fa-IR"/>
        </w:rPr>
        <w:t>هم‌آوردان و مبارزه با شجاعان باز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بیابانی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 و غذای کمتری به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چوبش محکم‌تر است اما درختان سرسبز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همواره در کنار آب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پوستشان نازک‌تر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کم‌دوام‌تر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گیاهان و بوته‌هایی که جز با آب باران سیراب نمی‌شوند چوبشان قوی‌تر و آتششان شعله‌ورتر و پردوام‌تر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 این جای تعجب نیست که من در عین سادگیِ غذا،شجاع باشم،چرا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پیامبر همچون نوری هستم که از نور دیگری گرفته شده باشد و همچون ذراع نسبت به بازو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حول و قوه الهی چنان شجاعم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همه عرب برای نبرد با من پشت به پشت یکدیگر بدهند،من از میدان مبارزه با آنها روی بر نمی‌گردانم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آنها می‌ایستم تا پیروز شوم یا شربت شهادت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فرصت دست دهد که بر گردن گردن‌کشان عرب مسلّط شوم،به سرعت به سوی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شتافت و به زودی تلاش می‌کنم که زمین را از این شخص معکوس و جسم واژگونه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سازم تا خاک و سنگریزه از میان دانه‌های درو شده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جامعه اسلامی پاک و خالص گردد</w:t>
      </w:r>
      <w:r>
        <w:rPr>
          <w:rFonts w:eastAsia="IRNazanin" w:cs="IRNazanin"/>
          <w:color w:val="111111"/>
          <w:sz w:val="28"/>
          <w:szCs w:val="28"/>
          <w:rtl w:val="true"/>
          <w:lang w:bidi="fa-IR"/>
        </w:rPr>
        <w:t>).</w:t>
      </w:r>
    </w:p>
    <w:p>
      <w:pPr>
        <w:pStyle w:val="Heading4"/>
        <w:numPr>
          <w:ilvl w:val="3"/>
          <w:numId w:val="1"/>
        </w:numPr>
        <w:rPr/>
      </w:pPr>
      <w:bookmarkStart w:id="288" w:name="__RefHeading___Toc964984_3381743652"/>
      <w:bookmarkStart w:id="289" w:name="_Toc101"/>
      <w:bookmarkEnd w:id="288"/>
      <w:r>
        <w:rPr>
          <w:rtl w:val="true"/>
        </w:rPr>
        <w:t>شرح و تفسیر</w:t>
      </w:r>
      <w:r>
        <w:rPr>
          <w:rtl w:val="true"/>
        </w:rPr>
        <w:t xml:space="preserve">: </w:t>
      </w:r>
      <w:r>
        <w:rPr>
          <w:rtl w:val="true"/>
        </w:rPr>
        <w:t>من همچون بهیمه پرواری نیستم</w:t>
      </w:r>
      <w:r>
        <w:rPr>
          <w:rtl w:val="true"/>
        </w:rPr>
        <w:t>!</w:t>
      </w:r>
      <w:bookmarkEnd w:id="289"/>
    </w:p>
    <w:p>
      <w:pPr>
        <w:pStyle w:val="BookText"/>
        <w:rPr/>
      </w:pPr>
      <w:r>
        <w:rPr>
          <w:rFonts w:ascii="IRNazanin" w:hAnsi="IRNazanin" w:eastAsia="IRNazanin"/>
          <w:color w:val="111111"/>
          <w:sz w:val="28"/>
          <w:sz w:val="28"/>
          <w:szCs w:val="28"/>
          <w:rtl w:val="true"/>
          <w:lang w:bidi="fa-IR"/>
        </w:rPr>
        <w:t>من همچون بهیمه پرواری نیستم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سخنانش به چهار نکته مهم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هدفش از این زهد گسترده و فراگیر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آفریده نشده‌ام که غذاهای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خود مشغول دارد،همچون حیوان پرواری که تمام همّش علف اوست و یا چون حیوان رها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 و مرتع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کارش جستجو کردن علف و پر کردن شکم از آن است و از سرنوشتی که در انتظار اوست بی‌خبر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خُلِقْتُ لِیَشْغَلَنِی أَکْلُ الطَّیِّبَاتِ،کَالْبَهِیمَةِ </w:t>
      </w:r>
    </w:p>
    <w:p>
      <w:pPr>
        <w:pStyle w:val="BookText"/>
        <w:rPr/>
      </w:pPr>
      <w:r>
        <w:rPr>
          <w:rFonts w:ascii="Amiri" w:hAnsi="Amiri" w:eastAsia="Amiri" w:cs="Amiri"/>
          <w:color w:val="111111"/>
          <w:sz w:val="28"/>
          <w:sz w:val="28"/>
          <w:szCs w:val="28"/>
          <w:rtl w:val="true"/>
          <w:lang w:bidi="ar-SA"/>
        </w:rPr>
        <w:t>الْمَرْبُوطَةِ</w:t>
      </w:r>
      <w:r>
        <w:rPr>
          <w:rStyle w:val="FootnoteAnchor"/>
          <w:rtl w:val="true"/>
        </w:rPr>
        <w:footnoteReference w:id="269"/>
      </w:r>
      <w:r>
        <w:rPr>
          <w:rFonts w:ascii="Amiri" w:hAnsi="Amiri" w:eastAsia="Amiri" w:cs="Amiri"/>
          <w:color w:val="111111"/>
          <w:sz w:val="28"/>
          <w:sz w:val="28"/>
          <w:szCs w:val="28"/>
          <w:rtl w:val="true"/>
          <w:lang w:bidi="ar-SA"/>
        </w:rPr>
        <w:t>،هَمُّهَا عَلَفُهَا،أَوِ الْمُرْسَلَةِ شُغُلُهَا تَقَمُّمُهَا</w:t>
      </w:r>
      <w:r>
        <w:rPr>
          <w:rStyle w:val="FootnoteAnchor"/>
          <w:rtl w:val="true"/>
        </w:rPr>
        <w:footnoteReference w:id="270"/>
      </w:r>
      <w:r>
        <w:rPr>
          <w:rFonts w:ascii="Amiri" w:hAnsi="Amiri" w:eastAsia="Amiri" w:cs="Amiri"/>
          <w:color w:val="111111"/>
          <w:sz w:val="28"/>
          <w:sz w:val="28"/>
          <w:szCs w:val="28"/>
          <w:rtl w:val="true"/>
          <w:lang w:bidi="ar-SA"/>
        </w:rPr>
        <w:t>،تَکْتَرِشُ</w:t>
      </w:r>
      <w:r>
        <w:rPr>
          <w:rStyle w:val="FootnoteAnchor"/>
          <w:rtl w:val="true"/>
        </w:rPr>
        <w:footnoteReference w:id="271"/>
      </w:r>
      <w:r>
        <w:rPr>
          <w:rFonts w:ascii="Amiri" w:hAnsi="Amiri" w:eastAsia="Amiri" w:cs="Amiri"/>
          <w:color w:val="111111"/>
          <w:sz w:val="28"/>
          <w:sz w:val="28"/>
          <w:szCs w:val="28"/>
          <w:rtl w:val="true"/>
          <w:lang w:bidi="ar-SA"/>
        </w:rPr>
        <w:t>مِنْ أَعْلَافِهَا،وَ تَلْهُو عَمَّا یُرَادُ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گروهی در این جهان همانند چهارپایانند؛جمعی مرفه و ثروتمند بی‌خبر و بی‌درد همچون حیوانات پرواریند که غذای فراوان در اطراف آنها ریخته شده است و گروهی کم‌درآمد امّا کاملاً دنیاطلب همچون حیواناتی که در چراگاه در جستجوی علف هستند و به یقین هر دو مذمومند؛هرچند یکی از دیگری نکوهیده‌تر است و عجب اینکه هیچ یک از این دو گروه حیوانات از سرنوشت خود آگاهی ندارند که فردا یا ذبح می‌شوند و از گوشتشان استفاده می‌شود یا برای بارکشی از آنها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دومین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آفریده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بیهوده رها شوم یا تنها برای بازی و سرگرمی واگذارده شده باشم یا سررشته‌دار ریسمان گمراهی گردم و یا در طریق سرگردانی قدم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أُتْرَکَ سُدًی</w:t>
      </w:r>
      <w:r>
        <w:rPr>
          <w:rStyle w:val="FootnoteAnchor"/>
          <w:rtl w:val="true"/>
        </w:rPr>
        <w:footnoteReference w:id="272"/>
      </w:r>
      <w:r>
        <w:rPr>
          <w:rFonts w:ascii="Amiri" w:hAnsi="Amiri" w:eastAsia="Amiri" w:cs="Amiri"/>
          <w:color w:val="111111"/>
          <w:sz w:val="28"/>
          <w:sz w:val="28"/>
          <w:szCs w:val="28"/>
          <w:rtl w:val="true"/>
          <w:lang w:bidi="ar-SA"/>
        </w:rPr>
        <w:t>أَوْ أُهْمَلَ عَابِثاً،أَوْ أَجُرَّ حَبْلَ الضَّلَالَةِ،أَوْ أَعْتَسِفَ</w:t>
      </w:r>
      <w:r>
        <w:rPr>
          <w:rStyle w:val="FootnoteAnchor"/>
          <w:rtl w:val="true"/>
        </w:rPr>
        <w:footnoteReference w:id="273"/>
      </w:r>
      <w:r>
        <w:rPr>
          <w:rFonts w:ascii="Amiri" w:hAnsi="Amiri" w:eastAsia="Amiri" w:cs="Amiri"/>
          <w:color w:val="111111"/>
          <w:sz w:val="28"/>
          <w:sz w:val="28"/>
          <w:szCs w:val="28"/>
          <w:rtl w:val="true"/>
          <w:lang w:bidi="ar-SA"/>
        </w:rPr>
        <w:t>طَرِیقَ الْمَتَاهَةِ</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قسمت از سخنان خود پنج موضوع را در مورد هدف آفرینش انسان نفی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اینکه همچون حیوانات پرواری یا بیابانی باشد که فقط به خورد و خوراک بپردازد و دیگر اینکه هیچ هدفی از آفرینش او در کار </w:t>
      </w:r>
    </w:p>
    <w:p>
      <w:pPr>
        <w:pStyle w:val="BookText"/>
        <w:rPr/>
      </w:pPr>
      <w:r>
        <w:rPr>
          <w:rFonts w:ascii="IRNazanin" w:hAnsi="IRNazanin" w:eastAsia="IRNazanin"/>
          <w:color w:val="111111"/>
          <w:sz w:val="28"/>
          <w:sz w:val="28"/>
          <w:szCs w:val="28"/>
          <w:rtl w:val="true"/>
          <w:lang w:bidi="fa-IR"/>
        </w:rPr>
        <w:t>نباشد و به حال خود رها شود و سوم اینکه هدف،بازی و سرگرمی باشد و چهارم اینکه عامل ضلالت و گمراهی دیگران شود و پنجم اینکه خودش در وادی سرگردانی گام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امور نفی شد،نتیجه گرفته می‌شود که انسان برای هدفی عالی آفریده شده که آن چیزی جز قرب به خدا و تکامل فضایل انسانی نیست و به یقین اگر آفرینش این عالم و این همه نعمت‌ها و مواهب الهی هدفی جز این داشته باشد لغو و بر خلاف حکمت است و خداوند حکیم هرگز این اهداف بی‌ارزش و باطل را که با حکمت او سازگار نیست مورد توجّه قرار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مولا در واقع برگرفته از آیات قرآن مجید است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یَحْسَبُ الْإِنْسانُ أَنْ یُتْرَکَ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یَکُ نُطْفَةً مِنْ مَنِیٍّ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عَلَقَةً فَخَلَقَ فَسَوّی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مِنْهُ الزَّوْجَیْنِ الذَّکَرَ وَ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گمان می‌کند بی‌هدف رها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نطفه‌ای از منی که در رحم ریخته می‌شود نبود؟</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سپس به صورت خون بسته درآمد،و خداوند او را آفرید و موزون ساخت</w:t>
      </w:r>
      <w:r>
        <w:rPr>
          <w:rFonts w:ascii="IRNazanin" w:hAnsi="IRNazanin" w:eastAsia="IRNazanin"/>
          <w:color w:val="111111"/>
          <w:sz w:val="28"/>
          <w:sz w:val="28"/>
          <w:szCs w:val="28"/>
          <w:rtl w:val="true"/>
          <w:lang w:bidi="fa-IR"/>
        </w:rPr>
        <w:t>و از آن،دو زوجِ مرد و زن آفرید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بدیهی است خدایی که این مراحل خلقت را با این همه شگفتی‌ها برای انسان قرار داده هدفی بزرگ از آن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فَحَسِبْتُمْ أَنَّما خَلَقْناکُمْ عَبَثاً وَ أَنَّکُمْ إِلَیْنا لا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کردید شما را بیهوده آفریده‌ایم،و به سوی ما باز گردانده نمی‌شوید</w:t>
      </w:r>
      <w:r>
        <w:rPr>
          <w:rFonts w:eastAsia="IRNazanin" w:cs="IRNazanin"/>
          <w:color w:val="111111"/>
          <w:sz w:val="28"/>
          <w:szCs w:val="28"/>
          <w:rtl w:val="true"/>
          <w:lang w:bidi="fa-IR"/>
        </w:rPr>
        <w:t>».</w:t>
      </w:r>
      <w:r>
        <w:rPr>
          <w:rStyle w:val="FootnoteAnchor"/>
          <w:rtl w:val="true"/>
        </w:rPr>
        <w:footnoteReference w:id="27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بیان نکته سوم در ارتباط با سخنان سابقش می‌پردازد و به اصطلاح به اشکال مقدّری پاسخ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می‌بینم گوینده‌ای از </w:t>
      </w:r>
    </w:p>
    <w:p>
      <w:pPr>
        <w:pStyle w:val="BookText"/>
        <w:rPr/>
      </w:pPr>
      <w:r>
        <w:rPr>
          <w:rFonts w:ascii="IRNazanin" w:hAnsi="IRNazanin" w:eastAsia="IRNazanin"/>
          <w:color w:val="111111"/>
          <w:sz w:val="28"/>
          <w:sz w:val="28"/>
          <w:szCs w:val="28"/>
          <w:rtl w:val="true"/>
          <w:lang w:bidi="fa-IR"/>
        </w:rPr>
        <w:t>شما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قرص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خوراک فرزند ابوطالب باشد، باید ضعف و ناتوانیِ جسمی او را از پیکار با هم‌آوردان و مبارزه با شجاعان باز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کَأَنِّی بِقَائِلِکُمْ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هَذَا قُوتُ ابْنِ أَبِی‌طَالِبٍ،فَقَدْ قَعَدَ بِهِ الضَّعْفُ عَنْ قِتَالِ الْأَقْرَانِ،وَ مُنَازَلَةِ</w:t>
      </w:r>
      <w:r>
        <w:rPr>
          <w:rStyle w:val="FootnoteAnchor"/>
          <w:rtl w:val="true"/>
        </w:rPr>
        <w:footnoteReference w:id="277"/>
      </w:r>
      <w:r>
        <w:rPr>
          <w:rFonts w:ascii="Amiri" w:hAnsi="Amiri" w:eastAsia="Amiri" w:cs="Amiri"/>
          <w:color w:val="111111"/>
          <w:sz w:val="28"/>
          <w:sz w:val="28"/>
          <w:szCs w:val="28"/>
          <w:rtl w:val="true"/>
          <w:lang w:bidi="ar-SA"/>
        </w:rPr>
        <w:t>الشُّجْعَانِ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یک ذهنیت همگانی است که مردم در میان نیروی جسمانی و غذاهای چرب و شیرین رابطه‌ای قائل هستند،بنابراین اگر کسی تنها به نان جو و مانند آن قناعت کند باید ضعف،وجود او را فرا گیرد و نتواند در میدان نبرد هنرنمایی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ذکر دو مثال پاسخ زیبا و گویایی به این اشکال می‌دهد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بیابانی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 و غذای کمتری به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چوبش قوی‌تر است اما درختان سرسبز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همواره در کنار آب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پوستشان نازک‌تر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کم‌دوام‌تر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گیاهان و بوته‌هایی که جز با آب باران سیراب نمی‌شوند چوبشان قوی‌تر و آتششان شعله‌ورتر و پردوام‌تر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الشَّجَرَةَ الْبَرِّیَّةَ أَصْلَبُ عُوداً،وَ الرَّوَاتِعَ</w:t>
      </w:r>
      <w:r>
        <w:rPr>
          <w:rStyle w:val="FootnoteAnchor"/>
          <w:rtl w:val="true"/>
        </w:rPr>
        <w:footnoteReference w:id="278"/>
      </w:r>
      <w:r>
        <w:rPr>
          <w:rFonts w:ascii="Amiri" w:hAnsi="Amiri" w:eastAsia="Amiri" w:cs="Amiri"/>
          <w:color w:val="111111"/>
          <w:sz w:val="28"/>
          <w:sz w:val="28"/>
          <w:szCs w:val="28"/>
          <w:rtl w:val="true"/>
          <w:lang w:bidi="ar-SA"/>
        </w:rPr>
        <w:t>الْخَضِرَةَ أَرَقُّ جُلُوداً،وَ النَّابِتَاتِ الْعِذْیَةَ</w:t>
      </w:r>
      <w:r>
        <w:rPr>
          <w:rStyle w:val="FootnoteAnchor"/>
          <w:rtl w:val="true"/>
        </w:rPr>
        <w:footnoteReference w:id="279"/>
      </w:r>
      <w:r>
        <w:rPr>
          <w:rFonts w:ascii="Amiri" w:hAnsi="Amiri" w:eastAsia="Amiri" w:cs="Amiri"/>
          <w:color w:val="111111"/>
          <w:sz w:val="28"/>
          <w:sz w:val="28"/>
          <w:szCs w:val="28"/>
          <w:rtl w:val="true"/>
          <w:lang w:bidi="ar-SA"/>
        </w:rPr>
        <w:t>أَقْوَی وَقُوداً</w:t>
      </w:r>
      <w:r>
        <w:rPr>
          <w:rStyle w:val="FootnoteAnchor"/>
          <w:rtl w:val="true"/>
        </w:rPr>
        <w:footnoteReference w:id="280"/>
      </w:r>
      <w:r>
        <w:rPr>
          <w:rFonts w:ascii="Amiri" w:hAnsi="Amiri" w:eastAsia="Amiri" w:cs="Amiri"/>
          <w:color w:val="111111"/>
          <w:sz w:val="28"/>
          <w:sz w:val="28"/>
          <w:szCs w:val="28"/>
          <w:rtl w:val="true"/>
          <w:lang w:bidi="ar-SA"/>
        </w:rPr>
        <w:t>وَ أَبْطَأُ خُمُوداً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درختان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بوته‌هاست؛هر دو اگر در بیابان‌های خشک و کم‌آب پرورش پیدا کنند بسیار مقاومند در حالی که هر یک از آنها اگر بر لب نهرها بروید و دائما از آب کافی برخوردار باشد بسیار کم‌دوام‌تر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افرادی که در ناز و نعمت پرورش پیدا می‌کنند سست و ناتوانند و افرادی که در لابه‌لای مشکلات بزرگ می‌شوند قوی و نیرومندند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پروده نعمت نبرد راه به دوست عاشقی شیوه رندان بلا کش باشد</w:t>
      </w:r>
    </w:p>
    <w:p>
      <w:pPr>
        <w:pStyle w:val="BookText"/>
        <w:rPr/>
      </w:pPr>
      <w:r>
        <w:rPr>
          <w:rFonts w:ascii="IRNazanin" w:hAnsi="IRNazanin" w:eastAsia="IRNazanin"/>
          <w:color w:val="111111"/>
          <w:sz w:val="28"/>
          <w:sz w:val="28"/>
          <w:szCs w:val="28"/>
          <w:rtl w:val="true"/>
          <w:lang w:bidi="fa-IR"/>
        </w:rPr>
        <w:t>به همین دلیل امروز برای بالا بردن سطح قدرت سربازان،آنها را به تمرین‌های شاقّ و مشکل فرا می‌خوانند تا کاملاً در لابه‌لای سختی‌ها پرورش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فلسفه‌های روزه ماه مبارک رمضان نیز همین است که روح و جسم انسان را با تحمّل مشکلات روزه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بدان معنا نیست که انسان غذای کافی به بدن خود نرساند و همچون مرتاضان به بادامی قناعت کند،بلکه منظور این است که در لابه‌لای عیش و نوش و بر سر سفره‌های رنگین پرورش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تأیید سخنان گذشته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 جای تعجب نیست که من در عین سادگیِ غذا،شجاع باشم،چرا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پیامبر همچون نوری هستم که از نور دیگری گرفته شده باشد و همچون ذراع نسبت به بازو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 رَسُولِ اللّهِ کَالضَّوْءِ مِنَ الضَّوْءِ،وَ الذِّرَاعِ مِنَ الْعَضُدِ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همواره ساده می‌زیست ولی در نهایت شجاعت بود و در میدان نبرد از همه نزدیک‌تر به دشمن قرار داشت و در روز احد که دیگران فرار کردند او هرگز فرار نکرد من هم پیرو همان مکتب و ذراع همان بازو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کلمات قصار نهج‌البلاغه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إِذَا احْمَرَّ الْبَأْسُ اتَّقَیْنَا بِرَسُولِ اللّهِ صلی الله علیه و آله فَلَمْ یَکُنْ أَحَدٌ مِنَّا أَقْرَبَ إِلَی الْعَدُوِّ مِنْهُ؛ هنگامی که آتش جنگ شعله‌ور می‌شد ما به رسول خدا پناه می‌بردیم و هیچ یک از ما به دشمن از او نزدیک‌تر نبود</w:t>
      </w:r>
      <w:r>
        <w:rPr>
          <w:rFonts w:eastAsia="IRNazanin" w:cs="IRNazanin"/>
          <w:color w:val="111111"/>
          <w:sz w:val="28"/>
          <w:szCs w:val="28"/>
          <w:rtl w:val="true"/>
          <w:lang w:bidi="fa-IR"/>
        </w:rPr>
        <w:t>».</w:t>
      </w:r>
      <w:r>
        <w:rPr>
          <w:rStyle w:val="FootnoteAnchor"/>
          <w:rtl w:val="true"/>
        </w:rPr>
        <w:footnoteReference w:id="28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گویای این گفتار امام علیه السلام آیه مباهله است که امیرمؤمنان علی علیه السلام را به </w:t>
      </w:r>
    </w:p>
    <w:p>
      <w:pPr>
        <w:pStyle w:val="BookText"/>
        <w:rPr/>
      </w:pPr>
      <w:r>
        <w:rPr>
          <w:rFonts w:ascii="IRNazanin" w:hAnsi="IRNazanin" w:eastAsia="IRNazanin"/>
          <w:color w:val="111111"/>
          <w:sz w:val="28"/>
          <w:sz w:val="28"/>
          <w:szCs w:val="28"/>
          <w:rtl w:val="true"/>
          <w:lang w:bidi="fa-IR"/>
        </w:rPr>
        <w:t>منزله نفس پیغمبر اکرم صلی الله علیه و آله می‌شمرد و روایاتی است که از خود رسول خدا نقل شده است آنجا که طبق نقل گنجی شافعی؛یکی از اصحاب از پیغمبر اکرم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تمام صحابه چه کسی نزد شما محبوب‌تر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چرا؟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خُلِقْتُ أَنَا وَعَلِیٌّ مِنْ نُورٍ وَاحِدٍ؛ زیرا من و علی از نور واحدی آفریده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کتاب از معجم طبرانی نقل می‌کند که پیغمبر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الْأَنْبِیَاءَ مِنْ أَشْجَارٍ شَتَّی وَخَلَقنی وَعَلِیّاً مِنْ شَجَرَةٍ وَاحِدَةٍ؛ خداوند پیامبران را از شجره‌های متعدّدی آفرید؛ولی من و علی را از شجره واحدی خلق کرد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داستان فرستادن سوره برائت با ابو بکر برای قرائت بر حاضران مکّه در موسم حج و سپس گرفتن آن از ابو بکر و دادن به علی علیه السلام در کتب تاریخ،معروف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ابوبکر خدمت پیامبر صلی الله علیه و آله برگشت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 باد آیا چیزی درباره من نازل شده که آیات برائت را از من گرفتید؟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لَا یُبَلِّغْ عَنِّی إِلَّا أَنَا أَوْ رَجُلٌ مِنِّی؛ ولی باید پیام مرا خودم یا کسی که از من است برساند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این روایت در مسند احمد حنبل به صورت گویاتری نقل شده که پیغمبر صلی الله علیه و آله در جواب ابوبکر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نزد من آمده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یُؤَدِّیَ عَنْکَ إِلَّا أَنْتَ أَوْ رَجُلٌ مِنْکَ؛ پیام سوره برائت را تنها خودت یا کسی که از توست باید به مردم برساند</w:t>
      </w:r>
      <w:r>
        <w:rPr>
          <w:rFonts w:eastAsia="IRNazanin" w:cs="IRNazanin"/>
          <w:color w:val="111111"/>
          <w:sz w:val="28"/>
          <w:szCs w:val="28"/>
          <w:rtl w:val="true"/>
          <w:lang w:bidi="fa-IR"/>
        </w:rPr>
        <w:t>».</w:t>
      </w:r>
      <w:r>
        <w:rPr>
          <w:rStyle w:val="FootnoteAnchor"/>
          <w:rtl w:val="true"/>
        </w:rPr>
        <w:footnoteReference w:id="28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کَالضَّوْءِ مِنَ 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نور ایمان و قوّت و قدرت من از نور ایمان و قدرت پیغمبر صلی الله علیه و آله گرفته شده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وَالذِّرَاعِ مِنَ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هر گاه بازو محکم باشد ذراع نیز محکم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برای تأکید بر شجاعت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حول و قوّه الهی چنان شجاعم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همه عرب برای نبرد با من پشت به پشت یکدیگر بدهند،من از میدان مبارزه با آنها روی بر نمی‌گردانم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آنها می‌ایستم تا پیروز شوم یا شربت شهادت بنوشم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تَظَاهَرَتِ الْعَرَبُ عَلَی قِتَالِی لَمَا وَلَّیْتُ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سخن از کسی شنیده نشده است و به یقین علی علیه السلام مرد مبالغه نیست و آنچه می‌گوید عین واقعیّت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میدان‌های نبرد هم این حقیقت را اثبات کرده است؛از میدان بدر گرفته تا احد و خندق و غزوات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کسی بود که هرگز پشت به دشمن نکرد و از فزونی لشکر دشمن نترسید تا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 غَیْرُ 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این سخن را در داستان فتح خیبر بعد از آنکه دیگران رفتند و کاری برای فتح قلعه‌های خیبر انجام ندادند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 اللّهَ وَ رَسُولَهُ کَرَّارٌ غَیْرُ فَرَّارٍ لَا یَرْجِعُ حَتَّی یَفْتَحَ اللّهُ عَلَی یَدَیْهِ؛ فردا پرچم را به دست کسی خواهم داد که خدا و پیامبرش او را دوست دارند پیوسته به دشمن حمله می‌کند و هرگز فرار نخواهد کرد و خداوند به دست او این قلعه‌ها را فتح می‌کند</w:t>
      </w:r>
      <w:r>
        <w:rPr>
          <w:rFonts w:eastAsia="IRNazanin" w:cs="IRNazanin"/>
          <w:color w:val="111111"/>
          <w:sz w:val="28"/>
          <w:szCs w:val="28"/>
          <w:rtl w:val="true"/>
          <w:lang w:bidi="fa-IR"/>
        </w:rPr>
        <w:t>».</w:t>
      </w:r>
      <w:r>
        <w:rPr>
          <w:rStyle w:val="FootnoteAnchor"/>
          <w:rtl w:val="true"/>
        </w:rPr>
        <w:footnoteReference w:id="28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در آخرین و چهارمین نکته این بخش از نامه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فرصت دست دهد که بر گردن گردن‌کشان عرب مسلّط شوم،به سرعت به‌سوی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شتافت و به زودی تلاش می‌کنم که زمین را از این شخص معکوس و جسم واژگونه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سازم تا خاک و سنگریزه از میان دانه‌های درو شده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جامعه اسلامی پاک و خالص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أَمْکَنَتِ الْفُرَصُ مِنْ رِقَابِهَا لَسَارَعْتُ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وَسَأَجْهَدُ فِی أَنْ أُطَهِّرَ الْأَرْضَ مِنْ هَذَا </w:t>
      </w:r>
    </w:p>
    <w:p>
      <w:pPr>
        <w:pStyle w:val="BookText"/>
        <w:rPr/>
      </w:pPr>
      <w:r>
        <w:rPr>
          <w:rFonts w:ascii="Amiri" w:hAnsi="Amiri" w:eastAsia="Amiri" w:cs="Amiri"/>
          <w:color w:val="111111"/>
          <w:sz w:val="28"/>
          <w:sz w:val="28"/>
          <w:szCs w:val="28"/>
          <w:rtl w:val="true"/>
          <w:lang w:bidi="ar-SA"/>
        </w:rPr>
        <w:t>الشَّخْصِ الْمَعْکُوسِ،وَ الْجِسْمِ الْمَرْکُوسِ</w:t>
      </w:r>
      <w:r>
        <w:rPr>
          <w:rStyle w:val="FootnoteAnchor"/>
          <w:rtl w:val="true"/>
        </w:rPr>
        <w:footnoteReference w:id="287"/>
      </w:r>
      <w:r>
        <w:rPr>
          <w:rFonts w:ascii="Amiri" w:hAnsi="Amiri" w:eastAsia="Amiri" w:cs="Amiri"/>
          <w:color w:val="111111"/>
          <w:sz w:val="28"/>
          <w:sz w:val="28"/>
          <w:szCs w:val="28"/>
          <w:rtl w:val="true"/>
          <w:lang w:bidi="ar-SA"/>
        </w:rPr>
        <w:t>،حَتَّی تَخْرُجَ الْمَدَرَةُ</w:t>
      </w:r>
      <w:r>
        <w:rPr>
          <w:rStyle w:val="FootnoteAnchor"/>
          <w:rtl w:val="true"/>
        </w:rPr>
        <w:footnoteReference w:id="288"/>
      </w:r>
      <w:r>
        <w:rPr>
          <w:rFonts w:ascii="Amiri" w:hAnsi="Amiri" w:eastAsia="Amiri" w:cs="Amiri"/>
          <w:color w:val="111111"/>
          <w:sz w:val="28"/>
          <w:sz w:val="28"/>
          <w:szCs w:val="28"/>
          <w:rtl w:val="true"/>
          <w:lang w:bidi="ar-SA"/>
        </w:rPr>
        <w:t>مِنْ بَیْنِ حَبِّ الْحَصِیدِ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أُطَهِّرَ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روشنی به این حقیقت است که وجود امثال معاویه بر روی زمین صحنه آن را آلوده می‌سازد و تا از میان نروند پاک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 الْمَعْکُوسِ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افکارش واژگونه است؛ حق در نظر او باطل و باطل در نظر او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الْمَرْکُوسِ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نه تنها افکار او وارونه است،بلکه از نظر ظاهر نیز انسانی کج‌اندیش و بدرفتار و واژگونه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تَخْرُجَ الْمَدَرَةُ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این است که هنگامی که محصول را از زمین‌های زراعتی بر می‌دارند،غالباً دانه‌های باارزش با سنگ و کلوخ و شن آمیخته می‌شود و کشاورزان آنها را از میان دانه‌ها خارج می‌سازند تا قابل استفاده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باید این افراد بی‌ارزش و کج‌اندیش را از میان مسلمانان بردارم تا اسلام و مسلمانان خالص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سؤال می‌کنند که آیا این سخن مولا با اقتدا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در جای خود لازم است و شدت و غضب در جای خود؛اگر به جای رحمت شدت نشان داده شود اشتباه است و اگر در جای شدت رحمت به کار گرفته شود 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پیغمبر اکرم صلی الله علیه و آله نیز شاهد و گواه این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احد به آن جمعیت گمراه دعا می‌کند و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هدایتشان کن که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داستان یهود پیمان‌شکن و سنگدل بنی قریضه در برابر آنها شدّت عمل به خرج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حضرت این حقیقت روشن را از قرآن مجید آموخته است که در یکجا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جاهِدِ الْکُفّارَ وَ الْمُنافِقِینَ وَ اغْلُظْ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جهاد کن و بر آنها سخت بگیر</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سبب رحمت الهی،در برابر مؤمنان،نرم و مهربان شدی</w:t>
      </w:r>
      <w:r>
        <w:rPr>
          <w:rFonts w:eastAsia="Amiri" w:cs="Amiri" w:ascii="Amiri" w:hAnsi="Amiri"/>
          <w:color w:val="111111"/>
          <w:sz w:val="28"/>
          <w:szCs w:val="28"/>
          <w:rtl w:val="true"/>
          <w:lang w:bidi="ar-SA"/>
        </w:rPr>
        <w:t>!».</w:t>
      </w:r>
      <w:r>
        <w:rPr>
          <w:rStyle w:val="FootnoteAnchor"/>
          <w:rtl w:val="true"/>
        </w:rPr>
        <w:footnoteReference w:id="291"/>
      </w:r>
      <w:bookmarkStart w:id="290" w:name="pg13960_147812"/>
    </w:p>
    <w:p>
      <w:pPr>
        <w:pStyle w:val="Heading3"/>
        <w:numPr>
          <w:ilvl w:val="2"/>
          <w:numId w:val="1"/>
        </w:numPr>
        <w:rPr/>
      </w:pPr>
      <w:bookmarkStart w:id="291" w:name="__RefHeading___Toc964986_3381743652"/>
      <w:bookmarkStart w:id="292" w:name="_Toc102"/>
      <w:bookmarkEnd w:id="290"/>
      <w:bookmarkEnd w:id="291"/>
      <w:r>
        <w:rPr>
          <w:rtl w:val="true"/>
        </w:rPr>
        <w:t>بخش پنجم</w:t>
      </w:r>
      <w:bookmarkEnd w:id="292"/>
    </w:p>
    <w:p>
      <w:pPr>
        <w:pStyle w:val="Heading4"/>
        <w:numPr>
          <w:ilvl w:val="3"/>
          <w:numId w:val="1"/>
        </w:numPr>
        <w:rPr/>
      </w:pPr>
      <w:bookmarkStart w:id="293" w:name="__RefHeading___Toc964988_3381743652"/>
      <w:bookmarkStart w:id="294" w:name="_Toc103"/>
      <w:bookmarkEnd w:id="293"/>
      <w:r>
        <w:rPr>
          <w:rtl w:val="true"/>
        </w:rPr>
        <w:t>اشاره</w:t>
      </w:r>
      <w:bookmarkEnd w:id="294"/>
    </w:p>
    <w:p>
      <w:pPr>
        <w:pStyle w:val="BookText"/>
        <w:rPr/>
      </w:pPr>
      <w:r>
        <w:rPr>
          <w:rFonts w:ascii="Amiri" w:hAnsi="Amiri" w:eastAsia="Amiri" w:cs="Amiri"/>
          <w:color w:val="111111"/>
          <w:sz w:val="28"/>
          <w:sz w:val="28"/>
          <w:szCs w:val="28"/>
          <w:rtl w:val="true"/>
          <w:lang w:bidi="ar-SA"/>
        </w:rPr>
        <w:t>وَمِنْ هَذَا الْکِتَابِ وَهُوَ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إِلَیْکِ عَنِّی یَا دُنْیَا فَحَبْلُکِ عَلَی غَارِبِکِ،قَدِ انْسَلَلْتُ مِنْ مَخَالِبِکِ،وَأَفْلَتُّ مِنْ حَبَائِلِکِ،وَاجْتَنَبْتُ الذَّهَابَ فِی مَدَاحِضِکِ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الْقُرُونُ الَّذِینَ غَرَرْتِهِمْ بِمَدَاعِبِکِ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الْأُمَمُ الَّذِینَ فَتَنْتِهِمْ بِزَخَارِفِکِ،فَهَا هُمْ رَهَائِنُ الْقُبُورِ، وَمَضَامِینُ اللُّحُودِ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کُنْتِ شَخْصاً مَرْئِیّاً،وَقَالَباً حِسِّیّاً،لَأَقَمْتُ عَلَیْکِ حُدُودَ اللّهِ فِی عِبَادٍ غَرَرْتِهِمْ بِالْأَمَانِیِّ،وَأُمَمٍ أَلْقَیْتِهِمْ فِی الْمَهَاوِی،وَمُلُوکٍ أَسْلَمْتِهِمْ إِلَی التَّلَفِ،وَأَوْرَدْتِهِمْ مَوَارِدَ الْبَلَاءِ،إِذْ لَاوِرْدَ وَلَا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وَطِئَ دَحْضَکِ زَلِقَ،وَمَنْ رَکِبَ لُجَجَکِ غَرِقَ،وَمَنِ ازْوَرَّ عَنْ حَبَائِلِکِ وُفِّقَ، وَالسَّالِمُ مِنْکِ لَایُبَالِی إِنْ ضَاقَ بِهِ مُنَاخُهُ،وَالدُّنْیَا عِنْدَهُ کَیَوْمٍ حَانَ انْسِلَاخُهُ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اعْزُبِی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لَاأَذِلُّ لَکِ فَتَسْتَذِلِّینِی،وَلَا أَسْلَسُ لَکِ فَتَقُودِینِی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بخش دیگری از این نامه که قسمت پایانی نامه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شو،افسارت را بر گردنت انداختم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رها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چنگال تو رهایی یافته‌ام و از دامت رسته‌ام و از لغزشگاه‌هایت دوری گزیده‌ام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کجایند آن اقوام پیشین که تو آنها را با بازیچه‌هایت فریب دادی؟ کجایند امت‌هایی که با زینت‌هایت آنها را فریفتی؟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گروگان‌های قبورند و درون لحدها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تو شخصی قابل رؤیت و جسمی محسوس بودی حدود الهی را بر تو جاری می‌ساختم در مورد بندگانی که آنها را با آرزوها فریفتی و امت‌هایی که به هلاکت افکندی و سلاطینی که آنها </w:t>
      </w:r>
      <w:bookmarkStart w:id="295" w:name="pg13960_147813"/>
    </w:p>
    <w:p>
      <w:pPr>
        <w:pStyle w:val="BookText"/>
        <w:rPr/>
      </w:pPr>
      <w:bookmarkEnd w:id="295"/>
      <w:r>
        <w:rPr>
          <w:rFonts w:ascii="IRNazanin" w:hAnsi="IRNazanin" w:eastAsia="IRNazanin"/>
          <w:color w:val="111111"/>
          <w:sz w:val="28"/>
          <w:sz w:val="28"/>
          <w:szCs w:val="28"/>
          <w:rtl w:val="true"/>
          <w:lang w:bidi="fa-IR"/>
        </w:rPr>
        <w:t>را تسلیم مرگ کردی و در آبشخور بلا وارد ساختی؛در آنجا که نه راه ورودی بود و نه راه 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لغزشگاه‌هایت گام بگذارد می‌لغزد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بر امواج دریای تو سوار گردد غرق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دام‌های تو کنار رود موفق و پیروز می‌گردد و آن کس که از دست تو سالم بماند از اینکه معیشت بر او تنگ شود نگران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نظرش همچون روزی است که زوال و پایانش فرا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به خدا سوگند من رام تو نخواهم شد تا مرا خوار و ذلیل سازی و زمام اختیارم را به دست تو نخواهم سپرد که به هر جا خواهی ببری</w:t>
      </w:r>
      <w:r>
        <w:rPr>
          <w:rFonts w:eastAsia="IRNazanin" w:cs="IRNazanin"/>
          <w:color w:val="111111"/>
          <w:sz w:val="28"/>
          <w:szCs w:val="28"/>
          <w:rtl w:val="true"/>
          <w:lang w:bidi="fa-IR"/>
        </w:rPr>
        <w:t>.</w:t>
      </w:r>
    </w:p>
    <w:p>
      <w:pPr>
        <w:pStyle w:val="Heading4"/>
        <w:numPr>
          <w:ilvl w:val="3"/>
          <w:numId w:val="1"/>
        </w:numPr>
        <w:rPr/>
      </w:pPr>
      <w:bookmarkStart w:id="296" w:name="__RefHeading___Toc964990_3381743652"/>
      <w:bookmarkStart w:id="297" w:name="_Toc104"/>
      <w:bookmarkEnd w:id="296"/>
      <w:r>
        <w:rPr>
          <w:rtl w:val="true"/>
        </w:rPr>
        <w:t>شرح و تفسیر</w:t>
      </w:r>
      <w:r>
        <w:rPr>
          <w:rtl w:val="true"/>
        </w:rPr>
        <w:t xml:space="preserve">: </w:t>
      </w:r>
      <w:r>
        <w:rPr>
          <w:rtl w:val="true"/>
        </w:rPr>
        <w:t>ای دنیا از من دور شو</w:t>
      </w:r>
      <w:r>
        <w:rPr>
          <w:rtl w:val="true"/>
        </w:rPr>
        <w:t>!</w:t>
      </w:r>
      <w:bookmarkEnd w:id="297"/>
    </w:p>
    <w:p>
      <w:pPr>
        <w:pStyle w:val="BookText"/>
        <w:rPr/>
      </w:pPr>
      <w:r>
        <w:rPr>
          <w:rFonts w:ascii="IRNazanin" w:hAnsi="IRNazanin" w:eastAsia="IRNazanin"/>
          <w:color w:val="111111"/>
          <w:sz w:val="28"/>
          <w:sz w:val="28"/>
          <w:szCs w:val="28"/>
          <w:rtl w:val="true"/>
          <w:lang w:bidi="fa-IR"/>
        </w:rPr>
        <w:t>ای دنیا از من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دیگری از این نامه که قسمت پایانی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 را بر سه بخش تقسیم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الْکِتَابِ وَ هُوَ آخِرُهُ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نامه برای اینکه مخاطبش عثمان بن حنیف و همه مخاطبانش در سراسر جهان و در طول تاریخ گرفتار وسوسه‌های زرق و برق دنیا و مقامات و لذاتش نشوند،در تعبیری زیبا و فصیح و بلیغ،دنیا را مخاطب خود قرار داده و با او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افسارت را بر گردنت انداختم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رها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چنگال تو رهایی یافته‌ام و از دامت رسته‌ام و از لغزشگاه‌هایت دوری گزیده‌ام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عَنِّی</w:t>
      </w:r>
      <w:r>
        <w:rPr>
          <w:rStyle w:val="FootnoteAnchor"/>
          <w:rtl w:val="true"/>
        </w:rPr>
        <w:footnoteReference w:id="292"/>
      </w:r>
      <w:r>
        <w:rPr>
          <w:rFonts w:ascii="Amiri" w:hAnsi="Amiri" w:eastAsia="Amiri" w:cs="Amiri"/>
          <w:color w:val="111111"/>
          <w:sz w:val="28"/>
          <w:sz w:val="28"/>
          <w:szCs w:val="28"/>
          <w:rtl w:val="true"/>
          <w:lang w:bidi="ar-SA"/>
        </w:rPr>
        <w:t xml:space="preserve">یَا دُنْیَا </w:t>
      </w:r>
    </w:p>
    <w:p>
      <w:pPr>
        <w:pStyle w:val="BookText"/>
        <w:rPr/>
      </w:pPr>
      <w:r>
        <w:rPr>
          <w:rFonts w:ascii="Amiri" w:hAnsi="Amiri" w:eastAsia="Amiri" w:cs="Amiri"/>
          <w:color w:val="111111"/>
          <w:sz w:val="28"/>
          <w:sz w:val="28"/>
          <w:szCs w:val="28"/>
          <w:rtl w:val="true"/>
          <w:lang w:bidi="ar-SA"/>
        </w:rPr>
        <w:t>فَحَبْلُکِ عَلَی غَارِبِکِ</w:t>
      </w:r>
      <w:r>
        <w:rPr>
          <w:rStyle w:val="FootnoteAnchor"/>
          <w:rtl w:val="true"/>
        </w:rPr>
        <w:footnoteReference w:id="293"/>
      </w:r>
      <w:r>
        <w:rPr>
          <w:rFonts w:ascii="Amiri" w:hAnsi="Amiri" w:eastAsia="Amiri" w:cs="Amiri"/>
          <w:color w:val="111111"/>
          <w:sz w:val="28"/>
          <w:sz w:val="28"/>
          <w:szCs w:val="28"/>
          <w:rtl w:val="true"/>
          <w:lang w:bidi="ar-SA"/>
        </w:rPr>
        <w:t>قَدِ انْسَلَلْتُ</w:t>
      </w:r>
      <w:r>
        <w:rPr>
          <w:rStyle w:val="FootnoteAnchor"/>
          <w:rtl w:val="true"/>
        </w:rPr>
        <w:footnoteReference w:id="294"/>
      </w:r>
      <w:r>
        <w:rPr>
          <w:rFonts w:ascii="Amiri" w:hAnsi="Amiri" w:eastAsia="Amiri" w:cs="Amiri"/>
          <w:color w:val="111111"/>
          <w:sz w:val="28"/>
          <w:sz w:val="28"/>
          <w:szCs w:val="28"/>
          <w:rtl w:val="true"/>
          <w:lang w:bidi="ar-SA"/>
        </w:rPr>
        <w:t>مِنْ مَخَالِبِکِ</w:t>
      </w:r>
      <w:r>
        <w:rPr>
          <w:rStyle w:val="FootnoteAnchor"/>
          <w:rtl w:val="true"/>
        </w:rPr>
        <w:footnoteReference w:id="295"/>
      </w:r>
      <w:r>
        <w:rPr>
          <w:rFonts w:ascii="Amiri" w:hAnsi="Amiri" w:eastAsia="Amiri" w:cs="Amiri"/>
          <w:color w:val="111111"/>
          <w:sz w:val="28"/>
          <w:sz w:val="28"/>
          <w:szCs w:val="28"/>
          <w:rtl w:val="true"/>
          <w:lang w:bidi="ar-SA"/>
        </w:rPr>
        <w:t>،وَ أَفْلَتُّ</w:t>
      </w:r>
      <w:r>
        <w:rPr>
          <w:rStyle w:val="FootnoteAnchor"/>
          <w:rtl w:val="true"/>
        </w:rPr>
        <w:footnoteReference w:id="296"/>
      </w:r>
      <w:r>
        <w:rPr>
          <w:rFonts w:ascii="Amiri" w:hAnsi="Amiri" w:eastAsia="Amiri" w:cs="Amiri"/>
          <w:color w:val="111111"/>
          <w:sz w:val="28"/>
          <w:sz w:val="28"/>
          <w:szCs w:val="28"/>
          <w:rtl w:val="true"/>
          <w:lang w:bidi="ar-SA"/>
        </w:rPr>
        <w:t>مِنْ حَبَائِلِکِ</w:t>
      </w:r>
      <w:r>
        <w:rPr>
          <w:rStyle w:val="FootnoteAnchor"/>
          <w:rtl w:val="true"/>
        </w:rPr>
        <w:footnoteReference w:id="297"/>
      </w:r>
      <w:r>
        <w:rPr>
          <w:rFonts w:ascii="Amiri" w:hAnsi="Amiri" w:eastAsia="Amiri" w:cs="Amiri"/>
          <w:color w:val="111111"/>
          <w:sz w:val="28"/>
          <w:sz w:val="28"/>
          <w:szCs w:val="28"/>
          <w:rtl w:val="true"/>
          <w:lang w:bidi="ar-SA"/>
        </w:rPr>
        <w:t>،وَ اجْتَنَبْتُ الذَّهَابَ فِی مَدَاحِضِکِ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این عبارات کوتاه،دنیا را به چهار چیز تشبیه کرده،نخست به شتری که ممکن است پرشیر،جالب و جذاب باشد؛ولی هنگامی که صاحبش می‌خواهد از آن صرف نظر کند و در چراگاه رهایش سازد،افسار او را بر پشت یا گردنش می‌افکند،او هم خود را آزاد می‌بیند از صاحبش دور می‌شود و در چراگاه به حال خود مشغول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تشبیه دوم او را به درنده‌ای تشبیه می‌کند که می‌خواهد با چنگال‌های خطرناکش صید خود را گرفته و پاره 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را از چنگال چنین حیوان درنده‌ای رها ساختم و دستش به من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تشبیه سوم به صیّادی تشبیه می‌کند که دام‌های خود را برای گرفتار ساختن صید گسترده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دام‌ها را شناخته‌ام و از آنها رسته‌ام و هرگز گرفتار آنها نیستم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تشبیه چهارم به پرتگاهی تشبیه می‌کند که لغزشگاه‌های فراوان دارد؛ لغزش‌های شهوات،مال و مقام،زن و فرزند و زرق و برق‌ها،می‌فرماید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 لغزشگاه‌ها دوری جسته‌ام و به این ترتیب نه در دام و نه در چنگال و نه در پرتگاه‌های او افتاده‌ام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در ادامه سخن باز دنیا را مخاطب ساخته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کجایند آن اقوام پیشین که تو آنها را با بازیچه‌هایت فریب دادی؟ کجایند امت‌هایی که با زینت‌هایت آنها را فریفتی؟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گروگان‌های قبورند و درون لحدها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الْقُرُونُ الَّذِینَ غَرَرْتِهِمْ بِمَدَاعِبِکِ</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الْأُمَمُ الَّذِینَ فَتَنْتِهِمْ بِزَخَارِفِکِ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هُمْ رَهَائِنُ</w:t>
      </w:r>
      <w:r>
        <w:rPr>
          <w:rStyle w:val="FootnoteAnchor"/>
          <w:rtl w:val="true"/>
        </w:rPr>
        <w:footnoteReference w:id="300"/>
      </w:r>
      <w:r>
        <w:rPr>
          <w:rFonts w:ascii="Amiri" w:hAnsi="Amiri" w:eastAsia="Amiri" w:cs="Amiri"/>
          <w:color w:val="111111"/>
          <w:sz w:val="28"/>
          <w:sz w:val="28"/>
          <w:szCs w:val="28"/>
          <w:rtl w:val="true"/>
          <w:lang w:bidi="ar-SA"/>
        </w:rPr>
        <w:t>الْقُبُورِ،وَ مَضَامِینُ</w:t>
      </w:r>
      <w:r>
        <w:rPr>
          <w:rStyle w:val="FootnoteAnchor"/>
          <w:rtl w:val="true"/>
        </w:rPr>
        <w:footnoteReference w:id="301"/>
      </w:r>
      <w:r>
        <w:rPr>
          <w:rFonts w:ascii="Amiri" w:hAnsi="Amiri" w:eastAsia="Amiri" w:cs="Amiri"/>
          <w:color w:val="111111"/>
          <w:sz w:val="28"/>
          <w:sz w:val="28"/>
          <w:szCs w:val="28"/>
          <w:rtl w:val="true"/>
          <w:lang w:bidi="ar-SA"/>
        </w:rPr>
        <w:t>اللُّحُودِ</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برگرفته از آیات متعدّد قرآن است که به اقوام پیشین اشاره می‌کند؛ اقوامی که در گذشته صاحب قدرت بودند و دارای جاه و جلال و مکنت؛ولی همگی بر اثر عصیان و گناه گرفتار عذاب الهی شدند و در زیر خاک‌ها مدفون گشتند به گونه‌ای که کمترین صدایی از آنها شنیده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 أَهْلَکْنا قَبْلَهُمْ مِنْ قَرْنٍ هَلْ تُحِسُّ مِنْهُمْ مِنْ أَحَدٍ أَوْ تَسْمَعُ لَهُمْ رِکْزاً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بی‌ایمان و گنهکاری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پیش از آنان هلاک کردم؛آیا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هیچ‌یک از آنها احساس می‌کنی؟ یا کمترین صدایی از آنها 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فَلَمْ یَهْدِ لَهُمْ کَمْ أَهْلَکْنا قَبْلَهُمْ مِنَ الْقُرُونِ یَمْشُونَ فِی مَساکِنِهِمْ إِنَّ فِی ذلِکَ لَآیاتٍ لِأُولِی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هدایت آنها کافی نیست که بسیاری از اقوام پیشین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طغیان و فساد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نمودیم،در حالی که اینها در مسکن‌های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این امر، نشانه‌های روشنی برای خردمندان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شوشتری در اینجا داستان عبرت‌انگیزی از امالی مرحوم صدوق نقل کرده که خلاصه‌اش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ذوالقرنین از کنار قبرستانی </w:t>
      </w:r>
    </w:p>
    <w:p>
      <w:pPr>
        <w:pStyle w:val="BookText"/>
        <w:rPr/>
      </w:pPr>
      <w:r>
        <w:rPr>
          <w:rFonts w:ascii="IRNazanin" w:hAnsi="IRNazanin" w:eastAsia="IRNazanin"/>
          <w:color w:val="111111"/>
          <w:sz w:val="28"/>
          <w:sz w:val="28"/>
          <w:szCs w:val="28"/>
          <w:rtl w:val="true"/>
          <w:lang w:bidi="fa-IR"/>
        </w:rPr>
        <w:t>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را دید که در آنجا نشسته و چند جمجمه را از قبرها بیرون آورده و مرتباً آنها را وارسی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 تعجّب کرد،ایستاد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 برای چه این جمجمه‌ها را وارسی می‌کنی؟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جمجمه افراد صاحب مقام را از غیر صاحب مقام و غنی را از فقیر بشناسم؛ولی مدت‌هاست که بررسی می‌کنم اما تاکنون نشناخته‌ام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 احساس کرد نظرش به اوست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که به زیر خاک رویم همه یکسانیم</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آن‌گاه امام علیه السلام در ادامه این سخن با تعبیر حکیمانه و تکان دهنده‌ای دنیا را مخاطب ساخته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تو شخصی قابل رؤیت و جسمی محسوس بودی حدود الهی را بر تو جاری می‌ساختم در مورد بندگانی که آنها را با آرزوها فریفتی و امت‌هایی که به هلاکت افکندی و سلاطینی که آنها را تسلیم مرگ کردی و در آبشخور بلا وارد ساختی؛در آنجا که نه راه ورودی بود و نه راه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کُنْتِ شَخْصاً مَرْئِیّاً،وَ قَالَباً حِسِّیّاً،لَأَقَمْتُ عَلَیْکِ حُدُودَ اللّهِ فِی عِبَادٍ غَرَرْتِهِمْ بِالْأَمَانِیِّ،وَ أُمَمٍ أَلْقَیْتِهِمْ فِی الْمَهَاوِی</w:t>
      </w:r>
      <w:r>
        <w:rPr>
          <w:rStyle w:val="FootnoteAnchor"/>
          <w:rtl w:val="true"/>
        </w:rPr>
        <w:footnoteReference w:id="304"/>
      </w:r>
      <w:r>
        <w:rPr>
          <w:rFonts w:ascii="Amiri" w:hAnsi="Amiri" w:eastAsia="Amiri" w:cs="Amiri"/>
          <w:color w:val="111111"/>
          <w:sz w:val="28"/>
          <w:sz w:val="28"/>
          <w:szCs w:val="28"/>
          <w:rtl w:val="true"/>
          <w:lang w:bidi="ar-SA"/>
        </w:rPr>
        <w:t>،وَ مُلُوکٍ أَسْلَمْتِهِمْ إِلَی التَّلَفِ،وَ أَوْرَدْتِهِمْ مَوَارِدَ الْبَلَاءِ،إِذْ لَا وِرْدَ</w:t>
      </w:r>
      <w:r>
        <w:rPr>
          <w:rStyle w:val="FootnoteAnchor"/>
          <w:rtl w:val="true"/>
        </w:rPr>
        <w:footnoteReference w:id="305"/>
      </w:r>
      <w:r>
        <w:rPr>
          <w:rFonts w:ascii="Amiri" w:hAnsi="Amiri" w:eastAsia="Amiri" w:cs="Amiri"/>
          <w:color w:val="111111"/>
          <w:sz w:val="28"/>
          <w:sz w:val="28"/>
          <w:szCs w:val="28"/>
          <w:rtl w:val="true"/>
          <w:lang w:bidi="ar-SA"/>
        </w:rPr>
        <w:t>وَ لَا صَدَرَ</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دنیا به معنای مجموعه مواهب مادّی است که نه قلب و اندیشه‌ای دارد و نه اراده و اختیاری،بلکه وسایلی است که می‌توان از آن برای نیل به سعادت بهره‌گیری کرد و یا برای غرق شدن در شقاوت به آن روی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علاوه چیزی نیست که بتوان حد الهی را بر او جاری کرد؛ولی هدف مولا کنایه‌ای لطیف و تشبیهی ظریف است برای بیدار ساختن مغروران گم کرده راه </w:t>
      </w:r>
    </w:p>
    <w:p>
      <w:pPr>
        <w:pStyle w:val="BookText"/>
        <w:rPr/>
      </w:pPr>
      <w:r>
        <w:rPr>
          <w:rFonts w:ascii="IRNazanin" w:hAnsi="IRNazanin" w:eastAsia="IRNazanin"/>
          <w:color w:val="111111"/>
          <w:sz w:val="28"/>
          <w:sz w:val="28"/>
          <w:szCs w:val="28"/>
          <w:rtl w:val="true"/>
          <w:lang w:bidi="fa-IR"/>
        </w:rPr>
        <w:t>و غافلان سر تا پا اشتباه تا بیدار شوند و به خود آیند و از سرگذشت پیشینیان عبرت گیرند و آینده خود را در آیینه تاریخ گذشته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واقع برگرفته از قرآن مجید است که همین مطلب را به صورت دیگری دنبال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بارها در خطاب‌های خود همگان را به بررسی تاریخ اقوام پیشین که بر اثر غرور و غفلت گرفتار انواع بلاها شدند و خود و ثروتشان در زیر خاک‌ها مدفون گشتند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خداوند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 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در سرگذشت آنها عبرتی برای صاحبان اندیشه بود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تَرَکُوا مِنْ جَنّاتٍ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زُرُوعٍ وَ مَقامٍ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نَعْمَةٍ کانُوا فِیها فاکِهِینَ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أَوْرَثْناها قَوْماً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بَکَتْ عَلَیْهِمُ السَّماءُ وَ الْأَرْضُ وَ ما کانُوا 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باغ‌ها و چشمه‌ها که به جای گذاشتند</w:t>
      </w:r>
      <w:r>
        <w:rPr>
          <w:rFonts w:ascii="IRNazanin" w:hAnsi="IRNazanin" w:eastAsia="IRNazanin"/>
          <w:i/>
          <w:i/>
          <w:iCs/>
          <w:color w:val="111111"/>
          <w:sz w:val="28"/>
          <w:sz w:val="28"/>
          <w:szCs w:val="28"/>
          <w:rtl w:val="true"/>
          <w:lang w:bidi="fa-IR"/>
        </w:rPr>
        <w:t>و کشتزارها و قصرهای پر ارزش</w:t>
      </w:r>
      <w:r>
        <w:rPr>
          <w:rFonts w:ascii="IRNazanin" w:hAnsi="IRNazanin" w:eastAsia="IRNazanin"/>
          <w:color w:val="111111"/>
          <w:sz w:val="28"/>
          <w:sz w:val="28"/>
          <w:szCs w:val="28"/>
          <w:rtl w:val="true"/>
          <w:lang w:bidi="fa-IR"/>
        </w:rPr>
        <w:t>و نعمت‌های فراوان دیگر که در آن غرق شادمانی بودند</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این‌چنین بود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ماجرای آنان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ما این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نعمت‌ها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را میراث برای اقوام دیگری قرار دادیم</w:t>
      </w:r>
      <w:r>
        <w:rPr>
          <w:rFonts w:ascii="IRNazanin" w:hAnsi="IRNazanin" w:eastAsia="IRNazanin"/>
          <w:color w:val="111111"/>
          <w:sz w:val="28"/>
          <w:sz w:val="28"/>
          <w:szCs w:val="28"/>
          <w:rtl w:val="true"/>
          <w:lang w:bidi="fa-IR"/>
        </w:rPr>
        <w:t>نه آسمان و زمین،بر آنان گریست و نه به آنها مهلتی داده شد</w:t>
      </w:r>
      <w:r>
        <w:rPr>
          <w:rFonts w:eastAsia="IRNazanin" w:cs="IRNazanin"/>
          <w:color w:val="111111"/>
          <w:sz w:val="28"/>
          <w:szCs w:val="28"/>
          <w:rtl w:val="true"/>
          <w:lang w:bidi="fa-IR"/>
        </w:rPr>
        <w:t>».</w:t>
      </w:r>
      <w:r>
        <w:rPr>
          <w:rStyle w:val="FootnoteAnchor"/>
          <w:rtl w:val="true"/>
        </w:rPr>
        <w:footnoteReference w:id="30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ادامه همین سخن با چند تشبیه دیگر حال کسانی را که فریفته دنیا شدند و آنها را که از دام آن جستند و از زرق و برق آن رستند بیان می‌دارد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لغزشگاه‌هایت گام بگذارد می‌لغزد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بر امواج دریای تو سوار گردد غرق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دام‌های تو کنار رود موفق و پیروز می‌گردد و آن کس که از دست تو سالم بماند از اینکه معیشت بر او تنگ شود نگران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در نظرش </w:t>
      </w:r>
    </w:p>
    <w:p>
      <w:pPr>
        <w:pStyle w:val="BookText"/>
        <w:rPr/>
      </w:pPr>
      <w:r>
        <w:rPr>
          <w:rFonts w:ascii="IRNazanin" w:hAnsi="IRNazanin" w:eastAsia="IRNazanin"/>
          <w:color w:val="111111"/>
          <w:sz w:val="28"/>
          <w:sz w:val="28"/>
          <w:szCs w:val="28"/>
          <w:rtl w:val="true"/>
          <w:lang w:bidi="fa-IR"/>
        </w:rPr>
        <w:t>همچون روزی است که زوال یافته و پایانش فرا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وَطِئَ دَحْضَکِ</w:t>
      </w:r>
      <w:r>
        <w:rPr>
          <w:rStyle w:val="FootnoteAnchor"/>
          <w:rtl w:val="true"/>
        </w:rPr>
        <w:footnoteReference w:id="309"/>
      </w:r>
      <w:r>
        <w:rPr>
          <w:rFonts w:ascii="Amiri" w:hAnsi="Amiri" w:eastAsia="Amiri" w:cs="Amiri"/>
          <w:color w:val="111111"/>
          <w:sz w:val="28"/>
          <w:sz w:val="28"/>
          <w:szCs w:val="28"/>
          <w:rtl w:val="true"/>
          <w:lang w:bidi="ar-SA"/>
        </w:rPr>
        <w:t>زَلِقَ</w:t>
      </w:r>
      <w:r>
        <w:rPr>
          <w:rStyle w:val="FootnoteAnchor"/>
          <w:rtl w:val="true"/>
        </w:rPr>
        <w:footnoteReference w:id="310"/>
      </w:r>
      <w:r>
        <w:rPr>
          <w:rFonts w:ascii="Amiri" w:hAnsi="Amiri" w:eastAsia="Amiri" w:cs="Amiri"/>
          <w:color w:val="111111"/>
          <w:sz w:val="28"/>
          <w:sz w:val="28"/>
          <w:szCs w:val="28"/>
          <w:rtl w:val="true"/>
          <w:lang w:bidi="ar-SA"/>
        </w:rPr>
        <w:t>،وَ مَنْ رَکِبَ لُجَجَکِ</w:t>
      </w:r>
      <w:r>
        <w:rPr>
          <w:rStyle w:val="FootnoteAnchor"/>
          <w:rtl w:val="true"/>
        </w:rPr>
        <w:footnoteReference w:id="311"/>
      </w:r>
      <w:r>
        <w:rPr>
          <w:rFonts w:ascii="Amiri" w:hAnsi="Amiri" w:eastAsia="Amiri" w:cs="Amiri"/>
          <w:color w:val="111111"/>
          <w:sz w:val="28"/>
          <w:sz w:val="28"/>
          <w:szCs w:val="28"/>
          <w:rtl w:val="true"/>
          <w:lang w:bidi="ar-SA"/>
        </w:rPr>
        <w:t>غَرِقَ،وَ مَنِ ازْوَرَّ</w:t>
      </w:r>
      <w:r>
        <w:rPr>
          <w:rStyle w:val="FootnoteAnchor"/>
          <w:rtl w:val="true"/>
        </w:rPr>
        <w:footnoteReference w:id="312"/>
      </w:r>
      <w:r>
        <w:rPr>
          <w:rFonts w:ascii="Amiri" w:hAnsi="Amiri" w:eastAsia="Amiri" w:cs="Amiri"/>
          <w:color w:val="111111"/>
          <w:sz w:val="28"/>
          <w:sz w:val="28"/>
          <w:szCs w:val="28"/>
          <w:rtl w:val="true"/>
          <w:lang w:bidi="ar-SA"/>
        </w:rPr>
        <w:t>عَنْ حَبَائِلِکِ وُفِّقَ،وَ السَّالِمُ‌مِنْکِ لَا یُبَالِی إِنْ ضَاقَ بِهِ مُنَاخُهُ</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الدُّنْیَا عِنْدَهُ کَیَوْمٍ حَانَ انْسِلَاخُهُ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این بخش از کلام نورانیش مواهب مادّی دنیا را به سه چیز تشبیه می‌کند،نخست لغزشگاه‌هایی که هر زمان احتمال سقوط در آن دور از انتظار نیست،مقام‌های دنیا،ثروت‌ها و شهواتش همواره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کمی غفلت کند از حلال به حرام می‌غلطد و در چنگال هوا و هوس اسیر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دنیا را به دریای مواج خطرناکی تشبیه کرده که عبور از آن بسیار مشکل است و بسیار می‌شود که امواج هوا و هوس‌ها به قدری شدید و سنگین است که افراد را با خود می‌برد و غرق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تشبیه سوم زرق و برق و زخارف دنیا را به دام‌هایی تشبیه می‌کند که اگر کسی بتواند خود را از آن برکنار دارد توفیق سعادت و قرب خدا رفیق او خواهد شد و همین اندازه که از آن به سلامت بگذرد برای او بزرگ‌ترین افتخار و پیروزی است،هرچند از نظر زندگی در سختی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سپس،دنیا را به روزی که در آستانه پایان گرفتن است و به اصطلاح همچون آفتاب لب بام است تشبیه فرموده،چرا که به قدری با سرعت می‌گذرد که به گفته شاعر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نگشته روزگار کودکی پیری رسید از کتاب عمر ما فصل شباب افتاده است </w:t>
      </w:r>
    </w:p>
    <w:p>
      <w:pPr>
        <w:pStyle w:val="BookText"/>
        <w:rPr/>
      </w:pPr>
      <w:r>
        <w:rPr>
          <w:rFonts w:ascii="IRNazanin" w:hAnsi="IRNazanin" w:eastAsia="IRNazanin"/>
          <w:color w:val="111111"/>
          <w:sz w:val="28"/>
          <w:sz w:val="28"/>
          <w:szCs w:val="28"/>
          <w:rtl w:val="true"/>
          <w:lang w:bidi="fa-IR"/>
        </w:rPr>
        <w:t>در حدیثی که مرحوم کلینی در کتاب کافی از امام صادق علیه السلام نقل کرده است 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عَلَی طَاعَةِ اللّهِ وَ تَصَبَّرُوا عَنْ مَعْصِیَةِ اللّهِ فَإِنَّمَا الدُّنْیَا سَاعَةٌ فَمَا مَضَی فَلَیْسَ تَجِدُ لَهُ سُرُوراً وَلَا حُزْناً وَمَا لَمْ یَأْتِ فَلَیْسَ تَعْرِفُهُ فَاصْبِرْ عَلَی تِلْکَ السَّاعَةِ الَّتِی أَنْتَ فِیهَا فَکَأَنَّکَ قَدِ اغْتَبَطْتَ؛ بر اطاعت خداوند شکیبا باشید و از معصیت او خودداری کنید،زیرا دنیا ساعتی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گذشته نه سروری دارد و نه غمی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از دسترس انسان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نیامده نمی‌دانی چگونه است،بنابراین ساعتی را که در آن هستی مراقب باش تا به سادگی از دست ندهی و از آن استفاده کنی به گونه‌ای که مردم بعد از مرگت غبطه تو را بخورند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آن‌گاه در پایان این بخش از نامه دنیا را مخاطب ساخته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به خدا سوگند من رام تو نخواهم شد تا مرا خوار و ذلیل سازی و زمام اختیارم را به دست تو نخواهم سپرد که به هر جا خواهی ببری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اعْزُبِی</w:t>
      </w:r>
      <w:r>
        <w:rPr>
          <w:rStyle w:val="FootnoteAnchor"/>
          <w:rtl w:val="true"/>
        </w:rPr>
        <w:footnoteReference w:id="315"/>
      </w:r>
      <w:r>
        <w:rPr>
          <w:rFonts w:ascii="Amiri" w:hAnsi="Amiri" w:eastAsia="Amiri" w:cs="Amiri"/>
          <w:color w:val="111111"/>
          <w:sz w:val="28"/>
          <w:sz w:val="28"/>
          <w:szCs w:val="28"/>
          <w:rtl w:val="true"/>
          <w:lang w:bidi="ar-SA"/>
        </w:rPr>
        <w:t>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أَذِلُّ لَکِ فَتَسْتَذِلِّینِی،وَ لَا أَسْلَسُ</w:t>
      </w:r>
      <w:r>
        <w:rPr>
          <w:rStyle w:val="FootnoteAnchor"/>
          <w:rtl w:val="true"/>
        </w:rPr>
        <w:footnoteReference w:id="316"/>
      </w:r>
      <w:r>
        <w:rPr>
          <w:rFonts w:ascii="Amiri" w:hAnsi="Amiri" w:eastAsia="Amiri" w:cs="Amiri"/>
          <w:color w:val="111111"/>
          <w:sz w:val="28"/>
          <w:sz w:val="28"/>
          <w:szCs w:val="28"/>
          <w:rtl w:val="true"/>
          <w:lang w:bidi="ar-SA"/>
        </w:rPr>
        <w:t>لَکِ فَتَقُودِینِی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کنون دیده نشده است که دنیا را به این گونه خطاب‌ها مخاطب سازد و او را به محاکمه‌ای شدید فرا خواند و سرانجام این چنین محکومش کند و خویش را از دام او رهایی بخشد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تنها کسی می‌تواند این‌گونه دنیا را به محاکمه کشد و با این خطاب‌های کوبنده مخاطب سازد که دامن از دنیا برچیده باشد و در عین دسترسی به تمام راه‌های دنیا دست رد بر سینه او بزند و به هیچ قیمتی حاضر به تسلیم در برابر آن نباشد</w:t>
      </w:r>
      <w:r>
        <w:rPr>
          <w:rFonts w:eastAsia="IRNazanin" w:cs="IRNazanin"/>
          <w:color w:val="111111"/>
          <w:sz w:val="28"/>
          <w:szCs w:val="28"/>
          <w:rtl w:val="true"/>
          <w:lang w:bidi="fa-IR"/>
        </w:rPr>
        <w:t xml:space="preserve">. </w:t>
      </w:r>
      <w:bookmarkStart w:id="298" w:name="pg13960_147820"/>
    </w:p>
    <w:p>
      <w:pPr>
        <w:pStyle w:val="BookText"/>
        <w:rPr/>
      </w:pPr>
      <w:bookmarkEnd w:id="298"/>
      <w:r>
        <w:rPr>
          <w:rFonts w:ascii="IRNazanin" w:hAnsi="IRNazanin" w:eastAsia="IRNazanin"/>
          <w:color w:val="111111"/>
          <w:sz w:val="28"/>
          <w:sz w:val="28"/>
          <w:szCs w:val="28"/>
          <w:rtl w:val="true"/>
          <w:lang w:bidi="fa-IR"/>
        </w:rPr>
        <w:t>در ضمن این سخن پاسخی است به آنها که می‌گویند دنیا ما را بر چنین و چنان کاری مجبور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 تسلیم دنیا نشود او خوار و ذلیلش نمی‌کند و تا زمام اختیار خود را به دنیا نسپارد او را به سوی پرتگاه‌های گناه نمی‌کشاند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دنیا با زرق و برقش به انسان چشمک می‌زند و او را فرا می‌خواند؛ولی هرگز کسی را مجبور به پیروی و تسلیم در برابر خود نمی‌کند درست شبیه آنچه قرآن مجید درباره شیطان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الشَّیْطانُ لَمّا قُضِیَ الْأَمْرُ إِنَّ اللّهَ وَعَدَکُمْ وَعْدَ الْحَقِّ وَ وَعَدْتُکُمْ فَأَخْلَفْتُکُمْ وَ ما کانَ لِی عَلَیْکُمْ مِنْ سُلْطانٍ إِلاّ أَنْ دَعَوْتُکُمْ فَاسْتَجَبْتُمْ لِی فَلا تَلُومُونِی وَ لُومُوا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می‌شود شیطان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شما وعده حق داد؛و من به شما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تخلّف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تسلّطی نداشتم،جز اینکه دعوتتان کردم و شما دعوت مرا پذیرفتید،بنابراین من را سرزنش نکنید؛و خود را سرزنش کنید</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299" w:name="__RefHeading___Toc964992_3381743652"/>
      <w:bookmarkStart w:id="300" w:name="_Toc105"/>
      <w:bookmarkEnd w:id="299"/>
      <w:r>
        <w:rPr>
          <w:rtl w:val="true"/>
        </w:rPr>
        <w:t>نکته</w:t>
      </w:r>
      <w:r>
        <w:rPr>
          <w:rtl w:val="true"/>
        </w:rPr>
        <w:t xml:space="preserve">: </w:t>
      </w:r>
      <w:r>
        <w:rPr>
          <w:rtl w:val="true"/>
        </w:rPr>
        <w:t>طلاق دادن دنیا</w:t>
      </w:r>
      <w:bookmarkEnd w:id="300"/>
    </w:p>
    <w:p>
      <w:pPr>
        <w:pStyle w:val="BookText"/>
        <w:rPr/>
      </w:pPr>
      <w:r>
        <w:rPr>
          <w:rFonts w:ascii="IRNazanin" w:hAnsi="IRNazanin" w:eastAsia="IRNazanin"/>
          <w:color w:val="111111"/>
          <w:sz w:val="28"/>
          <w:sz w:val="28"/>
          <w:szCs w:val="28"/>
          <w:rtl w:val="true"/>
          <w:lang w:bidi="fa-IR"/>
        </w:rPr>
        <w:t>طلاق دادن دنیا</w:t>
      </w:r>
    </w:p>
    <w:p>
      <w:pPr>
        <w:pStyle w:val="BookText"/>
        <w:rPr/>
      </w:pPr>
      <w:r>
        <w:rPr>
          <w:rFonts w:ascii="IRNazanin" w:hAnsi="IRNazanin" w:eastAsia="IRNazanin"/>
          <w:color w:val="111111"/>
          <w:sz w:val="28"/>
          <w:sz w:val="28"/>
          <w:szCs w:val="28"/>
          <w:rtl w:val="true"/>
          <w:lang w:bidi="fa-IR"/>
        </w:rPr>
        <w:t>آنچه امام علیه السلام در این بخش از نامه خود درباره محاکمه دنیا بیان فرموده که ای دنیا اگر شخصی دیدنی و قالبی حسی داشتی،حدود خدا را در مورد کسانی که آنها را فریفتی بر تو جاری می‌ساختم،ما را به یاد حدیث پر معنای دیگری می‌اندازد که از امام علیه السلام نقل شده و نشان می‌دهد که در عالم مکاشفه دنیا به صورت زن زیبایی از زیبارویان معروف عرب در مقابل آن حضرت ظاهر شد در حالی که آن حضرت بیل به دست داشته و در نخلستان مشغول کار بوده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بسیار زیبا رو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ابوطالب آیا </w:t>
      </w:r>
    </w:p>
    <w:p>
      <w:pPr>
        <w:pStyle w:val="BookText"/>
        <w:rPr/>
      </w:pPr>
      <w:r>
        <w:rPr>
          <w:rFonts w:ascii="IRNazanin" w:hAnsi="IRNazanin" w:eastAsia="IRNazanin"/>
          <w:color w:val="111111"/>
          <w:sz w:val="28"/>
          <w:sz w:val="28"/>
          <w:szCs w:val="28"/>
          <w:rtl w:val="true"/>
          <w:lang w:bidi="fa-IR"/>
        </w:rPr>
        <w:t>حاضری با من ازدواج کنی که تو را از این بیلی که در دست داری بی‌نیاز کنم و خزاین زمین را به تو نشان دهم و تا زنده‌ای حاکم بر جهان باشی و فرزندان تو هم بعد از تو چنین باشند؟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 که من از خانواده‌ات تو را خواستگاری کنم؟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دنیا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همسری جز من برگزین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همان بیل را به دست گرفتم و این اشعار را انشا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خَابَ مَنْ غَرَّتْهُ دُنْیَا دَنِیَّةٌ وَ مَا هِیَ إِنْ غَرَّتْ قُرُوناً بِنَائِلٍ</w:t>
      </w:r>
    </w:p>
    <w:p>
      <w:pPr>
        <w:pStyle w:val="BookText"/>
        <w:rPr/>
      </w:pPr>
      <w:r>
        <w:rPr>
          <w:rFonts w:ascii="Amiri" w:hAnsi="Amiri" w:eastAsia="Amiri" w:cs="Amiri"/>
          <w:color w:val="111111"/>
          <w:sz w:val="28"/>
          <w:sz w:val="28"/>
          <w:szCs w:val="28"/>
          <w:rtl w:val="true"/>
          <w:lang w:bidi="ar-SA"/>
        </w:rPr>
        <w:t>أَتَتْنَا عَلَی زِیِّ الْعَزِیزِ بُثَیْنَةَ وَ زِینَتُهَا فِی مِثْلِ تِلْکَ الشَّمَائِلِ</w:t>
      </w:r>
    </w:p>
    <w:p>
      <w:pPr>
        <w:pStyle w:val="BookText"/>
        <w:rPr/>
      </w:pPr>
      <w:r>
        <w:rPr>
          <w:rFonts w:ascii="Amiri" w:hAnsi="Amiri" w:eastAsia="Amiri" w:cs="Amiri"/>
          <w:color w:val="111111"/>
          <w:sz w:val="28"/>
          <w:sz w:val="28"/>
          <w:szCs w:val="28"/>
          <w:rtl w:val="true"/>
          <w:lang w:bidi="ar-SA"/>
        </w:rPr>
        <w:t>فَقُلْتُ لَهَا غُرِّی سِوَایَ فَإِنَّنِی عَزُوفٌ عَنِ الدُّنْیَا وَلَسْتُ بِجَاهِلٍ</w:t>
      </w:r>
    </w:p>
    <w:p>
      <w:pPr>
        <w:pStyle w:val="BookText"/>
        <w:rPr/>
      </w:pPr>
      <w:r>
        <w:rPr>
          <w:rFonts w:ascii="Amiri" w:hAnsi="Amiri" w:eastAsia="Amiri" w:cs="Amiri"/>
          <w:color w:val="111111"/>
          <w:sz w:val="28"/>
          <w:sz w:val="28"/>
          <w:szCs w:val="28"/>
          <w:rtl w:val="true"/>
          <w:lang w:bidi="ar-SA"/>
        </w:rPr>
        <w:t>وَ مَا أَنَا وَ الدُّنْیَا فَإِنَّ مُحَمَّداً أَحَلَّ صَرِیعاً بَیْنَ تِلْکَ الْجَنَادِلِ</w:t>
      </w:r>
    </w:p>
    <w:p>
      <w:pPr>
        <w:pStyle w:val="BookText"/>
        <w:rPr/>
      </w:pPr>
      <w:r>
        <w:rPr>
          <w:rFonts w:ascii="Amiri" w:hAnsi="Amiri" w:eastAsia="Amiri" w:cs="Amiri"/>
          <w:color w:val="111111"/>
          <w:sz w:val="28"/>
          <w:sz w:val="28"/>
          <w:szCs w:val="28"/>
          <w:rtl w:val="true"/>
          <w:lang w:bidi="ar-SA"/>
        </w:rPr>
        <w:t>وَ هَبْهَا أَتَتْنِی بِالْکُنُوزِ وَ دُرِّهَا وَ أَمْوَالِ قَارُونَ وَ مُلْکِ القَبَائِلِ</w:t>
      </w:r>
    </w:p>
    <w:p>
      <w:pPr>
        <w:pStyle w:val="BookText"/>
        <w:rPr/>
      </w:pPr>
      <w:r>
        <w:rPr>
          <w:rFonts w:ascii="Amiri" w:hAnsi="Amiri" w:eastAsia="Amiri" w:cs="Amiri"/>
          <w:color w:val="111111"/>
          <w:sz w:val="28"/>
          <w:sz w:val="28"/>
          <w:szCs w:val="28"/>
          <w:rtl w:val="true"/>
          <w:lang w:bidi="ar-SA"/>
        </w:rPr>
        <w:t>أَ لَیْسَ جَمِیعاً لِلْفَنَاءِ مَصِیرُهَا وَ یَطْلُبُ مِنْ خُزَّانِهَا بِالطَّوَائِلِ</w:t>
      </w:r>
    </w:p>
    <w:p>
      <w:pPr>
        <w:pStyle w:val="BookText"/>
        <w:rPr/>
      </w:pPr>
      <w:r>
        <w:rPr>
          <w:rFonts w:ascii="Amiri" w:hAnsi="Amiri" w:eastAsia="Amiri" w:cs="Amiri"/>
          <w:color w:val="111111"/>
          <w:sz w:val="28"/>
          <w:sz w:val="28"/>
          <w:szCs w:val="28"/>
          <w:rtl w:val="true"/>
          <w:lang w:bidi="ar-SA"/>
        </w:rPr>
        <w:t>فَغُرِّی سِوَایَ إِنَّنِی غَیْرُ رَاغِبٍ بِمَا فِیکِ مِنْ مُلْکٍ وَ عِزٍّ وَ نَائِلٍ</w:t>
      </w:r>
    </w:p>
    <w:p>
      <w:pPr>
        <w:pStyle w:val="BookText"/>
        <w:rPr/>
      </w:pPr>
      <w:r>
        <w:rPr>
          <w:rFonts w:ascii="Amiri" w:hAnsi="Amiri" w:eastAsia="Amiri" w:cs="Amiri"/>
          <w:color w:val="111111"/>
          <w:sz w:val="28"/>
          <w:sz w:val="28"/>
          <w:szCs w:val="28"/>
          <w:rtl w:val="true"/>
          <w:lang w:bidi="ar-SA"/>
        </w:rPr>
        <w:t>فَقَدْ قَنِعَتْ نَفْسِی بِمَا قَدْ رُزِقْتُهُ فَشَأْنَکِ یَا دُنْیَا وَ أَهْلَ الْغَوَائِلِ</w:t>
      </w:r>
    </w:p>
    <w:p>
      <w:pPr>
        <w:pStyle w:val="BookText"/>
        <w:rPr/>
      </w:pPr>
      <w:r>
        <w:rPr>
          <w:rFonts w:ascii="Amiri" w:hAnsi="Amiri" w:eastAsia="Amiri" w:cs="Amiri"/>
          <w:color w:val="111111"/>
          <w:sz w:val="28"/>
          <w:sz w:val="28"/>
          <w:szCs w:val="28"/>
          <w:rtl w:val="true"/>
          <w:lang w:bidi="ar-SA"/>
        </w:rPr>
        <w:t>فَإِنِّی أَخَافُ اللّهَ یَوْمَ لِقَائِهِ وَ أَخْشَی عَذَاباً دَائِماً غَیْرَ زَائِلٍ</w:t>
      </w:r>
    </w:p>
    <w:p>
      <w:pPr>
        <w:pStyle w:val="BookText"/>
        <w:rPr/>
      </w:pPr>
      <w:r>
        <w:rPr>
          <w:rFonts w:ascii="IRNazanin" w:hAnsi="IRNazanin" w:eastAsia="IRNazanin"/>
          <w:color w:val="111111"/>
          <w:sz w:val="28"/>
          <w:sz w:val="28"/>
          <w:szCs w:val="28"/>
          <w:rtl w:val="true"/>
          <w:lang w:bidi="fa-IR"/>
        </w:rPr>
        <w:t>آن کس که دنیای پست او را فریب دهد گرفتار خسران شود و اگر قرن‌ها انسان را فریب دهد به نتیجه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به صورت بثَیْنة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زیباروی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آمد و خود را با زینت‌های فراوان آراسته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دیگری برو چرا که من از دنیا چشم پوشیدم و نادان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با دنیا چکار در حالی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بزرگ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میان سنگ‌ها و خاک‌ها مدفون 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فرض که دنیا گنج‌ها و جواهرات و اموال قارون و حکومت قبایل را برای </w:t>
      </w:r>
    </w:p>
    <w:p>
      <w:pPr>
        <w:pStyle w:val="BookText"/>
        <w:rPr/>
      </w:pPr>
      <w:r>
        <w:rPr>
          <w:rFonts w:ascii="IRNazanin" w:hAnsi="IRNazanin" w:eastAsia="IRNazanin"/>
          <w:color w:val="111111"/>
          <w:sz w:val="28"/>
          <w:sz w:val="28"/>
          <w:szCs w:val="28"/>
          <w:rtl w:val="true"/>
          <w:lang w:bidi="fa-IR"/>
        </w:rPr>
        <w:t>من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همه اینها سرانجام فانی نمی‌شود سپس از خازنان آنها حساب‌رسی نمی‌کنند؟</w:t>
      </w:r>
    </w:p>
    <w:p>
      <w:pPr>
        <w:pStyle w:val="BookText"/>
        <w:rPr/>
      </w:pPr>
      <w:r>
        <w:rPr>
          <w:rFonts w:ascii="IRNazanin" w:hAnsi="IRNazanin" w:eastAsia="IRNazanin"/>
          <w:color w:val="111111"/>
          <w:sz w:val="28"/>
          <w:sz w:val="28"/>
          <w:szCs w:val="28"/>
          <w:rtl w:val="true"/>
          <w:lang w:bidi="fa-IR"/>
        </w:rPr>
        <w:t>آری دیگری را فریب ده که من به تو علاقه‌ای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حکومتت و نه به عزّتت و نه به مواهبت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من به آنچه به او روزی داده شده قانع است،پس ای دنیا به سراغ کسانی رو که حاضرند این بدبختی‌ها را بپذیرند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لقای پروردگار در روز قیامت بیمناکم و از عذاب دایم و غیر زایل او ترسانم</w:t>
      </w:r>
      <w:r>
        <w:rPr>
          <w:rFonts w:eastAsia="IRNazanin" w:cs="IRNazanin"/>
          <w:color w:val="111111"/>
          <w:sz w:val="28"/>
          <w:szCs w:val="28"/>
          <w:rtl w:val="true"/>
          <w:lang w:bidi="fa-IR"/>
        </w:rPr>
        <w:t>».</w:t>
      </w:r>
      <w:r>
        <w:rPr>
          <w:rStyle w:val="FootnoteAnchor"/>
          <w:rtl w:val="true"/>
        </w:rPr>
        <w:footnoteReference w:id="318"/>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13960_147824"/>
      <w:bookmarkStart w:id="302" w:name="pg13960_147824"/>
      <w:bookmarkEnd w:id="302"/>
    </w:p>
    <w:p>
      <w:pPr>
        <w:pStyle w:val="Heading3"/>
        <w:numPr>
          <w:ilvl w:val="2"/>
          <w:numId w:val="1"/>
        </w:numPr>
        <w:rPr/>
      </w:pPr>
      <w:bookmarkStart w:id="303" w:name="pg13960_147824"/>
      <w:bookmarkStart w:id="304" w:name="__RefHeading___Toc964994_3381743652"/>
      <w:bookmarkStart w:id="305" w:name="_Toc106"/>
      <w:bookmarkEnd w:id="303"/>
      <w:bookmarkEnd w:id="304"/>
      <w:r>
        <w:rPr>
          <w:rtl w:val="true"/>
        </w:rPr>
        <w:t>بخش ششم</w:t>
      </w:r>
      <w:bookmarkEnd w:id="305"/>
    </w:p>
    <w:p>
      <w:pPr>
        <w:pStyle w:val="Heading4"/>
        <w:numPr>
          <w:ilvl w:val="3"/>
          <w:numId w:val="1"/>
        </w:numPr>
        <w:rPr/>
      </w:pPr>
      <w:bookmarkStart w:id="306" w:name="__RefHeading___Toc964996_3381743652"/>
      <w:bookmarkStart w:id="307" w:name="_Toc107"/>
      <w:bookmarkEnd w:id="306"/>
      <w:r>
        <w:rPr>
          <w:rtl w:val="true"/>
        </w:rPr>
        <w:t>اشاره</w:t>
      </w:r>
      <w:bookmarkEnd w:id="307"/>
    </w:p>
    <w:p>
      <w:pPr>
        <w:pStyle w:val="BookText"/>
        <w:rPr/>
      </w:pPr>
      <w:r>
        <w:rPr>
          <w:rFonts w:ascii="Amiri" w:hAnsi="Amiri" w:eastAsia="Amiri" w:cs="Amiri"/>
          <w:color w:val="111111"/>
          <w:sz w:val="28"/>
          <w:sz w:val="28"/>
          <w:szCs w:val="28"/>
          <w:rtl w:val="true"/>
          <w:lang w:bidi="ar-SA"/>
        </w:rPr>
        <w:t>وَ ایْمُ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یَمِیناً أَسْتَثْنِی فِیهَا بِمَشِیئَةِ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لَأَرُوضَنَّ نَفْسِی رِیَاضَةً تَهِشُّ مَعَهَا إِلَی الْقُرْصِ إِذَا قَدَرْتُ عَلَیْهِ مَطْعُوماً وَتَقْنَعُ بِالْمِلْحِ مَأْدُوماً، وَلَأَدَعَنَّ مُقْلَتِی کَعَیْنِ مَاءٍ،نَضَبَ مَعِینُهَا،مُسْتَفْرِغَةً دُمُوعَهَا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أَتَمْتَلِئُ السَّائِمَةُ مِنْ رِعْیِهَا فَتَبْرُکَ؟ وَتَشْبَعُ الرَّبِیضَةُ مِنْ عُشْبِهَا فَتَرْبِضَ؟ وَیَأْکُلُ عَلِیٌّ مِنْ زَادِهِ فَیَهْجَعَ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إِذاً عَیْنُهُ إِذَا اقْتَدَی بَعْدَ السِّنِینَ الْمُتَطَاوِلَةِ بِالْبَهِیمَةِ الْهَامِلَةِ،وَ السَّائِمَةِ الْمَرْعِیَّةِ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سوگندی که تنها مشیت خدا را از آن استثنا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آنچنان نفس خویش را به ریاضت وا می‌دارم که هرگاه به یک قرص نان دست یابد به آن دلخوش شود و به نمک به عنوان خورش قناعت کند و آن‌قدر از چشم‌هایم اشک می‌ریزم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چشمه‌ای شود که تمام آب خود را بیرون ریخته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همان‌گونه که گوسفندان در بیابان،شکم را از علف‌ها پر می‌کنند و می‌خوابند یا گله‌هایی که در آغل‌ها هستند از علف سیر می‌شوند و استراحت می‌کنند،علی هم باید از زاد و توشه خود سیر شود و به استراحت پردازد؟ در این صورت چشمش روشن باد که پس از سال‌ها عمر به چهارپایان رها شده بی‌شبان و گوسفندانی که آنها را به بیابان برای چرا می‌برند اقتدا کرده است</w:t>
      </w:r>
      <w:r>
        <w:rPr>
          <w:rFonts w:eastAsia="IRNazanin" w:cs="IRNazanin"/>
          <w:color w:val="111111"/>
          <w:sz w:val="28"/>
          <w:szCs w:val="28"/>
          <w:rtl w:val="true"/>
          <w:lang w:bidi="fa-IR"/>
        </w:rPr>
        <w:t>.</w:t>
      </w:r>
    </w:p>
    <w:p>
      <w:pPr>
        <w:pStyle w:val="Heading4"/>
        <w:numPr>
          <w:ilvl w:val="3"/>
          <w:numId w:val="1"/>
        </w:numPr>
        <w:rPr/>
      </w:pPr>
      <w:bookmarkStart w:id="308" w:name="__RefHeading___Toc964998_3381743652"/>
      <w:bookmarkStart w:id="309" w:name="_Toc108"/>
      <w:bookmarkEnd w:id="308"/>
      <w:r>
        <w:rPr>
          <w:rtl w:val="true"/>
        </w:rPr>
        <w:t>شرح و تفسیر</w:t>
      </w:r>
      <w:r>
        <w:rPr>
          <w:rtl w:val="true"/>
        </w:rPr>
        <w:t xml:space="preserve">: </w:t>
      </w:r>
      <w:r>
        <w:rPr>
          <w:rtl w:val="true"/>
        </w:rPr>
        <w:t>آیا فقط خوردن و خوابیدن؟</w:t>
      </w:r>
      <w:bookmarkEnd w:id="309"/>
    </w:p>
    <w:p>
      <w:pPr>
        <w:pStyle w:val="BookText"/>
        <w:rPr/>
      </w:pPr>
      <w:r>
        <w:rPr>
          <w:rFonts w:ascii="IRNazanin" w:hAnsi="IRNazanin" w:eastAsia="IRNazanin"/>
          <w:color w:val="111111"/>
          <w:sz w:val="28"/>
          <w:sz w:val="28"/>
          <w:szCs w:val="28"/>
          <w:rtl w:val="true"/>
          <w:lang w:bidi="fa-IR"/>
        </w:rPr>
        <w:t>آیا فقط خوردن و خوابیدن؟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بخش از نامه مبارکش در تعقیب بحث‌های گذشته درباره </w:t>
      </w:r>
    </w:p>
    <w:p>
      <w:pPr>
        <w:pStyle w:val="BookText"/>
        <w:rPr/>
      </w:pPr>
      <w:r>
        <w:rPr>
          <w:rFonts w:ascii="IRNazanin" w:hAnsi="IRNazanin" w:eastAsia="IRNazanin"/>
          <w:color w:val="111111"/>
          <w:sz w:val="28"/>
          <w:sz w:val="28"/>
          <w:szCs w:val="28"/>
          <w:rtl w:val="true"/>
          <w:lang w:bidi="fa-IR"/>
        </w:rPr>
        <w:t>بی‌اعتنایی به دنیا و زرق و برق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سوگندی که تنها مشیت خدا را از آن استثنا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آنچنان نفس خویش را به ریاضت وا می‌دارم که هرگاه به یک قرص نان دست یابد به آن دلخوش شود و به نمک به عنوان خورش قناعت کند و آن‌قدر از چشم‌هایم اشک می‌ریزم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چشمه‌ای شود که تمام آب خود را بیرون ریخته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 اللّهِ</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یَمِیناً أَسْتَثْنِی فِیهَا بِمَشِیئَةِ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لَأَرُوضَنَّ نَفْسِی رِیَاضَةً</w:t>
      </w:r>
      <w:r>
        <w:rPr>
          <w:rStyle w:val="FootnoteAnchor"/>
          <w:rtl w:val="true"/>
        </w:rPr>
        <w:footnoteReference w:id="320"/>
      </w:r>
      <w:r>
        <w:rPr>
          <w:rFonts w:ascii="Amiri" w:hAnsi="Amiri" w:eastAsia="Amiri" w:cs="Amiri"/>
          <w:color w:val="111111"/>
          <w:sz w:val="28"/>
          <w:sz w:val="28"/>
          <w:szCs w:val="28"/>
          <w:rtl w:val="true"/>
          <w:lang w:bidi="ar-SA"/>
        </w:rPr>
        <w:t>تَهِشُّ</w:t>
      </w:r>
      <w:r>
        <w:rPr>
          <w:rStyle w:val="FootnoteAnchor"/>
          <w:rtl w:val="true"/>
        </w:rPr>
        <w:footnoteReference w:id="321"/>
      </w:r>
      <w:r>
        <w:rPr>
          <w:rFonts w:ascii="Amiri" w:hAnsi="Amiri" w:eastAsia="Amiri" w:cs="Amiri"/>
          <w:color w:val="111111"/>
          <w:sz w:val="28"/>
          <w:sz w:val="28"/>
          <w:szCs w:val="28"/>
          <w:rtl w:val="true"/>
          <w:lang w:bidi="ar-SA"/>
        </w:rPr>
        <w:t>مَعَهَا إِلَی الْقُرْصِ إِذَا قَدَرْتُ عَلَیْهِ مَطْعُوماً،وَ تَقْنَعُ بِالْمِلْحِ مَأْدُوماً</w:t>
      </w:r>
      <w:r>
        <w:rPr>
          <w:rStyle w:val="FootnoteAnchor"/>
          <w:rtl w:val="true"/>
        </w:rPr>
        <w:footnoteReference w:id="322"/>
      </w:r>
      <w:r>
        <w:rPr>
          <w:rFonts w:ascii="Amiri" w:hAnsi="Amiri" w:eastAsia="Amiri" w:cs="Amiri"/>
          <w:color w:val="111111"/>
          <w:sz w:val="28"/>
          <w:sz w:val="28"/>
          <w:szCs w:val="28"/>
          <w:rtl w:val="true"/>
          <w:lang w:bidi="ar-SA"/>
        </w:rPr>
        <w:t>،وَ لَأَدَعَنَّ مُقْلَتِی</w:t>
      </w:r>
      <w:r>
        <w:rPr>
          <w:rStyle w:val="FootnoteAnchor"/>
          <w:rtl w:val="true"/>
        </w:rPr>
        <w:footnoteReference w:id="323"/>
      </w:r>
      <w:r>
        <w:rPr>
          <w:rFonts w:ascii="Amiri" w:hAnsi="Amiri" w:eastAsia="Amiri" w:cs="Amiri"/>
          <w:color w:val="111111"/>
          <w:sz w:val="28"/>
          <w:sz w:val="28"/>
          <w:szCs w:val="28"/>
          <w:rtl w:val="true"/>
          <w:lang w:bidi="ar-SA"/>
        </w:rPr>
        <w:t>کَعَیْنِ مَاءٍ،نَضَبَ</w:t>
      </w:r>
      <w:r>
        <w:rPr>
          <w:rStyle w:val="FootnoteAnchor"/>
          <w:rtl w:val="true"/>
        </w:rPr>
        <w:footnoteReference w:id="324"/>
      </w:r>
      <w:r>
        <w:rPr>
          <w:rFonts w:ascii="Amiri" w:hAnsi="Amiri" w:eastAsia="Amiri" w:cs="Amiri"/>
          <w:color w:val="111111"/>
          <w:sz w:val="28"/>
          <w:sz w:val="28"/>
          <w:szCs w:val="28"/>
          <w:rtl w:val="true"/>
          <w:lang w:bidi="ar-SA"/>
        </w:rPr>
        <w:t>مَعِینُهَا</w:t>
      </w:r>
      <w:r>
        <w:rPr>
          <w:rStyle w:val="FootnoteAnchor"/>
          <w:rtl w:val="true"/>
        </w:rPr>
        <w:footnoteReference w:id="325"/>
      </w:r>
      <w:r>
        <w:rPr>
          <w:rFonts w:ascii="Amiri" w:hAnsi="Amiri" w:eastAsia="Amiri" w:cs="Amiri"/>
          <w:color w:val="111111"/>
          <w:sz w:val="28"/>
          <w:sz w:val="28"/>
          <w:szCs w:val="28"/>
          <w:rtl w:val="true"/>
          <w:lang w:bidi="ar-SA"/>
        </w:rPr>
        <w:t>، مُسْتَفْرِغَةً دُمُوعَهَا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اینجا در مرحله اوّل سوگند یاد می‌کند تا جدّی بودن این مطلب را کاملاً آشکار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مرحله دوم ان‌شاءاللّه می‌گوید تا ادب خود را در پیشگاه خدا ظاهر سازد همان‌گونه که مولایش پیامبر اکرم صلی الله علیه و آله به این امر مأمور بود؛آنجا که خداوند به او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تَقُولَنَّ لِشَیْءٍ إِنِّی فاعِلٌ ذلِکَ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مورد کاری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فردا آن را انجام می‌دهم؛مگر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بگویی </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بخواهد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در مرحله سوم سخن از ریاضت بسیار شدید و مهمّی در میان می‌آورد که حاکی از اراده نیرومند مولا و سلطه عجیب او بر نفس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ریاضتی از این بالاتر که انسان آن‌قدر گرسنگی را بر خود تحمیل کند که اگر روزی به قرص نان و کمی نمک برسد نفس او شاد گردد که نان و خورش خوبی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چهارم از سوز و گداز خویش از خوف خدا و عشق به ذات پاکش خبر می‌دهد که آن‌قدر می‌گرید که اشکی در چشم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این کارِ هرکس نیست و خود آن حضرت در جای دیگری از همین نامه به این حقیقت اشاره فرموده که من می‌دانم شماها به این‌گونه ریاضت‌ها توانایی ندارید؛ولی سعی کنید ورع و تقوا و درست‌کاری را هرگز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این همه گریه که امام علیه السلام به آن اشاره فرموده است برای چیست؟ به یقین این گریه هم گریه شوق است و هم گریه خوف؛شوق به عالم اعلا و ملکوت آسمان‌ها و قرب پروردگار و عشق به صفات جمال و کمالش و خوف از محروم گشتن از آن نعمت‌های بی‌نظیر و مواهب بی‌مانند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خدا همیشه در میان این خوف و رجا و این گریه شوق و گریه ترس به سر می‌بردند،چه رسد به امام علیه السلام که پیشوا و مقتدای همه آنان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جمله بعد با ادبیاتی دیگر و تشبیهاتی صریح‌تر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همان‌گونه که گوسفندان در بیابان،شکم را از علف‌ها پر می‌کنند و می‌خوابند یا گله‌هایی که در آغل‌ها هستند از علف سیر می‌شوند و استراحت می‌کنند،علی هم باید از زاد و توشه خود سیر شود و به استراحت پردازد؟ در این صورت </w:t>
      </w:r>
    </w:p>
    <w:p>
      <w:pPr>
        <w:pStyle w:val="BookText"/>
        <w:rPr/>
      </w:pPr>
      <w:r>
        <w:rPr>
          <w:rFonts w:ascii="IRNazanin" w:hAnsi="IRNazanin" w:eastAsia="IRNazanin"/>
          <w:color w:val="111111"/>
          <w:sz w:val="28"/>
          <w:sz w:val="28"/>
          <w:szCs w:val="28"/>
          <w:rtl w:val="true"/>
          <w:lang w:bidi="fa-IR"/>
        </w:rPr>
        <w:t>چشمش روشن باد که پس از سال‌ها عمر به چهارپایان رها شده بی‌شبان و گوسفندانی که آنها را به بیابان برای چرا می‌برند اقتدا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تَمْتَلِئُ السَّائِمَةُ</w:t>
      </w:r>
      <w:r>
        <w:rPr>
          <w:rStyle w:val="FootnoteAnchor"/>
          <w:rtl w:val="true"/>
        </w:rPr>
        <w:footnoteReference w:id="327"/>
      </w:r>
      <w:r>
        <w:rPr>
          <w:rFonts w:ascii="Amiri" w:hAnsi="Amiri" w:eastAsia="Amiri" w:cs="Amiri"/>
          <w:color w:val="111111"/>
          <w:sz w:val="28"/>
          <w:sz w:val="28"/>
          <w:szCs w:val="28"/>
          <w:rtl w:val="true"/>
          <w:lang w:bidi="ar-SA"/>
        </w:rPr>
        <w:t>مِنْ رِعْیِهَا</w:t>
      </w:r>
      <w:r>
        <w:rPr>
          <w:rStyle w:val="FootnoteAnchor"/>
          <w:rtl w:val="true"/>
        </w:rPr>
        <w:footnoteReference w:id="328"/>
      </w:r>
      <w:r>
        <w:rPr>
          <w:rFonts w:ascii="Amiri" w:hAnsi="Amiri" w:eastAsia="Amiri" w:cs="Amiri"/>
          <w:color w:val="111111"/>
          <w:sz w:val="28"/>
          <w:sz w:val="28"/>
          <w:szCs w:val="28"/>
          <w:rtl w:val="true"/>
          <w:lang w:bidi="ar-SA"/>
        </w:rPr>
        <w:t>فَتَبْرُکَ</w:t>
      </w:r>
      <w:r>
        <w:rPr>
          <w:rStyle w:val="FootnoteAnchor"/>
          <w:rtl w:val="true"/>
        </w:rPr>
        <w:footnoteReference w:id="329"/>
      </w:r>
      <w:r>
        <w:rPr>
          <w:rFonts w:ascii="Amiri" w:hAnsi="Amiri" w:eastAsia="Amiri" w:cs="Amiri"/>
          <w:color w:val="111111"/>
          <w:sz w:val="28"/>
          <w:sz w:val="28"/>
          <w:szCs w:val="28"/>
          <w:rtl w:val="true"/>
          <w:lang w:bidi="ar-SA"/>
        </w:rPr>
        <w:t>؟ وَ تَشْبَعُ الرَّبِیضَةُ</w:t>
      </w:r>
      <w:r>
        <w:rPr>
          <w:rStyle w:val="FootnoteAnchor"/>
          <w:rtl w:val="true"/>
        </w:rPr>
        <w:footnoteReference w:id="330"/>
      </w:r>
      <w:r>
        <w:rPr>
          <w:rFonts w:ascii="Amiri" w:hAnsi="Amiri" w:eastAsia="Amiri" w:cs="Amiri"/>
          <w:color w:val="111111"/>
          <w:sz w:val="28"/>
          <w:sz w:val="28"/>
          <w:szCs w:val="28"/>
          <w:rtl w:val="true"/>
          <w:lang w:bidi="ar-SA"/>
        </w:rPr>
        <w:t>مِنْ عُشْبِهَا</w:t>
      </w:r>
      <w:r>
        <w:rPr>
          <w:rStyle w:val="FootnoteAnchor"/>
          <w:rtl w:val="true"/>
        </w:rPr>
        <w:footnoteReference w:id="331"/>
      </w:r>
      <w:r>
        <w:rPr>
          <w:rFonts w:ascii="Amiri" w:hAnsi="Amiri" w:eastAsia="Amiri" w:cs="Amiri"/>
          <w:color w:val="111111"/>
          <w:sz w:val="28"/>
          <w:sz w:val="28"/>
          <w:szCs w:val="28"/>
          <w:rtl w:val="true"/>
          <w:lang w:bidi="ar-SA"/>
        </w:rPr>
        <w:t>فَتَرْبِضَ؟ وَ یَأْکُلُ عَلِیٌّ مِنْ زَادِهِ فَیَهْجَعَ</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إِذاً عَیْنُهُ إِذَا اقْتَدَی بَعْدَ السِّنِینَ الْمُتَطَاوِلَةِ بِالْبَهِیمَةِ الْهَامِلَةِ</w:t>
      </w:r>
      <w:r>
        <w:rPr>
          <w:rStyle w:val="FootnoteAnchor"/>
          <w:rtl w:val="true"/>
        </w:rPr>
        <w:footnoteReference w:id="333"/>
      </w:r>
      <w:r>
        <w:rPr>
          <w:rFonts w:ascii="Amiri" w:hAnsi="Amiri" w:eastAsia="Amiri" w:cs="Amiri"/>
          <w:color w:val="111111"/>
          <w:sz w:val="28"/>
          <w:sz w:val="28"/>
          <w:szCs w:val="28"/>
          <w:rtl w:val="true"/>
          <w:lang w:bidi="ar-SA"/>
        </w:rPr>
        <w:t xml:space="preserve">، وَ السَّائِمَةِ الْمَرْعِیَّةِ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امام علیه السلام در این عبارات از خودش سخن می‌گوید؛ولی در واقع درسی است که به دنیاپرستان می‌دهد آنهایی که جز عیش و نوش هدفی ندارند و شبیه به گوسفندان و چهارپایانی هستند که کار آنها خوردن و خوابیدن است و چقدر برای انسان ننگ است که از اوج عظمت انسانیّت فرود آید و هم‌طراز حیوانات رها شده در بیابان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شاعر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و خورت ز مرحله عشق دور کرد آنگه رسی به دوست که بی خواب و خور شوی</w:t>
      </w:r>
      <w:bookmarkStart w:id="310" w:name="pg13960_147828"/>
    </w:p>
    <w:p>
      <w:pPr>
        <w:pStyle w:val="Heading4"/>
        <w:numPr>
          <w:ilvl w:val="3"/>
          <w:numId w:val="1"/>
        </w:numPr>
        <w:rPr/>
      </w:pPr>
      <w:bookmarkStart w:id="311" w:name="__RefHeading___Toc965000_3381743652"/>
      <w:bookmarkStart w:id="312" w:name="_Toc109"/>
      <w:bookmarkEnd w:id="310"/>
      <w:bookmarkEnd w:id="311"/>
      <w:r>
        <w:rPr>
          <w:rtl w:val="true"/>
        </w:rPr>
        <w:t>نکته</w:t>
      </w:r>
      <w:r>
        <w:rPr>
          <w:rtl w:val="true"/>
        </w:rPr>
        <w:t xml:space="preserve">: </w:t>
      </w:r>
      <w:r>
        <w:rPr>
          <w:rtl w:val="true"/>
        </w:rPr>
        <w:t>ریاضت‌های مشروع و نامشروع</w:t>
      </w:r>
      <w:bookmarkEnd w:id="312"/>
    </w:p>
    <w:p>
      <w:pPr>
        <w:pStyle w:val="BookText"/>
        <w:rPr/>
      </w:pPr>
      <w:r>
        <w:rPr>
          <w:rFonts w:ascii="IRNazanin" w:hAnsi="IRNazanin" w:eastAsia="IRNazanin"/>
          <w:color w:val="111111"/>
          <w:sz w:val="28"/>
          <w:sz w:val="28"/>
          <w:szCs w:val="28"/>
          <w:rtl w:val="true"/>
          <w:lang w:bidi="fa-IR"/>
        </w:rPr>
        <w:t>ریاضت‌های مشروع و نامشروع</w:t>
      </w:r>
    </w:p>
    <w:p>
      <w:pPr>
        <w:pStyle w:val="BookText"/>
        <w:rPr/>
      </w:pPr>
      <w:r>
        <w:rPr>
          <w:rFonts w:ascii="IRNazanin" w:hAnsi="IRNazanin" w:eastAsia="IRNazanin"/>
          <w:color w:val="111111"/>
          <w:sz w:val="28"/>
          <w:sz w:val="28"/>
          <w:szCs w:val="28"/>
          <w:rtl w:val="true"/>
          <w:lang w:bidi="fa-IR"/>
        </w:rPr>
        <w:t>از زمان‌های گذشته مسأله ریاضت در دو شاخه ریاضت جسم و نفس در میان انسان‌ها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 جسمانی که همان ورزش‌ها باشد سابقه بسیار طولانی دارد و حتی مسابقات جهانی از یونان قدیم گرفته تا مناطق دیگر چهره بارزی از آن محسوب می‌شود ریاضت نفس نیز که از طریق ترک مشتهیات نفسانی حاصل می‌گردد و روح انسان را تقویت می‌کند،سابقه طولانی دارد که مرتاضان هندی به آن معروفند و حقیقت آن این است که انسان با ترک خواسته‌های نفس می‌تواند به نیروی عظیمی برسد که گاه توان کارهای خارق العاده‌ای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ریاضت‌های نفسانی نیز به دو هدف انجام می‌شده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مادّی و اهداف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مادّی انجام پاره‌ای از کارهای خارق العاده بوده تا از این طریق به منافعی برسند یا اسم و آوازه‌ای پیدا کنند؛ولی هدف معنوی آن همان قرب به خداوند و پاک ساختن روح از رذایل اخلاقی و حاکمیّت بر شهوات و ترک منکرات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امام علیه السلام در این نامه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نَفْسِی أَرُوضُهَا بِالتَّقْوَی لِتَأْتِیَ آمِنَةً یَوْمَ الْخَوْفِ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لَأَرُوضَنَّ نَفْسِی رِیَاضَةً تَهِشُّ مَعَهَا إِلَی الْقُرْصِ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به قسم دوم از ریاضت معنوی اشاره 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شرح نهج البلاغه خود در ذیل خطبه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مشروحی درباره ریاضت نفس و اقسام آن بیان کرده و درباره تأثیر گرسنگی در صفای نفس 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کلماتی از فلاسفه و حکما درباره مکاشفاتی که از ریاضت حاصل می‌شود بیان نموده و از اشعار شعرا نیز در این زمینه شواهدی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احادیث مختلفی از امیرمؤمنان علی علیه السلام به همین مسأله اشاره شده،از جمله در حدیثی در غررالحکم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اسْتَدامَ رِیاضَةَ نَفْسِهِ انْتَفَعَ؛ کسی که پیوسته نفس خویش را ریاضت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اشراقات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خواهد شد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و در حدیث دیگری در همان کتاب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 ریاضة النفس؛ شریعت اسلام ریاضت نفس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در حدیث دیگری از رسول خدا صلی الله علیه و آله آمده است که یکی از وصیّت‌های خضر نبی به حضرت موسی علیهما السلام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 نَفْسَکَ عَلَی الصَّبْرِ تَخْلُص مِنَ الْإثْمِ؛ نفس خویش را با شکیبایی ریاضت ده تا از گناه نجات یابی</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در حدیث دیگری از همان 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جَوِّعُوا بُطُونَکُمْ وَأظْمَئُوا أکْبادَکُمْ وأعِرُوا أجْسادَکُمْ وَطَهِّرُوا قُلُوبَکُمْ عَساکُمْ أَنْ تُجاوِزُوا الْمَلَأَ الأَعْلی؛ شکم‌های خود را گرسنگی دهید و جگرهای خود را تشنگی و بدن‌ها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لباس‌های پر 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کنید و دل‌هایتان را پاک سازید تا از فرشتگان فراتر روید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ولی گاه گروهی به عنوان ریاضت نفس،راه افراط و خطا را پیموده،مرتکب ریاضت‌های بسیار شاق و گاه خطرناک و نامشروع شده‌اند که نمونه‌های آن در احیاء العلوم غزالی و سایر کتب صوفیه فراوان دیده می‌شود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نقل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سردابه‌ای داشت که در آنجا می‌رفت و یک بغل چوب با خود می‌برد و هرگاه غفلتی به دل او در می‌آمد،خویشتن را بدان چوب‌ها می‌زد و گاه بود که همه چوب‌ها می‌شکست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دست و پای خود را بر دیوار می‌کوبید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در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صوفیان معروف آمده است که در جوانی شب‌ها پس از آنکه اهل خانه به خواب می‌رفتند آهسته برمی‌خاست و به مسجد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گوشه مسجد چاه آبی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طنابی را به وسط چوبی بسته و سر دیگر طناب را به پای خود می‌بست سپس چوب را روی دهانه چاه می‌گذاشت و خود را تا نزدیکی طلوع صبح در چاه معلق می‌ساخت و قرآن می‌خواند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شبلی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آغازی که مشغول به ریاضت شد سال‌های دراز،شب‌ها نمک در چشم می‌پاشید تا به خواب نرود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و امثال این کارها که در آثار صوفیه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ریاضت‌های خطرناک و آنچه مایه رسوایی و آبروریزی است از نظر اسلام نامشروع است و باید به شدت از آن پرهیز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مرتاضان هند و بعضی از صوفیه،این گونه ریاضت‌های نامشروع دیده می‌شود که اسلام با آن موافق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ریاضت،پرهیز از هرگونه گناه و سپس بعضی از مشتهیات نفسانی از مباحات است که در زندگانی پیغمبر اکرم صلی الله علیه و آله و ائمه هدی علیهم السلام و اصحاب و یاران آنها دیده می‌شود که گاه لباس خشن می‌پوشیدند و به غذاهای بسیار ساده قناعت می‌کردند،مقدار قابل ملاحظه‌ای از شب را بیدار می‌ماندند و به عبادت پرودگار می‌پرداختند و این ریاضت‌ها نوری بر نورانیّت آنها می‌افزود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داستان افراط و تفریط دو برادر به نام علاء بن زیاد و عاصم بن زیاد را خواندیم که یکی بسیار زندگی مرفهی داشت و دیگری به کلی دست از کار کشیده و در گوشه‌ای از خانه مشغول عبادت بود و امام علیه السلام به </w:t>
      </w:r>
    </w:p>
    <w:p>
      <w:pPr>
        <w:pStyle w:val="BookText"/>
        <w:rPr/>
      </w:pPr>
      <w:r>
        <w:rPr>
          <w:rFonts w:ascii="IRNazanin" w:hAnsi="IRNazanin" w:eastAsia="IRNazanin"/>
          <w:color w:val="111111"/>
          <w:sz w:val="28"/>
          <w:sz w:val="28"/>
          <w:szCs w:val="28"/>
          <w:rtl w:val="true"/>
          <w:lang w:bidi="fa-IR"/>
        </w:rPr>
        <w:t>هر دو ایراد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این مطلب را در جلد هشتم همین کتاب،صفحه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مطالعه فرمایید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مسأله ریاضت شرعیّه هم در نهج‌البلاغه و هم در روایات پیغمبر اکرم صلی الله علیه و آله و اهل‌بیت علیهم السلام فراوان آمده است و به یقین آثار مثبتی در روحانیّت و نورانیّت دارد؛ولی چنان نیست که به همه توصیه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آیاتی از قرآن مجید و روایات متعدّدی دیده می‌شود که به عموم، اجازه داده شده از لذّات حلال بهره‌مند گردند و ضمن بهره‌گیری از این نعمت‌ها خدا را سپاس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الرُّسُلُ کُلُوا مِنَ الطَّیِّباتِ وَ اعْمَلُوا صالِحاً إِنِّی بِما تَعْمَلُونَ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غذاهای پاکیزه بخورید و عمل صالح انجام دهید، که من به آنچه انجام می‌دهید دانا هستم</w:t>
      </w:r>
      <w:r>
        <w:rPr>
          <w:rFonts w:eastAsia="IRNazanin" w:cs="IRNazanin"/>
          <w:color w:val="111111"/>
          <w:sz w:val="28"/>
          <w:szCs w:val="28"/>
          <w:rtl w:val="true"/>
          <w:lang w:bidi="fa-IR"/>
        </w:rPr>
        <w:t>».</w:t>
      </w:r>
      <w:r>
        <w:rPr>
          <w:rStyle w:val="FootnoteAnchor"/>
          <w:rtl w:val="true"/>
        </w:rPr>
        <w:footnoteReference w:id="342"/>
      </w:r>
      <w:bookmarkStart w:id="313" w:name="pg13960_147832"/>
    </w:p>
    <w:p>
      <w:pPr>
        <w:pStyle w:val="Heading3"/>
        <w:numPr>
          <w:ilvl w:val="2"/>
          <w:numId w:val="1"/>
        </w:numPr>
        <w:rPr/>
      </w:pPr>
      <w:bookmarkStart w:id="314" w:name="__RefHeading___Toc965002_3381743652"/>
      <w:bookmarkStart w:id="315" w:name="_Toc110"/>
      <w:bookmarkEnd w:id="313"/>
      <w:bookmarkEnd w:id="314"/>
      <w:r>
        <w:rPr>
          <w:rtl w:val="true"/>
        </w:rPr>
        <w:t>بخش هفتم</w:t>
      </w:r>
      <w:bookmarkEnd w:id="315"/>
    </w:p>
    <w:p>
      <w:pPr>
        <w:pStyle w:val="Heading4"/>
        <w:numPr>
          <w:ilvl w:val="3"/>
          <w:numId w:val="1"/>
        </w:numPr>
        <w:rPr/>
      </w:pPr>
      <w:bookmarkStart w:id="316" w:name="__RefHeading___Toc965004_3381743652"/>
      <w:bookmarkStart w:id="317" w:name="_Toc111"/>
      <w:bookmarkEnd w:id="316"/>
      <w:r>
        <w:rPr>
          <w:rtl w:val="true"/>
        </w:rPr>
        <w:t>اشاره</w:t>
      </w:r>
      <w:bookmarkEnd w:id="317"/>
    </w:p>
    <w:p>
      <w:pPr>
        <w:pStyle w:val="BookText"/>
        <w:rPr/>
      </w:pPr>
      <w:r>
        <w:rPr>
          <w:rFonts w:ascii="Amiri" w:hAnsi="Amiri" w:eastAsia="Amiri" w:cs="Amiri"/>
          <w:color w:val="111111"/>
          <w:sz w:val="28"/>
          <w:sz w:val="28"/>
          <w:szCs w:val="28"/>
          <w:rtl w:val="true"/>
          <w:lang w:bidi="ar-SA"/>
        </w:rPr>
        <w:t xml:space="preserve">طُوبَی لِنَفْسٍ أَدَّتْ إِلَی رَبِّهَا فَرْضَهَا،وَعَرَکَتْ بِجَنْبِهَا بُؤْسَهَا،وَهَجَرَتْ فِی اللَّیْلِ غُمْضَهَا،حَتَّی إِذَا غَلَبَ الْکَرَی عَلَیْهَا افْتَرَشَتْ أَرْضَهَا،وَتَوَسَّدَتْ کَفَّهَا، فِی مَعْشَرٍ أَسْهَرَ عُیُونَهُمْ خَوْفُ مَعَادِهِمْ،وَتَجَافَتْ عَنْ مَضَاجِعِهِمْ جُنُوبُهُمْ، وَهَمْهَمَتْ بِذِکْرِ رَبِّهِمْ شِفَاهُهُمْ،وَتَقَشَّعَتْ بِطُولِ اسْتِغْفَارِهِمْ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حِزْبُ اللّهِ أَلَا إِنَّ حِزْبَ اللّهِ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یَا ابْنَ حُنَیْفٍ، وَلْتَکْفُفْ أَقْرَاصُکَ،لِیَکُونَ مِنَ النَّارِ خَلَاصُکَ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آن کس که وظیفه واجب خود را در برابر پروردگارش انجام داده و مشکلات را با تحمل از میان برداشته و خواب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کنار گذارده و آن‌گاه که بر او غلبه کند،روی زمین دراز کشد و کف دست را بالش خود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مختصری استراحت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گروهی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اوصاف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معاد خواب را از چشم‌هایشان ربوده و پهلوهایشان برای استراحت در خوابگاهشان قرار نگرفته و همواره لب‌هایشان آهسته به ذکر پروردگارشان مشغول است،بر اثر استغفارهای طولانی گناهانشان از میان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حزب خدا هستند،آگاه باشید که حزب اللّه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ای پسر حنیف از خدا بترس و باید همان قرص‌های نان تو،تو را از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شرکت در میهمانی‌های اشرافی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تا سبب خلاصی تو از آتش دوزخ گردد</w:t>
      </w:r>
      <w:r>
        <w:rPr>
          <w:rFonts w:eastAsia="IRNazanin" w:cs="IRNazanin"/>
          <w:color w:val="111111"/>
          <w:sz w:val="28"/>
          <w:szCs w:val="28"/>
          <w:rtl w:val="true"/>
          <w:lang w:bidi="fa-IR"/>
        </w:rPr>
        <w:t xml:space="preserve">. </w:t>
      </w:r>
      <w:bookmarkStart w:id="318" w:name="pg13960_147833"/>
    </w:p>
    <w:p>
      <w:pPr>
        <w:pStyle w:val="Heading4"/>
        <w:numPr>
          <w:ilvl w:val="3"/>
          <w:numId w:val="1"/>
        </w:numPr>
        <w:rPr/>
      </w:pPr>
      <w:bookmarkStart w:id="319" w:name="__RefHeading___Toc965006_3381743652"/>
      <w:bookmarkStart w:id="320" w:name="_Toc112"/>
      <w:bookmarkEnd w:id="318"/>
      <w:bookmarkEnd w:id="319"/>
      <w:r>
        <w:rPr>
          <w:rtl w:val="true"/>
        </w:rPr>
        <w:t>شرح و تفسیر</w:t>
      </w:r>
      <w:r>
        <w:rPr>
          <w:rtl w:val="true"/>
        </w:rPr>
        <w:t xml:space="preserve">: </w:t>
      </w:r>
      <w:r>
        <w:rPr>
          <w:rtl w:val="true"/>
        </w:rPr>
        <w:t>ای فرماندار</w:t>
      </w:r>
      <w:r>
        <w:rPr>
          <w:rtl w:val="true"/>
        </w:rPr>
        <w:t xml:space="preserve">! </w:t>
      </w:r>
      <w:r>
        <w:rPr>
          <w:rtl w:val="true"/>
        </w:rPr>
        <w:t>از شرکت در میهمانی‌های اشرافی بپرهیز</w:t>
      </w:r>
      <w:r>
        <w:rPr>
          <w:rtl w:val="true"/>
        </w:rPr>
        <w:t>!</w:t>
      </w:r>
      <w:bookmarkEnd w:id="320"/>
    </w:p>
    <w:p>
      <w:pPr>
        <w:pStyle w:val="BookText"/>
        <w:rPr/>
      </w:pPr>
      <w:r>
        <w:rPr>
          <w:rFonts w:ascii="IRNazanin" w:hAnsi="IRNazanin" w:eastAsia="IRNazanin"/>
          <w:color w:val="111111"/>
          <w:sz w:val="28"/>
          <w:sz w:val="28"/>
          <w:szCs w:val="28"/>
          <w:rtl w:val="true"/>
          <w:lang w:bidi="fa-IR"/>
        </w:rPr>
        <w:t>ای 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در میهمانی‌های اشرافی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هفتمین و آخرین بخش از این نامه پر معنا توصیف بلیغی درباره انسان‌های کامل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دارد،حضرت سه عمل و چهار صفت را برای آنها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آن کس که وظیفه واجب خود را در برابر پروردگارش انجام داده و مشکلات را با تحمل از میان برداشته و خواب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کنار گذارده و آن‌گاه که بر او غلبه کند روی زمین دراز کشد و کف دست را بالش خود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مختصری استراحت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Style w:val="FootnoteAnchor"/>
          <w:rtl w:val="true"/>
        </w:rPr>
        <w:footnoteReference w:id="343"/>
      </w:r>
      <w:r>
        <w:rPr>
          <w:rFonts w:ascii="Amiri" w:hAnsi="Amiri" w:eastAsia="Amiri" w:cs="Amiri"/>
          <w:color w:val="111111"/>
          <w:sz w:val="28"/>
          <w:sz w:val="28"/>
          <w:szCs w:val="28"/>
          <w:rtl w:val="true"/>
          <w:lang w:bidi="ar-SA"/>
        </w:rPr>
        <w:t>لِنَفْسٍ أَدَّتْ إِلَی رَبِّهَا فَرْضَهَا،وَ عَرَکَتْ</w:t>
      </w:r>
      <w:r>
        <w:rPr>
          <w:rStyle w:val="FootnoteAnchor"/>
          <w:rtl w:val="true"/>
        </w:rPr>
        <w:footnoteReference w:id="344"/>
      </w:r>
      <w:r>
        <w:rPr>
          <w:rFonts w:ascii="Amiri" w:hAnsi="Amiri" w:eastAsia="Amiri" w:cs="Amiri"/>
          <w:color w:val="111111"/>
          <w:sz w:val="28"/>
          <w:sz w:val="28"/>
          <w:szCs w:val="28"/>
          <w:rtl w:val="true"/>
          <w:lang w:bidi="ar-SA"/>
        </w:rPr>
        <w:t>بِجَنْبِهَا بُؤْسَهَا</w:t>
      </w:r>
      <w:r>
        <w:rPr>
          <w:rStyle w:val="FootnoteAnchor"/>
          <w:rtl w:val="true"/>
        </w:rPr>
        <w:footnoteReference w:id="345"/>
      </w:r>
      <w:r>
        <w:rPr>
          <w:rFonts w:ascii="Amiri" w:hAnsi="Amiri" w:eastAsia="Amiri" w:cs="Amiri"/>
          <w:color w:val="111111"/>
          <w:sz w:val="28"/>
          <w:sz w:val="28"/>
          <w:szCs w:val="28"/>
          <w:rtl w:val="true"/>
          <w:lang w:bidi="ar-SA"/>
        </w:rPr>
        <w:t>وَ هَجَرَتْ فِی اللَّیْلِ غُمْضَهَا</w:t>
      </w:r>
      <w:r>
        <w:rPr>
          <w:rStyle w:val="FootnoteAnchor"/>
          <w:rtl w:val="true"/>
        </w:rPr>
        <w:footnoteReference w:id="346"/>
      </w:r>
      <w:r>
        <w:rPr>
          <w:rFonts w:ascii="Amiri" w:hAnsi="Amiri" w:eastAsia="Amiri" w:cs="Amiri"/>
          <w:color w:val="111111"/>
          <w:sz w:val="28"/>
          <w:sz w:val="28"/>
          <w:szCs w:val="28"/>
          <w:rtl w:val="true"/>
          <w:lang w:bidi="ar-SA"/>
        </w:rPr>
        <w:t>،حَتَّی إِذَا غَلَبَ الْکَرَی</w:t>
      </w:r>
      <w:r>
        <w:rPr>
          <w:rStyle w:val="FootnoteAnchor"/>
          <w:rtl w:val="true"/>
        </w:rPr>
        <w:footnoteReference w:id="347"/>
      </w:r>
      <w:r>
        <w:rPr>
          <w:rFonts w:ascii="Amiri" w:hAnsi="Amiri" w:eastAsia="Amiri" w:cs="Amiri"/>
          <w:color w:val="111111"/>
          <w:sz w:val="28"/>
          <w:sz w:val="28"/>
          <w:szCs w:val="28"/>
          <w:rtl w:val="true"/>
          <w:lang w:bidi="ar-SA"/>
        </w:rPr>
        <w:t>عَلَیْهَا افْتَرَشَتْ أَرْضَهَا وَ تَوَسَّدَتْ</w:t>
      </w:r>
      <w:r>
        <w:rPr>
          <w:rStyle w:val="FootnoteAnchor"/>
          <w:rtl w:val="true"/>
        </w:rPr>
        <w:footnoteReference w:id="348"/>
      </w:r>
      <w:r>
        <w:rPr>
          <w:rFonts w:ascii="Amiri" w:hAnsi="Amiri" w:eastAsia="Amiri" w:cs="Amiri"/>
          <w:color w:val="111111"/>
          <w:sz w:val="28"/>
          <w:sz w:val="28"/>
          <w:szCs w:val="28"/>
          <w:rtl w:val="true"/>
          <w:lang w:bidi="ar-SA"/>
        </w:rPr>
        <w:t>کَفَّهَا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کسانی محبوب درگاه پروردگار هستند که به هنگام روز به انجام فرایض و تکالیف فردی و اجتماعی می‌پردازند و به هنگام شب با خدای خود خلوت می‌کنند و به در خانه او می‌روند و به راز و نیاز و مناجات می‌پردازند و هنگامی که خواب بر آنها غلبه می‌کند به استراحت مختصری قناعت می‌کنند آن هم نه در رختخواب‌های گران قیمت و بر بالش‌های نرم،بلکه بر زمین دراز می‌کشند و دست را بالش خود قرار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به اینکه عابد کسی نیست که شب و روز در گوشه‌ای مشغول عبادت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کسی است که به هنگام روز به ادای فرایض فردی و اجتماعی می‌پردازد و شب هنگام به در خانه خدا می‌رود همان‌گونه که در حدیثی از امام سجاد علیه السلام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بِمَا افْتَرَضَ اللّهُ عَلَیْهِ فَهُوَ مِنْ أَعْبَدِ النَّاسِ؛ کسی که عمل به واجبات الهی کند عابدترین مردم است</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همین معنا به صورت جامع‌تری در کلام پیغمبر اکرم صلی الله علیه و 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ثَلَاثٌ مَنْ لَقِیَ اللّهَ عَزَّ وَجَلَّ بِهِنَّ فَهُوَ مِنْ أَفْضَلِ النَّاسِ مَنْ أَتَی اللّهَ بِمَا افْتَرَضَ عَلَیْهِ فَهُوَ مِنْ أَعْبَدِ النَّاسِ وَمَنْ وَرِعَ عَنْ مَحَارِمِ اللّهِ عَزَّ وَجَلَّ فَهُوَ مِنْ أَوْرَعِ النَّاسِ وَمَنْ قَنِعَ بِمَا رَزَقَهُ اللّهُ فَهُوَ مِنْ أَغْنَی النَّاسِ؛ پیغمبر اکرم صلی الله علیه و آله خطاب به امیرمؤمنان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کسی که خدا را در قیامت ملاقات کند در حالی که این سه کار را انجام داده باشد با فضیلت‌ترین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صحنه محشر وارد شود در حالی که واجبات خود را انجام داده باشد عابدترین مردم است و کسی که از محرمات الهی بپرهیزد با تقواترین مردم است و کسی که به آنچه خدا به او داده است قانع باشد توانگرترین مردم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افْتَرَشَتْ أَرْضَهَا وَ تَوَسَّدَتْ کَفَّهَا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نهایت قناعت آنهاست که آنها انتظار ندارند در بسترهای نرم و راحت آسوده بخوابند؛به علاوه چنین بسترهایی کمتر به انسان اجازه می‌دهد که سحرگاهان از خواب برخیزد و رو به درگاه خدا آورد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گروهی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اوصاف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معاد خواب را از چشم‌هایشان ربوده و پهلوهایشان برای استراحت در خوابگاهشان قرار نگرفته و همواره لب‌هایشان </w:t>
      </w:r>
    </w:p>
    <w:p>
      <w:pPr>
        <w:pStyle w:val="BookText"/>
        <w:rPr/>
      </w:pPr>
      <w:r>
        <w:rPr>
          <w:rFonts w:ascii="IRNazanin" w:hAnsi="IRNazanin" w:eastAsia="IRNazanin"/>
          <w:color w:val="111111"/>
          <w:sz w:val="28"/>
          <w:sz w:val="28"/>
          <w:szCs w:val="28"/>
          <w:rtl w:val="true"/>
          <w:lang w:bidi="fa-IR"/>
        </w:rPr>
        <w:t>آهسته به ذکر پروردگارشان مشغول است،بر اثر استغفارهای طولانی گناهانشان از میان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مَعْشَرٍ أَسْهَرَ</w:t>
      </w:r>
      <w:r>
        <w:rPr>
          <w:rStyle w:val="FootnoteAnchor"/>
          <w:rtl w:val="true"/>
        </w:rPr>
        <w:footnoteReference w:id="351"/>
      </w:r>
      <w:r>
        <w:rPr>
          <w:rFonts w:ascii="Amiri" w:hAnsi="Amiri" w:eastAsia="Amiri" w:cs="Amiri"/>
          <w:color w:val="111111"/>
          <w:sz w:val="28"/>
          <w:sz w:val="28"/>
          <w:szCs w:val="28"/>
          <w:rtl w:val="true"/>
          <w:lang w:bidi="ar-SA"/>
        </w:rPr>
        <w:t>عُیُونَهُمْ خَوْفُ مَعَادِهِمْ،وَ تَجَافَتْ</w:t>
      </w:r>
      <w:r>
        <w:rPr>
          <w:rStyle w:val="FootnoteAnchor"/>
          <w:rtl w:val="true"/>
        </w:rPr>
        <w:footnoteReference w:id="352"/>
      </w:r>
      <w:r>
        <w:rPr>
          <w:rFonts w:ascii="Amiri" w:hAnsi="Amiri" w:eastAsia="Amiri" w:cs="Amiri"/>
          <w:color w:val="111111"/>
          <w:sz w:val="28"/>
          <w:sz w:val="28"/>
          <w:szCs w:val="28"/>
          <w:rtl w:val="true"/>
          <w:lang w:bidi="ar-SA"/>
        </w:rPr>
        <w:t>عَنْ مَضَاجِعِهِمْ</w:t>
      </w:r>
      <w:r>
        <w:rPr>
          <w:rStyle w:val="FootnoteAnchor"/>
          <w:rtl w:val="true"/>
        </w:rPr>
        <w:footnoteReference w:id="353"/>
      </w:r>
      <w:r>
        <w:rPr>
          <w:rFonts w:ascii="Amiri" w:hAnsi="Amiri" w:eastAsia="Amiri" w:cs="Amiri"/>
          <w:color w:val="111111"/>
          <w:sz w:val="28"/>
          <w:sz w:val="28"/>
          <w:szCs w:val="28"/>
          <w:rtl w:val="true"/>
          <w:lang w:bidi="ar-SA"/>
        </w:rPr>
        <w:t>جُنُوبُهُمْ،وَ هَمْهَمَتْ</w:t>
      </w:r>
      <w:r>
        <w:rPr>
          <w:rStyle w:val="FootnoteAnchor"/>
          <w:rtl w:val="true"/>
        </w:rPr>
        <w:footnoteReference w:id="354"/>
      </w:r>
      <w:r>
        <w:rPr>
          <w:rFonts w:ascii="Amiri" w:hAnsi="Amiri" w:eastAsia="Amiri" w:cs="Amiri"/>
          <w:color w:val="111111"/>
          <w:sz w:val="28"/>
          <w:sz w:val="28"/>
          <w:szCs w:val="28"/>
          <w:rtl w:val="true"/>
          <w:lang w:bidi="ar-SA"/>
        </w:rPr>
        <w:t>بِذِکْرِ رَبِّهِمْ شِفَاهُهُمْ،وَ تَقَشَّعَتْ</w:t>
      </w:r>
      <w:r>
        <w:rPr>
          <w:rStyle w:val="FootnoteAnchor"/>
          <w:rtl w:val="true"/>
        </w:rPr>
        <w:footnoteReference w:id="355"/>
      </w:r>
      <w:r>
        <w:rPr>
          <w:rFonts w:ascii="Amiri" w:hAnsi="Amiri" w:eastAsia="Amiri" w:cs="Amiri"/>
          <w:color w:val="111111"/>
          <w:sz w:val="28"/>
          <w:sz w:val="28"/>
          <w:szCs w:val="28"/>
          <w:rtl w:val="true"/>
          <w:lang w:bidi="ar-SA"/>
        </w:rPr>
        <w:t>بِطُولِ اسْتِغْفَارِهِمْ ذُنُوبُهُمْ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تعبیرات در واقع برگرفته از قرآن مجید است آنجاکه در اوصاف مؤمنان واقعی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 عَنِ الْمَضاجِعِ یَدْعُونَ رَبَّهُمْ خَوْفاً وَ طَمَعاً وَ 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؛پهلوهایشان از بسترها دور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شبانگاه به پا می‌خیزند و رو به درگاه خدا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خود را با بیم و امید می‌خوانند و از آنچه به آنان روزی داده‌ایم انفاق می‌کنند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قَلِیلاً مِنَ اللَّیْلِ ما یَهْجَعُونَ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بِالْأَسْحارِ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کمی از شب را می‌خوابیدند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سحرگاهان استغفار می‌کردند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در ادامه این سخن با استفاده از آیه‌ای از قرآن مجید این افراد را به عنوان حزب اللّه معرفی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پیروزان و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حِزْبُ اللّهِ أَلَآ إِنَّ حِزْبَ اللّهِ هُمُ الْمُفْلِحُونَ</w:t>
      </w:r>
      <w:r>
        <w:rPr>
          <w:rFonts w:eastAsia="IRNazanin" w:cs="IRNazanin"/>
          <w:color w:val="111111"/>
          <w:sz w:val="28"/>
          <w:szCs w:val="28"/>
          <w:rtl w:val="true"/>
          <w:lang w:bidi="fa-IR"/>
        </w:rPr>
        <w:t>».</w:t>
      </w:r>
      <w:r>
        <w:rPr>
          <w:rStyle w:val="FootnoteAnchor"/>
          <w:rtl w:val="true"/>
        </w:rPr>
        <w:footnoteReference w:id="35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سرانجام،امام علیه السلام نامه پربار و آموزنده خود را با این جمله که خطاب به </w:t>
      </w:r>
    </w:p>
    <w:p>
      <w:pPr>
        <w:pStyle w:val="BookText"/>
        <w:rPr/>
      </w:pPr>
      <w:r>
        <w:rPr>
          <w:rFonts w:ascii="IRNazanin" w:hAnsi="IRNazanin" w:eastAsia="IRNazanin"/>
          <w:color w:val="111111"/>
          <w:sz w:val="28"/>
          <w:sz w:val="28"/>
          <w:szCs w:val="28"/>
          <w:rtl w:val="true"/>
          <w:lang w:bidi="fa-IR"/>
        </w:rPr>
        <w:t>عثمان بن حنیف و هدف همه انسان‌های طالب سعادت است پایان داده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ای پسر حنیف از خدا بترس و باید همان قرص‌های نان تو، تو را از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شرکت در میهمانی‌های اشرافی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تا سبب خلاصی تو از آتش دوزخ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 اللّهَ یَا ابْنَ حُنَیْفٍ،وَ لْتَکْفُفْ</w:t>
      </w:r>
      <w:r>
        <w:rPr>
          <w:rStyle w:val="FootnoteAnchor"/>
          <w:rtl w:val="true"/>
        </w:rPr>
        <w:footnoteReference w:id="359"/>
      </w:r>
      <w:r>
        <w:rPr>
          <w:rFonts w:ascii="Amiri" w:hAnsi="Amiri" w:eastAsia="Amiri" w:cs="Amiri"/>
          <w:color w:val="111111"/>
          <w:sz w:val="28"/>
          <w:sz w:val="28"/>
          <w:szCs w:val="28"/>
          <w:rtl w:val="true"/>
          <w:lang w:bidi="ar-SA"/>
        </w:rPr>
        <w:t>أَقْرَاصُکَ،لِیَکُونَ مِنَ النَّارِ خَلَاصُکَ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آلوده آن گونه میهمانی‌ها و سفره‌ها شدن که گرسنگان هرگز به آن راه ندارند و مدعوین آن تنها اشراف و ثروتمندانند و غالباً آلوده به مال حرام،تو را از یاد خدا و قیامت و از یاد محرومان دور می‌سازد و بار سنگین گناه را بر دوش تو می‌نهد و سبب گرفتاری تو در قیامت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مروج الذهب آمده است که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یکی از سه کار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کار چیست؟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باید منصب قضاوت را از طرف من بپذیری یا به فرزندانم تعلیم دهی و حدیث بیاموزی و یا لا اقل یک وعده غذا مهمان من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فکری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ساده‌تر یک وعده میهمان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عباسی او را نزد خود نگه داشت و به آشپز خود دستور داد که انواعی از غذاهای لذیذ مغز که با شکر مخصوص و عسل تهیّه می‌شد برای او فراهم سازد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شریک آن غذای چرب و شیرین را خورد سرآشپز خلیفه گفت این پیرمرد بعد از این غذا روی سعادت نخواهد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همین‌گونه شد؛شریک بعد از این داستان،هم تعلیم اولاد خلیفه را به عهده گرفت و هم منصب قضا را پذیرفت و جالب اینکه روزی شریک با مسئول پرداخت امور مالی گفت‌وگو کرد و از کمبود حقوق خود شکایت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 </w:t>
      </w:r>
      <w:bookmarkStart w:id="321" w:name="pg13960_147837"/>
    </w:p>
    <w:p>
      <w:pPr>
        <w:pStyle w:val="BookText"/>
        <w:rPr/>
      </w:pPr>
      <w:bookmarkEnd w:id="321"/>
      <w:r>
        <w:rPr>
          <w:rFonts w:ascii="IRNazanin" w:hAnsi="IRNazanin" w:eastAsia="IRNazanin"/>
          <w:color w:val="111111"/>
          <w:sz w:val="28"/>
          <w:sz w:val="28"/>
          <w:szCs w:val="28"/>
          <w:rtl w:val="true"/>
          <w:lang w:bidi="fa-IR"/>
        </w:rPr>
        <w:t>امور مالی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خیال می‌کنی به ما مال التجاره‌ای فروختی که این گونه طلب‌کاری می‌کنی؟ شریک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سوگند از مال التجاره گران‌بهاتر به شما فروختم من دینم را به شما فروختم</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آری ممکن است لقمه چرب و لذیذ حرام،آثار عجیبی در انسان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شریک عاقلانه با این مسأله برخورد می‌کرد و تنها تعلیم فرزندان خلیفه را بر عهده می‌گرفت،ای بسا ممکن بود آنها را به حقیقت اسلام آشنا سازد و از ظلم و ستم آنها در آینده بکاهد</w:t>
      </w:r>
      <w:r>
        <w:rPr>
          <w:rFonts w:eastAsia="IRNazanin" w:cs="IRNazanin"/>
          <w:color w:val="111111"/>
          <w:sz w:val="28"/>
          <w:szCs w:val="28"/>
          <w:rtl w:val="true"/>
          <w:lang w:bidi="fa-IR"/>
        </w:rPr>
        <w:t>.</w:t>
      </w:r>
    </w:p>
    <w:p>
      <w:pPr>
        <w:pStyle w:val="Heading4"/>
        <w:numPr>
          <w:ilvl w:val="3"/>
          <w:numId w:val="1"/>
        </w:numPr>
        <w:rPr/>
      </w:pPr>
      <w:bookmarkStart w:id="322" w:name="__RefHeading___Toc965008_3381743652"/>
      <w:bookmarkStart w:id="323" w:name="_Toc113"/>
      <w:bookmarkEnd w:id="322"/>
      <w:r>
        <w:rPr>
          <w:rtl w:val="true"/>
        </w:rPr>
        <w:t>نکته‌ها</w:t>
      </w:r>
      <w:bookmarkEnd w:id="323"/>
    </w:p>
    <w:p>
      <w:pPr>
        <w:pStyle w:val="Heading5"/>
        <w:numPr>
          <w:ilvl w:val="4"/>
          <w:numId w:val="1"/>
        </w:numPr>
        <w:rPr/>
      </w:pPr>
      <w:bookmarkStart w:id="324" w:name="__RefHeading___Toc965010_3381743652"/>
      <w:bookmarkStart w:id="325" w:name="_Toc114"/>
      <w:bookmarkEnd w:id="324"/>
      <w:r>
        <w:rPr/>
        <w:t>1</w:t>
      </w:r>
      <w:r>
        <w:rPr>
          <w:rtl w:val="true"/>
        </w:rPr>
        <w:t>-</w:t>
      </w:r>
      <w:r>
        <w:rPr>
          <w:rtl w:val="true"/>
        </w:rPr>
        <w:t>زهد در عین بهره‌گیری از مواهب الهی</w:t>
      </w:r>
      <w:bookmarkEnd w:id="325"/>
    </w:p>
    <w:p>
      <w:pPr>
        <w:pStyle w:val="BookText"/>
        <w:rPr/>
      </w:pPr>
      <w:r>
        <w:rPr>
          <w:rFonts w:ascii="IRNazanin" w:hAnsi="IRNazanin" w:eastAsia="IRNazanin"/>
          <w:color w:val="111111"/>
          <w:sz w:val="28"/>
          <w:sz w:val="28"/>
          <w:szCs w:val="28"/>
          <w:rtl w:val="true"/>
          <w:lang w:bidi="fa-IR"/>
        </w:rPr>
        <w:t>با مطالعه دقیق این نامه پرسش پیش می‌آید که آیا استفاده کردن از سفره‌های رنگین و نعمت‌های گوناگون الهی از دیدگاه اسلام ممنوع است یا مجاز و آیا میان زهد اسلامی و بهره‌گیری از مواهب پروردگار تضادی وجود دارد؟ سخن در این زمینه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فشرده و عصاره آن را می‌توان چنین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داریم که تشویق به زهد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الزَّهادَةُ فِی الدُّنْیا لَیْسَتْ بِتَحْریمِ الْحَلالِ وَلا إزالَةِ الْمالِ وَلکِنَّ الزَّهادَةَ فِی الدُّنْیا أنْ لا تَکُونَ بِما فی یَدَیْکَ أوْثَقُ مِمَّا فِی یَدِ اللّهِ؛ زهد در دنیا به این نیست که حلال را بر خود حرام کنی و اموال خویش را ضایع گردانی؛ولی زهد در دنیا این است که به آنچه داری بیش از آنچه نزد خداست دلبسته نباشی</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در حدیث دیگری از امیرمؤمنان علی علیه السلام نقل شده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الزَّهَادَةُ قِصَرُ الْأَمَلِ </w:t>
      </w:r>
    </w:p>
    <w:p>
      <w:pPr>
        <w:pStyle w:val="BookText"/>
        <w:rPr/>
      </w:pPr>
      <w:r>
        <w:rPr>
          <w:rFonts w:ascii="IRNazanin" w:hAnsi="IRNazanin" w:eastAsia="IRNazanin"/>
          <w:color w:val="111111"/>
          <w:sz w:val="28"/>
          <w:sz w:val="28"/>
          <w:szCs w:val="28"/>
          <w:rtl w:val="true"/>
          <w:lang w:bidi="fa-IR"/>
        </w:rPr>
        <w:t>وَالشُّکْرُ عِنْدَ النِّعَمِ وَالتَّوَرُّعُ عِنْدَ الْمَحَارِم؛ زهد،کوتاه کردن دامنه آرزوها و شکر هنگام برخورداری از نعمت‌ها و پرهیزکاری در برابر حرام‌هاست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در حدیث دیگری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أَشْیَاءَ لَایُحَاسِبُ اللّهُ عَلَیْهَا الْمُؤْمِنَ طَعَامٌ یَأْکُلُهُ وَثَوْبٌ یَلْبَسُهُ وَزَوْجَةٌ صَالِحَةٌ تُعَاوِنُهُ وَتُحْصِنُ فَرْجَهُ؛ سه چیز است که خداوند روز قیامت مؤمن را بر آن محاسبه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که آن را می‌خورد و لباسی که می‌پوشد و همسر صالحی که او را کمک می‌کند و از آلودگی به گناه حفظ می‌نماید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از این روایت معلوم می‌شود که استفاده از این مواهب منافاتی با زهد ندارد و همچنین آیات و روایات دیگر که ذکر همه آنها در خور کتابی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برابر اینها،در روایاتی می‌خوانیم که توصیه به ترک لذات دنیا شده و ترک استفاده مشروع از مواهب گسترده الهی نیز نیکو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معروفی می‌خوانیم که علی علیه السلام در شب شهادت خود بعد از آنکه به نان و نمک افطار کرد و از آنچه غیر از آن در سفره بود صرف نظر فرمود، خطاب به دخترش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 مَا مِنْ رَجُلٍ طَابَ مَطْعَمُهُ وَمَشْرَبُهُ وَمَلْبَسُهُ إِلَّا طَالَ وُقُوفُهُ بَیْنَ یَدَیِ اللّهِ عَزَّ وَجَلَّ یَوْمَ الْقِیَامَةِ؛ دخترم هیچ‌کس نیست که از طعام خوب و نوشیدنی گوارا و لباس نیکو استفاده کند مگر اینکه روز قیامت در پیشگاه خداوند عزّوجلّ مدت زیادی برای حساب باید بایستد</w:t>
      </w:r>
      <w:r>
        <w:rPr>
          <w:rFonts w:eastAsia="IRNazanin" w:cs="IRNazanin"/>
          <w:color w:val="111111"/>
          <w:sz w:val="28"/>
          <w:szCs w:val="28"/>
          <w:rtl w:val="true"/>
          <w:lang w:bidi="fa-IR"/>
        </w:rPr>
        <w:t>».</w:t>
      </w:r>
      <w:r>
        <w:rPr>
          <w:rStyle w:val="FootnoteAnchor"/>
          <w:rtl w:val="true"/>
        </w:rPr>
        <w:footnoteReference w:id="364"/>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که در کنز العمال از امیرمؤمنان علی علیه السلام نقل شده،آمده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حَلالِها حِسابٌ وفِی حَرامِها عِقابٌ،فَدَعِ الْحَلالَ لِطُولِ الْحِسابِ وَ دَعِ الْحَرامَ لِطُولِ الْعَذابِ؛ در حلال دنیا حساب و در حرامش عقاب است،بنابراین از پاره‌ای از حلال‌ها به موجب طول حساب صرف نظر کنید و از حرام به سبب طول عذاب چشم بپوشید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به نظر می‌رسد جمع میان این آیات و روایات به یکی از طرق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مواهب الهی حکمی است عام و روی آوردن به زهد حکمی است برای خواص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زهد برای این است که روی آیات و روایات بهره‌گیری از نعمت‌های مادّی تأثیر بگذارد و از افراط و فرو رفتن در آن بکاهد؛مبادا مردم غرق در لذات شوند و راه افراط را بپویند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دین و اسوه‌ها و قدوه‌ها باید زندگی خود را همچون زندگی ضعفای امّت قرار دهند تا سختی معیشت،زیاد آنها را آزار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پوییدن راه زهد آرامش روحی به همه حتی غیر پیشوایان می‌دهد،چرا که غرق ناز و نعمت بودن در حالی که دیگران در زحمتند روح را آزار می‌دهد و از نظر عاطفی ناپسند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حلال حساب دارد،گروهی زندگی ساده را بر زندگی مرفه ترجیح می‌دهند تا طول وقوف در عرصه قیامت برای حساب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حقیقت زهد و جمع میان این دستور اسلامی و برخورداری از مواهب الهی که در آیات و روایات به آن اشاره شده است،در ذیل خطبه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،جلد سوم همین کتاب نیز بحث‌هایی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می‌توانید به کتاب دائرة المعارف فقه مقارن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زهد و شکوفایی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بر همه گرایش به زهد و چشم‌پوشی از پاره‌ای لذات مادّی یکی از </w:t>
      </w:r>
      <w:bookmarkStart w:id="326" w:name="pg13960_147840"/>
    </w:p>
    <w:p>
      <w:pPr>
        <w:pStyle w:val="BookText"/>
        <w:rPr/>
      </w:pPr>
      <w:bookmarkEnd w:id="326"/>
      <w:r>
        <w:rPr>
          <w:rFonts w:ascii="IRNazanin" w:hAnsi="IRNazanin" w:eastAsia="IRNazanin"/>
          <w:color w:val="111111"/>
          <w:sz w:val="28"/>
          <w:sz w:val="28"/>
          <w:szCs w:val="28"/>
          <w:rtl w:val="true"/>
          <w:lang w:bidi="fa-IR"/>
        </w:rPr>
        <w:t>عوامل پرورش روح و تزکیه نفوس است،همان‌گونه که در بحث ریاضت نفس در شرح همین نامه آمده است</w:t>
      </w:r>
      <w:r>
        <w:rPr>
          <w:rFonts w:eastAsia="IRNazanin" w:cs="IRNazanin"/>
          <w:color w:val="111111"/>
          <w:sz w:val="28"/>
          <w:szCs w:val="28"/>
          <w:rtl w:val="true"/>
          <w:lang w:bidi="fa-IR"/>
        </w:rPr>
        <w:t>.</w:t>
      </w:r>
    </w:p>
    <w:p>
      <w:pPr>
        <w:pStyle w:val="Heading5"/>
        <w:numPr>
          <w:ilvl w:val="4"/>
          <w:numId w:val="1"/>
        </w:numPr>
        <w:rPr/>
      </w:pPr>
      <w:bookmarkStart w:id="327" w:name="__RefHeading___Toc965012_3381743652"/>
      <w:bookmarkStart w:id="328" w:name="_Toc115"/>
      <w:bookmarkEnd w:id="327"/>
      <w:r>
        <w:rPr/>
        <w:t>2</w:t>
      </w:r>
      <w:r>
        <w:rPr>
          <w:rtl w:val="true"/>
        </w:rPr>
        <w:t>-</w:t>
      </w:r>
      <w:r>
        <w:rPr>
          <w:rtl w:val="true"/>
        </w:rPr>
        <w:t>حزب اللّه کیانند؟</w:t>
      </w:r>
      <w:bookmarkEnd w:id="328"/>
    </w:p>
    <w:p>
      <w:pPr>
        <w:pStyle w:val="BookText"/>
        <w:rPr/>
      </w:pPr>
      <w:r>
        <w:rPr>
          <w:rFonts w:ascii="IRNazanin" w:hAnsi="IRNazanin" w:eastAsia="IRNazanin"/>
          <w:color w:val="111111"/>
          <w:sz w:val="28"/>
          <w:sz w:val="28"/>
          <w:szCs w:val="28"/>
          <w:rtl w:val="true"/>
          <w:lang w:bidi="fa-IR"/>
        </w:rPr>
        <w:t>آنچه امام علیه السلام در پایان این نامه درباره حزب اللّه بیان فرموده برگرفته از آیات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در دو آیه از قرآن مجید آمده نخست 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 اللّهَ وَ رَسُولَهُ وَ الَّذِینَ آمَنُوا فَإِنَّ 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کسانی که ولایت خدا و پیامبر او و افراد با ایمان</w:t>
      </w:r>
      <w:r>
        <w:rPr>
          <w:rStyle w:val="FootnoteAnchor"/>
          <w:rtl w:val="true"/>
        </w:rPr>
        <w:footnoteReference w:id="366"/>
      </w:r>
      <w:r>
        <w:rPr>
          <w:rFonts w:ascii="IRNazanin" w:hAnsi="IRNazanin" w:eastAsia="IRNazanin"/>
          <w:color w:val="111111"/>
          <w:sz w:val="28"/>
          <w:sz w:val="28"/>
          <w:szCs w:val="28"/>
          <w:rtl w:val="true"/>
          <w:lang w:bidi="fa-IR"/>
        </w:rPr>
        <w:t xml:space="preserve">را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حزب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پذیرش ولایت الهی و اولیای الهی از اوصاف حزب اللّه شمرده شده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را که ایمان به خدا و روز رستاخیز دارند نمی‌یابی که با دشمنان خدا و پیامبرش دوستی کنند،هرچند پدران یا فرزندان یا برادران یا خویشاوندانشان باشند؛آنان کسانی هستند که خدا ایمان را بر صفحه دل‌هایشان نوشته و با روحی از ناحیه خود آنها را تأیید فرموده،و آنها را در باغ‌هایی بهشتی وارد می‌کند که نهرها از پای درختانش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جاودانه در آن می‌مانند؛خدا </w:t>
      </w:r>
    </w:p>
    <w:p>
      <w:pPr>
        <w:pStyle w:val="BookText"/>
        <w:rPr/>
      </w:pPr>
      <w:r>
        <w:rPr>
          <w:rFonts w:ascii="IRNazanin" w:hAnsi="IRNazanin" w:eastAsia="IRNazanin"/>
          <w:color w:val="111111"/>
          <w:sz w:val="28"/>
          <w:sz w:val="28"/>
          <w:szCs w:val="28"/>
          <w:rtl w:val="true"/>
          <w:lang w:bidi="fa-IR"/>
        </w:rPr>
        <w:t>از آنها خشنود است و آنان نیز از خدا خشنودند؛آنها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پیروزان و رستگارانند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نخست همان‌گونه که اشاره شد حزب اللّه به عنوان ولایت پذیری خدا و اولیای الهی وصف شده‌اند و در این آیه با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عداوت با دشمنان حق معرفی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این دو آیه،مسأله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اوصاف آنها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امام علیه السلام در این نامه آورده که حزب اللّه را به عنوان سحرخیزان و شب زنده‌داران و عابدان و زاهدان معرفی کرده در واقع با آنچه در قرآن آمده است لازم و ملزوم یکدیگرند</w:t>
      </w:r>
      <w:r>
        <w:rPr>
          <w:rFonts w:eastAsia="IRNazanin" w:cs="IRNazanin"/>
          <w:color w:val="111111"/>
          <w:sz w:val="28"/>
          <w:szCs w:val="28"/>
          <w:rtl w:val="true"/>
          <w:lang w:bidi="fa-IR"/>
        </w:rPr>
        <w:t>.</w:t>
      </w:r>
      <w:bookmarkStart w:id="329" w:name="pg13960_147842"/>
    </w:p>
    <w:p>
      <w:pPr>
        <w:pStyle w:val="Heading2"/>
        <w:numPr>
          <w:ilvl w:val="1"/>
          <w:numId w:val="1"/>
        </w:numPr>
        <w:rPr/>
      </w:pPr>
      <w:bookmarkStart w:id="330" w:name="__RefHeading___Toc965014_3381743652"/>
      <w:bookmarkStart w:id="331" w:name="_Toc116"/>
      <w:bookmarkEnd w:id="329"/>
      <w:bookmarkEnd w:id="330"/>
      <w:r>
        <w:rPr/>
        <w:t>46</w:t>
      </w:r>
      <w:r>
        <w:rPr>
          <w:rtl w:val="true"/>
        </w:rPr>
        <w:t xml:space="preserve">- </w:t>
      </w:r>
      <w:r>
        <w:rPr>
          <w:rtl w:val="true"/>
        </w:rPr>
        <w:t>خطاب به بعضی از فرماندارانش</w:t>
      </w:r>
      <w:bookmarkEnd w:id="331"/>
    </w:p>
    <w:p>
      <w:pPr>
        <w:pStyle w:val="Heading3"/>
        <w:numPr>
          <w:ilvl w:val="2"/>
          <w:numId w:val="1"/>
        </w:numPr>
        <w:rPr/>
      </w:pPr>
      <w:bookmarkStart w:id="332" w:name="__RefHeading___Toc965016_3381743652"/>
      <w:bookmarkStart w:id="333" w:name="_Toc117"/>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بَعْضِ عُمّالِهِ</w:t>
      </w:r>
    </w:p>
    <w:p>
      <w:pPr>
        <w:pStyle w:val="BookText"/>
        <w:rPr/>
      </w:pPr>
      <w:r>
        <w:rPr>
          <w:rFonts w:ascii="IRNazanin" w:hAnsi="IRNazanin" w:eastAsia="IRNazanin"/>
          <w:color w:val="111111"/>
          <w:sz w:val="28"/>
          <w:sz w:val="28"/>
          <w:szCs w:val="28"/>
          <w:rtl w:val="true"/>
          <w:lang w:bidi="fa-IR"/>
        </w:rPr>
        <w:t>از نامه‌های امام علیه السلام</w:t>
      </w:r>
    </w:p>
    <w:p>
      <w:pPr>
        <w:pStyle w:val="BookText"/>
        <w:rPr/>
      </w:pPr>
      <w:r>
        <w:rPr>
          <w:rFonts w:ascii="IRNazanin" w:hAnsi="IRNazanin" w:eastAsia="IRNazanin"/>
          <w:color w:val="111111"/>
          <w:sz w:val="28"/>
          <w:sz w:val="28"/>
          <w:szCs w:val="28"/>
          <w:rtl w:val="true"/>
          <w:lang w:bidi="fa-IR"/>
        </w:rPr>
        <w:t>خطاب به بعضی از فرماندارانش است</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در اینکه مخاطب این نامه کیست بسیاری از شارحان به اجمال از آن گذشته اند؛ ولی صاحب کتاب مصادر نهج البلاغه مخاطب را مالک اشتر می داند و در کتاب تمام نهج البلاغه نیز همین گونه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مصادر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علی از صفین بازگشت مالک را به منطقه حکومتش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گفته معجم البلدان، مناطقی از عراق است که در میان دو رود دجله و فرات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هنگامی که مسأله حکمت پایان یافت و اوضاع مصر دگرگون شد علی علیه السلام به مالک اشتر دستور داد که به</w:t>
      </w:r>
    </w:p>
    <w:p>
      <w:pPr>
        <w:pStyle w:val="BookText"/>
        <w:rPr/>
      </w:pPr>
      <w:r>
        <w:rPr>
          <w:rFonts w:ascii="IRNazanin" w:hAnsi="IRNazanin" w:eastAsia="IRNazanin"/>
          <w:color w:val="111111"/>
          <w:sz w:val="28"/>
          <w:sz w:val="28"/>
          <w:szCs w:val="28"/>
          <w:rtl w:val="true"/>
          <w:lang w:bidi="fa-IR"/>
        </w:rPr>
        <w:t>جای محمد بن ابی بکر به مصر رود و این نامه را برای او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تنها از تو ساخته است و عهدنامه معروفش را که در پنجاه و سومین نامه خواهد آمد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این نامه را پیش از سید رضی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هلال ثقفی در کتاب الغارات، بلاذری در انساب الاشراف و طبری در تاریخ خود در حوادث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است و از کسانی که بعد از سید رضی به آن اشاره کرده اند ابن اثیر در کتاب کامل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۳۷۶</w:t>
      </w:r>
      <w:r>
        <w:rPr>
          <w:rFonts w:eastAsia="IRNazanin" w:cs="IRNazanin"/>
          <w:color w:val="111111"/>
          <w:sz w:val="28"/>
          <w:szCs w:val="28"/>
          <w:rtl w:val="true"/>
          <w:lang w:bidi="fa-IR"/>
        </w:rPr>
        <w:t>).</w:t>
      </w:r>
    </w:p>
    <w:p>
      <w:pPr>
        <w:pStyle w:val="Heading3"/>
        <w:numPr>
          <w:ilvl w:val="2"/>
          <w:numId w:val="1"/>
        </w:numPr>
        <w:rPr/>
      </w:pPr>
      <w:bookmarkStart w:id="334" w:name="__RefHeading___Toc965018_3381743652"/>
      <w:bookmarkStart w:id="335" w:name="_Toc118"/>
      <w:bookmarkEnd w:id="334"/>
      <w:r>
        <w:rPr>
          <w:rtl w:val="true"/>
        </w:rPr>
        <w:t>نامه در یک نگاه</w:t>
      </w:r>
      <w:bookmarkEnd w:id="33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در واقع دستور العملی است به یکی از کارگزاران حکومت آن </w:t>
      </w:r>
    </w:p>
    <w:p>
      <w:pPr>
        <w:pStyle w:val="BookText"/>
        <w:rPr/>
      </w:pPr>
      <w:r>
        <w:rPr>
          <w:rFonts w:ascii="IRNazanin" w:hAnsi="IRNazanin" w:eastAsia="IRNazanin"/>
          <w:color w:val="111111"/>
          <w:sz w:val="28"/>
          <w:sz w:val="28"/>
          <w:szCs w:val="28"/>
          <w:rtl w:val="true"/>
          <w:lang w:bidi="fa-IR"/>
        </w:rPr>
        <w:t>حضرت که در جمله‌های کوتاه و پر معنا او را مخاطب ساخته و آماده انجام وظیفه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از سه بخش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بخش اوّل به مقام والا و شخصیّت برجسته کارگزارِ خود اشاره می‌کند تا او را برای پذیرش این مأموریت مهم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به فروتنی در برابر رعیّت و خوش‌رویی و ملایمت با مردم و مدارا و سعه صدر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عدالت و مساوات در میان مردم را حتی در اشاره و نگاه و تحیّت و تعارفات معمولی به او گوشزد می‌فرماید مبادا زورمندان،طمع در تبعیض کنند و ضعیفان از عدالت مأیوس شوند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کسانی که مخاطب در این نامه را مالک اشتر ذکر کرده‌اند مرحوم شیخ مفید در امالی 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طبری مورخ معروف در تاریخ خود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بَعْدُ،فَإِنَّکَ مِمَّنْ أَسْتَظْهِرُ بِهِ عَلَی إِقَامَةِ الدِّینِ،وَأَقْمَعُ بِهِ نَخْوَةَ الْأَثِیمِ، وَأَسُدُّ بِهِ لَهَاةَ الثَّغْرِ الْمَخُوفِ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فَاسْتَعِنْ بِاللّهِ عَلَی مَا أَهَمَّکَ،وَاخْلِطِ الشِّدَّةَ بِضِغْثٍ مِنَ اللِّینِ،وَارْفُقْ مَا کَانَ الرِّفْقُ أَرْفَقَ،وَاعْتَزِمْ بِالشِّدَّةِ حِینَ لَاتُغْنِی عَنْکَ إِلَّا الشِّدَّةُ،وَاخْفِضْ لِلرَّعِیَّةِ جَنَاحَکَ،وَابْسُطْ لَهُمْ وَجْهَکَ،وَأَلِنْ لَهُمْ جَانِبَکَ،وَآسِ بَیْنَهُمْ فِی اللَّحْظَةِ وَالنَّظْرَةِ وَالْإِشَارَةِ وَالتَّحِیَّةِ،حَتَّی لَایَطْمَعَ الْعُظَمَاءُ فِی حَیْفِکَ،وَلَا یَیْأَسَ الضُّعَفَاءُ مِنْ عَدْلِکَ،وَالسَّلَامُ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تو از کسانی هستی که من برای برپا داشتن دین از آنها کمک می‌گیرم و سرکشی و تکبر گنهکاران را به‌وسیله آنان درهم می‌شکنم و گلوگاه‌های خطرناک را به کمک آنها حفظ می‌کنم،بنابراین از خداوند در اموری که برای تو مهم است یاری بجوی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 و شدت عمل را با نرمش در 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که مدارا کردن بهتر است مدارا کن؛اما در آنجا که جز شدت عمل تو را بی‌نیاز نمی‌کند تصمیم به شدت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و بالت را برای مردم بگستران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تواضع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چهره گشاده با آنان روبه‌رو شو و در برابر آنان نرم‌خو و ملایم باش و مساوات را در میان آنها حتی در مشاهده و نگاه‌کردن با گوشه چشم و اشاره کردن و تحیت و تعارفات رعایت کن تا زورمندان در نقض عدالت به نفع خودشان طمع نورزند و ضعیفان از عدالت تو مأیوس نشوند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bookmarkStart w:id="336" w:name="pg13960_147845"/>
    </w:p>
    <w:p>
      <w:pPr>
        <w:pStyle w:val="Heading3"/>
        <w:numPr>
          <w:ilvl w:val="2"/>
          <w:numId w:val="1"/>
        </w:numPr>
        <w:rPr/>
      </w:pPr>
      <w:bookmarkStart w:id="337" w:name="__RefHeading___Toc965020_3381743652"/>
      <w:bookmarkStart w:id="338" w:name="_Toc119"/>
      <w:bookmarkEnd w:id="336"/>
      <w:bookmarkEnd w:id="337"/>
      <w:r>
        <w:rPr>
          <w:rtl w:val="true"/>
        </w:rPr>
        <w:t>شرح و تفسیر</w:t>
      </w:r>
      <w:r>
        <w:rPr>
          <w:rtl w:val="true"/>
        </w:rPr>
        <w:t xml:space="preserve">: </w:t>
      </w:r>
      <w:r>
        <w:rPr>
          <w:rtl w:val="true"/>
        </w:rPr>
        <w:t>با مردم مدارا کن</w:t>
      </w:r>
      <w:r>
        <w:rPr>
          <w:rtl w:val="true"/>
        </w:rPr>
        <w:t>!</w:t>
      </w:r>
      <w:bookmarkEnd w:id="338"/>
    </w:p>
    <w:p>
      <w:pPr>
        <w:pStyle w:val="BookText"/>
        <w:rPr/>
      </w:pPr>
      <w:r>
        <w:rPr>
          <w:rFonts w:ascii="IRNazanin" w:hAnsi="IRNazanin" w:eastAsia="IRNazanin"/>
          <w:color w:val="111111"/>
          <w:sz w:val="28"/>
          <w:sz w:val="28"/>
          <w:szCs w:val="28"/>
          <w:rtl w:val="true"/>
          <w:lang w:bidi="fa-IR"/>
        </w:rPr>
        <w:t>با مردم مدارا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ذکر سند نامه اشاره شد،مخاطب در این نامه ظاهرا مالک اشتر است و تعبیرات امام علیه السلام در مقام ستودن او نیز تناسب با شخصیتی همچون مالک دارد،هرچند بسیاری از شارحان نهج‌البلاغه ذکری از مخاطب این نامه نکرده و به اجمال از آن گذشته‌اند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بخش اوّل این نامه اوصاف برجسته‌ای برای این کارگزار ذکر می‌کند تا او را به اعتماد به نفس و قوت و قدرت در برابر مشکلات تشویق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تو از کسانی هستی که من برای برپا داشتن دین از آنها کمک می‌گیرم و سرکشی و تکبر گنهکاران را به‌وسیله آنان درهم می‌شکنم و گلوگاه‌های خطرناک را به کمک آنها حفظ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بَعْدُ،فَإِنَّکَ مِمَّنْ أَسْتَظْهِرُ</w:t>
      </w:r>
      <w:r>
        <w:rPr>
          <w:rStyle w:val="FootnoteAnchor"/>
          <w:rtl w:val="true"/>
        </w:rPr>
        <w:footnoteReference w:id="368"/>
      </w:r>
      <w:r>
        <w:rPr>
          <w:rFonts w:ascii="Amiri" w:hAnsi="Amiri" w:eastAsia="Amiri" w:cs="Amiri"/>
          <w:color w:val="111111"/>
          <w:sz w:val="28"/>
          <w:sz w:val="28"/>
          <w:szCs w:val="28"/>
          <w:rtl w:val="true"/>
          <w:lang w:bidi="ar-SA"/>
        </w:rPr>
        <w:t>بِهِ عَلَی إِقَامَةِ الدِّینِ،وَ أَقْمَعُ</w:t>
      </w:r>
      <w:r>
        <w:rPr>
          <w:rStyle w:val="FootnoteAnchor"/>
          <w:rtl w:val="true"/>
        </w:rPr>
        <w:footnoteReference w:id="369"/>
      </w:r>
      <w:r>
        <w:rPr>
          <w:rFonts w:ascii="Amiri" w:hAnsi="Amiri" w:eastAsia="Amiri" w:cs="Amiri"/>
          <w:color w:val="111111"/>
          <w:sz w:val="28"/>
          <w:sz w:val="28"/>
          <w:szCs w:val="28"/>
          <w:rtl w:val="true"/>
          <w:lang w:bidi="ar-SA"/>
        </w:rPr>
        <w:t>بِهِ نَخْوَةَ</w:t>
      </w:r>
      <w:r>
        <w:rPr>
          <w:rStyle w:val="FootnoteAnchor"/>
          <w:rtl w:val="true"/>
        </w:rPr>
        <w:footnoteReference w:id="370"/>
      </w:r>
      <w:r>
        <w:rPr>
          <w:rFonts w:ascii="Amiri" w:hAnsi="Amiri" w:eastAsia="Amiri" w:cs="Amiri"/>
          <w:color w:val="111111"/>
          <w:sz w:val="28"/>
          <w:sz w:val="28"/>
          <w:szCs w:val="28"/>
          <w:rtl w:val="true"/>
          <w:lang w:bidi="ar-SA"/>
        </w:rPr>
        <w:t>الْأَثِیمِ،وَ أَسُدُّ بِهِ لَهَاةَ</w:t>
      </w:r>
      <w:r>
        <w:rPr>
          <w:rStyle w:val="FootnoteAnchor"/>
          <w:rtl w:val="true"/>
        </w:rPr>
        <w:footnoteReference w:id="371"/>
      </w:r>
      <w:r>
        <w:rPr>
          <w:rFonts w:ascii="Amiri" w:hAnsi="Amiri" w:eastAsia="Amiri" w:cs="Amiri"/>
          <w:color w:val="111111"/>
          <w:sz w:val="28"/>
          <w:sz w:val="28"/>
          <w:szCs w:val="28"/>
          <w:rtl w:val="true"/>
          <w:lang w:bidi="ar-SA"/>
        </w:rPr>
        <w:t>الثَّغْرِ</w:t>
      </w:r>
      <w:r>
        <w:rPr>
          <w:rStyle w:val="FootnoteAnchor"/>
          <w:rtl w:val="true"/>
        </w:rPr>
        <w:footnoteReference w:id="372"/>
      </w:r>
      <w:r>
        <w:rPr>
          <w:rFonts w:ascii="Amiri" w:hAnsi="Amiri" w:eastAsia="Amiri" w:cs="Amiri"/>
          <w:color w:val="111111"/>
          <w:sz w:val="28"/>
          <w:sz w:val="28"/>
          <w:szCs w:val="28"/>
          <w:rtl w:val="true"/>
          <w:lang w:bidi="ar-SA"/>
        </w:rPr>
        <w:t>الْمَخُوفِ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تعبیرات نشان می‌دهد که امام علیه السلام گروهی از افراد شجاع و دلیر و صاحب معرفت را انتخاب کرده بود که در این امور سه گانه یعنی اقامه ارکان دین،درهم کوبیدن سرکشان تبه‌کار و حفظ مرزهای خطرناک از آنان کمک می‌گرفته و مخاطب این نامه یعنی مالک اشتر یکی از آنها بوده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امام علیه السلام می‌خواهد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مأموریتی را که به تو برای تدبیر امور </w:t>
      </w:r>
    </w:p>
    <w:p>
      <w:pPr>
        <w:pStyle w:val="BookText"/>
        <w:rPr/>
      </w:pPr>
      <w:r>
        <w:rPr>
          <w:rFonts w:ascii="IRNazanin" w:hAnsi="IRNazanin" w:eastAsia="IRNazanin"/>
          <w:color w:val="111111"/>
          <w:sz w:val="28"/>
          <w:sz w:val="28"/>
          <w:szCs w:val="28"/>
          <w:rtl w:val="true"/>
          <w:lang w:bidi="fa-IR"/>
        </w:rPr>
        <w:t>مصر و اقامه احکام دینی در آنجا و جلوگیری از ظالمان و سرکشان و حفظ ثغور آنجا در برابر تهدیدهای لشکر شام و طرفداران معاویه سپرده‌ام به موجب شایستگی‌هایی است که در این امور از تو سراغ دارم و به راستی مالک اشتر همین‌گونه بود که امام علیه السلام او را در این جمله‌های کوتاه و پرمعنا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حوادثی که در زندگی مالک اشتر واقع شد و در تواریخ آمده است گواه زنده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زمانی که علی علیه السلام می‌خواست با شورشیان جمل بجنگد عمار یاسر را به کوفه فرستاد تا مردم را برای پیوستن به لشکر علی علیه السلام بسیج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مسجد کوفه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مردم را بسیج می‌کرد و می‌گفت بروید ولی ابوموسی اشعری روی منبر ایستاده بود و می‌گفت نروید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غلامان ابو موسی دوان دوان به سراغ او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وارد قصر شد و ما را زد و بیرون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که نام اشتر را شنید از منبر فرود آمد و به سرعت به‌سوی قصر دارالاماره رفت و وارد قصر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به سراغ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آی خدا جانت را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کسانی هستی که از قدیم جزو منافقان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تقاضا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را به من مهلت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اوّل شب مهلت داری؛ولی شب در آنجا 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ریختند و می‌خواستند اموال ابوموسی را غارت کنند اشتر آنها را نهی کرد</w:t>
      </w:r>
      <w:r>
        <w:rPr>
          <w:rFonts w:eastAsia="IRNazanin" w:cs="IRNazanin"/>
          <w:color w:val="111111"/>
          <w:sz w:val="28"/>
          <w:szCs w:val="28"/>
          <w:rtl w:val="true"/>
          <w:lang w:bidi="fa-IR"/>
        </w:rPr>
        <w:t>.</w:t>
      </w:r>
      <w:r>
        <w:rPr>
          <w:rStyle w:val="FootnoteAnchor"/>
          <w:rtl w:val="true"/>
        </w:rPr>
        <w:footnoteReference w:id="37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تاریخ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علی علیه السلام در مسیر خود به سوی میدان صفین به سرزمین رقّه رسید و می‌بایست آن حضرت و اصحابش از روی نهر عبور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علاقه خاصّی به معاویه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نشدند که پلی برای حضرت و لشکریانش بسازند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تصمیم گرفت از روی پل </w:t>
      </w:r>
    </w:p>
    <w:p>
      <w:pPr>
        <w:pStyle w:val="BookText"/>
        <w:rPr/>
      </w:pPr>
      <w:r>
        <w:rPr>
          <w:rFonts w:ascii="Amiri" w:hAnsi="Amiri" w:eastAsia="Amiri" w:cs="Amiri"/>
          <w:color w:val="111111"/>
          <w:sz w:val="28"/>
          <w:sz w:val="28"/>
          <w:szCs w:val="28"/>
          <w:rtl w:val="true"/>
          <w:lang w:bidi="ar-SA"/>
        </w:rPr>
        <w:t>مَنبِج</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نسبتاً دوردست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به مردم آنجا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امیرمؤمنان از روی این پل بگذرد و شما پل خوبی در اینجا برای او نسازید شمشیر را در میان شما می‌کشم مردانتان را می‌کشم و زمینتان را ویران می‌سازم و اموالتان را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یکدیگر نگاه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اشتر است به این قسم وفا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 و پلی بسازید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لشکر عبور کردند و اشتر آخرین کسی بود که از آنجا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علیه السلام به دنبال این سخن،دستورات مهمی را به مالک در زمینه رفتار با مردم می‌دهد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خداوند در اموری که برای تو مهم است یاری بجوی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فَاسْتَعِنْ بِاللّهِ عَلَی مَا أَهَمَّکَ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خمیرمایه همه موفقیّت‌ها تکیه بر ذات پاک خدا و یاری جستن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 و شدت عمل را با نرمش در 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اخْلِطِ الشِّدَّةَ بِضِغْثٍ</w:t>
      </w:r>
      <w:r>
        <w:rPr>
          <w:rStyle w:val="FootnoteAnchor"/>
          <w:rtl w:val="true"/>
        </w:rPr>
        <w:footnoteReference w:id="375"/>
      </w:r>
      <w:r>
        <w:rPr>
          <w:rFonts w:ascii="Amiri" w:hAnsi="Amiri" w:eastAsia="Amiri" w:cs="Amiri"/>
          <w:color w:val="111111"/>
          <w:sz w:val="28"/>
          <w:sz w:val="28"/>
          <w:szCs w:val="28"/>
          <w:rtl w:val="true"/>
          <w:lang w:bidi="ar-SA"/>
        </w:rPr>
        <w:t>مِنَ اللِّینِ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کشورداری و اصولا هیچ برنامه اجتماعی و شخصی را نمی‌توان با شدت عمل و عُنف به سامان رسانید،بلکه باید نرمش و شدت با هم آمیخته شود که اگر تنها برنامه‌های شدید و سخت‌گیرانه باشد موجب تنفر و گاه کینه و عداوت می‌گردد و کار به جایی نمی‌رسد و اگر تمام،نرمش و ملایمت باشد بسیاری از افراد کار خود را جدّی نمی‌گیرند و موجب سستی و فشَل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در برنامه انبیا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خداوند عالم در عین اینکه در جای عفو و رحمت ارحم الراحمین </w:t>
      </w:r>
    </w:p>
    <w:p>
      <w:pPr>
        <w:pStyle w:val="BookText"/>
        <w:rPr/>
      </w:pPr>
      <w:r>
        <w:rPr>
          <w:rFonts w:ascii="IRNazanin" w:hAnsi="IRNazanin" w:eastAsia="IRNazanin"/>
          <w:color w:val="111111"/>
          <w:sz w:val="28"/>
          <w:sz w:val="28"/>
          <w:szCs w:val="28"/>
          <w:rtl w:val="true"/>
          <w:lang w:bidi="fa-IR"/>
        </w:rPr>
        <w:t>است،به هنگام مجازات اشد المعاقبین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 سوم برای اینکه معلوم شود اصل،رِفق است یا شدّت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که مدارا کردن بهتر است مدارا کن؛اما در آنجا که جز شدت عمل تو را بی‌نیاز نمی‌کند تصمیم به شدّت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ارْفُقْ مَا کَانَ الرِّفْقُ أَرْفَقَ،وَ اعْتَزِمْ بِالشِّدَّةِ حِینَ لَا تُغْنِی عَنْکَ إِلَّا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اصل و اساس در مناسبات میان حاکمیّت و مردم،بلکه در تمام مدیریت‌ها رفق و مداراست؛ولی اگر کسانی از مدارا کردن مدیر خواستند سوء استفاده کنند،جز برخورد شدید چیز دیگری کارساز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معتبر می‌خوانیم که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الرِّفْقَ لَمْ یُوضَعْ عَلَی شَیْءٍ إِلَّا زَانَهُ وَ لَا نُزِعَ مِنْ شَیْءٍ إِلَّا شَانَهُ؛ رفق و مدارا بر هیچ‌چیز گذارده نمی‌شود مگر اینکه آن را زینت می‌بخشد و از چیزی برگرفته نمی‌شود مگر اینکه آن را زشت و بدنما می‌کند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چو پرخاش بینی تحمل بیار</w:t>
      </w:r>
    </w:p>
    <w:p>
      <w:pPr>
        <w:pStyle w:val="BookText"/>
        <w:rPr/>
      </w:pPr>
      <w:r>
        <w:rPr>
          <w:rFonts w:ascii="IRNazanin" w:hAnsi="IRNazanin" w:eastAsia="IRNazanin"/>
          <w:color w:val="111111"/>
          <w:sz w:val="28"/>
          <w:sz w:val="28"/>
          <w:szCs w:val="28"/>
          <w:rtl w:val="true"/>
          <w:lang w:bidi="fa-IR"/>
        </w:rPr>
        <w:t>امروز هم مشاهده می‌کنیم که بهترین راه برای مبارزه با مفاسد اجتماعی و امر به معروف و نهی از منکر استفاده از برخوردهای محبّت‌آمیز و منطق توأم با ادب و مداراست که اکثریت افراد از این طریق رام می‌شوند؛ولی گروه اندکی هستند که جز با شدت عمل دست از اعمال خلاف برنمی‌دارند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چهارمین،پنجمین و ششمین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و بالت را برای مردم بگستران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تواضع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چهره گشاده با آنان روبه‌رو شو و در برابر آنان نرم‌خو و ملایم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لِلرَّعِیَّةِ جَنَاحَکَ،وَ ابْسُطْ لَهُمْ وَجْهَکَ،وَ أَلِنْ لَهُمْ جَانِبَکَ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تعبیرات در واقع برگرفته از آیات شریفه قرآن است؛در یک جا خطاب به پیغمبر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جَناحَکَ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مؤمنین فرود آر</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رحمت الهی،در برابر مؤمنان،نرم و مهربان شدی</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در هفتمین و آخرین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مساوات را در میان آنها حتی در مشاهده و نگاه‌کردن با گوشه چشم و اشاره کردن و تحیّت و تعارفات رعایت کن تا زورمندان در نقض عدالت به نفع خودشان طمع نورزند و ضعیفان از عدالت تو مأیوس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w:t>
      </w:r>
      <w:r>
        <w:rPr>
          <w:rStyle w:val="FootnoteAnchor"/>
          <w:rtl w:val="true"/>
        </w:rPr>
        <w:footnoteReference w:id="379"/>
      </w:r>
      <w:r>
        <w:rPr>
          <w:rFonts w:ascii="Amiri" w:hAnsi="Amiri" w:eastAsia="Amiri" w:cs="Amiri"/>
          <w:color w:val="111111"/>
          <w:sz w:val="28"/>
          <w:sz w:val="28"/>
          <w:szCs w:val="28"/>
          <w:rtl w:val="true"/>
          <w:lang w:bidi="ar-SA"/>
        </w:rPr>
        <w:t>بَیْنَهُمْ فِی اللَّحْظَةِ وَ النَّظْرَةِ وَ الْإِشَارَةِ وَ التَّحِیَّةِ،حَتَّی لَا یَطْمَعَ الْعُظَمَاءُ فِی حَیْفِکَ</w:t>
      </w:r>
      <w:r>
        <w:rPr>
          <w:rStyle w:val="FootnoteAnchor"/>
          <w:rtl w:val="true"/>
        </w:rPr>
        <w:footnoteReference w:id="380"/>
      </w:r>
      <w:r>
        <w:rPr>
          <w:rFonts w:ascii="Amiri" w:hAnsi="Amiri" w:eastAsia="Amiri" w:cs="Amiri"/>
          <w:color w:val="111111"/>
          <w:sz w:val="28"/>
          <w:sz w:val="28"/>
          <w:szCs w:val="28"/>
          <w:rtl w:val="true"/>
          <w:lang w:bidi="ar-SA"/>
        </w:rPr>
        <w:t>،وَ لَا یَیْأَسَ الضُّعَفَاءُ مِنْ عَدْلِکَ، وَ السَّلَامُ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دستور که هم در مورد زمامداران و مدیران جامعه آمده و هم در کتاب القضاء در وظایف قضات دیده می‌شود دستوری است شاید منحصراً در اسلام که قاضی یا فرماندار و زمامدار به هنگامی که ارباب رجوع نزد او می‌آیند،همه را با یک چشم بنگرد؛اگر احترام می‌کند و برمی‌خیزد،برای همه برخیزد اگر تحیّت می‌گوید و پاسخ سلام را به نحو اکمل ادا می‌کند،با همه چنین باشد و حتی نباید به بعضی با تمام چشم نگاه کند و بعضی دیگر با گوشه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سبب می‌شود که همه حساب خود را بکنند و بدانند جایی که در این امور ساده مساوات و عدالت رعایت می‌گردد نباید انتظار داشت در امور مهم تبعیض واقع شود</w:t>
      </w:r>
      <w:r>
        <w:rPr>
          <w:rFonts w:eastAsia="IRNazanin" w:cs="IRNazanin"/>
          <w:color w:val="111111"/>
          <w:sz w:val="28"/>
          <w:szCs w:val="28"/>
          <w:rtl w:val="true"/>
          <w:lang w:bidi="fa-IR"/>
        </w:rPr>
        <w:t xml:space="preserve">. </w:t>
      </w:r>
      <w:bookmarkStart w:id="339" w:name="pg13960_147850"/>
    </w:p>
    <w:p>
      <w:pPr>
        <w:pStyle w:val="Heading2"/>
        <w:numPr>
          <w:ilvl w:val="1"/>
          <w:numId w:val="1"/>
        </w:numPr>
        <w:rPr/>
      </w:pPr>
      <w:bookmarkStart w:id="340" w:name="__RefHeading___Toc965022_3381743652"/>
      <w:bookmarkStart w:id="341" w:name="_Toc120"/>
      <w:bookmarkEnd w:id="339"/>
      <w:bookmarkEnd w:id="340"/>
      <w:r>
        <w:rPr/>
        <w:t>47</w:t>
      </w:r>
      <w:r>
        <w:rPr>
          <w:rtl w:val="true"/>
        </w:rPr>
        <w:t xml:space="preserve">- </w:t>
      </w:r>
      <w:r>
        <w:rPr>
          <w:rtl w:val="true"/>
        </w:rPr>
        <w:t>به امام حسن و امام حسین علیهما السلام است،هنگامی که ابن ملجم</w:t>
      </w:r>
      <w:r>
        <w:rPr>
          <w:rtl w:val="true"/>
        </w:rPr>
        <w:t>-</w:t>
      </w:r>
      <w:r>
        <w:rPr>
          <w:rtl w:val="true"/>
        </w:rPr>
        <w:t>که لعنت خدا بر او باد</w:t>
      </w:r>
      <w:r>
        <w:rPr>
          <w:rtl w:val="true"/>
        </w:rPr>
        <w:t>-</w:t>
      </w:r>
      <w:r>
        <w:rPr>
          <w:rtl w:val="true"/>
        </w:rPr>
        <w:t>به آن حضرت ضربه زد</w:t>
      </w:r>
      <w:bookmarkEnd w:id="341"/>
    </w:p>
    <w:p>
      <w:pPr>
        <w:pStyle w:val="Heading3"/>
        <w:numPr>
          <w:ilvl w:val="2"/>
          <w:numId w:val="1"/>
        </w:numPr>
        <w:rPr/>
      </w:pPr>
      <w:bookmarkStart w:id="342" w:name="__RefHeading___Toc965024_3381743652"/>
      <w:bookmarkStart w:id="343" w:name="_Toc121"/>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لِلْحَسَنِ وَ الْحُسَیْنِ علیهما السلام لَمّا ضَرَبَهُ ابْنُ مُلْجَمٍ لَعَنَهُ اللّهُ</w:t>
      </w:r>
    </w:p>
    <w:p>
      <w:pPr>
        <w:pStyle w:val="BookText"/>
        <w:rPr/>
      </w:pPr>
      <w:r>
        <w:rPr>
          <w:rFonts w:ascii="IRNazanin" w:hAnsi="IRNazanin" w:eastAsia="IRNazanin"/>
          <w:color w:val="111111"/>
          <w:sz w:val="28"/>
          <w:sz w:val="28"/>
          <w:szCs w:val="28"/>
          <w:rtl w:val="true"/>
          <w:lang w:bidi="fa-IR"/>
        </w:rPr>
        <w:t>از وصایای امام علیه السلام</w:t>
      </w:r>
    </w:p>
    <w:p>
      <w:pPr>
        <w:pStyle w:val="BookText"/>
        <w:rPr/>
      </w:pPr>
      <w:r>
        <w:rPr>
          <w:rFonts w:ascii="IRNazanin" w:hAnsi="IRNazanin" w:eastAsia="IRNazanin"/>
          <w:color w:val="111111"/>
          <w:sz w:val="28"/>
          <w:sz w:val="28"/>
          <w:szCs w:val="28"/>
          <w:rtl w:val="true"/>
          <w:lang w:bidi="fa-IR"/>
        </w:rPr>
        <w:t>به امام حسن و امام حسین علیهما السلام است،هنگامی که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لعنت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ضربه زد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این وصیت نامه را گروه زیادی پیش از سید رضی از آن حضرت نقل کرده اند؛ از جمله ابومخنف لوط بن یحیی مطابق نقل مقاتل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حاتم سجستانی در کتاب المعمرون و طبری در تاریخ معروف خود در حوادث سال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و کلینی در کتاب کافی و مسعودی در مروج الذهب و شیخ صدوق در من لا یحضره الفقیه و جمعی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w:t>
      </w:r>
      <w:r>
        <w:rPr>
          <w:rFonts w:eastAsia="IRNazanin" w:cs="IRNazanin"/>
          <w:color w:val="111111"/>
          <w:sz w:val="28"/>
          <w:szCs w:val="28"/>
          <w:rtl w:val="true"/>
          <w:lang w:bidi="fa-IR"/>
        </w:rPr>
        <w:t>).</w:t>
      </w:r>
    </w:p>
    <w:p>
      <w:pPr>
        <w:pStyle w:val="Heading3"/>
        <w:numPr>
          <w:ilvl w:val="2"/>
          <w:numId w:val="1"/>
        </w:numPr>
        <w:rPr/>
      </w:pPr>
      <w:bookmarkStart w:id="344" w:name="__RefHeading___Toc965026_3381743652"/>
      <w:bookmarkStart w:id="345" w:name="_Toc122"/>
      <w:bookmarkEnd w:id="344"/>
      <w:r>
        <w:rPr>
          <w:rtl w:val="true"/>
        </w:rPr>
        <w:t>نامه در یک نگاه</w:t>
      </w:r>
      <w:bookmarkEnd w:id="345"/>
    </w:p>
    <w:p>
      <w:pPr>
        <w:pStyle w:val="BookText"/>
        <w:rPr/>
      </w:pPr>
      <w:r>
        <w:rPr>
          <w:rFonts w:ascii="IRNazanin" w:hAnsi="IRNazanin" w:eastAsia="IRNazanin"/>
          <w:color w:val="111111"/>
          <w:sz w:val="28"/>
          <w:sz w:val="28"/>
          <w:szCs w:val="28"/>
          <w:rtl w:val="true"/>
          <w:lang w:bidi="fa-IR"/>
        </w:rPr>
        <w:t>این نامه که در حقیقت یکی از وصایای جامع و پرمحتوای امام علیه السلام هنگامی است که در بستر شهادت افتاده بود،خطاب به فرزندانش حسن و حسین علیهما السلام، بلکه همه شیعیان،حاوی چند بخش مهم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اوّل امام علیه السلام آنها را توصیه به تقوا و بی‌اعتنایی به زرق و برق دنیا </w:t>
      </w:r>
    </w:p>
    <w:p>
      <w:pPr>
        <w:pStyle w:val="BookText"/>
        <w:rPr/>
      </w:pPr>
      <w:r>
        <w:rPr>
          <w:rFonts w:ascii="IRNazanin" w:hAnsi="IRNazanin" w:eastAsia="IRNazanin"/>
          <w:color w:val="111111"/>
          <w:sz w:val="28"/>
          <w:sz w:val="28"/>
          <w:szCs w:val="28"/>
          <w:rtl w:val="true"/>
          <w:lang w:bidi="fa-IR"/>
        </w:rPr>
        <w:t>و طرفداری از حق و حمایت از مظلوم در برابر ظالم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صریحاً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من تمام فرزندان و خانواده و همه کسانی است که این نامه من تا دامنه قیامت به آنها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توصیه به تقوا و سپس دعوت به نظم در همه کار و اصلاح در میان مردم و اهمّیّت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انگشت روی چند مسأله بسیار مهم گذارده و دعوت به کفالت ایتام و حفظ حقوق همسایگان و عمل به قرآن و اهتمام به امر نماز و حج و جهاد با مال و جان و زبان و ارتباط با یکدیگر و ترک جدایی‌ها و امر به معروف و نهی از منکر دارد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بخش فرزندان عبدالمطلب را مورد خطاب قرار داده و تأکید می‌کند که بعد از شهادت من خون مسلمانان را نریزید و به بهانه این شهادت از این و آن انتقام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قاتل من مسئول است و او باید کشته شود و سپس توصیه می‌کند که پس از کشتن وی بدن او را مثله نکنید و به خاک بسپارید</w:t>
      </w:r>
      <w:r>
        <w:rPr>
          <w:rFonts w:eastAsia="IRNazanin" w:cs="IRNazanin"/>
          <w:color w:val="111111"/>
          <w:sz w:val="28"/>
          <w:szCs w:val="28"/>
          <w:rtl w:val="true"/>
          <w:lang w:bidi="fa-IR"/>
        </w:rPr>
        <w:t>.</w:t>
      </w:r>
      <w:bookmarkStart w:id="346" w:name="pg13960_147852"/>
    </w:p>
    <w:p>
      <w:pPr>
        <w:pStyle w:val="Heading3"/>
        <w:numPr>
          <w:ilvl w:val="2"/>
          <w:numId w:val="1"/>
        </w:numPr>
        <w:rPr/>
      </w:pPr>
      <w:bookmarkStart w:id="347" w:name="__RefHeading___Toc965028_3381743652"/>
      <w:bookmarkStart w:id="348" w:name="_Toc123"/>
      <w:bookmarkEnd w:id="346"/>
      <w:bookmarkEnd w:id="347"/>
      <w:r>
        <w:rPr>
          <w:rtl w:val="true"/>
        </w:rPr>
        <w:t>بخش اوّل</w:t>
      </w:r>
      <w:bookmarkEnd w:id="348"/>
    </w:p>
    <w:p>
      <w:pPr>
        <w:pStyle w:val="Heading4"/>
        <w:numPr>
          <w:ilvl w:val="3"/>
          <w:numId w:val="1"/>
        </w:numPr>
        <w:rPr/>
      </w:pPr>
      <w:bookmarkStart w:id="349" w:name="__RefHeading___Toc965030_3381743652"/>
      <w:bookmarkStart w:id="350" w:name="_Toc124"/>
      <w:bookmarkEnd w:id="349"/>
      <w:r>
        <w:rPr>
          <w:rtl w:val="true"/>
        </w:rPr>
        <w:t>اشاره</w:t>
      </w:r>
      <w:bookmarkEnd w:id="350"/>
    </w:p>
    <w:p>
      <w:pPr>
        <w:pStyle w:val="BookText"/>
        <w:rPr/>
      </w:pPr>
      <w:r>
        <w:rPr>
          <w:rFonts w:ascii="Amiri" w:hAnsi="Amiri" w:eastAsia="Amiri" w:cs="Amiri"/>
          <w:color w:val="111111"/>
          <w:sz w:val="28"/>
          <w:sz w:val="28"/>
          <w:szCs w:val="28"/>
          <w:rtl w:val="true"/>
          <w:lang w:bidi="ar-SA"/>
        </w:rPr>
        <w:t>أُوصِیکُمَا بِتَقْوَی اللّهِ،وَأَلَّا تَبْغِیَا الدُّنْیَا وَإِنْ بَغَتْکُمَا،وَلَا تَأْسَفَا عَلَی شَیْءٍ مِنْهَا زُوِیَ عَنْکُمَا،وَقُولَا بِالْحَقِّ وَاعْمَلَا لِلْأَجْرِ،وَکُونَا لِلظَّالِمِ خَصْماً وَلِلْمَظْلُومِ عَوْناً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من شما را به تقوا و پرهیزکاری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 از مخالفت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می‌کنم و سفارش می‌کنم و در پی زرق و برق دنیا نباشید،هرچند دنیا به سراغ شما بیاید و بر آنچه از دنیا از دست می‌دهید تأسف 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حق بگویید و برای اجر و پاداش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چشم‌داشت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کنید،همواره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 یار و مددکار مظلوم باشید</w:t>
      </w:r>
      <w:r>
        <w:rPr>
          <w:rFonts w:eastAsia="IRNazanin" w:cs="IRNazanin"/>
          <w:color w:val="111111"/>
          <w:sz w:val="28"/>
          <w:szCs w:val="28"/>
          <w:rtl w:val="true"/>
          <w:lang w:bidi="fa-IR"/>
        </w:rPr>
        <w:t>.</w:t>
      </w:r>
    </w:p>
    <w:p>
      <w:pPr>
        <w:pStyle w:val="Heading4"/>
        <w:numPr>
          <w:ilvl w:val="3"/>
          <w:numId w:val="1"/>
        </w:numPr>
        <w:rPr/>
      </w:pPr>
      <w:bookmarkStart w:id="351" w:name="__RefHeading___Toc965032_3381743652"/>
      <w:bookmarkStart w:id="352" w:name="_Toc125"/>
      <w:bookmarkEnd w:id="351"/>
      <w:r>
        <w:rPr>
          <w:rtl w:val="true"/>
        </w:rPr>
        <w:t>شرح و تفسیر</w:t>
      </w:r>
      <w:r>
        <w:rPr>
          <w:rtl w:val="true"/>
        </w:rPr>
        <w:t xml:space="preserve">: </w:t>
      </w:r>
      <w:r>
        <w:rPr>
          <w:rtl w:val="true"/>
        </w:rPr>
        <w:t>یار مظلوم و دشمن ظالم باشید</w:t>
      </w:r>
      <w:bookmarkEnd w:id="352"/>
    </w:p>
    <w:p>
      <w:pPr>
        <w:pStyle w:val="BookText"/>
        <w:rPr/>
      </w:pPr>
      <w:r>
        <w:rPr>
          <w:rFonts w:ascii="IRNazanin" w:hAnsi="IRNazanin" w:eastAsia="IRNazanin"/>
          <w:color w:val="111111"/>
          <w:sz w:val="28"/>
          <w:sz w:val="28"/>
          <w:szCs w:val="28"/>
          <w:rtl w:val="true"/>
          <w:lang w:bidi="fa-IR"/>
        </w:rPr>
        <w:t>یار مظلوم و دشمن ظالم باشید</w:t>
      </w:r>
    </w:p>
    <w:p>
      <w:pPr>
        <w:pStyle w:val="BookText"/>
        <w:rPr/>
      </w:pPr>
      <w:r>
        <w:rPr>
          <w:rFonts w:ascii="IRNazanin" w:hAnsi="IRNazanin" w:eastAsia="IRNazanin"/>
          <w:color w:val="111111"/>
          <w:sz w:val="28"/>
          <w:sz w:val="28"/>
          <w:szCs w:val="28"/>
          <w:rtl w:val="true"/>
          <w:lang w:bidi="fa-IR"/>
        </w:rPr>
        <w:t xml:space="preserve">این دومین وصیّتِ امام علیه السلام است که در بستر شهادت خود بیان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پرمعنای دیگری هم از آن حضرت در نامه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اشاره شد امام علیه السلام این سخنان را در بستر شهادت به عنوان وصیت بیان فرمود و می‌دانیم انسان در چنین حالتی سعی دارد خواسته‌های مهم خود را در عباراتی کوتاه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امام علیه السلام به چگونگی تقسیم اموال و ثروت او نیست،چون مال و ثروتی از خود به یادگار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مقداری مال داشت آنها را به صورت موقوفه در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او درباره ارزش‌های </w:t>
      </w:r>
    </w:p>
    <w:p>
      <w:pPr>
        <w:pStyle w:val="BookText"/>
        <w:rPr/>
      </w:pPr>
      <w:r>
        <w:rPr>
          <w:rFonts w:ascii="IRNazanin" w:hAnsi="IRNazanin" w:eastAsia="IRNazanin"/>
          <w:color w:val="111111"/>
          <w:sz w:val="28"/>
          <w:sz w:val="28"/>
          <w:szCs w:val="28"/>
          <w:rtl w:val="true"/>
          <w:lang w:bidi="fa-IR"/>
        </w:rPr>
        <w:t>اسلامی و فضایل انسانی و برنامه‌های واجب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مخاطب در این بخش از وصیت تنها دو فرزندش حسن و حسین علیهما السلام هستند؛ولی به قرینه بخش دوم این وصیت‌نامه،دیگران نیز به این خطاب مهم مخاطب‌اند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علیه السلام در بخش اوّل این وصیت فرزندانش را به هفت موضوع مهم سفارش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 را به تقوا و پرهیزکاری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 از مخالفت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أُوصِیکُمَا بِتَقْوَی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همان گونه که بارها گفته‌ایم تقوا یعنی احساس مسئولیت درونی در برابر فرمان‌های الهی که خمیرمایه تمام برنامه‌های انبیا و اولیاست و بدون آن،کسی از وسوسه‌های شیطان و هوای نفس رهایی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در بهشت تقواست و مرکب راهوار برای قرب الی اللّه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دومین و سومین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سفارش می‌کنم در پی زرق و برق دنیا نباشید،هرچند دنیا به سراغ شما بیاید و بر آنچه از دنیا از دست می‌دهید تأسف 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أَلَّا تَبْغِیَا</w:t>
      </w:r>
      <w:r>
        <w:rPr>
          <w:rStyle w:val="FootnoteAnchor"/>
          <w:rtl w:val="true"/>
        </w:rPr>
        <w:footnoteReference w:id="382"/>
      </w:r>
      <w:r>
        <w:rPr>
          <w:rFonts w:ascii="Amiri" w:hAnsi="Amiri" w:eastAsia="Amiri" w:cs="Amiri"/>
          <w:color w:val="111111"/>
          <w:sz w:val="28"/>
          <w:sz w:val="28"/>
          <w:szCs w:val="28"/>
          <w:rtl w:val="true"/>
          <w:lang w:bidi="ar-SA"/>
        </w:rPr>
        <w:t>الدُّنْیَا وَ إِنْ بَغَتْکُمَا،وَ لَا تَأْسَفَا عَلَی شَیْءٍ مِنْهَا زُوِیَ</w:t>
      </w:r>
      <w:r>
        <w:rPr>
          <w:rStyle w:val="FootnoteAnchor"/>
          <w:rtl w:val="true"/>
        </w:rPr>
        <w:footnoteReference w:id="383"/>
      </w:r>
      <w:r>
        <w:rPr>
          <w:rFonts w:ascii="Amiri" w:hAnsi="Amiri" w:eastAsia="Amiri" w:cs="Amiri"/>
          <w:color w:val="111111"/>
          <w:sz w:val="28"/>
          <w:sz w:val="28"/>
          <w:szCs w:val="28"/>
          <w:rtl w:val="true"/>
          <w:lang w:bidi="ar-SA"/>
        </w:rPr>
        <w:t>عَنْکُمَا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دنیا بخش‌هایی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برای زندگی انسان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دیگری رفاه معقولانه است؛ولی بخشی بالاتر از اینها برای هواپرستی و تفاخر و مانند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امام علیه السلام از بخش اوّل و دوم نهی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علیه السلام بخش 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الْحَیاةُ الدُّنْیا إِلاّ مَتاعُ </w:t>
      </w:r>
    </w:p>
    <w:p>
      <w:pPr>
        <w:pStyle w:val="BookText"/>
        <w:rPr/>
      </w:pPr>
      <w:r>
        <w:rPr>
          <w:rFonts w:ascii="IRNazanin" w:hAnsi="IRNazanin" w:eastAsia="IRNazanin"/>
          <w:color w:val="111111"/>
          <w:sz w:val="28"/>
          <w:sz w:val="28"/>
          <w:szCs w:val="28"/>
          <w:rtl w:val="true"/>
          <w:lang w:bidi="fa-IR"/>
        </w:rPr>
        <w:t>اَلْغُرُورِ ؛و زندگی دنیا جز متاع و سرمایه فریب نیست</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به یقین دنبال این بخش از دنیا رفتن انسان را از خدا و آخرت دور می‌سازد و آلوده انواع گناهان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از دست رفت تأسف نخورید،دلیل روشنی دارد، زیرا تأسف بر از دست رفته‌ها چیزی را به انسان باز نمی‌گرداند و انسان را از فعالیّت‌های مثبت برای حفظ آنچه در دست دارد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واقع برگرفته از قرآن مجید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لِکَیْلا تَأْسَوْا عَلی ما فاتَکُمْ وَ لا تَفْرَحُوا بِما آتاکُمْ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آنچه از سوی خداوند مقدّر شده است به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است که جهت آنچه از دست داده‌اید تأسف نخورید و به آنچه به شما داده است دلبسته و شادمان نباشید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در حدیث پرمعنایی می‌خوانیم مردی با پیغمبر اکرم صلی الله علیه و آله نماز خواند هنگامی که نماز تمام شد و آن مرد برگشت پیغمبر اکرم صلی الله علیه و آله به او اشاره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از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 که از اصحاب حاضر در جلسه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دنبال آن مرد رفتم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عموجان میهمان می‌خواهی؟ گفت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خیمه‌ای و گوسفندی و نخلی برای امرار معاش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عصر از خیمه‌اش بیرون آمد گوسفند را دوشید و مقداری رطب از نخل چید و پیش روی من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غذا خوردیم او خوابید و من بیدار ماندم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صبح افطار کرد و من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و این کار سه شبانه روز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 مهمی در زندگی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درباره 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اهل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کار مهم تو چیست؟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همان کسی که این خبر را به تو داده است برو تا راز این مطلب را برای تو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خدمت رسول خدا صلی الله علیه و آله آمدم و جریان را از آن حضرت سؤال کردم،رسول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w:t>
      </w:r>
    </w:p>
    <w:p>
      <w:pPr>
        <w:pStyle w:val="BookText"/>
        <w:rPr/>
      </w:pPr>
      <w:r>
        <w:rPr>
          <w:rFonts w:ascii="IRNazanin" w:hAnsi="IRNazanin" w:eastAsia="IRNazanin"/>
          <w:color w:val="111111"/>
          <w:sz w:val="28"/>
          <w:sz w:val="28"/>
          <w:szCs w:val="28"/>
          <w:rtl w:val="true"/>
          <w:lang w:bidi="fa-IR"/>
        </w:rPr>
        <w:t>خودش بازگرد و به او بگو تا خودش سرّ این مطلب 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آمدم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دستور داده است خودت به من خبر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مانعی ندارد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دنیا مال من باشد و از من بگیرند غمگین نمی‌شوم و اگر تمام دنیا را به من بدهند شادی نمی‌کنم و شب هنگام که می‌خوابم در دل من کینه و حسدی نسبت به هیچ کس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خدا سوگند من چنین نیستم همه شب عبادت می‌کنم و روزها غالباً روزه دارم؛اما اگر از مال دنیا گوسفندی به من داده شود شاد می‌شوم و اگر از من گرفته شود غمگین می‌گردم و خداوند تو را برتری آشکاری بر ما داده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آری طبیعت دنیا چنین است که روزی به دست می‌آید و روزی از دست می‌رود نه اقبال آن قابل اطمینان است و نه ادبار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کلام رسول خدا صلی الله علیه و آله از کلام هیچ کس به اندازه نامه‌ای که امام علی بن ابی‌طالب علیه السلام نوشت بهره نگرفتم ایشان در نامه‌ای به من نوشت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 الْمَرْءَ یَسُوؤُهُ فَوْتُ مَا لَمْ یَکُنْ لِیُدْرِکَهُ وَ یَسُرُّهُ دَرْکُ مَا لَمْ یَکُنْ لِیَفُوتَهُ فَلْیَکُنْ سُرُورُکَ بِمَا نِلْتَ مِنْ آخِرَتِکَ وَ لْیَکُنْ أَسَفُکَ عَلَی مَا فَاتَکَ مِنْهَا وَ مَا نِلْتَ مِنْ دُنْیَاکَ فَلَا تَکُن بِهِ فَرِحاً وَ مَا فَاتَکَ مِنْها فَلَا تَأْسَ عَلَیْهِ حُزْناً وَ لْیَکُنْ هَمُّکَ فِیمَا بَعْدَ الْمَوْتِ وَ السَّلَامُ؛ 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گاهی به سبب از دست رفتن چیزی ناراحت می‌شود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تقدیر الهی و عالم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وصول به آن وجود نداشته است و شادمان می‌شود از چیزی که هرگز از دست رفتنی نبوده است،بنابراین شادی تو باید به چیزی باشد که از آخرتت به دست آوردی و تاسف تو بر چیزی باشد که از آخرت از دست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در چهارمین و پنجمین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حق بگویید و برای اجر و پاداش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چشم‌داشت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قُولَا بِالْحَقِّ،وَ اعْمَلَا لِلْأَجْرِ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طرفداری از حق همان چیزی است که در آیات متعدّدی از قرآن به آن تصریح شده و حتی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توصیه کردن یکدیگر به بیان حق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تَواصَوْا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حق معنای بسیار وسیعی دارد که هر واقعیّت اعتقادی، اخلاقی و حکمی را شامل می‌شود و از سویی حق خدا بر خلق و حق مردم بر یکدیگر و حق متقابل حکومت و مردم و حق انسان بر خویشتن را نیز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عمل برای اجر و پاداش الهی همان خلوص نیّت است که انسان چشم طمع از خلق برگیرد و دیده به پاداش الهی بدوزد و هر عملی را خالص برای او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ششمین و هفتمین توصیه به مسأله بسیار مهمی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همواره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 یار و مددکار مظلوم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کُونَا لِلظَّالِمِ خَصْماً وَ لِلْمَظْلُومِ عَوْناً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توصیه در واقع تأکیدی است بر طرفداری از حق که در جمله‌های پیشین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حقی از این بالاتر که انسان مظلوم را در برابر ظالم یاری دهد تا مظلوم به حقش برسد و ظالم از ظلمش دست بر دارد و جالب اینکه ظالم و مظلوم در این دو جمله،مطلق است و تنها مسلمانان را شامل نمی‌شود و به این ترتیب هر مظلومی در جهان باید زیر چتر حمایت مسلمانان قرار گیرد و از ظلم هر ظالم و ستمگری باید پیشگیری شود و اگر مدعیان حقوق بشر تنها به این دو دستور عمل می‌کردند به راستی دنیا گلستان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 حالی است که می‌بینیم آنها </w:t>
      </w:r>
    </w:p>
    <w:p>
      <w:pPr>
        <w:pStyle w:val="BookText"/>
        <w:rPr/>
      </w:pPr>
      <w:r>
        <w:rPr>
          <w:rFonts w:ascii="IRNazanin" w:hAnsi="IRNazanin" w:eastAsia="IRNazanin"/>
          <w:color w:val="111111"/>
          <w:sz w:val="28"/>
          <w:sz w:val="28"/>
          <w:szCs w:val="28"/>
          <w:rtl w:val="true"/>
          <w:lang w:bidi="fa-IR"/>
        </w:rPr>
        <w:t>هر جا منافع نامشروعشان اقتضا کند در کنار ظالم می‌ایستند و بر ضد مظلوم می‌جنگند،هرچند در شعارها مدعی حمایت از مظلوم‌اند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پیغمبر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لَا یَهُمُّ بِظُلْمِ أَحَدٍ غَفَرَ اللّهُ مَا اجْتَرَمَ؛ کسی که صبح کند در حالی که نخواهد به احدی ظلم و ستم کند خدا همه گناهان او را می‌بخشد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در واقع اکثر گناهان را می‌توان نوعی از انواع ظلم شمرد و کسی که ظلم را در تمام اشکالش ترک کند از گناهان رهایی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أَخَذَ لِلْمَظْلُومِ مِنَ الظَّالِمِ کَانَ مَعِی فِی الْجَنَّةِ مُصَاحِبا؛ کسی که حق مظلوم را از ظالم بستاند در بهشت با من همنشین خواهد بود</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در حدیثی از امام امیر المؤمنین علیه السلام در غررالحکم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العَدْلِ نُصْرَةُ المَظْلُومِ؛ برترین عدالت یاری مظلومان است</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حتی امام زین العابدین علیه السلام در دعای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به پیشگاه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سرمشق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أَعْتَذِرُ إِلَیْکَ مِنْ مَظْلُومٍ ظُلِمَ بِحَضْرَتِی فَلَمْ أَنْصُرْه؛ خداوندا من پوزش می‌طلبم درباره مظلومی که در حضور من مورد ستم قرار گرفت و من یاریش نکردم</w:t>
      </w:r>
      <w:r>
        <w:rPr>
          <w:rFonts w:eastAsia="IRNazanin" w:cs="IRNazanin"/>
          <w:color w:val="111111"/>
          <w:sz w:val="28"/>
          <w:szCs w:val="28"/>
          <w:rtl w:val="true"/>
          <w:lang w:bidi="fa-IR"/>
        </w:rPr>
        <w:t>».</w:t>
      </w:r>
      <w:bookmarkStart w:id="353" w:name="pg13960_147858"/>
    </w:p>
    <w:p>
      <w:pPr>
        <w:pStyle w:val="Heading3"/>
        <w:numPr>
          <w:ilvl w:val="2"/>
          <w:numId w:val="1"/>
        </w:numPr>
        <w:rPr/>
      </w:pPr>
      <w:bookmarkStart w:id="354" w:name="__RefHeading___Toc965034_3381743652"/>
      <w:bookmarkStart w:id="355" w:name="_Toc126"/>
      <w:bookmarkEnd w:id="353"/>
      <w:bookmarkEnd w:id="354"/>
      <w:r>
        <w:rPr>
          <w:rtl w:val="true"/>
        </w:rPr>
        <w:t>بخش دوم</w:t>
      </w:r>
      <w:bookmarkEnd w:id="355"/>
    </w:p>
    <w:p>
      <w:pPr>
        <w:pStyle w:val="Heading4"/>
        <w:numPr>
          <w:ilvl w:val="3"/>
          <w:numId w:val="1"/>
        </w:numPr>
        <w:rPr/>
      </w:pPr>
      <w:bookmarkStart w:id="356" w:name="__RefHeading___Toc965036_3381743652"/>
      <w:bookmarkStart w:id="357" w:name="_Toc127"/>
      <w:bookmarkEnd w:id="356"/>
      <w:r>
        <w:rPr>
          <w:rtl w:val="true"/>
        </w:rPr>
        <w:t>اشاره</w:t>
      </w:r>
      <w:bookmarkEnd w:id="357"/>
    </w:p>
    <w:p>
      <w:pPr>
        <w:pStyle w:val="BookText"/>
        <w:rPr/>
      </w:pPr>
      <w:r>
        <w:rPr>
          <w:rFonts w:ascii="Amiri" w:hAnsi="Amiri" w:eastAsia="Amiri" w:cs="Amiri"/>
          <w:color w:val="111111"/>
          <w:sz w:val="28"/>
          <w:sz w:val="28"/>
          <w:szCs w:val="28"/>
          <w:rtl w:val="true"/>
          <w:lang w:bidi="ar-SA"/>
        </w:rPr>
        <w:t>أُوصِیکُمَا،وَ جَمِیعَ وَلَدِی وَ أَهْلِی وَ مَنْ بَلَغَهُ کِتَابِی</w:t>
      </w:r>
      <w:r>
        <w:rPr>
          <w:rStyle w:val="FootnoteAnchor"/>
          <w:rtl w:val="true"/>
        </w:rPr>
        <w:footnoteReference w:id="391"/>
      </w:r>
      <w:r>
        <w:rPr>
          <w:rFonts w:ascii="Amiri" w:hAnsi="Amiri" w:eastAsia="Amiri" w:cs="Amiri"/>
          <w:color w:val="111111"/>
          <w:sz w:val="28"/>
          <w:sz w:val="28"/>
          <w:szCs w:val="28"/>
          <w:rtl w:val="true"/>
          <w:lang w:bidi="ar-SA"/>
        </w:rPr>
        <w:t>،بِتَقْوَی اللّهِ،وَنَظْمِ أَمْرِکُمْ،وَ صَلَاحِ ذَاتِ</w:t>
      </w:r>
      <w:r>
        <w:rPr>
          <w:rStyle w:val="FootnoteAnchor"/>
          <w:rtl w:val="true"/>
        </w:rPr>
        <w:footnoteReference w:id="392"/>
      </w:r>
      <w:r>
        <w:rPr>
          <w:rFonts w:ascii="Amiri" w:hAnsi="Amiri" w:eastAsia="Amiri" w:cs="Amiri"/>
          <w:color w:val="111111"/>
          <w:sz w:val="28"/>
          <w:sz w:val="28"/>
          <w:szCs w:val="28"/>
          <w:rtl w:val="true"/>
          <w:lang w:bidi="ar-SA"/>
        </w:rPr>
        <w:t>بَیْنِکُمْ،فَإِنِّی سَمِعْتُ جَدَّکُمَا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ذَاتِ الْبَیْنِ أَفْضَلُ مِنْ عَامَّةِ الصَّلَاةِ وَ الصِّیَامِ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من شما و تمام فرزندان و خاندانم و کسانی را که این وصیت‌نامه‌ام به آنها می‌رسد به تقوای الهی و نظم در کارهای خود و اصلاح ذات البین توصیه می‌کنم، زیرا من از جدّ شما صلی الله علیه و آله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میان مردم از تمام نمازها و روزه‌ها برتر است</w:t>
      </w:r>
      <w:r>
        <w:rPr>
          <w:rFonts w:eastAsia="IRNazanin" w:cs="IRNazanin"/>
          <w:color w:val="111111"/>
          <w:sz w:val="28"/>
          <w:szCs w:val="28"/>
          <w:rtl w:val="true"/>
          <w:lang w:bidi="fa-IR"/>
        </w:rPr>
        <w:t>».</w:t>
      </w:r>
    </w:p>
    <w:p>
      <w:pPr>
        <w:pStyle w:val="Heading4"/>
        <w:numPr>
          <w:ilvl w:val="3"/>
          <w:numId w:val="1"/>
        </w:numPr>
        <w:rPr/>
      </w:pPr>
      <w:bookmarkStart w:id="358" w:name="__RefHeading___Toc965038_3381743652"/>
      <w:bookmarkStart w:id="359" w:name="_Toc128"/>
      <w:bookmarkEnd w:id="358"/>
      <w:r>
        <w:rPr>
          <w:rtl w:val="true"/>
        </w:rPr>
        <w:t>شرح و تفسیر</w:t>
      </w:r>
      <w:r>
        <w:rPr>
          <w:rtl w:val="true"/>
        </w:rPr>
        <w:t xml:space="preserve">: </w:t>
      </w:r>
      <w:r>
        <w:rPr>
          <w:rtl w:val="true"/>
        </w:rPr>
        <w:t>برترین اصلاح ذات‌البین است</w:t>
      </w:r>
      <w:bookmarkEnd w:id="359"/>
    </w:p>
    <w:p>
      <w:pPr>
        <w:pStyle w:val="BookText"/>
        <w:rPr/>
      </w:pPr>
      <w:r>
        <w:rPr>
          <w:rFonts w:ascii="IRNazanin" w:hAnsi="IRNazanin" w:eastAsia="IRNazanin"/>
          <w:color w:val="111111"/>
          <w:sz w:val="28"/>
          <w:sz w:val="28"/>
          <w:szCs w:val="28"/>
          <w:rtl w:val="true"/>
          <w:lang w:bidi="fa-IR"/>
        </w:rPr>
        <w:t>برترین اصلاح ذات‌البین است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وصیت‌نامه مخاطبان خود را گسترش داده و افزون بر فرزندانش امام حسن و امام حسین علیهما السلام،جمیع فرزندان و خانواده و خویشاوندان و تمام کسانی را که تا دامنه قیامت این وصیت‌نامه به دست ایشان می‌رسد،مخاطب قرار داده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 و تمام فرزندان و خاندانم </w:t>
      </w:r>
    </w:p>
    <w:p>
      <w:pPr>
        <w:pStyle w:val="BookText"/>
        <w:rPr/>
      </w:pPr>
      <w:r>
        <w:rPr>
          <w:rFonts w:ascii="IRNazanin" w:hAnsi="IRNazanin" w:eastAsia="IRNazanin"/>
          <w:color w:val="111111"/>
          <w:sz w:val="28"/>
          <w:sz w:val="28"/>
          <w:szCs w:val="28"/>
          <w:rtl w:val="true"/>
          <w:lang w:bidi="fa-IR"/>
        </w:rPr>
        <w:t>و کسانی را که این وصیت‌نامه‌ام به آنها می‌رسد،به تقوای الهی و نظم در کارهای خود و اصلاح ذات‌البین توصیه می‌کنم،زیرا من از جد شما صلی الله علیه و آله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میان مردم از تمام نمازها و روزه‌ها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أُوصِیکُمَا، وَ جَمِیعَ وَلَدِی وَ أَهْلِی وَ مَنْ بَلَغَهُ کِتَابِی،بِتَقْوَی اللّهِ،وَ نَظْمِ أَمْرِکُمْ،وَ صَلَاحِ ذَاتِ بَیْنِکُمْ،فَإِنِّی سَمِعْتُ جَدَّکُمَا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ذَاتِ الْبَیْنِ أَفْضَلُ مِنْ عَامَّةِ الصَّلَاةِ وَ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نامه،امام علیه السلام به سه امر مهم سفارش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بار دیگر بر تقوای الهی و پرهیزکاری تأکید نموده که راه نجات،همیشه از آن می‌گذرد و تنها زاد و توشه انسان در سفر آخرت و معیار شخصیت هر کس و کرامت او در پیشگاه خدا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سفارش به نظم کارها به صورت کلی و گسترده اشاره کرده که شامل نظم و امنیّت اجتماعی،اقتصادی،سیاسی و نظم در عبادات و امور مربوط به خانواده و تعلیم و تربیت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بقای عالم هستی در سایه نظمی است که خدا برای آن مقرّر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کرات و افلاک نظمی نبود به زودی از هم متلاشی می‌شد و اگر دستگاه‌های مختلف بدن انسان بر اساس نظم خاص خود حرکت نکنند انسان به زودی بیمار می‌شود و چشم از دنیا فرو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جامعه‌ای که فاقد نظم لازم شود منقرض می‌گردد و هر انسانی راه بی‌نظمی را پیش گیرد هرگز به جایی نمی‌رسد،هرچند دارای استعداد فراوان و امکانات زیاد باشد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در درون خون انسان بیش از بیست نوع فلز و شبه فلز به نسبت خاصی به هم آمیخته شده و هر کدام مأموریت خود را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ترکیب کمی به هم بخورد بیماری‌ها شروع می‌شود و به همین دلیل تمام پزشکان برای پی‌بردن به ریشه‌های اصلی بیماری،خون را در آزمایشگاه تجزیه </w:t>
      </w:r>
    </w:p>
    <w:p>
      <w:pPr>
        <w:pStyle w:val="BookText"/>
        <w:rPr/>
      </w:pPr>
      <w:r>
        <w:rPr>
          <w:rFonts w:ascii="IRNazanin" w:hAnsi="IRNazanin" w:eastAsia="IRNazanin"/>
          <w:color w:val="111111"/>
          <w:sz w:val="28"/>
          <w:sz w:val="28"/>
          <w:szCs w:val="28"/>
          <w:rtl w:val="true"/>
          <w:lang w:bidi="fa-IR"/>
        </w:rPr>
        <w:t>می‌کنند تا ببینند در کدامین قسمت نظم به هم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فلکی گاه می‌بینیم منجمان خسوف کامل را در فلان ساعت و فلان دقیقه و در فلان نقطه روی زمین از مدت‌ها قبل پیش‌بینی می‌کنند و گروه عظیمی در آن لحظه و در همان نقطه برای رصد کردن خورشید در حال کسوف جمع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نظم دقیق حاکم نبود چگونه این پیش‌بینی ممکن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حتی برای هزاران سال بعد هم می‌توانیم پدیده‌های فلکی را پیش‌بینی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انسان بخواهد در روابط اجتماعی راه بی‌نظمی را پیش گیرد،به یقین وصله‌ای ناهمرنگ در جهان هستی خواهد بود و چنین امر استثنایی و ناهماهنگ با آفرینش محکوم بر فناست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صلاح ذات‌البین که امام علیه السلام از پیغمبر اکرم صلی الله علیه و آله نقل فرموده که از نماز و روزه هم بالاتر است دلیل روشنی دارد،زیرا اگر مسأله اصلاح در میان دوستان و رفع کدورت‌ها و زدودن دشمنی‌ها و تبدیل آن به صمیمیت و دوستی نباشد منجر به تشتت و تزلزل میان آنها می‌شود و به تعبیر قرآن به فشل و سستی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اصلاح ذات البین از برترین عبادت‌ها شمرده شده حتی در روایتی به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گردیده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النَّبِیُّ صلی الله علیه و آله اجْرَ المُصْلح بَیْنَ النّاسِ کَاَجْرِ المُجاهِدِ عِنْدَ النّاسِ؛ پیغمبر اکرم صلی الله علیه و آله پاداش کسی را که در میان مردم صلح و صفا برقرار سازد،همچون کسی که در راه خدا جهاد می‌کند،قرار داد</w:t>
      </w:r>
      <w:r>
        <w:rPr>
          <w:rFonts w:eastAsia="IRNazanin" w:cs="IRNazanin"/>
          <w:color w:val="111111"/>
          <w:sz w:val="28"/>
          <w:szCs w:val="28"/>
          <w:rtl w:val="true"/>
          <w:lang w:bidi="fa-IR"/>
        </w:rPr>
        <w:t>».</w:t>
      </w:r>
      <w:r>
        <w:rPr>
          <w:rStyle w:val="FootnoteAnchor"/>
          <w:rtl w:val="true"/>
        </w:rPr>
        <w:footnoteReference w:id="393"/>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جهاد موجب عزّت اسلام است و کسی که میان مردم تفاهم ایجاد می‌کند و جامعه اسلامی را به وحدت و اتّحاد سوق می‌دهد کار او هم موجب </w:t>
      </w:r>
    </w:p>
    <w:p>
      <w:pPr>
        <w:pStyle w:val="BookText"/>
        <w:rPr/>
      </w:pPr>
      <w:r>
        <w:rPr>
          <w:rFonts w:ascii="IRNazanin" w:hAnsi="IRNazanin" w:eastAsia="IRNazanin"/>
          <w:color w:val="111111"/>
          <w:sz w:val="28"/>
          <w:sz w:val="28"/>
          <w:szCs w:val="28"/>
          <w:rtl w:val="true"/>
          <w:lang w:bidi="fa-IR"/>
        </w:rPr>
        <w:t>عزت اسلام و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یُحِبُّهَا اللّهُ إِصْلَاحُ بَیْنِ النَّاسِ إِذَا تَفَاسَدُوا وَ تَقَارُبُ بَیْنِهِمْ إِذَا تَبَاعَدُوا؛ بخششی را که خداوند دوست دارد همان اصلاح میان مردم است هنگامی که میان آنها فسادی شود و نزدیک ساختن آنها به یکدیگر است به هنگامی که از هم دور شوند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این حدیث از امام صادق علیه السلام معروف است که به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رَأَیْتَ بَیْنَ اثْنَیْنِ مِنْ شِیعَتِنَا مُنَازَعَةً فَافْتَدِهَا مِنْ مَالِی؛ هنگامی که بین دو نفر از پیروان ما مشاجره‌ای ببینی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امور 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من بپرداز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با هم صلح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روایتی می‌خوانیم که روزی دو نفر از شیعیان با هم اختلافی داشتند مفضل آنها را به منزل خود دعوت و چهارصد درهم به مدعی پرداخت کرد و نزاع را خاتمه داد سپس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این از مال من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امام صادق علیه السلام بود که برای حل این‌گونه مشکلات در اختیار من گذارده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با حدیث دیگری از احادیث فراوانی که در این زمینه وارد شده این بحث را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أُخْبِرُکُمْ بِأفْضَلٍ مِنْ دَرَجَةِ الصِّیامِ وَ الصَّلاةِ وَ الصَّدَقَةِ؟ إصْلاحُ ذاتِ الْبَیْنِ فَإنَّ فَسادَ ذاتِ الْبَیْنِ هِیَ الْحالِقَةُ؛ آیا به شما خبر بدهم به چیزی که از درجه روزه و نماز و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 آن اصلاح ذات‌البین است،زیرا فساد و اختلاف در میان مردم نابوده کننده است</w:t>
      </w:r>
      <w:r>
        <w:rPr>
          <w:rFonts w:eastAsia="IRNazanin" w:cs="IRNazanin"/>
          <w:color w:val="111111"/>
          <w:sz w:val="28"/>
          <w:szCs w:val="28"/>
          <w:rtl w:val="true"/>
          <w:lang w:bidi="fa-IR"/>
        </w:rPr>
        <w:t>».</w:t>
      </w:r>
      <w:r>
        <w:rPr>
          <w:rStyle w:val="FootnoteAnchor"/>
          <w:rtl w:val="true"/>
        </w:rPr>
        <w:footnoteReference w:id="396"/>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پس از نقل روایت نبوی که در کلام امام علیه السلام به آن اشاره شده،از امالی شیخ طوسی نقل می‌کند که پس از ذکر این روایت می‌نویسد</w:t>
      </w:r>
      <w:r>
        <w:rPr>
          <w:rFonts w:eastAsia="IRNazanin" w:cs="IRNazanin"/>
          <w:color w:val="111111"/>
          <w:sz w:val="28"/>
          <w:szCs w:val="28"/>
          <w:rtl w:val="true"/>
          <w:lang w:bidi="fa-IR"/>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الصلاة وَ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نمازها و روزه‌های مستحب و مندوب است</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گویا این توضیح شیخ طوسی به قرینه روایت معتبری از پیغمبر اکرم صلی الله علیه و آله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بعد از انجام واجبات،عملی بهتر از اصلاح در میان مردم انجام نداده است</w:t>
      </w:r>
      <w:r>
        <w:rPr>
          <w:rFonts w:eastAsia="IRNazanin" w:cs="IRNazanin"/>
          <w:color w:val="111111"/>
          <w:sz w:val="28"/>
          <w:szCs w:val="28"/>
          <w:rtl w:val="true"/>
          <w:lang w:bidi="fa-IR"/>
        </w:rPr>
        <w:t>».</w:t>
      </w:r>
      <w:r>
        <w:rPr>
          <w:rStyle w:val="FootnoteAnchor"/>
          <w:rtl w:val="true"/>
        </w:rPr>
        <w:footnoteReference w:id="398"/>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13960_147864"/>
      <w:bookmarkStart w:id="361" w:name="pg13960_147864"/>
      <w:bookmarkEnd w:id="361"/>
    </w:p>
    <w:p>
      <w:pPr>
        <w:pStyle w:val="Heading3"/>
        <w:numPr>
          <w:ilvl w:val="2"/>
          <w:numId w:val="1"/>
        </w:numPr>
        <w:rPr/>
      </w:pPr>
      <w:bookmarkStart w:id="362" w:name="pg13960_147864"/>
      <w:bookmarkStart w:id="363" w:name="__RefHeading___Toc965040_3381743652"/>
      <w:bookmarkStart w:id="364" w:name="_Toc129"/>
      <w:bookmarkEnd w:id="362"/>
      <w:bookmarkEnd w:id="363"/>
      <w:r>
        <w:rPr>
          <w:rtl w:val="true"/>
        </w:rPr>
        <w:t>بخش سوم</w:t>
      </w:r>
      <w:bookmarkEnd w:id="364"/>
    </w:p>
    <w:p>
      <w:pPr>
        <w:pStyle w:val="Heading4"/>
        <w:numPr>
          <w:ilvl w:val="3"/>
          <w:numId w:val="1"/>
        </w:numPr>
        <w:rPr/>
      </w:pPr>
      <w:bookmarkStart w:id="365" w:name="__RefHeading___Toc965042_3381743652"/>
      <w:bookmarkStart w:id="366" w:name="_Toc130"/>
      <w:bookmarkEnd w:id="365"/>
      <w:r>
        <w:rPr>
          <w:rtl w:val="true"/>
        </w:rPr>
        <w:t>اشاره</w:t>
      </w:r>
      <w:bookmarkEnd w:id="366"/>
    </w:p>
    <w:p>
      <w:pPr>
        <w:pStyle w:val="BookText"/>
        <w:rPr/>
      </w:pPr>
      <w:r>
        <w:rPr>
          <w:rFonts w:ascii="Amiri" w:hAnsi="Amiri" w:eastAsia="Amiri" w:cs="Amiri"/>
          <w:color w:val="111111"/>
          <w:sz w:val="28"/>
          <w:sz w:val="28"/>
          <w:szCs w:val="28"/>
          <w:rtl w:val="true"/>
          <w:lang w:bidi="ar-SA"/>
        </w:rPr>
        <w:t>اللّهَ اللّهَ فِی الْأَیْتَامِ،فَلَا تُغِبُّوا أَفْوَاهَهُمْ،وَ لَا یَضِیعُوا بِحَضْرَتِکُمْ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فِی جِیرَانِکُمْ،فَإِنَّهُمْ وَصِیَّةُ نَبِیِّکُمْ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یُوصِی بِهِمْ حَتَّی ظَنَنَّا أَنَّهُ سَیُوَرِّثُهُمْ وَ اللّهَ اللّهَ فِی الْقُرْآنِ،لَایَسْبِقُکُمْ بِالْعَمَلِ بِهِ غَیْرُکُمْ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فِی الصَّلَاةِ،فَإِنَّهَا عَمُودُ دِینِکُمْ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فِی بَیْتِ رَبِّکُمْ،لَا تُخَلُّوهُ مَا بَقِیتُمْ،فَإِنَّهُ‌إِنْ تُرِکَ لَمْ تُنَاظَرُوا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فِی الْجِهَادِ بِأَمْوَالِکُمْ وَ أَنْفُسِکُمْ وَ أَلْسِنَتِکُمْ فِی‌سَبِیلِ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عَلَیْکُمْ بِالتَّوَاصُلِ وَ التَّبَاذُلِ،وَ إِیَّاکُمْ وَ التَّدَابُرَ وَ التَّقَاطُعَ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تَتْرُکُوا الْأَمْرَ بِالْمَعْرُوفِ وَ النَّهْیَ عَنِ الْمُنْکَرِ فَیُوَلَّی عَلَیْکُمْ شِرَارُکُمْ،ثُمَّ تَدْعُونَ فَلَا یُسْتَجَابُ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را،که یتیمان را رعایت کنید،نکند آنها گاهی سیر و گاهی گرسنه بمانند و در حضور شما ضایع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را،که در مورد همسایگان خود خوش‌رفتاری کنید،چرا که آنان مورد توصیه پیامبر شما هستند و او همواره نسبت به همسایگان سفارش می‌فرمود تا آنجا که ما گمان بردیم به زودی آنها را در ارث شریک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را،که عمل به احکام قرآن را فراموش ننمایید،نکند دیگران در عمل به آن بر شما پیشی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را،که نماز را برپا دارید،چرا که ستون دین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خدا را،که خانه پروردگارتان را به فراموشی نسپارید و تا زنده هستید آن را خالی نگذارید،که اگر زیارت خانه خدا ترک شود به شما مهلت داده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بلای الهی نازل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خدا را،که در جهاد با مال و جان و زبان خویش در راه خداوند کوتاهی نکنید، </w:t>
      </w:r>
      <w:bookmarkStart w:id="367" w:name="pg13960_147865"/>
    </w:p>
    <w:p>
      <w:pPr>
        <w:pStyle w:val="BookText"/>
        <w:rPr/>
      </w:pPr>
      <w:bookmarkEnd w:id="3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سه وسیله در این راه بهره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لازم است پیوندهای دوستی و محبّت و بذل و بخشش را فراموش نکنید و بر حذر باشید از اینکه به یکدیگر پشت کنید و رابطه خود را با هم قطع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را ترک نکنید که اشرار بر شما مسلّط خواهند شد،سپس هر چه دعا کنید مستجاب نمی‌گردد</w:t>
      </w:r>
      <w:r>
        <w:rPr>
          <w:rFonts w:eastAsia="IRNazanin" w:cs="IRNazanin"/>
          <w:color w:val="111111"/>
          <w:sz w:val="28"/>
          <w:szCs w:val="28"/>
          <w:rtl w:val="true"/>
          <w:lang w:bidi="fa-IR"/>
        </w:rPr>
        <w:t>.</w:t>
      </w:r>
    </w:p>
    <w:p>
      <w:pPr>
        <w:pStyle w:val="Heading4"/>
        <w:numPr>
          <w:ilvl w:val="3"/>
          <w:numId w:val="1"/>
        </w:numPr>
        <w:rPr/>
      </w:pPr>
      <w:bookmarkStart w:id="368" w:name="__RefHeading___Toc965044_3381743652"/>
      <w:bookmarkStart w:id="369" w:name="_Toc131"/>
      <w:bookmarkEnd w:id="368"/>
      <w:r>
        <w:rPr>
          <w:rtl w:val="true"/>
        </w:rPr>
        <w:t>شرح و تفسیر</w:t>
      </w:r>
      <w:r>
        <w:rPr>
          <w:rtl w:val="true"/>
        </w:rPr>
        <w:t xml:space="preserve">: </w:t>
      </w:r>
      <w:r>
        <w:rPr>
          <w:rtl w:val="true"/>
        </w:rPr>
        <w:t>وصایای مهم امام علیه السلام در بستر شهادت</w:t>
      </w:r>
      <w:bookmarkEnd w:id="369"/>
    </w:p>
    <w:p>
      <w:pPr>
        <w:pStyle w:val="BookText"/>
        <w:rPr/>
      </w:pPr>
      <w:r>
        <w:rPr>
          <w:rFonts w:ascii="IRNazanin" w:hAnsi="IRNazanin" w:eastAsia="IRNazanin"/>
          <w:color w:val="111111"/>
          <w:sz w:val="28"/>
          <w:sz w:val="28"/>
          <w:szCs w:val="28"/>
          <w:rtl w:val="true"/>
          <w:lang w:bidi="fa-IR"/>
        </w:rPr>
        <w:t>وصایای مهم امام علیه السلام در بستر شهادت</w:t>
      </w:r>
    </w:p>
    <w:p>
      <w:pPr>
        <w:pStyle w:val="BookText"/>
        <w:rPr/>
      </w:pPr>
      <w:r>
        <w:rPr>
          <w:rFonts w:ascii="IRNazanin" w:hAnsi="IRNazanin" w:eastAsia="IRNazanin"/>
          <w:color w:val="111111"/>
          <w:sz w:val="28"/>
          <w:sz w:val="28"/>
          <w:szCs w:val="28"/>
          <w:rtl w:val="true"/>
          <w:lang w:bidi="fa-IR"/>
        </w:rPr>
        <w:t>امام علیه السلام در این بخش از نامه،ده توصیه مهم درباره مسائل اجتماعی و عبادی و اخلاقی می‌فرماید و در شش مورد،آن را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بر نهایت تأکید است آغاز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از یتیمان شروع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که یتیمان رعایت کنید،نکند آنها گاهی سیر و گاهی گرسنه بمانند و در حضور شما ضایع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الْأَیْتَامِ،فَلَا تُغِبُّوا</w:t>
      </w:r>
      <w:r>
        <w:rPr>
          <w:rStyle w:val="FootnoteAnchor"/>
          <w:rtl w:val="true"/>
        </w:rPr>
        <w:footnoteReference w:id="399"/>
      </w:r>
      <w:r>
        <w:rPr>
          <w:rFonts w:ascii="Amiri" w:hAnsi="Amiri" w:eastAsia="Amiri" w:cs="Amiri"/>
          <w:color w:val="111111"/>
          <w:sz w:val="28"/>
          <w:sz w:val="28"/>
          <w:szCs w:val="28"/>
          <w:rtl w:val="true"/>
          <w:lang w:bidi="ar-SA"/>
        </w:rPr>
        <w:t>أَفْوَاهَهُمْ،وَ لَا یَضِیعُوا بِحَضْرَتِکُمْ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اهتمام به امر یتیمان در قرآن مجید و روایات،تأکیدهای فراوانی شده است که حکایت از سیطره روح انسان دوستی و حمایت از ضعیفان در احکام اسلامی می‌کند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لْیَخْشَ الَّذِینَ لَوْ تَرَکُوا مِنْ خَلْفِهِمْ ذُرِّیَّةً ضِعافاً خافُوا عَلَیْهِمْ فَلْیَتَّقُوا اللّهَ وَ لْیَقُولُوا قَوْلاً 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اگر فرزندان ناتوانی از خود به یادگار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می‌ترسند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ستم درباره </w:t>
      </w:r>
    </w:p>
    <w:p>
      <w:pPr>
        <w:pStyle w:val="BookText"/>
        <w:rPr/>
      </w:pPr>
      <w:r>
        <w:rPr>
          <w:rFonts w:ascii="IRNazanin" w:hAnsi="IRNazanin" w:eastAsia="IRNazanin"/>
          <w:color w:val="111111"/>
          <w:sz w:val="28"/>
          <w:sz w:val="28"/>
          <w:szCs w:val="28"/>
          <w:rtl w:val="true"/>
          <w:lang w:bidi="fa-IR"/>
        </w:rPr>
        <w:t>یتیمان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بپرهیزند و سخن استوار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یتیمان مردم آن گونه که لازمه محبّت است سخن 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بعد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؛کسانی که اموال یتیمان را به ظلم و ستم می‌خورند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حقیقت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آتش می‌خورند و به‌زودی در شعله‌های آتش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می‌سوزند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معروفی از پیغمبر اکرم صلی الله علیه و آله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مَسَحَ عَلی رَأْسِ یَتیمٍ کانَ لَهُ بِکُلِّ شَعْرَةٍ تَمُرّ عَلی یَدِهِ نُورٌ یَوْمَ الْقِیامَةِ؛ هرکس برای نوازش،دست بر سر یتیمی کشد به تعداد موهایی که دست او از آن می‌گذرد در روز قیامت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یتیمان تشنه محبّت است و کاری که محبّت و نوازش با آنها می‌کند هیچ اکرام و احترامی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مشهور دیگری از آن حضرت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الْیَتیمَ إذا بَکی اهْتَزَّ لِبُکائِهِ عَرْشُ الرَّحْمنِ؛ هنگامی که یتیم گریه می‌کند عرش خدا به سبب آن به لرزه درمی‌آید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در ذیل این حدیث آمده است که خداوند به فرشتگانش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فرشتگان من چه کسی این یتیم را به گریه درآورد؟ فرشتگان عرض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آگاه‌تری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ملائکه من شما را گواه می‌گیرم هرکس گریه او را خاموش و قلبش را خشنود کند من در قیامت او را خشنود خواهم کرد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کافی آمده است که روزی مقدار فراوانی عسل و انجیر از سرزمین </w:t>
      </w:r>
    </w:p>
    <w:p>
      <w:pPr>
        <w:pStyle w:val="BookText"/>
        <w:rPr/>
      </w:pPr>
      <w:r>
        <w:rPr>
          <w:rFonts w:ascii="Amiri" w:hAnsi="Amiri" w:eastAsia="Amiri" w:cs="Amiri"/>
          <w:color w:val="111111"/>
          <w:sz w:val="28"/>
          <w:sz w:val="28"/>
          <w:szCs w:val="28"/>
          <w:rtl w:val="true"/>
          <w:lang w:bidi="ar-SA"/>
        </w:rPr>
        <w:t>هَمدان و حُلوان</w:t>
      </w:r>
      <w:r>
        <w:rPr>
          <w:rStyle w:val="FootnoteAnchor"/>
          <w:rtl w:val="true"/>
        </w:rPr>
        <w:footnoteReference w:id="402"/>
      </w:r>
      <w:r>
        <w:rPr>
          <w:rFonts w:ascii="IRNazanin" w:hAnsi="IRNazanin" w:eastAsia="IRNazanin"/>
          <w:color w:val="111111"/>
          <w:sz w:val="28"/>
          <w:sz w:val="28"/>
          <w:szCs w:val="28"/>
          <w:rtl w:val="true"/>
          <w:lang w:bidi="fa-IR"/>
        </w:rPr>
        <w:t>خدمت امیرمؤمنان علی علیه السلام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کسانی که از وضع مردم باخبر بودند دستور داد جمعی از یتیمان را حاضر کنند و دستور داد مشک‌های عسل بیاورند و از آن تناول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امام علیه السلام آن عسل‌ها را در میان مردم تقسیم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امام علیه السلام با انگشت مبارکش عسل در دهان یتیمان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اجازه نمی‌دهید خودشان عسل را بخورند؟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أَبُو الْیَتَامَی وَ إِنَّمَا أَلْعَقْتُهُمْ هَذَا بِرِعَایَةِ الآْبَاءِ؛ امام پدر یتیمان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عسل در دهان آنها گذاردم تا همچون پدران با آنها رفتار شود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جالب اینکه ابوالطفیل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معروف که از یاران خوب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را دیدم که یتیمان را دعوت می‌کرد و با دست خود به یتیمان عسل می‌خورانید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من هم یتیم بودم</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سپس امام علیه السلام در دومین توصیه مؤکّد خود از حق همسایگان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را،که در مورد همسایگان خود خوش‌رفتاری کنید، چرا که آنان مورد توصیه پیامبر شما هستند و او همواره نسبت به همسایگان سفارش می‌فرمود تا آنجا که ما گمان بردیم به زودی آنها را در ارث شریک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اللّهَ فِی جِیرَانِکُمْ،فَإِنَّهُمْ وَصِیَّةُ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یُوصِی بِهِمْ حَتَّی ظَنَنَّا أَنَّهُ سَیُوَرِّثُهُمْ</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وَصِیَّةُ نَبِیِّکُمْ؛ آنها وصیت پیامبر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از باب حذف مضاف است و در اصل این‌گونه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مَحَلُّ وصِیَّةِ نَبِیِّکُمْ؛ آنها مورد </w:t>
      </w:r>
    </w:p>
    <w:p>
      <w:pPr>
        <w:pStyle w:val="BookText"/>
        <w:rPr/>
      </w:pPr>
      <w:r>
        <w:rPr>
          <w:rFonts w:ascii="IRNazanin" w:hAnsi="IRNazanin" w:eastAsia="IRNazanin"/>
          <w:color w:val="111111"/>
          <w:sz w:val="28"/>
          <w:sz w:val="28"/>
          <w:szCs w:val="28"/>
          <w:rtl w:val="true"/>
          <w:lang w:bidi="fa-IR"/>
        </w:rPr>
        <w:t>وصیت پیامبر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از باب تأکید است که آنها عین وصیتند؛مانند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می‌گوییم فلان کس عین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ظَنَنَّا أَنَّهُ سَیُوَرِّثُهُمْ؛ تا آنجا که ما گمان بردیم آنها را به زودی در ارث شریک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تأکید بر تکرار سفارش پیامبر به همسایگان است و یا به معنای حقیقی آن است که به راستی ما گمان بردیم آن‌قدر مقام همسایه والاست که ممکن است شبیه خویشاوندان در ارث سهیم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همسایگان در اسلام احترام خاصی دارند بر عکس آنچه امروز در دنیای مادی می‌بینیم که گاه دو نفر بیست سال همسایه یکدیگرند و کاملاً از یکدیگر 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احترام به همسایه در اسلام روشن است،زیرا اسلام دینی است کاملاً اجتماعی؛اجتماع خانواده،اجتماع خویشاوندان،اجتماع همسایگان،اجتماع اهل‌یک شهر و اجتماع یک ملت و هر کدام در اسلام جایگاه مخصوصی دارند و اگر واقعاً همسایگان در فکر یکدیگر باشند و غم‌ها و شادی‌ها را میان خود تقسیم کنند،زندگی بسیار گواراتر خواهد شد و رنج‌ها و دردها و مشکلات،هیچ کس را از پا در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این همسایه مشکل دارد و بقیه برای حل مشکل به یاری او برمی‌خیزند،فردا که نوبت همسایه دیگر می‌شود نیز به همین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پرمعنایی از پیغمبر اکرم صلی الله علیه و آله می‌خوانیم که فرمود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تَدْرُونَ مَا حَقُّ الْجَارِ مَا تَدْرُونَ مِنْ حَقِّ الْجَارِ إِلَّا قَلِیلاً أَلَا لَا یُؤْمِنُ بِاللّهِ وَ الْیَوْمِ الآْخِرِ مَنْ لَا یَأْمَنُ جَارُهُ بَوَائِقَهُ فَإِذَا اسْتَقْرَضَهُ أَنْ یُقْرِضَهُ وَ إِذَا أَصَابَهُ خَیْرٌ هَنَّأَهُ وَ إِذَا أَصَابَهُ شَرٌّ عَزَّاهُ لَا یَسْتَطِیلُ عَلَیْهِ فِی الْبِنَاءِ یَحْجُبُ عَنْهُ الرِّیحَ إِلَّا بِإِذْنِهِ وَ إِذَا اشْتَرَی فَاکِهَةً فَلْیُهْدِ لَهُ فَإِنْ لَمْ یُهْدِ لَهُ فَلْیُدْخِلْهَا سِرّاً وَ لَا یُعْطِی صِبْیَانَهُ مِنْهَا شَیْئاً یُغَایِظُونَ صِبْیَانَهُ ثُمَّ قَالَ رَسُولُ اللّهِ صلی الله علیه و آله الْجِیرَانُ ثَلَاثَةٌ فَمِنْهُمْ مَنْ لَهُ ثَلَاثَةُ حُقُوقٍ حَقُّ الْإِسْلَامِ وَ حَقُّ الْجِوَارِ وَ حَقُّ الْقَرَابَةِ وَ مِنْهُمْ مَنْ لَهُ حَقَّانِ حَقُّ الْإِسْلَامِ وَ حَقُّ الْجِوَارِ وَ مِنْهُمْ مَنْ لَهُ حَقٌّ وَاحِدٌ الْکَافِرُ </w:t>
      </w:r>
    </w:p>
    <w:p>
      <w:pPr>
        <w:pStyle w:val="BookText"/>
        <w:rPr/>
      </w:pPr>
      <w:r>
        <w:rPr>
          <w:rFonts w:ascii="IRNazanin" w:hAnsi="IRNazanin" w:eastAsia="IRNazanin"/>
          <w:color w:val="111111"/>
          <w:sz w:val="28"/>
          <w:sz w:val="28"/>
          <w:szCs w:val="28"/>
          <w:rtl w:val="true"/>
          <w:lang w:bidi="fa-IR"/>
        </w:rPr>
        <w:t xml:space="preserve">لَهُ حَقُّ الْجِوَارِ؛ آیا می‌دانید حق همسایه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همسایه را جز به مقدار کم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کسی که همسایگانش از مزاحمت و آزار او در امان نباشند ایمان به خدا و روز قیامت نیاورده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هنگامی که از او وام می‌خواهد به او وام دهد و اگر خیر و خوبی به او برسد تبریک بگوید و اگر مصیبتی به او رسد تسلیت بگوید و خانه خود را در کنار او آن‌قدر بلند نکند که مانع جریان هوا شود مگر به اجازه او و هنگامی که میوه‌ای می‌خرد،هدیه‌ای از آن برای او بفرستد و اگر هدیه‌ای نمی‌فرستد به صورت پنهان میوه را وارد منزل کند و آشکارا چیزی از آن را به دست کودکان خود ندهد که مایه ناراحتی کودکان همسایه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همسایگان سه دسته‌اند بعضی دارای سه حق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اسلام و حق همسایگی و حق خویشاوندی و بعضی از آنها دو حق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اسلام و حق همسایگی و بعضی تنها یک حق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نیز حق همسایگی دارد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قرآن مجید نیز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بعد از تأکید بر والدین،خویشاوندان، یتیمان و مستمندان بر مسأله احسان به همسایگان دور و نزدیک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الْجارِ ذِی الْقُرْبی وَ الْجارِ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حدیثی از پیغمبر اکرم و امیرمؤمنان و امام باقر علیهم السلام آمده است که حد همسایه چهل منزل از چهار طرف است</w:t>
      </w:r>
      <w:r>
        <w:rPr>
          <w:rFonts w:eastAsia="IRNazanin" w:cs="IRNazanin"/>
          <w:color w:val="111111"/>
          <w:sz w:val="28"/>
          <w:szCs w:val="28"/>
          <w:rtl w:val="true"/>
          <w:lang w:bidi="fa-IR"/>
        </w:rPr>
        <w:t>.</w:t>
      </w:r>
      <w:r>
        <w:rPr>
          <w:rStyle w:val="FootnoteAnchor"/>
          <w:rtl w:val="true"/>
        </w:rPr>
        <w:footnoteReference w:id="40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منظور از این روایت این نیست که چهل منزل از چهار طرف با خط مستقیم که مجموعاً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شود و منازل لابه‌لای آن،هر چند نزدیک باشد همسایه محسوب نشوند،بلکه منظور این است که دایره‌ای به شعاع چهل </w:t>
      </w:r>
    </w:p>
    <w:p>
      <w:pPr>
        <w:pStyle w:val="BookText"/>
        <w:rPr/>
      </w:pPr>
      <w:r>
        <w:rPr>
          <w:rFonts w:ascii="IRNazanin" w:hAnsi="IRNazanin" w:eastAsia="IRNazanin"/>
          <w:color w:val="111111"/>
          <w:sz w:val="28"/>
          <w:sz w:val="28"/>
          <w:szCs w:val="28"/>
          <w:rtl w:val="true"/>
          <w:lang w:bidi="fa-IR"/>
        </w:rPr>
        <w:t xml:space="preserve">منزل از هر طرف همگی همسایه می‌شوند و می‌دانیم سطح دایره را با ضرب کردن مجذور شعاع در عدد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می‌آورند که در اینجا با یک محاسبه ساده،مجموع حدود پنج هزار خانه می‌شود که همه با توجّه به روایت فوق همسایه‌اند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شهر بیست هزار نفری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ذکر داستانی تاریخی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در شرح نهج البلاغه خود نقل می‌کند که شخصی به نام ابو جهم خانه خود را به صد هزار درهم 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مشتری مبلغ را حاضر ساخت به مشتری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قیمت خانه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همسایه خوب من را هم بده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همسایه؟ تا کنون شنیده‌ای که کسی قیمت همسایه را نیز بگیرد؟ ابو جهم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خانه‌ام را به من باز گردان و پولت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همسایگی کسی را که همیشه در فکر من است به این آسانی رها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خانه‌نشین شوم احوال من را می‌پرسد و اگر او را ببینم اظهار محبّت می‌کند و اگر به سفر بروم مراقب خانه من است و اگر نزد او بروم مرا به خود نزدیک می‌سازد و اگر حاجتی بخواهم اجابت می‌کند و اگر از او چیزی نخواهم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اقدام می‌کند و اگر مصیبتی به من برسد تسلیت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 آن مرد ثروتمند همسایه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درهم برای او فرستاد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قیمت خانه توست بگیر و خانه‌ات را هم نگه دار</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در سومین توصیه امام علیه السلام سخن از قرآن به میان می‌آورد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را،که عمل به احکام قرآن را فراموش ننمایید،نکند دیگران در عمل به آن بر شما پیشی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اللّهَ فِی الْقُرْآنِ،لَا یَسْبِقُکُمْ بِالْعَمَلِ بِهِ غَیْرُکُمْ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اشاره به آن است که نکند شما تنها به تلاوت قرآن و قرائت و تجوید آن قناعت کنید و محتوای آن را به فراموشی بسپارید در حالی که بیگانگانِ از اسلام به محتوای آن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آنها در ارائه اجناس خود به </w:t>
      </w:r>
    </w:p>
    <w:p>
      <w:pPr>
        <w:pStyle w:val="BookText"/>
        <w:rPr/>
      </w:pPr>
      <w:r>
        <w:rPr>
          <w:rFonts w:ascii="IRNazanin" w:hAnsi="IRNazanin" w:eastAsia="IRNazanin"/>
          <w:color w:val="111111"/>
          <w:sz w:val="28"/>
          <w:sz w:val="28"/>
          <w:szCs w:val="28"/>
          <w:rtl w:val="true"/>
          <w:lang w:bidi="fa-IR"/>
        </w:rPr>
        <w:t>بازار،صدق و امانت را رعایت کنند؛ولی شما چنین نباشید و یا آنها به پیمان‌های خود عمل کنند و شما راه پیمان‌شکنی پیش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تحصیل علوم مختلف و نظم و انضباط بکوشند و شما بی‌اعتنا باشید و عقب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امروز متأسفانه در بعضی از جوامع انسانی مشاهده می‌کنیم که حتی اجناس تولید شده در کشور خود را با مارک‌های بیگانگان به بازار می‌فرستند و این بدان مفهوم است که مردم به اجناس کشورهای خارجی اعتماد دارند؛ولی به اجناس خودشان اعتماد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پیوسته برای پیشرفت‌های علمی نهایت تلاش و کوشش را دارند در حالی که جمع کثیری از مسلمانان در زمانی که آنها نهضت علمی داشتند گویا در خواب فرو 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امری است بسیار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زیاد بن لبید نزد پیغمبر اکرم صلی الله علیه و آله بود،حضرت مطلبی فرمود سپس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هنگامی رخ می‌دهد که علم از میان شما برچیده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چگونه علم برچیده می‌شود در حالی که ما قرآن می‌خوانیم و فرزندان و فرزندان فرزندان ما تا روز قیامت قاری قرآن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 را از افراد با فضیلت مدینه می‌دانستم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سخنی است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یهود و نصارا تورات و انجیل را نمی‌خوانند در حالی که عمل به چیزی از دستورات آن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اینکه شما هم به همین سرنوشت گرفتار شوید</w:t>
      </w:r>
      <w:r>
        <w:rPr>
          <w:rFonts w:eastAsia="IRNazanin" w:cs="IRNazanin"/>
          <w:color w:val="111111"/>
          <w:sz w:val="28"/>
          <w:szCs w:val="28"/>
          <w:rtl w:val="true"/>
          <w:lang w:bidi="fa-IR"/>
        </w:rPr>
        <w:t>).</w:t>
      </w:r>
      <w:r>
        <w:rPr>
          <w:rStyle w:val="FootnoteAnchor"/>
          <w:rtl w:val="true"/>
        </w:rPr>
        <w:footnoteReference w:id="409"/>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اهمّیّت قرآن در خود قرآن و در روایات اسلامی تعبیرات بسیار مهمی وارد شده که فوق تصوّر است و در خطبه‌های نهج‌البلاغه نیز سخنان بسیار بلند و پرمعنایی آمده است که در بحث‌های پیشین گذشت؛ولی اینجا تنها به ذکر بخشی از خطبه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جلد هفتم از آن بحث کردیم بسنده می‌کنیم و آن اینکه امام امیرالمؤمنین علیه السلام برای از دست رفتن برادران راستینش تأسف می‌خورد </w:t>
      </w:r>
    </w:p>
    <w:p>
      <w:pPr>
        <w:pStyle w:val="BookText"/>
        <w:rPr/>
      </w:pPr>
      <w:r>
        <w:rPr>
          <w:rFonts w:ascii="IRNazanin" w:hAnsi="IRNazanin" w:eastAsia="IRNazanin"/>
          <w:color w:val="111111"/>
          <w:sz w:val="28"/>
          <w:sz w:val="28"/>
          <w:szCs w:val="28"/>
          <w:rtl w:val="true"/>
          <w:lang w:bidi="fa-IR"/>
        </w:rPr>
        <w:t>و آنها را این‌گونه می‌ستاید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 عَلَی إِخْوَانِیَ الَّذِینَ تَلَوُا الْقُرْآنَ فَأَحْکَمُوهُ وَ تَدَبَّرُوا الْفَرْضَ فَأَقَامُوهُ أَحْیَوُا السُّنَّةَ وَ أَمَاتُوا الْبِدْعَةَ دُعُوا لِلْجِهَادِ فَأَجَابُوا وَ وَثِقُوا بِالْقَائِدِ فَاتَّبَعُوهُ؛ آه کجا رفتند برادران من آنها که قرآن را تلاوت می‌کردند و استوار 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فرایض قرآن تدبّر می‌کردند و آن رابرپا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را زنده نگه می‌داشتند و بدعت را می‌میراندند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سوی جهاد دعوت می‌شدند اجابت می‌کردند و به رهبر خویش اطمینان داشتند و از او پیروی می‌کردند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آن‌گاه امام علیه السلام در چهارمین توصیه خود به سراغ نماز می‌رود و برای اهمّیّت آن چنین توصیه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را،که نماز را برپا دارید،چرا که ستون دین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فِی الصَّلَاةِ فَإِنَّهَا عَمُودُ دِینِکُمْ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گسترده در روایات معصومان علیهم السلام آمده است از جمله پیامبر اکرم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عَمُودَ الدِّینِ الصَّلَاةُ وَ هِیَ أَوَّلُ مَا یُنْظَرُ فِیهِ مِنْ عَمَلِ ابْنِ آدَمَ فَإِنْ صَحَّتْ نُظِرَ فِی عَمَلِهِ وَ إِنْ لَمْ تَصِحَّ لَمْ یُنْظَرْ فِی بَقِیَّةِ عَمَلِهِ؛ نماز ستون دین است و آن نخستین چیزی از اعمال انسان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نظر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نماز صحیح بود به سایر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می‌شود و اگر صحیح نبود به سایر اعمال او توجّه نخواهد شد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امام باقر علیه السلام این سخن را به صورت گسترده‌تری بیان فرمود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عَمُودُ الدِّینِ مَثَلُهَا کَمَثَلِ عَمُودِ الْفُسْطَاطِ إِذَا ثَبَتَ الْعَمُودُ ثَبَتَتِ الْأَوْتَادُ وَ الْأَطْنَابُ وَ إِذَا مَالَ الْعَمُودُ وَ انْکَسَرَ لَمْ یَثْبُتْ وَتِدٌ وَ لَا طُنُبٌ؛ نماز ستون دین است مانند ستون خیمه؛ هنگامی که ستون خیمه ثابت و برقرار باشد طناب‌ها و میخ‌ها کارآیی دارند و اگر ستون خیمه کج شود یا بشکند از میخ‌ها و طناب‌ها کاری ساخته نیست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دلیل آن این است که نماز،انسان را پیوسته به یاد خدا می‌اندازد و روح تقوا را در انسان زنده می‌کند،لذا او را از فحشا،منکرات و ترک طاعات باز می‌دارد و به این ترتیب خیمه دین برپا می‌ماند؛اما ترک نماز،انسان را به خدافراموشی می‌کشاند و آن کس که خدا را فراموش کند آلوده هر کار خلافی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پنجمین توصیه خود درباره زیارت خانه خدا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خدا را،که خانه پروردگارتان را به فراموشی نسپارید و تا زنده هستید آن را خالی نگذارید،که اگر زیارت خانه خدا ترک شود به شما مهلت داده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بلای الهی نازل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اللّهَ فِی بَیْتِ رَبِّکُمْ،لَا تُخَلُّوهُ مَا بَقِیتُمْ،فَإِنَّهُ إِنْ تُرِکَ لَمْ تُنَاظَرُوا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نهج‌البلاغه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تُنَاظَرُوا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دور ماندن از نگاه لطف الهی به جهت بی‌اعتنایی به خانه‌اش یا دور ماندن از نگاه آمیخته با عظمت مردم به سبب ترک وحدت صفوف و ضعف مسلمانان دانسته‌اند در حالی که ظاهر این است که منظور از تناظر در اینجا مهلت 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مهلت الهی برداشته می‌شود و عذاب نازل می‌گردد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الدِّینُ قَائِماً مَا قَامَتِ الْکَعْبَةُ؛ این دین برپاست تا آن زمانی که کعبه برپا باشد</w:t>
      </w:r>
      <w:r>
        <w:rPr>
          <w:rFonts w:eastAsia="IRNazanin" w:cs="IRNazanin"/>
          <w:color w:val="111111"/>
          <w:sz w:val="28"/>
          <w:szCs w:val="28"/>
          <w:rtl w:val="true"/>
          <w:lang w:bidi="fa-IR"/>
        </w:rPr>
        <w:t>».</w:t>
      </w:r>
      <w:r>
        <w:rPr>
          <w:rStyle w:val="FootnoteAnchor"/>
          <w:rtl w:val="true"/>
        </w:rPr>
        <w:footnoteReference w:id="414"/>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درباره اهمّیّت حج و زیارت خانه خدا به حدّی زیاد است که از حوصله این بحث مختصر بیرون است و با ذکر یکی از آنها این بحث را خاتمه می‌دهیم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یاران امام صادق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حضرت عرض کردم کسی با من درباره زیارت خانه خدا مشورت کرد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مالی یا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ضعیف‌الحال بود من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بجا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أَخْلَقَکَ</w:t>
      </w:r>
      <w:r>
        <w:rPr>
          <w:rStyle w:val="FootnoteAnchor"/>
          <w:rtl w:val="true"/>
        </w:rPr>
        <w:footnoteReference w:id="415"/>
      </w:r>
      <w:r>
        <w:rPr>
          <w:rFonts w:ascii="IRNazanin" w:hAnsi="IRNazanin" w:eastAsia="IRNazanin"/>
          <w:color w:val="111111"/>
          <w:sz w:val="28"/>
          <w:sz w:val="28"/>
          <w:szCs w:val="28"/>
          <w:rtl w:val="true"/>
          <w:lang w:bidi="fa-IR"/>
        </w:rPr>
        <w:t xml:space="preserve">أَنْ تَمْرَضَ سَنَةً قَالَ فَمَرِضْتُ سَنَةً؛ چقدر سزاوار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گفتن این سخن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یک‌سال بیمار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یک‌سال بیمار شدم</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این جمله نیز از یکی از سیاستمداران انگلیسی به نام گلادستون معروف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که مسلمانان قرآن می‌خوانند و طواف خانه خدا می‌کنند و نام محمّد را هر صبح و شام بر مأذنه‌ها بر زبان می‌رانند،نصرانیّت در خطر بزرگی است بر شما باد که قرآن را بسوزانید و کعبه را ویران کنید و نام محمّد را از اذان محو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ششمین توصیه مهم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خدا را که در جهاد با مال و جان و زبان خویش در راه خداوند کوتاهی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سه وسیله در این راه بهره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اللّهَ فِی الْجِهَادِ بِأَمْوَالِکُمْ وَ أَنْفُسِکُمْ وَ أَلْسِنَتِکُمْ فِی سَبِیلِ اللّهِ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جهاد با انفس همان حضور در میدان‌های جنگ برای حفظ اسلام و کشورهای اسلامی در مقابل دشمنان است و جهاد به اموال کمک‌های مالی است که برای بسیج لشکر اسلام در زمان‌های گذشته می‌شد و امروز هم تمام کمک‌هایی که در مسائل مختلف فرهنگی و اجتماعی و اقتصادی برای حفظ اسلام و مسلمانان می‌شود مشمول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به زبان نیز همان دفاع‌های منطقی و تبلیغات مستمر برای پیشرفت اسلام است و امروز استفاده از تمام رسانه‌های ارتباط جمعی را در بر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جهاد قانونی عمومی در عالم آفرینش است،زیرا تمام موجودات زنده اعم از گیاهان،انواع حیوانات و جانداران به‌وسیله جهاد،موانع را از سر راه خود برمی‌دارند تا بتوانند به حیات مطلوب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خلقت این جهان هر موجودی معمولاً آفتی دارد که اگر با آن آفت مبارزه نکند نابود می‌شود و یا از پیشرفت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ریشه‌های درختان برای به‌دست آوردن آب و غذا در اعماق زمین دائما در حرکتند و هرگاه به مانعی مانند سنگی برسند یا آن را در هم می‌شکنند و یا آن را دور زده به پیشروی خود ادامه می‌دهند و گاه می‌بینیم ریشه‌های لطیف گیاهان مانند مته‌های فولادی موانع را سوراخ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دور نرویم بدن ما در تمام طول شبانه‌روز در حال جهاد است،زیرا میکروب‌ها از چهار طریق؛آب،هوا،غذا و پوست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آنجایی که خراشی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می‌آورند اگر نیروی دفاعی تن و گلبول‌های سفید خون با آنها به پیکار برنخیزند ممکن است در یک روز انواع بیماری‌ها دامن ما را بگیرد اما این جهاد خاموش و پر دامنه است که سلامتی ما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جوامعی که جهاد را ترک کنند نیز در مدت کوتاهی یا نابود می‌شوند و یا به ضعف و ذلت کشیده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پیغمبر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الْجِهَادَ أَلْبَسَهُ اللّهُ ذُلًّا وَفَقْراً فِی مَعِیشَتِهِ وَمَحْقاً فِی دِینِهِ؛ آنها که جهاد را ترک گویند خداوند لباس ذلت بر اندامشان می‌پوشاند و فقر و احتیاج بر زندگی آنها حاکم می‌شود و دینشان را به‌تدریج از بین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أَعَزَّ أُمَّتِی بِسَنَابِکِ خَیْلِهَا وَمَرَاکِزِ رِمَاحِهَا؛ خداوند امت مرا به‌وسیله سم ستورانش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سوی میدان جهاد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به‌وسیله پیکان نیزه‌هایش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می‌بخشد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در حدیث دیگری از امیرمؤمنان علی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صَلَحَتْ دُنْیَا وَ لَا دِینٌ إِلَّا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هیچ دنیا و دینی جز با جهاد اصلاح نشد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درباره اهمّیّت جهاد در بحث‌های پیشین از جمله ذیل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در همین کتاب بحث‌های فراوانی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سخن به چهار امر مهم دیگر توصیه می‌کند نخست در بیان امر اوّل و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لازم است پیوندهای دوستی و محبّت و بذل و بخشش را فراموش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 بِالتَّوَاصُلِ وَ التَّبَاذُلِ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سومین و چهارمین توصیه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حذر باشید از اینکه به یکدیگر پشت کنید و رابطه خود را با هم قطع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إِیَّاکُمْ وَ التَّدَابُرَ وَ التَّقَاطُعَ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ارتباط و پیوند معنوی و مادی و عقلانی و عاطفی را شامل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 بذل از قبیل ذکر خاص بعد از عام است،زیرا یکی از طرق پیوند افراد جامعه با یکدیگر بذل کمک‌های مادی به افرادی است که به هر دلیل نیازمند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پشت کردن به هم و قهر کردن و دشمنی با یکدیگر نمودن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هرگونه قطع رابطه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واژه به عکس دو واژه اوّل از قبیل ذکر خاص بعد از عام است،زیرا تدابر به معنای جدایی کامل است و تقاطع هر نوع قطع پیوند را شامل می‌شود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پیوندهای دوستی و محبّت که گاه با زبان و از طریق ملاقات و امثال آن انجام می‌شود در اسلام بسیار مهم است همان‌گونه که بی محبتی‌ها و جدایی‌ها و قطع پیوندها منفور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بسیاری در نکوهش هجران و جدایی در منابع معتبر روایی ما آمده که گاه پشت انسان را می‌لرزاند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که مرحوم کلینی در کتاب کافی از امام صادق علیه السلام از رسول خدا صلی الله علیه و آله نقل کرده است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مُسْلِمَیْنِ تَهَاجَرَا فَمَکَثَا ثَلَاثاً لَا یَصْطَلِحَانِ إِلَّا کَانَا خَارِجَیْنِ مِنَ الْإِسْلَامِ وَ لَمْ یَکُنْ بَیْنَهُمَا وَلَایَةٌ فَأَیُّهُمَا سَبَقَ إِلَی کَلَامِ أَخِیهِ کَانَ السَّابِقَ إِلَی الْجَنَّةِ یَوْمَ الْحِسَاب؛ هرگاه دو مسلمان از هم قهر کنند و سه روز بگذرد و آشتی نکنند اگر در آن حال از دنیا بروند خارج از اسلام خواهند بود و ولایت و پیوند اخوت اسلامی در میان آنها قطع می‌شود و به هنگام آشتی کردن هر کدام پیشی گیرد او در قیامت برای رفتن به بهشت پیشی خواهد گرفت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در همان کتاب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یَزَالُ إِبْلِیسُ فَرِحاً مَا اهْتَجَرَ الْمُسْلِمَانِ فَإِذَا الْتَقَیَا اصْطَکَّتْ رُکْبَتَاهُ وَ تَخَلَّعَتْ أَوْصَالُهُ وَ نَادَی یَا وَیْلَهُ مَا لَقِیَ مِنَ الثُّبُورُ؛ هنگامی که دو مسلمان از هم قهر کنند ابلیس پیوسته شادی می‌کند؛ولی هنگامی که با هم آشتی کنند زانوهای خود را به هم می‌کوبد و پیوندهای جسمی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می‌شود و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 از این مصیبتی که دامنم را گرفت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حتی در آنجا نیز که کسی خودش را مظلوم و طرف مقابل را ظالم بداند باید برای برقراری آشتی و از میان رفتن مظالم تلاش کند،چنانکه در حدیث دیگری در کتاب کافی آمده است که امام صادق علیه السلام فرمود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یَفْتَرِقُ رَجُلَانِ عَلَی الْهِجْرَانِ إِلَّا اسْتَوْجَبَ أَحَدُهُمَا الْبَرَاءَةَ وَاللَّعْنَةَ وَرُبَّمَا اسْتَحَقَّ ذَلِکَ کِلَاهُمَا فَقَالَ لَهُ مُعَتِّبٌ جَعَلَنِیَ اللّهُ فِدَاکَ هَذَا الظَّالِمُ فَمَا بَالُ الْمَظْلُومِ قَالَ لِأَنَّهُ لَایَدْعُو أَخَاهُ إِلَی صِلَتِه؛ هر گاه دو نفر با هم قهر کنند یکی از آن دو مستحق لعن است و ای بسا هر دو مستحق باشند،راوی از امام علیه السلام 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ظالم باید مستحق لعن باشد مظلوم چرا؟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آن است که برادرش را به آشتی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w:t>
      </w:r>
    </w:p>
    <w:p>
      <w:pPr>
        <w:pStyle w:val="BookText"/>
        <w:rPr/>
      </w:pP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اشاره به اینکه باید به صورت منطقی و مسالمت‌آمیز مشکل خود را با یکدیگر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امام علیه السلام در نهمین و دهمین وصیّت پر بار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را ترک نکنید که اشرار بر شما مسلّط خواهند شد سپس هر چه دعا کنید مستجاب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تَتْرُکُوا الْأَمْرَ بِالْمَعْرُوفِ وَ النَّهْیَ عَنِ الْمُنْکَرِ فَیُوَلَّی عَلَیْکُمْ شِرَارُکُمْ،ثُمَّ تَدْعُونَ فَلَا یُسْتَجَابُ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میان حاکمیت اشرار و ترک امر به معروف و نهی از منکر تنها یک رابطه معنوی و مجازات الهی است و یا رابطه ظاهری هم وجود دارد؟</w:t>
      </w:r>
    </w:p>
    <w:p>
      <w:pPr>
        <w:pStyle w:val="BookText"/>
        <w:rPr/>
      </w:pPr>
      <w:r>
        <w:rPr>
          <w:rFonts w:ascii="IRNazanin" w:hAnsi="IRNazanin" w:eastAsia="IRNazanin"/>
          <w:color w:val="111111"/>
          <w:sz w:val="28"/>
          <w:sz w:val="28"/>
          <w:szCs w:val="28"/>
          <w:rtl w:val="true"/>
          <w:lang w:bidi="fa-IR"/>
        </w:rPr>
        <w:t>به نظر می‌رسد که پیوند اینها با یکدیگر به صورت منطقی قابل اثبات است، چرا که یکی از مصادیق مهم امر به معروف و نهی از منکر اقدام به این دو در برابر حاکمان وقت است که اگر خلافی مرتکب شوند عامّه مردم به آنها تذکّر دهند و اگر معروفی را ترک کنند از آنها مطالبه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دو ترک شود و حاکمان هیچ‌گونه مانع و اعتراضی در برابر خود نبینند جسور می‌شوند و اشرار بر جامعه اسلامی مسلّط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دعاها برای رفع شر حاکمان شرور مستجاب نمی‌شود؟ برای اینکه در روایات اسلامی آمده آنجا که مصیبت به‌واسطه سوء اختیار خود انسان و کوتاهی او باشد،دعا برای رفع آن مستجاب نمی‌گردد و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نتیجه اعمال خود شماست چرا چنین کردید که به چنان عاقبت بدی گرفتار شوید؟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است که از امام علی بن موسی الرضا علیهما السلام نقل شده حتی اگر نیکان هم در چنین شرایطی دعا کنند دعای آنها مستجاب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فَیَدْعُو خِیَارُکُمْ فَلَا یُسْتَجَابُ لَهُمْ</w:t>
      </w:r>
      <w:r>
        <w:rPr>
          <w:rFonts w:eastAsia="IRNazanin" w:cs="IRNazanin"/>
          <w:color w:val="111111"/>
          <w:sz w:val="28"/>
          <w:szCs w:val="28"/>
          <w:rtl w:val="true"/>
          <w:lang w:bidi="fa-IR"/>
        </w:rPr>
        <w:t>).</w:t>
      </w:r>
      <w:r>
        <w:rPr>
          <w:rStyle w:val="FootnoteAnchor"/>
          <w:rtl w:val="true"/>
        </w:rPr>
        <w:footnoteReference w:id="422"/>
      </w:r>
      <w:bookmarkStart w:id="370" w:name="pg13960_147879"/>
    </w:p>
    <w:p>
      <w:pPr>
        <w:pStyle w:val="Heading4"/>
        <w:numPr>
          <w:ilvl w:val="3"/>
          <w:numId w:val="1"/>
        </w:numPr>
        <w:rPr/>
      </w:pPr>
      <w:bookmarkStart w:id="371" w:name="__RefHeading___Toc965046_3381743652"/>
      <w:bookmarkStart w:id="372" w:name="_Toc132"/>
      <w:bookmarkEnd w:id="370"/>
      <w:bookmarkEnd w:id="371"/>
      <w:r>
        <w:rPr>
          <w:rtl w:val="true"/>
        </w:rPr>
        <w:t>نکته</w:t>
      </w:r>
      <w:r>
        <w:rPr>
          <w:rtl w:val="true"/>
        </w:rPr>
        <w:t xml:space="preserve">: </w:t>
      </w:r>
      <w:r>
        <w:rPr>
          <w:rtl w:val="true"/>
        </w:rPr>
        <w:t>اهمّیّت امر به معروف و نهی از منکر</w:t>
      </w:r>
      <w:bookmarkEnd w:id="372"/>
    </w:p>
    <w:p>
      <w:pPr>
        <w:pStyle w:val="BookText"/>
        <w:rPr/>
      </w:pPr>
      <w:r>
        <w:rPr>
          <w:rFonts w:ascii="IRNazanin" w:hAnsi="IRNazanin" w:eastAsia="IRNazanin"/>
          <w:color w:val="111111"/>
          <w:sz w:val="28"/>
          <w:sz w:val="28"/>
          <w:szCs w:val="28"/>
          <w:rtl w:val="true"/>
          <w:lang w:bidi="fa-IR"/>
        </w:rPr>
        <w:t>اهمّیّت امر به معروف و نهی از منکر</w:t>
      </w:r>
    </w:p>
    <w:p>
      <w:pPr>
        <w:pStyle w:val="BookText"/>
        <w:rPr/>
      </w:pPr>
      <w:r>
        <w:rPr>
          <w:rFonts w:ascii="IRNazanin" w:hAnsi="IRNazanin" w:eastAsia="IRNazanin"/>
          <w:color w:val="111111"/>
          <w:sz w:val="28"/>
          <w:sz w:val="28"/>
          <w:szCs w:val="28"/>
          <w:rtl w:val="true"/>
          <w:lang w:bidi="fa-IR"/>
        </w:rPr>
        <w:t>درباره اهمّیّت امر به معروف و نهی از منکر بحث‌های گسترده‌ای در آیات قرآن مجید و روایات وارد شده است که در اینجا تنها به دو روایت قناعت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بِالْمَعْرُوفِ وَ النَّهْیَ عَنِ الْمُنْکَرِ سَبِیلُ الْأَنْبِیَاءِ وَ مِنْهَاجُ الصُّلَحَاءِ فَرِیضَةٌ عَظِیمَةٌ بِهَا تُقَامُ الْفَرَائِضُ وَ تَأْمَنُ الْمَذَاهِبُ وَ تَحِلُّ الْمَکَاسِبُ وَ تُرَدُّ الْمَظَالِمُ وَ تُعْمَرُ الْأَرْضُ وَ یُنْتَصَفُ مِنَ الْأَعْدَاءِ وَ یَسْتَقِیمُ الْأَمْر؛ امر به معروف و نهی از منکر راه انبیا و طریقه صالحان است فریضه بزرگی است که با آن سایر فرایض برپا می‌گردد جادّه‌ها امن و امان و کسب‌ها حلال می‌شود،حقوق غصب شده به صاحبانش بازگردانده شده و زمین‌ها آباد می‌گردد و از دشمنان انتقام گرفته خواهد شد و تمام امور سامان می‌یابد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در ذیل همین حدیث آمده است که خداوند عزّوجل به شعیب پیامبر صلی الله علیه و آله وحی فرستاد که من صد هزار نفر از قوم تو را کیفر خواهم داد؛چهل هزار نفر از اشرار و شصت هزار نفر از 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اشرار به جای خود،اخیار چرا؟ خداوند عزّوجل به او وحی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دَاهَنُوا أَهْلَ الْمَعَاصِی وَ لَمْ یَغْضَبُوا لِغَضَبِی؛ با گنهکاران راه سازش و بی‌تفاوتی پیش گرفتند و هرگز به جهت خشم من خشمگین نشدند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در حدیث دیگری از امام صادق علیه السلام می‌خوانیم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بِالْمَعْرُوفِ وَ النَّهْیُ عَنِ الْمُنْکَرِ خَلْقَانِ مِنْ خَلْقِ اللّهِ فَمَنْ نَصَرَهُمَا أَعَزَّهُ اللّهُ وَ مَنْ خَذَلَهُمَا خَذَلَهُ اللّهُ؛ امر به معروف و نهی از منکر دو 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مخلوقان خدایند هرکس این دو </w:t>
      </w:r>
    </w:p>
    <w:p>
      <w:pPr>
        <w:pStyle w:val="BookText"/>
        <w:rPr/>
      </w:pPr>
      <w:r>
        <w:rPr>
          <w:rFonts w:ascii="IRNazanin" w:hAnsi="IRNazanin" w:eastAsia="IRNazanin"/>
          <w:color w:val="111111"/>
          <w:sz w:val="28"/>
          <w:sz w:val="28"/>
          <w:szCs w:val="28"/>
          <w:rtl w:val="true"/>
          <w:lang w:bidi="fa-IR"/>
        </w:rPr>
        <w:t>را یاری کند خدا به او عزّت می‌بخشد و هرکس دست از یاری این دو بردارد خدا او را مخذول می‌کند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تعبیر به مخلوق در واقع نوعی تشبیه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وجود دارد که خُلق به معنای خصلت باشد،ولی به قرینه ذیل حدیث این احتمال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مسأله امر به معروف و نهی از منکر از اموری است که هم خداوند متعال به‌وسیله انبیا و اولیایش آن را انجام می‌دهد و هم انبیای الهی و اوصیای آنها و هم تمام مردم به آن مأمورند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بخش از وصیت‌نامه باید با صراحت اعتراف کرد که دستورات ده‌گانه فوق چنانچه در زندگی مسلمانان پیاده شود هم دنیای آنها تأمین می‌گردد و با عزّت و قدرت و سربلندی خواهند زیست و هم آخرت آنها قرین سعادت و خوشبختی خواهد بود و از شخصیتی مانند امیرمؤمنان علیه السلام جز این انتظار نمی‌رود که در بستر شهادتش برنامه سعادت دنیا و آخرت را در وصیت‌نامه کوتاهش بیان فرماید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13960_147882"/>
      <w:bookmarkStart w:id="374" w:name="pg13960_147882"/>
      <w:bookmarkEnd w:id="374"/>
    </w:p>
    <w:p>
      <w:pPr>
        <w:pStyle w:val="Heading3"/>
        <w:numPr>
          <w:ilvl w:val="2"/>
          <w:numId w:val="1"/>
        </w:numPr>
        <w:rPr/>
      </w:pPr>
      <w:bookmarkStart w:id="375" w:name="pg13960_147882"/>
      <w:bookmarkStart w:id="376" w:name="__RefHeading___Toc965048_3381743652"/>
      <w:bookmarkStart w:id="377" w:name="_Toc133"/>
      <w:bookmarkEnd w:id="375"/>
      <w:bookmarkEnd w:id="376"/>
      <w:r>
        <w:rPr>
          <w:rtl w:val="true"/>
        </w:rPr>
        <w:t>بخش چهارم</w:t>
      </w:r>
      <w:bookmarkEnd w:id="377"/>
    </w:p>
    <w:p>
      <w:pPr>
        <w:pStyle w:val="Heading4"/>
        <w:numPr>
          <w:ilvl w:val="3"/>
          <w:numId w:val="1"/>
        </w:numPr>
        <w:rPr/>
      </w:pPr>
      <w:bookmarkStart w:id="378" w:name="__RefHeading___Toc965050_3381743652"/>
      <w:bookmarkStart w:id="379" w:name="_Toc134"/>
      <w:bookmarkEnd w:id="378"/>
      <w:r>
        <w:rPr>
          <w:rtl w:val="true"/>
        </w:rPr>
        <w:t>اشاره</w:t>
      </w:r>
      <w:bookmarkEnd w:id="379"/>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 عَبْدِ الْمُطَّلِبِ،لَاأُلْفِیَنَّکُمْ تَخُوضُونَ دِمَاءَ الْمُسْلِمِینَ خَوْضاً،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لَاتَقْتُلُنَّ بِی إِلَّا قَاتِلِی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إِذَا أَنَا مِتُّ مِنْ‌ضَرْبَتِهِ هَذِهِ،فَاضْرِبُوهُ ضَرْبَةً بِضَرْبَةٍ،وَلَا تُمَثِّلُوا بِالرَّجُلِ،فَإِنِّی 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وَالْمُثْلَةَ وَلَوْ بِالْکَلْبِ الْعَقُورِ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بعد از شهادتم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 قتل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مسلمانان فرو روید 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جز قاتل من را به‌سبب قتل من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هرگاه من از این ضربت از دنیا چشم پوشیدم،او را تنها یک ضربت بزنید تا یک ضربت در برابر یک ضربت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را مثله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بینی و اعضای او را جدا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رسول خدا صلی الله علیه و آله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مثله کردن بپرهیزید،هرچند نسبت به سگ گزنده باشد</w:t>
      </w:r>
      <w:r>
        <w:rPr>
          <w:rFonts w:eastAsia="IRNazanin" w:cs="IRNazanin"/>
          <w:color w:val="111111"/>
          <w:sz w:val="28"/>
          <w:szCs w:val="28"/>
          <w:rtl w:val="true"/>
          <w:lang w:bidi="fa-IR"/>
        </w:rPr>
        <w:t>!».</w:t>
      </w:r>
    </w:p>
    <w:p>
      <w:pPr>
        <w:pStyle w:val="Heading4"/>
        <w:numPr>
          <w:ilvl w:val="3"/>
          <w:numId w:val="1"/>
        </w:numPr>
        <w:rPr/>
      </w:pPr>
      <w:bookmarkStart w:id="380" w:name="__RefHeading___Toc965052_3381743652"/>
      <w:bookmarkStart w:id="381" w:name="_Toc135"/>
      <w:bookmarkEnd w:id="380"/>
      <w:r>
        <w:rPr>
          <w:rtl w:val="true"/>
        </w:rPr>
        <w:t>شرح و تفسیر</w:t>
      </w:r>
      <w:r>
        <w:rPr>
          <w:rtl w:val="true"/>
        </w:rPr>
        <w:t xml:space="preserve">: </w:t>
      </w:r>
      <w:r>
        <w:rPr>
          <w:rtl w:val="true"/>
        </w:rPr>
        <w:t>سفارش اکید امام علیه السلام درباره قاتلش</w:t>
      </w:r>
      <w:r>
        <w:rPr>
          <w:rtl w:val="true"/>
        </w:rPr>
        <w:t>!</w:t>
      </w:r>
      <w:bookmarkEnd w:id="381"/>
    </w:p>
    <w:p>
      <w:pPr>
        <w:pStyle w:val="BookText"/>
        <w:rPr/>
      </w:pPr>
      <w:r>
        <w:rPr>
          <w:rFonts w:ascii="IRNazanin" w:hAnsi="IRNazanin" w:eastAsia="IRNazanin"/>
          <w:color w:val="111111"/>
          <w:sz w:val="28"/>
          <w:sz w:val="28"/>
          <w:szCs w:val="28"/>
          <w:rtl w:val="true"/>
          <w:lang w:bidi="fa-IR"/>
        </w:rPr>
        <w:t>سفارش اکید امام علیه السلام درباره قاتلش</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بخش آخر این نامه،روی سخن را به خویشاوندان خود از فرزندان عبدالمطلب کرده سه دستور مهم درباره سرنوشت قاتل خود به آنها </w:t>
      </w:r>
    </w:p>
    <w:p>
      <w:pPr>
        <w:pStyle w:val="BookText"/>
        <w:rPr/>
      </w:pPr>
      <w:r>
        <w:rPr>
          <w:rFonts w:ascii="IRNazanin" w:hAnsi="IRNazanin" w:eastAsia="IRNazanin"/>
          <w:color w:val="111111"/>
          <w:sz w:val="28"/>
          <w:sz w:val="28"/>
          <w:szCs w:val="28"/>
          <w:rtl w:val="true"/>
          <w:lang w:bidi="fa-IR"/>
        </w:rPr>
        <w:t>می‌دهد که نشانه عظمت فوق‌العاده امام و سعه صدر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بعد از شهادتم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 قتل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مسلمانان فرو روید 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جز قاتل من را به‌سبب قتل من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عَبْدِالْمُطَّلِبِ،لَا أُلْفِیَنَّکُمْ</w:t>
      </w:r>
      <w:r>
        <w:rPr>
          <w:rStyle w:val="FootnoteAnchor"/>
          <w:rtl w:val="true"/>
        </w:rPr>
        <w:footnoteReference w:id="426"/>
      </w:r>
      <w:r>
        <w:rPr>
          <w:rFonts w:ascii="Amiri" w:hAnsi="Amiri" w:eastAsia="Amiri" w:cs="Amiri"/>
          <w:color w:val="111111"/>
          <w:sz w:val="28"/>
          <w:sz w:val="28"/>
          <w:szCs w:val="28"/>
          <w:rtl w:val="true"/>
          <w:lang w:bidi="ar-SA"/>
        </w:rPr>
        <w:t>تَخُوضُونَ</w:t>
      </w:r>
      <w:r>
        <w:rPr>
          <w:rStyle w:val="FootnoteAnchor"/>
          <w:rtl w:val="true"/>
        </w:rPr>
        <w:footnoteReference w:id="427"/>
      </w:r>
      <w:r>
        <w:rPr>
          <w:rFonts w:ascii="Amiri" w:hAnsi="Amiri" w:eastAsia="Amiri" w:cs="Amiri"/>
          <w:color w:val="111111"/>
          <w:sz w:val="28"/>
          <w:sz w:val="28"/>
          <w:szCs w:val="28"/>
          <w:rtl w:val="true"/>
          <w:lang w:bidi="ar-SA"/>
        </w:rPr>
        <w:t>دِمَاءَ الْمُسْلِمِینَ خَوْضاً،تَقُولُونَ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تَقْتُلُنَّ بِی إِلَّا قَاتِلِی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قضیه در طول تاریخ بسیار اتفاق افتاده است که وقتی شخص بزرگی یا پادشاه و سلطانی کشته می‌شود گروهی از روی تعصب به کشتار وسیعی دست می‌زنند و گروه دیگری نیز فرصت را غنیمت شمرده و به تسویه حساب‌های شخصی می‌پردازند و مخالفان خود را به این بهانه به قتل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تاریخ وارد شده است به بهانه قتل عمر به دست ابولؤلؤ،بازماندگان و دوستان او جمعی را به قتل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هنگامی که مصعب،برادر عبید اللّه بن زیاد را کشت،عبیداللّه نذر کرد یکصد نفر از قریش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نفر را به قتل رساند سپس با خبر شد که مصعب کشته شده و سر او را برای عبد الملک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آرام گرفت؛</w:t>
      </w:r>
      <w:r>
        <w:rPr>
          <w:rStyle w:val="FootnoteAnchor"/>
          <w:rtl w:val="true"/>
        </w:rPr>
        <w:footnoteReference w:id="428"/>
      </w:r>
      <w:r>
        <w:rPr>
          <w:rFonts w:ascii="IRNazanin" w:hAnsi="IRNazanin" w:eastAsia="IRNazanin"/>
          <w:color w:val="111111"/>
          <w:sz w:val="28"/>
          <w:sz w:val="28"/>
          <w:szCs w:val="28"/>
          <w:rtl w:val="true"/>
          <w:lang w:bidi="fa-IR"/>
        </w:rPr>
        <w:t>ولی امام علیه السلام با پیش‌بینی حکیمانه‌اش جلو این کار را گرفت به همین دلیل بعد از شهادت آن حضرت تسویه حساب‌های شخصی به نام مبارک آن حضرت صورت نگرفت و ناامنی‌هایی که در این‌گونه موارد پیش می‌آید،پیش نیامد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ادامه این سخن امام علیه السلام دستور دوم خود را صادر کرده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هرگاه من از این ضربت از دنیا چشم پوشیدم،او را تنها یک ضربت بزنید تا یک ضربت در برابر یک ضربت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إِذَا أَنَا مِتُّ مِنْ ضَرْبَتِهِ هَذِهِ،فَاضْرِبُوهُ ضَرْبَةً بِضَرْبَةٍ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امام علیه السلام عدالت را درباره قاتل خودش حتی در کیفیت قصاص توصیه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ناراحتی‌های شدید شیعیانش سبب شود او را به طرز غیر عادلانه‌ای قصاص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درنامه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امام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أَبْقَ فَأَنَا وَلِیُّ دَمِی وَ إِنْ أَفْنَ فَالْفَنَاءُ مِیعَادِی وَ إِنْ أَعْفُ فَالْعَفْوُ لِی قُرْبَةٌ وَ هُوَ لَکُمْ حَسَنَةٌ فَاعْفُوا أَ لَا تُحِبُّونَ أَنْ یَغْفِرَ اللّهُ لَکُمْ؛ اگر زنده بمانم،ولیّ خون خویشم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می‌توانم قصاص یا عفو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دنیا چشم بپوشم 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میعاد و قرارگاه من است و اگر عفو کنم،عفو برای من موجب قرب به خداست و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از میان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و نیکی در نزد خداوند است،بنابراین عفو کنید آیا دوست ندارید خدا شما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استشمام می‌شود که امام علیه السلام حتی مایل بود قاتلش عفو شود؛ ولی به یقین شرایط آن محیط هرگز آماده پذیرش این عفو نبود و لذا امام علیه السلام در اینجا به حدّاقل امر قصاص توصیه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تاریخ طبری و همچنین در کامل ابن اثیر آمده است که قاتل علی علیه السلام،عبدالرحمان بن ملجم پیش از آنکه مولا به شهادت برسد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چهل روز شمشیر خود را تیز کردم و از خدا خواستم که بدترین خلقش با آن به قتل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بدترین خلق خدا هستی با شمشیر خودت قصاص خواهند کرد</w:t>
      </w:r>
      <w:r>
        <w:rPr>
          <w:rFonts w:eastAsia="IRNazanin" w:cs="IRNazanin"/>
          <w:color w:val="111111"/>
          <w:sz w:val="28"/>
          <w:szCs w:val="28"/>
          <w:rtl w:val="true"/>
          <w:lang w:bidi="fa-IR"/>
        </w:rPr>
        <w:t>».</w:t>
      </w:r>
      <w:r>
        <w:rPr>
          <w:rStyle w:val="FootnoteAnchor"/>
          <w:rtl w:val="true"/>
        </w:rPr>
        <w:footnoteReference w:id="429"/>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سومین و آخرین توصیه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مثله نکنید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بینی و اعضای او را جدا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رسول خدا صلی الله علیه و آله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مثله کردن بپرهیزید،هرچند نسبت به سگ گزنده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تُمَثِّلُوا</w:t>
      </w:r>
      <w:r>
        <w:rPr>
          <w:rStyle w:val="FootnoteAnchor"/>
          <w:rtl w:val="true"/>
        </w:rPr>
        <w:footnoteReference w:id="430"/>
      </w:r>
      <w:r>
        <w:rPr>
          <w:rFonts w:ascii="Amiri" w:hAnsi="Amiri" w:eastAsia="Amiri" w:cs="Amiri"/>
          <w:color w:val="111111"/>
          <w:sz w:val="28"/>
          <w:sz w:val="28"/>
          <w:szCs w:val="28"/>
          <w:rtl w:val="true"/>
          <w:lang w:bidi="ar-SA"/>
        </w:rPr>
        <w:t>بِالرَّجُلِ،فَإِنِّی 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الْمُثْلَةَ وَ لَوْ بِالْکَلْبِ الْعَقُورِ</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مثله کردن به عنوان انتقامی غیر انسانی در جاهلیت عرب معمول بود و به همین دلیل اعراب جاهلی هنگامی که در جنگ احد حمزه عموی پیامبر را شهید کردند گوش و بینی آن بزرگوار را بریدند و به این هم قناعت نکردند،بلکه پهلوی او را شکافته جگر او را بیرون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که پیامبر پس از مشاهده این منظره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مرا بر قریش پیروز کند با سی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هفتاد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همین گونه رفتار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آیه شریفه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عاقَبْتُمْ فَعاقِبُوا بِمِثْلِ ما عُوقِبْتُمْ بِهِ وَ لَئِنْ صَبَرْتُمْ لَهُوَ خَیْرٌ لِلصّابِرِینَ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؛وهرگاه خواستید مجازات کنید،تنها همان‌گونه که به شما تعدّی شده کیفر دهید؛و اگر شکیبایی کنید،این کار برای شکیبایان بهتر است</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xml:space="preserve">در این هنگام پیغمبر اکرم صلی الله علیه و آله عرضه داشت خداوندا صبر می‌کنم صبر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 نمی‌گیرم</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می‌دانیم پیغمبر اکرم صلی الله علیه و آله پس از فتح مکّه کاملاً قدرت داشت که به شدیدترین وجهی از آن جنایت‌کاران انتقام بگیرد؛ولی همه را مشمول عفو و رحمت گسترده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در حدیثی از یکی از صحابه آمده است که می‌گوید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خَطَبَنَا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 آله خُطْبَةً أَبَداً إِلَّا أَمَرَنَا فِیهَا بِالصَّدَقَةِ وَ نَهَانَا عَنِ الْمُثْلَة؛ رسول خدا هرگز خطبه‌ای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نفرمود مگر اینکه در آن به صدقه دستور داد و از مثله کردن نهی نمود</w:t>
      </w:r>
      <w:r>
        <w:rPr>
          <w:rFonts w:eastAsia="IRNazanin" w:cs="IRNazanin"/>
          <w:color w:val="111111"/>
          <w:sz w:val="28"/>
          <w:szCs w:val="28"/>
          <w:rtl w:val="true"/>
          <w:lang w:bidi="fa-IR"/>
        </w:rPr>
        <w:t>».</w:t>
      </w:r>
      <w:r>
        <w:rPr>
          <w:rStyle w:val="FootnoteAnchor"/>
          <w:rtl w:val="true"/>
        </w:rPr>
        <w:footnoteReference w:id="434"/>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2" w:name="pg13960_147888"/>
      <w:bookmarkStart w:id="383" w:name="pg13960_147888"/>
      <w:bookmarkEnd w:id="383"/>
    </w:p>
    <w:p>
      <w:pPr>
        <w:pStyle w:val="Heading2"/>
        <w:numPr>
          <w:ilvl w:val="1"/>
          <w:numId w:val="1"/>
        </w:numPr>
        <w:rPr/>
      </w:pPr>
      <w:bookmarkStart w:id="384" w:name="pg13960_147888"/>
      <w:bookmarkStart w:id="385" w:name="__RefHeading___Toc965054_3381743652"/>
      <w:bookmarkStart w:id="386" w:name="_Toc136"/>
      <w:bookmarkEnd w:id="384"/>
      <w:bookmarkEnd w:id="385"/>
      <w:r>
        <w:rPr/>
        <w:t>48</w:t>
      </w:r>
      <w:r>
        <w:rPr>
          <w:rtl w:val="true"/>
        </w:rPr>
        <w:t xml:space="preserve">- </w:t>
      </w:r>
      <w:r>
        <w:rPr>
          <w:rtl w:val="true"/>
        </w:rPr>
        <w:t xml:space="preserve">به معاویه </w:t>
      </w:r>
      <w:r>
        <w:rPr>
          <w:rtl w:val="true"/>
        </w:rPr>
        <w:t>(</w:t>
      </w:r>
      <w:r>
        <w:rPr>
          <w:rtl w:val="true"/>
        </w:rPr>
        <w:t>بعد از اینکه قرآن ها بر سر نیزه رفت</w:t>
      </w:r>
      <w:r>
        <w:rPr>
          <w:rtl w:val="true"/>
        </w:rPr>
        <w:t>)</w:t>
      </w:r>
      <w:bookmarkEnd w:id="386"/>
    </w:p>
    <w:p>
      <w:pPr>
        <w:pStyle w:val="Heading3"/>
        <w:numPr>
          <w:ilvl w:val="2"/>
          <w:numId w:val="1"/>
        </w:numPr>
        <w:rPr/>
      </w:pPr>
      <w:bookmarkStart w:id="387" w:name="__RefHeading___Toc965056_3381743652"/>
      <w:bookmarkStart w:id="388" w:name="_Toc137"/>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مُعاوِیَةَ</w:t>
      </w:r>
    </w:p>
    <w:p>
      <w:pPr>
        <w:pStyle w:val="BookText"/>
        <w:rPr/>
      </w:pPr>
      <w:r>
        <w:rPr>
          <w:rFonts w:ascii="IRNazanin" w:hAnsi="IRNazanin" w:eastAsia="IRNazanin"/>
          <w:color w:val="111111"/>
          <w:sz w:val="28"/>
          <w:sz w:val="28"/>
          <w:szCs w:val="28"/>
          <w:rtl w:val="true"/>
          <w:lang w:bidi="fa-IR"/>
        </w:rPr>
        <w:t>از نامه‌های امام علیه السلام</w:t>
      </w:r>
    </w:p>
    <w:p>
      <w:pPr>
        <w:pStyle w:val="BookText"/>
        <w:rPr/>
      </w:pPr>
      <w:r>
        <w:rPr>
          <w:rFonts w:ascii="IRNazanin" w:hAnsi="IRNazanin" w:eastAsia="IRNazanin"/>
          <w:color w:val="111111"/>
          <w:sz w:val="28"/>
          <w:sz w:val="28"/>
          <w:szCs w:val="28"/>
          <w:rtl w:val="true"/>
          <w:lang w:bidi="fa-IR"/>
        </w:rPr>
        <w:t>به معاویه است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این نامه در کتاب صفین نصر بن مزاحم و همچنین کتاب صفین ابن دیزیل که هر دو پیش از مرحوم سید رضی میزیستند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کتاب الفتوح احمد بن اعثم کوفی که او نیز قبل از سید رضی می زیسته مشروح تر از آنچه سید رضی آورده ذکر شده است که نشان میدهد از منبع دیگری آن 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۳۸۴</w:t>
      </w:r>
      <w:r>
        <w:rPr>
          <w:rFonts w:eastAsia="IRNazanin" w:cs="IRNazanin"/>
          <w:color w:val="111111"/>
          <w:sz w:val="28"/>
          <w:szCs w:val="28"/>
          <w:rtl w:val="true"/>
          <w:lang w:bidi="fa-IR"/>
        </w:rPr>
        <w:t>).</w:t>
      </w:r>
    </w:p>
    <w:p>
      <w:pPr>
        <w:pStyle w:val="Heading3"/>
        <w:numPr>
          <w:ilvl w:val="2"/>
          <w:numId w:val="1"/>
        </w:numPr>
        <w:rPr/>
      </w:pPr>
      <w:bookmarkStart w:id="389" w:name="__RefHeading___Toc965058_3381743652"/>
      <w:bookmarkStart w:id="390" w:name="_Toc138"/>
      <w:bookmarkEnd w:id="389"/>
      <w:r>
        <w:rPr>
          <w:rtl w:val="true"/>
        </w:rPr>
        <w:t>نامه در یک نگاه</w:t>
      </w:r>
      <w:bookmarkEnd w:id="39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لازم است به شأن ورود نامه اشاره کنیم و آن اینکه نویسنده مصادر نهج‌البلاغه آورده است که در یکی از روزهای جنگ صفین که کار جنگ بسیار پیچیده شده بود علی علیه السلام عمامه رسول خدا را بر سر پیچید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هرکس امروز می‌خواهد با خدا معامله کند آماده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هزار نفر یا بیشتر آماده جنگ در رکاب آن حضرت شدند و آن حضرت بعد از خواندن اشعاری حماسی </w:t>
      </w:r>
    </w:p>
    <w:p>
      <w:pPr>
        <w:pStyle w:val="BookText"/>
        <w:rPr/>
      </w:pPr>
      <w:r>
        <w:rPr>
          <w:rFonts w:ascii="IRNazanin" w:hAnsi="IRNazanin" w:eastAsia="IRNazanin"/>
          <w:color w:val="111111"/>
          <w:sz w:val="28"/>
          <w:sz w:val="28"/>
          <w:szCs w:val="28"/>
          <w:rtl w:val="true"/>
          <w:lang w:bidi="fa-IR"/>
        </w:rPr>
        <w:t>بر لشکر شام حمله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 امام علیه السلام نیز یکباره حمله‌ور شدند و تمام صفوف شامیان را در هم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معاویه این وضع را دید پا در رکاب کرد و آماده فرار شد؛ولی عمرو بن عاص توصیه کرد که قرآن‌ها را بر سر نیزه‌ها بلند کنند و لشکریان علی علیه السلام را به گردن نهادن در برابر حکم قرآن دعوت نمایند و همین امر سبب شد که در لشکر عراق اختلاف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معاویه نامه‌ای به علی علیه السلام نوشت که خلاصه‌اش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جنگ طولانی شده هر کدام از ما خود را بر حق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زیادی در این میان کشته شدند و من می‌ترسم آینده بدتر باشد و ما در آینده در پیشگاه خدا مسئول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به چیزی دعوت می‌کنم که صلاح امت و باعث حفظ خون‌ها و دفع فتنه و دشمنی است و آن اینکه دو نفر حَکَم که مورد رضایت ما باشند یکی از یاران من و دیگری از یاران تو در میان ما مطابق فرمان خدا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بپرهیز و به حکم قرآن راضی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پاسخ،نامه مورد بحث را نوشته است که مشتمل بر نصایح مستدلی به معاویه و هشدار به اوست درباره عاقبت شوم اعمالش که مایه ندامت و خسران و پشیمانی است همان عاقبتی که برای هر کس که در برابر دعوت شیطان تسلیم شود و زمام خود را به او بسپارد مسلّم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دیگری از این نامه،امام علیه السلام اعلام می‌دارد که مسأله حکَمیّت قرآن را پذیرفته است نه به‌علّت دعوت معاویه،بلکه به منظور عظمت و حرمت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الْبَغْیَ وَالزُّورَ یُوتِغَانِ الْمَرْءَ فِی دِینِهِ وَدُنْیَاهُ،وَیُبْدِیَانِ خَلَلَهُ عِنْدَ مَنْ یَعِیبُهُ،وَقَدْ عَلِمْتُ أَنَّکَ غَیْرُ مُدْرِکٍ مَا قُضِیَ فَوَاتُهُ،وَقَدْ رَامَ أَقْوَامٌ أَمْراً بِغَیْرِ الْحَقِّ فَتَأَلَّوْا عَلَی اللّهِ فَأَکْذَبَهُمْ،فَاحْذَرْ یَوْماً یَغْتَبِطُ فِیهِ مَنْ أَحْمَدَ عَاقِبَةَ عَمَلِهِ، وَیَنْدَمُ مَنْ أَمْکَنَ الشَّیْطَانَ مِنْ قِیَادِهِ فَلَمْ یُجَاذِبْهُ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دَعَوْتَنَا إِلَی حُکْمِ الْقُرْآنِ وَلَسْتَ مِنْ أَهْلِهِ،وَلَسْنَا إِیَّاکَ أَجَبْنَا،وَلَکِنَّا أَجَبْنَا الْقُرْآنَ فِی حُکْمِهِ،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و سخنان باطل و بر خلاف حق انسان را در دین و دنیایش به هلاکت می‌افکند و عیوب او را نزد عیب‌جویان آشکار می‌سازد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می‌دانم 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آن مقدّر شده به دست نخواهی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ناحق برخاستند و با هم به خدا سوگند یاد کردند ولی خداوند آنها را تکذیب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هرگز به اهدافشان نرسیدند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روزی برحذر باش که افرادی که کارهای پسندیده انجام داده‌اند،شادند و کسانی که زمام خویش را به دست شیطان سپردند و آن را باز پس نگرفته‌اند،سخت پشیمانند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 را به حکمیت قرآن دعوت کردی در حالی که خود اهل قرآن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گرچه حکمیّت قرآن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مقصود ما پاسخ به تو نبود بلکه به قرآن پاسخ دادیم و حکمش را گردن نهادیم و السّلام</w:t>
      </w:r>
      <w:r>
        <w:rPr>
          <w:rFonts w:eastAsia="IRNazanin" w:cs="IRNazanin"/>
          <w:color w:val="111111"/>
          <w:sz w:val="28"/>
          <w:szCs w:val="28"/>
          <w:rtl w:val="true"/>
          <w:lang w:bidi="fa-IR"/>
        </w:rPr>
        <w:t xml:space="preserve">. </w:t>
      </w:r>
      <w:bookmarkStart w:id="391" w:name="pg13960_147891"/>
    </w:p>
    <w:p>
      <w:pPr>
        <w:pStyle w:val="Heading3"/>
        <w:numPr>
          <w:ilvl w:val="2"/>
          <w:numId w:val="1"/>
        </w:numPr>
        <w:rPr/>
      </w:pPr>
      <w:bookmarkStart w:id="392" w:name="__RefHeading___Toc965060_3381743652"/>
      <w:bookmarkStart w:id="393" w:name="_Toc139"/>
      <w:bookmarkEnd w:id="391"/>
      <w:bookmarkEnd w:id="392"/>
      <w:r>
        <w:rPr>
          <w:rtl w:val="true"/>
        </w:rPr>
        <w:t>شرح و تفسیر</w:t>
      </w:r>
      <w:r>
        <w:rPr>
          <w:rtl w:val="true"/>
        </w:rPr>
        <w:t xml:space="preserve">: </w:t>
      </w:r>
      <w:r>
        <w:rPr>
          <w:rtl w:val="true"/>
        </w:rPr>
        <w:t>نصیحت جامع به معاویه</w:t>
      </w:r>
      <w:bookmarkEnd w:id="393"/>
    </w:p>
    <w:p>
      <w:pPr>
        <w:pStyle w:val="BookText"/>
        <w:rPr/>
      </w:pPr>
      <w:r>
        <w:rPr>
          <w:rFonts w:ascii="IRNazanin" w:hAnsi="IRNazanin" w:eastAsia="IRNazanin"/>
          <w:color w:val="111111"/>
          <w:sz w:val="28"/>
          <w:sz w:val="28"/>
          <w:szCs w:val="28"/>
          <w:rtl w:val="true"/>
          <w:lang w:bidi="fa-IR"/>
        </w:rPr>
        <w:t>نصیحت جامع به معاویه</w:t>
      </w:r>
    </w:p>
    <w:p>
      <w:pPr>
        <w:pStyle w:val="BookText"/>
        <w:rPr/>
      </w:pPr>
      <w:r>
        <w:rPr>
          <w:rFonts w:ascii="IRNazanin" w:hAnsi="IRNazanin" w:eastAsia="IRNazanin"/>
          <w:color w:val="111111"/>
          <w:sz w:val="28"/>
          <w:sz w:val="28"/>
          <w:szCs w:val="28"/>
          <w:rtl w:val="true"/>
          <w:lang w:bidi="fa-IR"/>
        </w:rPr>
        <w:t>امام علیه السلام در این نامه کوتاه و پر معنا چند نکته مهم را به معاویه یادآور می‌شود که اگر پند امام علیه السلام را به گوش جان شنیده بود و به کار بسته بود آن همه فساد در جهان اسلام پیدا نمی‌شد و شجره شوم بنی‌امیّه در سرزمین مقدّس اسلام رشد و نمو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صورت اندرزی کلّی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ظلم و ستم و سخنان باطل و بر خلاف حق انسان را در دین و دنیایش به هلاکت می‌افکند و عیوب او را نزد عیب‌جویان آشکار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الْبَغْیَ وَ الزُّورَ</w:t>
      </w:r>
      <w:r>
        <w:rPr>
          <w:rStyle w:val="FootnoteAnchor"/>
          <w:rtl w:val="true"/>
        </w:rPr>
        <w:footnoteReference w:id="436"/>
      </w:r>
      <w:r>
        <w:rPr>
          <w:rFonts w:ascii="Amiri" w:hAnsi="Amiri" w:eastAsia="Amiri" w:cs="Amiri"/>
          <w:color w:val="111111"/>
          <w:sz w:val="28"/>
          <w:sz w:val="28"/>
          <w:szCs w:val="28"/>
          <w:rtl w:val="true"/>
          <w:lang w:bidi="ar-SA"/>
        </w:rPr>
        <w:t>یُوتِغَانِ</w:t>
      </w:r>
      <w:r>
        <w:rPr>
          <w:rStyle w:val="FootnoteAnchor"/>
          <w:rtl w:val="true"/>
        </w:rPr>
        <w:footnoteReference w:id="437"/>
      </w:r>
      <w:r>
        <w:rPr>
          <w:rFonts w:ascii="Amiri" w:hAnsi="Amiri" w:eastAsia="Amiri" w:cs="Amiri"/>
          <w:color w:val="111111"/>
          <w:sz w:val="28"/>
          <w:sz w:val="28"/>
          <w:szCs w:val="28"/>
          <w:rtl w:val="true"/>
          <w:lang w:bidi="ar-SA"/>
        </w:rPr>
        <w:t>الْمَرْءَ فِی دِینِهِ وَ دُنْیَاهُ،وَ یُبْدِیَانِ خَلَلَهُ عِنْدَ مَنْ یَعِیبُهُ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هیچ چیز بدتر از ظلم و گفتار باطل نیست،زیرا انسان را فریب داده و به وادی‌های خطرناکی می‌کشاند که هیچ‌گونه راه بازگشتی از آن ندارد و دین و دنیایش را بر باد می‌دهد و در افکار عموم مردم فردی فاسد و مفسد معرفی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می‌دانم 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آن مقدّر شده به دست نخواهی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 أَنَّکَ غَیْرُ مُدْرِکٍ مَا قُضِیَ فَوَاتُهُ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شارحان نهج‌البلاغه،این جمله را اشاره به خونخواهی دروغین عثمان از سوی معاویه می‌دانند،زیرا آنها که دستشان به خون عثمان آغشته بود و یا با سکوت و ترک یاری او شریک در قتل او بودند،برای پیشرفت کار خود </w:t>
      </w:r>
    </w:p>
    <w:p>
      <w:pPr>
        <w:pStyle w:val="BookText"/>
        <w:rPr/>
      </w:pPr>
      <w:r>
        <w:rPr>
          <w:rFonts w:ascii="IRNazanin" w:hAnsi="IRNazanin" w:eastAsia="IRNazanin"/>
          <w:color w:val="111111"/>
          <w:sz w:val="28"/>
          <w:sz w:val="28"/>
          <w:szCs w:val="28"/>
          <w:rtl w:val="true"/>
          <w:lang w:bidi="fa-IR"/>
        </w:rPr>
        <w:t>و تحمیق عوام،مطالبه خون عثمان را عنوان کردند و از امام خواستند که قاتلان عثمان را به آنها بسپارد تا قصاص کنند؛ولی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 هرگز به مقصود خود نخواهی رسید و تو و همدستانت که شریک قتل عثمان بوده‌اید هرگز نمی‌توانید خون او را مطالبه کنید و قاتلان را به قصاص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قُضِیَ فَوَاتُهُ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شام باشد که معاویه آن را از امام علیه السلام درخواست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تو را به چنین حکومتی منصوب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 بر این احتمال مطلبی است که در نامه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دیگری نیز از سوی بعضی از شارحان در اینجا داده شده و آن اینکه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به دنیایی که می‌خواهی نخواهی رسید و چند روز حکومت با تمام حوادث و مشکلاتش امری است زود گذر و بیهوده و مرگ‌بار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تفسیر جمله‌ای است که در بعضی از نقل‌های این نامه پیش از این جمله آمده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 الدُّنْیَا فَإِنَّهُ لَا فَرَحَ فِی شَیْءٍ وَصَلْتَ إِلَیْهِ مِنْهَا وَ لَقَدْ عَلِمْتُ أَنَّکَ غَیْرُ مُدْرِکٍ مَا قُضِیَ فَوَاتُه؛ از دنیا بپرهیز،زیرا آنچه از زرق و برق دنیا نصیب تو می‌شود شادی آفرین نیست و من می‌دانم تو به آنچه فرمان الهی بر از دست رفتن آن صادر شده نخواهی رسید</w:t>
      </w:r>
      <w:r>
        <w:rPr>
          <w:rFonts w:eastAsia="IRNazanin" w:cs="IRNazanin"/>
          <w:color w:val="111111"/>
          <w:sz w:val="28"/>
          <w:szCs w:val="28"/>
          <w:rtl w:val="true"/>
          <w:lang w:bidi="fa-IR"/>
        </w:rPr>
        <w:t>».</w:t>
      </w:r>
      <w:r>
        <w:rPr>
          <w:rStyle w:val="FootnoteAnchor"/>
          <w:rtl w:val="true"/>
        </w:rPr>
        <w:footnoteReference w:id="438"/>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سومین نکته از نامه خود به معاویه هشدار می‌دهد تا از خواب غفلت بیدار گردد،می‌فرماید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ناحق برخاستند و با هم به خدا سوگند یاد کردند؛ولی خداوند آنها را تکذیب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هرگز به اهدافشان نرسیدند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رَامَ أَقْوَامٌ أَمْراً بِغَیْرِ الْحَقِّ فَتَأَلَّوْا</w:t>
      </w:r>
      <w:r>
        <w:rPr>
          <w:rStyle w:val="FootnoteAnchor"/>
          <w:rtl w:val="true"/>
        </w:rPr>
        <w:footnoteReference w:id="439"/>
      </w:r>
      <w:r>
        <w:rPr>
          <w:rFonts w:ascii="Amiri" w:hAnsi="Amiri" w:eastAsia="Amiri" w:cs="Amiri"/>
          <w:color w:val="111111"/>
          <w:sz w:val="28"/>
          <w:sz w:val="28"/>
          <w:szCs w:val="28"/>
          <w:rtl w:val="true"/>
          <w:lang w:bidi="ar-SA"/>
        </w:rPr>
        <w:t>عَلَی اللّهِ فَأَکْذَبَهُمْ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شارحان نهج‌البلاغه غالباً این جمله را اشاره به طلحه و زبیر و پیروانشان که برای رسیدن به خلافت آتش جنگ جمل را روشن کردند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هم‌پیمان شده بودند که از پای ننشینند تا حکومت بصره را به دست آورند و در صورت توانایی گسترش دهند؛ولی همگی ناکام و سردمداران کشته شدند و بقیه شکست سختی خوردند و عایشه که از رهبران اصلی این جنگ بود مورد عفو امام علیه السلام واقع شد و شرمسار به مدینه بازگشت و به این ترتیب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فَأَکْذَبَهُمْ؛ خداوند آنها را تکذیب کرد و دروغشان را ظاهر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چهارمین نکته خود به معاویه هشدار می‌دهد که به یاد روز قیامت باشد و از عواقب کار خویش در آن روز نگران گردد،می‌فرماید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روزی برحذر باش که افرادی که کارهای پسندیده انجام داده‌اند،شادند و کسانی که زمام خویش را به دست شیطان سپردند و آن را باز پس نگرفته‌اند سخت پشیمانند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 یَوْماً یَغْتَبِطُ</w:t>
      </w:r>
      <w:r>
        <w:rPr>
          <w:rStyle w:val="FootnoteAnchor"/>
          <w:rtl w:val="true"/>
        </w:rPr>
        <w:footnoteReference w:id="440"/>
      </w:r>
      <w:r>
        <w:rPr>
          <w:rFonts w:ascii="Amiri" w:hAnsi="Amiri" w:eastAsia="Amiri" w:cs="Amiri"/>
          <w:color w:val="111111"/>
          <w:sz w:val="28"/>
          <w:sz w:val="28"/>
          <w:szCs w:val="28"/>
          <w:rtl w:val="true"/>
          <w:lang w:bidi="ar-SA"/>
        </w:rPr>
        <w:t>فِیهِ مَنْ أَحْمَدَ</w:t>
      </w:r>
      <w:r>
        <w:rPr>
          <w:rStyle w:val="FootnoteAnchor"/>
          <w:rtl w:val="true"/>
        </w:rPr>
        <w:footnoteReference w:id="441"/>
      </w:r>
      <w:r>
        <w:rPr>
          <w:rFonts w:ascii="Amiri" w:hAnsi="Amiri" w:eastAsia="Amiri" w:cs="Amiri"/>
          <w:color w:val="111111"/>
          <w:sz w:val="28"/>
          <w:sz w:val="28"/>
          <w:szCs w:val="28"/>
          <w:rtl w:val="true"/>
          <w:lang w:bidi="ar-SA"/>
        </w:rPr>
        <w:t>عَاقِبَةَ عَمَلِهِ،وَ یَنْدَمُ مَنْ أَمْکَنَ</w:t>
      </w:r>
      <w:r>
        <w:rPr>
          <w:rStyle w:val="FootnoteAnchor"/>
          <w:rtl w:val="true"/>
        </w:rPr>
        <w:footnoteReference w:id="442"/>
      </w:r>
      <w:r>
        <w:rPr>
          <w:rFonts w:ascii="Amiri" w:hAnsi="Amiri" w:eastAsia="Amiri" w:cs="Amiri"/>
          <w:color w:val="111111"/>
          <w:sz w:val="28"/>
          <w:sz w:val="28"/>
          <w:szCs w:val="28"/>
          <w:rtl w:val="true"/>
          <w:lang w:bidi="ar-SA"/>
        </w:rPr>
        <w:t>الشَّیْطَانَ مِنْ قِیَادِهِ</w:t>
      </w:r>
      <w:r>
        <w:rPr>
          <w:rStyle w:val="FootnoteAnchor"/>
          <w:rtl w:val="true"/>
        </w:rPr>
        <w:footnoteReference w:id="443"/>
      </w:r>
      <w:r>
        <w:rPr>
          <w:rFonts w:ascii="Amiri" w:hAnsi="Amiri" w:eastAsia="Amiri" w:cs="Amiri"/>
          <w:color w:val="111111"/>
          <w:sz w:val="28"/>
          <w:sz w:val="28"/>
          <w:szCs w:val="28"/>
          <w:rtl w:val="true"/>
          <w:lang w:bidi="ar-SA"/>
        </w:rPr>
        <w:t>فَلَمْ یُجَاذِبْهُ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در آن روز نیکان شاد و مسرورند و در عین حال تأسف می‌خورند که چرا بیشتر و بهتر عمل نکردند و بَدان به‌سبب سیئات اعمال و کیفرهایی که با چشم می‌بینند سخت نادم می‌شوند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مجید روز قیامت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شمرده است آنجا که می‌فرماید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أَنْذِرْهُمْ یَوْمَ الْحَسْرَةِ إِذْ قُضِیَ الْأَمْرُ وَ هُمْ فِی غَفْلَةٍ وَ 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روز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بترسان،در آن هنگام که همه چیز پایان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به سوی بهشت و دوزخیان به سوی دوزخ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غفلتند و ایمان نمی‌آورند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لِکُلِّ نَفْسٍ ظَلَمَتْ ما فِی الْأَرْضِ لاَفْتَدَتْ بِهِ وَ أَسَرُّوا النَّدامَةَ لَمّا رَأَوُا الْعَذابَ وَ قُضِیَ بَیْنَهُمْ بِالْقِسْطِ وَ 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و هر کس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خویشتن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تمامی آنچه را روی زمین است در اختیار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برای نجات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عذاب را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پشیمان می‌شوند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خود را کتمان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رسواتر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آنها به عدالت داوری می‌شود،و ستمی بر آنها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نسخ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صیغه مجهول آمده و مفهومش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کار نیک کرده‌اند مورد غبطه واقع می‌شوند و این تعبیر با مفهوم غبطه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آخرین نکته پس از اندرزهای تکان‌دهنده پیشین به سراغ هدف اصلی نامه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 را به حکمیّت قرآن دعوت کردی در حالی که خود اهل قرآن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گرچه حکمیّت قرآن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مقصود ما پاسخ به تو نبود،بلکه به قرآن پاسخ دادیم و حکمش را گردن نهادیم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دَعَوْتَنَا إِلَی حُکْمِ الْقُرْآنِ وَ لَسْتَ مِنْ أَهْلِهِ،وَ لَسْنَا إِیَّاکَ أَجَبْنَا،وَ لَکِنَّا أَجَبْنَا الْقُرْآنَ فِی حُکْمِهِ،وَ السَّلَامُ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معاویه اهل قرآن نبود و قراین تاریخی نشان می‌دهد ایمان درستی به آن نداشت،بلکه قرآن را ابزاری برای رهایی از شکست قطعی و رسیدن به </w:t>
      </w:r>
    </w:p>
    <w:p>
      <w:pPr>
        <w:pStyle w:val="BookText"/>
        <w:rPr/>
      </w:pPr>
      <w:r>
        <w:rPr>
          <w:rFonts w:ascii="IRNazanin" w:hAnsi="IRNazanin" w:eastAsia="IRNazanin"/>
          <w:color w:val="111111"/>
          <w:sz w:val="28"/>
          <w:sz w:val="28"/>
          <w:szCs w:val="28"/>
          <w:rtl w:val="true"/>
          <w:lang w:bidi="fa-IR"/>
        </w:rPr>
        <w:t>اهداف خود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صفین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لشکر شام قرآن‌ها را بر سر نیزه‌ها بلند کردند،امیرمؤمنان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إنّی أَحَقُّ مَنْ أجابَ إلی کِتابِ اللّهِ وَ لکنَّ مُعاوِیَةَ وَ عَمْرَو بْنَ الْعاصِ وَ ابْنَ أبی مُعیطٍ وَ حَبیبَ بْنَ مُسْلِمَةٍ وَ ابْنَ أَبی سَرْحٍ لَیْسُوا بِأَصْحابِ دِینٍ وَ لا قُرآنٍ إنّی أعْرَفُ بِهِمْ مِنْکُمْ صَحِبْتَهُمْ أطْفالاً وَ صَحِبْتُهُمْ رِجالاً فَکانُوا شَرَّ أطْفالٍ وَ شَرَّ رِجالٍ؛ ای مردم من سزاوارترین کسی هستم که به دعوت قرآن پاسخ می‌گویم و لیکن معاویه و عمرو بن عاص و ابن ابی معیط و حبیب بن مسلمه و ابن ابی سرح نه دین دارند و نه اهل قرآنند من آنها را بهتر از شما 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کوچکی با آنها بودم و در بزرگسالی نیز با آنها سر و کار داشتم آنها بدترین کودکان و بدترین مردان بودند</w:t>
      </w:r>
      <w:r>
        <w:rPr>
          <w:rFonts w:eastAsia="IRNazanin" w:cs="IRNazanin"/>
          <w:color w:val="111111"/>
          <w:sz w:val="28"/>
          <w:szCs w:val="28"/>
          <w:rtl w:val="true"/>
          <w:lang w:bidi="fa-IR"/>
        </w:rPr>
        <w:t>».</w:t>
      </w:r>
      <w:r>
        <w:rPr>
          <w:rStyle w:val="FootnoteAnchor"/>
          <w:rtl w:val="true"/>
        </w:rPr>
        <w:footnoteReference w:id="44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معلوم می‌شود که امام علیه السلام به این حکمیت ساختگی و دروغین قرآن هرگز راضی نبود؛ولی جمعی از یاران ناآگاه،آن را بر امام تحمیل نمودند و هنگامی که عاقبت سوء آن را مشاهده کردند پشیمان شدند و عجب اینکه بر قبول حکمیت از سوی امام معترض شدند</w:t>
      </w:r>
      <w:r>
        <w:rPr>
          <w:rFonts w:eastAsia="IRNazanin" w:cs="IRNazanin"/>
          <w:color w:val="111111"/>
          <w:sz w:val="28"/>
          <w:szCs w:val="28"/>
          <w:rtl w:val="true"/>
          <w:lang w:bidi="fa-IR"/>
        </w:rPr>
        <w:t>.</w:t>
      </w:r>
      <w:bookmarkStart w:id="394" w:name="pg13960_147896"/>
    </w:p>
    <w:p>
      <w:pPr>
        <w:pStyle w:val="Heading2"/>
        <w:numPr>
          <w:ilvl w:val="1"/>
          <w:numId w:val="1"/>
        </w:numPr>
        <w:rPr/>
      </w:pPr>
      <w:bookmarkStart w:id="395" w:name="__RefHeading___Toc965062_3381743652"/>
      <w:bookmarkStart w:id="396" w:name="_Toc140"/>
      <w:bookmarkEnd w:id="394"/>
      <w:bookmarkEnd w:id="395"/>
      <w:r>
        <w:rPr/>
        <w:t>49</w:t>
      </w:r>
      <w:r>
        <w:rPr>
          <w:rtl w:val="true"/>
        </w:rPr>
        <w:t xml:space="preserve">- </w:t>
      </w:r>
      <w:r>
        <w:rPr>
          <w:rtl w:val="true"/>
        </w:rPr>
        <w:t xml:space="preserve">به معاویه </w:t>
      </w:r>
      <w:r>
        <w:rPr>
          <w:rtl w:val="true"/>
        </w:rPr>
        <w:t>(</w:t>
      </w:r>
      <w:r>
        <w:rPr>
          <w:rtl w:val="true"/>
        </w:rPr>
        <w:t>فریب دنیا را نخور</w:t>
      </w:r>
      <w:r>
        <w:rPr>
          <w:rtl w:val="true"/>
        </w:rPr>
        <w:t>)</w:t>
      </w:r>
      <w:bookmarkEnd w:id="396"/>
    </w:p>
    <w:p>
      <w:pPr>
        <w:pStyle w:val="Heading3"/>
        <w:numPr>
          <w:ilvl w:val="2"/>
          <w:numId w:val="1"/>
        </w:numPr>
        <w:rPr/>
      </w:pPr>
      <w:bookmarkStart w:id="397" w:name="__RefHeading___Toc965064_3381743652"/>
      <w:bookmarkStart w:id="398" w:name="_Toc141"/>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مُعاوِیَةَ أیْضاً</w:t>
      </w:r>
    </w:p>
    <w:p>
      <w:pPr>
        <w:pStyle w:val="BookText"/>
        <w:rPr/>
      </w:pPr>
      <w:r>
        <w:rPr>
          <w:rFonts w:ascii="IRNazanin" w:hAnsi="IRNazanin" w:eastAsia="IRNazanin"/>
          <w:color w:val="111111"/>
          <w:sz w:val="28"/>
          <w:sz w:val="28"/>
          <w:szCs w:val="28"/>
          <w:rtl w:val="true"/>
          <w:lang w:bidi="fa-IR"/>
        </w:rPr>
        <w:t>نامه دیگری از امام علیه السلام</w:t>
      </w:r>
    </w:p>
    <w:p>
      <w:pPr>
        <w:pStyle w:val="BookText"/>
        <w:rPr/>
      </w:pPr>
      <w:r>
        <w:rPr>
          <w:rFonts w:ascii="IRNazanin" w:hAnsi="IRNazanin" w:eastAsia="IRNazanin"/>
          <w:color w:val="111111"/>
          <w:sz w:val="28"/>
          <w:sz w:val="28"/>
          <w:szCs w:val="28"/>
          <w:rtl w:val="true"/>
          <w:lang w:bidi="fa-IR"/>
        </w:rPr>
        <w:t>به معاویه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این نامه را ابن اعثم کوفی در کتاب الفتوح و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۲۸۲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الاخبار الطوال و نصر بن مزاحم درکتاب صفین که همگی قبل از سید رضی می زیسته اند در کتاب های خود آورده اند و جمعی از مورخان و شارحان نهج البلاغه، مخاطب این نامه را عمرو بن عاص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مصادر نهج البلاغه،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مراجعه شود</w:t>
      </w:r>
      <w:r>
        <w:rPr>
          <w:rFonts w:eastAsia="IRNazanin" w:cs="IRNazanin"/>
          <w:color w:val="111111"/>
          <w:sz w:val="28"/>
          <w:szCs w:val="28"/>
          <w:rtl w:val="true"/>
          <w:lang w:bidi="fa-IR"/>
        </w:rPr>
        <w:t>).</w:t>
      </w:r>
    </w:p>
    <w:p>
      <w:pPr>
        <w:pStyle w:val="Heading3"/>
        <w:numPr>
          <w:ilvl w:val="2"/>
          <w:numId w:val="1"/>
        </w:numPr>
        <w:rPr/>
      </w:pPr>
      <w:bookmarkStart w:id="399" w:name="__RefHeading___Toc965066_3381743652"/>
      <w:bookmarkStart w:id="400" w:name="_Toc142"/>
      <w:bookmarkEnd w:id="399"/>
      <w:r>
        <w:rPr>
          <w:rtl w:val="true"/>
        </w:rPr>
        <w:t>نامه در یک نگاه</w:t>
      </w:r>
      <w:bookmarkEnd w:id="40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بحث سند نامه اشاره شد مخاطب این نامه به عقیده بسیاری از مورخان و شارحان عمرو بن عاص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 در کتاب الاخبار الطوال به این معنا تصریح کرده و نصر بن مزاحم در کتاب صفین علاوه بر این معنا بخشی از نامه را که مرحوم سیّد رضی به هنگام گزینش حذف کرده ذکر می‌کند که در آن بخش امام علیه السلام صریحاً به عمرو بن‌عاص هشدار می‌دهد که از معاویه پیروی نکند</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مخاطب در این نامه هر که باشد امام علیه السلام او را با تعبیرات دلنشین و بیدار کننده خود اندرز می‌دهد که فریب دنیا را نخورد؛دنیایی که هرگز دنیاپرستان به آنچه از آن دارند راضی نمی‌شوند و پیوسته برای رسیدن بیشتر به آن حرص می‌زنند و در ضمن او را به عبرت گرفتن از تاریخ گذشتگان توصیه می‌کند</w:t>
      </w:r>
      <w:r>
        <w:rPr>
          <w:rFonts w:eastAsia="IRNazanin" w:cs="IRNazanin"/>
          <w:color w:val="111111"/>
          <w:sz w:val="28"/>
          <w:szCs w:val="28"/>
          <w:rtl w:val="true"/>
          <w:lang w:bidi="fa-IR"/>
        </w:rPr>
        <w:t>.</w:t>
      </w:r>
      <w:bookmarkStart w:id="401" w:name="pg13960_147898"/>
    </w:p>
    <w:p>
      <w:pPr>
        <w:pStyle w:val="BookText"/>
        <w:rPr/>
      </w:pPr>
      <w:bookmarkEnd w:id="401"/>
      <w:r>
        <w:rPr>
          <w:rFonts w:ascii="Amiri" w:hAnsi="Amiri" w:eastAsia="Amiri" w:cs="Amiri"/>
          <w:color w:val="111111"/>
          <w:sz w:val="28"/>
          <w:sz w:val="28"/>
          <w:szCs w:val="28"/>
          <w:rtl w:val="true"/>
          <w:lang w:bidi="ar-SA"/>
        </w:rPr>
        <w:t>أَمَّا بَعْدُ،فَإِنَّ الدُّنْیَا مَشْغَلَةٌ عَنْ غَیْرِهَا،وَلَمْ یُصِبْ صَاحِبُهَا مِنْهَا شَیْئاً إِلَّا فَتَحَتْ لَهُ حِرْصاً عَلَیْهَا،وَلَهَجاً بِهَا،وَلَنْ یَسْتَغْنِیَ صَاحِبُهَا بِمَا نَالَ فِیهَا عَمَّا لَمْ یَبْلُغْهُ مِنْهَا،وَمِنْ وَرَاءِ ذَلِکَ فِرَاقُ مَا جَمَعَ،وَنَقْضُ مَا أَبْرَمَ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اعْتَبَرْتَ بِمَا مَضَی حَفِظْتَ مَا بَقِیَ،وَالسَّلَامُ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انسان را به خود مشغول و از غیر خود بیگانه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پرست به چیزی از دنیا نمی‌رسد جز آنکه دری از حرص را به رویش می‌گشاید و آتش عشق او را به دنیا تندتر می‌کند در حالی که دنیاپرست هرگز به آنچه دارد در برابر آنچه به آن نرسیده قانع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دائماً در آتش حرص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جدایی از اموالی است که گردآوری کرده و واتابیدن آنچه را تابیده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پیشینیان و در گذشته عمر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عبرت گیری آنچه را باقی است حفظ خواهی کرد و السّلام</w:t>
      </w:r>
      <w:r>
        <w:rPr>
          <w:rFonts w:eastAsia="IRNazanin" w:cs="IRNazanin"/>
          <w:color w:val="111111"/>
          <w:sz w:val="28"/>
          <w:szCs w:val="28"/>
          <w:rtl w:val="true"/>
          <w:lang w:bidi="fa-IR"/>
        </w:rPr>
        <w:t>.</w:t>
      </w:r>
    </w:p>
    <w:p>
      <w:pPr>
        <w:pStyle w:val="Heading3"/>
        <w:numPr>
          <w:ilvl w:val="2"/>
          <w:numId w:val="1"/>
        </w:numPr>
        <w:rPr/>
      </w:pPr>
      <w:bookmarkStart w:id="402" w:name="__RefHeading___Toc965068_3381743652"/>
      <w:bookmarkStart w:id="403" w:name="_Toc143"/>
      <w:bookmarkEnd w:id="402"/>
      <w:r>
        <w:rPr>
          <w:rtl w:val="true"/>
        </w:rPr>
        <w:t>شرح و تفسیر</w:t>
      </w:r>
      <w:r>
        <w:rPr>
          <w:rtl w:val="true"/>
        </w:rPr>
        <w:t xml:space="preserve">: </w:t>
      </w:r>
      <w:r>
        <w:rPr>
          <w:rtl w:val="true"/>
        </w:rPr>
        <w:t>حرص در دنیا انسان را به جایی نمی‌رساند</w:t>
      </w:r>
      <w:bookmarkEnd w:id="403"/>
    </w:p>
    <w:p>
      <w:pPr>
        <w:pStyle w:val="BookText"/>
        <w:rPr/>
      </w:pPr>
      <w:r>
        <w:rPr>
          <w:rFonts w:ascii="IRNazanin" w:hAnsi="IRNazanin" w:eastAsia="IRNazanin"/>
          <w:color w:val="111111"/>
          <w:sz w:val="28"/>
          <w:sz w:val="28"/>
          <w:szCs w:val="28"/>
          <w:rtl w:val="true"/>
          <w:lang w:bidi="fa-IR"/>
        </w:rPr>
        <w:t>حرص در دنیا انسان را به جایی نمی‌رساند</w:t>
      </w:r>
    </w:p>
    <w:p>
      <w:pPr>
        <w:pStyle w:val="BookText"/>
        <w:rPr/>
      </w:pPr>
      <w:r>
        <w:rPr>
          <w:rFonts w:ascii="IRNazanin" w:hAnsi="IRNazanin" w:eastAsia="IRNazanin"/>
          <w:color w:val="111111"/>
          <w:sz w:val="28"/>
          <w:sz w:val="28"/>
          <w:szCs w:val="28"/>
          <w:rtl w:val="true"/>
          <w:lang w:bidi="fa-IR"/>
        </w:rPr>
        <w:t xml:space="preserve">امام علیه السلام در این نامه بعد از حمد و ثنای الهی مخاطب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معاویه باشد یا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مهمّی توصیه می‌کند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انسان را به خود </w:t>
      </w:r>
    </w:p>
    <w:p>
      <w:pPr>
        <w:pStyle w:val="BookText"/>
        <w:rPr/>
      </w:pPr>
      <w:r>
        <w:rPr>
          <w:rFonts w:ascii="IRNazanin" w:hAnsi="IRNazanin" w:eastAsia="IRNazanin"/>
          <w:color w:val="111111"/>
          <w:sz w:val="28"/>
          <w:sz w:val="28"/>
          <w:szCs w:val="28"/>
          <w:rtl w:val="true"/>
          <w:lang w:bidi="fa-IR"/>
        </w:rPr>
        <w:t>مشغول و از غیر خود بیگانه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 الدُّنْیَا مَشْغَلَةٌ عَنْ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کار دنیا آن‌قدر پیچیده و متنوع و گوناگون و پر دردسر است که اگر انسان به سراغ آن برود تمام وقت انسان را به خود مشغول می‌سازد تا آنجا که حتی از رسیدگی به سلامت خود و استراحت و رسیدن به همسر و فرزندان و دوستان و بستگان و از آن فراتر رسیدن به انجام فرایض الهی باز می‌دارد و کار آنها به جایی می‌رسد که اگر اهل نماز باشند حتی نماز را در آخر وقت در حالی که در تمام رکعات فکرشان در مسائل دنیایی است با عجله تمام بجا می‌آورند و گاه صبح هنگامی از خانه بیرون می‌دوند که فرزندان آنها در خوابند و شب هنگامی باز می‌گردند که باز آنها در خوابند و این طبیعت دنیاپرستی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نکته به مسأله خطرناک حرص دنیاپرستان پرداخته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دنیاپرست به چیزی از دنیا نمی‌رسد جز آنکه دری از حرص را به رویش می‌گشاید و آتش عشق او را به دنیا تندتر می‌کند در حالی که دنیاپرست هرگز به آنچه دارد در برابر آنچه به آن نرسیده قانع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دائماً در آتش حرص می‌سوزد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یُصِبْ صَاحِبُهَا مِنْهَا شَیْئاً إِلَّا فَتَحَتْ لَهُ حِرْصاً عَلَیْهَا،وَ لَهَجاً</w:t>
      </w:r>
      <w:r>
        <w:rPr>
          <w:rStyle w:val="FootnoteAnchor"/>
          <w:rtl w:val="true"/>
        </w:rPr>
        <w:footnoteReference w:id="447"/>
      </w:r>
      <w:r>
        <w:rPr>
          <w:rFonts w:ascii="Amiri" w:hAnsi="Amiri" w:eastAsia="Amiri" w:cs="Amiri"/>
          <w:color w:val="111111"/>
          <w:sz w:val="28"/>
          <w:sz w:val="28"/>
          <w:szCs w:val="28"/>
          <w:rtl w:val="true"/>
          <w:lang w:bidi="ar-SA"/>
        </w:rPr>
        <w:t>بِهَا، وَ لَنْ یَسْتَغْنِیَ صَاحِبُهَا بِمَا نَالَ فِیهَا عَمَّا لَمْ یَبْلُغْهُ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بعضی از روایات،دنیا به آب شور دریا تشبیه شده که شخص تشنه هر قدر از آن بنوشد تشنه‌تر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الدُّنْیَا کَمَثَلِ مَاءِ الْبَحْرِ کُلَّمَا شَرِبَ مِنْهُ الْعَطْشَانُ ازْدَادَ عَطَشاً حَتَّی یَقْتُلَهُ؛ دنیا همانند آب دریاست که هر قدر تشنه از آن می‌نوشد تشنه‌تر می‌شود و سرانجام او را به قتل می‌رساند</w:t>
      </w:r>
      <w:r>
        <w:rPr>
          <w:rFonts w:eastAsia="Amiri" w:cs="Amiri" w:ascii="Amiri" w:hAnsi="Amiri"/>
          <w:color w:val="111111"/>
          <w:sz w:val="28"/>
          <w:szCs w:val="28"/>
          <w:rtl w:val="true"/>
          <w:lang w:bidi="ar-SA"/>
        </w:rPr>
        <w:t>».</w:t>
      </w:r>
      <w:r>
        <w:rPr>
          <w:rStyle w:val="FootnoteAnchor"/>
          <w:rtl w:val="true"/>
        </w:rPr>
        <w:footnoteReference w:id="448"/>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ضرب‌المثلی که در فارسی معروف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بیش‌داران بیش‌خواهانند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مجید این مسأله را ضمن داستان گویایی بیان فرموده آنجا که می‌گوید دو برادر به عنوان مخاصمه نزد حضرت داود پیامبر صلی الله علیه و آله آمدند یکی از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أَخِی لَهُ تِسْعٌ وَ تِسْعُونَ نَعْجَةً وَ لِیَ نَعْجَةٌ واحِدَةٌ فَقالَ أَکْفِلْنِیها وَ عَزَّنِی فِی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 من است؛او نود و نه میش دارد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میش دارم؛ اما او اصرار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نیز به من واگذار؛و در سخن بر من غلبه کرده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حضرت داود علیه السلام در میان آنها قضاوت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او با درخواست میش تو برای افزودن آن به میش‌هایش،بر تو ستم کرده و بسیاری از شریکان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ستم می‌کنند مگر کسانی که ایمان آورده و اعمال صالح انجام داده‌اند؛ولی عدّه آنان کم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این داستان نشان می‌دهد که دنیاپرستان آن‌قدر گرفتار حرص می‌شوند که حتی به کمترین چیزی درباره برادر خود نیز راضی نیستند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اقلیم ار بگیرد پادشاه همچنان در بند اقلیمی دگر</w:t>
      </w:r>
    </w:p>
    <w:p>
      <w:pPr>
        <w:pStyle w:val="BookText"/>
        <w:rPr/>
      </w:pPr>
      <w:r>
        <w:rPr>
          <w:rFonts w:ascii="IRNazanin" w:hAnsi="IRNazanin" w:eastAsia="IRNazanin"/>
          <w:color w:val="111111"/>
          <w:sz w:val="28"/>
          <w:sz w:val="28"/>
          <w:szCs w:val="28"/>
          <w:rtl w:val="true"/>
          <w:lang w:bidi="fa-IR"/>
        </w:rPr>
        <w:t>در حدیث معروف قدسی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لاِبْنِ آدَمَ وادِیانِ مِنْ ذَهَبٍ لَابْتَغی إلَیْهِما ثالِثاً وَ لا یَمْلَأُ جَوْفَ ابْنَ آدَمَ إلَّا التُّرابُ؛ هرگاه فرزند آدم دو دره پر از طلا داشته باشد خواهان دره دیگری است و چشم آدم را جز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بمیرد و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نمی‌کند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چشمِ تنگِ دنیادوست را</w:t>
      </w:r>
    </w:p>
    <w:p>
      <w:pPr>
        <w:pStyle w:val="BookText"/>
        <w:rPr/>
      </w:pPr>
      <w:r>
        <w:rPr>
          <w:rFonts w:ascii="IRNazanin" w:hAnsi="IRNazanin" w:eastAsia="IRNazanin"/>
          <w:color w:val="111111"/>
          <w:sz w:val="28"/>
          <w:sz w:val="28"/>
          <w:szCs w:val="28"/>
          <w:rtl w:val="true"/>
          <w:lang w:bidi="fa-IR"/>
        </w:rPr>
        <w:t>یا قناعت پر کند یا خاک گور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حرص در واقع نوعی جنون است،چرا که بسیاری از حریصان برای یک </w:t>
      </w:r>
    </w:p>
    <w:p>
      <w:pPr>
        <w:pStyle w:val="BookText"/>
        <w:rPr/>
      </w:pPr>
      <w:r>
        <w:rPr>
          <w:rFonts w:ascii="IRNazanin" w:hAnsi="IRNazanin" w:eastAsia="IRNazanin"/>
          <w:color w:val="111111"/>
          <w:sz w:val="28"/>
          <w:sz w:val="28"/>
          <w:szCs w:val="28"/>
          <w:rtl w:val="true"/>
          <w:lang w:bidi="fa-IR"/>
        </w:rPr>
        <w:t>زندگی مرفه همه چیز دارند به گونه‌ای که می‌توانند تا آخر به راحتی زندگی کنند؛ اما جنون حرص آنها را راحت نمی‌گذارد و پیوسته آنها را به تلاش و زحمت‌های طاقت‌فرسا وا می‌دارد آن‌گونه که گاه اگر همه کره زمین را به آنها بدهند آرزو دارند به آسمان‌ها دست بیندازند و کره ماه را نیز در اختیار خود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دعای بعضی از معصومان علیهم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بِکَ یَا رَبِّ مِنْ نَفْسٍ لَا تَشْبَعُ وَ مِنْ قَلْبٍ لَا یَخْشَعُ وَ مِنْ دُعَاءٍ لَا یُسْمَع؛ پروردگارا به تو پناه می‌برم از نفسی که هرگز سیر نمی‌شود و قلبی که خشوع در آن نیست و از دعایی که مستجاب نمی‌شود</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در واقع حرص منشأ اصلی همه این مشکلات و عواقب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حدیثی از امام صادق علیه السلام پایان می‌دهیم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فَتَحَ اللّهُ عَلَی عَبْدٍ بَاباً مِنْ أَمْرِ الدُّنْیَا إِلَّا فَتَحَ اللّهُ عَلَیْهِ مِنَ الْحِرْصِ مِثْلَهُ؛ خداوند هیچ دری از دنیا به روی کسی نمی‌گشاید جز اینکه دری از حرص نیز به روی او گشوده می‌شود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حضرت در سومین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جدایی از اموالی است که گردآوری کرده و واتابیدن آنچه را تابیده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وَرَاءِ ذَلِکَ فِرَاقُ مَا جَمَعَ، وَ نَقْضُ مَا أَبْرَمَ</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چیزی نمی‌گذرد که انسان باید بعد از آن همه تلاش و زحمت با تمام اموال نفیس خود وداع گوید و از آن همه تنها یک کفن سهم اوست که با خود به گور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مجید درباره کاخ‌های فرعونیان و باغ‌ها و مزارع آبادشان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تَرَکُوا مِنْ جَنّاتٍ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زُرُوعٍ وَ مَقامٍ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نَعْمَةٍ کانُوا فِیها فاکِهِینَ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أَوْرَثْناها قَوْماً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باغ‌ها و چشمه‌ها که به جا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کشتزارها و قصرهای پر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 فراوان دیگر که در آن غرق شادمانی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این‌چنین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میراث برای اقوام دیگری قرار دادیم</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به دنبال این سخن،امام علیه السلام در چهارمین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پیشینیان و در گذشته عمر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عبرت گیری آنچه را باقی است حفظ خواهی کرد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اعْتَبَرْتَ بِمَا مَضَی حَفِظْتَ مَا بَقِیَ،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و عبرت‌اندوزی از سرنوشت پیشینیان از مسائل مهمّی است که مورد تأکید فراوان قرآن مجید و رسول گرامی اسلام صلی الله علیه و آله و ائمه دین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فَلَمْ یَسِیرُوا فِی الْأَرْضِ فَتَکُونَ لَهُمْ قُلُوبٌ یَعْقِلُونَ بِها أَوْ آذانٌ یَسْمَعُونَ بِها فَإِنَّها لا تَعْمَی الْأَبْصارُ وَ لکِنْ تَعْمَی الْقُلُوبُ الَّتِی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در زمین سیر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آثار خاموش و بسیار عبرت‌آموز اقوام پیشین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دل‌هایی داشته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درک کنند؛و گوش‌های شنوایی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ظاهر نابینا نمی‌شود بلکه دل‌هایی که در سینه‌هاست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غفلت و دنیاپرستی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می‌گردد</w:t>
      </w:r>
      <w:r>
        <w:rPr>
          <w:rFonts w:eastAsia="IRNazanin" w:cs="IRNazanin"/>
          <w:color w:val="111111"/>
          <w:sz w:val="28"/>
          <w:szCs w:val="28"/>
          <w:rtl w:val="true"/>
          <w:lang w:bidi="fa-IR"/>
        </w:rPr>
        <w:t>».</w:t>
      </w:r>
      <w:r>
        <w:rPr>
          <w:rStyle w:val="FootnoteAnchor"/>
          <w:rtl w:val="true"/>
        </w:rPr>
        <w:footnoteReference w:id="45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بخش مهمی از آیات قرآن که بازگو کننده تاریخ اقوام پیشین است ناظر به همین مسأله است،زیرا هیچ درسی آموزنده‌تر از درس‌های برگرفته از تاریخ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نیست؛ولی همان گونه که بسیاری از مردم به گفته قرآن از کنار آیات پروردگار در پهنه هستی بی‌تفاوت می‌گذرند،از کنار آثار بازمانده پیشینیان نیز بی‌احساس عبور می‌کنند و امروز که گردشگری گسترش پیدا کرده،غالباً به عنوان آثار هنری و تاریخی به آنها می‌نگرند و صاحبان این آثار پیوسته به آن افتخار می‌کنند بی‌آنکه سرنوشت آینده خود را در این آثار مطالعه کنند</w:t>
      </w:r>
      <w:r>
        <w:rPr>
          <w:rFonts w:eastAsia="IRNazanin" w:cs="IRNazanin"/>
          <w:color w:val="111111"/>
          <w:sz w:val="28"/>
          <w:szCs w:val="28"/>
          <w:rtl w:val="true"/>
          <w:lang w:bidi="fa-IR"/>
        </w:rPr>
        <w:t>.</w:t>
      </w:r>
      <w:bookmarkStart w:id="404" w:name="pg13960_147904"/>
    </w:p>
    <w:p>
      <w:pPr>
        <w:pStyle w:val="Heading2"/>
        <w:numPr>
          <w:ilvl w:val="1"/>
          <w:numId w:val="1"/>
        </w:numPr>
        <w:rPr/>
      </w:pPr>
      <w:bookmarkStart w:id="405" w:name="__RefHeading___Toc965070_3381743652"/>
      <w:bookmarkStart w:id="406" w:name="_Toc144"/>
      <w:bookmarkEnd w:id="404"/>
      <w:bookmarkEnd w:id="405"/>
      <w:r>
        <w:rPr/>
        <w:t>50</w:t>
      </w:r>
      <w:r>
        <w:rPr>
          <w:rtl w:val="true"/>
        </w:rPr>
        <w:t xml:space="preserve">- </w:t>
      </w:r>
      <w:r>
        <w:rPr>
          <w:rtl w:val="true"/>
        </w:rPr>
        <w:t>به سران سپاهش</w:t>
      </w:r>
      <w:bookmarkEnd w:id="406"/>
    </w:p>
    <w:p>
      <w:pPr>
        <w:pStyle w:val="Heading3"/>
        <w:numPr>
          <w:ilvl w:val="2"/>
          <w:numId w:val="1"/>
        </w:numPr>
        <w:rPr/>
      </w:pPr>
      <w:bookmarkStart w:id="407" w:name="__RefHeading___Toc965072_3381743652"/>
      <w:bookmarkStart w:id="408" w:name="_Toc145"/>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أُمَرائِهِ عَلَی الْجَیْشِ</w:t>
      </w:r>
    </w:p>
    <w:p>
      <w:pPr>
        <w:pStyle w:val="BookText"/>
        <w:rPr/>
      </w:pPr>
      <w:r>
        <w:rPr>
          <w:rFonts w:ascii="IRNazanin" w:hAnsi="IRNazanin" w:eastAsia="IRNazanin"/>
          <w:color w:val="111111"/>
          <w:sz w:val="28"/>
          <w:sz w:val="28"/>
          <w:szCs w:val="28"/>
          <w:rtl w:val="true"/>
          <w:lang w:bidi="fa-IR"/>
        </w:rPr>
        <w:t>از نامه‌های امام علیه السلام</w:t>
      </w:r>
    </w:p>
    <w:p>
      <w:pPr>
        <w:pStyle w:val="BookText"/>
        <w:rPr/>
      </w:pPr>
      <w:r>
        <w:rPr>
          <w:rFonts w:ascii="IRNazanin" w:hAnsi="IRNazanin" w:eastAsia="IRNazanin"/>
          <w:color w:val="111111"/>
          <w:sz w:val="28"/>
          <w:sz w:val="28"/>
          <w:szCs w:val="28"/>
          <w:rtl w:val="true"/>
          <w:lang w:bidi="fa-IR"/>
        </w:rPr>
        <w:t>به سران سپاهش می‌باشد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این نامه را پیش از مرحوم سید رضی نصر بن مزاحم در 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کمی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بعد از سید رضی مرحوم شیخ طوسی در امالی نیز با کمی اختلاف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کسانی که قبل از سید رضی این نامه را ذکر کرده اند ابوجعفر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۲۲۰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کتاب المعیار والموازنة، ص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آن را ذکر کرده است</w:t>
      </w:r>
      <w:r>
        <w:rPr>
          <w:rFonts w:eastAsia="IRNazanin" w:cs="IRNazanin"/>
          <w:color w:val="111111"/>
          <w:sz w:val="28"/>
          <w:szCs w:val="28"/>
          <w:rtl w:val="true"/>
          <w:lang w:bidi="fa-IR"/>
        </w:rPr>
        <w:t>.</w:t>
      </w:r>
    </w:p>
    <w:p>
      <w:pPr>
        <w:pStyle w:val="Heading3"/>
        <w:numPr>
          <w:ilvl w:val="2"/>
          <w:numId w:val="1"/>
        </w:numPr>
        <w:rPr/>
      </w:pPr>
      <w:bookmarkStart w:id="409" w:name="__RefHeading___Toc965074_3381743652"/>
      <w:bookmarkStart w:id="410" w:name="_Toc146"/>
      <w:bookmarkEnd w:id="409"/>
      <w:r>
        <w:rPr>
          <w:rtl w:val="true"/>
        </w:rPr>
        <w:t>نامه در یک نگاه</w:t>
      </w:r>
      <w:bookmarkEnd w:id="410"/>
    </w:p>
    <w:p>
      <w:pPr>
        <w:pStyle w:val="BookText"/>
        <w:rPr/>
      </w:pPr>
      <w:r>
        <w:rPr>
          <w:rFonts w:ascii="IRNazanin" w:hAnsi="IRNazanin" w:eastAsia="IRNazanin"/>
          <w:color w:val="111111"/>
          <w:sz w:val="28"/>
          <w:sz w:val="28"/>
          <w:szCs w:val="28"/>
          <w:rtl w:val="true"/>
          <w:lang w:bidi="fa-IR"/>
        </w:rPr>
        <w:t>این نامه عمدتاً از سه بخش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از حقّ خداوند بر زمامداران سخن می‌گوید که نباید قدرت،آنها را از توده‌های مردم غافل و دور سازد،بلکه هرچه توانایی بیشتری پیدا می‌کنند به مردم نزدیک‌تر می‌شوند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خطاب به فرماندهان لشکر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باید شما را </w:t>
      </w:r>
    </w:p>
    <w:p>
      <w:pPr>
        <w:pStyle w:val="BookText"/>
        <w:rPr/>
      </w:pPr>
      <w:r>
        <w:rPr>
          <w:rFonts w:ascii="IRNazanin" w:hAnsi="IRNazanin" w:eastAsia="IRNazanin"/>
          <w:color w:val="111111"/>
          <w:sz w:val="28"/>
          <w:sz w:val="28"/>
          <w:szCs w:val="28"/>
          <w:rtl w:val="true"/>
          <w:lang w:bidi="fa-IR"/>
        </w:rPr>
        <w:t>محرم اسرار خود بدانم و همه چیز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اسرار محرمانه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بازگو کنم و در اموری که حکم مسلم الهی در آن نیست با شما مشورت نمایم و حقتان را به طور کامل بپردازم و در برابر،شما هم باید در برابر فرمان من که به نفع جامعه اسلامی است کاملاً مطیع و خاضع باشید و از هر گونه فداکاری دریغ ندارید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سخن از کسانی می‌گوید که راه مخالف در پیش گیرند و از اطاعت فرمان پیشوایشان سرپیچی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آنها را به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می‌کند</w:t>
      </w:r>
      <w:r>
        <w:rPr>
          <w:rFonts w:eastAsia="IRNazanin" w:cs="IRNazanin"/>
          <w:color w:val="111111"/>
          <w:sz w:val="28"/>
          <w:szCs w:val="28"/>
          <w:rtl w:val="true"/>
          <w:lang w:bidi="fa-IR"/>
        </w:rPr>
        <w:t>.</w:t>
      </w:r>
      <w:bookmarkStart w:id="411" w:name="pg13960_147906"/>
    </w:p>
    <w:p>
      <w:pPr>
        <w:pStyle w:val="Heading3"/>
        <w:numPr>
          <w:ilvl w:val="2"/>
          <w:numId w:val="1"/>
        </w:numPr>
        <w:rPr/>
      </w:pPr>
      <w:bookmarkStart w:id="412" w:name="__RefHeading___Toc965076_3381743652"/>
      <w:bookmarkStart w:id="413" w:name="_Toc147"/>
      <w:bookmarkEnd w:id="411"/>
      <w:bookmarkEnd w:id="412"/>
      <w:r>
        <w:rPr>
          <w:rtl w:val="true"/>
        </w:rPr>
        <w:t>بخش اوّل</w:t>
      </w:r>
      <w:bookmarkEnd w:id="413"/>
    </w:p>
    <w:p>
      <w:pPr>
        <w:pStyle w:val="Heading4"/>
        <w:numPr>
          <w:ilvl w:val="3"/>
          <w:numId w:val="1"/>
        </w:numPr>
        <w:rPr/>
      </w:pPr>
      <w:bookmarkStart w:id="414" w:name="__RefHeading___Toc965078_3381743652"/>
      <w:bookmarkStart w:id="415" w:name="_Toc148"/>
      <w:bookmarkEnd w:id="414"/>
      <w:r>
        <w:rPr>
          <w:rtl w:val="true"/>
        </w:rPr>
        <w:t>اشاره</w:t>
      </w:r>
      <w:bookmarkEnd w:id="415"/>
    </w:p>
    <w:p>
      <w:pPr>
        <w:pStyle w:val="BookText"/>
        <w:rPr/>
      </w:pPr>
      <w:r>
        <w:rPr>
          <w:rFonts w:ascii="Amiri" w:hAnsi="Amiri" w:eastAsia="Amiri" w:cs="Amiri"/>
          <w:color w:val="111111"/>
          <w:sz w:val="28"/>
          <w:sz w:val="28"/>
          <w:szCs w:val="28"/>
          <w:rtl w:val="true"/>
          <w:lang w:bidi="ar-SA"/>
        </w:rPr>
        <w:t>مِنْ عَبْدِ اللّهِ عَلِیِّ بْنِ أَبِی طَالِبٍ أَمِیرِ الْمُؤْمِنِینَ إِلَی أَصْحَابِ الْمَسَالِحِ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بَعْدُ،فَإِنَّ حَقّاً عَلَی الْوَالِی أَلَّا یُغَیِّرَهُ عَلَی رَعِیَّتِهِ فَضْلٌ نَالَهُ،وَلَا طَوْلٌ خُصَّ بِهِ،وَأَنْ یَزِیدَهُ مَا قَسَمَ اللّهُ لَهُ مِنْ نِعَمِهِ دُنُوّاً مِنْ عِبَادِهِ،وَعَطْفاً عَلَی إِخْوَانِهِ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بنده خدا علی بن ابی طالب امیرمؤمنان به پاسداران مرزها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کشور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بر والی و زمامدار ثابت است این است که فضل و برتری‌هایی که به او رسیده و قدرتی که به او داده شده،سبب تغییر حال او درباره رعیّت نگردد،بلکه باید نعمت‌هایی که خدا به او ارزانی داشته سبب نزدیکی بیشتر به بندگان خدا و مهربانی به برادرانش گردد</w:t>
      </w:r>
      <w:r>
        <w:rPr>
          <w:rFonts w:eastAsia="IRNazanin" w:cs="IRNazanin"/>
          <w:color w:val="111111"/>
          <w:sz w:val="28"/>
          <w:szCs w:val="28"/>
          <w:rtl w:val="true"/>
          <w:lang w:bidi="fa-IR"/>
        </w:rPr>
        <w:t>.</w:t>
      </w:r>
    </w:p>
    <w:p>
      <w:pPr>
        <w:pStyle w:val="Heading4"/>
        <w:numPr>
          <w:ilvl w:val="3"/>
          <w:numId w:val="1"/>
        </w:numPr>
        <w:rPr/>
      </w:pPr>
      <w:bookmarkStart w:id="416" w:name="__RefHeading___Toc965080_3381743652"/>
      <w:bookmarkStart w:id="417" w:name="_Toc149"/>
      <w:bookmarkEnd w:id="416"/>
      <w:r>
        <w:rPr>
          <w:rtl w:val="true"/>
        </w:rPr>
        <w:t>شرح و تفسیر</w:t>
      </w:r>
      <w:r>
        <w:rPr>
          <w:rtl w:val="true"/>
        </w:rPr>
        <w:t xml:space="preserve">: </w:t>
      </w:r>
      <w:r>
        <w:rPr>
          <w:rtl w:val="true"/>
        </w:rPr>
        <w:t>مقام شما را از مردم دور نکند</w:t>
      </w:r>
      <w:r>
        <w:rPr>
          <w:rtl w:val="true"/>
        </w:rPr>
        <w:t>!</w:t>
      </w:r>
      <w:bookmarkEnd w:id="417"/>
    </w:p>
    <w:p>
      <w:pPr>
        <w:pStyle w:val="BookText"/>
        <w:rPr/>
      </w:pPr>
      <w:r>
        <w:rPr>
          <w:rFonts w:ascii="IRNazanin" w:hAnsi="IRNazanin" w:eastAsia="IRNazanin"/>
          <w:color w:val="111111"/>
          <w:sz w:val="28"/>
          <w:sz w:val="28"/>
          <w:szCs w:val="28"/>
          <w:rtl w:val="true"/>
          <w:lang w:bidi="fa-IR"/>
        </w:rPr>
        <w:t>مقام شما را از مردم دور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بخش اوّل این نامه از سران لشکر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الْمَسَالِحِ؛ محافظان مرزها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بنده خدا علی بن ابی‌طالب امیرمؤمنان به پاسداران مرزها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کشور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عَلِیِّ بْنِ أَبِی طَالِبٍ أَمِیرِ الْمُؤْمِنِینَ إِلَی أَصْحَابِ الْمَسَالِحِ</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مسالح جمع مسلحة به معنای مرز است و مرزها معمولاً مناطقی هستند که در </w:t>
      </w:r>
    </w:p>
    <w:p>
      <w:pPr>
        <w:pStyle w:val="BookText"/>
        <w:rPr/>
      </w:pPr>
      <w:r>
        <w:rPr>
          <w:rFonts w:ascii="IRNazanin" w:hAnsi="IRNazanin" w:eastAsia="IRNazanin"/>
          <w:color w:val="111111"/>
          <w:sz w:val="28"/>
          <w:sz w:val="28"/>
          <w:szCs w:val="28"/>
          <w:rtl w:val="true"/>
          <w:lang w:bidi="fa-IR"/>
        </w:rPr>
        <w:t>اطراف کشور قرار دارند و ممکن است دشمن از آنجا نفوذ یا حمله کند و به همین دلیل همیشه حکومت‌ها بخش مهمی از نیروهای مسلحشان را در این مناطق می‌گمارند تا از حملات غافلگیرانه دشمنان آسوده خاطر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نشان می‌دهد که توجّه به مرزها از مهم‌ترین وظایف نیروهای مسلح و ارتش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از خودش شروع می‌کند و حقوق مردم را بر والی به طور کلی بیان می‌دارد و در بخش آینده انگشت روی موارد خاص گذارده به عنوان شرح این مجمل آنها را یکی پس از دیگری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علیه السلام در این بخش از نامه‌اش به دو نکته مهم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بر والی و زمامدار ثابت است این است که فضل و برتری‌هایی که به او رسیده و قدرتی که به او داده شده سبب تغییر حال او درباره رعیّت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 حَقّاً عَلَی الْوَالِی أَلَّا یُغَیِّرَهُ عَلَی رَعِیَّتِهِ فَضْلٌ نَالَهُ،وَ لَا طَوْلٌ</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این واژه گاه به خصوص توانایی های مالی یا به هرگونه قدرت نیز اطلاق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قدرتمندان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 بِهِ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والی و زمامدار باید چنان باشد که رسیدن به قدرت،او را دگرگون نسازد،دست و پای خود را گم نکند و گرفتار عُجب،خودبینی و خودپسندی و در نتیجه استبداد نشود همان چیزی که غالباً در زمامداران مادّی دیده می‌شود که پیش از رسیدن به قدرت سخنان زیبایی در مورد مردمی بودن و مردمی زیستن دارند؛اما هنگامی که بر اوضاع مسلط شدند همه را فراموش کرده و استبداد را پیشه خود می‌سازند و تنها اولیای الهی و کسانی که در خط پیروی آنها هستند از این خطر در امان می‌مانند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دومین نکته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نعمت‌هایی را که خدا به او ارزانی داشته سبب نزدیکی بیشتر به بندگان خدا و مهربانی به برادرانش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یَزِیدَهُ مَا قَسَمَ اللّهُ لَهُ مِنْ نِعَمِهِ دُنُوّاً مِنْ عِبَادِهِ،وَ عَطْفاً عَلَی إِخْوَانِهِ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نه تنها قدرت نباید او را از مردم دور کند و به استبداد بکشاند، بلکه به عکس باید هرچه نعمت خدا به او بیشتر می‌شود به مردم نزدیک‌تر گردد و درباره کسانی که امام از آنها به برادر تعبیر کرده محبّت بیشتر داشته باشد،زیرا شکر این نعمت جز از این طریق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ترتیب،امام علیه السلام نخست به مخاطبانش اجازه می‌دهد که ادای حق خود را از امام مطالبه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بخش آینده این نامه به بیان حق خودش بر آنها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غررالحکم از حضرت نقل شده است که می‌فرماید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حَوائِجَ النّاسِ إلَیْکُمْ نِعْمَةً مِنَ اللّهِ عَلَیْکُمْ فَاغْتَنِمُوها وَ لا تَمَلُّوها فَتَتَحَوَّلَ نَقِماً؛ نیاز مردم به شما نعمتی است از سوی خدا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 را غنیمت بشمارید و هرگز از آن ملول نشوید که به نقمت و عذاب تبدیل خواهد شد</w:t>
      </w:r>
      <w:r>
        <w:rPr>
          <w:rFonts w:eastAsia="IRNazanin" w:cs="IRNazanin"/>
          <w:color w:val="111111"/>
          <w:sz w:val="28"/>
          <w:szCs w:val="28"/>
          <w:rtl w:val="true"/>
          <w:lang w:bidi="fa-IR"/>
        </w:rPr>
        <w:t>».</w:t>
      </w:r>
      <w:r>
        <w:rPr>
          <w:rStyle w:val="FootnoteAnchor"/>
          <w:rtl w:val="true"/>
        </w:rPr>
        <w:footnoteReference w:id="459"/>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13960_147910"/>
      <w:bookmarkStart w:id="419" w:name="pg13960_147910"/>
      <w:bookmarkEnd w:id="419"/>
    </w:p>
    <w:p>
      <w:pPr>
        <w:pStyle w:val="Heading3"/>
        <w:numPr>
          <w:ilvl w:val="2"/>
          <w:numId w:val="1"/>
        </w:numPr>
        <w:rPr/>
      </w:pPr>
      <w:bookmarkStart w:id="420" w:name="pg13960_147910"/>
      <w:bookmarkStart w:id="421" w:name="__RefHeading___Toc965082_3381743652"/>
      <w:bookmarkStart w:id="422" w:name="_Toc150"/>
      <w:bookmarkEnd w:id="420"/>
      <w:bookmarkEnd w:id="421"/>
      <w:r>
        <w:rPr>
          <w:rtl w:val="true"/>
        </w:rPr>
        <w:t>بخش دوم</w:t>
      </w:r>
      <w:bookmarkEnd w:id="422"/>
    </w:p>
    <w:p>
      <w:pPr>
        <w:pStyle w:val="Heading4"/>
        <w:numPr>
          <w:ilvl w:val="3"/>
          <w:numId w:val="1"/>
        </w:numPr>
        <w:rPr/>
      </w:pPr>
      <w:bookmarkStart w:id="423" w:name="__RefHeading___Toc965084_3381743652"/>
      <w:bookmarkStart w:id="424" w:name="_Toc151"/>
      <w:bookmarkEnd w:id="423"/>
      <w:r>
        <w:rPr>
          <w:rtl w:val="true"/>
        </w:rPr>
        <w:t>اشاره</w:t>
      </w:r>
      <w:bookmarkEnd w:id="424"/>
    </w:p>
    <w:p>
      <w:pPr>
        <w:pStyle w:val="BookText"/>
        <w:rPr/>
      </w:pPr>
      <w:r>
        <w:rPr>
          <w:rFonts w:ascii="Amiri" w:hAnsi="Amiri" w:eastAsia="Amiri" w:cs="Amiri"/>
          <w:color w:val="111111"/>
          <w:sz w:val="28"/>
          <w:sz w:val="28"/>
          <w:szCs w:val="28"/>
          <w:rtl w:val="true"/>
          <w:lang w:bidi="ar-SA"/>
        </w:rPr>
        <w:t>أَلَا وَ إِنَّ لَکُمْ عِنْدِی أَلَّا أَحْتَجِزَ دُونَکُمْ سِرّاً إِلَّا فِی حَرْبٍ،وَ لَا أَطْوِیَ دُونَکُمْ أَمْراً إِلَّا فِی حُکْمٍ،وَ لَا أُؤَخِّرَ لَکُمْ حَقّاً عَنْ مَحَلِّهِ،وَ لَا أَقِفَ بِهِ دُونَ مَقْطَعِهِ،وَ أَنْ تَکُونُوا عِنْدِی فِی الْحَقِّ سَوَاءً فَإِذَا فَعَلْتُ ذَلِکَ وَجَبَتْ لِلَّهِ عَلَیْکُمُ النِّعْمَةُ،وَ لِی عَلَیْکُمُ الطَّاعَةُ؛وَ أَلَّا تَنْکُصُوا عَنْ دَعْوَةٍ،وَ لَا تُفَرِّطُوا فِی صَلَاحٍ،وَ أَنْ تَخُوضُوا الْغَمَرَاتِ إِلَی الْحَقِّ،فَإِنْ أَنْتُمْ لَمْ تَسْتَقِیمُوا لِی عَلَی ذَلِکَ لَمْ یَکُنْ أَحَدٌ أَهْوَنَ عَلَیَّ مِمَّنِ اعْوَجَّ مِنْکُمْ،ثُمَّ أُعْظِمُ لَهُ الْعُقُوبَةَ،وَ لَا یَجِدُ عِنْدِی فِیهَا رُخْصَةً، فَخُذُوا هَذَا مِنْ أُمَرَائِکُمْ،وَ أَعْطُوهُمْ مِنْ أَنْفُسِکُمْ مَا یُصْلِحُ اللّهُ بِهِ أَمْرَکُمْ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حق شما بر من این است که جز اسرار جنگی چیزی را بر شما پنهان ندارم و هیچ کاری را بدون مشورت با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مقام قضاوت و بیان حکم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موظّفم هیچ حقی را از شما به تأخیر نیندازم و پیش از رسیدن به مقطع نهایی آن را قطع نکنم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حقوق شما بر من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در حق،نزد من یکسان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تفاوتی میان شریف و وضیع قائل نشوم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من این وظایف را انجام دادم،نعمت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xml:space="preserve">بر شما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و من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که دارم اطاعت است و اینکه از دعوت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نکنید و در آنچه من دستور می‌دهم و به صلاح و مصلحت همگی است سستی </w:t>
      </w:r>
      <w:bookmarkStart w:id="425" w:name="pg13960_147911"/>
    </w:p>
    <w:p>
      <w:pPr>
        <w:pStyle w:val="BookText"/>
        <w:rPr/>
      </w:pPr>
      <w:bookmarkEnd w:id="425"/>
      <w:r>
        <w:rPr>
          <w:rFonts w:ascii="IRNazanin" w:hAnsi="IRNazanin" w:eastAsia="IRNazanin"/>
          <w:color w:val="111111"/>
          <w:sz w:val="28"/>
          <w:sz w:val="28"/>
          <w:szCs w:val="28"/>
          <w:rtl w:val="true"/>
          <w:lang w:bidi="fa-IR"/>
        </w:rPr>
        <w:t>و تفریط روا مدارید و باید در میان امواج مشکل‌ها برای حق و به‌سوی حق فرو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وظایف را نسبت به من انجام ندهید آن کس که راه کج می‌رود از همه نزد من خوارتر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به سختی کیفر می‌دهم و راه فراری نزد من نخواهد داشت،بنابراین باید حقوق خود را از امرای خود بگیرید و حقوق آنها را که با آن خداوند کار شما را اصلاح می‌کند به آنها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4"/>
        <w:numPr>
          <w:ilvl w:val="3"/>
          <w:numId w:val="1"/>
        </w:numPr>
        <w:rPr/>
      </w:pPr>
      <w:bookmarkStart w:id="426" w:name="__RefHeading___Toc965086_3381743652"/>
      <w:bookmarkStart w:id="427" w:name="_Toc152"/>
      <w:bookmarkEnd w:id="426"/>
      <w:r>
        <w:rPr>
          <w:rtl w:val="true"/>
        </w:rPr>
        <w:t>شرح و تفسیر</w:t>
      </w:r>
      <w:r>
        <w:rPr>
          <w:rtl w:val="true"/>
        </w:rPr>
        <w:t xml:space="preserve">: </w:t>
      </w:r>
      <w:r>
        <w:rPr>
          <w:rtl w:val="true"/>
        </w:rPr>
        <w:t>حقوق امام و حقوق فرماندهان</w:t>
      </w:r>
      <w:bookmarkEnd w:id="427"/>
    </w:p>
    <w:p>
      <w:pPr>
        <w:pStyle w:val="BookText"/>
        <w:rPr/>
      </w:pPr>
      <w:r>
        <w:rPr>
          <w:rFonts w:ascii="IRNazanin" w:hAnsi="IRNazanin" w:eastAsia="IRNazanin"/>
          <w:color w:val="111111"/>
          <w:sz w:val="28"/>
          <w:sz w:val="28"/>
          <w:szCs w:val="28"/>
          <w:rtl w:val="true"/>
          <w:lang w:bidi="fa-IR"/>
        </w:rPr>
        <w:t>حقوق امام و حقوق فرماندهان</w:t>
      </w:r>
    </w:p>
    <w:p>
      <w:pPr>
        <w:pStyle w:val="BookText"/>
        <w:rPr/>
      </w:pPr>
      <w:r>
        <w:rPr>
          <w:rFonts w:ascii="IRNazanin" w:hAnsi="IRNazanin" w:eastAsia="IRNazanin"/>
          <w:color w:val="111111"/>
          <w:sz w:val="28"/>
          <w:sz w:val="28"/>
          <w:szCs w:val="28"/>
          <w:rtl w:val="true"/>
          <w:lang w:bidi="fa-IR"/>
        </w:rPr>
        <w:t>امام علیه السلام در این بخش از نامه خود آنچه را به صورت کلی و سربسته در بخش قبل بدان اشاره فرموده به طور مشروح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حقوقی که مردم بر او دارند اشاره کرده و روی پنج حق انگشت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حق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حق شما بر من این است که جز اسرار جنگی چیزی را از شما پنهان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لَکُمْ عِنْدِی أَلَّا أَحْتَجِزَ</w:t>
      </w:r>
      <w:r>
        <w:rPr>
          <w:rStyle w:val="FootnoteAnchor"/>
          <w:rtl w:val="true"/>
        </w:rPr>
        <w:footnoteReference w:id="461"/>
      </w:r>
      <w:r>
        <w:rPr>
          <w:rFonts w:ascii="Amiri" w:hAnsi="Amiri" w:eastAsia="Amiri" w:cs="Amiri"/>
          <w:color w:val="111111"/>
          <w:sz w:val="28"/>
          <w:sz w:val="28"/>
          <w:szCs w:val="28"/>
          <w:rtl w:val="true"/>
          <w:lang w:bidi="ar-SA"/>
        </w:rPr>
        <w:t>دُونَکُمْ سِرّاً إِلَّا فِی حَرْبٍ</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پنهان داشتن اسرار از یاران و دوستان،نوعی ابراز بی‌اعتمادی به آنهاست و در بسیاری از موارد سبب بدبینی یا تفسیرهای گوناگون برای یک واقعه می‌شود؛اما هنگامی که رئیس جمعیّت به‌طور کامل خبررسانی کند، پیوندهای عاطفی محکم‌تر و سوء ظن و بدبینی کمتر خواهد شد،هر چند مواردی هست که چاره‌ای جز کتمان اسرار آن نیست؛مانند مسائل جنگی،زیرا اگر دشمن از برنامه‌ریزی جنگ باخبر شود خود را در مقابل آن مقاوم می‌سازد </w:t>
      </w:r>
    </w:p>
    <w:p>
      <w:pPr>
        <w:pStyle w:val="BookText"/>
        <w:rPr/>
      </w:pPr>
      <w:r>
        <w:rPr>
          <w:rFonts w:ascii="IRNazanin" w:hAnsi="IRNazanin" w:eastAsia="IRNazanin"/>
          <w:color w:val="111111"/>
          <w:sz w:val="28"/>
          <w:sz w:val="28"/>
          <w:szCs w:val="28"/>
          <w:rtl w:val="true"/>
          <w:lang w:bidi="fa-IR"/>
        </w:rPr>
        <w:t>و پیش از موعد آن را خنثی می‌کند به همین دلیل در طول تاریخ همواره فرماندهان بزرگ برنامه‌های جنگی خود را تا آخرین لحظه پنهان می‌داشتند تا بتوانند ضربات قاطع بر دشمن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جنگ‌های پیغمبر گرامی اسلام صلی الله علیه و آله نیز این اصل به خوبی مشاهده می‌شود و به گفته مورخ معروف طبری کمتر موردی بود که پیغمبر صلی الله علیه و آله از مدینه برای جنگی حرکت کند و مقصد نهایی را برای یارانش بیان فرماید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حتی گاه که پیغمبر صلی الله علیه و آله خودش به سوی میدان حرکت نمی‌کرد و گروهی را مأمور برنامه خاصی می‌نمود نامه سربسته‌ای به فرمانده آنها می‌داد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فلان محل حرکت کنید و به فلان جا که رسیدید نامه را بگشایید و هر چه در آن بود عمل کنید</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به یقین اگر از آغاز مقصد خود را بیان می‌کرد در تمام مدینه پخش می‌شد و جاسوسان آن را به سرعت به دشمن منتقل می‌کردند و آنها نیز کاملاً آماده می‌شدند و چه بسا سرنوشت جنگ تغییر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دومین حق آنها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کاری را بدون مشورت با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مقام قضاوت و بیان حکم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أَطْوِیَ</w:t>
      </w:r>
      <w:r>
        <w:rPr>
          <w:rStyle w:val="FootnoteAnchor"/>
          <w:rtl w:val="true"/>
        </w:rPr>
        <w:footnoteReference w:id="464"/>
      </w:r>
      <w:r>
        <w:rPr>
          <w:rFonts w:ascii="Amiri" w:hAnsi="Amiri" w:eastAsia="Amiri" w:cs="Amiri"/>
          <w:color w:val="111111"/>
          <w:sz w:val="28"/>
          <w:sz w:val="28"/>
          <w:szCs w:val="28"/>
          <w:rtl w:val="true"/>
          <w:lang w:bidi="ar-SA"/>
        </w:rPr>
        <w:t>دُونَکُمْ أَمْراً إِلَّا فِی حُکْمٍ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اصل مشورت است که در قرآن مجید و روایات اسلامی به صورت گسترده آمده است و در دنیای امروز به‌ظاهر بسیار بر آن تأکید می‌شود،هرچند در عمل طور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مشورت با اصحاب و یاران و پیروان به آنها شخصیت می‌دهد و احساس مسئولیت می‌کنند و پیوندهای عاطفی و محبّت را </w:t>
      </w:r>
    </w:p>
    <w:p>
      <w:pPr>
        <w:pStyle w:val="BookText"/>
        <w:rPr/>
      </w:pPr>
      <w:r>
        <w:rPr>
          <w:rFonts w:ascii="IRNazanin" w:hAnsi="IRNazanin" w:eastAsia="IRNazanin"/>
          <w:color w:val="111111"/>
          <w:sz w:val="28"/>
          <w:sz w:val="28"/>
          <w:szCs w:val="28"/>
          <w:rtl w:val="true"/>
          <w:lang w:bidi="fa-IR"/>
        </w:rPr>
        <w:t>محکم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 در غیر معصومان سبب می‌شود خطاها به حدّاقل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قضاوت به هنگام صدور حکم،قاضی باید قاطعانه برخورد کند و در حدیثی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الْحَاکِمُ یَقُولُ لِمَنْ عَنْ یَمِینِهِ وَلِمَنْ عَنْ یَسَارِهِ مَا تَرَی مَا تَقُولُ فَعَلَی ذَلِکَ لَعْنَةُ اللّهِ وَ الْمَلَائِکَةِ وَ النَّاسِ أَجْمَعِینَ أَلَّا یَقُومُ مِنْ مَجْلِسِهِ وَ تُجْلِسُهُمْ مَکَانَهُ؛ هنگامی که قاضی در مقام صدور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بررسی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نفر سمت راست یا سمت چپ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شما من باید چه حکمی صادر کنم،لعنت خدا و فرشتگان و مردم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توان صدور حکم نهایی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جای خود برخیزد و آنها را بر جای خود بنشاند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اضافه بر این اگر قاضی آنچه را در نظر دارد که به آن حکم کند قبلا فاش نماید ممکن است عوامل مختلف برای تغییر یا تضعیف رأی او تلاش کنند و او در فشار و محذور برای تغییر حکم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سومین و چهارمین حق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موظّفم هیچ حقی را از شما به تأخیر نیندازم و پیش از رسیدن به مقطع نهایی آن را قطع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أُؤَخِّرَ لَکُمْ حَقّاً عَنْ مَحَلِّهِ،وَ لَا أَقِفَ بِهِ دُونَ مَقْطَعِهِ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دو حق را می‌توان در ضمن مثالی بیان کرد و آن اینکه اگر بناست کسی یک ماه معین در جایی اسکان داده شود،آن ماه را تأخیر نیندازد و دیگر اینکه پیش از اینکه ماه به سر برسد آن را قطع نکند و نتیجه هر دو این می‌شود که حقوق را بی کم و کاست و بدون افزایش بی‌دلیل بپردازد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پنجمین و آخرین حق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حقوق شما بر من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درحق،نزد من یکسان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وتفاوتی میان شریف ووضیع قائل نشوم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تَکُونُوا عِنْدِی فِی الْحَقِّ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منظور این است که افراد در شرایط مساوی باید بدون در نظر گرفتن موقعیّت اجتماعیشان یکسان باشند بنابراین مفهوم این سخن این نیست که اگر شرایط یکسان نیست باز هم حقوق یکسانی برای آنان در نظر گرفته شود مانند اینکه مثلاً یکی فرمانده لشکر است و دیگری فردی عادی،یکی فرماندار یک منطقه است و دیگری نگهبان عمارت فرمانداری و دیگری به عنوان مثال نگهبان یک عمارت دولتی و یا اینکه یکی طبیب است و دیگری پرستار،یکی کارهای بسیار سنگین را در روزهای متوالی به عهده گرفته و دیگری کاری سبک در مدتی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آنها یکسان نیستند ولی اگر دو نفر کاری یکسان داشتند حق آنها یکسان پرداخته خواهد شد،هرچند یکی از فامیل‌های سرشناس باشد و دیگری فردی عادی و گمنام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بعد از ذکر این حقوق پنج‌گانه که مردم بر پیشوایشان دارند به بیان حقوق خود بر امت می‌پردازد و به چهار حق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من این وظایف را انجام دادم،نعمت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Style w:val="FootnoteAnchor"/>
          <w:rtl w:val="true"/>
        </w:rPr>
        <w:footnoteReference w:id="466"/>
      </w:r>
      <w:r>
        <w:rPr>
          <w:rFonts w:ascii="Amiri" w:hAnsi="Amiri" w:eastAsia="Amiri" w:cs="Amiri"/>
          <w:color w:val="111111"/>
          <w:sz w:val="28"/>
          <w:sz w:val="28"/>
          <w:szCs w:val="28"/>
          <w:rtl w:val="true"/>
          <w:lang w:bidi="ar-SA"/>
        </w:rPr>
        <w:t xml:space="preserve">بر شما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خواهد شد و من بر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 که دارم اطاعت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فَعَلْتُ ذَلِکَ وَجَبَتْ لِلَّهِ عَلَیْکُمُ النِّعْمَةُ، وَ لِی عَلَیْکُمُ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گوش به فرمان من باشید،فرمانی که ضامن سعادت شما در دنیا و آخرت و حافظ مصالح فرد و جامعه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دستور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از دعوت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أَلَّا تَنْکُصُوا</w:t>
      </w:r>
      <w:r>
        <w:rPr>
          <w:rStyle w:val="FootnoteAnchor"/>
          <w:rtl w:val="true"/>
        </w:rPr>
        <w:footnoteReference w:id="467"/>
      </w:r>
      <w:r>
        <w:rPr>
          <w:rFonts w:ascii="Amiri" w:hAnsi="Amiri" w:eastAsia="Amiri" w:cs="Amiri"/>
          <w:color w:val="111111"/>
          <w:sz w:val="28"/>
          <w:sz w:val="28"/>
          <w:szCs w:val="28"/>
          <w:rtl w:val="true"/>
          <w:lang w:bidi="ar-SA"/>
        </w:rPr>
        <w:t>عَنْ دَعْوَةٍ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بنابراین دستور دوم نسبت به دستور اوّل از قبیل ذکر خاص بعد از عام است، زیرا مخاطب در نامه فرماندهان لشکرند که باید در همه چیز مطیع فرمان امام باشند مخصوصاً در دعوت به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سومین حق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آنچه من دستور می‌دهم و به صلاح و مصلحت همگی است سستی و تفریط روا مدارید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تُفَرِّطُوا فِی 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کسانی که به ظاهر در مسیر اطاعتند و دعوت پیشوایشان را لبیک می‌گویند؛ولی بر اثر سستی و کاهلی نتیجه مطلوبی عایدشان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آن را به عنوان حقّی مستقل شمرده تا همگان بدانند اطاعت دعوت چیزی است و جدی بودن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نهج‌البلاغه،این جمله را اشاره به مسأله جهاد می‌دانند که امام علیه السلام فرماندهان لشکر را موظّف می‌کند هر زمان فرصتی برای دفع دشمن فراهم گردد آن را غنیمت بشمرند و سستی و کوتاهی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بیان چهارمین و آخرین حق مردم بر پیشوایانشان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باید در میان امواج مشکل‌ها و شداید برای حق و به سوی حق فرو روید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تَخُوضُوا الْغَمَرَاتِ</w:t>
      </w:r>
      <w:r>
        <w:rPr>
          <w:rStyle w:val="FootnoteAnchor"/>
          <w:rtl w:val="true"/>
        </w:rPr>
        <w:footnoteReference w:id="468"/>
      </w:r>
      <w:r>
        <w:rPr>
          <w:rFonts w:ascii="Amiri" w:hAnsi="Amiri" w:eastAsia="Amiri" w:cs="Amiri"/>
          <w:color w:val="111111"/>
          <w:sz w:val="28"/>
          <w:sz w:val="28"/>
          <w:szCs w:val="28"/>
          <w:rtl w:val="true"/>
          <w:lang w:bidi="ar-SA"/>
        </w:rPr>
        <w:t>إِلَی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در مقام دفاع از کشور اسلام فداکاری لازم است،فداکاری تا سرحد جان و این یکی از حقوق زمامدار بر فرماندهان لشکر و فرد فرد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 پر است از جلوه‌های ایثار و فداکاری و خوض غمرات برای رسیدن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طبری در حوادث سنه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میدان جنگ صفین عمّار </w:t>
      </w:r>
    </w:p>
    <w:p>
      <w:pPr>
        <w:pStyle w:val="BookText"/>
        <w:rPr/>
      </w:pPr>
      <w:r>
        <w:rPr>
          <w:rFonts w:ascii="IRNazanin" w:hAnsi="IRNazanin" w:eastAsia="IRNazanin"/>
          <w:color w:val="111111"/>
          <w:sz w:val="28"/>
          <w:sz w:val="28"/>
          <w:szCs w:val="28"/>
          <w:rtl w:val="true"/>
          <w:lang w:bidi="fa-IR"/>
        </w:rPr>
        <w:t>بیرون آمد و در برابر مردم قرار گرفت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می‌دانی اگر من بدانم که رضای تو در این است که خودم را در دریا پرتاب کنم چنین می‌کنم و من به خوبی می‌دانم که امروز هیچ عملی تو را از پیکار با این فاسقان خشنودتر نمی‌سازد و اگر می‌دانستم عملی تو را خشنودتر از این می‌سازد انجام می‌دادم</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در سیره ابن هشام آمده است هنگامی که پیغمبر اکرم صلی الله علیه و آله باخبر شد لشکر قریش به سوی بدر حرکت کرده پیامبر با مردم مشورت کرد و جریان قریش را به آنها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حضرت این بود که میزان آمادگی یاران خود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راهی که خداوند به تو نشان داده برو ما با تو هستیم به خدا سوگند ما مثل بنی‌اسرائیل نیستیم که به موسی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اتفاق پروردگارت برو و با دشمنان مبارزه کن ما در اینجا نشسته‌ایم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پروردگارت با آنها پیکار کنید و ما هم با شما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تو را به حق مبعوث ساخته اگر ما را به دورترین نقطه جزیره ببری با تو خواهیم بود تا به مقصد 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برای او دعا کرد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باز هم به من مشورت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آن حضرت طایفه انصار بود و آنها جمعیت قابل ملاحظه‌ای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 برخاست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نظرت به‌سوی ما طایفه انصار است؟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ایمان آورده‌ایم و گواهی داده‌ایم آنچه را آوردی حق است و با تو عهد و پیمان بسته‌ایم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سویی می‌خواهی برو ما با تو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خدایی که تو را به حق مبعوث کرده اگر ما را به کنار این دریا ببری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دریای سرخ است که در حاشیه غربی جزیره عربستان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وارد این دریا شوی ما هم با تو وارد خواهیم شد و یک نفر تخلّف نخواهد کرد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امام علیه السلام در سومین بخش از کلام خود متخلّفان را تهدید می‌کند تا بشارت و انذار را به هم بیامیزد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وظایف را نسبت به من انجام ندهید آن کس که راه کج می‌رود از همه نزد من خوارتر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به سختی کیفر می‌دهم و راه فراری نزد من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أَنْتُمْ لَمْ تَسْتَقِیمُوا لِی عَلَی ذَلِکَ لَمْ یَکُنْ أَحَدٌ أَهْوَنَ عَلَیَّ مِمَّنِ اعْوَجَّ</w:t>
      </w:r>
      <w:r>
        <w:rPr>
          <w:rStyle w:val="FootnoteAnchor"/>
          <w:rtl w:val="true"/>
        </w:rPr>
        <w:footnoteReference w:id="471"/>
      </w:r>
      <w:r>
        <w:rPr>
          <w:rFonts w:ascii="Amiri" w:hAnsi="Amiri" w:eastAsia="Amiri" w:cs="Amiri"/>
          <w:color w:val="111111"/>
          <w:sz w:val="28"/>
          <w:sz w:val="28"/>
          <w:szCs w:val="28"/>
          <w:rtl w:val="true"/>
          <w:lang w:bidi="ar-SA"/>
        </w:rPr>
        <w:t>مِنْکُمْ،ثُمَّ أُعْظِمُ لَهُ الْعُقُوبَةَ،وَ لَا یَجِدُ عِنْدِی فِیهَا رُخْصَةً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امام علیه السلام در اینجا برای متخلفان دو کیفر قائل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معنوی و کیفر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معنوی آن است که قدر و مقام آنها نزد امام علیه السلام بسیار پایین خواهد آمد؛پائین‌تر از هرکس و کیفر ظاهری مجازات‌های جسمانی است که امام علیه السلام برای آنها در نظر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اگر بشارت و انذار در مدیریت‌ها مخصوصاً مدیریت جنگ و دفاع آمیخته نشود کارآیی خود را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پایان اشاره کوتاه و پرمعنایی به آنچه در بالا بیان فرمود کرده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حقوق خود را از امرای خود بگیرید و حقوق آنها را که با آن خداوند کار شما را اصلاح می‌کند به آنها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فَخُذُوا هَذَا مِنْ أُمَرَائِکُمْ،وَ أَعْطُوهُمْ مِنْ أَنْفُسِکُمْ مَا یُصْلِحُ اللّهُ بِهِ أَمْرَکُمْ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فَخُذُوا هَذَا مِنْ أُمَرَائِکُمْ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حقوق پنجگانه‌ای است که در آغاز امام علیه السلام بیان فرمود و به آنها حق می‌دهد که این حقوق را از پیشوایشان مطالبه کنند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أَعْطُوهُمْ مِنْ أَنْفُسِکُمْ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حقوق چهارگانه‌ای است که امام علیه السلام از آنها مطالبه می‌کند؛حقوقی که آن هم به نفع آنها و برای اصلاح امور آنهاست</w:t>
      </w:r>
      <w:r>
        <w:rPr>
          <w:rFonts w:eastAsia="IRNazanin" w:cs="IRNazanin"/>
          <w:color w:val="111111"/>
          <w:sz w:val="28"/>
          <w:szCs w:val="28"/>
          <w:rtl w:val="true"/>
          <w:lang w:bidi="fa-IR"/>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اینجا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صورت جمع آورده که اشاره به خودش و زمامدارانی است که بعد از او به حق بر مردم حکومت می‌کنند،نه اینکه منظور فرماندهان لشکر باشد،زیرا آنها خودشان مخاطب این کلام‌اند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13960_147920"/>
      <w:bookmarkStart w:id="429" w:name="pg13960_147920"/>
      <w:bookmarkEnd w:id="429"/>
    </w:p>
    <w:p>
      <w:pPr>
        <w:pStyle w:val="Heading2"/>
        <w:numPr>
          <w:ilvl w:val="1"/>
          <w:numId w:val="1"/>
        </w:numPr>
        <w:rPr/>
      </w:pPr>
      <w:bookmarkStart w:id="430" w:name="pg13960_147920"/>
      <w:bookmarkStart w:id="431" w:name="__RefHeading___Toc965088_3381743652"/>
      <w:bookmarkStart w:id="432" w:name="_Toc153"/>
      <w:bookmarkEnd w:id="430"/>
      <w:bookmarkEnd w:id="431"/>
      <w:r>
        <w:rPr/>
        <w:t>51</w:t>
      </w:r>
      <w:r>
        <w:rPr>
          <w:rtl w:val="true"/>
        </w:rPr>
        <w:t xml:space="preserve">- </w:t>
      </w:r>
      <w:r>
        <w:rPr>
          <w:rtl w:val="true"/>
        </w:rPr>
        <w:t>به کارگزاران خراج و بیت‌المال</w:t>
      </w:r>
      <w:bookmarkEnd w:id="432"/>
    </w:p>
    <w:p>
      <w:pPr>
        <w:pStyle w:val="Heading3"/>
        <w:numPr>
          <w:ilvl w:val="2"/>
          <w:numId w:val="1"/>
        </w:numPr>
        <w:rPr/>
      </w:pPr>
      <w:bookmarkStart w:id="433" w:name="__RefHeading___Toc965090_3381743652"/>
      <w:bookmarkStart w:id="434" w:name="_Toc154"/>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عُمّالِهِ عَلَی الْخِراجِ</w:t>
      </w:r>
    </w:p>
    <w:p>
      <w:pPr>
        <w:pStyle w:val="BookText"/>
        <w:rPr/>
      </w:pPr>
      <w:r>
        <w:rPr>
          <w:rFonts w:ascii="IRNazanin" w:hAnsi="IRNazanin" w:eastAsia="IRNazanin"/>
          <w:color w:val="111111"/>
          <w:sz w:val="28"/>
          <w:sz w:val="28"/>
          <w:szCs w:val="28"/>
          <w:rtl w:val="true"/>
          <w:lang w:bidi="fa-IR"/>
        </w:rPr>
        <w:t>از نامه‌های امام علیه السلام</w:t>
      </w:r>
    </w:p>
    <w:p>
      <w:pPr>
        <w:pStyle w:val="BookText"/>
        <w:rPr/>
      </w:pPr>
      <w:r>
        <w:rPr>
          <w:rFonts w:ascii="IRNazanin" w:hAnsi="IRNazanin" w:eastAsia="IRNazanin"/>
          <w:color w:val="111111"/>
          <w:sz w:val="28"/>
          <w:sz w:val="28"/>
          <w:szCs w:val="28"/>
          <w:rtl w:val="true"/>
          <w:lang w:bidi="fa-IR"/>
        </w:rPr>
        <w:t>به کارگزاران خراج و بیت‌المال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آنچه را مرحوم سید رضی از این نامه ذکر کرده در کتاب صفین نصر بن مزاحم که پیش از سید رضی میزیسته است به صورت دو نامه و در دو جا از این کتاب آمده است با تفاوت مختصری با آنچه سید رضی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اسکافی که قبل از سید رضی می زیسته نیز در کتابش به نام المعیار والموازنة، ص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نامهای ذکر کرده که بخش هایی از آن با نامه مورد بحث شباهت</w:t>
      </w:r>
    </w:p>
    <w:p>
      <w:pPr>
        <w:pStyle w:val="BookText"/>
        <w:rPr/>
      </w:pPr>
      <w:r>
        <w:rPr>
          <w:rFonts w:ascii="IRNazanin" w:hAnsi="IRNazanin" w:eastAsia="IRNazanin"/>
          <w:color w:val="111111"/>
          <w:sz w:val="28"/>
          <w:sz w:val="28"/>
          <w:szCs w:val="28"/>
          <w:rtl w:val="true"/>
          <w:lang w:bidi="fa-IR"/>
        </w:rPr>
        <w:t>دارد؛ ولی احتمال دارد نامه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تمام نهج البلاغه ص </w:t>
      </w:r>
      <w:r>
        <w:rPr>
          <w:rFonts w:ascii="IRNazanin" w:hAnsi="IRNazanin" w:eastAsia="IRNazanin"/>
          <w:color w:val="111111"/>
          <w:sz w:val="28"/>
          <w:sz w:val="28"/>
          <w:szCs w:val="28"/>
          <w:lang w:bidi="fa-IR"/>
        </w:rPr>
        <w:t>۷۷۶</w:t>
      </w:r>
      <w:r>
        <w:rPr>
          <w:rFonts w:ascii="IRNazanin" w:hAnsi="IRNazanin" w:eastAsia="IRNazanin"/>
          <w:color w:val="111111"/>
          <w:sz w:val="28"/>
          <w:sz w:val="28"/>
          <w:szCs w:val="28"/>
          <w:rtl w:val="true"/>
          <w:lang w:bidi="fa-IR"/>
        </w:rPr>
        <w:t xml:space="preserve"> نیز نامهای شبیه نامه ابوجعفر اسکافی آمده است</w:t>
      </w:r>
      <w:r>
        <w:rPr>
          <w:rFonts w:eastAsia="IRNazanin" w:cs="IRNazanin"/>
          <w:color w:val="111111"/>
          <w:sz w:val="28"/>
          <w:szCs w:val="28"/>
          <w:rtl w:val="true"/>
          <w:lang w:bidi="fa-IR"/>
        </w:rPr>
        <w:t>.</w:t>
      </w:r>
    </w:p>
    <w:p>
      <w:pPr>
        <w:pStyle w:val="Heading3"/>
        <w:numPr>
          <w:ilvl w:val="2"/>
          <w:numId w:val="1"/>
        </w:numPr>
        <w:rPr/>
      </w:pPr>
      <w:bookmarkStart w:id="435" w:name="__RefHeading___Toc965092_3381743652"/>
      <w:bookmarkStart w:id="436" w:name="_Toc155"/>
      <w:bookmarkEnd w:id="435"/>
      <w:r>
        <w:rPr>
          <w:rtl w:val="true"/>
        </w:rPr>
        <w:t>نامه در یک نگاه</w:t>
      </w:r>
      <w:bookmarkEnd w:id="436"/>
    </w:p>
    <w:p>
      <w:pPr>
        <w:pStyle w:val="BookText"/>
        <w:rPr/>
      </w:pPr>
      <w:r>
        <w:rPr>
          <w:rFonts w:ascii="IRNazanin" w:hAnsi="IRNazanin" w:eastAsia="IRNazanin"/>
          <w:color w:val="111111"/>
          <w:sz w:val="28"/>
          <w:sz w:val="28"/>
          <w:szCs w:val="28"/>
          <w:rtl w:val="true"/>
          <w:lang w:bidi="fa-IR"/>
        </w:rPr>
        <w:t>امام علیه السلام در این نامه به چند نکته مهم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اوّل سخن از ثواب زحماتی است که گردآوری کنندگان خراج در این راه متحمّل می‌شوند که امام علیه السلام به عنوان ذخیره یوم المعاد از آن یاد می‌کند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دوم این نامه درباره رعایت عدالت و محبّت به مردم هنگام گرفتن </w:t>
      </w:r>
    </w:p>
    <w:p>
      <w:pPr>
        <w:pStyle w:val="BookText"/>
        <w:rPr/>
      </w:pPr>
      <w:r>
        <w:rPr>
          <w:rFonts w:ascii="IRNazanin" w:hAnsi="IRNazanin" w:eastAsia="IRNazanin"/>
          <w:color w:val="111111"/>
          <w:sz w:val="28"/>
          <w:sz w:val="28"/>
          <w:szCs w:val="28"/>
          <w:rtl w:val="true"/>
          <w:lang w:bidi="fa-IR"/>
        </w:rPr>
        <w:t>خراج سفارش اکید می‌کند و از هرگونه اجحاف و تعدّی و زیان رساندن به آنها نهی می‌فرمایدو حتی در مورد غیر مسلمانانی که کمک به دشمن نکنند نیز همین توصیه را دارد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آخر آنها را به شکرگزاری از نعمت‌های پروردگار و یاری دین و آیینش با تمام قوّت و قدرت فرا می‌خواند</w:t>
      </w:r>
      <w:r>
        <w:rPr>
          <w:rFonts w:eastAsia="IRNazanin" w:cs="IRNazanin"/>
          <w:color w:val="111111"/>
          <w:sz w:val="28"/>
          <w:szCs w:val="28"/>
          <w:rtl w:val="true"/>
          <w:lang w:bidi="fa-IR"/>
        </w:rPr>
        <w:t>.</w:t>
      </w:r>
      <w:bookmarkStart w:id="437" w:name="pg13960_147922"/>
    </w:p>
    <w:p>
      <w:pPr>
        <w:pStyle w:val="Heading3"/>
        <w:numPr>
          <w:ilvl w:val="2"/>
          <w:numId w:val="1"/>
        </w:numPr>
        <w:rPr/>
      </w:pPr>
      <w:bookmarkStart w:id="438" w:name="__RefHeading___Toc965094_3381743652"/>
      <w:bookmarkStart w:id="439" w:name="_Toc156"/>
      <w:bookmarkEnd w:id="437"/>
      <w:bookmarkEnd w:id="438"/>
      <w:r>
        <w:rPr>
          <w:rtl w:val="true"/>
        </w:rPr>
        <w:t>بخش اوّل</w:t>
      </w:r>
      <w:bookmarkEnd w:id="439"/>
    </w:p>
    <w:p>
      <w:pPr>
        <w:pStyle w:val="Heading4"/>
        <w:numPr>
          <w:ilvl w:val="3"/>
          <w:numId w:val="1"/>
        </w:numPr>
        <w:rPr/>
      </w:pPr>
      <w:bookmarkStart w:id="440" w:name="__RefHeading___Toc965096_3381743652"/>
      <w:bookmarkStart w:id="441" w:name="_Toc157"/>
      <w:bookmarkEnd w:id="440"/>
      <w:r>
        <w:rPr>
          <w:rtl w:val="true"/>
        </w:rPr>
        <w:t>اشاره</w:t>
      </w:r>
      <w:bookmarkEnd w:id="441"/>
    </w:p>
    <w:p>
      <w:pPr>
        <w:pStyle w:val="BookText"/>
        <w:rPr/>
      </w:pPr>
      <w:r>
        <w:rPr>
          <w:rFonts w:ascii="Amiri" w:hAnsi="Amiri" w:eastAsia="Amiri" w:cs="Amiri"/>
          <w:color w:val="111111"/>
          <w:sz w:val="28"/>
          <w:sz w:val="28"/>
          <w:szCs w:val="28"/>
          <w:rtl w:val="true"/>
          <w:lang w:bidi="ar-SA"/>
        </w:rPr>
        <w:t>مِنْ عَبْدِ اللّهِ عَلِیٍّ أَمِیرِ الْمُؤْمِنِینَ إِلَی أَصْحَابِ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بَعْدُ،فَإِنَّ مَنْ لَمْ یَحْذَرْ مَا هُوَ صَائِرٌ إِلَیْهِ لَمْ یُقَدِّمْ لِنَفْسِهِ مَا یُحْرِزُهَا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مَا کُلِّفْتُمْ بِهِ یَسِیرٌ،وَأَنَّ ثَوَابَهُ کَثِیرٌ،وَلَوْ لَمْ یَکُنْ فِیمَا نَهَی اللّهُ عَنْهُ مِنَ الْبَغْیِ وَالْعُدْوَانِ عِقَابٌ یُخَافُ لَکَانَ فِی ثَوَابِ اجْتِنَابِهِ مَا لَاعُذْرَ فِی تَرْکِ طَلَبِهِ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آنچه سرانجام به‌سوی آن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نباشد چیزی از پیش برای خود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بلای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دارد نمی‌فرستد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آنچه به آن مکلّف شده‌اید کم است امّا ثوابش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ظلم و تعدّی،که خدا از آن نهی کرده عقاب و کیفر ترس‌آوری نداشت،باز برای درک ثوابِ اجتنابِ از آن،عذری برای ترکش باقی نمی‌ماند</w:t>
      </w:r>
      <w:r>
        <w:rPr>
          <w:rFonts w:eastAsia="IRNazanin" w:cs="IRNazanin"/>
          <w:color w:val="111111"/>
          <w:sz w:val="28"/>
          <w:szCs w:val="28"/>
          <w:rtl w:val="true"/>
          <w:lang w:bidi="fa-IR"/>
        </w:rPr>
        <w:t>.</w:t>
      </w:r>
    </w:p>
    <w:p>
      <w:pPr>
        <w:pStyle w:val="Heading4"/>
        <w:numPr>
          <w:ilvl w:val="3"/>
          <w:numId w:val="1"/>
        </w:numPr>
        <w:rPr/>
      </w:pPr>
      <w:bookmarkStart w:id="442" w:name="__RefHeading___Toc965098_3381743652"/>
      <w:bookmarkStart w:id="443" w:name="_Toc158"/>
      <w:bookmarkEnd w:id="442"/>
      <w:r>
        <w:rPr>
          <w:rtl w:val="true"/>
        </w:rPr>
        <w:t>شرح و تفسیر</w:t>
      </w:r>
      <w:r>
        <w:rPr>
          <w:rtl w:val="true"/>
        </w:rPr>
        <w:t xml:space="preserve">: </w:t>
      </w:r>
      <w:r>
        <w:rPr>
          <w:rtl w:val="true"/>
        </w:rPr>
        <w:t>از ظلم و ستم به مردم بپرهیزید</w:t>
      </w:r>
      <w:r>
        <w:rPr>
          <w:rtl w:val="true"/>
        </w:rPr>
        <w:t>!</w:t>
      </w:r>
      <w:bookmarkEnd w:id="443"/>
    </w:p>
    <w:p>
      <w:pPr>
        <w:pStyle w:val="BookText"/>
        <w:rPr/>
      </w:pPr>
      <w:r>
        <w:rPr>
          <w:rFonts w:ascii="IRNazanin" w:hAnsi="IRNazanin" w:eastAsia="IRNazanin"/>
          <w:color w:val="111111"/>
          <w:sz w:val="28"/>
          <w:sz w:val="28"/>
          <w:szCs w:val="28"/>
          <w:rtl w:val="true"/>
          <w:lang w:bidi="fa-IR"/>
        </w:rPr>
        <w:t>از ظلم و ستم به مردم بپرهیزید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اصحاب خراج مأموران جمع‌آوری خراج اراضی مفتوح العنوة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مسلمانان بر دشمنان خود پیروز می‌شدند زمین‌های آنها عملاً به ملک مسلمین در می‌آمد؛ولی غالباً آن را در اختیار خودشان می‌گذاشتند و هر سال مبلغی یا مقداری از محصول آن اراضی به عنوان مال‌الاجاره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گرفته می‌شد که مبلغ زیاد و سنگینی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مسأله از عصر پیغمبر اکرم صلی الله علیه و آله با فتح خیبر آغاز شد و سپس در فتوحات دیگر اسلامی جریان یافت و قسمت عمده بیت‌المال در آن زمان‌ها از همین خراج تأمین می‌شد که مبلغ قابل توجهی بود و تعلق به همه مسلمانان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مأموران دیگری بودند که زکات را از مسلمانان جمع‌آوری می‌کردند و صرف نیازهای ارتش اسلام و قضات و فقرا و نیازمندان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نامه خود بر چند امر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هشدار می‌دهد که زندگی خود را در جهان دیگر فراموش نکنید وگرنه برای آن آمادگی پیدا نخواهید کرد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آنچه سرانجام به سوی آن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نباشد چیزی از پیش برای خود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بلای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دارد نمی‌فرستد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 مَنْ لَمْ یَحْذَرْ مَا هُوَ صَائِرٌ إِلَیْهِ لَمْ یُقَدِّمْ لِنَفْسِهِ مَا یُحْرِزُهَا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روایات می‌خوانیم هوشیارترین مردم کسی است که بیش از همه به فکر مرگ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أَکْیَسَکُمْ أَکْثَرُکُمْ ذِکْراً لِلْمَوْت</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برای این است که تا انسان در فکر سفر آخرت نباشد وسایل این سفر پرخطر را فراهم نخواهد کرد و دست خالی با دنیا وداع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دومین نکته خطاب به کارگزاران خراج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آنچه به آن مکلّف شده‌اید کم است امّا ثوابش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مَا کُلِّفْتُمْ بِهِ یَسِیرٌ وَ أَنَّ ثَوَابَهُ کَثِیرٌ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منظور امام علیه السلام از این عبارت کوشش‌های مربوط به جمع‌آوری خراج است یا تمام تکالیفی که انسان‌ها دارند؟ هر دو معنا محتمل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اینکه جمله پیشین عام بود و همه اعمال را شامل می‌شد،احتمال دوم مناسب‌تر به نظر می‌رسد و در واقع اشاره به آیات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جَعَلَ عَلَیْکُمْ فِی الدِّینِ مِنْ </w:t>
      </w:r>
      <w:bookmarkStart w:id="444" w:name="pg13960_147924"/>
    </w:p>
    <w:p>
      <w:pPr>
        <w:pStyle w:val="BookText"/>
        <w:rPr/>
      </w:pPr>
      <w:bookmarkEnd w:id="444"/>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جواد و کریم در مقابل اعمال کوچک ما ثواب‌های بزرگی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نکته به مطلبی درباره ترک ظلم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ظلم و تعدّی،که خدا از آن نهی کرده عقاب و کیفر ترس‌آوری نداشت باز برای درک ثوابِ اجتنابِ از آن،عذری برای ترکش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فِیمَا نَهَی اللّهُ عَنْهُ مِنَ الْبَغْیِ وَ الْعُدْوَانِ عِقَابٌ یُخَافُ لَکَانَ فِی ثَوَابِ اجْتِنَابِهِ مَا لَاعُذْرَ فِی تَرْکِ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ظلم و ستم بی‌شک کیفر شدیدی دارد؛ولی در ترک آن ثوابِ فوق‌العاده‌ای است،بنابراین نه به جهت کیفرش،بلکه به موجب ثواب ترکش، اگر انسان آن را ترک گوید بسیار 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کلمات قصار خود نیز شبیه همین معنا را با تعبیر وسیع‌تر و جالب دیگری بیان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یَتَوَعَّدِ اللّهُ عَلَی مَعْصِیَتِهِ لَکَانَ یَجِبُ أَلَّا یُعْصَی شُکْراً لِنِعَمِهِ؛ اگر خداوند تهدید به عذاب در برابر عصیانش نکرده بود باز هم واجب بود به پاس نعمت‌هایش نافرمانی نشود</w:t>
      </w:r>
      <w:r>
        <w:rPr>
          <w:rFonts w:eastAsia="IRNazanin" w:cs="IRNazanin"/>
          <w:color w:val="111111"/>
          <w:sz w:val="28"/>
          <w:szCs w:val="28"/>
          <w:rtl w:val="true"/>
          <w:lang w:bidi="fa-IR"/>
        </w:rPr>
        <w:t>».</w:t>
      </w:r>
      <w:r>
        <w:rPr>
          <w:rStyle w:val="FootnoteAnchor"/>
          <w:rtl w:val="true"/>
        </w:rPr>
        <w:footnoteReference w:id="476"/>
      </w:r>
    </w:p>
    <w:p>
      <w:pPr>
        <w:pStyle w:val="Heading4"/>
        <w:numPr>
          <w:ilvl w:val="3"/>
          <w:numId w:val="1"/>
        </w:numPr>
        <w:rPr/>
      </w:pPr>
      <w:bookmarkStart w:id="445" w:name="__RefHeading___Toc965100_3381743652"/>
      <w:bookmarkStart w:id="446" w:name="_Toc159"/>
      <w:bookmarkEnd w:id="445"/>
      <w:r>
        <w:rPr>
          <w:rtl w:val="true"/>
        </w:rPr>
        <w:t>نکته</w:t>
      </w:r>
      <w:r>
        <w:rPr>
          <w:rtl w:val="true"/>
        </w:rPr>
        <w:t xml:space="preserve">: </w:t>
      </w:r>
      <w:r>
        <w:rPr>
          <w:rtl w:val="true"/>
        </w:rPr>
        <w:t>خراج چیست؟</w:t>
      </w:r>
      <w:bookmarkEnd w:id="446"/>
    </w:p>
    <w:p>
      <w:pPr>
        <w:pStyle w:val="BookText"/>
        <w:rPr/>
      </w:pPr>
      <w:r>
        <w:rPr>
          <w:rFonts w:ascii="IRNazanin" w:hAnsi="IRNazanin" w:eastAsia="IRNazanin"/>
          <w:color w:val="111111"/>
          <w:sz w:val="28"/>
          <w:sz w:val="28"/>
          <w:szCs w:val="28"/>
          <w:rtl w:val="true"/>
          <w:lang w:bidi="fa-IR"/>
        </w:rPr>
        <w:t>خراج چیست؟</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خروج گرفته شده و به معنای چیزی است که از مال انسان یا از زمین زراعتی به‌دست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واژه خراج را به معنای </w:t>
      </w:r>
    </w:p>
    <w:p>
      <w:pPr>
        <w:pStyle w:val="BookText"/>
        <w:rPr/>
      </w:pPr>
      <w:r>
        <w:rPr>
          <w:rFonts w:ascii="IRNazanin" w:hAnsi="IRNazanin" w:eastAsia="IRNazanin"/>
          <w:color w:val="111111"/>
          <w:sz w:val="28"/>
          <w:sz w:val="28"/>
          <w:szCs w:val="28"/>
          <w:rtl w:val="true"/>
          <w:lang w:bidi="fa-IR"/>
        </w:rPr>
        <w:t>مال‌الاجاره زمین دانسته‌اند و راغب در کتاب مفردات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غالباً به مالیاتی که بر زمینِ باغ و زراعت وضع می‌شود،اطلاق می‌گردد و به هر حال در اصطلاح فقها به معنای مالیاتی است که بر زمین‌های خراجیه؛یعنی زمین‌هایی که با جنگ از کفّار گرفته شده بود قرار می‌دادند و گاه به مالیات زمین‌های آبادی اطلاق می‌شد که جزو انفال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تعلّق به همه مسلمانان داشت و بخش دوم به حاکم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اهل سنّت آمده است که خراج در اصطلاح فقها دو معنا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عام و معنای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خراج به معنای عام تمام اموالی است که دولت متولی جمع‌آوری و صرف آن در مصارف معیّن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اقسام مالیات‌ها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معنای خاص،آن مالی است که حکومت اسلامی بر اراضی خراجیه قرار می‌دهد</w:t>
      </w:r>
      <w:r>
        <w:rPr>
          <w:rStyle w:val="FootnoteAnchor"/>
          <w:rtl w:val="true"/>
        </w:rPr>
        <w:footnoteReference w:id="477"/>
      </w:r>
      <w:r>
        <w:rPr>
          <w:rFonts w:ascii="IRNazanin" w:hAnsi="IRNazanin" w:eastAsia="IRNazanin"/>
          <w:color w:val="111111"/>
          <w:sz w:val="28"/>
          <w:sz w:val="28"/>
          <w:szCs w:val="28"/>
          <w:rtl w:val="true"/>
          <w:lang w:bidi="fa-IR"/>
        </w:rPr>
        <w:t>و گاه به مالیاتی که به نام جزیه از غیر مسلمانان گرفته می‌شد نیز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مصرف خراج فقهای ما گفته‌اند که باید صرف مصالح عامه مسلمین گردد؛مانند بنای پل‌ها،حفظ امنیّت جاده‌ها،کمک به نیازمندان،حقوق سربازان، جنگ‌جویان،قضات و فرمانداران و سایر نیازهای حکومتی</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البته بسیار می‌شد که بخش مهمی از خراج میان همه مسلمانانی که در دسترس بودند به‌طور مساوی در حکومت‌های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حکومت امیرمؤمنان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به‌صورت غیر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حکومت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تساوی بر تقسیم،آن است که اراضی خراجیه که خراج از آن جمع‌آوری می‌شود ملک عموم مسلمانان است و همه به‌طور مساوی در آن سهیم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ضمن منظور از تساوی،عدم فرق میان افراد به حسب شخصیت اجتماعیشان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فلان کس شیخ قبیله است و فلان شخص آدم سرشناسی است و دیگری کارگر ساده؛ولی بر حسب مسئولیت‌ها مانند قضاوت و فرمانداری و فرماندهی لشکر و امثال آن به یقین تفاوت گذارده می‌شد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7" w:name="pg13960_147928"/>
      <w:bookmarkStart w:id="448" w:name="pg13960_147928"/>
      <w:bookmarkEnd w:id="448"/>
    </w:p>
    <w:p>
      <w:pPr>
        <w:pStyle w:val="Heading3"/>
        <w:numPr>
          <w:ilvl w:val="2"/>
          <w:numId w:val="1"/>
        </w:numPr>
        <w:rPr/>
      </w:pPr>
      <w:bookmarkStart w:id="449" w:name="pg13960_147928"/>
      <w:bookmarkStart w:id="450" w:name="__RefHeading___Toc965102_3381743652"/>
      <w:bookmarkStart w:id="451" w:name="_Toc160"/>
      <w:bookmarkEnd w:id="449"/>
      <w:bookmarkEnd w:id="450"/>
      <w:r>
        <w:rPr>
          <w:rtl w:val="true"/>
        </w:rPr>
        <w:t>بخش دوم</w:t>
      </w:r>
      <w:bookmarkEnd w:id="451"/>
    </w:p>
    <w:p>
      <w:pPr>
        <w:pStyle w:val="Heading4"/>
        <w:numPr>
          <w:ilvl w:val="3"/>
          <w:numId w:val="1"/>
        </w:numPr>
        <w:rPr/>
      </w:pPr>
      <w:bookmarkStart w:id="452" w:name="__RefHeading___Toc965104_3381743652"/>
      <w:bookmarkStart w:id="453" w:name="_Toc161"/>
      <w:bookmarkEnd w:id="452"/>
      <w:r>
        <w:rPr>
          <w:rtl w:val="true"/>
        </w:rPr>
        <w:t>اشاره</w:t>
      </w:r>
      <w:bookmarkEnd w:id="453"/>
    </w:p>
    <w:p>
      <w:pPr>
        <w:pStyle w:val="BookText"/>
        <w:rPr/>
      </w:pPr>
      <w:r>
        <w:rPr>
          <w:rFonts w:ascii="Amiri" w:hAnsi="Amiri" w:eastAsia="Amiri" w:cs="Amiri"/>
          <w:color w:val="111111"/>
          <w:sz w:val="28"/>
          <w:sz w:val="28"/>
          <w:szCs w:val="28"/>
          <w:rtl w:val="true"/>
          <w:lang w:bidi="ar-SA"/>
        </w:rPr>
        <w:t>فَأَنْصِفُوا النَّاسَ مِنْ أَنْفُسِکُمْ،وَاصْبِرُوا لِحَوَائِجِهِمْ،فَإِنَّکُمْ خُزَّانُ الرَّعِیَّةِ، وَوُکَلَاءُ الْأُمَّةِ،وَسُفَرَاءُ الْأَئِمَّةِ وَلَا تُحْشِمُوا أَحَداً عَنْ حَاجَتِهِ،وَلَا تَحْبِسُوهُ عَنْ طَلِبَتِهِ،وَلَا تَبِیعُنَّ لِلنَّاسِ فِی الْخَرَاجِ کِسْوَةَ شِتَاءٍ وَلَا صَیْفٍ،وَلَا دَابَّةً یَعْتَمِلُونَ عَلَیْهَا،وَلَا عَبْداً،وَلَا تَضْرِبُنَّ أَحَداً سَوْطاً لِمَکَانِ دِرْهَمٍ وَلَا تَمَسُّنَّ مَالَ أَحَدٍ مِنَ النَّاسِ،مُصَلٍّ وَلَا مُعَاهَدٍ،إِلَّا أَنْ تَجِدُوا فَرَساً أَوْ سِلَاحاً یُعْدَی بِهِ عَلَی أَهْلِ الْإِسْلَامِ،فَإِنَّهُ لَایَنْبَغِی لِلْمُسْلِمِ أَنْ یَدَعَ ذَلِکَ فِی أَیْدِی أَعْدَاءِ الْإِسْلَامِ، فَیَکُونَ شَوْکَةً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تَدَّخِرُوا أَنْفُسَکُمْ نَصِیحَةً،وَلَا الْجُنْدَ حُسْنَ سِیرَةٍ، وَلَا الرَّعِیَّةَ مَعُونَةً،وَلَا دِینَ اللّهِ قُوَّةً،وَأَبْلُوا فِی سَبِیلِ اللّهِ مَا اسْتَوْجَبَ عَلَیْکُمْ، فَإِنَّ اللّهَ سُبْحَانَهُ قَدِ اصْطَنَعَ عِنْدَنَا وَعِنْدَکُمْ أَنْ نَشْکُرَهُ بِجُهْدِنَا،وَأَنْ نَنْصُرَهُ بِمَا بَلَغَتْ قُوَّتُنَا،وَلَا قُوَّةَ إِلَّا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چنین است انصاف را از سوی خود نسبت به مردم رعایت کنید و در برابر نیازمندی‌هایشان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پاسخ گفتن به آن مشکلاتی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به خرج دهید،زیرا شما خزانه‌داران رعیّت و وکلای امّت و سفیران ائمه و پیشوایان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را به سبب عرض حاجتش شرمنده نسازید و کسی را از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مدارید و هرگز برای گرفتن خراج از بدهکار،لباس تابستانی یا زمستانی و یا مرکبی که با آن به کارهایشان می‌رسند و یا برده‌ای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کمک او برای زندگی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 نرسانید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برای گرفتن درهمی تازیانه نزنید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به مال احدی از مردم،چه </w:t>
      </w:r>
      <w:bookmarkStart w:id="454" w:name="pg13960_147929"/>
    </w:p>
    <w:p>
      <w:pPr>
        <w:pStyle w:val="BookText"/>
        <w:rPr/>
      </w:pPr>
      <w:bookmarkEnd w:id="454"/>
      <w:r>
        <w:rPr>
          <w:rFonts w:ascii="IRNazanin" w:hAnsi="IRNazanin" w:eastAsia="IRNazanin"/>
          <w:color w:val="111111"/>
          <w:sz w:val="28"/>
          <w:sz w:val="28"/>
          <w:szCs w:val="28"/>
          <w:rtl w:val="true"/>
          <w:lang w:bidi="fa-IR"/>
        </w:rPr>
        <w:t xml:space="preserve">مسلمان باشد و چه غیر مسلمانی که در پناه اسلام است،دست نزنید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تملک بیت‌المال در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اسب یا سلاحی باشد که برای تجاوز به مسلمانان به‌کار 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می‌توانید آن وسایل را مصادره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مسلمان سزاوار نیست که چنین وسایلی را در دست دشمنان اسلام باقی بگذارد تا سبب نیرومندی آنها بر ضد مسلمانان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از نصیحت و اندرز به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خوش‌رفتاری با سپاهیان و کمک به رعیّت و تقویت دین خدا خودداری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خدا آنچه را بر شما واجب است انجام دهید،زیرا خداوندِ سبحان،از ما و شما خواسته است که با تمام توان شکر او را بجا بیاوریم و آیین او را تا آنجا که قدرت داریم یاری کنیم و هیچ قدرتی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کمک خداوند بزرگ نیست</w:t>
      </w:r>
      <w:r>
        <w:rPr>
          <w:rFonts w:eastAsia="IRNazanin" w:cs="IRNazanin"/>
          <w:color w:val="111111"/>
          <w:sz w:val="28"/>
          <w:szCs w:val="28"/>
          <w:rtl w:val="true"/>
          <w:lang w:bidi="fa-IR"/>
        </w:rPr>
        <w:t>.</w:t>
      </w:r>
    </w:p>
    <w:p>
      <w:pPr>
        <w:pStyle w:val="Heading4"/>
        <w:numPr>
          <w:ilvl w:val="3"/>
          <w:numId w:val="1"/>
        </w:numPr>
        <w:rPr/>
      </w:pPr>
      <w:bookmarkStart w:id="455" w:name="__RefHeading___Toc965106_3381743652"/>
      <w:bookmarkStart w:id="456" w:name="_Toc162"/>
      <w:bookmarkEnd w:id="455"/>
      <w:r>
        <w:rPr>
          <w:rtl w:val="true"/>
        </w:rPr>
        <w:t>شرح و تفسیر</w:t>
      </w:r>
      <w:r>
        <w:rPr>
          <w:rtl w:val="true"/>
        </w:rPr>
        <w:t xml:space="preserve">: </w:t>
      </w:r>
      <w:r>
        <w:rPr>
          <w:rtl w:val="true"/>
        </w:rPr>
        <w:t>در گرفتن خراج انصاف را رعایت کنید</w:t>
      </w:r>
      <w:bookmarkEnd w:id="456"/>
    </w:p>
    <w:p>
      <w:pPr>
        <w:pStyle w:val="BookText"/>
        <w:rPr/>
      </w:pPr>
      <w:r>
        <w:rPr>
          <w:rFonts w:ascii="IRNazanin" w:hAnsi="IRNazanin" w:eastAsia="IRNazanin"/>
          <w:color w:val="111111"/>
          <w:sz w:val="28"/>
          <w:sz w:val="28"/>
          <w:szCs w:val="28"/>
          <w:rtl w:val="true"/>
          <w:lang w:bidi="fa-IR"/>
        </w:rPr>
        <w:t>در گرفتن خراج انصاف را رعایت کنید</w:t>
      </w:r>
    </w:p>
    <w:p>
      <w:pPr>
        <w:pStyle w:val="BookText"/>
        <w:rPr/>
      </w:pPr>
      <w:r>
        <w:rPr>
          <w:rFonts w:ascii="IRNazanin" w:hAnsi="IRNazanin" w:eastAsia="IRNazanin"/>
          <w:color w:val="111111"/>
          <w:sz w:val="28"/>
          <w:sz w:val="28"/>
          <w:szCs w:val="28"/>
          <w:rtl w:val="true"/>
          <w:lang w:bidi="fa-IR"/>
        </w:rPr>
        <w:t>امام علیه السلام پس از بیان یک سلسله کلیات در بخش پیشین این نامه،در این بخش انگشت روی جزئیات مسائل گذارده و اوامر و نواهی خاصی برای کارگزاران خراج صادر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که چنین است انصاف را از سوی خود نسبت به مردم رعایت کنید و در برابر نیازمندی‌هایشان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پاسخ گفتن به آن مشکلاتی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به خرج دهید،زیرا شما خزانه‌داران رعیّت و وکلای امّت و سفیران ائمه و پیشوایان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فَأَنْصِفُوا النَّاسَ مِنْ أَنْفُسِکُمْ،وَ اصْبِرُوا لِحَوَائِجِهِمْ،فَإِنَّکُمْ خُزَّانُ الرَّعِیَّةِ،وَ وُکَلَاءُ الْأُمَّةِ،وَ سُفَرَاءُ الْأَئِمَّةِ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انصاف از سوی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روایات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آنچه برای خود می‌پسندند برای آنها بپسندند و آنچه برای خویش </w:t>
      </w:r>
    </w:p>
    <w:p>
      <w:pPr>
        <w:pStyle w:val="BookText"/>
        <w:rPr/>
      </w:pPr>
      <w:r>
        <w:rPr>
          <w:rFonts w:ascii="IRNazanin" w:hAnsi="IRNazanin" w:eastAsia="IRNazanin"/>
          <w:color w:val="111111"/>
          <w:sz w:val="28"/>
          <w:sz w:val="28"/>
          <w:szCs w:val="28"/>
          <w:rtl w:val="true"/>
          <w:lang w:bidi="fa-IR"/>
        </w:rPr>
        <w:t>ناخوش می‌دارند برای آنها ناخوش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 همان‌گونه که حق خود را از آنها می‌گیرند،حقوق آنها را نیز به آنها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مردی اعرابی خدمت پیامبر اکرم صلی الله علیه و آله آمد در حالی که پیامبر سوار بر مرکب به سوی یکی از غزوات در حرکت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عرب رکاب پیغمبر را گرفت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عَلِّمْنِی عَمَلاً أَدْخُلُ بِهِ الْجَنَّةَ؛ای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به من یاد ده که اگر انجام دهم داخل بهشت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أَحْبَبْتَ أَنْ یَأْتِیَهُ النَّاسُ إِلَیْکَ فَأْتِهِ إِلَیْهِمْ وَمَا کَرِهْتَ أَنْ یَأْتِیَهُ النَّاسُ إِلَیْکَ فَلَا تَأْتِهِ إِلَیْهِمْ؛ آنچه دوست داری مردم برای تو انجام دهند برای آنان انجام ده و آنچه دوست نداری که مردم درباره تو انجام دهند درباره آنها انجام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فرمود و اضافه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سَبِیلَ الرَّاحِلَةِ؛ دست از مرکب بردار و آن را به حال خود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خواسته تو در این دو جمله بود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امام علیه السلام در جمله‌های بالا سه منصب برای عاملان خراج بیان فرمود که اشاره به سه مسئولیت مهم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خازن رعیّت،به معنای حافظ اموال آنها بودن تا در مصارفش صرف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آنها وکیلان امّتند که مفهومش آن است که حقوق مردم را از کسانی که حق بر ذمه آنهاست به‌طور کامل دریافت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اینکه آنها سفیران امامان هستند که باید با همان اخلاق و روش پیشوایان بزرگ با مردم رفتار کنند،بنابراین هم اخذ حقوق می‌کنند و هم حفظ آن و هم با اخلاق حسنه با آنان رفتار می‌کنند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آنها را از شش چیز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نهی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به‌سبب عرض حاجتش شرمنده نسازید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تُحْشِمُوا</w:t>
      </w:r>
      <w:r>
        <w:rPr>
          <w:rStyle w:val="FootnoteAnchor"/>
          <w:rtl w:val="true"/>
        </w:rPr>
        <w:footnoteReference w:id="480"/>
      </w:r>
      <w:r>
        <w:rPr>
          <w:rFonts w:ascii="Amiri" w:hAnsi="Amiri" w:eastAsia="Amiri" w:cs="Amiri"/>
          <w:color w:val="111111"/>
          <w:sz w:val="28"/>
          <w:sz w:val="28"/>
          <w:szCs w:val="28"/>
          <w:rtl w:val="true"/>
          <w:lang w:bidi="ar-SA"/>
        </w:rPr>
        <w:t>أَحَداً عَنْ حَاجَتِهِ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چنان با مردم رفتار کنید که از عرض حاجت خود شرمنده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بعضی گوسفندان آنها مورد علاقه آنهاست یا بعضی از بخش‌های زراعت مورد توجّه آنهاست،چنان با آنها رفتار کنید که بتوانند مقصود خود را اظهار دارند و خراج و زکات را از بخش دیگر مطالبه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دومین نهی خود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کسی را از خواسته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مدارید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تَحْبِسُوهُ عَنْ طَلِبَتِهِ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اگر آنها در نحوه تقسیم اموال و اخذ خراج خواسته‌های مشروعی داشته باشند آنها را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سومین نهی،آنها را از گرفتن وسایل ضروری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مستثنیات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برای گرفتن خراج از بدهکار، لباس تابستانی یا زمستانی و یا مرکبی که با آن به کارهایشان می‌رسند و یا برده‌ای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کمک او برای زندگی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 نرسانید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تَبِیعُنَّ لِلنَّاسِ فِی الْخَرَاجِ کِسْوَةَ شِتَاءٍ وَ لَا صَیْفٍ،وَ لَا دَابَّةً یَعْتَمِلُونَ عَلَیْهَا وَ لَا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یکی از احکام کاملاً انسانی اسلام است که اجازه نمی‌دهد حتی از بدهکاران،ضروریات زندگی آنها را برای ادای دین بستانند،بلکه اگر مال دیگری دارد از آن باید بهره گرفت و اگر ندارد باید به او مهلت داد تا زمانی که قدرت بر ادای دین خود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نهی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برای گرفتن درهمی تازیانه نزنید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تَضْرِبُنَّ أَحَداً سَوْطاً لِمَکَانِ دِرْهَمٍ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به هنگام اخذ حق بیت‌المال هر گونه خشونتی ممنوع است </w:t>
      </w:r>
    </w:p>
    <w:p>
      <w:pPr>
        <w:pStyle w:val="BookText"/>
        <w:rPr/>
      </w:pPr>
      <w:r>
        <w:rPr>
          <w:rFonts w:ascii="IRNazanin" w:hAnsi="IRNazanin" w:eastAsia="IRNazanin"/>
          <w:color w:val="111111"/>
          <w:sz w:val="28"/>
          <w:sz w:val="28"/>
          <w:szCs w:val="28"/>
          <w:rtl w:val="true"/>
          <w:lang w:bidi="fa-IR"/>
        </w:rPr>
        <w:t>و تجربه نشان داده که خشونت‌ها نتیجه منفی در ادای دیون دارد و به عکس محبّت و ملاطفت،درآمد بیت‌المال را فزون‌تر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اموال کم باشد؛یعنی در جزئیات به مردم سخت‌گیری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شارحان احتمال داده‌اند که درهم در اینجا به معنای جنس مال است یعنی برای اخذ اموال مردم را در فشار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پنجمین نهی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به مال احدی از مردم چه مسلمان باشد و چه غیر مسلمانی که در پناه اسلام است،دست نزنید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تملک بیت‌المال در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اسب یا سلاحی باشد که برای تجاوز به مسلمانان به‌کار 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می‌توانید آن وسایل را مصادره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مسلمان سزاوار نیست که چنین وسایلی را در دست دشمنان اسلام باقی بگذارد تا سبب نیرومندی آنها بر ضد مسلمانان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تَمَسُّنَّ مَالَ أَحَدٍ مِنَ النَّاسِ،مُصَلٍّ وَ لَا مُعَاهَدٍ</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در اینجا منظور همان معنای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تَجِدُوا فَرَساً أَوْ سِلَاحاً یُعْدَی بِهِ عَلَی أَهْلِ الْإِسْلَامِ،فَإِنَّهُ لَا یَنْبَغِی لِلْمُسْلِمِ أَنْ یَدَعَ ذَلِکَ فِی أَیْدِی أَعْدَاءِ الْإِسْلَامِ،فَیَکُونَ شَوْکَةً عَلَیْهِ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اشاره به منافقان و افراد نفوذی است که مرکب سواری و سلاحی دارند و آن را در اختیار دشمنان اسلام قرار می‌دهند در این موارد می‌توان این وسایل را از آنان گرفت بی آنکه قیمت آنها پرداخته شود،چرا که پرداخت قیمت باز هم آنها را بر تجدید همان برنامه قوّت و قدرت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دستور نوعی مصادره مشروع است که امام علیه السلام درباره افراد استثنایی اجازه داده است؛ ولی اموال سایر مسلمانان و غیر مسلمانانی که اهل ذمه هستند باید محترم شمرده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است که این موضوع ارتباطی به مسأله خراج ندارد ولی در واقع یک وظیفه اضافی است که گاهی عاملان خراج با آن مواجه می‌شوند و باید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اسلامی در باب مکاسب محرّمه بحثی درباره حرمت کمک به ظالمان و نیز بحثی درباره عدم جواز فروش اسلحه به دشمنان اسلام آمده است که با دلایل عام و خاص از این مسأله نهی شده و مفهوم این آیات و روایات این است که اگر سلاح یا مرکبی در دست کسی ببینیم که در آینده نزدیک به دشمنان اسلام سپرده می‌شود و بر ضد مسلمانان از آن کمک می‌گیرند باید جلوی آن را گرفت و این همان چیزی است که امام علیه السلام در این دستور بیان فرموده است و به بیان دیگر این کار نوعی نهی از منکر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ششمین نهی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از نصیحت و اندرز به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خوش‌رفتاری با سپاهیان و کمک به رعیّت و تقویت دین خدا خودداری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تَدَّخِرُوا</w:t>
      </w:r>
      <w:r>
        <w:rPr>
          <w:rStyle w:val="FootnoteAnchor"/>
          <w:rtl w:val="true"/>
        </w:rPr>
        <w:footnoteReference w:id="482"/>
      </w:r>
      <w:r>
        <w:rPr>
          <w:rFonts w:ascii="Amiri" w:hAnsi="Amiri" w:eastAsia="Amiri" w:cs="Amiri"/>
          <w:color w:val="111111"/>
          <w:sz w:val="28"/>
          <w:sz w:val="28"/>
          <w:szCs w:val="28"/>
          <w:rtl w:val="true"/>
          <w:lang w:bidi="ar-SA"/>
        </w:rPr>
        <w:t>أَنْفُسَکُمْ نَصِیحَةً،وَ لَا الْجُنْدَ حُسْنَ سِیرَةٍ وَ لَا الرَّعِیَّةَ مَعُونَةً،وَ لَا دِینَ اللّهِ قُوَّةً</w:t>
      </w:r>
      <w:r>
        <w:rPr>
          <w:rFonts w:eastAsia="Amiri" w:cs="Amiri" w:ascii="Amiri" w:hAnsi="Amiri"/>
          <w:color w:val="111111"/>
          <w:sz w:val="28"/>
          <w:szCs w:val="28"/>
          <w:rtl w:val="true"/>
          <w:lang w:bidi="ar-SA"/>
        </w:rPr>
        <w:t>)</w:t>
      </w:r>
      <w:r>
        <w:rPr>
          <w:rStyle w:val="FootnoteAnchor"/>
          <w:rtl w:val="true"/>
        </w:rPr>
        <w:footnoteReference w:id="483"/>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امام علیه السلام در یک جمله به‌صورت نهی آنها را به چهار امر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و خیرخواهی به یکدیگر،خوش‌رفتاری با سپاه اسلام، کوشش در راه کمک به رعایا و تلاش در طریق تقویت دین مبین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مخاطب در این جمله کارگزاران خراجند روشن می‌شود که آنها در مسیر انجام مأموریت خود باید مراقب تکالیف دیگری که بر عهده دارند نیز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از شارحان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تَدَّخِرُوا أَنْفُسَکُمْ 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 را به معنای خویشتن و بعضی به معنای یکدیگر تفسیر کرده‌اند و معنای دوم مناسب‌تر به‌نظر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اگر کارگزاران خراج این وظایف چهارگانه را انجام دهند یعنی هم یکدیگر را به وظیفه شناسی توصیه کنند و هم برخورد آنها با لشکر اسلام و با رعایا خوب باشد و هم تمام نیّتشان بر تقویت دین خدا استوار گردد،جامعه اسلامی شاهد پیشرفت‌های مهمی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پایان این نامه آخرین دستور خویش را به این صورت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خدا آنچه را بر شما واجب است انجام دهید،زیرا خداوندِ سبحان،از ما و شما خواسته است با تمام توان شکر او را بجا بیاوریم و آیین او را تا آنجا که در قدرت داریم یاری کنیم و هیچ قدرتی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کمک خداوند بزرگ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أَبْلُوا</w:t>
      </w:r>
      <w:r>
        <w:rPr>
          <w:rStyle w:val="FootnoteAnchor"/>
          <w:rtl w:val="true"/>
        </w:rPr>
        <w:footnoteReference w:id="484"/>
      </w:r>
      <w:r>
        <w:rPr>
          <w:rFonts w:ascii="Amiri" w:hAnsi="Amiri" w:eastAsia="Amiri" w:cs="Amiri"/>
          <w:color w:val="111111"/>
          <w:sz w:val="28"/>
          <w:sz w:val="28"/>
          <w:szCs w:val="28"/>
          <w:rtl w:val="true"/>
          <w:lang w:bidi="ar-SA"/>
        </w:rPr>
        <w:t>فِی سَبِیلِ اللّهِ مَا اسْتَوْجَبَ عَلَیْکُمْ،فَإِنَّ اللّهَ سُبْحَانَهُ قَدِ اصْطَنَعَ</w:t>
      </w:r>
      <w:r>
        <w:rPr>
          <w:rStyle w:val="FootnoteAnchor"/>
          <w:rtl w:val="true"/>
        </w:rPr>
        <w:footnoteReference w:id="485"/>
      </w:r>
      <w:r>
        <w:rPr>
          <w:rFonts w:ascii="Amiri" w:hAnsi="Amiri" w:eastAsia="Amiri" w:cs="Amiri"/>
          <w:color w:val="111111"/>
          <w:sz w:val="28"/>
          <w:sz w:val="28"/>
          <w:szCs w:val="28"/>
          <w:rtl w:val="true"/>
          <w:lang w:bidi="ar-SA"/>
        </w:rPr>
        <w:t>عِنْدَنَا وَ عِنْدَکُمْ أَنْ نَشْکُرَهُ بِجُهْدِنَا،وَ أَنْ نَنْصُرَهُ بِمَا بَلَغَتْ قُوَّتُنَا،وَ لَا قُوَّةَ إِلَّا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برای موفقیّت در انجام همه این دستورات تکیه بر خدا کنید و از ذات پاکش یاری بطلبید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فاء 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انجام این امور همه نوعی شکر نعمت‌های خداست و ما در برابر الطاف پروردگار مدیون هستیم که این وظایف را انجام دهیم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13960_147936"/>
      <w:bookmarkStart w:id="458" w:name="pg13960_147936"/>
      <w:bookmarkEnd w:id="458"/>
    </w:p>
    <w:p>
      <w:pPr>
        <w:pStyle w:val="Heading2"/>
        <w:numPr>
          <w:ilvl w:val="1"/>
          <w:numId w:val="1"/>
        </w:numPr>
        <w:rPr/>
      </w:pPr>
      <w:bookmarkStart w:id="459" w:name="pg13960_147936"/>
      <w:bookmarkStart w:id="460" w:name="__RefHeading___Toc965108_3381743652"/>
      <w:bookmarkStart w:id="461" w:name="_Toc163"/>
      <w:bookmarkEnd w:id="459"/>
      <w:bookmarkEnd w:id="460"/>
      <w:r>
        <w:rPr/>
        <w:t>52</w:t>
      </w:r>
      <w:r>
        <w:rPr>
          <w:rtl w:val="true"/>
        </w:rPr>
        <w:t xml:space="preserve">- </w:t>
      </w:r>
      <w:r>
        <w:rPr>
          <w:rtl w:val="true"/>
        </w:rPr>
        <w:t xml:space="preserve">به فرمانداران شهرها درباره معنای نماز </w:t>
      </w:r>
      <w:r>
        <w:rPr>
          <w:rtl w:val="true"/>
        </w:rPr>
        <w:t>(</w:t>
      </w:r>
      <w:r>
        <w:rPr>
          <w:rtl w:val="true"/>
        </w:rPr>
        <w:t>و بخشی از احکام آن</w:t>
      </w:r>
      <w:r>
        <w:rPr>
          <w:rtl w:val="true"/>
        </w:rPr>
        <w:t>)</w:t>
      </w:r>
      <w:bookmarkEnd w:id="461"/>
    </w:p>
    <w:p>
      <w:pPr>
        <w:pStyle w:val="Heading3"/>
        <w:numPr>
          <w:ilvl w:val="2"/>
          <w:numId w:val="1"/>
        </w:numPr>
        <w:rPr/>
      </w:pPr>
      <w:bookmarkStart w:id="462" w:name="__RefHeading___Toc965110_3381743652"/>
      <w:bookmarkStart w:id="463" w:name="_Toc164"/>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إلی أمَراءِ الْبِلاد فی مَعْنَی الصَّلاةِ</w:t>
      </w:r>
    </w:p>
    <w:p>
      <w:pPr>
        <w:pStyle w:val="BookText"/>
        <w:rPr/>
      </w:pPr>
      <w:r>
        <w:rPr>
          <w:rFonts w:ascii="IRNazanin" w:hAnsi="IRNazanin" w:eastAsia="IRNazanin"/>
          <w:color w:val="111111"/>
          <w:sz w:val="28"/>
          <w:sz w:val="28"/>
          <w:szCs w:val="28"/>
          <w:rtl w:val="true"/>
          <w:lang w:bidi="fa-IR"/>
        </w:rPr>
        <w:t>از نامه‌ها امام علیه السلام</w:t>
      </w:r>
    </w:p>
    <w:p>
      <w:pPr>
        <w:pStyle w:val="BookText"/>
        <w:rPr/>
      </w:pPr>
      <w:r>
        <w:rPr>
          <w:rFonts w:ascii="IRNazanin" w:hAnsi="IRNazanin" w:eastAsia="IRNazanin"/>
          <w:color w:val="111111"/>
          <w:sz w:val="28"/>
          <w:sz w:val="28"/>
          <w:szCs w:val="28"/>
          <w:rtl w:val="true"/>
          <w:lang w:bidi="fa-IR"/>
        </w:rPr>
        <w:t xml:space="preserve">به فرمانداران شهرها درباره معنای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 از احکام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در کتاب مصادر نهج البلاغه آمده است که این نامه را ابو منصور ثعالبی که از معاصران مرحوم سید رضی است در باب سوم از کتابش به نام الاعجاز والایجاز آورده است با تفاوت قابل ملاحظه ای که صاحب مصادر تفاوت ها را ذکر کرده و در مجموع نتیجه میگیرد که 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این نامه را از نهج البلاغه سید رضی 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۳۹۰</w:t>
      </w:r>
      <w:r>
        <w:rPr>
          <w:rFonts w:eastAsia="IRNazanin" w:cs="IRNazanin"/>
          <w:color w:val="111111"/>
          <w:sz w:val="28"/>
          <w:szCs w:val="28"/>
          <w:rtl w:val="true"/>
          <w:lang w:bidi="fa-IR"/>
        </w:rPr>
        <w:t>).</w:t>
      </w:r>
    </w:p>
    <w:p>
      <w:pPr>
        <w:pStyle w:val="Heading3"/>
        <w:numPr>
          <w:ilvl w:val="2"/>
          <w:numId w:val="1"/>
        </w:numPr>
        <w:rPr/>
      </w:pPr>
      <w:bookmarkStart w:id="464" w:name="__RefHeading___Toc965112_3381743652"/>
      <w:bookmarkStart w:id="465" w:name="_Toc165"/>
      <w:bookmarkEnd w:id="464"/>
      <w:r>
        <w:rPr>
          <w:rtl w:val="true"/>
        </w:rPr>
        <w:t>نامه در یک نگاه</w:t>
      </w:r>
      <w:bookmarkEnd w:id="46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عنوان نامه آمده است،مخاطب آن امیران بلادند،زیرا آنها ناظر به امور دینی و هم دنیوی مردم بودند،افزون بر اینکه امامت جمعه و جماعت را نیز بر عهده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نامه در واقع بیانگر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اوقات دقیق نمازهای پنج‌گانه که هر کدام را باید در چه وقتی ادا کرد و دیگر اینکه امام جماعت باید ضعیف‌ترین مأمومین را در نظر بگیرد ومتناسب با توان او نماز بخواند</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أَمَّا بَعْدُ،فَصَلُّوا بِالنَّاسِ الظُّهْرَ حَتَّی تَفِیءَ الشَّمْسُ مِنْ مَرْبِضِ الْعَنْزِ، وَصَلُّوا بِهِمُ الْعَصْرَ وَالشَّمْسُ بَیْضَاءُ حَیَّةٌ فِی عُضْوٍ مِنَ النَّهَارِ حِینَ یُسَارُ فِیهَا فَرْسَخَانِ،وَصَلُّوا بِهِمُ الْمَغْرِبَ حِینَ یُفْطِرُ الصَّائِمُ،وَیَدْفَعُ الْحَاجُّ إِلَی مِنًی،وَصَلُّوا بِهِمُ الْعِشَاءَ حِینَ یَتَوَارَی الشَّفَقُ إِلَی ثُلُثِ اللَّیْلِ،وَصَلُّوا بِهِمُ الْغَدَاةَ وَالرَّجُلُ یَعْرِفُ وَجْهَ صَاحِبِهِ،وَصَلُّوا بِهِمْ صَلَاةَ أَضْعَفِهِمْ وَلَا تَکُونُوا فَتَّانِینَ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را هنگامی با مردم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خورشید از دایره نصف النهار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خورشید به اندازه خوابگاه یک بز از آن دور شده باشد،و نماز عصر را هنگامی برای آنها بجای آورید که خورشید هنوز در بخشی از روز روشن و 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هنوز به زردی نگراییده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که می‌توان تا غروب آفتاب دو فرسخ راه را طی کرد و نماز مغرب را برای آنها هنگامی بخوانید که روزه دار افطار می‌کند و حاجی از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مشعر و سپس از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منی حرکت می‌کند و نماز عشا را از وقتی که شفق پنهان می‌گردد تا ثلث شب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آورید و نماز صبح را هنگامی با آنها بخوانید که انسان می‌تواند صورت رفیقش را ببیند و او را بشناسد و باید آن‌گونه با آنها نماز بخوانید که ضعیف‌ترین مأمومین می‌توانند بخوانند و هرگز فتنه‌گر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طول دادن نماز و دعاهای آن گروهی را بفریبید و گروه دیگری را به زحمت بیفکنید</w:t>
      </w:r>
      <w:r>
        <w:rPr>
          <w:rFonts w:eastAsia="IRNazanin" w:cs="IRNazanin"/>
          <w:color w:val="111111"/>
          <w:sz w:val="28"/>
          <w:szCs w:val="28"/>
          <w:rtl w:val="true"/>
          <w:lang w:bidi="fa-IR"/>
        </w:rPr>
        <w:t xml:space="preserve">). </w:t>
      </w:r>
      <w:bookmarkStart w:id="466" w:name="pg13960_147939"/>
    </w:p>
    <w:p>
      <w:pPr>
        <w:pStyle w:val="Heading3"/>
        <w:numPr>
          <w:ilvl w:val="2"/>
          <w:numId w:val="1"/>
        </w:numPr>
        <w:rPr/>
      </w:pPr>
      <w:bookmarkStart w:id="467" w:name="__RefHeading___Toc965114_3381743652"/>
      <w:bookmarkStart w:id="468" w:name="_Toc166"/>
      <w:bookmarkEnd w:id="466"/>
      <w:bookmarkEnd w:id="467"/>
      <w:r>
        <w:rPr>
          <w:rtl w:val="true"/>
        </w:rPr>
        <w:t>شرح و تفسیر</w:t>
      </w:r>
      <w:r>
        <w:rPr>
          <w:rtl w:val="true"/>
        </w:rPr>
        <w:t xml:space="preserve">: </w:t>
      </w:r>
      <w:r>
        <w:rPr>
          <w:rtl w:val="true"/>
        </w:rPr>
        <w:t>آداب و اوقات نماز</w:t>
      </w:r>
      <w:bookmarkEnd w:id="468"/>
    </w:p>
    <w:p>
      <w:pPr>
        <w:pStyle w:val="BookText"/>
        <w:rPr/>
      </w:pPr>
      <w:r>
        <w:rPr>
          <w:rFonts w:ascii="IRNazanin" w:hAnsi="IRNazanin" w:eastAsia="IRNazanin"/>
          <w:color w:val="111111"/>
          <w:sz w:val="28"/>
          <w:sz w:val="28"/>
          <w:szCs w:val="28"/>
          <w:rtl w:val="true"/>
          <w:lang w:bidi="fa-IR"/>
        </w:rPr>
        <w:t>آداب و اوقات نماز</w:t>
      </w:r>
    </w:p>
    <w:p>
      <w:pPr>
        <w:pStyle w:val="BookText"/>
        <w:rPr/>
      </w:pPr>
      <w:r>
        <w:rPr>
          <w:rFonts w:ascii="IRNazanin" w:hAnsi="IRNazanin" w:eastAsia="IRNazanin"/>
          <w:color w:val="111111"/>
          <w:sz w:val="28"/>
          <w:sz w:val="28"/>
          <w:szCs w:val="28"/>
          <w:rtl w:val="true"/>
          <w:lang w:bidi="fa-IR"/>
        </w:rPr>
        <w:t>همان گونه که در بالا اشاره شد،امام علیه السلام در این نامه که مخاطب آن امیران بلادند همان امیرانی که امام جمعه و جماعت نیز بودند،اوقات نماز را برای آنها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از نماز ظهر شروع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را هنگامی با مردم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خورشید از دایره نصف النهار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خورشید به اندازه خوابگاه یک بز از آن دور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بَعْدُ،فَصَلُّوا بِالنَّاسِ الظُّهْرَ حَتَّی تَفِیءَ</w:t>
      </w:r>
      <w:r>
        <w:rPr>
          <w:rStyle w:val="FootnoteAnchor"/>
          <w:rtl w:val="true"/>
        </w:rPr>
        <w:footnoteReference w:id="487"/>
      </w:r>
      <w:r>
        <w:rPr>
          <w:rFonts w:ascii="Amiri" w:hAnsi="Amiri" w:eastAsia="Amiri" w:cs="Amiri"/>
          <w:color w:val="111111"/>
          <w:sz w:val="28"/>
          <w:sz w:val="28"/>
          <w:szCs w:val="28"/>
          <w:rtl w:val="true"/>
          <w:lang w:bidi="ar-SA"/>
        </w:rPr>
        <w:t>الشَّمْسُ مِنْ مَرْبِضِ</w:t>
      </w:r>
      <w:r>
        <w:rPr>
          <w:rStyle w:val="FootnoteAnchor"/>
          <w:rtl w:val="true"/>
        </w:rPr>
        <w:footnoteReference w:id="488"/>
      </w:r>
      <w:r>
        <w:rPr>
          <w:rFonts w:ascii="Amiri" w:hAnsi="Amiri" w:eastAsia="Amiri" w:cs="Amiri"/>
          <w:color w:val="111111"/>
          <w:sz w:val="28"/>
          <w:sz w:val="28"/>
          <w:szCs w:val="28"/>
          <w:rtl w:val="true"/>
          <w:lang w:bidi="ar-SA"/>
        </w:rPr>
        <w:t>الْعَنْزِ</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پایان وقت فضیلت ظهر بدانیم آن‌گونه که ظاهر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مفهومش این است که امام علیه السلام تنها پایان وقت فضیلت ظهر را بیان فرموده که در بعضی از روایات به اندازه ذراع تعیین شده و ذراع با محلی که یک بز هنگام خوابیدن روی زمین اشغال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عرض نه از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تفاوتی ندارد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حین</w:t>
      </w:r>
      <w:r>
        <w:rPr>
          <w:rStyle w:val="FootnoteAnchor"/>
          <w:rtl w:val="true"/>
        </w:rPr>
        <w:footnoteReference w:id="490"/>
      </w:r>
      <w:r>
        <w:rPr>
          <w:rFonts w:ascii="IRNazanin" w:hAnsi="IRNazanin" w:eastAsia="IRNazanin"/>
          <w:color w:val="111111"/>
          <w:sz w:val="28"/>
          <w:sz w:val="28"/>
          <w:szCs w:val="28"/>
          <w:rtl w:val="true"/>
          <w:lang w:bidi="fa-IR"/>
        </w:rPr>
        <w:t xml:space="preserve">که ظاهر در آغاز وقت فضیلت است تفسیر کنیم مفهومش این می‌شود که از اوّل زوال تا هنگامی که سایه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سایه‌ای که از لحظه زوال ظهر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ذراع شود نماز ظهر را می‌توان تأخیر انداخت یا برای خواندن نافله یا برای اجتماع مردم جهت نماز جماعت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ابتدای وقت نماز ظهر منهای این امور همان است که قرآن مجید با صراحت بیان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از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آور</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سپس امام علیه السلام به بیان آخر وقت فضیلت نماز عصر می‌پردازد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عصر را هنگامی برای آنها بجای آورید که خورشید هنوز در بخشی از روز روشن و 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هنوز به زردی نگراییده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بگونه‌ای که می‌توان تا غروب آفتاب دو فرسخ راه را طی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 بِهِمُ الْعَصْرَ وَ الشَّمْسُ بَیْضَاءُ حَیَّةٌ فِی عُضْوٍ مِنَ النَّهَارِ حِینَ یُسَارُ فِیهَا فَرْسَخَانِ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وقت نماز عصر میان فقهای اهل سنّت اختلاف بسیار است که در کتب فقهی آمده؛ولی معروف میان علمای شیعه این است که آغاز وقت فضیلت نماز ظهر ابتدای زوال خورشید از دایره نصف النهار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پس از مقدار وقت لازم برای خواندن نافله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آن زمانی است که سایه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سایه‌ای که بعد از زوال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خود شاخص شود سپس وقت فضیلت برای نماز عصر شروع می‌شود و تا زمانی که سایه شاخص به دو برابر خود برسد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بلندی و کوتاهی شاخص‌ها در این مسأله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امام علیه السلام در جمله بالا بیان فرموده اشاره به پایان وقت فضیلت نماز عصر است و آنچه در میان فقهای ما معروف است چندان تفاوتی با آن ندارد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سوم اشاره به وقت نماز مغرب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مغرب را برای آنها هنگامی بخوانید که روزه دار افطار می‌کند و حاجی از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مشعر و سپس از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منی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 بِهِمُ الْمَغْرِبَ حِینَ یُفْطِرُ الصَّائِمُ،وَ یَدْفَعُ الْحَاجُّ إِلَی مِنًی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افطار روزه دار و حرکت حجاج از عرفات در نظر عامه مردم روشن بود که با غروب آفتاب این حرکت شروع می‌شده،امام علیه السلام همان را مقیاس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تأخیر انداختن نماز مغرب و افطار تا زمانی که حمره مشرقیه از بالای سر بگذرد در واقع نوعی احتیاط است و وقت،همان غروب آفتاب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اعتقاد ما و جمعی از فقهای اهل‌بیت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امام علیه السلام در واقع به آنچه میان توده مسلمانان معروف و مشهور بوده که روزه دار چه زمانی افطار می‌کند و حاجیان کی از عرفات کوچ می‌کنند اکتفا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چهارم اشاره به وقت عشا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عشا را از وقتی که شفق پنهان می‌گردد تا ثلث شب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 بِهِمُ الْعِشَاءَ حِینَ یَتَوَارَی الشَّفَقُ إِلَی ثُلُثِ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دید که منظور از شفق در اینجا حمره مغربیه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 سرخ رنگی که در طرف مغرب بعد از پنهان شدن خورشید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سفیدی شفافی که پس از پنهان شدن آن شعاع سرخ رنگ تا مدتی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احتمال در تفسیر کلام امام علیه السلام هست،زیرا شفق به هر دو گفته می‌شود؛ولی در میان علمای شیعه معنای اوّل مشهورتر است و امروزه در میان اهل سنّت،معنای دوم غالباً ملاک عمل است،هرچند فقهای چهارگانه آنها با هم کاملاً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آخر و پنجم اشاره به آغاز وقت نماز صبح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صبح را هنگامی با آنها بخوانید که انسان می‌تواند صورت رفیقش را ببیند و او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 بِهِمُ الْغَدَاةَ وَ الرَّجُلُ یَعْرِفُ وَجْهَ صَاحِبِهِ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آنچه از آیات قرآن مجید استفاده می‌شود و مشهور و معروف در میان </w:t>
      </w:r>
    </w:p>
    <w:p>
      <w:pPr>
        <w:pStyle w:val="BookText"/>
        <w:rPr/>
      </w:pPr>
      <w:r>
        <w:rPr>
          <w:rFonts w:ascii="IRNazanin" w:hAnsi="IRNazanin" w:eastAsia="IRNazanin"/>
          <w:color w:val="111111"/>
          <w:sz w:val="28"/>
          <w:sz w:val="28"/>
          <w:szCs w:val="28"/>
          <w:rtl w:val="true"/>
          <w:lang w:bidi="fa-IR"/>
        </w:rPr>
        <w:t>فقهاست این است که آغاز نماز صبح زمانی است که صبح صادق یعنی سپیده گسترده در کنار افق طلوع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مسأله میان مسلمانان اتفاق نظر وجود دارد؛ولی از آنجا که در درون شهرها برخاستن و به بیرون شهر و یا پشت بام رفتن و نگاه به بیرون نمودن کار آسانی نیست،امام علیه السلام معیار آسان‌تری بیان فرموده و آن اینکه هوا کمی روشن شود به اندازه‌ای که انسان شخصی را که در کنارش نشسته ببیند و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 برای حضور مردم در جماعت مقدار زمان بیشتری لازم است که با آنچه امام علیه السلام فرموده کاملاً تطبیق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دستور العمل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باید آن‌گونه با آنها نماز بخوانید که ضعیف‌ترین مأمومین می‌توانند بخوانند و هرگز فتنه‌گر نباشید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طول دادن نماز و دعاهای آن گروهی را بفریبید و گروه دیگری را به زحمت بیفکنید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 بِهِمْ صَلَاةَ أَضْعَفِهِمْ وَ لَا تَکُونُوا فَتَّانِینَ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موضوع تا آن حد است که در حدیثی امیرمؤمنان علی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توصیه‌ای که پیغمبر اکرم صلی الله علیه و آله به من فرمود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فَصَلِّ صَلَاةَ أَضْعَفِ مَنْ خَلْفَکَ؛ هنگامی که نماز می‌خوانی همچون ضعیف‌ترین کسانی که پشت سر تو هستند نماز بخوان</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هنگامی که پیغمبر اکرم صلی الله علیه و آله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نشر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فرستاد سؤال کردم چگونه با آنها نماز بخوانم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بِهِمْ کَصَلَاةِ أَضْعَفِهِمْ وَکُنْ بِالْمُؤْمِنِینَ رَحِیما</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همین معنا در نامه بعد که عهدنامه مالک اشتر است نیز آمده که علی علیه السلام به مالک نیز همین‌گونه توصیه کرد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ریشه فتنه در اصل به معنای قرار دادن طلا در کوره است تا </w:t>
      </w:r>
      <w:bookmarkStart w:id="469" w:name="pg13960_147943"/>
    </w:p>
    <w:p>
      <w:pPr>
        <w:pStyle w:val="BookText"/>
        <w:rPr/>
      </w:pPr>
      <w:bookmarkEnd w:id="469"/>
      <w:r>
        <w:rPr>
          <w:rFonts w:ascii="IRNazanin" w:hAnsi="IRNazanin" w:eastAsia="IRNazanin"/>
          <w:color w:val="111111"/>
          <w:sz w:val="28"/>
          <w:sz w:val="28"/>
          <w:szCs w:val="28"/>
          <w:rtl w:val="true"/>
          <w:lang w:bidi="fa-IR"/>
        </w:rPr>
        <w:t>ناخالصی‌های آن گرفته و خالص از ناخالص شناخته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مناسبت در معانی مختلفی به‌کار می‌رود از جمله آزمایش،فریب دادن،بلا و عذاب و شکنجه نمودن و ناراحت ساختن و در عبارت امام علیه السلام معنای اخیر مناسب‌تر است و معنای فریب دادن نیز بعید نیست و جمع میان هر دو نیز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مفهوم این سخن این نیست که آن‌چنان نماز را سریع بخوانند که به ارکان نماز و واجبات آن صدمه بزند و یا بر اثر سرعت و شتاب،ضعیفان نتوانند خود را به رکوع و سجود و قیام و قعود نماز برسانند که در روایات به آن هم اشاره شده از جمله در عهد نامه مالک اشتر آمده است که قبل از این دستور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تَکُونَنَّ مُنَفِّراً وَ لَا مُضَیِّعاً؛ نه آن‌گونه نماز را طولانی کن که مایه فرار مردم شود و نه آن‌طور سریع بخوان که باعث ضایع شدن نماز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هر چیز رعایت اعتدال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این دستور گرچه در مورد خصوص نماز وارد شده؛ولی می‌توان مفهوم آن را به سایر عبادات،بلکه تمام برنامه‌های اجتماعی گسترش داد که باید برنامه‌های اسلامی در تمام زمینه‌های عبادی، اجتماعی،سیاسی و اخلاقی آن‌گونه پیاده شود که نه بار مردم را سنگین کند و مایه فرار آنها از دین شود و نه آن‌چنان باشد که بر اثر شتاب‌زدگی بی‌محتوا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شایسته است خطبای محترم ائمه جمعه و همچنین گردانندگان مجالس دعا و توسل و عزاداری این اصل را به‌کار بندند؛نه چنان خطبه‌ها و منابر و ادعیه و عزاداری‌ها با سرعت انجام گیرد که روح آن گرفته شود و نه آن‌چنان با تأخیر که باعث خستگی و بیزاری گردد</w:t>
      </w:r>
      <w:r>
        <w:rPr>
          <w:rFonts w:eastAsia="IRNazanin" w:cs="IRNazanin"/>
          <w:color w:val="111111"/>
          <w:sz w:val="28"/>
          <w:szCs w:val="28"/>
          <w:rtl w:val="true"/>
          <w:lang w:bidi="fa-IR"/>
        </w:rPr>
        <w:t>.</w:t>
      </w:r>
    </w:p>
    <w:p>
      <w:pPr>
        <w:pStyle w:val="Heading3"/>
        <w:numPr>
          <w:ilvl w:val="2"/>
          <w:numId w:val="1"/>
        </w:numPr>
        <w:rPr/>
      </w:pPr>
      <w:bookmarkStart w:id="470" w:name="__RefHeading___Toc965116_3381743652"/>
      <w:bookmarkStart w:id="471" w:name="_Toc167"/>
      <w:bookmarkEnd w:id="470"/>
      <w:r>
        <w:rPr>
          <w:rtl w:val="true"/>
        </w:rPr>
        <w:t>نکته</w:t>
      </w:r>
      <w:r>
        <w:rPr>
          <w:rtl w:val="true"/>
        </w:rPr>
        <w:t xml:space="preserve">: </w:t>
      </w:r>
      <w:r>
        <w:rPr>
          <w:rtl w:val="true"/>
        </w:rPr>
        <w:t>انجام نمازهای پنجگانه در سه وقت</w:t>
      </w:r>
      <w:bookmarkEnd w:id="471"/>
    </w:p>
    <w:p>
      <w:pPr>
        <w:pStyle w:val="BookText"/>
        <w:rPr/>
      </w:pPr>
      <w:r>
        <w:rPr>
          <w:rFonts w:ascii="IRNazanin" w:hAnsi="IRNazanin" w:eastAsia="IRNazanin"/>
          <w:color w:val="111111"/>
          <w:sz w:val="28"/>
          <w:sz w:val="28"/>
          <w:szCs w:val="28"/>
          <w:rtl w:val="true"/>
          <w:lang w:bidi="fa-IR"/>
        </w:rPr>
        <w:t>انجام نمازهای پنجگانه در سه وقت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در عصر رسول خدا صلی الله علیه و آله و همچنین در اعصار معصومان علیهم السلام نمازها </w:t>
      </w:r>
    </w:p>
    <w:p>
      <w:pPr>
        <w:pStyle w:val="BookText"/>
        <w:rPr/>
      </w:pPr>
      <w:r>
        <w:rPr>
          <w:rFonts w:ascii="IRNazanin" w:hAnsi="IRNazanin" w:eastAsia="IRNazanin"/>
          <w:color w:val="111111"/>
          <w:sz w:val="28"/>
          <w:sz w:val="28"/>
          <w:szCs w:val="28"/>
          <w:rtl w:val="true"/>
          <w:lang w:bidi="fa-IR"/>
        </w:rPr>
        <w:t xml:space="preserve">غالباً به‌صورت جداگانه و در پنج وقت فضیلت انجام می‌شده و امروز هم اگر در پنج وقت بخوانیم بهتر است؛ولی با این حال پیغمبر اکرم صلی الله علیه و آله در سفرها و در مواقع گرمای شدید و سرمای شدید و باران اجازه جمع میان نماز ظهر و عصر و مغرب و عشا را بی آنکه عذر خاصی در میان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گرمای شدید و سرمای شدید 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 بارها در زندگی پیغمبر اکرم صلی الله علیه و آله اتفاق افتاد که بدون هیچ عذری جمع میان دو نماز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رخصتی برای امت من باشد تا اگر مایل به جمع باشند بتوانند از این رخصت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جمع عظیمی از اهل سنّت اصرار دارند که نمازها همچنان جدا خوانده شود و این مسأله مشکلات زیادی مخصوصاً در عصر ما ایجاد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زندگی مردم دگرگون شده،وضع بسیاری از کارگران در کارخانه‌ها و کارمندان در ادارات مخصوصاً محصلان و دانشجویان در کلاس درس به گونه‌ای است که نمی‌توانند به آسانی نمازها را در پنج وقت بجا آورند و همین امر سبب شده که بسیاری از آنها نماز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اسلام دین رحمت است و به مقتضای حدیث معروف نبوی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إلَی الشَّریعَةِ السَّمْحَةِ السَّهْلَةِ؛ من به شریعت سهل و آسانی مبعوث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اشخاص راه حلی باز گذارده است تا نه گرفتار ترک نماز شوند و نه گرفتار دشواری و مشقت فراوان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تعجب این است که در منابع معروف اهل سنّت مانند صحیح مسلم ، صحیح بخاری ، سنن ترمذی ، موطأ مالک ، مسند احمد ، سنن نسائی ، مصنف عبدالرزاق و کتب دیگر که همه از منابع مشهور و شناخته شده آنهاست حدود سی روایت درباره جمع میان نماز ظهر و عصر یا مغرب و عشا بدون سفر و 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خوف ضرر نقل شده که این برادران همه آنها را نادیده گرفته و کار را بر خود </w:t>
      </w:r>
    </w:p>
    <w:p>
      <w:pPr>
        <w:pStyle w:val="BookText"/>
        <w:rPr/>
      </w:pPr>
      <w:r>
        <w:rPr>
          <w:rFonts w:ascii="IRNazanin" w:hAnsi="IRNazanin" w:eastAsia="IRNazanin"/>
          <w:color w:val="111111"/>
          <w:sz w:val="28"/>
          <w:sz w:val="28"/>
          <w:szCs w:val="28"/>
          <w:rtl w:val="true"/>
          <w:lang w:bidi="fa-IR"/>
        </w:rPr>
        <w:t>و مخصوصاً بر جوانان بسیار سخت و مشکل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عمدتا به پنج راوی معروف 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ابوایوب انصاری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p>
    <w:p>
      <w:pPr>
        <w:pStyle w:val="BookText"/>
        <w:rPr/>
      </w:pPr>
      <w:r>
        <w:rPr>
          <w:rFonts w:ascii="IRNazanin" w:hAnsi="IRNazanin" w:eastAsia="IRNazanin"/>
          <w:color w:val="111111"/>
          <w:sz w:val="28"/>
          <w:sz w:val="28"/>
          <w:szCs w:val="28"/>
          <w:rtl w:val="true"/>
          <w:lang w:bidi="fa-IR"/>
        </w:rPr>
        <w:t>که ذیلاً به بخشی از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از ابن عباس نقل می‌کند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رَسُولُ اللّهِ الظُّهْرَ وَ الْعَصْرَ جَمیعاً بِالْمَدینَةِ فِی غَیْرِ خَوْفٍ وَ لا سَفَرٍ؛ رسول خدا نماز ظهر و عصر را در مدینه با هم بجا آورد در حالی که نه 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بود و نه سفری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زبیر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سعید بن جبیر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پیامبر این کار را کرد؟ سعید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همین سؤال را از ابن عباس پرسیدم در جواب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انْ لا یَحْرِجَ أحَداً مِنْ أُمَّتِهِ؛ پیغمبر می‌خواست هیچ کس از امتش به زحمت نیفتد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زید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النَّبیَّ سَبْعاً جَمیعاً وَ ثَمانِیاً جَمِیعاً؛ پیغمبر اکرم هفت رکعت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جمع میان نماز مغرب و عشاست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هشت رکعت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جمع میان نماز ظهر و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مصنف عبد الرزاق آمده است که عبد اللّه بن عمر می‌گوید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رَسُولُ اللّهِ مُقیماً غَیرَ مُسافِرٍ بَیْنَ الظُّهْرِ وَالعَصْرِ وَالْمَغْرِبِ فَقالَ رَجُلٌ لِابْنِ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تَرَی النبیُ فِعْلَ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لا یَحرِجَ أُمَّتَهُ إنْ جَمَعَ رَجُلٌ؛ پیغمبر اکرم صلی الله علیه و آله در حالی که </w:t>
      </w:r>
    </w:p>
    <w:p>
      <w:pPr>
        <w:pStyle w:val="BookText"/>
        <w:rPr/>
      </w:pPr>
      <w:r>
        <w:rPr>
          <w:rFonts w:ascii="IRNazanin" w:hAnsi="IRNazanin" w:eastAsia="IRNazanin"/>
          <w:color w:val="111111"/>
          <w:sz w:val="28"/>
          <w:sz w:val="28"/>
          <w:szCs w:val="28"/>
          <w:rtl w:val="true"/>
          <w:lang w:bidi="fa-IR"/>
        </w:rPr>
        <w:t xml:space="preserve">مسافر نبود ظهر و عصر را با هم خواند و همچنین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ابن عمر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می‌کنی چرا پیامبر این کار را کرد؟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اینکه اگر کسی از امت میان این دو جمع کند به زحمت نیفتد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ایراد واقع نشود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مسعود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رَسُولُ اللّهِ بَینَ الأولی وَالْعَصْرِ وَالْمَغْرِبِ وَالْعِشاءِ فَقیلَ 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صَنَعْتُهُ لِأنْ لا تَکُونَ أمَّتی فِی حَرَجٍ؛ پیغمبر اکرم صلی الله علیه و آله میان نماز ظهر و عصر و نیز مغرب و عشا را جمع کرد کسی از علت آن از حضرت سؤال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کار را کردم که امّت من در زحمت نباشد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نیز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رَسُولُ اللّهِ بَیْنَ الصَّلاتَیْنِ فِی الْمَدینَةِ مِنْ غَیْرِ خَوْفٍ؛ رسول خدا در مدینه میان دو نماز بدون ترس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دشمن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کرد</w:t>
      </w:r>
      <w:r>
        <w:rPr>
          <w:rFonts w:eastAsia="Amiri" w:cs="Amiri" w:ascii="Amiri" w:hAnsi="Amiri"/>
          <w:color w:val="111111"/>
          <w:sz w:val="28"/>
          <w:szCs w:val="28"/>
          <w:rtl w:val="true"/>
          <w:lang w:bidi="ar-SA"/>
        </w:rPr>
        <w:t>».</w:t>
      </w:r>
      <w:r>
        <w:rPr>
          <w:rStyle w:val="FootnoteAnchor"/>
          <w:rtl w:val="true"/>
        </w:rPr>
        <w:footnoteReference w:id="498"/>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همان‌گونه که گفتیم روایات،بیش از اینهاست و عصاره همه این است که پیغمبر اکرم صلی الله علیه و آله در بعضی از مواضع نماز ظهر و عصر یا مغرب و عشا را با هم می‌خواند در حالی که مشکل خاصی مانند باران یا سفر یا ترس از دشمن وجود نداشت و هدف آن حضرت توسعه بر امت و رفع عسر و حرج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با این حال سزاوار است بعضی اشکال‌تراشی کنند و بگویند اینها مربوط به موارد اضطراری بوده است؟ چرا چشم خود را به روی حقایق ببنیدیم و پیش‌داوری‌های خود را بر گفتار صریح رسول خدا صلی الله علیه و آله مقدم بشمریم و کار را بر امّت مشکل کنیم؟ آنجا که خدا و رسولش بخشیده‌اند چرا متعصبان امّت نمی‌بخشند؟ چرا نمی‌خواهند جوانان مسلمان در هر حال و در همه جا در داخل کشورهای اسلامی و خارج آن در دانشگاه‌ها و ادارات و کارخانه‌ها و بازارها به مهم‌ترین وظیفه اسلامی؛یعنی نمازهای یومیّه عمل کنند؟ </w:t>
      </w:r>
    </w:p>
    <w:p>
      <w:pPr>
        <w:pStyle w:val="BookText"/>
        <w:rPr/>
      </w:pPr>
      <w:r>
        <w:rPr>
          <w:rFonts w:ascii="IRNazanin" w:hAnsi="IRNazanin" w:eastAsia="IRNazanin"/>
          <w:color w:val="111111"/>
          <w:sz w:val="28"/>
          <w:sz w:val="28"/>
          <w:szCs w:val="28"/>
          <w:rtl w:val="true"/>
          <w:lang w:bidi="fa-IR"/>
        </w:rPr>
        <w:t>ما عقیده داریم اسلام برای هر زمان و هر مکان تا پایان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پیغمبر اکرم صلی الله علیه و آله با نظر وسیعش همه مسلمانان جهان را در تمام اعصار و قرون می‌دیده و می‌دانسته است که اگر همه را مقید به نماز در پنج وقت معین کنند کار بر امّت مشکل می‌شود و گروهی تارک الصلاة خواهند شد،لذا از طرف خداوند مأموریت پیدا کرد بر امّت خود منّت نهد و کار را وسعت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قابل توجّه اینکه فخر رازی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 إِلی غَسَقِ اللَّیْلِ وَ قُرْآنَ الْفَجْرِ إِنَّ قُرْآنَ الْفَجْرِ کانَ مَشْهُوداً</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 آیه آمده است برای نماز سه وقت بیان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زوال،وقت اوّل مغرب و وقت فجر و این اقتضا می‌کند که زوال وقت ظهر و عصر باشد،بنابراین وقت مشترک بین دو نماز می‌شود و اوّل مغرب وقت نماز مغرب و عشا باشد و وقت مشترک بین این دو نماز گردد و لازمه آن جواز جمع میان ظهر و عصر و میان مغرب و عشاست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تفسیر آیه را به خوبی بیان می‌کند؛ولی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دلیل داریم جمع میان دو نماز بدون عذر و بدون سفر جایز نیست،بنابراین آیه را محدود به حال عذر می‌کنیم</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این را می‌گویند اجتهاد در مقابل نص</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همان‌گونه که در آغاز این بحث گفتیم رعایت وقت فضیلت و جدا ساختن نمازها در این اوقات سنّت است و اولی،هرچند جمع میان این دو نیز رخصت است و به همین دلیل امام علیه السلام اوقات نمازهای پنجگانه را به‌صورت جداگانه از یکدیگر بیان فرموده است</w:t>
      </w:r>
      <w:r>
        <w:rPr>
          <w:rFonts w:eastAsia="IRNazanin" w:cs="IRNazanin"/>
          <w:color w:val="111111"/>
          <w:sz w:val="28"/>
          <w:szCs w:val="28"/>
          <w:rtl w:val="true"/>
          <w:lang w:bidi="fa-IR"/>
        </w:rPr>
        <w:t>.</w:t>
      </w:r>
      <w:bookmarkStart w:id="472" w:name="pg13960_147948"/>
    </w:p>
    <w:p>
      <w:pPr>
        <w:pStyle w:val="Heading2"/>
        <w:numPr>
          <w:ilvl w:val="1"/>
          <w:numId w:val="1"/>
        </w:numPr>
        <w:rPr/>
      </w:pPr>
      <w:bookmarkStart w:id="473" w:name="__RefHeading___Toc965118_3381743652"/>
      <w:bookmarkStart w:id="474" w:name="_Toc168"/>
      <w:bookmarkEnd w:id="472"/>
      <w:bookmarkEnd w:id="473"/>
      <w:r>
        <w:rPr/>
        <w:t>53</w:t>
      </w:r>
      <w:r>
        <w:rPr>
          <w:rtl w:val="true"/>
        </w:rPr>
        <w:t xml:space="preserve">- </w:t>
      </w:r>
      <w:r>
        <w:rPr>
          <w:rtl w:val="true"/>
        </w:rPr>
        <w:t>برای مالک اشتر نخعی است هنگامی که او را فرماندار مصر و</w:t>
      </w:r>
      <w:r>
        <w:rPr>
          <w:rtl w:val="true"/>
        </w:rPr>
        <w:t>...</w:t>
      </w:r>
      <w:bookmarkEnd w:id="474"/>
    </w:p>
    <w:p>
      <w:pPr>
        <w:pStyle w:val="Heading3"/>
        <w:numPr>
          <w:ilvl w:val="2"/>
          <w:numId w:val="1"/>
        </w:numPr>
        <w:rPr/>
      </w:pPr>
      <w:bookmarkStart w:id="475" w:name="__RefHeading___Toc965120_3381743652"/>
      <w:bookmarkStart w:id="476" w:name="_Toc169"/>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Amiri" w:hAnsi="Amiri" w:eastAsia="Amiri" w:cs="Amiri"/>
          <w:color w:val="111111"/>
          <w:sz w:val="28"/>
          <w:sz w:val="28"/>
          <w:szCs w:val="28"/>
          <w:rtl w:val="true"/>
          <w:lang w:bidi="ar-SA"/>
        </w:rPr>
        <w:t>کَتَبَهُ لِلْأشْتَرِ النَّخَعی لَمّا وَلّاهُ عَلی مِصْرَ وَأعمالِها حینَ اضْطَرَبَ أمْرُ</w:t>
      </w:r>
    </w:p>
    <w:p>
      <w:pPr>
        <w:pStyle w:val="BookText"/>
        <w:rPr/>
      </w:pPr>
      <w:r>
        <w:rPr>
          <w:rFonts w:ascii="Amiri" w:hAnsi="Amiri" w:eastAsia="Amiri" w:cs="Amiri"/>
          <w:color w:val="111111"/>
          <w:sz w:val="28"/>
          <w:sz w:val="28"/>
          <w:szCs w:val="28"/>
          <w:rtl w:val="true"/>
          <w:lang w:bidi="ar-SA"/>
        </w:rPr>
        <w:t>أمیرِها مُحَمَّدُ بنُ أبی بَکْرٍ وَهُوَ أطْوَلُ عَهْدٍ کَتَبَهُ وأجْمَعُهُ لِلْمَحاسِنِ</w:t>
      </w:r>
    </w:p>
    <w:p>
      <w:pPr>
        <w:pStyle w:val="BookText"/>
        <w:rPr/>
      </w:pPr>
      <w:r>
        <w:rPr>
          <w:rFonts w:ascii="IRNazanin" w:hAnsi="IRNazanin" w:eastAsia="IRNazanin"/>
          <w:color w:val="111111"/>
          <w:sz w:val="28"/>
          <w:sz w:val="28"/>
          <w:szCs w:val="28"/>
          <w:rtl w:val="true"/>
          <w:lang w:bidi="fa-IR"/>
        </w:rPr>
        <w:t>از نامه‌های امام علیه السلام</w:t>
      </w:r>
    </w:p>
    <w:p>
      <w:pPr>
        <w:pStyle w:val="BookText"/>
        <w:rPr/>
      </w:pPr>
      <w:r>
        <w:rPr>
          <w:rFonts w:ascii="IRNazanin" w:hAnsi="IRNazanin" w:eastAsia="IRNazanin"/>
          <w:color w:val="111111"/>
          <w:sz w:val="28"/>
          <w:sz w:val="28"/>
          <w:szCs w:val="28"/>
          <w:rtl w:val="true"/>
          <w:lang w:bidi="fa-IR"/>
        </w:rPr>
        <w:t>برای مالک اشتر نخعی است هنگامی که او را فرماندار مصر و بخش‌های مختلف آن قرار داد و این در زمانی بود که وضع زمامدار مصر،محمّدبن‌ابی‌بکر متزلزل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معروف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طولانی‌ترین و جامع‌ترین فرمانی است که امام علیه السلام مرقوم داشته است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این عهدنامه مشهور تر و معروف تر از آن است که نیاز به ذکر سندی داشته باشد هر چند آن را در کتب زیادی که قبل از سید رضی و بعد از او نگاشته اند ذکر کرده اند و در واقع شهرت آن بالاتر از آن است که نیاز به شرح مدارک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نویسنده مصادر نهج البلاغه تصریح می کند که قبل از سید رضی جمعی از بزرگان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شعبه توفای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 العقول و قاضی نعمان مصری متوفای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دعائم الاسلام و بعد از سید رضی نجاشی رجالی معروف در کتاب فهرست در شرح حال اصبغ بن نباته آن را آورده و همچنین شیخ طوسی در کتاب فهرست و نویری در نهایه العرب با اختلاف و ابن عساکر متوفای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مدینه دمشق بخش هایی از آن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شرح های بسیار زیادی بر این عهدنامه نوشته شده از جمله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الملوک نظام العلماء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السیاسه از واعظ معروف شیخ محمد کجوری ملقب به سلطان المتکلمین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التحفه السلیمانیه از سید ماجد بحرانی متوفای بعد از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الراعی و الرعیه نوشته استاد توفیق الفکیکی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السیاسة العلویة نوشته عبدالواحد آل مظفر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عهد امیرالمؤمنین از محمد باقر بن صالح قزوینی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عهد امیرالمؤمنین از علامہ مجلسی متوفای </w:t>
      </w:r>
      <w:r>
        <w:rPr>
          <w:rFonts w:ascii="IRNazanin" w:hAnsi="IRNazanin" w:eastAsia="IRNazanin"/>
          <w:color w:val="111111"/>
          <w:sz w:val="28"/>
          <w:sz w:val="28"/>
          <w:szCs w:val="28"/>
          <w:lang w:bidi="fa-IR"/>
        </w:rPr>
        <w:t>۱۱۱۱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عهد امیرالمؤمنین از میرزا حسن بن سید علی قزوینی متوفای </w:t>
      </w:r>
      <w:r>
        <w:rPr>
          <w:rFonts w:ascii="IRNazanin" w:hAnsi="IRNazanin" w:eastAsia="IRNazanin"/>
          <w:color w:val="111111"/>
          <w:sz w:val="28"/>
          <w:sz w:val="28"/>
          <w:szCs w:val="28"/>
          <w:lang w:bidi="fa-IR"/>
        </w:rPr>
        <w:t>۹۱۳۵۸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عهد امیرالمؤمنین از میرزا محمد بن سلیمان تنکابنی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عهد امیرالمؤمنین از شیخ هادی بن محمد حسین القائینی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الفاضل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مبارک از جواد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الملوک از مولی ابی الحسن العاملی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مقتبس السیاسة وسیاج الرئاسة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القانون الأکبر فی شرح عهد الامام للاشتر از سید مهدی السویج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الامام علی فی عهده لمالک الأشتر از علامه الشیخ محمد باقر الناصری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شروح فراوان دیگر که در عصر ما نیز ادامه دارد و به طوری که در اخبار آمده این عهدنامه به زبان های مختلف ترجمه شده و در سازمان ملل متحد به عنوان یک سند در میان نمایندگان کشورهای جهان نشر شده است</w:t>
      </w:r>
      <w:r>
        <w:rPr>
          <w:rFonts w:eastAsia="IRNazanin" w:cs="IRNazanin"/>
          <w:color w:val="111111"/>
          <w:sz w:val="28"/>
          <w:szCs w:val="28"/>
          <w:rtl w:val="true"/>
          <w:lang w:bidi="fa-IR"/>
        </w:rPr>
        <w:t>.</w:t>
      </w:r>
      <w:bookmarkStart w:id="477" w:name="pg13960_147949"/>
    </w:p>
    <w:p>
      <w:pPr>
        <w:pStyle w:val="Heading3"/>
        <w:numPr>
          <w:ilvl w:val="2"/>
          <w:numId w:val="1"/>
        </w:numPr>
        <w:rPr/>
      </w:pPr>
      <w:bookmarkStart w:id="478" w:name="__RefHeading___Toc965122_3381743652"/>
      <w:bookmarkStart w:id="479" w:name="_Toc170"/>
      <w:bookmarkEnd w:id="477"/>
      <w:bookmarkEnd w:id="478"/>
      <w:r>
        <w:rPr>
          <w:rtl w:val="true"/>
        </w:rPr>
        <w:t xml:space="preserve">نامه </w:t>
      </w:r>
      <w:r>
        <w:rPr>
          <w:rtl w:val="true"/>
        </w:rPr>
        <w:t>(</w:t>
      </w:r>
      <w:r>
        <w:rPr>
          <w:rtl w:val="true"/>
        </w:rPr>
        <w:t>فوق‌العاده مهم مالک اشتر</w:t>
      </w:r>
      <w:r>
        <w:rPr>
          <w:rtl w:val="true"/>
        </w:rPr>
        <w:t xml:space="preserve">) </w:t>
      </w:r>
      <w:r>
        <w:rPr>
          <w:rtl w:val="true"/>
        </w:rPr>
        <w:t>در یک نگاه</w:t>
      </w:r>
      <w:r>
        <w:rPr>
          <w:rtl w:val="true"/>
        </w:rPr>
        <w:t xml:space="preserve">- </w:t>
      </w:r>
      <w:r>
        <w:rPr>
          <w:rtl w:val="true"/>
        </w:rPr>
        <w:t>پنجاه نکته مهم در یک فرمان</w:t>
      </w:r>
      <w:bookmarkEnd w:id="479"/>
    </w:p>
    <w:p>
      <w:pPr>
        <w:pStyle w:val="BookText"/>
        <w:rPr/>
      </w:pPr>
      <w:r>
        <w:rPr>
          <w:rFonts w:ascii="IRNazanin" w:hAnsi="IRNazanin" w:eastAsia="IRNazanin"/>
          <w:color w:val="111111"/>
          <w:sz w:val="28"/>
          <w:sz w:val="28"/>
          <w:szCs w:val="28"/>
          <w:rtl w:val="true"/>
          <w:lang w:bidi="fa-IR"/>
        </w:rPr>
        <w:t>پنجاه نکته مهم در یک فرمان</w:t>
      </w:r>
    </w:p>
    <w:p>
      <w:pPr>
        <w:pStyle w:val="BookText"/>
        <w:rPr/>
      </w:pPr>
      <w:r>
        <w:rPr>
          <w:rFonts w:ascii="IRNazanin" w:hAnsi="IRNazanin" w:eastAsia="IRNazanin"/>
          <w:color w:val="111111"/>
          <w:sz w:val="28"/>
          <w:sz w:val="28"/>
          <w:szCs w:val="28"/>
          <w:rtl w:val="true"/>
          <w:lang w:bidi="fa-IR"/>
        </w:rPr>
        <w:t>برای پی بردن به اهمّیّت این عهدنامه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محتوای آن در یک نگاه بررسی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نکات زیر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طولانی‌ترین و پرمحتواترین نامه‌های نهج‌البلاغه است که آیین کشورداری را از تمام جهات بررسی کرده و اصولی پایدار که هرگز کهنه نمی‌شود در آن ترسیم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توجّه اینکه ابن ابی‌الحدید در ذیل خطبه کوتاه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خود خطبه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ثقفی نویسنده الغارات نامه‌ای نسبتاً مفصل و طولانی نقل می‌کند که علی علیه السلام به‌عنوان برنامه‌ای اخلاقی جهت تهذیب نفوس و پرورش روح و تقوا برای محمد بن ابی بکر نوشته است و در ذیل آن از همان مورخ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محمّدبن‌ابی‌بکر این نامه را در مصر پیوسته با خود داشت و در آن نگاه می‌کرد و به آداب آن متأدّب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عمرو عاص بر او مسلط شد و او را شهید کرد تمام نامه‌های محمّد را گرفت و برای معاویه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این نامه پیوسته نگاه می‌کرد و شگفت‌زده می‌شد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ولید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مادری عثمان همان کسی که قرآن،در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جاءکم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فاسق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نزد معاویه حاضر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شگفتی او را از این نامه ملاحظه کرد به معاویه گفت دستور ده تا این احادیث را بسوزانند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اشتباه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صحیح است که مردم بدانند احادیث 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توست و از آن درس می‌آموزی؟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به من می‌گویی علم و دانشی مثل این را بسوزانم به خدا سوگند مطالب علمی جامع‌تر و استوارتر از این تا کنون نشنیده‌ام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عهدنامه سرانجام در خزائن بنی‌امیّه باقی ماند ولی هیچ کس آن را افشا نمی‌کرد تا زمانی که عمربن‌عبدالعزیز به حکومت رسید و آن را منتشر ساخت و جامعه اسلامی از آن بهره‌مند شدند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گفتنی است که ابن ابی‌الحدید پس از ذکر این سخن از نویسنده الغارات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سزوارتر این است که بگوییم نامه‌ای که معاویه پیوسته به آن نگاه می‌کرد و تعجّب می‌نمود و بر طبق آن حکم می‌کرد همان عهدنامه‌ای است که علی علیه السلام به مالک اشتر نوشته بود،زیرا مردم آداب و قضایا و احکام و سیاست را از آن آموختند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نامه محمد بن ابی بکر تنها متضمّن بحث‌هایی اخلاقی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گفت این عهدنامه هنگامی که معاویه مالک اشتر را مسموم ساخت و پیش از رسیدن به مصر شهید شد به‌وسیله ایادی او به معاویه منتقل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پیوسته در آن می‌نگریست و شگفت زده می‌شد و مثل چنین عهدنامه‌ای است که باید در خزائن سلاطین نگاه‌داری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ابن ابی‌الحدید بر این اعتقاد است که آن نامه تاریخی فوق‌العاده که معاویه پیوسته از آن بهره می‌گرفت ولی افشا نمی‌کرد و سرانجام به‌وسیله عمربن‌عبدالعزیز کشف و افشا شد همین عهدنامه مالک بوده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 نظریه ابن ابی‌الحدید را کاملاً تأیید می‌کنیم،زیرا قراین و شواهد </w:t>
      </w:r>
    </w:p>
    <w:p>
      <w:pPr>
        <w:pStyle w:val="BookText"/>
        <w:rPr/>
      </w:pPr>
      <w:r>
        <w:rPr>
          <w:rFonts w:ascii="IRNazanin" w:hAnsi="IRNazanin" w:eastAsia="IRNazanin"/>
          <w:color w:val="111111"/>
          <w:sz w:val="28"/>
          <w:sz w:val="28"/>
          <w:szCs w:val="28"/>
          <w:rtl w:val="true"/>
          <w:lang w:bidi="fa-IR"/>
        </w:rPr>
        <w:t>مختلف بر آن گواهی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معروف مسیحی جورج جرداق در کتاب خود به نام الامام علی صوت العدالة الانسانیة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مشکل است که انسان اختلافی در میان این عهدنامه و اعلامیّه جهانی حقوق بشر بیابد،بلکه تمام نکات اساسی موجود در این اعلامیه در عهدنامه امام علیه السلام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در عهدنامه امام چیزی است که در اعلامیه جهانی حقوق بشر نیست و آن عواطف عمیق انسانی است که بر تمام این نامه سایه افکنده است</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باید توجّه داشت که اعلامیه جهانی حقوق بشر بیش از هزار و سیصد سال بعد از این عهدنامه،آن هم به کمک گروهی از متفکران از سراسر جهان تدوین شده ولی در عین حال هنوز نقایصی دارد و نقیصه مهم آن خالی بودن از مسائل معنوی و ارزش‌های والای انسانی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 بردن به اهمّیّت این نامه لازم است اشاره‌ای به موقعیّت محل مأموریت مالک اشتر؛یعنی سرزمین مصر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تقریباً اتفاق دارند که خاستگاه تمدن بشری،منطقه مشرق‌زمین و از جمله سرزمین مصر بوده است که در چندین هزار سال قبل،پیش از آنکه دیگر نقاط وارد تمدن شوند آنها پایه‌های تمدن بشری را گذاردند تا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منطقه را گهواره تمدن بشری نام می‌گذارد و در واقع چنین است و به همین دلیل پیامبران بزرگ الهی که پایه‌گذاران تمدن مادی و معنوی بوده‌اند نیز همگی از این منطقه برخاستند سپس پیام دعوت آنها به دیگر نقاط عالم منتقل 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 مزبور در جلد اوّل تاریخ تمدّن معروف خود ده‌ها صفحه درباره تمدن مصر باستان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مهمی که از آن زمان باقی مانده و هزاران سال </w:t>
      </w:r>
    </w:p>
    <w:p>
      <w:pPr>
        <w:pStyle w:val="BookText"/>
        <w:rPr/>
      </w:pPr>
      <w:r>
        <w:rPr>
          <w:rFonts w:ascii="IRNazanin" w:hAnsi="IRNazanin" w:eastAsia="IRNazanin"/>
          <w:color w:val="111111"/>
          <w:sz w:val="28"/>
          <w:sz w:val="28"/>
          <w:szCs w:val="28"/>
          <w:rtl w:val="true"/>
          <w:lang w:bidi="fa-IR"/>
        </w:rPr>
        <w:t>است علی رغم دگرگونی‌های اعصار و قرون همچنان پابرجاست نیز نشانه دیگری از این تمدن کهن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 یکی از کانون‌های مهم علم و دانش بشری بود و مخصوصاً شهر اسکندریه بر اساس مدارک تاریخی یکی از مهم‌ترینِ آنها به‌شمار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مصر نه تنها علوم یونانیان را اقتباس کردند،بلکه خود علوم فراوان دیگری بر آن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مصر در حکومت اسلامی استان محسوب نمی‌شد،بلکه کشوری بزرگ و پهناور با مردمی هوشیار و تمدنی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زمان خلافت خلیفه دوم به‌وسیله لشکر اسلام فتح شد و از آن زمان مصریان زیر پرچم اسلام قرار گرفتند و به سرعت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آیین جدید را که دارای فرهنگ قوی و نشانه‌های حقانیّت روشن بود پذیرا شدند؛اما متأسفانه بعضی حاکمان ظالم از طرف خلفا به زمامداری مصر برگزیده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زمان عثمان،عبداللّه بن ابی‌سرح</w:t>
      </w:r>
      <w:r>
        <w:rPr>
          <w:rStyle w:val="FootnoteAnchor"/>
          <w:rtl w:val="true"/>
        </w:rPr>
        <w:footnoteReference w:id="504"/>
      </w:r>
      <w:r>
        <w:rPr>
          <w:rFonts w:ascii="IRNazanin" w:hAnsi="IRNazanin" w:eastAsia="IRNazanin"/>
          <w:color w:val="111111"/>
          <w:sz w:val="28"/>
          <w:sz w:val="28"/>
          <w:szCs w:val="28"/>
          <w:rtl w:val="true"/>
          <w:lang w:bidi="fa-IR"/>
        </w:rPr>
        <w:t>زمامدار مصر بود که ظلم و ستم او بر مردم مصر سبب شورش آنها گشت و چنان که می‌دانیم دامنه این شورش به مدینه کشیده شد و خطای بزرگ خلیفه سوم به این شورش دامن زد،آنجا که فرمان عزل عبد اللّه را نوشت و به دست شورشیان داد تا به مصر برگردند و همراه آن نامه دیگری با شخص دیگر برای عبد اللّه فرستاد که هنگامی که شورشیان به مصر بازگشتند همه آنها را گردن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به‌دست آنها افتاد و از وسط راه بازگشتند و غائله قتل عثمان فراهم 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 علیه السلام برای جبران خطاهای گذشته نخست محمّد بن ابی‌بکر را برای حکومت مصر فرستاد و چون در عمل ثابت شد که او توان کشیدن این بار سنگین را ندارد،امام علیه السلام شخص توانا و قدرتمندی همچون مالک را برای این </w:t>
      </w:r>
    </w:p>
    <w:p>
      <w:pPr>
        <w:pStyle w:val="BookText"/>
        <w:rPr/>
      </w:pPr>
      <w:r>
        <w:rPr>
          <w:rFonts w:ascii="IRNazanin" w:hAnsi="IRNazanin" w:eastAsia="IRNazanin"/>
          <w:color w:val="111111"/>
          <w:sz w:val="28"/>
          <w:sz w:val="28"/>
          <w:szCs w:val="28"/>
          <w:rtl w:val="true"/>
          <w:lang w:bidi="fa-IR"/>
        </w:rPr>
        <w:t>مأموریت برگزید و با همین نامه مورد بحث او را برای سامان بخشیدن به اوضاع این کشور پهناور به سوی مصر فرستاد و افسوس که جنایت معاویه نگذاشت این برنامه به انجام رسد و مردم مصر نفس راحتی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عهدنامه در یک نگاه اجمالی از بخش‌های متعدّدی تشکیل شده است که ممکن است آن را از یک نظر به پنجاه بخش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اوّل امام علیه السلام هدف اصلی اعزام مالک را به مصر در چهار چیز خلاصه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کامل به جمع‌آوری خراج و پیکار با دشمنان این سرزمین و اصلاح اهل آن و عمران و آبادی این سرزمین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رعایت تقوا پیش از هر چیز و اهمّیّت نقش آن در زندگی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هوای 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دادن مالک به موقعیّت محلّ مأموریت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ذخیره عمل صالح و اجتناب از بخل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 کوشش برای جلب رضایت رعایا و توده‌های ملّت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سرکشی در برابر فرمان‌های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مبارزه با کبر و غرور ناشی از 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عدل و انصاف در هر حال و پرهیز از هرگونه ظلم و ستم که سبب تغییر نعمت‌ها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محبوب‌ترین امور آن شمرده شود که جلب رضایت عامه مردم کند نه خواص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بودن از وسوسه‌های عیب‌جویان و سخن‌چینان و تلاش در عیب‌پوشی مردم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مشورت در کارها و برحذر بودن از مشورت با افراد بخیل و ترسو </w:t>
      </w:r>
    </w:p>
    <w:p>
      <w:pPr>
        <w:pStyle w:val="BookText"/>
        <w:rPr/>
      </w:pPr>
      <w:r>
        <w:rPr>
          <w:rFonts w:ascii="IRNazanin" w:hAnsi="IRNazanin" w:eastAsia="IRNazanin"/>
          <w:color w:val="111111"/>
          <w:sz w:val="28"/>
          <w:sz w:val="28"/>
          <w:szCs w:val="28"/>
          <w:rtl w:val="true"/>
          <w:lang w:bidi="fa-IR"/>
        </w:rPr>
        <w:t>و دنیاپرست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گذاردن سردمداران حکومت‌های ستمگر پیشین و به عکس ارتباط داشتن با اهل ورع و صداقت و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نیکوکاران و سرزنش و کیفر بدکاران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حسن ظن مردم از طریق احسان و نیکی و سبک کردن بار هزینه‌ها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آداب و رسوم نیک پیشین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نشست و مشورت با علما و خردمندان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رعایا به گروه‌های مختلف و رسیدگی به هر کدام طبق نیازها و موقعیّت‌ها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تأکید بر رعایت حال قشر محروم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فرماندهان نظامی و افسران لشکر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خاص به سوابق اشخاص و خاندان‌های خوش‌نام و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فرماندهان ارشد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اصل عدالت که مایه روشنی چشم زمامداران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کارهای خوب نیکوکاران تا انگیزه‌ای برای همگان در کار نیک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ارزش کار هرکس بدون توجّه به موقعیّت اجتماعی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کتاب و سنّت در حل مشکلات و استنباط 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قضات و صفات لازم در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داشتن احکام قضایی قضات و تأمین کامل هزینه‌های زندگی آنها برای جلوگیری از ابتلا به رشوه‌خواری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معیار در انتخاب فرمانداران بلاد و پرداختن حقوق کافی به آنان و گماردن 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کارهای آنها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 بخشیدن به وضع خراج و مالیات و توجّه به عمران و آبادی بیش از توجّه به جمع‌آوری خراج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مربوط به دبیران و مسئولان اسناد و منشیان خاص و تقسیم کار در میان آنها به‌طور دقیق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کامل به وضع تجار و صنعت‌گران و آنهایی که برای نقل و انتقال یا تولید نیازمندی‌های مردم صادقانه خدمت می‌کنند و نظارت دقیق بر معاملات، نرخ اجناس و مبارزه با احتکار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تأکید بیشتر به قشر محروم و کم درآمد جامعه،و لزوم رسیدگی مداوم و خبر گرفتن از وضع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رسیدگی به وضع ایتام و کهن‌سالان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وقت مشخصی برای ملاقات عمومی و اجازه دادن تماس مردم به‌طور مستقیم با زمامدارشان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وقت خاصّ دیگری برای کارگزاران جهت حلّ مشکلات خاص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برنامه دقیق برای کارهای مختلف روزها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اقامه فرایض و اهمّیّت دادن به نماز جماعت و چگونگی برگزاری آن و تعیین وقت فراغتی برای ارتباط با پروردگار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نگرفتن از مردم برای مدّت طولانی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برخورد با همکاران خاص و صاحبان اسرار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دقیق حقوق همه اعم از افراد نزدیک و 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عذر موجه در برابر کمبودها و مشکلات و سوء ظن‌ها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دعوت دشمنان به صلح در عین رعایت هوشیاری در برابر آنان و احترام به قراردادهایی که با آنها برقرار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شدید از خونریزی غیر 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هرگونه عُجب و خودبینی و خودپسندی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بودن از منت گذاشتن بر رعایا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شتاب‌زدگی و عجله در کارها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رانت خواری و گرفتن حق اختصاصی در مشترکات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سیره رسول خدا و انبیای الهی در تمام امور مربوط به زمامداری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دعا برای خود و مالک و درخواست رحمت و توفیق از پروردگار و سعادت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عهدنامه را از زاویه‌ای دیگر می‌توان در ده محور خلاصه 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ماموریتی که بر عهده مالک گذارده شده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تذکرات اخلاقی فوق‌العاده که در روش حکومت بسیار تاثیر گذار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رعایا و قشرهای مختلف مردم به چندین بخش از نیروهای نظامی گرفته تا ماموران جمع مالیات و کارگزاران حکومت و قضات و تجار و صاحبان صنایع و تعیین وظایف و ویژگی‌های مربوط به آنها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فوق‌العاده به طبقات محروم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تعیین وقتی برای ملاقات عمومی مردم و به اصطلاح دیدار چهره به چهره با ارباب حاجات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مشاوران قوی و خردمند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هرگونه رانت‌خواری و امتیاز طلبی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امر صلحِ آمیخته با هوشیاری در برابر دشمنان و پرهیز از هرگونه خونریزی بی دلیل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امر برگزاری فرایض دینی برای عموم مردم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موفقیت جهت انجام این مسئولیت‌ها و کمک طلبیدن از ذات پاک پروردگار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0" w:name="pg13960_147958"/>
      <w:bookmarkStart w:id="481" w:name="pg13960_147958"/>
      <w:bookmarkEnd w:id="481"/>
    </w:p>
    <w:p>
      <w:pPr>
        <w:pStyle w:val="Heading3"/>
        <w:numPr>
          <w:ilvl w:val="2"/>
          <w:numId w:val="1"/>
        </w:numPr>
        <w:rPr/>
      </w:pPr>
      <w:bookmarkStart w:id="482" w:name="pg13960_147958"/>
      <w:bookmarkStart w:id="483" w:name="__RefHeading___Toc965124_3381743652"/>
      <w:bookmarkStart w:id="484" w:name="_Toc171"/>
      <w:bookmarkEnd w:id="482"/>
      <w:bookmarkEnd w:id="483"/>
      <w:r>
        <w:rPr>
          <w:rtl w:val="true"/>
        </w:rPr>
        <w:t>بخش اوّل</w:t>
      </w:r>
      <w:bookmarkEnd w:id="484"/>
    </w:p>
    <w:p>
      <w:pPr>
        <w:pStyle w:val="Heading4"/>
        <w:numPr>
          <w:ilvl w:val="3"/>
          <w:numId w:val="1"/>
        </w:numPr>
        <w:rPr/>
      </w:pPr>
      <w:bookmarkStart w:id="485" w:name="__RefHeading___Toc965126_3381743652"/>
      <w:bookmarkStart w:id="486" w:name="_Toc172"/>
      <w:bookmarkEnd w:id="485"/>
      <w:r>
        <w:rPr>
          <w:rtl w:val="true"/>
        </w:rPr>
        <w:t>اشاره</w:t>
      </w:r>
      <w:bookmarkEnd w:id="486"/>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أَمَرَ بِهِ عَبْدُ اللّهِ عَلِیٌّ أَمِیرُ الْمُؤْمِنِینَ،مَالِکَ بْنَ الْحَارِثِ الْأَشْتَرَ فِی عَهْدِهِ إِلَیْهِ،حِینَ وَلَّاهُ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جِبَایَةَ خَرَاجِهَا،وَ جِهَادَ عَدُوِّهَا،وَ اسْتِصْلَاحَ أَهْلِهَا،وَ عِمَارَةَ بِلَادِهَا،أَمَرَهُ بِتَقْوَی اللّهِ،وَ إِیْثَارِ طَاعَتِهِ، وَ اتِّبَاعِ مَا أَمَرَ بِهِ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فَرَائِضِهِ وَ سُنَنِهِ،الَّتِی لَا یَسْعَدُ أَحَدٌ إِلَّا بِاتِّبَاعِهَا،وَ لَا یَشْقَی إِلَّا مَعَ جُحُودِهَا وَ إِضَاعَتِهَا،وَ أَنْ یَنْصُرَ اللّهَ سُبْحَانَهُ بِقَلْبِهِ وَ یَدِهِ وَ لِسَانِهِ؛فَإِنَّهُ،جَلَّ اسْمُهُ،قَدْ تَکَفَّلَ بِنَصْرِ مَنْ نَصَرَهُ،وَ إِعْزَازِ مَنْ أَعَزَّهُ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 أَنْ یَکْسِرَ نَفْسَهُ مِنَ الشَّهَوَاتِ،وَ یَزَعَهَا عِنْدَ الْجَمَحَاتِ،فَإِنَّ النَّفْسَ أَمَّارَةٌ بِالسُّوءِ،إِلَّا مَا رَحِمَ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به نام خداوند بخشنده مهربان،این دستوری است که بنده خدا علی امیرمؤمنان به مالک بن حارث اشتر در فرمانی که برای او صادر کرده بیان نموده، در آن هنگام که زمامداری مصر را به او سپرد تا حقوق بیت‌المال در آن سرزمین را جمع‌آوری کند و با دشمنان آنجا پیکار نماید،به اصلاح اهل آن همت گمارد و به عمران و آبادی شهرها و روستاهای آن بپردازد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به تقوای الهی فرمان می‌دهد و به ایثار و مقدّم داشتن اطاعت خدا و پیروی از آنچه در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امر فرموده اعم از فرایض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می‌دهد،همان دستوراتی که هیچ کس جز با متابعت آنها روی سعادت نمی‌بیند و جز با انکار و ضایع ساختن آن در مسیر شقاوت و بدبختی واقع نمی‌شود</w:t>
      </w:r>
      <w:r>
        <w:rPr>
          <w:rFonts w:eastAsia="IRNazanin" w:cs="IRNazanin"/>
          <w:color w:val="111111"/>
          <w:sz w:val="28"/>
          <w:szCs w:val="28"/>
          <w:rtl w:val="true"/>
          <w:lang w:bidi="fa-IR"/>
        </w:rPr>
        <w:t xml:space="preserve">. </w:t>
      </w:r>
      <w:bookmarkStart w:id="487" w:name="pg13960_147959"/>
    </w:p>
    <w:p>
      <w:pPr>
        <w:pStyle w:val="BookText"/>
        <w:rPr/>
      </w:pPr>
      <w:bookmarkEnd w:id="487"/>
      <w:r>
        <w:rPr>
          <w:rFonts w:ascii="IRNazanin" w:hAnsi="IRNazanin" w:eastAsia="IRNazanin"/>
          <w:color w:val="111111"/>
          <w:sz w:val="28"/>
          <w:sz w:val="28"/>
          <w:szCs w:val="28"/>
          <w:rtl w:val="true"/>
          <w:lang w:bidi="fa-IR"/>
        </w:rPr>
        <w:t xml:space="preserve">او را مأمور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با قلب و دست و زبان یاری کند،چرا که خداوند متعال یاری کسی که او را یاری کند و عزّت کسی که او را عزیز دارد بر عهده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فرمان می‌دهد هوای نفس خویش را در برابر شهوات بشکند و به هنگام سرکشی‌نفس،آن را باز دارد،زیرا نفس همواره انسان را به بدی‌ها امر می‌کند مگر آنچه را خداوند رحم کند</w:t>
      </w:r>
      <w:r>
        <w:rPr>
          <w:rFonts w:eastAsia="IRNazanin" w:cs="IRNazanin"/>
          <w:color w:val="111111"/>
          <w:sz w:val="28"/>
          <w:szCs w:val="28"/>
          <w:rtl w:val="true"/>
          <w:lang w:bidi="fa-IR"/>
        </w:rPr>
        <w:t>.</w:t>
      </w:r>
    </w:p>
    <w:p>
      <w:pPr>
        <w:pStyle w:val="Heading4"/>
        <w:numPr>
          <w:ilvl w:val="3"/>
          <w:numId w:val="1"/>
        </w:numPr>
        <w:rPr/>
      </w:pPr>
      <w:bookmarkStart w:id="488" w:name="__RefHeading___Toc965128_3381743652"/>
      <w:bookmarkStart w:id="489" w:name="_Toc173"/>
      <w:bookmarkEnd w:id="488"/>
      <w:r>
        <w:rPr>
          <w:rtl w:val="true"/>
        </w:rPr>
        <w:t>شرح و تفسیر</w:t>
      </w:r>
      <w:r>
        <w:rPr>
          <w:rtl w:val="true"/>
        </w:rPr>
        <w:t xml:space="preserve">: </w:t>
      </w:r>
      <w:r>
        <w:rPr>
          <w:rtl w:val="true"/>
        </w:rPr>
        <w:t>نخستین توصیه،تقوا و مبارزه با هوای نفس است</w:t>
      </w:r>
      <w:bookmarkEnd w:id="489"/>
    </w:p>
    <w:p>
      <w:pPr>
        <w:pStyle w:val="BookText"/>
        <w:rPr/>
      </w:pPr>
      <w:r>
        <w:rPr>
          <w:rFonts w:ascii="IRNazanin" w:hAnsi="IRNazanin" w:eastAsia="IRNazanin"/>
          <w:color w:val="111111"/>
          <w:sz w:val="28"/>
          <w:sz w:val="28"/>
          <w:szCs w:val="28"/>
          <w:rtl w:val="true"/>
          <w:lang w:bidi="fa-IR"/>
        </w:rPr>
        <w:t>نخستین توصیه،تقوا و مبارزه با هوای نفس است</w:t>
      </w:r>
    </w:p>
    <w:p>
      <w:pPr>
        <w:pStyle w:val="BookText"/>
        <w:rPr/>
      </w:pPr>
      <w:r>
        <w:rPr>
          <w:rFonts w:ascii="IRNazanin" w:hAnsi="IRNazanin" w:eastAsia="IRNazanin"/>
          <w:color w:val="111111"/>
          <w:sz w:val="28"/>
          <w:sz w:val="28"/>
          <w:szCs w:val="28"/>
          <w:rtl w:val="true"/>
          <w:lang w:bidi="fa-IR"/>
        </w:rPr>
        <w:t>امام علیه السلام در بخشِ آغازین این نامه،از نام خداوند رحمان و رحیم کمک می‌طلبد 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دستوری است که بنده خدا علی امیرمؤمنان به مالک بن حارث اشتر در فرمانی که برای او صادر کرده بیان نموده،در آن هنگام که زمامداری مصر را به او سپرد تا حقوق بیت‌المال در آن سرزمین را جمع‌آوری کند و با دشمنان آنجا پیکار نماید،به اصلاح اهل آن همت گمارد و به عمران و آبادی شهرها و روستاهای آن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أَمَرَ بِهِ عَبْدُ اللّهِ عَلِیٌّ أَمِیرُ الْمُؤْمِنِینَ،مَالِکَ بْنَ الْحَارِثِ الْأَشْتَرَ فِی عَهْدِهِ إِلَیْهِ،حِینَ وَلَّاهُ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جِبَایَةَ</w:t>
      </w:r>
      <w:r>
        <w:rPr>
          <w:rStyle w:val="FootnoteAnchor"/>
          <w:rtl w:val="true"/>
        </w:rPr>
        <w:footnoteReference w:id="505"/>
      </w:r>
      <w:r>
        <w:rPr>
          <w:rFonts w:ascii="Amiri" w:hAnsi="Amiri" w:eastAsia="Amiri" w:cs="Amiri"/>
          <w:color w:val="111111"/>
          <w:sz w:val="28"/>
          <w:sz w:val="28"/>
          <w:szCs w:val="28"/>
          <w:rtl w:val="true"/>
          <w:lang w:bidi="ar-SA"/>
        </w:rPr>
        <w:t>خَرَاجِهَا،وَ جِهَادَ عَدُوِّهَا،وَ اسْتِصْلَاحَ أَهْلِهَا،وَ عِمَارَةَ بِلَادِهَا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فرمان امام علیه السلام نخست خود را بنده خدا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امیرمؤمنان، تا روشن سازد که زمامداری مؤمنان نیز در سایه عبودیت پروردگار است نه برای خودکامگی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اهداف چهارگانه‌ای برای این مأموریت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امور اقتصادی و مالی اشاره کرده که از آن تعبیر به خراج شده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که خراج به معنای مالیات سرزمین‌هایی است که در جنگ‌ها به دست </w:t>
      </w:r>
    </w:p>
    <w:p>
      <w:pPr>
        <w:pStyle w:val="BookText"/>
        <w:rPr/>
      </w:pPr>
      <w:r>
        <w:rPr>
          <w:rFonts w:ascii="IRNazanin" w:hAnsi="IRNazanin" w:eastAsia="IRNazanin"/>
          <w:color w:val="111111"/>
          <w:sz w:val="28"/>
          <w:sz w:val="28"/>
          <w:szCs w:val="28"/>
          <w:rtl w:val="true"/>
          <w:lang w:bidi="fa-IR"/>
        </w:rPr>
        <w:t>مسلمانان فتح می‌شد؛ولی در اینجا مفهوم گسترده‌تری دارد و تمام امور مالی مربوط به دولت اسلامی را فرا می‌گیرد؛اعم از خراج و زکات و جزیه و خمس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مسأله نیروی نظامی و دفاعی کشور اسلام و آمادگی آنها برای دفع هجمات دشمن اشاره می‌کند،زیرا تا امر آنها سامان نپذیرد امنیّت در داخل حاصل نمی‌شود و مردم با فکر آسوده به دنبال کارهای خود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سومین هدف به اصلاح امور اجتماعی و فرهنگی اشاره می‌کند از جمله ایجاد انگیزه برای کارهای خیر و از بین بردن سرچشمه‌های مفاسد اخلاقی و برقرار ساختن امنیّت شغلی و تأمین حقوق همگان و نظام بخشیدن به امور قضایی،گرچه بعضی چنین تصور کرده‌اند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سامان بخشیدن امور مادی مردم اشاره می‌کند؛ولی بعید است که نظر امام علیه السلام تنها این باشد،بلکه اصلاح تمام امور معنوی و مادی را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تعبیرات امام علیه السلام در همین نامه نشان می‌دهد که نظر آن حضرت در اینجا گسترده است و همه مسائل اخلاقی را نیز شامل می‌شود؛مانند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أَسْبِغْ عَلَیْهِمُ الْأَرْزَاقَ فَإِنَّ ذَلِکَ قُوَّةٌ لَهُمْ عَلَی اسْتِصْلَاحِ أَنْفُسِهِمْ وَ غِنًی لَهُمْ عَنْ تَنَاوُلِ مَا تَحْتَ أَیْدِیهِمْ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چهارمین هدف،سخن از عمران و آبادی بلاد به میان می‌آورد که شامل سامان بخشیدن به همه امور کشاورزی،صنعتی و تجارت و بازرگانی می‌شود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این نامه تنها به مسأله صنعت و تجارت و کسب و کار اشاره شده و سخنی از کشاورزی به میان نیامده است؛ولی با توجّه به اینکه مصر یک کشور کشاورزی بوده و مردم به این امر اهتمام فراوان داشتند گویا امام علیه السلام نیاز به ذکر آن ندیده است و اشاره به کمبودهای صنعتی و تجاری فرموده است و به هنگامی که سخن از گرفتن خراج می‌کند به مالک دستور می‌دهد در عین گرفتن خراج، </w:t>
      </w:r>
    </w:p>
    <w:p>
      <w:pPr>
        <w:pStyle w:val="BookText"/>
        <w:rPr/>
      </w:pPr>
      <w:r>
        <w:rPr>
          <w:rFonts w:ascii="IRNazanin" w:hAnsi="IRNazanin" w:eastAsia="IRNazanin"/>
          <w:color w:val="111111"/>
          <w:sz w:val="28"/>
          <w:sz w:val="28"/>
          <w:szCs w:val="28"/>
          <w:rtl w:val="true"/>
          <w:lang w:bidi="fa-IR"/>
        </w:rPr>
        <w:t>مراقب عمران و آبادی اراضی باشد و از سختگیری‌هایی که سبب کمبود محصولات کشاورزی می‌شود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ادامه این سخن چهار دستور اخلاقی مهم به مالک دارد که در واقع پایه‌های اصلی معنوی حکومت او را تشکیل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به تقوای الهی فرمان می‌دهد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بِتَقْوَی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خطبه‌ها و نامه‌ها و کلمات قصار نهج‌البلاغه پر است از توصیه به تقوا،همان چیزی که خمیرمایه سعادت انسان در دنیا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به معنای احساس مسئولیت درونی و پرهیز از هرگونه گناه و امر خلاف و تعدی و اجحاف است و به سخن دیگر،حالت بازدارنده معنوی است که سبب می‌شود انسان از مسیر حق هرگز منحرف نگردد و البته هرقدر مسئولیت انسان سنگین‌تر باشد تقوای بیشتری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به ایثار و مقدّم داشتن اطاعت خدا و پیروی از آنچه در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امر فرموده اعم از فرایض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می‌دهد،همان دستوراتی که هیچ کس جز با متابعت آنها روی سعادت نمی‌بیند و جز با انکار و ضایع ساختن آن در مسیر شقاوت و بدبختی واقع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إِیْثَارِ طَاعَتِهِ،وَ اتِّبَاعِ مَا أَمَرَ بِهِ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فَرَائِضِهِ وَ سُنَنِهِ،الَّتِی لَا یَسْعَدُ أَحَدٌ إِلَّا بِاتِّبَاعِهَا،وَ لَا یَشْقَی إِلَّا مَعَ جُحُودِهَا وَ إِضَاعَتِهَا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معمولاً به واجبات و مستحبات تفسیر می‌کنند و گاه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واجباتی است که در کتاب اللّه آمده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واجباتی که در کلام پیغمبر اکرم صلی الله علیه و آله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 بِهِ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امر به اطاعت پیغمبر صلی الله علیه و آله در بیان احکام نیز می‌شود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این دو واژه این احتمال نیز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واجبات </w:t>
      </w:r>
    </w:p>
    <w:p>
      <w:pPr>
        <w:pStyle w:val="BookText"/>
        <w:rPr/>
      </w:pPr>
      <w:r>
        <w:rPr>
          <w:rFonts w:ascii="IRNazanin" w:hAnsi="IRNazanin" w:eastAsia="IRNazanin"/>
          <w:color w:val="111111"/>
          <w:sz w:val="28"/>
          <w:sz w:val="28"/>
          <w:szCs w:val="28"/>
          <w:rtl w:val="true"/>
          <w:lang w:bidi="fa-IR"/>
        </w:rPr>
        <w:t>پراهمّیّت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واجباتی باشد که در درجه پس از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یَشْقَی إِلَّا مَعَ جُحُودِهَا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راه سعادت دنیا وآخرت منحصر در همین راه است و طرق دیگر سبب گمراهی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تعبیر ادراکات عقلی و هدایت‌های آن را نفی نمی‌کند،زیرا از جمله اموری که در کتاب اللّه بر آن تاکید شده پیروی از عقل و خرد است که ده‌ها آیه از قرآن مجید بر آن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دستور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مأمور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قلب و دست و زبان یاری کند،چرا که خداوند متعال یاری کسی که او را یاری کند و عزت کسی که او را عزیز دارد بر عهده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یَنْصُرَ اللّهَ سُبْحَانَهُ بِقَلْبِهِ وَ یَدِهِ وَ لِسَانِهِ؛فَإِنَّهُ،جَلَّ اسْمُهُ،قَدْ تَکَفَّلَ بِنَصْرِ مَنْ نَصَرَهُ،وَ إِعْزَازِ مَنْ أَعَزَّهُ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یاری کردن خداوند به قلب و ید و لسان به گفته بعضی از شارحان؛ قلب اشاره به اعتقادات،و ید اشاره به جهاد با دشمن،و لسان اشاره به امر به معروف و نهی از منکر است؛ولی بعضی معتقدند قلب تنها اشاره به اعتقادات نیست،بلکه بیزاری درونی از زشتی‌ها و عشق و علاقه به اعمال نیک نیز جزء آن است و همچنین ید تنها اشاره به جهاد با دشمن نیست،بلکه امر به معروف و نهی از منکر را در آنجا که احتیاج به اقدامات عملی دارد و طبعاً وظیفه حکومت اسلامی است،نیز شامل می‌شود و لسان هرگونه آموزش و تعلیم و تربیت صحیح اضافه بر امر به معروف و نهی از منکر را فرا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تَکَفَّلَ بِنَصْرِ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آیات شریفه‌ای از قرآن است که ناظر به این معناست از جمله در سوره محمّد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یَنْصُرْکُمْ وَ یُثَبِّتْ أَقْدامَکُمْ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فرمان می‌دهد که هوای نفس </w:t>
      </w:r>
    </w:p>
    <w:p>
      <w:pPr>
        <w:pStyle w:val="BookText"/>
        <w:rPr/>
      </w:pPr>
      <w:r>
        <w:rPr>
          <w:rFonts w:ascii="IRNazanin" w:hAnsi="IRNazanin" w:eastAsia="IRNazanin"/>
          <w:color w:val="111111"/>
          <w:sz w:val="28"/>
          <w:sz w:val="28"/>
          <w:szCs w:val="28"/>
          <w:rtl w:val="true"/>
          <w:lang w:bidi="fa-IR"/>
        </w:rPr>
        <w:t>خویش را در برابر شهوات بشکند و به هنگام سرکشی‌نفس،آن را باز دارد،زیرا نفس همواره انسان را به بدی‌ها امر می‌کند مگر آنچه را خداوند رحم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أَنْ یَکْسِرَ نَفْسَهُ مِنَ الشَّهَوَاتِ،وَ یَزَعَهَا</w:t>
      </w:r>
      <w:r>
        <w:rPr>
          <w:rStyle w:val="FootnoteAnchor"/>
          <w:rtl w:val="true"/>
        </w:rPr>
        <w:footnoteReference w:id="506"/>
      </w:r>
      <w:r>
        <w:rPr>
          <w:rFonts w:ascii="Amiri" w:hAnsi="Amiri" w:eastAsia="Amiri" w:cs="Amiri"/>
          <w:color w:val="111111"/>
          <w:sz w:val="28"/>
          <w:sz w:val="28"/>
          <w:szCs w:val="28"/>
          <w:rtl w:val="true"/>
          <w:lang w:bidi="ar-SA"/>
        </w:rPr>
        <w:t>عِنْدَ الْجَمَحَاتِ</w:t>
      </w:r>
      <w:r>
        <w:rPr>
          <w:rStyle w:val="FootnoteAnchor"/>
          <w:rtl w:val="true"/>
        </w:rPr>
        <w:footnoteReference w:id="507"/>
      </w:r>
      <w:r>
        <w:rPr>
          <w:rFonts w:ascii="Amiri" w:hAnsi="Amiri" w:eastAsia="Amiri" w:cs="Amiri"/>
          <w:color w:val="111111"/>
          <w:sz w:val="28"/>
          <w:sz w:val="28"/>
          <w:szCs w:val="28"/>
          <w:rtl w:val="true"/>
          <w:lang w:bidi="ar-SA"/>
        </w:rPr>
        <w:t>،فَإِنَّ النَّفْسَ أَمَّارَةٌ بِالسُّوءِ،إِلَّا مَا رَحِمَ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این چهار دستور اخلاقی برنامه کامل سعادت برای همه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روح تقوا و حالت باز دارندگی نفس در انسان زنده شود و به دنبال آن انسان راه اطاعت الهی و پیروی از دستورات کتاب و سنّت را پیش گیرد و به مبارزه با مفاسد و زشتی‌ها و توطئه‌های دشمنان با قلب و دست و زبان برخیزد و بت هوای نفس را بشکند،چنین انسانی،انسانی کامل است و در واقع مخاطب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از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أُبَرِّئُ نَفْسِی إِنَّ النَّفْسَ لَأَمّارَةٌ بِالسُّوءِ إِلاّ ما رَحِمَ رَبِّی</w:t>
      </w:r>
      <w:r>
        <w:rPr>
          <w:rFonts w:eastAsia="Amiri" w:cs="Amiri" w:ascii="Amiri" w:hAnsi="Amiri"/>
          <w:color w:val="111111"/>
          <w:sz w:val="28"/>
          <w:szCs w:val="28"/>
          <w:rtl w:val="true"/>
          <w:lang w:bidi="ar-SA"/>
        </w:rPr>
        <w:t>»</w:t>
      </w:r>
      <w:r>
        <w:rPr>
          <w:rStyle w:val="FootnoteAnchor"/>
          <w:rtl w:val="true"/>
        </w:rPr>
        <w:footnoteReference w:id="50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این جمله از زبان یوسف باشد یا از زبان همسر عزیز مصر در هر صورت قرآن بر آن صحه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بسیاری از پرهیزگاران از وسوسه‌های شیطان می‌ترسند؛ولی هوای نفس و وسوسه‌های شهوانی از آن بسیار خطرناک‌تر است و شاید به همین دلیل امام علیه السلام مالک اشتر را بیشتر به این مسأله توجّه می‌دهد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مؤمنان والا مقام و اولیای الهی از مرحله نفس امّاره به نفس لوّامه و از آنجا به نفس مطمئنه می‌رسند؛ولی این بدان معنا نیست که نفس اماره مرده باشد و نباید به خطرات او اندیشید</w:t>
      </w:r>
      <w:r>
        <w:rPr>
          <w:rFonts w:eastAsia="IRNazanin" w:cs="IRNazanin"/>
          <w:color w:val="111111"/>
          <w:sz w:val="28"/>
          <w:szCs w:val="28"/>
          <w:rtl w:val="true"/>
          <w:lang w:bidi="fa-IR"/>
        </w:rPr>
        <w:t xml:space="preserve">. </w:t>
      </w:r>
      <w:bookmarkStart w:id="490" w:name="pg13960_147964"/>
    </w:p>
    <w:p>
      <w:pPr>
        <w:pStyle w:val="Heading4"/>
        <w:numPr>
          <w:ilvl w:val="3"/>
          <w:numId w:val="1"/>
        </w:numPr>
        <w:rPr/>
      </w:pPr>
      <w:bookmarkStart w:id="491" w:name="__RefHeading___Toc965130_3381743652"/>
      <w:bookmarkStart w:id="492" w:name="_Toc174"/>
      <w:bookmarkEnd w:id="490"/>
      <w:bookmarkEnd w:id="491"/>
      <w:r>
        <w:rPr>
          <w:rtl w:val="true"/>
        </w:rPr>
        <w:t>نکته‌ها</w:t>
      </w:r>
      <w:bookmarkEnd w:id="492"/>
    </w:p>
    <w:p>
      <w:pPr>
        <w:pStyle w:val="Heading5"/>
        <w:numPr>
          <w:ilvl w:val="4"/>
          <w:numId w:val="1"/>
        </w:numPr>
        <w:rPr/>
      </w:pPr>
      <w:bookmarkStart w:id="493" w:name="__RefHeading___Toc965132_3381743652"/>
      <w:bookmarkStart w:id="494" w:name="_Toc175"/>
      <w:bookmarkEnd w:id="493"/>
      <w:r>
        <w:rPr/>
        <w:t>1</w:t>
      </w:r>
      <w:r>
        <w:rPr>
          <w:rtl w:val="true"/>
        </w:rPr>
        <w:t>-</w:t>
      </w:r>
      <w:r>
        <w:rPr>
          <w:rtl w:val="true"/>
        </w:rPr>
        <w:t>خطرات نفس اماره</w:t>
      </w:r>
      <w:bookmarkEnd w:id="494"/>
    </w:p>
    <w:p>
      <w:pPr>
        <w:pStyle w:val="BookText"/>
        <w:rPr/>
      </w:pPr>
      <w:r>
        <w:rPr>
          <w:rFonts w:ascii="IRNazanin" w:hAnsi="IRNazanin" w:eastAsia="IRNazanin"/>
          <w:color w:val="111111"/>
          <w:sz w:val="28"/>
          <w:sz w:val="28"/>
          <w:szCs w:val="28"/>
          <w:rtl w:val="true"/>
          <w:lang w:bidi="fa-IR"/>
        </w:rPr>
        <w:t>می‌دانیم بزرگان علما و مفسران با الهام از آیات قرآن مراحل سه‌گانه‌ای برای نفس قائل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امّاره،نفس لوّامه و نفس مطمئنه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امّاره را اشاره به هوا و هوس‌های سرکش می‌دانند که پیوسته انسان را به بدی‌ها امر می‌کند و نفس لوامه را به حالت ندامت حاصل از گناه بر اثر پرورش روح تقوا اشاره می‌دانند و نفس مطمئنه به مرحله تکامل روح انسان گفته می‌شود که به مرحله‌ای می‌رسد که هوا و هوس‌های نفسانی به‌طور کامل تحت کنترل قرار می‌گیرند و سرکشی آنها ناممکن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 بن الحسین علیه السلام در مناجات دوم از مناجات‌های پانزده‌گانه معروف،نفس امّاره را به روشنی ترسیم کرده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سرمشق دادن به عموم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 این‌گونه شکایت می‌کند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إِلَیْکَ أَشْکُو نَفْساً بِالسُّوءِ أَمَّارَةً وَإِلَی الْخَطِیئَةِ مُبَادِرَةً وَبِمَعَاصِیکَ مُولَعَةً وَبِسَخَطِکَ مُتَعَرِّضَةً تَسْلُکُ بِی مَسَالِکَ الْمَهَالِکِ وَتَجْعَلُنِی عِنْدَکَ أَهْوَنَ هَالِکٍ کَثِیرَةَ الْعِلَلِ طَوِیلَةَ الْأَمَلِ إِنْ مَسَّهَا الشَّرُّ تَجْزَعُ وَإِنْ مَسَّهَا الْخَیْرُ تَمْنَعُ مَیَّالَةً إِلَی اللَّعْبِ وَاللَّهْوِ مَمْلُوَّةً بِالْغَفْلَةِ وَالسَّهْوِ تُسْرِعُ بِی إِلَی الْحَوْبَةِ وَتُسَوِّفُنِی بِالتَّوْبَة؛ خدایا من به سوی تو شکایت می‌کنم از نفسی که مرا همواره به بدی وا می‌دارد و به سوی گناه با سرعت می‌فرستد و به نافرمانی‌هایت حریص است و به موجبات خشمت دست می‌آلاید،مرا به راه‌هایی که منجر به هلاکت می‌شود می‌کشاند و به صورت پست‌ترین هلاک شدگان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بیماری‌هایش بسیار و آرزوهایش دراز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ناراحتی به او رسد بی‌تاب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خیری نصیبش گردد بخل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بازی‌ها و سرگرمی‌های بیهوده بسیار تمایل دارد و مملوّ از غفلت و سهو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سرعت به سوی گناه می‌برد و نسبت به توبه </w:t>
      </w:r>
      <w:bookmarkStart w:id="495" w:name="pg13960_147965"/>
    </w:p>
    <w:p>
      <w:pPr>
        <w:pStyle w:val="BookText"/>
        <w:rPr/>
      </w:pPr>
      <w:bookmarkEnd w:id="495"/>
      <w:r>
        <w:rPr>
          <w:rFonts w:ascii="IRNazanin" w:hAnsi="IRNazanin" w:eastAsia="IRNazanin"/>
          <w:color w:val="111111"/>
          <w:sz w:val="28"/>
          <w:sz w:val="28"/>
          <w:szCs w:val="28"/>
          <w:rtl w:val="true"/>
          <w:lang w:bidi="fa-IR"/>
        </w:rPr>
        <w:t>امروز و فردا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است چهره اصلی نفس اماره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به خوبی استفاده می‌شود که نفس امّاره گناه را در نزد انسان زیبا جلوه می‌دهد و خوبی‌ها را زشت می‌نمایاند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مرتکب آن شد و به عواقب آن گرفتار گشت،آن‌گاه پرده‌ها کنار می‌رود و راه بازگشتی هم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نقل غررالحکم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کوتاهی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الأَمّارَةُ الْمُسَوِّلَةُ تَتَمَلَّقُ تَمَلُّقَ الْمُنافِقِ وَ تَتَصَنَّعُ بِشَیْمَةِ الصِّدیقِ الْمُوافِقِ حَتّی إذا خَدَعَتْ وَ تَمَکَّنَتْ تَسَلَّطَتْ تَسَلُّطَ الْعَدوِّ وَ تَحَکَّمَتْ تَحَکُّمَ الْعُتُوِّ فَأوْرَدَتْ مَوارِدَ السَّوْءِ؛ نفس اماره فریبکار همچون منافقان به انسان تملّق می‌گوید و در چهره دوستِ موافقی بروز می‌کند تا زمانی که انسان را فریب دهد و بر او همچون دشمن خطرناکی مسلط گردد و بر او حاکم شود و او را به انواع گناهان بکشاند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به همین دلیل دستور داده‌اند کاملاً مراقب نفس خویش باشید مبادا گرفتار فریبکاری‌های این فریبکارِ خطرناک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در سخن دیگری مطابق نقل غررالحکم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النَّفْسِ لَأمّارَةٌ بِالسُّوءِ فَمَنْ أهْمَلَها جَمَحَتْ بِهِ إلَی الْمَآثِمِ؛ این نفس پیوسته انسان را به بدی‌ها دعوت می‌کند کسی که آن را نادیده بگیرد او را به انواع گناهان می‌کشاند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نفس اماره در واقع مهم‌ترین ابزار شیطان است و اگر انسان از شر آن رهایی یابد از شر شیطان هم رهایی خواهد یافت</w:t>
      </w:r>
      <w:r>
        <w:rPr>
          <w:rFonts w:eastAsia="IRNazanin" w:cs="IRNazanin"/>
          <w:color w:val="111111"/>
          <w:sz w:val="28"/>
          <w:szCs w:val="28"/>
          <w:rtl w:val="true"/>
          <w:lang w:bidi="fa-IR"/>
        </w:rPr>
        <w:t>.</w:t>
      </w:r>
    </w:p>
    <w:p>
      <w:pPr>
        <w:pStyle w:val="Heading5"/>
        <w:numPr>
          <w:ilvl w:val="4"/>
          <w:numId w:val="1"/>
        </w:numPr>
        <w:rPr/>
      </w:pPr>
      <w:bookmarkStart w:id="496" w:name="__RefHeading___Toc965134_3381743652"/>
      <w:bookmarkStart w:id="497" w:name="_Toc176"/>
      <w:bookmarkEnd w:id="496"/>
      <w:r>
        <w:rPr/>
        <w:t>2</w:t>
      </w:r>
      <w:r>
        <w:rPr>
          <w:rtl w:val="true"/>
        </w:rPr>
        <w:t>-</w:t>
      </w:r>
      <w:r>
        <w:rPr>
          <w:rtl w:val="true"/>
        </w:rPr>
        <w:t>اهمیّت کشور مصر</w:t>
      </w:r>
      <w:bookmarkEnd w:id="49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 یکی از قدیمی‌ترین کانون‌های تمدن بشری است و جزء گهواره‌های </w:t>
      </w:r>
    </w:p>
    <w:p>
      <w:pPr>
        <w:pStyle w:val="BookText"/>
        <w:rPr/>
      </w:pPr>
      <w:r>
        <w:rPr>
          <w:rFonts w:ascii="IRNazanin" w:hAnsi="IRNazanin" w:eastAsia="IRNazanin"/>
          <w:color w:val="111111"/>
          <w:sz w:val="28"/>
          <w:sz w:val="28"/>
          <w:szCs w:val="28"/>
          <w:rtl w:val="true"/>
          <w:lang w:bidi="fa-IR"/>
        </w:rPr>
        <w:t>تمدن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تاریخی مهمی که در آن سرزمین قرار دارد و حتی با وسایل امروز ایجاد آنها بسیار مشکل می‌نماید،گویای این حقیقت است که سرزمین مصر از قدیم‌الایّام جزو پیشرفته‌ترین کشورهای جهان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و مدارک تاریخی نشان می‌دهد مصر حتی ده قرن پیش از میلاد مسیح، کشوری بالنده و پیشرفته بوده است؛مدارس بزرگ،کتابخانه‌ها و مراکز تحقیقاتی در مصر وجود داشته و تمدن مصر و یونان در قدیم به هم گره خورده و دانش‌های این دو سرزمین با یکدیگر مبادله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نعمت‌های بزرگی که خداوند به این کشور باستانی داده رود عظیم نیل است که آن را کشوری آباد و پربار ساخته که اگر این رود عظیم را از آن کشور بگیرند بخش‌های عظیمی از آن به صورت بیابانی لم یزرع 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کشور در سال بیستم هجرت در عصر خلیفه دوم به تصرف مسلمانان در آمد و از شگفتی‌های تاریخ اینکه عمر مانع از دخول لشکر اسلام به مصر بود؛ ولی عمرو بن عاص لشکری فراهم کرد و خودسرانه به سوی مصر حرکت نمود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به عمر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می‌ترسید که اگر لشکر اسلام وارد شود رومیان و مصریان دست به دست هم دهند و آنها را در هم بکوبند،لذا نامه‌ای نوشته و به‌وسیله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هنگامی به عمرو بن عاص رسید که وی نزدیک مصر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وقت ملاقات به عقبه نداد و نامه را دریافت نکرد تا وارد یکی از شهرهای ساحلی مصر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عقبه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نامه را به دست عمرو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نوشته بود اگر داخل مصر نشده‌ای فوراً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به سربازانش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اینجا که ما هستیم مصر است یا بیرون مصر؟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مصر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خلیفه این بوده است که اگر داخل مصر نشده‌ایم برگردیم،بنابراین این شرط حاصل نشده است و باید به پیشروی ادامه دهیم؛ولی عمرو عاص در فتح مصر با مشکل روبه‌رو شد و از ترس شکست </w:t>
      </w:r>
    </w:p>
    <w:p>
      <w:pPr>
        <w:pStyle w:val="BookText"/>
        <w:rPr/>
      </w:pPr>
      <w:r>
        <w:rPr>
          <w:rFonts w:ascii="IRNazanin" w:hAnsi="IRNazanin" w:eastAsia="IRNazanin"/>
          <w:color w:val="111111"/>
          <w:sz w:val="28"/>
          <w:sz w:val="28"/>
          <w:szCs w:val="28"/>
          <w:rtl w:val="true"/>
          <w:lang w:bidi="fa-IR"/>
        </w:rPr>
        <w:t>نامه‌ای برای عمر نوشت و تقاضای کمک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 چند نفر از مردان دلاور اسلام را با دوازده هزار نفر به یاری او فرستاد سرانجام مصر فتح شد و مصریان با اشتیاق اسلام را پذیرفتند و بسیاری از علمای اسلام در فنون مختلف پرورش یافته این سرزمین بوده‌اند و مدارس اسلامی یکی پس از دیگری باشکوه تمام در این کشور سر برافراشتند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امتیازات مصر این است که محبّان اهل بیت و عاشقان مکتب علوی در آنجا فراوانند و حتی اهل سنّت مصر به آنها عشق می‌ورزند و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بارگاه و مدفن منسوب به حضرت زینب در آنجا زیارتگاه عمومی مردم آن سرزمین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 سیاست بگذارد آنها می‌توانند وسیله خوبی برای ایجاد وحدت مذاهب اسلامی باشند؛فتوای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شلتوت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پیروی از فقه امامیّه را هم‌ردیف پیروی از مذاهب چهارگانه اهل سنّت قرار داده گواه بر این مدعاست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به سبب اهمّیّتی که این سرزمین داشت،امیرالمؤمنین علی علیه السلام قوی‌ترین و آگاه‌ترین یاران خود را که مالک اشتر بود برای زمامداری آنجا برگزید و عهدنامه مورد بحث را که شامل دقیق‌ترین دستورات کشورداری است نوشت و در اختیار او قرار داد</w:t>
      </w:r>
      <w:r>
        <w:rPr>
          <w:rFonts w:eastAsia="IRNazanin" w:cs="IRNazanin"/>
          <w:color w:val="111111"/>
          <w:sz w:val="28"/>
          <w:szCs w:val="28"/>
          <w:rtl w:val="true"/>
          <w:lang w:bidi="fa-IR"/>
        </w:rPr>
        <w:t>.</w:t>
      </w:r>
      <w:bookmarkStart w:id="498" w:name="pg13960_147968"/>
    </w:p>
    <w:p>
      <w:pPr>
        <w:pStyle w:val="Heading3"/>
        <w:numPr>
          <w:ilvl w:val="2"/>
          <w:numId w:val="1"/>
        </w:numPr>
        <w:rPr/>
      </w:pPr>
      <w:bookmarkStart w:id="499" w:name="__RefHeading___Toc965136_3381743652"/>
      <w:bookmarkStart w:id="500" w:name="_Toc177"/>
      <w:bookmarkEnd w:id="498"/>
      <w:bookmarkEnd w:id="499"/>
      <w:r>
        <w:rPr>
          <w:rtl w:val="true"/>
        </w:rPr>
        <w:t>بخش دوم</w:t>
      </w:r>
      <w:bookmarkEnd w:id="500"/>
    </w:p>
    <w:p>
      <w:pPr>
        <w:pStyle w:val="Heading4"/>
        <w:numPr>
          <w:ilvl w:val="3"/>
          <w:numId w:val="1"/>
        </w:numPr>
        <w:rPr/>
      </w:pPr>
      <w:bookmarkStart w:id="501" w:name="__RefHeading___Toc965138_3381743652"/>
      <w:bookmarkStart w:id="502" w:name="_Toc178"/>
      <w:bookmarkEnd w:id="501"/>
      <w:r>
        <w:rPr>
          <w:rtl w:val="true"/>
        </w:rPr>
        <w:t>اشاره</w:t>
      </w:r>
      <w:bookmarkEnd w:id="502"/>
    </w:p>
    <w:p>
      <w:pPr>
        <w:pStyle w:val="BookText"/>
        <w:rPr/>
      </w:pPr>
      <w:r>
        <w:rPr>
          <w:rFonts w:ascii="Amiri" w:hAnsi="Amiri" w:eastAsia="Amiri" w:cs="Amiri"/>
          <w:color w:val="111111"/>
          <w:sz w:val="28"/>
          <w:sz w:val="28"/>
          <w:szCs w:val="28"/>
          <w:rtl w:val="true"/>
          <w:lang w:bidi="ar-SA"/>
        </w:rPr>
        <w:t>ثُمَّ اعْلَمْ یَا مَالِکُ أَنِّی قَدْ وَجَّهْتُکَ إِلَی بِلَادٍ قَدْ جَرَتْ عَلَیْهَا دُوَلٌ قَبْلَکَ،مِنْ عَدْلٍ وَجَوْرٍ،وَأَنَّ النَّاسَ یَنْظُرُونَ مِنْ أُمُورِکَ فِی مِثْلِ مَا کُنْتَ تَنْظُرُ فِیهِ مِنْ أُمُورِ الْوُلَاةِ قَبْلَکَ،وَیَقُولُونَ فِیکَ مَا کُنْتَ تَقُولُ فِیهِمْ،وَإِنَّمَا یُسْتَدَلُّ عَلَی الصَّالِحِینَ بِمَا یُجْرِی اللّهُ لَهُمْ عَلَی أَلْسُنِ عِبَادِهِ،فَلْیَکُنْ أَحَبَّ الذَّخَائِرِ إِلَیْکَ ذَخِیرَةُ الْعَمَلِ الصَّالِحِ،فَامْلِکْ هَوَاکَ،وَشُحَّ بِنَفْسِکَ عَمَّا لَایَحِلُّ لَکَ،فَإِنَّ الشُّحَّ بِالنَّفْسِ الْإِنْصَافُ مِنْهَا فِیمَا أَحَبَّتْ أَوْ کَرِهَتْ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قَلْبَکَ الرَّحْمَةَ لِلرَّعِیَّةِ، وَالْمَحَبَّةَ لَهُمْ،وَاللُّطْفَ بِهِمْ،وَلَا تَکُونَنَّ عَلَیْهِمْ سَبُعاً ضَارِیاً تَغْتَنِمُ أَکْلَهُمْ، فَإِنَّهُمْ صِنْفَانِ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أَخٌ لَکَ فِی الدِّینِ،وَإِمَّا نَظِیرٌ لَکَ فِی الْخَلْقِ،یَفْرُطُ مِنْهُمُ الزَّلَلُ،وَتَعْرِضُ لَهُمُ الْعِلَلُ،وَیُؤْتَی عَلَی أَیْدِیهِمْ فِی الْعَمْدِ وَالْخَطَإِ،فَأَعْطِهِمْ مِنْ عَفْوِکَ وَصَفْحِکَ مِثْلِ الَّذِی تُحِبُّ وَتَرْضَی أَنْ یُعْطِیَکَ اللّهُ مِنْ عَفْوِهِ وَصَفْحِهِ،فَإِنَّکَ فَوْقَهُمْ،وَوَالِی الْأَمْرِ عَلَیْکَ فَوْقَکَ،وَاللّهُ فَوْقَ مَنْ وَلَّاکَ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اسْتَکْفَاکَ أَمْرَهُمْ،وَابْتَلَاکَ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من تو را به سوی بلادی فرستادم که پیش از تو دولت‌های عادل و ستمگری بر آن حکومت داشتند و مردم به کارهای تو همان گونه نظر می‌کنند که تو در امور زمامداران پیش از خود نظر می‌کردی،و همان را درباره تو خواهند گفت که تو درباره آنها می‌گفتی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صالح را به آنچه خداوند بر زبان بندگانش جاری می‌سازد می‌توان شناخت،بنابراین باید محبوب‌ترین ذخایر نزد تو ذخیره عمل صالح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زمام هوا و هوس خود را در دست گیر </w:t>
      </w:r>
      <w:bookmarkStart w:id="503" w:name="pg13960_147969"/>
    </w:p>
    <w:p>
      <w:pPr>
        <w:pStyle w:val="BookText"/>
        <w:rPr/>
      </w:pPr>
      <w:bookmarkEnd w:id="503"/>
      <w:r>
        <w:rPr>
          <w:rFonts w:ascii="IRNazanin" w:hAnsi="IRNazanin" w:eastAsia="IRNazanin"/>
          <w:color w:val="111111"/>
          <w:sz w:val="28"/>
          <w:sz w:val="28"/>
          <w:szCs w:val="28"/>
          <w:rtl w:val="true"/>
          <w:lang w:bidi="fa-IR"/>
        </w:rPr>
        <w:t xml:space="preserve">و نسبت به آنچه بر تو حلال نیست بخیل باش،زیرا بخل به خویشتن،راه انصاف را در آنچه محبوب و مکروه است به تو نشان می‌دهد و قلب خویش را کانون رحمت و محبّت و لطف به رعیت قرار ده و در مورد آنان همچون درنده‌ای مباش که خوردنشان را غنیمت شماری،زیرا آنها دو گروهند یا برادر دینی تواند و یا انسان‌هایی که در آفرینش شبیه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باید حقوق آنها را محترم بشماری 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لغزش‌ها و خطاهایی سر می‌زند و مشکلاتی به آنها دست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از انجام وظیفه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به‌دست آنان از روی عمد یا خطا،کارهای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عفو و گذشت خود آن‌قدر به آنها عطا کن که دوست داری و خوشنود می‌شوی خداوند از عفوش به تو عطا کند،زیرا تو فوق آنها هستی و پیشوایت فوق توست و خداوند فوق کسی است که تو را زمامدار آنها قرار داده و تدبیر امور آنها را از تو خواسته و به وسیله آنان تو را آزمایش می‌کند</w:t>
      </w:r>
      <w:r>
        <w:rPr>
          <w:rFonts w:eastAsia="IRNazanin" w:cs="IRNazanin"/>
          <w:color w:val="111111"/>
          <w:sz w:val="28"/>
          <w:szCs w:val="28"/>
          <w:rtl w:val="true"/>
          <w:lang w:bidi="fa-IR"/>
        </w:rPr>
        <w:t>.</w:t>
      </w:r>
    </w:p>
    <w:p>
      <w:pPr>
        <w:pStyle w:val="Heading4"/>
        <w:numPr>
          <w:ilvl w:val="3"/>
          <w:numId w:val="1"/>
        </w:numPr>
        <w:rPr/>
      </w:pPr>
      <w:bookmarkStart w:id="504" w:name="__RefHeading___Toc965140_3381743652"/>
      <w:bookmarkStart w:id="505" w:name="_Toc179"/>
      <w:bookmarkEnd w:id="504"/>
      <w:r>
        <w:rPr>
          <w:rtl w:val="true"/>
        </w:rPr>
        <w:t>شرح و تفسیر</w:t>
      </w:r>
      <w:r>
        <w:rPr>
          <w:rtl w:val="true"/>
        </w:rPr>
        <w:t xml:space="preserve">: </w:t>
      </w:r>
      <w:r>
        <w:rPr>
          <w:rtl w:val="true"/>
        </w:rPr>
        <w:t>حقوق همه شهروندان را محترم بشمار</w:t>
      </w:r>
      <w:bookmarkEnd w:id="505"/>
    </w:p>
    <w:p>
      <w:pPr>
        <w:pStyle w:val="BookText"/>
        <w:rPr/>
      </w:pPr>
      <w:r>
        <w:rPr>
          <w:rFonts w:ascii="IRNazanin" w:hAnsi="IRNazanin" w:eastAsia="IRNazanin"/>
          <w:color w:val="111111"/>
          <w:sz w:val="28"/>
          <w:sz w:val="28"/>
          <w:szCs w:val="28"/>
          <w:rtl w:val="true"/>
          <w:lang w:bidi="fa-IR"/>
        </w:rPr>
        <w:t>حقوق همه شهروندان را محترم بشمار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دنبال وصایای پر معنا و جامعی که به‌طور کلی در بخش نخستین این عهدنامه بیان فرمود،روی سخن را به مالک کرده و انگشت روی نقاط خاص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من تو را به سوی بلادی فرستادم که پیش از تو دولت‌های عادل و ستمگری بر آن حکومت داشتند و مردم به کارهای تو همان گونه نظر می‌کنند که تو در امور زمامداران پیش از خود نظر می‌کردی و همان را درباره تو خواهند گفت که تو درباره آنها می‌گفتی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اعْلَمْ یَا مَالِکُ،أَنِّی قَدْ وَجَّهْتُکَ إِلَی بِلَادٍ قَدْ جَرَتْ عَلَیْهَا دُوَلٌ قَبْلَکَ،مِنْ عَدْلٍ وَ جَوْرٍ،وَ أَنَّ النَّاسَ یَنْظُرُونَ مِنْ أُمُورِکَ فِی مِثْلِ مَا کُنْتَ تَنْظُرُ فِیهِ مِنْ أُمُورِ الْوُلَاةِ قَبْلَکَ،وَ یَقُولُونَ </w:t>
      </w:r>
    </w:p>
    <w:p>
      <w:pPr>
        <w:pStyle w:val="BookText"/>
        <w:rPr/>
      </w:pPr>
      <w:r>
        <w:rPr>
          <w:rFonts w:ascii="Amiri" w:hAnsi="Amiri" w:eastAsia="Amiri" w:cs="Amiri"/>
          <w:color w:val="111111"/>
          <w:sz w:val="28"/>
          <w:sz w:val="28"/>
          <w:szCs w:val="28"/>
          <w:rtl w:val="true"/>
          <w:lang w:bidi="ar-SA"/>
        </w:rPr>
        <w:t>فِیکَ مَا کُنْتَ تَقُولُ فِیهِمْ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صالح را به آنچه خداوند بر زبان بندگانش جاری می‌سازد می‌توان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یُسْتَدَلُّ عَلَی الصَّالِحِینَ بِمَا یُجْرِی اللّهُ لَهُمْ عَلَی أَلْسُنِ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سخنان خود از باب مقدّمه به وضع کشور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یقین منحصر به آن کشور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می‌کند که پیش از تو حکومت‌های عدل و جوری داشت؛حکومت عدل؛مانند حکومت دوران حضرت یوسف بر مصر بود و حکومت جور حکومت بسیاری از فراعنه از جمله فرعون معاصر حضرت موسی بن عمران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این مطلب مهم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معیار سنجش حکومت‌ها از نظر عدل و جور،افکار عمومی توده مردم است،همان چیزی که امروز در تمام دنیا از آن سخن گفته می‌شود،هرچند در عمل غالباً به فراموشی سپرده خواهد شد ولی در آن روز که امام علیه السلام این سخن را بیان فرمود کمتر کسی اعتقاد به چنین سخنی داشت و تصور مردم بر این بود که حکومت بدون استبداد امکان‌پذیر نیست و استبداد همواره آمیخته با ظلم و ستم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بعضی از تعبیرات دانشمندان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ألْسِنَةُ الْخَلْقِ أقْلامُ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ألْسِنَةُ الرَّعِیَةِ أقْلامُ الْحَقِّ إلَی الْمُلُوکِ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مفهوم هر دو یکی است و آن اینکه زبان توده‌های مردم قلم حق است که نامه‌های خود را با آن برای زمامداران می‌نویسد یا خداوند بدین وسیله با آنها مکاتبه می‌کند و در هر حال هدف این است که قضاوت عمومی و هوش جمعی معیار بسیار خوبی برای سنجش ارزش حکومت‌هاست</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 می‌شود که حکومت‌ها از طریق تبلیغات دروغین و ریاکاری افکار مردم را می‌دزدند یا آنها را شستشوی مغزی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گونه موارد قضاوت </w:t>
      </w:r>
    </w:p>
    <w:p>
      <w:pPr>
        <w:pStyle w:val="BookText"/>
        <w:rPr/>
      </w:pPr>
      <w:r>
        <w:rPr>
          <w:rFonts w:ascii="IRNazanin" w:hAnsi="IRNazanin" w:eastAsia="IRNazanin"/>
          <w:color w:val="111111"/>
          <w:sz w:val="28"/>
          <w:sz w:val="28"/>
          <w:szCs w:val="28"/>
          <w:rtl w:val="true"/>
          <w:lang w:bidi="fa-IR"/>
        </w:rPr>
        <w:t>عمومی بیمار می‌شود و اثر مطلوب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شایسته است زمامداران کنونی مسلمانان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یُسْتَدلُ عَلَی الصّالِحینَ بِما یُجْرِی اللّهُ لَهُمْ عَلی ألْسُنِ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آب زر بنویسند و در برابر دیدگان خود نصب کنند و همه روزه آن را بخوانند و به دل بسپارند و برای رسیدن به این مطلب باید متملّقان را از اطراف خود دور سازند و تنها به گواهی اطرافیان قناعت نکنند،بلکه از طریق تماس مستقیم با مردم قضاوت افکار عمومی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تواریخ آمده است بعضی از زمامداران پیشین که مایل بودند عدالت را اجرا کنند،گاه شبانه لباس مبدل می‌پوشیدند و تنها در محلات مختلف شهر مخصوصاً مناطق محروم گردش می‌کردند و اوضاع را دقیقا با حذف تماس واسطه‌ها بررسی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این بخش از عهدنامه،شش دستور مهم به مالک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آغاز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بنابراین باید محبوب‌ترین ذخایر نزد تو ذخیره عمل صالح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فَلْیَکُنْ أَحَبَّ الذَّخَائِرِ إِلَیْکَ ذَخِیرَةُ الْعَمَلِ الصَّالِحِ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یَرْجُوا لِقاءَ رَبِّهِ فَلْیَعْمَلْ عَمَلاً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 لقای پروردگارش امید دارد،باید کاری شایسته انجام دهد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سخنان پاکیزه به سوی او صعود می‌کند و عمل صالح را بالا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می‌کند و پاداش شایسته می‌دهد</w:t>
      </w:r>
      <w:r>
        <w:rPr>
          <w:rFonts w:eastAsia="IRNazanin" w:cs="IRNazanin"/>
          <w:color w:val="111111"/>
          <w:sz w:val="28"/>
          <w:szCs w:val="28"/>
          <w:rtl w:val="true"/>
          <w:lang w:bidi="fa-IR"/>
        </w:rPr>
        <w:t>).</w:t>
      </w:r>
      <w:r>
        <w:rPr>
          <w:rStyle w:val="FootnoteAnchor"/>
          <w:rtl w:val="true"/>
        </w:rPr>
        <w:footnoteReference w:id="513"/>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تفسیر دیگر عمل صالح سخنان پاکیزه را بالا می‌برد و اعتقادات را راسخ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سوره عصر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 عَمِلُوا الصّالِحاتِ وَ 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انسان‌ها همه در زیانند؛مگر کسانی که ایمان آورده و اعمال صالح انجام داده‌اند،و یکدیگر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سفارش کرده و یکدیگر را به استقامت و شکیبایی توصیه نموده‌اند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در دومین و سومین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هوا و هوس خود را در دست گیر و نسبت به آنچه بر تو حلال نیست بخیل باش،زیرا بخل به خویشتن،راه انصاف را در آنچه محبوب و مکروه است به تو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فَامْلِکْ هَوَاکَ، وَ شُحَّ</w:t>
      </w:r>
      <w:r>
        <w:rPr>
          <w:rStyle w:val="FootnoteAnchor"/>
          <w:rtl w:val="true"/>
        </w:rPr>
        <w:footnoteReference w:id="515"/>
      </w:r>
      <w:r>
        <w:rPr>
          <w:rFonts w:ascii="Amiri" w:hAnsi="Amiri" w:eastAsia="Amiri" w:cs="Amiri"/>
          <w:color w:val="111111"/>
          <w:sz w:val="28"/>
          <w:sz w:val="28"/>
          <w:szCs w:val="28"/>
          <w:rtl w:val="true"/>
          <w:lang w:bidi="ar-SA"/>
        </w:rPr>
        <w:t>بِنَفْسِکَ عَمَّا لَا یَحِلُّ لَکَ،فَإِنَّ الشُّحَّ بِالنَّفْسِ الْإِنْصَافُ مِنْهَا فِیمَا أَحَبَّتْ أَوْ کَرِهَتْ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مالکیّت هوای نفس که امام علیه السلام بر آن تأکید فرموده،آن است که به هنگام هیجان شهوات،انسان بتواند خود را کنترل کند و به عکس اگر هوای نفس،مالک فکر و عقل و نیروی انسان شود او را به هر پرتگاهی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أَهْوَاءَکُمْ کَمَا تَحْذَرُونَ أَعْدَاءَکُمْ فَلَیْسَ شَیْءٌ أَعْدَی لِلرِّجَالِ مِنِ اتِّبَاعِ أَهْوَائِهِمْ وَ حَصَائِدِ أَلْسِنَتِهِمْ؛ از هوای نفس بترسید همان‌گونه که از دشمنان بیم دارید،چرا که چیزی دشمن‌تر از پیروی هوای نفس و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انسان جاری می‌شود نیست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در حدیث دیگری در غررالحکم از امام امیرالمؤمنین علی علیه السلام آمده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أمْلِکُوا أنْفُسَکُمْ بِدَوامِ جِهادِها؛ از طریق جهاد مداوم در برابر خواسته‌های نفس </w:t>
      </w:r>
    </w:p>
    <w:p>
      <w:pPr>
        <w:pStyle w:val="BookText"/>
        <w:rPr/>
      </w:pPr>
      <w:r>
        <w:rPr>
          <w:rFonts w:ascii="IRNazanin" w:hAnsi="IRNazanin" w:eastAsia="IRNazanin"/>
          <w:color w:val="111111"/>
          <w:sz w:val="28"/>
          <w:sz w:val="28"/>
          <w:szCs w:val="28"/>
          <w:rtl w:val="true"/>
          <w:lang w:bidi="fa-IR"/>
        </w:rPr>
        <w:t>مالک نفس خویش شوید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بخل به خویشتن در برابر آنچه حرام است مفهومی جز این ندارد که انسان همچون بخیل که حاضر نیست درهم و دیناری از اموال خود را به کسی بدهد در برابر محرمات ایستادگی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کار آن است که راه انصاف را در همه حال می‌پوید؛خواه در اموری که مورد علاقه اوست یا اموری که مورد علاقه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چهارمین دستور به مسأله بسیار مهمی اشاره می‌کند که از سماحت و عظمت قوانین اسلامی پرده برمی‌دارد و چیزی را که در آن روز در دنیا مطرح نبود عنوان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 خویش را کانون رحمت و محبّت و لطف به رعیّت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أَشْعِرْ قَلْبَکَ الرَّحْمَةَ لِلرَّعِیَّةِ وَ الْمَحَبَّةَ لَهُمْ وَ اللُّطْفَ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شعار در اصل به لباس زیرین انسان گفته می‌شود که با تن او مستقیماً در تماس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این تعبیر از سوی امام علیه السلام اشاره به این است که باید قلب تو مستقیماً با رحمت و محبّت و لطف نسبت به رعایا در تماس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تفاوت رحمت و محبّت و لطف در این باشد که رحمت مرتبه نخستین دوستی و خوش‌رفتاری است و محبّت درجه بالاتر و لطف آخرین درجه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شاید تفاوت این مراتب نسبت به موقعیت رعایا باشد؛بعضی استحقاق رحمت دارند و بعضی که سودمندتر و مفیدترند شایسته محبّت و آنهایی که خدمت و تلاششان از همه بیشتر است سزاوار لطف‌اند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پیغمبر اکرم صلی الله علیه و آله می‌خوانیم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تَصْلُحُ الْإِمَامَةُ إِلَّا لِرَجُلٍ فِیهِ ثَلَاثُ خِصَالٍ؛ پیشوایی و زمامداری شایسته کسی است که این سه صفت را داشته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صفت ورع و تقوایی است که مانع گناه شود و دومین صفت حلم و بردباری که مانع غضب گردد سپس حضرت سومین صفت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الْوِلَایَةِ عَلَی مَنْ یَلِی حَتَّی یَکُونَ لَهُمْ کَالْوَالِدِ الرَّحِیمِ؛ چنان نسبت به رعایا نیکی کند که همچون پدری مهربان باشد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در ششمین دستور که در واقع تأکیدی است بر آنچه در دستور چهارم بیان شد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مورد آنان همچون درنده‌ای مباش که خوردنشان را غنیمت شماری،زیرا آنها دو گروهند یا برادر دینی تواند و یا انسان‌هایی که در آفرینش شبیه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باید حقوق آنها را محترم بشماری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تَکُونَنَّ عَلَیْهِمْ سَبُعاً ضَارِیاً</w:t>
      </w:r>
      <w:r>
        <w:rPr>
          <w:rStyle w:val="FootnoteAnchor"/>
          <w:rtl w:val="true"/>
        </w:rPr>
        <w:footnoteReference w:id="519"/>
      </w:r>
      <w:r>
        <w:rPr>
          <w:rFonts w:ascii="Amiri" w:hAnsi="Amiri" w:eastAsia="Amiri" w:cs="Amiri"/>
          <w:color w:val="111111"/>
          <w:sz w:val="28"/>
          <w:sz w:val="28"/>
          <w:szCs w:val="28"/>
          <w:rtl w:val="true"/>
          <w:lang w:bidi="ar-SA"/>
        </w:rPr>
        <w:t>تَغْتَنِمُ أَکْلَهُمْ،فَإِنَّهُمْ صِنْفَانِ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أَخٌ لَکَ فِی الدِّینِ،وَ إِمَّا نَظِیرٌ لَکَ فِی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بی‌شک پایه حکومت صحیح،مقتدر و عادلانه،بر قلوب و دل‌های مردم است نه بر شمشیرها و نیزه‌ها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بر دل‌ها حکومت دارند کشورشان امن و امان است و آنها که بر شمشیر تکیه می‌کنند دائما در خطرند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برای اینکه مالک را به حکومت بر دل‌ها تشویق کند دستور رحمت و محبّت و لطف را درباره رعایا صادر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بیان نقطه مقابل آن می‌پردازد و آن اینکه حاکم همچون حیوان درنده‌ای باشد که خوردن حق رعایا را غنیمت بشمارد آن‌گاه بهترین دلیل را برای دستور خود بر می‌گزیند و آن اینکه رعایا در حکومت اسلامی از دو حالت خارج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مسلمانند و می‌دانیم اسلام هر مسلمانی را برادر مسلمان می‌داند و یا اقلیتی هستند که با مسلمین زندگی مسالمت‌آمیز دارند و آنها انسانند و انسان نسبت به انسان باید نهایت محبّت را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گفتار در واقع خط بطلانی است بر تبلیغات مسموم دشمنان اسلام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حق حیات برای غیر خود قائل نیستند و معتقدند همه را باید از دم شمشیر گذراند و یا اینکه اسلام اصرار دارد دیگران را به اجبار وارد این دین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گفتار نشان می‌دهد تمام انسان‌ها و پیروان همه مذاهب می‌توانند با مسلمانان زندگی مسالمت آمیز داشته باشند و در داخل کشورهای اسلامی در سایه قوانین اسلام،جان و مال و ناموس و آبرویشان محفوظ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آنچه در دنیای امروز دیده می‌شود که حتی اختلاف رنگِ پوست در داخل کشور ظاهرا پیشرفته‌ای مانند آمریکا مایه تبعیض‌های وحشتناکی است و بر خلاف نمایش‌های سیاسی در این زمینه سفیدپوستان آنجا غالباً از سیاه‌پوستان متنفرند،مراکز اجتماعی آنها از هم جداست و در بسیاری از مسائل اجتماعی حاضر به همکاری با یکدیگر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پنجمین دستور که از مهم‌ترین دستورات مدیریت و مردم‌داری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لغزش‌ها و خطاها سر می‌زند و مشکلاتی به آنها دست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از انجام وظیفه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به‌دست آنان از روی عمد یا خطا،کارهای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عفو و گذشت خود آن‌قدر به آنها عطا کن که دوست داری و خوشنود می‌شوی خداوند از عفوش به تو عطا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یَفْرُطُ</w:t>
      </w:r>
      <w:r>
        <w:rPr>
          <w:rStyle w:val="FootnoteAnchor"/>
          <w:rtl w:val="true"/>
        </w:rPr>
        <w:footnoteReference w:id="520"/>
      </w:r>
      <w:r>
        <w:rPr>
          <w:rFonts w:ascii="Amiri" w:hAnsi="Amiri" w:eastAsia="Amiri" w:cs="Amiri"/>
          <w:color w:val="111111"/>
          <w:sz w:val="28"/>
          <w:sz w:val="28"/>
          <w:szCs w:val="28"/>
          <w:rtl w:val="true"/>
          <w:lang w:bidi="ar-SA"/>
        </w:rPr>
        <w:t>مِنْهُمُ الزَّلَلُ</w:t>
      </w:r>
      <w:r>
        <w:rPr>
          <w:rStyle w:val="FootnoteAnchor"/>
          <w:rtl w:val="true"/>
        </w:rPr>
        <w:footnoteReference w:id="521"/>
      </w:r>
      <w:r>
        <w:rPr>
          <w:rFonts w:ascii="Amiri" w:hAnsi="Amiri" w:eastAsia="Amiri" w:cs="Amiri"/>
          <w:color w:val="111111"/>
          <w:sz w:val="28"/>
          <w:sz w:val="28"/>
          <w:szCs w:val="28"/>
          <w:rtl w:val="true"/>
          <w:lang w:bidi="ar-SA"/>
        </w:rPr>
        <w:t>،وَ تَعْرِضُ لَهُمُ الْعِلَلُ،وَ یُؤْتَی عَلَی أَیْدِیهِمْ فِی الْعَمْدِ وَ الْخَطَإِ،فَأَعْطِهِمْ مِنْ عَفْوِکَ وَ صَفْحِکَ مِثْلِ الَّذِی تُحِبُّ وَ تَرْضَی أَنْ یُعْطِیَکَ اللّهُ مِنْ عَفْوِهِ وَ صَفْحِهِ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هیچ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معصومان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خطایی از او سر نزند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کوچک و بزرگ،دانشمند و جاهل هر یک به تناسب حال خود گرفتار لغزش‌هایی می‌شوند و هیچ کس نمی‌تواند دعوی بی‌گناهی کند حتی در حالات بعضی از انبیای الهی گاهی ترک اولی دیده می‌شود که اگر چه گناه نیست اما شایسته مقام آنها نیز نیست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برق عصیان بر آدم صفی زد ما را چگونه زیبد دعوی بی‌گناهی؟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گاه انسان بر اثر ناراحتی‌هایی جسمانی و روحانی،شکست در زندگی،از دست رفتن عزیزان و امثال اینها حالت عادی خود را از دست می‌دهد و در این حال گرفتار لغزش‌هایی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به مالک اشتر که می‌خواهد بر گروهی عظیم از مردم یعنی ساکنان مصر حکومت کند عفو از خطاها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میسر است 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و برای اینکه انگیزه این کار در وجود او تقویت شود وی را به خطاهایش در پیشگاه پروردگار توجّه داده،می‌فرماید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مایل نیستی خدا از خطاهای تو بگذرد،پس تو هم از خطاهای رعایای خود بگذر و بر آنان سخت نگیر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تا جایی که عفو و بخشش موجب بی‌نظمی و تضییع حقوق مظلومان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داستان افک به وسیله منافقان در میان مسلمانان منتشر شد و گروهی از آنان همسر پیغمبر اکرم صلی الله علیه و آله را متهم به انحراف از جادّه عفّت کردند، عده‌ای از مؤمنان نیز آگاهانه یا ناآگاهانه در مسیر این شایعه‌سازی قرار گرفتند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از قرآن نازل شد و شدیداً با این کار برخورد کرد،آن چنان که بعضی از مسلمانان تصمیم گرفتند رابطه خود را با شایعه‌پراکنان به طور کلی قطع کنند و آنها را از کمک‌های مادّی خود محروم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یَأْتَلِ أُولُوا الْفَضْلِ مِنْکُمْ وَ السَّعَةِ أَنْ یُؤْتُوا أُولِی الْقُرْبی وَ الْمَساکِینَ وَ الْمُهاجِرِینَ فِی سَبِیلِ اللّهِ وَ لْیَعْفُوا وَ لْیَصْفَحُوا أَ لا تُحِبُّونَ أَنْ یَغْفِرَ اللّهُ لَکُمْ وَ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از میان شما دارای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وسعت زندگی هستند نباید سوگند یاد کنند که از </w:t>
      </w:r>
    </w:p>
    <w:p>
      <w:pPr>
        <w:pStyle w:val="BookText"/>
        <w:rPr/>
      </w:pPr>
      <w:r>
        <w:rPr>
          <w:rFonts w:ascii="IRNazanin" w:hAnsi="IRNazanin" w:eastAsia="IRNazanin"/>
          <w:color w:val="111111"/>
          <w:sz w:val="28"/>
          <w:sz w:val="28"/>
          <w:szCs w:val="28"/>
          <w:rtl w:val="true"/>
          <w:lang w:bidi="fa-IR"/>
        </w:rPr>
        <w:t xml:space="preserve">انفاق کردن به نزدیکان و مستمندان و مهاجران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گرفتار محرومیّت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نمایند،آنها باید عفو کنند و چشم بپوشند،آیا دوست ندارید خداوند شما را بیامرزد؟ و خداوند آمرزنده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بخشنده و مهربان باشید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فرق میان عفو و صفح،این است که عفو کردن به معنای صرف نظر نمودن از کیفر خطاست؛ولی صفح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کلی خطا را از ذهن خود بشوید و به فراموشی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عَلَی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باید دست خطاکاران را گرفت و هدایت کرد،آن‌گونه که بعضی از شارحان گفته‌اند،بلکه به این معناست که کارهای خطا بر دست آنها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توضیح و تأکید بیشتر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تو فوق آنها هستی و پیشوایت فوق توست و خداوند فوق کسی است که تو را زمامدار آنها قرار داده و تدبیر امور آنها را از تو خواسته و به وسیله آنان تو را آزمایش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فَوْقَهُمْ،وَ وَالِی الْأَمْرِ عَلَیْکَ فَوْقَکَ،وَ اللّهُ فَوْقَ مَنْ 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اسْتَکْفَاکَ أَمْرَهُمْ، وَ ابْتَلَاکَ بِهِمْ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این نکته را یادآور می‌شود که هر کس بر گروهی حکومت می‌کند در حدّ خود تحت حکومت دیگری قرار دارد؛اگر تو بر مصر حکومت خواهی کرد توجّه داشته باش من هم حاکم بر تو و مراقب اعمالت هستم و اگر من بر تو حکومت می‌کنم باید مراقب باشم که خداوند حاکم بر ماست و به یقین توجّه به این امر سبب می‌شود که انسان تا می‌تواند از عفو و گذشت و محبّت بهره گیرد تا بتواند در انتظار عفو حاکم بر خود و بالاتر از آن در انتظار عفو الهی باشد</w:t>
      </w:r>
      <w:r>
        <w:rPr>
          <w:rFonts w:eastAsia="IRNazanin" w:cs="IRNazanin"/>
          <w:color w:val="111111"/>
          <w:sz w:val="28"/>
          <w:szCs w:val="28"/>
          <w:rtl w:val="true"/>
          <w:lang w:bidi="fa-IR"/>
        </w:rPr>
        <w:t>.</w:t>
      </w:r>
      <w:bookmarkStart w:id="506" w:name="pg13960_147978"/>
    </w:p>
    <w:p>
      <w:pPr>
        <w:pStyle w:val="Heading3"/>
        <w:numPr>
          <w:ilvl w:val="2"/>
          <w:numId w:val="1"/>
        </w:numPr>
        <w:rPr/>
      </w:pPr>
      <w:bookmarkStart w:id="507" w:name="__RefHeading___Toc965142_3381743652"/>
      <w:bookmarkStart w:id="508" w:name="_Toc180"/>
      <w:bookmarkEnd w:id="506"/>
      <w:bookmarkEnd w:id="507"/>
      <w:r>
        <w:rPr>
          <w:rtl w:val="true"/>
        </w:rPr>
        <w:t>بخش سوم</w:t>
      </w:r>
      <w:bookmarkEnd w:id="508"/>
    </w:p>
    <w:p>
      <w:pPr>
        <w:pStyle w:val="Heading4"/>
        <w:numPr>
          <w:ilvl w:val="3"/>
          <w:numId w:val="1"/>
        </w:numPr>
        <w:rPr/>
      </w:pPr>
      <w:bookmarkStart w:id="509" w:name="__RefHeading___Toc965144_3381743652"/>
      <w:bookmarkStart w:id="510" w:name="_Toc181"/>
      <w:bookmarkEnd w:id="509"/>
      <w:r>
        <w:rPr>
          <w:rtl w:val="true"/>
        </w:rPr>
        <w:t>اشاره</w:t>
      </w:r>
      <w:bookmarkEnd w:id="510"/>
    </w:p>
    <w:p>
      <w:pPr>
        <w:pStyle w:val="BookText"/>
        <w:rPr/>
      </w:pPr>
      <w:r>
        <w:rPr>
          <w:rFonts w:ascii="Amiri" w:hAnsi="Amiri" w:eastAsia="Amiri" w:cs="Amiri"/>
          <w:color w:val="111111"/>
          <w:sz w:val="28"/>
          <w:sz w:val="28"/>
          <w:szCs w:val="28"/>
          <w:rtl w:val="true"/>
          <w:lang w:bidi="ar-SA"/>
        </w:rPr>
        <w:t>وَ لَا تَنْصِبَنَّ نَفْسَکَ،لِحَرْبِ اللّهِ فَإِنَّهُ لَایَدَ لَکَ بِنِقْمَتِهِ،وَ لَا غِنَی بِکَ عَنْ عَفْوِهِ وَ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تَنْدَمَنَّ عَلَی عَفْوٍ،وَ لَا تَبْجَحَنَّ بِعُقُوبَةٍ،وَ لَا تُسْرِعَنَّ إِلَی بَادِرَةٍ وَجَدْتَ مِنْهَا مَنْدُوحَةً،وَ لَا تَقُولَنَّ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مُؤَمَّرٌ آمُرُ فَأُطَاعُ،فَإِنَّ ذَلِکَ إِدْغَالٌ فِی الْقَلْبِ،وَ مَنْهَکَةٌ لِلدِّینِ،وَ تَقَرُّبٌ مِنَ الْغِیَرِ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أَحْدَثَ لَکَ مَا أَنْتَ فِیهِ مِنْ سُلْطَانِکَ أُبَّهَةً أَوْ مَخِیلَةً،فَانْظُرْ إِلَی عِظَمِ مُلْکِ اللّهِ فَوْقَکَ،وَ قُدْرَتِهِ مِنْکَ عَلَی مَا لَا تَقْدِرُ عَلَیْهِ مِنْ نَفْسِکَ،فَإِنَّ ذَلِکَ یُطَامِنُ إِلَیْکَ مِنْ طِمَاحِکَ،وَ یَکُفُّ عَنْکَ مِنْ غَرْبِکَ،وَ یَفِیءُ إِلَیْکَ بِمَا عَزَبَ عَنْکَ مِنْ عَقْلِکَ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مُسَامَاةَ اللّهِ فِی عَظَمَتِهِ، وَ التَّشَبُّهَ بِهِ فِی جَبَرُوتِهِ،فَإِنَّ اللّهَ یُذِلُّ کُلَّ جَبَّارٍ،وَ یُهِینُ کُلَّ مُخْتَالٍ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خود را در مقام نبرد با خدا قرار نده،زیرا تاب کیفر او را نداری و از عفو و رحمت او بی‌نیاز نیستی و هرگز از عفو و بخششی که نموده‌ای پشیمان نباش و از کیفری که داده‌ای به خود مبال و شادی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به هنگامی که خشمگین می‌شوی و راه چاره‌ای برای آن می‌یابی به انجام اقدام خشن شتاب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تصمیم ناگهانی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مگو من امیرم؛امر می‌کنم و از من اطاعت می‌شود که این،موجب دخول فساد در دل تو و ضعف و خرابی دین و نزدیک شدن دگرگونی‌ها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هرگاه بر اثر قدرتی که در اختیار داری کبر و غرور یا عُجب در تو پدید آید،به عظمت قدرت خداوند که فوق توست و بر اموری نسبت به تو قادر است که تو درباره خویشتن قدرت آن را نداری نظر بیافکن،زیرا این نگاه تو را از آن سرکشی پایین می‌آورد و از شدّت و تندی تو </w:t>
      </w:r>
      <w:bookmarkStart w:id="511" w:name="pg13960_147979"/>
    </w:p>
    <w:p>
      <w:pPr>
        <w:pStyle w:val="BookText"/>
        <w:rPr/>
      </w:pPr>
      <w:bookmarkEnd w:id="511"/>
      <w:r>
        <w:rPr>
          <w:rFonts w:ascii="IRNazanin" w:hAnsi="IRNazanin" w:eastAsia="IRNazanin"/>
          <w:color w:val="111111"/>
          <w:sz w:val="28"/>
          <w:sz w:val="28"/>
          <w:szCs w:val="28"/>
          <w:rtl w:val="true"/>
          <w:lang w:bidi="fa-IR"/>
        </w:rPr>
        <w:t>می‌کاهد و آنچه از نیروی عقلت از دست رفته به تو باز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دعوی همتایی با خداوند در عظمتش برحذر باش و از تشبه به او در جبروتش خود را برکنار دار،زیرا خداوند هر جباری را ذلیل و هر فرد خودپسند متکبّری را خوار می‌دارد</w:t>
      </w:r>
      <w:r>
        <w:rPr>
          <w:rFonts w:eastAsia="IRNazanin" w:cs="IRNazanin"/>
          <w:color w:val="111111"/>
          <w:sz w:val="28"/>
          <w:szCs w:val="28"/>
          <w:rtl w:val="true"/>
          <w:lang w:bidi="fa-IR"/>
        </w:rPr>
        <w:t>.</w:t>
      </w:r>
    </w:p>
    <w:p>
      <w:pPr>
        <w:pStyle w:val="Heading4"/>
        <w:numPr>
          <w:ilvl w:val="3"/>
          <w:numId w:val="1"/>
        </w:numPr>
        <w:rPr/>
      </w:pPr>
      <w:bookmarkStart w:id="512" w:name="__RefHeading___Toc965146_3381743652"/>
      <w:bookmarkStart w:id="513" w:name="_Toc182"/>
      <w:bookmarkEnd w:id="512"/>
      <w:r>
        <w:rPr>
          <w:rtl w:val="true"/>
        </w:rPr>
        <w:t>شرح و تفسیر</w:t>
      </w:r>
      <w:r>
        <w:rPr>
          <w:rtl w:val="true"/>
        </w:rPr>
        <w:t xml:space="preserve">: </w:t>
      </w:r>
      <w:r>
        <w:rPr>
          <w:rtl w:val="true"/>
        </w:rPr>
        <w:t>هرگز مغرور مباش</w:t>
      </w:r>
      <w:r>
        <w:rPr>
          <w:rtl w:val="true"/>
        </w:rPr>
        <w:t>!</w:t>
      </w:r>
      <w:bookmarkEnd w:id="513"/>
    </w:p>
    <w:p>
      <w:pPr>
        <w:pStyle w:val="BookText"/>
        <w:rPr/>
      </w:pPr>
      <w:r>
        <w:rPr>
          <w:rFonts w:ascii="IRNazanin" w:hAnsi="IRNazanin" w:eastAsia="IRNazanin"/>
          <w:color w:val="111111"/>
          <w:sz w:val="28"/>
          <w:sz w:val="28"/>
          <w:szCs w:val="28"/>
          <w:rtl w:val="true"/>
          <w:lang w:bidi="fa-IR"/>
        </w:rPr>
        <w:t>هرگز مغرور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عهدنامه به هفت توصیه مهم دیگر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خود را در مقام نبرد با خدا قرار نده،زیرا تاب کیفر او را نداری و از عفو و رحمت او بی‌نیاز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تَنْصِبَنَّ نَفْسَکَ،لِحَرْبِ اللّهِ فَإِنَّهُ لَا یَدَ لَکَ بِنِقْمَتِهِ،وَ لَا غِنَی بِکَ عَنْ عَفْوِهِ وَ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جنگ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بسیاری از شارحان نهج‌البلاغه استنباط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ظلم و ستم بر بندگانش و تضییع حقوق آنهاست نه هرگونه معصیت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است که همه گناهان زشت و ناپسندند؛ولی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بیشتر از آن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حدیثی است که امام صادق علیه السلام از پیغمبر اکرم صلی الله علیه و آله نقل می‌کند که فرمود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أَسْرَی رَبِّی بِی فَأَوْحَی إِلَیَّ مِنْ وَرَاءِ الْحِجَابِ مَا أَوْحَی وَ شَافَهَنِی إِلَی أَنْ قَالَ لِی یَا مُحَمَّدُ مَنْ أَذَلَّ لِی وَلِیّاً فَقَدْ أَرْصَدَنِی بِالْمُحَارَبَةِ وَ مَنْ حَارَبَنِی حَارَبْتُهُ؛ هنگامی که پروردگارم مرا به معراج برد از پشت حجاب‌های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آنچه را که می‌بایست وحی کرد و در حضور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Style w:val="FootnoteAnchor"/>
          <w:rtl w:val="true"/>
        </w:rPr>
        <w:footnoteReference w:id="523"/>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آنجا که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کسی که ولیّ مرا خوار و ذلیل دارد در مقام جنگ با من بر آمده است و کسی که با من به محاربه برخیزد با او محاربه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هم می‌شکنم</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امام علیه السلام دلیل عدم جنگ با خدا را در این عبارت دو چیز گرفته است یکی نیاز به عفو و رحمت خدا و دیگری پرهیز از عقوبت و عذاب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و سومین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عفو و بخششی که نموده‌ای پشیمان نباش و از کیفری که داده‌ای به خود مبال و شادی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تَنْدَمَنَّ عَلَی عَفْوٍ،وَ لَا تَبْجَحَنَّ</w:t>
      </w:r>
      <w:r>
        <w:rPr>
          <w:rStyle w:val="FootnoteAnchor"/>
          <w:rtl w:val="true"/>
        </w:rPr>
        <w:footnoteReference w:id="525"/>
      </w:r>
      <w:r>
        <w:rPr>
          <w:rFonts w:ascii="Amiri" w:hAnsi="Amiri" w:eastAsia="Amiri" w:cs="Amiri"/>
          <w:color w:val="111111"/>
          <w:sz w:val="28"/>
          <w:sz w:val="28"/>
          <w:szCs w:val="28"/>
          <w:rtl w:val="true"/>
          <w:lang w:bidi="ar-SA"/>
        </w:rPr>
        <w:t>بِعُقُوبَةٍ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اشاره به این است که تا می‌توانی جانب عفو را بگیر و کمتر مجازات کن،زیرا اگر اثر کیفر در کوتاه مدّت باشد اثر عفو در دراز مدّت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حکمی است که در مورد غالب مردم صادق است؛ولی در برابر اقلیتی که عفو در آنها نتیجه معکوس دارد و بر ترس و ضعف عفو کننده حمل می‌شود،باید شدّت عمل به خرج داد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چهارمین توصیه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به هنگامی که خشمگین می‌شوی و راه چاره‌ای برای آن می‌یابی به انجام اقدام خشن شتاب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تصمیم ناگهانی مگیر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تُسْرِعَنَّ إِلَی بَادِرَةٍ</w:t>
      </w:r>
      <w:r>
        <w:rPr>
          <w:rStyle w:val="FootnoteAnchor"/>
          <w:rtl w:val="true"/>
        </w:rPr>
        <w:footnoteReference w:id="526"/>
      </w:r>
      <w:r>
        <w:rPr>
          <w:rFonts w:ascii="Amiri" w:hAnsi="Amiri" w:eastAsia="Amiri" w:cs="Amiri"/>
          <w:color w:val="111111"/>
          <w:sz w:val="28"/>
          <w:sz w:val="28"/>
          <w:szCs w:val="28"/>
          <w:rtl w:val="true"/>
          <w:lang w:bidi="ar-SA"/>
        </w:rPr>
        <w:t>وَجَدْتَ مِنْهَا مَنْدُوحَةً</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یقین هنگامی که انسان از خشم برافروخته می‌شود اعتدال فکری خود را از دست می‌دهد و بارها آزموده‌ایم که هر تصمیمی در آن حال گرفتیم بعداً ثابت شده که خطا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عاقل‌ترین اشخاص به هنگام خشم و غضب ممکن است به صورت نادان‌ترین افراد در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تعبیری که در میان عوام معروف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عصبانی شدم خون چشمانم را گرفت و چیزی را ندیدم و مرتکب فلان کار شدم در واقع اشاره به همین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از امیرمؤمنان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یُرْدِی صاحِبَهُ وَیُبْدی مَعایِبَهُ؛ غضب صاحبش را به هلاکت می‌افکند و عیوبش را آشکار می‌سازد</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در حدیث دیگری از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الْقَرِینُ الْغَضَبُ یُبْدِی الْمَعَائِبَ وَیُدْنِی الشَّرَّ وَیُبَاعِدُ الْخَیْرَ؛ غضب بد همنشینی است عیوب انسان را آشکار می‌سازد شر را نزدیک و خیر را دور می‌کند</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این نکته هنگامی روشن‌تر می‌شود که گاه افرادی یک طرفه می‌آیند و نزد امرا سخنی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در همان حال تصمیم بگیرند پشیمان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حوصله کنند و سخنان طرف مقابل را هم بشنوند و چه بسا پس از تحقیق،مطلب دگرگون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مطابق ضرب المثل معروف 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غضب نه تصمیم نه کیفر و نه دستور</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پنجمین توصیه او را از مسأله غرور و خودکامگی شدیداً نهی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مگو من امیرم؛امر می‌کنم و از من اطاعت می‌شود که این موجب دخول فساد در دل و ضعف و خرابی دین و نزدیک شدن دگرگونی‌ها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قدرت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مُؤَمَّرٌ آمُرُ فَأُطَاعُ،فَإِنَّ ذَلِکَ إِدْغَالٌ</w:t>
      </w:r>
      <w:r>
        <w:rPr>
          <w:rStyle w:val="FootnoteAnchor"/>
          <w:rtl w:val="true"/>
        </w:rPr>
        <w:footnoteReference w:id="530"/>
      </w:r>
      <w:r>
        <w:rPr>
          <w:rFonts w:ascii="Amiri" w:hAnsi="Amiri" w:eastAsia="Amiri" w:cs="Amiri"/>
          <w:color w:val="111111"/>
          <w:sz w:val="28"/>
          <w:sz w:val="28"/>
          <w:szCs w:val="28"/>
          <w:rtl w:val="true"/>
          <w:lang w:bidi="ar-SA"/>
        </w:rPr>
        <w:t>فِی الْقَلْبِ،وَ مَنْهَکَةٌ</w:t>
      </w:r>
      <w:r>
        <w:rPr>
          <w:rStyle w:val="FootnoteAnchor"/>
          <w:rtl w:val="true"/>
        </w:rPr>
        <w:footnoteReference w:id="531"/>
      </w:r>
      <w:r>
        <w:rPr>
          <w:rFonts w:ascii="Amiri" w:hAnsi="Amiri" w:eastAsia="Amiri" w:cs="Amiri"/>
          <w:color w:val="111111"/>
          <w:sz w:val="28"/>
          <w:sz w:val="28"/>
          <w:szCs w:val="28"/>
          <w:rtl w:val="true"/>
          <w:lang w:bidi="ar-SA"/>
        </w:rPr>
        <w:t>لِلدِّینِ وَ تَقَرُّبٌ مِنَ الْغِیَرِ</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بی‌شک یکی از آفات خطرناک حکومت و زمامداری،غرور و خودبزرگ‌بینی و استبداد است و همان‌گونه که امام علیه السلام فرموده سه پیامد خطرناک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فکر انسان را فاسد می‌کند و حقایق را آن‌گونه که هست نمی‌بیند و تصمیمات نابخردانه و غیر عادلانه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انسان را گرفتار انواع معاصی و گناهان و ظلم و ستم می‌سازد و دین او را تضعیف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اینکه چنین حالتی سبب تغییرات و دگرگونی‌ها در رابطه حکومت با مردم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شورش‌های عمومی در طول تاریخ از همین جا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اگر زمامدار متواضع باشد و باد غرور از سر بیرون کند،هم درست می‌اندیشد،هم آلوده گناه و ضعف دین نمی‌شود،و هم رابطه صمیمانه با مردم خواهد داشت،همان رابطه‌ای که پایه‌های حکومت را قدرت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کلمات قصارش در غررالحکم تعبیرات تکان دهنده‌ای درباره سرنوشت شوم مغروران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لَمْ تَقْتُلُهُ قاتِلاتُ الْغُرورِ؛ خوشا به‌حال کسی که عوامل نابود کننده غرور وی را به قتل نرسانده است</w:t>
      </w:r>
      <w:r>
        <w:rPr>
          <w:rFonts w:eastAsia="Amiri" w:cs="Amiri" w:ascii="Amiri" w:hAnsi="Amiri"/>
          <w:color w:val="111111"/>
          <w:sz w:val="28"/>
          <w:szCs w:val="28"/>
          <w:rtl w:val="true"/>
          <w:lang w:bidi="ar-SA"/>
        </w:rPr>
        <w:t>».</w:t>
      </w:r>
      <w:r>
        <w:rPr>
          <w:rStyle w:val="FootnoteAnchor"/>
          <w:rtl w:val="true"/>
        </w:rPr>
        <w:footnoteReference w:id="533"/>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سُکْرُ الْغَفْلَةِ وَالْغُرُورِ أبْعَدُ إفاقَةً مِنْ سُکْرِ الْخُمُورِ؛ انسان از مستی غفلت و غرور بسیار دیرتر از مستی شراب </w:t>
      </w:r>
    </w:p>
    <w:p>
      <w:pPr>
        <w:pStyle w:val="BookText"/>
        <w:rPr/>
      </w:pPr>
      <w:r>
        <w:rPr>
          <w:rFonts w:ascii="IRNazanin" w:hAnsi="IRNazanin" w:eastAsia="IRNazanin"/>
          <w:color w:val="111111"/>
          <w:sz w:val="28"/>
          <w:sz w:val="28"/>
          <w:szCs w:val="28"/>
          <w:rtl w:val="true"/>
          <w:lang w:bidi="fa-IR"/>
        </w:rPr>
        <w:t>هوشیار می‌شود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آری مستی شراب ممکن است یک روز یا یک شب باشد؛اما مستی غرور شاید پنجاه سال ادامه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اواخر خطبه دوم نهج‌البلاغه با اشاره به جمعی از منافقان و گروه‌هایی که بر ضد حضرتش قیام کرده بودند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زَرَعُوا الْفُجُورَ وَ سَقَوْهُ الْغُرُورَ وَ حَصَدُوا الثُّبُور؛ آنها بذر فجور پاشیدند و با آب غرور آن را آبیاری کردند و سرانجام بدبختی و هلاکت را درو نمودند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کار طبیبان آگاه تنها تشخیص و درمان درد نیست،بلکه ارائه طرق درمان نیز از ارکان اصلی برنامه آنهاست،امام علیه السلام این طبیب الهی در ادامه این عهدنامه پس از ذکر آفات غرور به راه درمان آن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 اثر قدرتی که در اختیار داری کبر و غرور یا عُجب در تو پدید آید،به عظمت قدرت خداوند که فوق توست و بر اموری نسبت به تو قادر است که تو درباره خویشتن قدرت آن را نداری نظر بیافکن،زیرا این نگاه تو را از آن سرکشی پایین می‌آورد و از شدّت و تندی تو می‌کاهد و آنچه از نیروی عقلت از دست رفته به تو باز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أَحْدَثَ لَکَ مَا أَنْتَ فِیهِ مِنْ سُلْطَانِکَ أُبَّهَةً</w:t>
      </w:r>
      <w:r>
        <w:rPr>
          <w:rStyle w:val="FootnoteAnchor"/>
          <w:rtl w:val="true"/>
        </w:rPr>
        <w:footnoteReference w:id="535"/>
      </w:r>
      <w:r>
        <w:rPr>
          <w:rFonts w:ascii="Amiri" w:hAnsi="Amiri" w:eastAsia="Amiri" w:cs="Amiri"/>
          <w:color w:val="111111"/>
          <w:sz w:val="28"/>
          <w:sz w:val="28"/>
          <w:szCs w:val="28"/>
          <w:rtl w:val="true"/>
          <w:lang w:bidi="ar-SA"/>
        </w:rPr>
        <w:t>أَوْ مَخِیلَةً</w:t>
      </w:r>
      <w:r>
        <w:rPr>
          <w:rStyle w:val="FootnoteAnchor"/>
          <w:rtl w:val="true"/>
        </w:rPr>
        <w:footnoteReference w:id="536"/>
      </w:r>
      <w:r>
        <w:rPr>
          <w:rFonts w:ascii="Amiri" w:hAnsi="Amiri" w:eastAsia="Amiri" w:cs="Amiri"/>
          <w:color w:val="111111"/>
          <w:sz w:val="28"/>
          <w:sz w:val="28"/>
          <w:szCs w:val="28"/>
          <w:rtl w:val="true"/>
          <w:lang w:bidi="ar-SA"/>
        </w:rPr>
        <w:t>،فَانْظُرْ إِلَی عِظَمِ مُلْکِ اللّهِ فَوْقَکَ،وَ قُدْرَتِهِ مِنْکَ عَلَی مَا لَا تَقْدِرُ عَلَیْهِ مِنْ نَفْسِکَ،فَإِنَّ ذَلِکَ یُطَامِنُ</w:t>
      </w:r>
      <w:r>
        <w:rPr>
          <w:rStyle w:val="FootnoteAnchor"/>
          <w:rtl w:val="true"/>
        </w:rPr>
        <w:footnoteReference w:id="537"/>
      </w:r>
      <w:r>
        <w:rPr>
          <w:rFonts w:ascii="Amiri" w:hAnsi="Amiri" w:eastAsia="Amiri" w:cs="Amiri"/>
          <w:color w:val="111111"/>
          <w:sz w:val="28"/>
          <w:sz w:val="28"/>
          <w:szCs w:val="28"/>
          <w:rtl w:val="true"/>
          <w:lang w:bidi="ar-SA"/>
        </w:rPr>
        <w:t>إِلَیْکَ مِنْ طِمَاحِکَ</w:t>
      </w:r>
      <w:r>
        <w:rPr>
          <w:rStyle w:val="FootnoteAnchor"/>
          <w:rtl w:val="true"/>
        </w:rPr>
        <w:footnoteReference w:id="538"/>
      </w:r>
      <w:r>
        <w:rPr>
          <w:rFonts w:ascii="Amiri" w:hAnsi="Amiri" w:eastAsia="Amiri" w:cs="Amiri"/>
          <w:color w:val="111111"/>
          <w:sz w:val="28"/>
          <w:sz w:val="28"/>
          <w:szCs w:val="28"/>
          <w:rtl w:val="true"/>
          <w:lang w:bidi="ar-SA"/>
        </w:rPr>
        <w:t>وَ یَکُفُّ عَنْکَ مِنْ غَرْبِکَ</w:t>
      </w:r>
      <w:r>
        <w:rPr>
          <w:rStyle w:val="FootnoteAnchor"/>
          <w:rtl w:val="true"/>
        </w:rPr>
        <w:footnoteReference w:id="539"/>
      </w:r>
      <w:r>
        <w:rPr>
          <w:rFonts w:ascii="Amiri" w:hAnsi="Amiri" w:eastAsia="Amiri" w:cs="Amiri"/>
          <w:color w:val="111111"/>
          <w:sz w:val="28"/>
          <w:sz w:val="28"/>
          <w:szCs w:val="28"/>
          <w:rtl w:val="true"/>
          <w:lang w:bidi="ar-SA"/>
        </w:rPr>
        <w:t>وَ یَفِیءُ إِلَیْکَ بِمَا عَزَبَ</w:t>
      </w:r>
      <w:r>
        <w:rPr>
          <w:rStyle w:val="FootnoteAnchor"/>
          <w:rtl w:val="true"/>
        </w:rPr>
        <w:footnoteReference w:id="540"/>
      </w:r>
      <w:r>
        <w:rPr>
          <w:rFonts w:ascii="Amiri" w:hAnsi="Amiri" w:eastAsia="Amiri" w:cs="Amiri"/>
          <w:color w:val="111111"/>
          <w:sz w:val="28"/>
          <w:sz w:val="28"/>
          <w:szCs w:val="28"/>
          <w:rtl w:val="true"/>
          <w:lang w:bidi="ar-SA"/>
        </w:rPr>
        <w:t xml:space="preserve">عَنْکَ </w:t>
      </w:r>
    </w:p>
    <w:p>
      <w:pPr>
        <w:pStyle w:val="BookText"/>
        <w:rPr/>
      </w:pPr>
      <w:r>
        <w:rPr>
          <w:rFonts w:ascii="Amiri" w:hAnsi="Amiri" w:eastAsia="Amiri" w:cs="Amiri"/>
          <w:color w:val="111111"/>
          <w:sz w:val="28"/>
          <w:sz w:val="28"/>
          <w:szCs w:val="28"/>
          <w:rtl w:val="true"/>
          <w:lang w:bidi="ar-SA"/>
        </w:rPr>
        <w:t>مِنْ عَقْلِکَ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عبارات بسیار پر معنای خود،نگاه به عظمت ملک خداوند و قدرت وسیع او را،سرچشمه سه اثر برای مغروران به قدرت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مرکب غرور پیاده می‌کند،از شدّت عمل آنها می‌کاهد و عقل از دست رفته به سبب غفلت ناشی از غرور را به آنها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قوی‌ترین انسان‌ها در برابر بسیاری از حوادث که به امر خدا انجام می‌گیرد همچون پر کاهی در برابر طوفان عظیمی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شنیده‌ایم که حاکمان زورگو با یک ایست مختصر قلبی همه چیزشان پایان گرفته است و می‌دانیم این عارضه بر اثر گرفتن مویرگ‌های قلب به‌وسیله قطعه کوچکی از خون لخته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طریق سرطان که چیزی جز طغیان یک سلول ضعیف نیست یا به‌واسطه یک میکروب یا ویروسی که با چشم دیده نمی‌شود از پای در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زلزله‌ای تمام قصرهای آنها را ویران کرده و تندبادی همه چیز را در هم کوبیده و سیلابی همه را با خود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اشارات کوچکی است از قدرت بی‌پایان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به این امور بیندیشد،در هر مقامی باشد گرفتار غرور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تاریخ،حکومتی بالاتر از حکومت سلیمان به خاطر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می‌گوید هنگامی که زمان مرگ سلیمان نبی فرا رسید اجل به او مهلت نداد که از حالت ایستاده بر زمین بنشیند،بلکه در همان حال که بر عصایش تکیه کرده بود با تمام آنچه در اختیار داشت وداع گفت و هیچ کس از مرگش باخبر نشد مگر آن زمان که موریانه عصایش را جوید و تعادل او بر هم خورد و بر زمین افتاد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هفتمین توصیه در تأکید بر مطالبی که در بالا آمد برای فرو نشاندن غرور مغروران و کبر متکبّران از طریق تهدید به کیفر الهی وارد می‌شود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دعوی همتایی با خداوند در عظمتش برحذر باش و از تشبه به </w:t>
      </w:r>
    </w:p>
    <w:p>
      <w:pPr>
        <w:pStyle w:val="BookText"/>
        <w:rPr/>
      </w:pPr>
      <w:r>
        <w:rPr>
          <w:rFonts w:ascii="IRNazanin" w:hAnsi="IRNazanin" w:eastAsia="IRNazanin"/>
          <w:color w:val="111111"/>
          <w:sz w:val="28"/>
          <w:sz w:val="28"/>
          <w:szCs w:val="28"/>
          <w:rtl w:val="true"/>
          <w:lang w:bidi="fa-IR"/>
        </w:rPr>
        <w:t>او در جبروتش خود را برکنار دار،زیرا خداوند هر جباری را ذلیل و هر فرد خودپسند متکبّری را خوار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مُسَامَاةَ</w:t>
      </w:r>
      <w:r>
        <w:rPr>
          <w:rStyle w:val="FootnoteAnchor"/>
          <w:rtl w:val="true"/>
        </w:rPr>
        <w:footnoteReference w:id="541"/>
      </w:r>
      <w:r>
        <w:rPr>
          <w:rFonts w:ascii="Amiri" w:hAnsi="Amiri" w:eastAsia="Amiri" w:cs="Amiri"/>
          <w:color w:val="111111"/>
          <w:sz w:val="28"/>
          <w:sz w:val="28"/>
          <w:szCs w:val="28"/>
          <w:rtl w:val="true"/>
          <w:lang w:bidi="ar-SA"/>
        </w:rPr>
        <w:t>اللّهِ فِی عَظَمَتِهِ،وَ التَّشَبُّهَ بِهِ فِی جَبَرُوتِهِ،فَإِنَّ اللّهَ یُذِلُّ کُلَّ جَبَّارٍ،وَ یُهِینُ کُلَّ مُخْتَالٍ</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کسانی که از باد کبر و غرور سرمستند عملاً دعوی همتایی با خدا را دارند در حالی که ذرّه ناچیزی دربرابر اقیانوس عظمت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این‌گونه بلندپروازیِ بی‌معنا همان است که خداوند آنها را به ذلت و خواری بکشاند و اگر متکبّران و مغروران توجّه به پایان کار خویش کنند از مرکب غرور و کبر پایین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احادیث پرمعنایی از پیغمبر اکرم صلی الله علیه و آله و سایر امامان معصوم علیهم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 از آن حضرت درباره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أَدْنَی الْإِلْحَادِ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نخستین مرحله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الْکِبْرَ أَدْنَاهُ؛ تکبّر مرحله نخست آن است</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در حدیث دیگری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الْکِبْرُ رِدَاءُ اللّهِ فَمَنْ نَازَعَ اللّهَ شَیْئاً مِنْ ذَلِکَ أَکَبَّهُ اللّهُ فِی النَّارِ؛ بزرگی،ردایی است که تنها بر قامت کبریایی خداوند موزون است کسی که با خداوند در این امر به منازعه برخیزد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بزرگ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صورت در آتش دوزخ می‌افکند</w:t>
      </w:r>
      <w:r>
        <w:rPr>
          <w:rFonts w:eastAsia="IRNazanin" w:cs="IRNazanin"/>
          <w:color w:val="111111"/>
          <w:sz w:val="28"/>
          <w:szCs w:val="28"/>
          <w:rtl w:val="true"/>
          <w:lang w:bidi="fa-IR"/>
        </w:rPr>
        <w:t>».</w:t>
      </w:r>
      <w:r>
        <w:rPr>
          <w:rStyle w:val="FootnoteAnchor"/>
          <w:rtl w:val="true"/>
        </w:rPr>
        <w:footnoteReference w:id="544"/>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تمام اینها به علت آثار بسیار منفی فردی و اجتماعی است که دامان شخص مغرور و متکبّر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روایات متعدّدی وارد شده است که کبر </w:t>
      </w:r>
    </w:p>
    <w:p>
      <w:pPr>
        <w:pStyle w:val="BookText"/>
        <w:rPr/>
      </w:pPr>
      <w:r>
        <w:rPr>
          <w:rFonts w:ascii="IRNazanin" w:hAnsi="IRNazanin" w:eastAsia="IRNazanin"/>
          <w:color w:val="111111"/>
          <w:sz w:val="28"/>
          <w:sz w:val="28"/>
          <w:szCs w:val="28"/>
          <w:rtl w:val="true"/>
          <w:lang w:bidi="fa-IR"/>
        </w:rPr>
        <w:t>سبب می‌شود که انسان حق را نادیده بگیرد و طرفداران حق را سرزنش کند و حقوق مردم را پایمال سازد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این سخن را با حدیثی از رسول خدا صلی الله علیه و آله پایان می‌دهیم،که فرمود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 أَنْ تَتْرُکَ الْحَقَّ وَ تَتَجَاوَزَهُ إِلَی غَیْرِهِ وَ تَنْظُرَ إِلَی النَّاسِ وَ لَا تَرَی أَنَّ أَحَداً عِرْضُهُ کَعِرْضِکَ وَ لَا دَمُهُ کَدَمِکَ؛ کبر آن است که حق را ترک گویی و به سراغ باطل روی و به مردم نگاه کنی و آبروی هیچ کس را همچون آبروی خود و خون هیچ کس را دارای ارزش خون خود ندانی</w:t>
      </w:r>
      <w:r>
        <w:rPr>
          <w:rFonts w:eastAsia="IRNazanin" w:cs="IRNazanin"/>
          <w:color w:val="111111"/>
          <w:sz w:val="28"/>
          <w:szCs w:val="28"/>
          <w:rtl w:val="true"/>
          <w:lang w:bidi="fa-IR"/>
        </w:rPr>
        <w:t>».</w:t>
      </w:r>
      <w:r>
        <w:rPr>
          <w:rStyle w:val="FootnoteAnchor"/>
          <w:rtl w:val="true"/>
        </w:rPr>
        <w:footnoteReference w:id="546"/>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4" w:name="pg13960_147988"/>
      <w:bookmarkStart w:id="515" w:name="pg13960_147988"/>
      <w:bookmarkEnd w:id="515"/>
    </w:p>
    <w:p>
      <w:pPr>
        <w:pStyle w:val="Heading3"/>
        <w:numPr>
          <w:ilvl w:val="2"/>
          <w:numId w:val="1"/>
        </w:numPr>
        <w:rPr/>
      </w:pPr>
      <w:bookmarkStart w:id="516" w:name="pg13960_147988"/>
      <w:bookmarkStart w:id="517" w:name="__RefHeading___Toc965148_3381743652"/>
      <w:bookmarkStart w:id="518" w:name="_Toc183"/>
      <w:bookmarkEnd w:id="516"/>
      <w:bookmarkEnd w:id="517"/>
      <w:r>
        <w:rPr>
          <w:rtl w:val="true"/>
        </w:rPr>
        <w:t>بخش چهارم</w:t>
      </w:r>
      <w:bookmarkEnd w:id="518"/>
    </w:p>
    <w:p>
      <w:pPr>
        <w:pStyle w:val="Heading4"/>
        <w:numPr>
          <w:ilvl w:val="3"/>
          <w:numId w:val="1"/>
        </w:numPr>
        <w:rPr/>
      </w:pPr>
      <w:bookmarkStart w:id="519" w:name="__RefHeading___Toc965150_3381743652"/>
      <w:bookmarkStart w:id="520" w:name="_Toc184"/>
      <w:bookmarkEnd w:id="519"/>
      <w:r>
        <w:rPr>
          <w:rtl w:val="true"/>
        </w:rPr>
        <w:t>اشاره</w:t>
      </w:r>
      <w:bookmarkEnd w:id="520"/>
    </w:p>
    <w:p>
      <w:pPr>
        <w:pStyle w:val="BookText"/>
        <w:rPr/>
      </w:pPr>
      <w:r>
        <w:rPr>
          <w:rFonts w:ascii="Amiri" w:hAnsi="Amiri" w:eastAsia="Amiri" w:cs="Amiri"/>
          <w:color w:val="111111"/>
          <w:sz w:val="28"/>
          <w:sz w:val="28"/>
          <w:szCs w:val="28"/>
          <w:rtl w:val="true"/>
          <w:lang w:bidi="ar-SA"/>
        </w:rPr>
        <w:t>أَنْصِفِ اللّهَ وَ أَنْصِفِ النَّاسَ مِنْ نَفْسِکَ،وَ مِنْ خَاصَّةِ أَهْلِکَ،وَ مَنْ لَکَ فِیهِ هَوًی مِنْ رَعِیَّتِکَ،فَإِنَّکَ إِلَّا تَفْعَلْ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ظَلَمَ عِبَادَ اللّهِ کَانَ اللّهُ خَصْمَهُ دُونَ عِبَادِهِ،وَ مَنْ خَاصَمَهُ اللّهُ أَدْحَضَ حُجَّتَهُ،وَ کَانَ لِلَّهِ حَرْباً حَتَّی یَنْزِعَ أَوْ یَتُوبَ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شَیْءٌ أَدْعَی إِلَی تَغْیِیرِ نِعْمَةِ اللّهِ وَ تَعْجِیلِ نِقْمَتِهِ مِنْ إِقَامَةٍ عَلَی ظُلْمٍ، فَإِنَّ اللّهَ سَمِیعٌ دَعْوَةَ الْمُضْطَهَدِینَ وَ هُوَ لِلظَّالِمِینَ بِالْمِرْصَادِ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انصاف در برابر خداوند و مردم را نسبت به خویشتن و خاندان خود و کسانی که از رعایا مورد علاقه تواند رعایت کن،زیرا اگر چنین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انصاف را رعایت ننمایی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خواهی کرد و کسی که به بندگان خدا ستم کند خداوند پیش از بندگانش دشمن او خواهد بود و کسی که خداوند دشمن او باشد عذرش را نمی‌پذیرد و در مقام نبرد با خداست تا زمانی که دست از ستم بردارد و توبه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در تغییر نعمت‌های خداوند و تعجیل انتقام و کیفر او از اصرار بر ظلم و ستم سریع‌تر نیست،زیرا خداوند دعای مظلومان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می‌شنود و در کمین ستم‌کاران است</w:t>
      </w:r>
      <w:r>
        <w:rPr>
          <w:rFonts w:eastAsia="IRNazanin" w:cs="IRNazanin"/>
          <w:color w:val="111111"/>
          <w:sz w:val="28"/>
          <w:szCs w:val="28"/>
          <w:rtl w:val="true"/>
          <w:lang w:bidi="fa-IR"/>
        </w:rPr>
        <w:t>.</w:t>
      </w:r>
    </w:p>
    <w:p>
      <w:pPr>
        <w:pStyle w:val="Heading4"/>
        <w:numPr>
          <w:ilvl w:val="3"/>
          <w:numId w:val="1"/>
        </w:numPr>
        <w:rPr/>
      </w:pPr>
      <w:bookmarkStart w:id="521" w:name="__RefHeading___Toc965152_3381743652"/>
      <w:bookmarkStart w:id="522" w:name="_Toc185"/>
      <w:bookmarkEnd w:id="521"/>
      <w:r>
        <w:rPr>
          <w:rtl w:val="true"/>
        </w:rPr>
        <w:t>شرح و تفسیر</w:t>
      </w:r>
      <w:r>
        <w:rPr>
          <w:rtl w:val="true"/>
        </w:rPr>
        <w:t xml:space="preserve">: </w:t>
      </w:r>
      <w:r>
        <w:rPr>
          <w:rtl w:val="true"/>
        </w:rPr>
        <w:t>از نفرین مظلومان بترس</w:t>
      </w:r>
      <w:r>
        <w:rPr>
          <w:rtl w:val="true"/>
        </w:rPr>
        <w:t>!</w:t>
      </w:r>
      <w:bookmarkEnd w:id="522"/>
    </w:p>
    <w:p>
      <w:pPr>
        <w:pStyle w:val="BookText"/>
        <w:rPr/>
      </w:pPr>
      <w:r>
        <w:rPr>
          <w:rFonts w:ascii="IRNazanin" w:hAnsi="IRNazanin" w:eastAsia="IRNazanin"/>
          <w:color w:val="111111"/>
          <w:sz w:val="28"/>
          <w:sz w:val="28"/>
          <w:szCs w:val="28"/>
          <w:rtl w:val="true"/>
          <w:lang w:bidi="fa-IR"/>
        </w:rPr>
        <w:t>از نفرین مظلومان بترس</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عهدنامه،مالک را با تعبیرات محکم و حساب شده‌ای دعوت به عدالت و رفع هرگونه تبعیض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انصاف در </w:t>
      </w:r>
    </w:p>
    <w:p>
      <w:pPr>
        <w:pStyle w:val="BookText"/>
        <w:rPr/>
      </w:pPr>
      <w:r>
        <w:rPr>
          <w:rFonts w:ascii="Amiri" w:hAnsi="Amiri" w:eastAsia="Amiri" w:cs="Amiri"/>
          <w:color w:val="111111"/>
          <w:sz w:val="28"/>
          <w:sz w:val="28"/>
          <w:szCs w:val="28"/>
          <w:rtl w:val="true"/>
          <w:lang w:bidi="ar-SA"/>
        </w:rPr>
        <w:t>برابر خداوند و مردم را نسبت به خویشتن و خاندان خود و کسانی که از رعایا مورد علاقه تواند رعایت 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 اللّهَ وَ أَنْصِفِ النَّاسَ مِنْ نَفْسِکَ،وَ مِنْ خَاصَّةِ أَهْلِکَ،وَ مَنْ لَکَ فِیهِ هَوًی</w:t>
      </w:r>
      <w:r>
        <w:rPr>
          <w:rStyle w:val="FootnoteAnchor"/>
          <w:rtl w:val="true"/>
        </w:rPr>
        <w:footnoteReference w:id="547"/>
      </w:r>
      <w:r>
        <w:rPr>
          <w:rFonts w:ascii="Amiri" w:hAnsi="Amiri" w:eastAsia="Amiri" w:cs="Amiri"/>
          <w:color w:val="111111"/>
          <w:sz w:val="28"/>
          <w:sz w:val="28"/>
          <w:szCs w:val="28"/>
          <w:rtl w:val="true"/>
          <w:lang w:bidi="ar-SA"/>
        </w:rPr>
        <w:t>مِنْ رَعِیَّتِکَ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منظور از انصاف در برابر خداوند اطاعت از اوامر و نواهی اوست و انصاف در برابر مردم ترک هرگونه تبعیض و تمایل به افراد مورد نظر است؛ همان چیزی که غالب زمامداران در گذشته و حال گرفتار آن بوده و هستند که وقتی به قدرت می‌رسند برای دوستان و بستگان و افراد مورد علاقه خود امتیازاتی قائل می‌شوند که هرگز آن به دیگران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تبعیض سرچشمه انواع انحرافات و نابسامانی‌های حکومت‌هاست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به نیمه هر چیزی اطلاق می‌شود و از آن جایی که عدالت سبب می‌شود انسان حقوق اجتماعی را در میان خود و دیگران عادلانه تقسیم کند،از این جهت به آن انصاف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دیگر انصاف آن است که انسان هرچه برای خود و دوستان و نزدیکان خود می‌خواهد برای دیگران هم بخواهد و آنچه درباره خود و افراد مورد علاقه‌اش روا نمی‌دارد درباره دیگران نیز روا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الْأَعْمَالِ ثَلَاثَةٌ إِنْصَافُ النَّاسِ مِنْ نَفْسِکَ حَتَّی لَاتَرْضَی بِشَیْءٍ إِلَّا رَضِیتَ لَهُمْ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سه چیز است و امام علیه السلام اوّلین آن را رعایت انصاف درباره مردم شمرد و در تفسیر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گونه‌ای باشد که هرچه را برای خود می‌خواهی مانند آن را برای دیگران هم بخواهی</w:t>
      </w:r>
      <w:r>
        <w:rPr>
          <w:rFonts w:eastAsia="IRNazanin" w:cs="IRNazanin"/>
          <w:color w:val="111111"/>
          <w:sz w:val="28"/>
          <w:szCs w:val="28"/>
          <w:rtl w:val="true"/>
          <w:lang w:bidi="fa-IR"/>
        </w:rPr>
        <w:t>».</w:t>
      </w:r>
      <w:r>
        <w:rPr>
          <w:rStyle w:val="FootnoteAnchor"/>
          <w:rtl w:val="true"/>
        </w:rPr>
        <w:footnoteReference w:id="548"/>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انصاف در مورد خداوند این است که انسان حدّاقل مواهب الهی را عادلانه </w:t>
      </w:r>
    </w:p>
    <w:p>
      <w:pPr>
        <w:pStyle w:val="BookText"/>
        <w:rPr/>
      </w:pPr>
      <w:r>
        <w:rPr>
          <w:rFonts w:ascii="IRNazanin" w:hAnsi="IRNazanin" w:eastAsia="IRNazanin"/>
          <w:color w:val="111111"/>
          <w:sz w:val="28"/>
          <w:sz w:val="28"/>
          <w:szCs w:val="28"/>
          <w:rtl w:val="true"/>
          <w:lang w:bidi="fa-IR"/>
        </w:rPr>
        <w:t>تقسیم کند؛نیمی را در راه رضای خدا بدهد و نیمی را برای خویشتن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و فکر و امکانات دیگر خود را نیز به همین گونه تقسیم کند تا دست‌کم انصاف را رعایت کرده باشد،هرچند به مقام والای ایثار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کار،کار آسانی نیست،زیرا همیشه انسان مایل است کفه خویشتن و نزدیکان خود را سنگین‌تر از کفه دیگران کند،لذا در خبری از امام صادق علیه السلام می‌خوانیم که به یکی از یاران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سخت‌ترین چیزی را که خداوند بر مردم واجب کرده است برای تو بازگو کنم؟ آن‌گاه امام علیه السلام سه چیز را بر شمرد و آن سه چیز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إِنْصَافُ النَّاسِ مِنْ نَفْسِکَ وَ مُوَاسَاتُکَ أَخَاکَ وَ ذِکْرُ اللّهِ فِی کُلِّ مَوْطِن؛ رعایت انصاف درباره مردم نسبت به خویشتن و مواسات با برادران دینی داشتن و در هر حال به یاد خدا بودن</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تفاوت در میان انصاف و مواسات ظاهراً از این جهت است که انصاف در مورد حقوق و مواسات درباره تمام مواهب زندگی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در ادامه این سخن دلیلی برای گفتار خود ذکر می‌کند که در واقع،مُرکب از صغرا و کبرا و نتیجه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اگر چنین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انصاف را رعایت ننمایی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خواهی کرد و کسی که به بندگان خدا ستم کند خداوند پیش از بندگانش دشمن او خواهد بود و کسی که خداوند دشمن او باشد عذرش را نمی‌پذیرد و در مقام نبرد با خداست تا زمانی که دست از ستم بردارد و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إِلَّا تَفْعَلْ 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ظَلَمَ عِبَادَ اللّهِ کَانَ اللّهُ خَصْمَهُ دُونَ عِبَادِهِ، وَ مَنْ خَاصَمَهُ اللّهُ أَدْحَضَ</w:t>
      </w:r>
      <w:r>
        <w:rPr>
          <w:rStyle w:val="FootnoteAnchor"/>
          <w:rtl w:val="true"/>
        </w:rPr>
        <w:footnoteReference w:id="550"/>
      </w:r>
      <w:r>
        <w:rPr>
          <w:rFonts w:ascii="Amiri" w:hAnsi="Amiri" w:eastAsia="Amiri" w:cs="Amiri"/>
          <w:color w:val="111111"/>
          <w:sz w:val="28"/>
          <w:sz w:val="28"/>
          <w:szCs w:val="28"/>
          <w:rtl w:val="true"/>
          <w:lang w:bidi="ar-SA"/>
        </w:rPr>
        <w:t>حُجَّتَهُ،وَ کَانَ لِلَّهِ حَرْباً حَتَّی یَنْزِعَ</w:t>
      </w:r>
      <w:r>
        <w:rPr>
          <w:rStyle w:val="FootnoteAnchor"/>
          <w:rtl w:val="true"/>
        </w:rPr>
        <w:footnoteReference w:id="551"/>
      </w:r>
      <w:r>
        <w:rPr>
          <w:rFonts w:ascii="Amiri" w:hAnsi="Amiri" w:eastAsia="Amiri" w:cs="Amiri"/>
          <w:color w:val="111111"/>
          <w:sz w:val="28"/>
          <w:sz w:val="28"/>
          <w:szCs w:val="28"/>
          <w:rtl w:val="true"/>
          <w:lang w:bidi="ar-SA"/>
        </w:rPr>
        <w:t>أَوْ یَتُوبَ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روشن است ترک انصاف و روی آوردن به انواع تبعیض‌ها ظلم فاحش و آشکار است و می‌دانیم خداوند عادل و حکیم دشمن ظالمان و یار مظلومان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گفتنی است امام علیه السلام بر این معنا تأکید می‌کند که خداوند به دشمنی و مخاصمت هرکس اقدام کند هیچ عذر و بهانه‌ای را از او نمی‌پذیرد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أَدْحَضَ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گناهان دیگر اعذار غیر موجهی به لطف خدا و از طریق غفاریت او پذیرفته شود؛ولی در مورد ظلم و ستم هیچ عذری پذیرفته نیست و تنها راه نجات از خصومت پروردگار و عقوبت او این است که دست از ظلم بکشد و از گذشته توبه کند و حقوق از دست رفته را به صاحبانش باز گرداند و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این سخن کیفر شدید ظالمان را که در نوع خود بی‌نظیر است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در تغییر نعمت‌های خداوند و تعجیل انتقام و کیفر او از اصرار بر ظلم و ستم سریع‌تر نیست،زیرا خداوند دعای مظلومان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می‌شنود و در کمین ستم‌کاران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شَیْءٌ أَدْعَی إِلَی تَغْیِیرِ نِعْمَةِ اللّهِ وَ تَعْجِیلِ نِقْمَتِهِ مِنْ إِقَامَةٍ عَلَی ظُلْمٍ،فَإِنَّ اللّهَ سَمِیعٌ دَعْوَةَ الْمُضْطَهَدِینَ</w:t>
      </w:r>
      <w:r>
        <w:rPr>
          <w:rStyle w:val="FootnoteAnchor"/>
          <w:rtl w:val="true"/>
        </w:rPr>
        <w:footnoteReference w:id="552"/>
      </w:r>
      <w:r>
        <w:rPr>
          <w:rFonts w:ascii="Amiri" w:hAnsi="Amiri" w:eastAsia="Amiri" w:cs="Amiri"/>
          <w:color w:val="111111"/>
          <w:sz w:val="28"/>
          <w:sz w:val="28"/>
          <w:szCs w:val="28"/>
          <w:rtl w:val="true"/>
          <w:lang w:bidi="ar-SA"/>
        </w:rPr>
        <w:t>،وَ هُوَ لِلظَّالِمِینَ بِالْمِرْصَادِ</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هشدار کوبنده‌ای به ظالمان است که بدانند مجازات کیفر آنها تنها حواله به قیامت نمی‌شود،بلکه در این جهان نیز گرفتار کیفر اعمال خود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نه در دراز مدت،بلکه در کوتاه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آنچه با سرعت باعث تغییر نعمت‌ها می‌شود و عذاب الهی را فرا می‌خواند اقامه بر ظلم و اصرار بر ستم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از امام باقر علیه السلام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بر دیگری ستم نمی‌کند مگر اینکه خداوند به سبب آن او را کیفر می‌دهد؛کیفری در جانش یا در مالش</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در کلمات قصار امام علیه السلام در غررالحکم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بِالْجَوْرِ عَجَّلَ اللّهُ هُلْکَه؛ کسی که ستم کند خداوند در هلاکت او تسریع می‌کند</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همچنین در حدیثی از امام صادق علیه السلام می‌خوانیم که خداوند به یکی از انبیا که در کشور یکی از ستمکاران زندگی می‌کرد،وحی فرستاد که به سراغ این مرد جبار برو و به او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لَمْ أَسْتَعْمِلْکَ عَلَی سَفْکِ الدِّمَاءِ وَ اتِّخَاذِ الْأَمْوَالِ وَ إِنَّمَا اسْتَعْمَلْتُکَ لِتَکُفَّ عَنِّی أَصْوَاتَ الْمَظْلُومِینَ فَإِنِّی لَمْ أَدَعْ ظُلَامَتَهُمْ وَ إِنْ کَانُوا کُفَّاراً؛ من این مقام را به تو ندادم که خون بی‌گناهان را بریزی و اموال مردم را بگیری بلکه این مقام را بدین جهت به تو دادم که صدای ناله مظلومان را بدرگاه من فروبنشانی،زیرا من از ستمی که بر آنها رفته صرف نظر نمی‌کنم،هرچند کافر باشند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ابن عباس که بسیاری از علوم خود را از پیغمبر اکرم صلی الله علیه و آله و علی علیه السلام گرفته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قرآن مجید به‌خوبی استفاده کردم که ظلم و ستم خانه‌ها را ویران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این آیه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فَتِلْکَ بُیُوتُهُمْ خاوِیَةً بِما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خانه‌های آنهاست که بسبب ظلم و ستمشان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در حدیثی از پیغمبر اکرم صلی الله علیه و آله می‌خوانیم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أسْرَعُ الْخَیْرُ ثَواباً الْبِرُّ وَ صِلَةُ الرَّحِمِ وَ أسْرَعُ الشَّرُّ عُقُوبَةً الْبَغْیُ وَ قَطِیعَةُ الرَّحِمِ؛ از کارهای خیر چیزی که از همه زودتر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پاداشش به انسان می‌رسد نیکوکاری و صله رحم است و از کارهای شر چیزی که کیفرش زودتر از همه به انسان می‌رسد ظلم و قطع رحم است</w:t>
      </w:r>
      <w:r>
        <w:rPr>
          <w:rFonts w:eastAsia="IRNazanin" w:cs="IRNazanin"/>
          <w:color w:val="111111"/>
          <w:sz w:val="28"/>
          <w:szCs w:val="28"/>
          <w:rtl w:val="true"/>
          <w:lang w:bidi="fa-IR"/>
        </w:rPr>
        <w:t>».</w:t>
      </w:r>
      <w:r>
        <w:rPr>
          <w:rStyle w:val="FootnoteAnchor"/>
          <w:rtl w:val="true"/>
        </w:rPr>
        <w:footnoteReference w:id="557"/>
      </w:r>
      <w:bookmarkStart w:id="523" w:name="pg13960_147994"/>
    </w:p>
    <w:p>
      <w:pPr>
        <w:pStyle w:val="Heading3"/>
        <w:numPr>
          <w:ilvl w:val="2"/>
          <w:numId w:val="1"/>
        </w:numPr>
        <w:rPr/>
      </w:pPr>
      <w:bookmarkStart w:id="524" w:name="__RefHeading___Toc965154_3381743652"/>
      <w:bookmarkStart w:id="525" w:name="_Toc186"/>
      <w:bookmarkEnd w:id="523"/>
      <w:bookmarkEnd w:id="524"/>
      <w:r>
        <w:rPr>
          <w:rtl w:val="true"/>
        </w:rPr>
        <w:t>بخش پنجم</w:t>
      </w:r>
      <w:bookmarkEnd w:id="525"/>
    </w:p>
    <w:p>
      <w:pPr>
        <w:pStyle w:val="Heading4"/>
        <w:numPr>
          <w:ilvl w:val="3"/>
          <w:numId w:val="1"/>
        </w:numPr>
        <w:rPr/>
      </w:pPr>
      <w:bookmarkStart w:id="526" w:name="__RefHeading___Toc965156_3381743652"/>
      <w:bookmarkStart w:id="527" w:name="_Toc187"/>
      <w:bookmarkEnd w:id="526"/>
      <w:r>
        <w:rPr>
          <w:rtl w:val="true"/>
        </w:rPr>
        <w:t>اشاره</w:t>
      </w:r>
      <w:bookmarkEnd w:id="527"/>
    </w:p>
    <w:p>
      <w:pPr>
        <w:pStyle w:val="BookText"/>
        <w:rPr/>
      </w:pPr>
      <w:r>
        <w:rPr>
          <w:rFonts w:ascii="Amiri" w:hAnsi="Amiri" w:eastAsia="Amiri" w:cs="Amiri"/>
          <w:color w:val="111111"/>
          <w:sz w:val="28"/>
          <w:sz w:val="28"/>
          <w:szCs w:val="28"/>
          <w:rtl w:val="true"/>
          <w:lang w:bidi="ar-SA"/>
        </w:rPr>
        <w:t>وَ لْیَکُنْ أَحَبَّ الْأُمُورِ إِلَیْکَ أَوْسَطُهَا فِی الْحَقِّ،وَ أَعَمُّهَا فِی الْعَدْلِ،وَ أَجْمَعُهَا لِرِضَی الرَّعِیَّةِ،فَإِنَّ سُخْطَ الْعَامَّةِ یُجْحِفُ بِرِضَی الْخَاصَّةِ،وَ إِنَّ سُخْطَ الْخَاصَّةِ یُغْتَفَرُ مَعَ رِضَی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أَحَدٌ مِنَ الرَّعِیَّةِ أَثْقَلَ عَلَی الْوَالِی مَؤُونَةً فِی الرَّخَاءِ،وَ أَقَلَّ مَعُونَةً لَهُ فِی الْبَلَاءِ،وَ أَکْرَهَ لِلْإِنْصَافِ،وَ أَسْأَلَ بِالْإِلْحَافِ،وَ أَقَلَّ شُکْراً عِنْدَ الْإِعْطَاءِ،وَ أَبْطَأَ عُذْراً عِنْدَ الْمَنْعِ،وَ أَضْعَفَ صَبْراً عِنْدَ مُلِمَّاتِ الدَّهْرِ مِنْ أَهْلِ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عِمَادُ الدِّینِ،وَ جِمَاعُ الْمُسْلِمِینَ، وَ الْعُدَّةُ لِلْأَعْدَاءِ،الْعَامَّةُ مِنَ الْأُمَّةِ،فَلْیَکُنْ صِغْوُکَ لَهُمْ،وَ مَیْلُکَ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باید محبوب‌ترین کارها نزد تو اموری باشد که در جهت رعایت حق از همه کامل‌تر و از نظر عدالت شامل‌تر و از نظر رضایت عمومی مردم جامع‌تر باشد، زیرا خشم توده مردم خشنودی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 پرتوقع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بی‌اثر می‌سازد؛اما ناخشنودی خاصان با رضایت عامه مردم بخشوده و جبران‌پذیر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رعایا از نظر هزینه‌های زندگی در حالت آرامش و صلح،بر والی سنگین‌تر و به هنگام بروز مشکلات،کم‌یاری‌تر از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راضی و پر 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 برابر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رعایت حقوق مساوی بین شهروندان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ناخشنودترند و به هنگام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اصرار کننده‌تر و در برابر عطا و بخشش کم‌سپاس‌ترند و به هنگام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خواسته‌هایشان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دیرتر پذیرای عذر می‌شوند و به هنگام رویارویی با مشکلاتِ روزگار صبر و استقامت آنها از همه کمتر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bookmarkStart w:id="528" w:name="pg13960_147995"/>
    </w:p>
    <w:p>
      <w:pPr>
        <w:pStyle w:val="BookText"/>
        <w:rPr/>
      </w:pPr>
      <w:bookmarkEnd w:id="528"/>
      <w:r>
        <w:rPr>
          <w:rFonts w:ascii="IRNazanin" w:hAnsi="IRNazanin" w:eastAsia="IRNazanin"/>
          <w:color w:val="111111"/>
          <w:sz w:val="28"/>
          <w:sz w:val="28"/>
          <w:szCs w:val="28"/>
          <w:rtl w:val="true"/>
          <w:lang w:bidi="fa-IR"/>
        </w:rPr>
        <w:t>ستون دین و شکل دهنده جمعیت مسلمانان و نیروی دفاعی در برابر دشمنان، تنها توده ملت هستند،بنابراین گوش به‌سوی آنها فرا ده و توجّه به آنها داشته باش</w:t>
      </w:r>
      <w:r>
        <w:rPr>
          <w:rFonts w:eastAsia="IRNazanin" w:cs="IRNazanin"/>
          <w:color w:val="111111"/>
          <w:sz w:val="28"/>
          <w:szCs w:val="28"/>
          <w:rtl w:val="true"/>
          <w:lang w:bidi="fa-IR"/>
        </w:rPr>
        <w:t>.</w:t>
      </w:r>
    </w:p>
    <w:p>
      <w:pPr>
        <w:pStyle w:val="Heading4"/>
        <w:numPr>
          <w:ilvl w:val="3"/>
          <w:numId w:val="1"/>
        </w:numPr>
        <w:rPr/>
      </w:pPr>
      <w:bookmarkStart w:id="529" w:name="__RefHeading___Toc965158_3381743652"/>
      <w:bookmarkStart w:id="530" w:name="_Toc188"/>
      <w:bookmarkEnd w:id="529"/>
      <w:r>
        <w:rPr>
          <w:rtl w:val="true"/>
        </w:rPr>
        <w:t>شرح و تفسیر</w:t>
      </w:r>
      <w:r>
        <w:rPr>
          <w:rtl w:val="true"/>
        </w:rPr>
        <w:t xml:space="preserve">: </w:t>
      </w:r>
      <w:r>
        <w:rPr>
          <w:rtl w:val="true"/>
        </w:rPr>
        <w:t>همواره با توده مردم باش</w:t>
      </w:r>
      <w:bookmarkEnd w:id="530"/>
    </w:p>
    <w:p>
      <w:pPr>
        <w:pStyle w:val="BookText"/>
        <w:rPr/>
      </w:pPr>
      <w:r>
        <w:rPr>
          <w:rFonts w:ascii="IRNazanin" w:hAnsi="IRNazanin" w:eastAsia="IRNazanin"/>
          <w:color w:val="111111"/>
          <w:sz w:val="28"/>
          <w:sz w:val="28"/>
          <w:szCs w:val="28"/>
          <w:rtl w:val="true"/>
          <w:lang w:bidi="fa-IR"/>
        </w:rPr>
        <w:t>همواره با توده مردم باش</w:t>
      </w:r>
    </w:p>
    <w:p>
      <w:pPr>
        <w:pStyle w:val="BookText"/>
        <w:rPr/>
      </w:pPr>
      <w:r>
        <w:rPr>
          <w:rFonts w:ascii="IRNazanin" w:hAnsi="IRNazanin" w:eastAsia="IRNazanin"/>
          <w:color w:val="111111"/>
          <w:sz w:val="28"/>
          <w:sz w:val="28"/>
          <w:szCs w:val="28"/>
          <w:rtl w:val="true"/>
          <w:lang w:bidi="fa-IR"/>
        </w:rPr>
        <w:t>امام علیه السلام در این فقره به نکته مهمی می‌پردازد که در حیات امروز بشر و شکل‌گیری حکومت‌ها،اثرش از هر زمان آشکارتر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محبوب‌ترین کارها نزد تو اموری باشد که در جهت رعایت حق از همه کامل‌تر و از نظر عدالت شامل‌تر و از نظر رضایت عمومی مردم جامع‌تر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أَحَبَّ الْأُمُورِ إِلَیْکَ أَوْسَطُهَا</w:t>
      </w:r>
      <w:r>
        <w:rPr>
          <w:rStyle w:val="FootnoteAnchor"/>
          <w:rtl w:val="true"/>
        </w:rPr>
        <w:footnoteReference w:id="558"/>
      </w:r>
      <w:r>
        <w:rPr>
          <w:rFonts w:ascii="Amiri" w:hAnsi="Amiri" w:eastAsia="Amiri" w:cs="Amiri"/>
          <w:color w:val="111111"/>
          <w:sz w:val="28"/>
          <w:sz w:val="28"/>
          <w:szCs w:val="28"/>
          <w:rtl w:val="true"/>
          <w:lang w:bidi="ar-SA"/>
        </w:rPr>
        <w:t>فِی الْحَقِّ،وَ أَعَمُّهَا فِی الْعَدْلِ،وَ أَجْمَعُهَا لِرِضَی الرَّعِیَّةِ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است قوانین و مقرراتی که دارای این سه ویژگی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نظر حفظ حقوق،جامع‌تر و هم از نظر رعایت عدالت شامل‌تر و هم رضایت توده‌های مردم را بهتر جلب کند،مورد رضای خدا و خلق است و هنگامی که خداوند از حکومتی راضی و خلق خدا از آن خشنود باشند،دوام و بقای آن تضمین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مفهوم این سخن آن است که مهم رضای اکثریت قاطع مردم است نه اقلیتی ثروتمند و خودخواه که همواره در حاشیه حکومت‌ها زندگی می‌کنند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خشم توده مردم خشنودی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 پرتوقع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بی‌اثر می‌سازد اما ناخشنودی خاصان با رضایت عامه مردم </w:t>
      </w:r>
    </w:p>
    <w:p>
      <w:pPr>
        <w:pStyle w:val="BookText"/>
        <w:rPr/>
      </w:pPr>
      <w:r>
        <w:rPr>
          <w:rFonts w:ascii="IRNazanin" w:hAnsi="IRNazanin" w:eastAsia="IRNazanin"/>
          <w:color w:val="111111"/>
          <w:sz w:val="28"/>
          <w:sz w:val="28"/>
          <w:szCs w:val="28"/>
          <w:rtl w:val="true"/>
          <w:lang w:bidi="fa-IR"/>
        </w:rPr>
        <w:t>بخشوده و جبران‌پذیر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سُخْطَ الْعَامَّةِ یُجْحِفُ</w:t>
      </w:r>
      <w:r>
        <w:rPr>
          <w:rStyle w:val="FootnoteAnchor"/>
          <w:rtl w:val="true"/>
        </w:rPr>
        <w:footnoteReference w:id="559"/>
      </w:r>
      <w:r>
        <w:rPr>
          <w:rFonts w:ascii="Amiri" w:hAnsi="Amiri" w:eastAsia="Amiri" w:cs="Amiri"/>
          <w:color w:val="111111"/>
          <w:sz w:val="28"/>
          <w:sz w:val="28"/>
          <w:szCs w:val="28"/>
          <w:rtl w:val="true"/>
          <w:lang w:bidi="ar-SA"/>
        </w:rPr>
        <w:t>بِرِضَی الْخَاصَّةِ،وَ إِنَّ سُخْطَ الْخَاصَّةِ یُغْتَفَرُ مَعَ رِضَی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جمله‌های کوتاه بالا آمد در واقع زیربنای حکومت‌های پایدار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یک جامعه همیشه بر دو گروه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 ثروتمندی که معمولاً اطراف زمامداران را می‌گیرند و با چاپلوسی و تملق و اظهار اخلاص و فداکاری در فکر تأمین منافع خویشند و در برابر آنها اکثریت مردم که چرخ‌های زندگی اجتماعی با دست و بازوی آنها در حرکت است،بیش از همه زحمت می‌کشند و بیش از همه به کشورشان علاقه‌مندند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گروه اوّل از حکومتی ناراضی شوند ولی گروه دوم راضی و خشنود باشند هیچ مشکلی به‌وجود نمی‌آید؛مشکلات جامعه با دست توده‌های مردم حل می‌شود و داد فریاد آن اقلیت تغییری در مسیر کارها ایجاد نمی‌کند؛ولی اگر رضایت این گروه اقلیت به بهای خشم توده‌های مردم جلب گردد آن هنگام است که پایه‌های حکومت به لرزه در می‌آید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 ناله شد در سینه آهسته آهسته فزون تر گر شود این ناله‌ها فریاد می‌گردد</w:t>
      </w:r>
    </w:p>
    <w:p>
      <w:pPr>
        <w:pStyle w:val="BookText"/>
        <w:rPr/>
      </w:pPr>
      <w:r>
        <w:rPr>
          <w:rFonts w:ascii="IRNazanin" w:hAnsi="IRNazanin" w:eastAsia="IRNazanin"/>
          <w:color w:val="111111"/>
          <w:sz w:val="28"/>
          <w:sz w:val="28"/>
          <w:szCs w:val="28"/>
          <w:rtl w:val="true"/>
          <w:lang w:bidi="fa-IR"/>
        </w:rPr>
        <w:t>چنانچه نارضایتی‌ها ادامه پیدا کند منته به قیام و انقلاب‌ها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پیغمبر اسلام و علی علیه السلام بهترین نمونه برای این مسأله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داشتند همواره جانب توده‌های محروم و متوسط جامعه را بگیرند و به مخالفت خواص که منافع خود را در خطر می‌دیدند اعتنا نکنند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چیزی است که امروز به دموکراسی مردمی یا دموکراسی دینی یا مردم‌سالاری دینی از آن یاد می‌شود،هرچند گاهی تنها به الفاظ قناعت می‌کنند </w:t>
      </w:r>
    </w:p>
    <w:p>
      <w:pPr>
        <w:pStyle w:val="BookText"/>
        <w:rPr/>
      </w:pPr>
      <w:r>
        <w:rPr>
          <w:rFonts w:ascii="IRNazanin" w:hAnsi="IRNazanin" w:eastAsia="IRNazanin"/>
          <w:color w:val="111111"/>
          <w:sz w:val="28"/>
          <w:sz w:val="28"/>
          <w:szCs w:val="28"/>
          <w:rtl w:val="true"/>
          <w:lang w:bidi="fa-IR"/>
        </w:rPr>
        <w:t>و به واقعیات توجه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مفهومی قدیمی است که در قالب الفاظ جدید ریخته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امروزه نوعی شیطنت بسیار مرموزی از سوی این گروه خاص به‌کار گرفته می‌شود که با سلطه بر رسانه‌های جمعی سعی می‌کنند افکار عمومی را فریب و به اصطلاح شستشوی مغزی بدهند به گونه‌ای که تصور شود خواسته‌های آنها همان است که توده‌های مردم می‌خواهند،هرچند با کمی دقت می‌توان به شگرد آنها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شیوه دیگری متوسل می‌شوند و آن اینکه وسایل هوسرانی و لذات بی‌قید و شرط جسمانی را در اختیار توده‌های مردم قرار می‌دهند و آنها را بدین وسیله سرگرم می‌سازند تا از آنچه در جامعه می‌گذرد بی‌خبر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آگاهانِ باهدف و مؤمن،آنها را هوشیار سازند تا در این دام‌ها نیفتند به یقین قیامی خواهند کرد که تومار زندگی این زالو صفتان را در هم بپیچد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مسأله دارای اهمّیّت زیادی است،امام علیه السلام در ادامه این سخن به شرح بیشتری پرداخته و انگشت روی جزئیات مسأله می‌گذارد و صفات آن گروه از خواص و همچنین ویژگی‌های توده‌های زحمت‌کش جامعه را به تفصیل برمی‌شمارد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سراغ صفات نکوهیده خواص از خود راضی می‌رود و هفت ویژگی برای آنها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و دومین صفت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رعایا از نظر هزینه‌های زندگی در حالت آرامش و صلح،بر والی سنگین‌تر و به هنگام بروز مشکلات،کم‌یاری‌تر از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راضی و پر 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أَحَدٌ مِنَ الرَّعِیَّةِ أَثْقَلَ عَلَی الْوَالِی مَؤُونَةً فِی الرَّخَاءِ،وَ أَقَلَّ مَعُونَةً لَهُ فِی الْبَلَاءِ</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از والی توقعات بسیار و خواسته‌های بی‌شمار دارند و کیسه‌هایی برای منافع خود دوخته‌اند که به این آسانی پر نمی‌شود و به عکس به هنگام بروز </w:t>
      </w:r>
    </w:p>
    <w:p>
      <w:pPr>
        <w:pStyle w:val="BookText"/>
        <w:rPr/>
      </w:pPr>
      <w:r>
        <w:rPr>
          <w:rFonts w:ascii="IRNazanin" w:hAnsi="IRNazanin" w:eastAsia="IRNazanin"/>
          <w:color w:val="111111"/>
          <w:sz w:val="28"/>
          <w:sz w:val="28"/>
          <w:szCs w:val="28"/>
          <w:rtl w:val="true"/>
          <w:lang w:bidi="fa-IR"/>
        </w:rPr>
        <w:t>مشکلات خود را کنار می‌کشند و چنین می‌پندارند که حفظ کشور و ایثار و فداکاری در راه آن بر عهده توده‌های مردم است؛آنها قشر ممتازی هستند که فقط باید نظارت کنند و نظر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صفت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 برابر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رعایت حقوق مساوی بین شهروندان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ناخشنودترند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أَکْرَهَ لِلْإِنْصَافِ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را قشر ممتازی می‌دانند که نباید با دیگران در هیچ برنامه‌ای در یک صف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وصف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هنگام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اصرار کننده‌ترند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أَسْأَلَ بِالْإِلْحَافِ</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را طلبکار می‌دانند و اضافه بر این به زمامداران نزدیکند و می‌توانند خواسته خود را مکرر در مکرر عنوان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توده‌های مردم که خواسته‌های خود را با اصرار بسیار کمتری همراه می‌سازند و اصولا دسترسی چندانی به حاکمان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و ششمین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برابر عطا و بخشش کم‌سپاس‌ترند و به هنگام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خواسته‌هایشان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دیرتر پذیرای عذر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شُکْراً عِنْدَ الْإِعْطَاءِ،وَ أَبْطَأَ عُذْراً عِنْدَ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عطا و بخشش را خدمتی از ناحیه حاکم نمی‌بینند،بلکه ادای دین می‌شمرند و در برابر ادای دین نیازی به سپاسگزاری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غالباً چنین می‌پندارند که اگر حمایت و نظارتشان بر امر حکومت نباشد،حکومت نمی‌تواند به حیات خود ادامه دهد، بنابراین آنها حق حیات بر حکومت دارند و هرچه به آنها داده شود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همین دلیل اگر خواسته‌های آنها تأمین نشود کمتر حاضرند عذری را بپذیرند و تمام عذرها را در این زمینه ناموجه می‌بینند و گاه عذر بدتر از گناه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هفتمین و آخرین ویژگی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هنگام رویارویی با مشکلاتِ </w:t>
      </w:r>
    </w:p>
    <w:p>
      <w:pPr>
        <w:pStyle w:val="BookText"/>
        <w:rPr/>
      </w:pPr>
      <w:r>
        <w:rPr>
          <w:rFonts w:ascii="IRNazanin" w:hAnsi="IRNazanin" w:eastAsia="IRNazanin"/>
          <w:color w:val="111111"/>
          <w:sz w:val="28"/>
          <w:sz w:val="28"/>
          <w:szCs w:val="28"/>
          <w:rtl w:val="true"/>
          <w:lang w:bidi="fa-IR"/>
        </w:rPr>
        <w:t>روزگار صبر و استقامت آنها از همه 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أَضْعَفَ صَبْراً عِنْدَ مُلِمَّاتِ</w:t>
      </w:r>
      <w:r>
        <w:rPr>
          <w:rStyle w:val="FootnoteAnchor"/>
          <w:rtl w:val="true"/>
        </w:rPr>
        <w:footnoteReference w:id="561"/>
      </w:r>
      <w:r>
        <w:rPr>
          <w:rFonts w:ascii="IRNazanin" w:hAnsi="IRNazanin" w:eastAsia="IRNazanin"/>
          <w:color w:val="111111"/>
          <w:sz w:val="28"/>
          <w:sz w:val="28"/>
          <w:szCs w:val="28"/>
          <w:rtl w:val="true"/>
          <w:lang w:bidi="fa-IR"/>
        </w:rPr>
        <w:t>الدَّهْرِ مِنْ أَهْلِ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در ناز و نعمت پرورش یافته و کمتر با مشکلات روبه‌رو بوده و هرگز ورزیده و آبدیده نشده‌اند بر عکس توده‌های زحمت‌کش جامعه که در لابه‌لای مشکلات پرورش می‌یابند و در کوره حوادث قرار می‌گیرند و همچون فولادی آبدیده محکم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ترسیمی از این بهتر و گویاتر و شفاف‌تر درباره این گروهِ اندک از خود راضی و خودبرتربین پیدا نمی‌شود و می‌دانیم تمام این صفات ناشی از توهماتی است که درباره امتیازات ذاتی خود و نیاز حکومت به آنها و برتری بر توده‌های مردم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اوهام و خیالات،آنها را به این مسیرهای نادرست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ویژگی‌های توده‌های زحمت‌کش جامعه و به تعبیر امام علیه السلام عامه در سه چیز خلاصه شده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دین و شکل دهنده جمعیت مسلمانان و نیروی دفاعی در برابر دشمنان،تنها توده ملت هستند،بنابراین گوش به‌سوی آنها فرا ده و توجّه به آنها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عِمَادُ الدِّینِ،وَ جِمَاعُ</w:t>
      </w:r>
      <w:r>
        <w:rPr>
          <w:rStyle w:val="FootnoteAnchor"/>
          <w:rtl w:val="true"/>
        </w:rPr>
        <w:footnoteReference w:id="562"/>
      </w:r>
      <w:r>
        <w:rPr>
          <w:rFonts w:ascii="Amiri" w:hAnsi="Amiri" w:eastAsia="Amiri" w:cs="Amiri"/>
          <w:color w:val="111111"/>
          <w:sz w:val="28"/>
          <w:sz w:val="28"/>
          <w:szCs w:val="28"/>
          <w:rtl w:val="true"/>
          <w:lang w:bidi="ar-SA"/>
        </w:rPr>
        <w:t>الْمُسْلِمِینَ،وَ الْعُدَّةُ لِلْأَعْدَاءِ،الْعَامَّةُ مِنَ الْأُمَّةِ،فَلْیَکُنْ صِغْوُکَ</w:t>
      </w:r>
      <w:r>
        <w:rPr>
          <w:rStyle w:val="FootnoteAnchor"/>
          <w:rtl w:val="true"/>
        </w:rPr>
        <w:footnoteReference w:id="563"/>
      </w:r>
      <w:r>
        <w:rPr>
          <w:rFonts w:ascii="Amiri" w:hAnsi="Amiri" w:eastAsia="Amiri" w:cs="Amiri"/>
          <w:color w:val="111111"/>
          <w:sz w:val="28"/>
          <w:sz w:val="28"/>
          <w:szCs w:val="28"/>
          <w:rtl w:val="true"/>
          <w:lang w:bidi="ar-SA"/>
        </w:rPr>
        <w:t>لَهُمْ،وَ مَیْلُکَ مَعَهُمْ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تعبیرات زنده و پرمعنایی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اگر حمایت عامه مردم نباشد اصول و فروع دین به فراموشی سپرده می‌شود و جامعه مسلمانان از هم گسسته می‌گردد و در برابر هجوم دشمنان،مدافعی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دلیل،حکومت </w:t>
      </w:r>
    </w:p>
    <w:p>
      <w:pPr>
        <w:pStyle w:val="BookText"/>
        <w:rPr/>
      </w:pPr>
      <w:r>
        <w:rPr>
          <w:rFonts w:ascii="IRNazanin" w:hAnsi="IRNazanin" w:eastAsia="IRNazanin"/>
          <w:color w:val="111111"/>
          <w:sz w:val="28"/>
          <w:sz w:val="28"/>
          <w:szCs w:val="28"/>
          <w:rtl w:val="true"/>
          <w:lang w:bidi="fa-IR"/>
        </w:rPr>
        <w:t>باید به اقلیت پرادعای بی‌اثر بی‌اعتنا باشد و تمام توجّه خود را به کسانی معطوف دارد که شکوفایی و پیشرفت و بقای دین و دنیا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عبارات امام علیه السلام در این فراز از عهدنامه استفاده می‌شود که توده‌های زحمت‌کش مردم ده ویژگی دارند که سه ویژگی آن در ذیل گفته شده و هفت وصف دیگر با اشاره به هنگام بیان صفات نکوهیده خواص از خودراضی بیان شده و آن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آنها به هنگام آرامش،بر والی سبک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و کمک آنها در مشکلات بسیار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انصاف و رعایت حقوق یکسان خشنودند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تقاضای چیزی از حوائج خود زیاد اصرار نمی‌ورزند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چیزی به آنها هدیه شود شکرگزارند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مانعی برای پذیرفتن خواسته‌های آنها در کار باشد،عذرپذیرند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مشکلات روزگار شکیبایی و استقامت فراوان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توده‌های زحمت‌کش مردم رکن اصلی جامعه اسلامی‌اند و این همان‌چیزی است که در روایات دیگر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تعبیر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 اگر نفرات جامعه را از هم جدا حساب کنیم جامعه مفهوم نخواهد داشت؛ولی اگر آنها را با پیوند با یکدیگر در نظر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ساختمانی که مصالح کوچک آن با ملاط محکمی به هم پیوسته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مفهوم اصلی را پیدا می‌کند و این امر تنها به‌وسیله همین توده‌های زحمت‌کش جامعه حاصل می‌شود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صِغْوُکَ لَهُمْ،وَ مَیْلُکَ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برگرفته از قرآن مجید است آنجا که خطاب به پیغمبر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اصْبِرْ نَفْسَکَ مَعَ الَّذِینَ یَدْعُونَ رَبَّهُمْ بِالْغَداةِ وَ الْعَشِیِّ یُرِیدُونَ وَجْهَهُ وَ لا تَعْدُ عَیْناکَ عَنْهُمْ تُرِیدُ زِینَةَ الْحَیاةِ الدُّنْیا وَ لا تُطِعْ </w:t>
      </w:r>
      <w:bookmarkStart w:id="531" w:name="pg13960_148001"/>
    </w:p>
    <w:p>
      <w:pPr>
        <w:pStyle w:val="BookText"/>
        <w:rPr/>
      </w:pPr>
      <w:bookmarkEnd w:id="531"/>
      <w:r>
        <w:rPr>
          <w:rFonts w:ascii="IRNazanin" w:hAnsi="IRNazanin" w:eastAsia="IRNazanin"/>
          <w:color w:val="111111"/>
          <w:sz w:val="28"/>
          <w:sz w:val="28"/>
          <w:szCs w:val="28"/>
          <w:rtl w:val="true"/>
          <w:lang w:bidi="fa-IR"/>
        </w:rPr>
        <w:t>مَنْ أَغْفَلْنا قَلْبَهُ عَنْ ذِکْرِنا وَ اتَّبَعَ هَواهُ وَ کانَ أَمْرُهُ 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باش که پروردگار خود را صبح و عصر می خوانند و تنها رضای او را می‌طلبند؛و هرگز برای زیورهای دنیا چشمان خود را از آنها برمگیر و از کسانی که قلبشان را از یادمان غافل ساختیم و از هوای نفس پیروی کردند و کارشان افراطی است،اطاعت مکن</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نه تنها پیغمبر اکرم مامور بود این گروه را تکیه گاه خود قرار دهد،بلکه تمام انبیای پیشین نیز چنین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درباره نوح پیغمبر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جوانان پاکدل به نوح ایمان آوردند و اطراف او را گرفتند،گروهی از ثروتمندان خودخواه به نوح ایراد کردند که اگر می‌خواهی ما به تو ایمان آوریم باید این گروه را از دور خود دورساز و نوح مأمور شد به آنها چنین پاسخ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أَنَا بِطارِدِ الَّذِینَ آمَنُوا إِنَّهُمْ مُلاقُوا رَبِّهِمْ وَ لکِنِّی أَراکُمْ قَوْماً 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قَوْمِ مَنْ یَنْصُرُنِی مِنَ اللّهِ إِنْ طَرَدْتُهُمْ أَ 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کسانی را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طرد نمی‌کنم،زیرا آنها پروردگارشان را ملاقات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از خود برانم،در دادگاه قیامت خصم 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را گروهی می‌بینم که جهالت به خرج می‌دهید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یاری می‌دهد اگر آنها را طرد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متذکر نمی‌شوید</w:t>
      </w:r>
      <w:r>
        <w:rPr>
          <w:rFonts w:eastAsia="IRNazanin" w:cs="IRNazanin"/>
          <w:color w:val="111111"/>
          <w:sz w:val="28"/>
          <w:szCs w:val="28"/>
          <w:rtl w:val="true"/>
          <w:lang w:bidi="fa-IR"/>
        </w:rPr>
        <w:t>».</w:t>
      </w:r>
      <w:r>
        <w:rPr>
          <w:rStyle w:val="FootnoteAnchor"/>
          <w:rtl w:val="true"/>
        </w:rPr>
        <w:footnoteReference w:id="565"/>
      </w:r>
    </w:p>
    <w:p>
      <w:pPr>
        <w:pStyle w:val="Heading4"/>
        <w:numPr>
          <w:ilvl w:val="3"/>
          <w:numId w:val="1"/>
        </w:numPr>
        <w:rPr/>
      </w:pPr>
      <w:bookmarkStart w:id="532" w:name="__RefHeading___Toc965160_3381743652"/>
      <w:bookmarkStart w:id="533" w:name="_Toc189"/>
      <w:bookmarkEnd w:id="532"/>
      <w:r>
        <w:rPr>
          <w:rtl w:val="true"/>
        </w:rPr>
        <w:t>نکته</w:t>
      </w:r>
      <w:r>
        <w:rPr>
          <w:rtl w:val="true"/>
        </w:rPr>
        <w:t xml:space="preserve">: </w:t>
      </w:r>
      <w:r>
        <w:rPr>
          <w:rtl w:val="true"/>
        </w:rPr>
        <w:t>انواع حکومت‌ها</w:t>
      </w:r>
      <w:bookmarkEnd w:id="533"/>
    </w:p>
    <w:p>
      <w:pPr>
        <w:pStyle w:val="BookText"/>
        <w:rPr/>
      </w:pPr>
      <w:r>
        <w:rPr>
          <w:rFonts w:ascii="IRNazanin" w:hAnsi="IRNazanin" w:eastAsia="IRNazanin"/>
          <w:color w:val="111111"/>
          <w:sz w:val="28"/>
          <w:sz w:val="28"/>
          <w:szCs w:val="28"/>
          <w:rtl w:val="true"/>
          <w:lang w:bidi="fa-IR"/>
        </w:rPr>
        <w:t>انواع حکومت‌ها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دانشمندان حکومت را در طول تاریخ بشر به چهار قسم تقسیم کرده‌اند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استبدادی و آن حکومتی است که یک فرد بر جامعه مسلط می‌شود و بدون هیچ قانونی اراده خود را بر آنها در هر چیز تحمیل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حکومت رؤسای قبایل در تاریخ‌های دور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پادشاهی که در آن نیز حاکم فرد واحدی است؛ولی قانون و نظامی برای خود مقرر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آریستوکراسی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حکومتی است که در آن گروهی از اشراف بر جامعه حکومت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دموکراسی که ملت حاکم واقعی جامعه است و به همین دلیل از طریق انتخابات نمایندگان خود را برای مسائل قانونی و اجرایی و قضایی برمی‌گزیند که گاه انتخابات بی‌واسطه است و گاه با واسطه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حکومت الهی؛یعنی حکومت انبیا و امامان معصوم نیز جایگاه ویژه خود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طرف خداوند منصوب به این حکومتند و تمام خیر بندگان خدا را طالبند،هر چند آنها هم برای پیشرفت کار خود و جلب حمایت توده‌های مردم در بسیاری از مواقع از بیعتشان بهره می‌گرفتند و با آن رسمیت بیشتری به حکومت خود می‌بخشیدند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در حکومت پیغمبر اکرم صلی الله علیه و آله و امیرمؤمنان علیه السلام به خوبی دیده می‌شود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4" w:name="pg13960_148004"/>
      <w:bookmarkStart w:id="535" w:name="pg13960_148004"/>
      <w:bookmarkEnd w:id="535"/>
    </w:p>
    <w:p>
      <w:pPr>
        <w:pStyle w:val="Heading3"/>
        <w:numPr>
          <w:ilvl w:val="2"/>
          <w:numId w:val="1"/>
        </w:numPr>
        <w:rPr/>
      </w:pPr>
      <w:bookmarkStart w:id="536" w:name="pg13960_148004"/>
      <w:bookmarkStart w:id="537" w:name="__RefHeading___Toc965162_3381743652"/>
      <w:bookmarkStart w:id="538" w:name="_Toc190"/>
      <w:bookmarkEnd w:id="536"/>
      <w:bookmarkEnd w:id="537"/>
      <w:r>
        <w:rPr>
          <w:rtl w:val="true"/>
        </w:rPr>
        <w:t>بخش ششم</w:t>
      </w:r>
      <w:bookmarkEnd w:id="538"/>
    </w:p>
    <w:p>
      <w:pPr>
        <w:pStyle w:val="Heading4"/>
        <w:numPr>
          <w:ilvl w:val="3"/>
          <w:numId w:val="1"/>
        </w:numPr>
        <w:rPr/>
      </w:pPr>
      <w:bookmarkStart w:id="539" w:name="__RefHeading___Toc965164_3381743652"/>
      <w:bookmarkStart w:id="540" w:name="_Toc191"/>
      <w:bookmarkEnd w:id="539"/>
      <w:r>
        <w:rPr>
          <w:rtl w:val="true"/>
        </w:rPr>
        <w:t>اشاره</w:t>
      </w:r>
      <w:bookmarkEnd w:id="540"/>
    </w:p>
    <w:p>
      <w:pPr>
        <w:pStyle w:val="BookText"/>
        <w:rPr/>
      </w:pPr>
      <w:r>
        <w:rPr>
          <w:rFonts w:ascii="Amiri" w:hAnsi="Amiri" w:eastAsia="Amiri" w:cs="Amiri"/>
          <w:color w:val="111111"/>
          <w:sz w:val="28"/>
          <w:sz w:val="28"/>
          <w:szCs w:val="28"/>
          <w:rtl w:val="true"/>
          <w:lang w:bidi="ar-SA"/>
        </w:rPr>
        <w:t>وَلْیَکُنْ أَبْعَدَ رَعِیَّتِکَ مِنْکَ،وَأَشْنَأَهُمْ عِنْدَکَ،أَطْلَبُهُمْ لِمَعَائِبِ النَّاسِ؛فَإِنَّ فِی النَّاسِ عُیُوباً،الْوَالِی أَحَقُّ مَنْ سَتَرَهَا،فَلَا تَکْشِفَنَّ عَمَّا غَابَ عَنْکَ مِنْهَا، فَإِنَّمَا عَلَیْکَ تَطْهِیرُ مَا ظَهَرَ لَکَ،وَاللّهُ یَحْکُمُ عَلَی مَا غَابَ عَنْکَ،فَاسْتُرِ الْعَوْرَةَ مَا اسْتَطَعْتَ یَسْتُرِ اللّهُ مِنْکَ مَا تُحِبُّ سَتْرَهُ مِنْ رَعِیَّتِکَ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 عَنِ النَّاسِ عُقْدَةَ کُلِّ حِقْدٍ،وَاقْطَعْ عَنْکَ سَبَبَ کُلِّ وِتْرٍ،وَتَغَابَ عَنْ کُلِّ مَا لَایَضِحُ لَکَ،وَلَا تَعْجَلَنَّ إِلَی تَصْدِیقِ سَاعٍ فَإِنَّ السَّاعِیَ غَاشٌّ،وَإِنْ تَشَبَّهَ بِالنَّاصِحِینَ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دورترین رعایا نسبت به تو و مبغوض‌ترین آنها در نزد تو کسانی باشند که بیشتر در جستجوی عیوب مردمند،زیرا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عیوبی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نظرها پنهان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از همه سزاوارتر است که آنها را بپوشاند، بنابراین لازم است عیوبی را که بر تو پنهان است آشکار نسازی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تو تنها این است که آنچه را بر تو ظاهر گشته اصلاح کنی و آنچه از تو مخفی مانده خدا درباره آن داوری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در توان داری عیب‌پوشی کن تا خدا عیوب تو را که دوست داری از رعیتت پنهان باشد،بپوشاند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عقده آنها را که کینه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برخورد خوب و محبّت‌آمیز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 و اسباب عداوت و دشمنی را درباره خود قطع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برای تو روشن نیست تغافل کن و در تصدیق سخن‌چینان شتاب مکن،زیرا سخن‌چین خیانت‌پیشه است،هرچند در لباس ناصحان ظاهر شود</w:t>
      </w:r>
      <w:r>
        <w:rPr>
          <w:rFonts w:eastAsia="IRNazanin" w:cs="IRNazanin"/>
          <w:color w:val="111111"/>
          <w:sz w:val="28"/>
          <w:szCs w:val="28"/>
          <w:rtl w:val="true"/>
          <w:lang w:bidi="fa-IR"/>
        </w:rPr>
        <w:t xml:space="preserve">. </w:t>
      </w:r>
      <w:bookmarkStart w:id="541" w:name="pg13960_148005"/>
    </w:p>
    <w:p>
      <w:pPr>
        <w:pStyle w:val="Heading4"/>
        <w:numPr>
          <w:ilvl w:val="3"/>
          <w:numId w:val="1"/>
        </w:numPr>
        <w:rPr/>
      </w:pPr>
      <w:bookmarkStart w:id="542" w:name="__RefHeading___Toc965166_3381743652"/>
      <w:bookmarkStart w:id="543" w:name="_Toc192"/>
      <w:bookmarkEnd w:id="541"/>
      <w:bookmarkEnd w:id="542"/>
      <w:r>
        <w:rPr>
          <w:rtl w:val="true"/>
        </w:rPr>
        <w:t>شرح و تفسیر</w:t>
      </w:r>
      <w:r>
        <w:rPr>
          <w:rtl w:val="true"/>
        </w:rPr>
        <w:t xml:space="preserve">: </w:t>
      </w:r>
      <w:r>
        <w:rPr>
          <w:rtl w:val="true"/>
        </w:rPr>
        <w:t>عیب‌پوش باش</w:t>
      </w:r>
      <w:bookmarkEnd w:id="543"/>
    </w:p>
    <w:p>
      <w:pPr>
        <w:pStyle w:val="BookText"/>
        <w:rPr/>
      </w:pPr>
      <w:r>
        <w:rPr>
          <w:rFonts w:ascii="IRNazanin" w:hAnsi="IRNazanin" w:eastAsia="IRNazanin"/>
          <w:color w:val="111111"/>
          <w:sz w:val="28"/>
          <w:sz w:val="28"/>
          <w:szCs w:val="28"/>
          <w:rtl w:val="true"/>
          <w:lang w:bidi="fa-IR"/>
        </w:rPr>
        <w:t>عیب‌پوش باش</w:t>
      </w:r>
    </w:p>
    <w:p>
      <w:pPr>
        <w:pStyle w:val="BookText"/>
        <w:rPr/>
      </w:pPr>
      <w:r>
        <w:rPr>
          <w:rFonts w:ascii="IRNazanin" w:hAnsi="IRNazanin" w:eastAsia="IRNazanin"/>
          <w:color w:val="111111"/>
          <w:sz w:val="28"/>
          <w:sz w:val="28"/>
          <w:szCs w:val="28"/>
          <w:rtl w:val="true"/>
          <w:lang w:bidi="fa-IR"/>
        </w:rPr>
        <w:t>امام علیه السلام در این بخش از عهدنامه عمدتا درباره عیب‌پوشی والی نسبت به رعیت سخن می‌گوید و تأکید می‌ورزد که وظیفه او تنها مبارزه با عیوب ظاهر است و باید از تجسس و پرداختن عیوب باطن و از کسانی که او را تشویق به این کار می‌کنند بپرهیزد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دورترین رعایا به تو و مبغوض‌ترین آنها در نزد تو کسانی باشند که بیشتر در جستجوی عیوب مردمند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أَبْعَدَ رَعِیَّتِکَ مِنْکَ وَ أَشْنَأَهُمْ</w:t>
      </w:r>
      <w:r>
        <w:rPr>
          <w:rStyle w:val="FootnoteAnchor"/>
          <w:rtl w:val="true"/>
        </w:rPr>
        <w:footnoteReference w:id="566"/>
      </w:r>
      <w:r>
        <w:rPr>
          <w:rFonts w:ascii="Amiri" w:hAnsi="Amiri" w:eastAsia="Amiri" w:cs="Amiri"/>
          <w:color w:val="111111"/>
          <w:sz w:val="28"/>
          <w:sz w:val="28"/>
          <w:szCs w:val="28"/>
          <w:rtl w:val="true"/>
          <w:lang w:bidi="ar-SA"/>
        </w:rPr>
        <w:t>عِنْدَکَ،أَطْلَبُهُمْ لِمَعَایِبِ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معمولاً در اطراف زمامداران گروهی از عیب‌جویان حاضر می‌شوند و برای تقرب به والی و زمامدار عیوب و خیانت‌های این و آن را شرح می‌دهند آبروی افراد را می‌برند و ذهن والی را به آنها مشوب می‌کنند و او را گرفتار سوء ظن نسبت به هرکس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گروه را از خود دور کنی که مایه نابسامانی حکومتند؛از یک سو ایجاد اختلاف در میان مردم می‌کنند و از سویی دیگر رابطه زمامداران را با توده‌های ملت سست می‌سازند و از سوی سوم بذر بدبینی و سوء ظن را در همه جا می‌پاشند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چنان باشد که هیچ کس تصور نکند با عیب‌جویی از این و آن به والی تقرب پیدا می‌کند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برای تأکید و تأیید این سخن به استدلال پرداخته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عیوبی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نظرها پنهان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از همه سزاوارتر است که آنها را بپوشاند،بنابراین لازم است عیوبی را که بر تو پنهان است آشکار نسازی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 النَّاسِ عُیُوباً،الْوَالِی أَحَقُّ مَنْ سَتَرَهَا،فَلَا تَکْشِفَنَّ عَمَّا غَابَ عَنْکَ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تو تنها این است که آنچه را بر تو ظاهر گشته اصلاح کنی و آنچه از تو مخفی مانده است خدا درباره آن داوری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عَلَیْکَ تَطْهِیرُ مَا ظَهَرَ لَکَ وَ اللّهُ یَحْکُمُ عَلَی مَا غَابَ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یُبْلِغْنِی أَحَدٌ مِنْکُمْ عَنْ أَصْحَابِی شَیْئاً فَإِنِّی أُحِبُّ أَنْ أَخْرُجَ إِلَیْکُمْ وَ أَنَا سَلِیمُ الصَّدْرِ؛ هیچ یک از شما عیوب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مرا برای من نقل نکند،زیرا من دوست دارم به همه شما خوش‌بین باشم</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آنچه امام علیه السلام در این بخش از سخنان خود بیان فرموده اشاره به این حقیقت دارد که بالاخره غالب مردم دارای نقاط ضعفی هستند که بر دیگران پوشیده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نقاط ضعف آشکار گردد هم مردم به یکدیگر بدبین می‌شوند و هم والی به آنها بدبین می‌گردد و این بدبینی که در حدیث پیامبر نیز به آن اشاره شد، رشته اتحاد آنها را پاره می‌کند و امکان همکاری صمیمانه آنها را به یکدیگر و همه را با والی سلب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قرآن مجید صریحا از تجسس و تفحص از عیوب پنهانی نهی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وظیفه والی آن است که اگر کسی پرده‌دری کند و آشکارا دست به کارهای خلاف زند و عیوب خویش را جسورانه ظاهر نماید به اصلاح آن از طرق مسالمت‌آمیز بپردازد و اگر از این راه موفق نشد شدت عمل به خرج دهد و حدود الهی را که در حکم جراحی لازم برای پیکر اجتماع است،اجرا کند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برای تکمیل این سخن از راه دیگری وارد می‌شود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در توان داری عیب‌پوشی کن تا خدا عیوب تو را که دوست داری از رعیتت پنهان باشد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فَاسْتُرِ الْعَوْرَةَ مَا اسْتَطَعْتَ یَسْتُرِ اللّهُ مِنْکَ مَا تُحِبُّ سَتْرَهُ مِنْ رَعِیَّتِکَ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به اینکه درباره دیگران عیب‌پوش باش تا خدا عیوب تو را مستور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پاداش الهی در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نیز پاداشی مهم‌تر و عالی‌تر در انتظار عیب‌پوشان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پیغمبر اکرم صلی الله علیه و آله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سَتَرَ أَخاهُ فی فاحِشَةٍ رَآها عَلَیْهِ سَتَرَهُ اللّهُ فِی الدُّنْیا وَ الْآخِرَةِ؛ کسی که کار بدی از برادر مسلمانش ببیند و آن را مستور دارد خداوند عیب او را در دنیا و آخرت مستور خواهد داشت</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در حدیث دیگری از همان حضرت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بِالْمَدِینَةِ أَقْوَامٌ لَهُمْ عُیُوبٌ فَسَکَتُوا عَنْ عُیُوبِ النَّاسِ فَأَسْکَتَ اللّهُ عَنْ عُیُوبِهِمُ النَّاسَ فَمَاتُوا وَ لَا عُیُوبَ لَهُمْ عِنْدَ النَّاس؛ در مدینه گروه‌هایی بودند که عیوبی داشتند ولی عیوب دیگران را پوشاندند خداوند هم عیوب آنها را از مردم پوشاند،لذا هنگامی که از دنیا رفتند مردم هیچ عیبی بر آنها نمی‌گرفتند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سپس امام علیه السلام در ادامه چهار دستور دیگر در این بخش از عهدنامه به مالک اشتر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عقده آنها را که کینه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برخورد خوب و محبّت‌آمیز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 عَنِ النَّاسِ عُقْدَةَ کُلِّ حِقْدٍ</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عوامل مختلفی ممکن است مردم را درباره والی کینه‌توز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باید بیدار و هشیار باشد و این کینه‌ها را که در سینه‌ها نهفته است با رفتار نیک و بزرگوارانه بر طرف سازد و عقده‌گشایی کند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در تفسیر این جمله داده شده که کینه‌های درون خود را نسبت به مردم رها کند و اگر کسی کار خلافی کرد به دل نگیرد و فراموش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قدیم گفته‌اند کارهای خوبی را که مردم درباره شما می‌کنند فراموش نکنید و به‌موقع </w:t>
      </w:r>
    </w:p>
    <w:p>
      <w:pPr>
        <w:pStyle w:val="BookText"/>
        <w:rPr/>
      </w:pPr>
      <w:r>
        <w:rPr>
          <w:rFonts w:ascii="IRNazanin" w:hAnsi="IRNazanin" w:eastAsia="IRNazanin"/>
          <w:color w:val="111111"/>
          <w:sz w:val="28"/>
          <w:sz w:val="28"/>
          <w:szCs w:val="28"/>
          <w:rtl w:val="true"/>
          <w:lang w:bidi="fa-IR"/>
        </w:rPr>
        <w:t>جبران نمایید و کارهای بد آنها را به فراموشی بسپارید و در مقام انتقام برنیایید؛ ولی معنای اوّل مناسب‌تر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دستور دوم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اسباب عداوت و دشمنی را درباره خود قطع 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اقْطَعْ عَنْکَ سَبَبَ کُلِّ وِتْرٍ</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می‌دانیم عداوت‌ها معمولاً بی‌سبب نیست؛یا نتیجه بدرفتاری است یا تضییع حقوق،یا خودبزرگ‌بینی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اسباب قطع گردد دشمنی‌ها به دوستی مبدل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برای تو روشن نیست تغافل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تَغَابَ</w:t>
      </w:r>
      <w:r>
        <w:rPr>
          <w:rStyle w:val="FootnoteAnchor"/>
          <w:rtl w:val="true"/>
        </w:rPr>
        <w:footnoteReference w:id="573"/>
      </w:r>
      <w:r>
        <w:rPr>
          <w:rFonts w:ascii="Amiri" w:hAnsi="Amiri" w:eastAsia="Amiri" w:cs="Amiri"/>
          <w:color w:val="111111"/>
          <w:sz w:val="28"/>
          <w:sz w:val="28"/>
          <w:szCs w:val="28"/>
          <w:rtl w:val="true"/>
          <w:lang w:bidi="ar-SA"/>
        </w:rPr>
        <w:t>عَنْ کُلِّ مَا لَا یَضِحُ</w:t>
      </w:r>
      <w:r>
        <w:rPr>
          <w:rStyle w:val="FootnoteAnchor"/>
          <w:rtl w:val="true"/>
        </w:rPr>
        <w:footnoteReference w:id="574"/>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اصرار بر جستجوگری در کار مردم نداشته باش و در جزئیات خود را به فراموشکاری و تغافل بزن،زیرا پرداختن به جزئیات،انسان را از پرداختن به امور کلی و مهم بازمی‌دارد و به اختلافات و کینه‌ها و عداوت‌ها دامن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و آخرین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تصدیق سخن‌چینان شتاب مکن زیرا سخن‌چین خیانت‌پیشه است،هرچند در لباس ناصحان ظاهر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تَعْجَلَنَّ إِلَی تَصْدِیقِ سَاعٍ</w:t>
      </w:r>
      <w:r>
        <w:rPr>
          <w:rStyle w:val="FootnoteAnchor"/>
          <w:rtl w:val="true"/>
        </w:rPr>
        <w:footnoteReference w:id="575"/>
      </w:r>
      <w:r>
        <w:rPr>
          <w:rFonts w:ascii="Amiri" w:hAnsi="Amiri" w:eastAsia="Amiri" w:cs="Amiri"/>
          <w:color w:val="111111"/>
          <w:sz w:val="28"/>
          <w:sz w:val="28"/>
          <w:szCs w:val="28"/>
          <w:rtl w:val="true"/>
          <w:lang w:bidi="ar-SA"/>
        </w:rPr>
        <w:t>فَإِنَّ السَّاعِیَ غَاشٌّ</w:t>
      </w:r>
      <w:r>
        <w:rPr>
          <w:rStyle w:val="FootnoteAnchor"/>
          <w:rtl w:val="true"/>
        </w:rPr>
        <w:footnoteReference w:id="576"/>
      </w:r>
      <w:r>
        <w:rPr>
          <w:rFonts w:ascii="Amiri" w:hAnsi="Amiri" w:eastAsia="Amiri" w:cs="Amiri"/>
          <w:color w:val="111111"/>
          <w:sz w:val="28"/>
          <w:sz w:val="28"/>
          <w:szCs w:val="28"/>
          <w:rtl w:val="true"/>
          <w:lang w:bidi="ar-SA"/>
        </w:rPr>
        <w:t>،وَ إِنْ تَشَبَّهَ بِالنَّاصِحِینَ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سخن‌چین کسی است که با خبر رسانی درست و نادرست در میان </w:t>
      </w:r>
      <w:bookmarkStart w:id="544" w:name="pg13960_148009"/>
    </w:p>
    <w:p>
      <w:pPr>
        <w:pStyle w:val="BookText"/>
        <w:rPr/>
      </w:pPr>
      <w:bookmarkEnd w:id="544"/>
      <w:r>
        <w:rPr>
          <w:rFonts w:ascii="IRNazanin" w:hAnsi="IRNazanin" w:eastAsia="IRNazanin"/>
          <w:color w:val="111111"/>
          <w:sz w:val="28"/>
          <w:sz w:val="28"/>
          <w:szCs w:val="28"/>
          <w:rtl w:val="true"/>
          <w:lang w:bidi="fa-IR"/>
        </w:rPr>
        <w:t>افراد آنها را به جان هم می‌اندازد و بذر عداوت را در سرزمین سینه‌ها می‌پاشد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قدیم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دو کس جنگ چون آتش است سخن چین بدبخت هیزم‌کش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عکس،اسلام اجازه می‌دهد برای صلح دادن افراد حتی دروغ بر زبان جاری کنند و به تعبیر دیگر آب بر آن آتش بریزند نه آنکه هیزمی بر آن بیافزایند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پیغمبر اکرم صلی الله علیه و آله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أُنَبِّئُکُمْ بِشِرَارِکُمْ قَالُوا بَلَی یَا رَسُولَ اللّهِ قَالَ الْمَشَّاءُونَ بِالنَّمِیمَةِ الْمُفَرِّقُونَ بَیْنَ الْأَحِبَّةِ الْبَاغُونَ لِلْبُرَآءِ الْمَعَایِبَ؛ آیا به شما شرورترین مردم را معرفی کنم؟ عرض کردند آری یا رسول اللّه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سخن‌چینانی هستند که در میان دوستان جدایی می‌افکنند و پاکان را متهم به عیوب می‌سازند</w:t>
      </w:r>
      <w:r>
        <w:rPr>
          <w:rFonts w:eastAsia="IRNazanin" w:cs="IRNazanin"/>
          <w:color w:val="111111"/>
          <w:sz w:val="28"/>
          <w:szCs w:val="28"/>
          <w:rtl w:val="true"/>
          <w:lang w:bidi="fa-IR"/>
        </w:rPr>
        <w:t>».</w:t>
      </w:r>
      <w:r>
        <w:rPr>
          <w:rStyle w:val="FootnoteAnchor"/>
          <w:rtl w:val="true"/>
        </w:rPr>
        <w:footnoteReference w:id="577"/>
      </w:r>
    </w:p>
    <w:p>
      <w:pPr>
        <w:pStyle w:val="Heading4"/>
        <w:numPr>
          <w:ilvl w:val="3"/>
          <w:numId w:val="1"/>
        </w:numPr>
        <w:rPr/>
      </w:pPr>
      <w:bookmarkStart w:id="545" w:name="__RefHeading___Toc965168_3381743652"/>
      <w:bookmarkStart w:id="546" w:name="_Toc193"/>
      <w:bookmarkEnd w:id="545"/>
      <w:r>
        <w:rPr>
          <w:rtl w:val="true"/>
        </w:rPr>
        <w:t>نکته</w:t>
      </w:r>
      <w:r>
        <w:rPr>
          <w:rtl w:val="true"/>
        </w:rPr>
        <w:t xml:space="preserve">: </w:t>
      </w:r>
      <w:r>
        <w:rPr>
          <w:rtl w:val="true"/>
        </w:rPr>
        <w:t>موارد عیب‌پوشی و موارد اطلاع‌رسانی</w:t>
      </w:r>
      <w:bookmarkEnd w:id="546"/>
    </w:p>
    <w:p>
      <w:pPr>
        <w:pStyle w:val="BookText"/>
        <w:rPr/>
      </w:pPr>
      <w:r>
        <w:rPr>
          <w:rFonts w:ascii="IRNazanin" w:hAnsi="IRNazanin" w:eastAsia="IRNazanin"/>
          <w:color w:val="111111"/>
          <w:sz w:val="28"/>
          <w:sz w:val="28"/>
          <w:szCs w:val="28"/>
          <w:rtl w:val="true"/>
          <w:lang w:bidi="fa-IR"/>
        </w:rPr>
        <w:t>موارد عیب‌پوشی و موارد اطلاع‌رسانی</w:t>
      </w:r>
    </w:p>
    <w:p>
      <w:pPr>
        <w:pStyle w:val="BookText"/>
        <w:rPr/>
      </w:pPr>
      <w:r>
        <w:rPr>
          <w:rFonts w:ascii="IRNazanin" w:hAnsi="IRNazanin" w:eastAsia="IRNazanin"/>
          <w:color w:val="111111"/>
          <w:sz w:val="28"/>
          <w:sz w:val="28"/>
          <w:szCs w:val="28"/>
          <w:rtl w:val="true"/>
          <w:lang w:bidi="fa-IR"/>
        </w:rPr>
        <w:t>با مطالعه آنچه امام علیه السلام در این بخش در مورد عیب‌پوشی والیان و طرد عیب‌جویان و سخن‌چینان بیان فرموده،این سؤال مطرح می‌شود که چرا پیغمبر اکرم و شخص امام امیرالمؤمنین عیون و خبرچینانی داشتند که در اقصا نقاط بلاد اسلام خبرهای آشکار و پنهانی امرا و کارگزاران و والیان را به آنها می‌رساندند آیا این کار بر خلاف عیب‌پوشی نیست؟</w:t>
      </w:r>
    </w:p>
    <w:p>
      <w:pPr>
        <w:pStyle w:val="BookText"/>
        <w:rPr/>
      </w:pPr>
      <w:r>
        <w:rPr>
          <w:rFonts w:ascii="IRNazanin" w:hAnsi="IRNazanin" w:eastAsia="IRNazanin"/>
          <w:color w:val="111111"/>
          <w:sz w:val="28"/>
          <w:sz w:val="28"/>
          <w:szCs w:val="28"/>
          <w:rtl w:val="true"/>
          <w:lang w:bidi="fa-IR"/>
        </w:rPr>
        <w:t>اضافه بر این در دستورات اسلام آمده است که اگر کسی با شما درباره شخصی مشورت کند چنانچه عیوبی پنهانی از او سراغ دارید برای او بازگو کنید و آن را از مسأله غیبت مستثنا دانسته‌اند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چندان پوشیده نیست،زیرا سخن از عیب‌پوشی درباره </w:t>
      </w:r>
    </w:p>
    <w:p>
      <w:pPr>
        <w:pStyle w:val="BookText"/>
        <w:rPr/>
      </w:pPr>
      <w:r>
        <w:rPr>
          <w:rFonts w:ascii="IRNazanin" w:hAnsi="IRNazanin" w:eastAsia="IRNazanin"/>
          <w:color w:val="111111"/>
          <w:sz w:val="28"/>
          <w:sz w:val="28"/>
          <w:szCs w:val="28"/>
          <w:rtl w:val="true"/>
          <w:lang w:bidi="fa-IR"/>
        </w:rPr>
        <w:t>عیوب خصوصی و شخصی است که در سرنوشت جامعه تأثیر ندارد یا تأثیر بسیار کمی دارد؛ولی هنگامی که پای مصالح جامعه و نظام کشور اسلام به میان می‌آید و سخن از توطئه‌ها و افشای آنها در میان باشد،حکم دیگری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باید تحقیق و تجسس کرد و خبررسانی داشت مبادا به سبب آن ضرر و زیان گسترده‌ای دامان گروهی را بگیرد و گاه خون‌هایی ریخته شود و اموال و اعراضی بر باد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جای عیب‌پوشی و ستّاریت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هرگاه مسلمانی می‌خواهد به کاری اقدام کند خواه مربوط به ازدواج باشد یا شراکت در امر تجارت،یا انتخاب شخصی برای کارمندی و معاونت و در این باره از شخص مطلعی تحقیق کند و به مشورت با او بنشیند،پنهان کردن اموری که تأثیر در آن امر دارد نوعی خیانت است و شخصی که طرف مشورت واقع می‌شود حق ندارد در این امر با کتمان عیوب خیانت کند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حد فاصل میان عیب‌پوشی و خبررسانی در امور اجتماعی و در مقام مشورت روشن می‌شود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7" w:name="pg13960_148012"/>
      <w:bookmarkStart w:id="548" w:name="pg13960_148012"/>
      <w:bookmarkEnd w:id="548"/>
    </w:p>
    <w:p>
      <w:pPr>
        <w:pStyle w:val="Heading3"/>
        <w:numPr>
          <w:ilvl w:val="2"/>
          <w:numId w:val="1"/>
        </w:numPr>
        <w:rPr/>
      </w:pPr>
      <w:bookmarkStart w:id="549" w:name="pg13960_148012"/>
      <w:bookmarkStart w:id="550" w:name="__RefHeading___Toc965170_3381743652"/>
      <w:bookmarkStart w:id="551" w:name="_Toc194"/>
      <w:bookmarkEnd w:id="549"/>
      <w:bookmarkEnd w:id="550"/>
      <w:r>
        <w:rPr>
          <w:rtl w:val="true"/>
        </w:rPr>
        <w:t>بخش هفتم</w:t>
      </w:r>
      <w:bookmarkEnd w:id="551"/>
    </w:p>
    <w:p>
      <w:pPr>
        <w:pStyle w:val="Heading4"/>
        <w:numPr>
          <w:ilvl w:val="3"/>
          <w:numId w:val="1"/>
        </w:numPr>
        <w:rPr/>
      </w:pPr>
      <w:bookmarkStart w:id="552" w:name="__RefHeading___Toc965172_3381743652"/>
      <w:bookmarkStart w:id="553" w:name="_Toc195"/>
      <w:bookmarkEnd w:id="552"/>
      <w:r>
        <w:rPr>
          <w:rtl w:val="true"/>
        </w:rPr>
        <w:t>اشاره</w:t>
      </w:r>
      <w:bookmarkEnd w:id="553"/>
    </w:p>
    <w:p>
      <w:pPr>
        <w:pStyle w:val="BookText"/>
        <w:rPr/>
      </w:pPr>
      <w:r>
        <w:rPr>
          <w:rFonts w:ascii="Amiri" w:hAnsi="Amiri" w:eastAsia="Amiri" w:cs="Amiri"/>
          <w:color w:val="111111"/>
          <w:sz w:val="28"/>
          <w:sz w:val="28"/>
          <w:szCs w:val="28"/>
          <w:rtl w:val="true"/>
          <w:lang w:bidi="ar-SA"/>
        </w:rPr>
        <w:t>وَلَا تُدْخِلَنَّ فِی مَشُورَتِکَ بَخِیلاً یَعْدِلُ بِکَ عَنِ الْفَضْلِ،وَیَعِدُکَ الْفَقْرَ،وَلَا جَبَاناً یُضْعِفُکَ عَنِ الْأُمُورِ،وَلَا حَرِیصاً یُزَیِّنُ لَکَ الشَّرَهَ بِالْجَوْرِ،فَإِنَّ الْبُخْلَ وَالْجُبْنَ وَالْحِرْصَ غَرَائِزُ شَتَّی یَجْمَعُهَا سُوءُ الظَّنِّ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هرگز بخیل را در مشورت خود دخالت مده،زیرا تو را از احسان و نیکی کردن منصرف می‌سازد و از ته دستی و فقر می‌ترساند و نیز با شخص ترسو مشورت مکن که روحیه تو را در انجام امور تضعیف می‌کند و از مشورت با افراد حریص برحذر باش که حرص ورزیدن را از طریق ستمگری در نظرت زینت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 گوناگونی هستند که جامع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است</w:t>
      </w:r>
      <w:r>
        <w:rPr>
          <w:rFonts w:eastAsia="IRNazanin" w:cs="IRNazanin"/>
          <w:color w:val="111111"/>
          <w:sz w:val="28"/>
          <w:szCs w:val="28"/>
          <w:rtl w:val="true"/>
          <w:lang w:bidi="fa-IR"/>
        </w:rPr>
        <w:t>.</w:t>
      </w:r>
    </w:p>
    <w:p>
      <w:pPr>
        <w:pStyle w:val="Heading4"/>
        <w:numPr>
          <w:ilvl w:val="3"/>
          <w:numId w:val="1"/>
        </w:numPr>
        <w:rPr/>
      </w:pPr>
      <w:bookmarkStart w:id="554" w:name="__RefHeading___Toc965174_3381743652"/>
      <w:bookmarkStart w:id="555" w:name="_Toc196"/>
      <w:bookmarkEnd w:id="554"/>
      <w:r>
        <w:rPr>
          <w:rtl w:val="true"/>
        </w:rPr>
        <w:t>شرح و تفسیر</w:t>
      </w:r>
      <w:r>
        <w:rPr>
          <w:rtl w:val="true"/>
        </w:rPr>
        <w:t xml:space="preserve">: </w:t>
      </w:r>
      <w:r>
        <w:rPr>
          <w:rtl w:val="true"/>
        </w:rPr>
        <w:t>از این‌گونه مشاوران بپرهیز</w:t>
      </w:r>
      <w:r>
        <w:rPr>
          <w:rtl w:val="true"/>
        </w:rPr>
        <w:t>!</w:t>
      </w:r>
      <w:bookmarkEnd w:id="555"/>
    </w:p>
    <w:p>
      <w:pPr>
        <w:pStyle w:val="BookText"/>
        <w:rPr/>
      </w:pPr>
      <w:r>
        <w:rPr>
          <w:rFonts w:ascii="IRNazanin" w:hAnsi="IRNazanin" w:eastAsia="IRNazanin"/>
          <w:color w:val="111111"/>
          <w:sz w:val="28"/>
          <w:sz w:val="28"/>
          <w:szCs w:val="28"/>
          <w:rtl w:val="true"/>
          <w:lang w:bidi="fa-IR"/>
        </w:rPr>
        <w:t>از این‌گونه مشاوران بپرهیز</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عهدنامه به مسأله مشاوران والی و صفات و ویژگی‌های آنها می‌پردازد و جالب اینکه از اصل لزوم مشورت سخن نمی‌گوید،زیرا آن را امر مسلّمی فرض کرده که هر والی و زمامدار باید مشاورانی برای مسائل مختلف سیاسی و اقتصادی و نظامی داشته باشد تا با استفاده از افکار آنها بهترین راه را برای پیشبرد این امور برگزیند و از استبداد به رأی و تکیه بر افکار فردی بپرهیزد و مصالح رعایا تا آنجا که ممکن است رعایت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مالک اشتر را از مشورت با سه گروه به شدّت برحذر می‌دارد و آثار سوء مشورت با آنها را در عباراتی کوتاه و پرمعنا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بخیل را در مشورت خود دخالت مده،زیرا تو را از احسان و نیکی کردن منصرف می‌سازد و از ته دستی و فقر می‌ترساند و نیز با شخص ترسو مشورت مکن که روحیه تو را در انجام امور تضعیف می‌کند و از مشورت با افراد حریص برحذر باش که حرص ورزیدن را از طریق ستمگری در نظرت زینت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تُدْخِلَنَّ فِی مَشُورَتِکَ بَخِیلاً یَعْدِلُ بِکَ عَنِ الْفَضْلِ،وَ یَعِدُکَ الْفَقْرَ،وَ لَا جَبَاناً یُضْعِفُکَ عَنِ الْأُمُورِ،وَ لَا حَرِیصاً یُزَیِّنُ لَکَ الشَّرَهَ</w:t>
      </w:r>
      <w:r>
        <w:rPr>
          <w:rStyle w:val="FootnoteAnchor"/>
          <w:rtl w:val="true"/>
        </w:rPr>
        <w:footnoteReference w:id="578"/>
      </w:r>
      <w:r>
        <w:rPr>
          <w:rFonts w:ascii="Amiri" w:hAnsi="Amiri" w:eastAsia="Amiri" w:cs="Amiri"/>
          <w:color w:val="111111"/>
          <w:sz w:val="28"/>
          <w:sz w:val="28"/>
          <w:szCs w:val="28"/>
          <w:rtl w:val="true"/>
          <w:lang w:bidi="ar-SA"/>
        </w:rPr>
        <w:t>بِالْجَوْرِ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واقع او را به سه اصل توصیه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سخاوت،شجاعت و قناعت و 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مشورت با فرد بخیل جلوی سخاوت را می‌گیرد و با شخص ترسو پایه‌های شجاعت را سست می‌کند و با حریص قناعت را متزلزل می‌سازد که لازمه آن ستم کردن بر رعایاست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دیگر،در برابر امور رفاهی رعایا بخیلان مانع می‌شوند و در امور نظامی و نبرد با دشمنان ترسوها سنگ می‌اندازند و در امور اقتصادی حریصان سدّ راهند،بنابراین مشاوران والی باید از میان کسانی انتخاب شوند که در شئون مختلف کشور او را یاری دهند و اراده و تصمیم وی را تقویت کنند و از اموری که مصالح مردم را برباد می‌دهد برحذر دارند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در پایان این بحث به ریشه‌های این سه صفت زشت وناپسند پرداخته و همه آنها را به یک اصل باز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 گوناگونی هستند که جامع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الْبُخْلَ وَ الْجُبْنَ وَ الْحِرْصَ غَرَائِزُ</w:t>
      </w:r>
      <w:r>
        <w:rPr>
          <w:rStyle w:val="FootnoteAnchor"/>
          <w:rtl w:val="true"/>
        </w:rPr>
        <w:footnoteReference w:id="579"/>
      </w:r>
      <w:r>
        <w:rPr>
          <w:rFonts w:ascii="Amiri" w:hAnsi="Amiri" w:eastAsia="Amiri" w:cs="Amiri"/>
          <w:color w:val="111111"/>
          <w:sz w:val="28"/>
          <w:sz w:val="28"/>
          <w:szCs w:val="28"/>
          <w:rtl w:val="true"/>
          <w:lang w:bidi="ar-SA"/>
        </w:rPr>
        <w:t>شَتَّی یَجْمَعُهَا سُوءُ الظَّنِّ بِاللّهِ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علیه السلام در این جمله در واقع به روانکاوی عمیقی دست زده،می‌فرماید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بخیلان اگر بخل می‌ورزند برای آن است که به فضل و مواهب الهی سوء ظن دارند و چنین می‌پندارند که اگر امروز بخشش کنند فردا فقیر می‌شوند و در می‌مانند و ترسوها به وعده الهی در مورد نصرت یاران حق بدگمانند و چنین می‌پندارند که اگر عقب‌نشینی نکنند ممکن است تنها بمانند و نابود شوند و حریصان اگر حرص را پیشه‌کرده‌اند به سبب آن است که توکل بر خدا ندارند و در واقع به قدرت خدا سوء ظن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مجید نیز گواه بر این معانی است،در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یَعِدُکُمُ الْفَقْرَ وَ یَأْمُرُکُمْ بِالْفَحْشاءِ وَ اللّهُ یَعِدُکُمْ مَغْفِرَةً مِنْهُ وَ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فقر و ته دستی می‌دهد و به زشتی‌ها امر می‌کند،ولی خداوند وعده آمرزش و فزونی به شما می‌دهد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تَهِنُوا وَ لا تَحْزَنُوا وَ أَنْتُمُ الْأَعْلَوْنَ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سست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غمگین نگردید؛و شما برترید اگر ایمان داشته باشید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همچنین 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أَنْفِقُوا خَیْراً لِأَنْفُسِکُمْ وَ مَنْ یُوقَ شُحَّ نَفْسِهِ فَأُولئِکَ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انفاق کنید که برای شما بهتر است؛و کسانی که از بخل و حرص خویشتن مصون بمانند رستگارانند</w:t>
      </w:r>
      <w:r>
        <w:rPr>
          <w:rFonts w:eastAsia="IRNazanin" w:cs="IRNazanin"/>
          <w:color w:val="111111"/>
          <w:sz w:val="28"/>
          <w:szCs w:val="28"/>
          <w:rtl w:val="true"/>
          <w:lang w:bidi="fa-IR"/>
        </w:rPr>
        <w:t>».</w:t>
      </w:r>
      <w:r>
        <w:rPr>
          <w:rStyle w:val="FootnoteAnchor"/>
          <w:rtl w:val="true"/>
        </w:rPr>
        <w:footnoteReference w:id="582"/>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کلام امام در این بخش عهدنامه آمده،شبیه چیزی است که در کلام پیغمبر اکرم هنگام توصیه به علی علیه السلام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حدیثی از علل‌الشرایع </w:t>
      </w:r>
      <w:bookmarkStart w:id="556" w:name="pg13960_148015"/>
    </w:p>
    <w:p>
      <w:pPr>
        <w:pStyle w:val="BookText"/>
        <w:rPr/>
      </w:pPr>
      <w:bookmarkEnd w:id="556"/>
      <w:r>
        <w:rPr>
          <w:rFonts w:ascii="IRNazanin" w:hAnsi="IRNazanin" w:eastAsia="IRNazanin"/>
          <w:color w:val="111111"/>
          <w:sz w:val="28"/>
          <w:sz w:val="28"/>
          <w:szCs w:val="28"/>
          <w:rtl w:val="true"/>
          <w:lang w:bidi="fa-IR"/>
        </w:rPr>
        <w:t>می‌خوانیم که رسول خدا صلی الله علیه و آله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تُشَاوِرْ جَبَاناً فَإِنَّهُ یُضَیِّقُ عَلَیْکَ الْمَخْرَجَ وَ لَا تُشَاوِرِ الْبَخِیلَ فَإِنَّهُ یَقْصُرُ بِکَ عَنْ غَایَتِکَ وَ لَا تُشَاوِرْ حَرِیصاً فَإِنَّهُ یُزَیِّنُ لَکَ شَرَّهَا وَ اعْلَمْ یَا عَلِیُّ أَنَّ الْجُبْنَ وَ الْبُخْلَ وَ الْحِرْصَ غَرِیزَةٌ وَاحِدَةٌ یَجْمَعُهَا سُوءُ الظَّنِّ؛ ای علی با ترسو مشورت نکن که راه‌های خروج از مشکلات را بر تو می‌بندد و با بخیل مشورت مکن که تو را از رسیدن به هدف باز می‌دارد و با حریص مشورت ننما،زیرا در میان دو چیز آنچه بدتر است برای تو زینت می‌بخشد و بدان ای علی که جبن و بخل و حرص به یک ریشه باز می‌گردند و جامع آنها سوء ظن است</w:t>
      </w:r>
      <w:r>
        <w:rPr>
          <w:rFonts w:eastAsia="IRNazanin" w:cs="IRNazanin"/>
          <w:color w:val="111111"/>
          <w:sz w:val="28"/>
          <w:szCs w:val="28"/>
          <w:rtl w:val="true"/>
          <w:lang w:bidi="fa-IR"/>
        </w:rPr>
        <w:t>».</w:t>
      </w:r>
      <w:r>
        <w:rPr>
          <w:rStyle w:val="FootnoteAnchor"/>
          <w:rtl w:val="true"/>
        </w:rPr>
        <w:footnoteReference w:id="583"/>
      </w:r>
    </w:p>
    <w:p>
      <w:pPr>
        <w:pStyle w:val="Heading4"/>
        <w:numPr>
          <w:ilvl w:val="3"/>
          <w:numId w:val="1"/>
        </w:numPr>
        <w:rPr/>
      </w:pPr>
      <w:bookmarkStart w:id="557" w:name="__RefHeading___Toc965176_3381743652"/>
      <w:bookmarkStart w:id="558" w:name="_Toc197"/>
      <w:bookmarkEnd w:id="557"/>
      <w:r>
        <w:rPr>
          <w:rtl w:val="true"/>
        </w:rPr>
        <w:t>نکته</w:t>
      </w:r>
      <w:r>
        <w:rPr>
          <w:rtl w:val="true"/>
        </w:rPr>
        <w:t xml:space="preserve">: </w:t>
      </w:r>
      <w:r>
        <w:rPr>
          <w:rtl w:val="true"/>
        </w:rPr>
        <w:t>اهمّیّت مشورت در زندگی انسان‌ها</w:t>
      </w:r>
      <w:bookmarkEnd w:id="558"/>
    </w:p>
    <w:p>
      <w:pPr>
        <w:pStyle w:val="BookText"/>
        <w:rPr/>
      </w:pPr>
      <w:r>
        <w:rPr>
          <w:rFonts w:ascii="IRNazanin" w:hAnsi="IRNazanin" w:eastAsia="IRNazanin"/>
          <w:color w:val="111111"/>
          <w:sz w:val="28"/>
          <w:sz w:val="28"/>
          <w:szCs w:val="28"/>
          <w:rtl w:val="true"/>
          <w:lang w:bidi="fa-IR"/>
        </w:rPr>
        <w:t>اهمّیّت مشورت در زندگی انسان‌ها</w:t>
      </w:r>
    </w:p>
    <w:p>
      <w:pPr>
        <w:pStyle w:val="BookText"/>
        <w:rPr/>
      </w:pPr>
      <w:r>
        <w:rPr>
          <w:rFonts w:ascii="IRNazanin" w:hAnsi="IRNazanin" w:eastAsia="IRNazanin"/>
          <w:color w:val="111111"/>
          <w:sz w:val="28"/>
          <w:sz w:val="28"/>
          <w:szCs w:val="28"/>
          <w:rtl w:val="true"/>
          <w:lang w:bidi="fa-IR"/>
        </w:rPr>
        <w:t>موضوع مشورت از مهم‌ترین مسائل اجتماعی است و دلیل آن کاملاً روشن است،زیرا از یک سو مشکلات اجتماعی و حتی شخصی،غالباً دارای پیچیدگی‌هایی است و از سویی دیگر هر سری را فکری و هر کسی را رأی و هوشی است که اگر همگی تا آنجا که ممکن است برای حل مشکل دعوت شوند راه حل‌های روشنی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غررالحکم از امام علیه السلام نقل شده که فرمود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الْعاقِلِ أنْ یُضِیفَ إلی رَأیِهِ رَأْیَ الْعُقَلاءِ وَیَضُمَّ إلی عِلْمِهِ عُلُومَ الْحُکَماءِ؛ سزاوار است انسان خردمند رأی عاقلان دیگر را به رأی خود اضافه کند و علوم دانشمندان را به علم خود ضمیمه نماید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بدیهی است هر قدر کار مهم‌تر باشد اهمّیّت مشورت بیشتر می‌شود و تجربه نشان داده کسانی که کارهای مهم خویش را با مشورت و صلاح‌اندیشی خردمندان انجام می‌دهند کمتر گرفتار لغزش می‌شوند و برعکس مستبدان به رأی که خود را از افکار دیگران بی‌نیاز می‌بینند غالباً گرفتار اشتباهات پر هزینه و یا خطرناک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در کلمات نورانی و گهربار امام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اسْتَبَدَّ بِرَأْیِهِ هَلَکَ وَمَنْ شَاوَرَ الرِّجَالَ شَارَکَهَا فِی عُقُولِهَا؛ کسی که استبداد به رأی پیشه کند هلاک می‌شود و کسی که با مردان صاحب‌نظر به مشورت بنشیند شریک عقل‌های آنها خواهد بود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در حدیثی از امام حسن مجتبی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تَشَاوَرَ قَوْمٌ إِلَّا هُدُوا إِلَی رُشْدِهِمْ؛ هیچ گروهی مشورت نمی‌کنند مگر اینکه به خیر و صلاح خود می‌رسند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در حدیثی از امام باقر علیه السلام این جمله حکمت‌آمیز از تورات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یَسْتَشِرْ یَنْدَم؛ کسی که مشورت نکند پشیمان می‌شود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تفاوت نمی‌کند که انسان با عاقلان بالاتر از خود مشورت کند یا زیردست، چنان‌که از امام علی بن موسی الرضا علیهما السلام نقل شده هنگامی که نام پدرش موسی بن جعفر را نزد او بردند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 با عقل او برابری نداشتند؛ولی با این حال گاه با غلامان سیاه مشورت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شخصی مشورت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رُبَّمَا فَتَحَ عَلَی لِسَانِه؛ ای بسا خداوند متعال کلید حل مشکل را بر زبان او قرار دهد</w:t>
      </w:r>
      <w:r>
        <w:rPr>
          <w:rFonts w:eastAsia="Amiri" w:cs="Amiri" w:ascii="Amiri" w:hAnsi="Amiri"/>
          <w:color w:val="111111"/>
          <w:sz w:val="28"/>
          <w:szCs w:val="28"/>
          <w:rtl w:val="true"/>
          <w:lang w:bidi="ar-SA"/>
        </w:rPr>
        <w:t>».</w:t>
      </w:r>
      <w:r>
        <w:rPr>
          <w:rStyle w:val="FootnoteAnchor"/>
          <w:rtl w:val="true"/>
        </w:rPr>
        <w:footnoteReference w:id="588"/>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مورد فلسفه‌های مشورت افزون بر آنچه گذشت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اینکه دستور به مشورت تأکید شده برای این است که معمولاً طرف مشورت فکر خالصی درباره آن موضوع دارد در حالی که مشورت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منافعش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او مشوب به هوا و هوس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حُضَّ عَلَی الْمُشاوَرَةِ لِأنَّ رَأْیَ الْمُشیرِ صِرْفٌ وَرَأْیُ الْمُسْتَشیرِ مَشُوبٌ بِالْهَوی</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البته همان‌گونه که در عبارت عهدنامه امام آمده است،با هر کس نمی‌توان و نباید مشورت کرد؛طرف مشورت باید فردی عاقل،با ایمان،و خیرخواه بوده باشد،لذا در حدیثی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باید با معیارهایش صورت بگیرد و گرنه ضررش بیشتر از سود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چهار معیار برای مشورت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مشورت فرد عاقلی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آزاداندیش و متدین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مهربان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 اسرار درونت آگاه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شرایط تو را بداند و مشورت صحیح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مکتوم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حدیث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شرایط جمع شود مشورت کامل می‌گردد و خیرخواهی به حد کمال می‌رسد</w:t>
      </w:r>
      <w:r>
        <w:rPr>
          <w:rFonts w:eastAsia="IRNazanin" w:cs="IRNazanin"/>
          <w:color w:val="111111"/>
          <w:sz w:val="28"/>
          <w:szCs w:val="28"/>
          <w:rtl w:val="true"/>
          <w:lang w:bidi="fa-IR"/>
        </w:rPr>
        <w:t>.</w:t>
      </w:r>
      <w:r>
        <w:rPr>
          <w:rStyle w:val="FootnoteAnchor"/>
          <w:rtl w:val="true"/>
        </w:rPr>
        <w:footnoteReference w:id="590"/>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امروز مسأله مشورت و شورا بسیار گسترده‌تر از گذشته است و گاه انسان گمان می‌کند که با گسترش مشورت،دنیا رو به صلاح خواهد رفت حال آنکه متأسّفانه این شوراها و مجالس مشورتی غالباً رنگ سیاسی به خود گرفته و در مسیر منافع افراد یا گروه‌های خاصی است و در حقیقت آن خلوص و قداست مشورت را از دست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روشن آن اینکه بسیاری از افراد </w:t>
      </w:r>
    </w:p>
    <w:p>
      <w:pPr>
        <w:pStyle w:val="BookText"/>
        <w:rPr/>
      </w:pPr>
      <w:r>
        <w:rPr>
          <w:rFonts w:ascii="IRNazanin" w:hAnsi="IRNazanin" w:eastAsia="IRNazanin"/>
          <w:color w:val="111111"/>
          <w:sz w:val="28"/>
          <w:sz w:val="28"/>
          <w:szCs w:val="28"/>
          <w:rtl w:val="true"/>
          <w:lang w:bidi="fa-IR"/>
        </w:rPr>
        <w:t>یا گروه‌ها تلاش می‌کنند با صرف هزینه‌های سنگین به عنوان نماینده برای این گونه جلسات انتخاب شوند؛کاری که آشکارا می‌گوید هدف تأمین مصالح توده‌های مردم نیست،بلکه بذری می‌پاشند تا بیشتر از آن به نفع خود درو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درباره مشورت بسیار است هدف تنها اشاره کوتاهی در این باره بود و این بحث را با تأکید بر این نکته که طرف مشورت همواره مسئولیت سنگینی دارد با ذکر حدیثی پایان می‌دهیم که رسول خدا صلی الله علیه و آله می‌گوید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اسْتَشَارَهُ أَخُوهُ الْمُؤْمِنُ فَلَمْ یَمْحَضْهُ النَّصِیحَةَ سَلَبَهُ اللّهُ لُبَّهُ؛ کسی که برادر مؤمنش از او مشورت بخواهد و او در مقام مشورت خالصانه خیرخواهی نکند خدا عقل او را از وی خواهد گرفت</w:t>
      </w:r>
      <w:r>
        <w:rPr>
          <w:rFonts w:eastAsia="IRNazanin" w:cs="IRNazanin"/>
          <w:color w:val="111111"/>
          <w:sz w:val="28"/>
          <w:szCs w:val="28"/>
          <w:rtl w:val="true"/>
          <w:lang w:bidi="fa-IR"/>
        </w:rPr>
        <w:t>».</w:t>
      </w:r>
      <w:r>
        <w:rPr>
          <w:rStyle w:val="FootnoteAnchor"/>
          <w:rtl w:val="true"/>
        </w:rPr>
        <w:footnoteReference w:id="591"/>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9" w:name="pg13960_148020"/>
      <w:bookmarkStart w:id="560" w:name="pg13960_148020"/>
      <w:bookmarkEnd w:id="560"/>
    </w:p>
    <w:p>
      <w:pPr>
        <w:pStyle w:val="Heading3"/>
        <w:numPr>
          <w:ilvl w:val="2"/>
          <w:numId w:val="1"/>
        </w:numPr>
        <w:rPr/>
      </w:pPr>
      <w:bookmarkStart w:id="561" w:name="pg13960_148020"/>
      <w:bookmarkStart w:id="562" w:name="__RefHeading___Toc965178_3381743652"/>
      <w:bookmarkStart w:id="563" w:name="_Toc198"/>
      <w:bookmarkEnd w:id="561"/>
      <w:bookmarkEnd w:id="562"/>
      <w:r>
        <w:rPr>
          <w:rtl w:val="true"/>
        </w:rPr>
        <w:t>بخش هشتم</w:t>
      </w:r>
      <w:bookmarkEnd w:id="563"/>
    </w:p>
    <w:p>
      <w:pPr>
        <w:pStyle w:val="Heading4"/>
        <w:numPr>
          <w:ilvl w:val="3"/>
          <w:numId w:val="1"/>
        </w:numPr>
        <w:rPr/>
      </w:pPr>
      <w:bookmarkStart w:id="564" w:name="__RefHeading___Toc965180_3381743652"/>
      <w:bookmarkStart w:id="565" w:name="_Toc199"/>
      <w:bookmarkEnd w:id="564"/>
      <w:r>
        <w:rPr>
          <w:rtl w:val="true"/>
        </w:rPr>
        <w:t>اشاره</w:t>
      </w:r>
      <w:bookmarkEnd w:id="565"/>
    </w:p>
    <w:p>
      <w:pPr>
        <w:pStyle w:val="BookText"/>
        <w:rPr/>
      </w:pPr>
      <w:r>
        <w:rPr>
          <w:rFonts w:ascii="Amiri" w:hAnsi="Amiri" w:eastAsia="Amiri" w:cs="Amiri"/>
          <w:color w:val="111111"/>
          <w:sz w:val="28"/>
          <w:sz w:val="28"/>
          <w:szCs w:val="28"/>
          <w:rtl w:val="true"/>
          <w:lang w:bidi="ar-SA"/>
        </w:rPr>
        <w:t>إِنَّ شَرَّ وُزَرَائِکَ مَنْ کَانَ لِلْأَشْرَارِ قَبْلَکَ وَزِیراً،وَمَنْ شَرِکَهُمْ فِی الآْثَامِ فَلَا یَکُونَنَّ لَکَ بِطَانَةً،فَإِنَّهُمْ أَعْوَانُ الْأَثَمَةِ،وَإِخْوَانُ الظَّلَمَةِ،وَأَنْتَ وَاجِدٌ مِنْهُمْ خَیْرَ الْخَلَفِ مِمَّنْ لَهُ مِثْلُ آرَائِهِمْ وَنَفَاذِهِمْ،وَلَیْسَ عَلَیْهِ مِثْلُ آصَارِهِمْ وَأَوْزَارِهِمْ وَآثَامِهِمْ،مِمَّنْ لَمْ یُعَاوِنْ ظَالِماً عَلَی ظُلْمِهِ،وَلَا آثِماً عَلَی إِثْمِهِ أُولَئِکَ أَخَفُّ عَلَیْکَ مَؤُونَةً،وَأَحْسَنُ لَکَ مَعُونَةً،وَأَحْنَی عَلَیْکَ عَطْفاً،وَأَقَلُّ لِغَیْرِکَ إِلْفاً، فَاتَّخِذْ أُولَئِکَ خَاصَّةً لِخَلَوَاتِکَ وَحَفَلَاتِکَ،ثُمَّ لْیَکُنْ آثَرُهُمْ عِنْدَکَ أَقْوَلَهُمْ بِمُرِّ الْحَقِّ لَکَ وَأَقَلَّهُمْ مُسَاعَدَةً فِیمَا یَکُونُ مِنْکَ مِمَّا کَرِهَ اللّهُ لِأَوْلِیَائِهِ،وَاقِعاً ذَلِکَ مِنْ هَوَاکَ حَیْثُ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وَالْصَقْ بِأَهْلِ الْوَرَعِ وَالصِّدْقِ؛ثُمَّ رُضْهُمْ عَلَی أَلَّا یُطْرُوکَ وَلَا یَبْجَحُوکَ بِبَاطِلٍ لَمْ تَفْعَلْهُ،فَإِنَّ کَثْرَةَ الْإِطْرَاءِ تُحْدِثُ الزَّهْوَ،وَتُدْنِی مِنَ الْعِزَّةِ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وزرای تو کسی است که پیش از تو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 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در گناهان آنها شرکت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هرگز نباید محرم اسرار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معاون گنهکاران و برادران ستمکارانند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تو می‌توانی جانشینان خوبی به‌جای آنان انتخاب کنی،از کسانی که از نظر فکر و نفوذ اجتماعی کمتر از آنها نیستند؛ولی بار سنگین اعمال خلاف،گناهان و معاصی آنها را بر دوش ندارند؛از کسانی که هرگز ستمگری را در ستمش یاری نکرده و گناهکاری را در گناهش معاونت ننموده‌اند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هزینه این افراد بر تو سبک‌تر و همکاری و یاریشان بهتر و محبتشان با تو بیشتر و انس و الفتشان با غیر تو </w:t>
      </w:r>
      <w:bookmarkStart w:id="566" w:name="pg13960_148021"/>
    </w:p>
    <w:p>
      <w:pPr>
        <w:pStyle w:val="BookText"/>
        <w:rPr/>
      </w:pPr>
      <w:bookmarkEnd w:id="5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است،بنابراین آنها را از خواص خود در خلوت‌ها و رازدار خویش در محافل خصوصی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مقدم دار که در گفتن حقایق تلخ برای تو از همه صریح‌اللهجه‌تر باشند و در مساعدت و همراهی با تو در اموری که خداوند برای اولیایش دوست نمی‌دارد کمتر کمک کنند؛خواه موافق میل تو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اهل ورع و صدق و راستی بپیوند سپس آنها را طوری تربیت کن که از تو ستایش بیجا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تملق و چاپلوسی بپرهیزند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اعمال نادرستی که انجام نداده‌ای تمجید ننمایند،زیرا مدح و ستایش فراوان،عُجب و خودپسندی به‌بار می‌آورد و انسان را به کبر و غرور نزدیک می‌سازد</w:t>
      </w:r>
      <w:r>
        <w:rPr>
          <w:rFonts w:eastAsia="IRNazanin" w:cs="IRNazanin"/>
          <w:color w:val="111111"/>
          <w:sz w:val="28"/>
          <w:szCs w:val="28"/>
          <w:rtl w:val="true"/>
          <w:lang w:bidi="fa-IR"/>
        </w:rPr>
        <w:t>.</w:t>
      </w:r>
    </w:p>
    <w:p>
      <w:pPr>
        <w:pStyle w:val="Heading4"/>
        <w:numPr>
          <w:ilvl w:val="3"/>
          <w:numId w:val="1"/>
        </w:numPr>
        <w:rPr/>
      </w:pPr>
      <w:bookmarkStart w:id="567" w:name="__RefHeading___Toc965182_3381743652"/>
      <w:bookmarkStart w:id="568" w:name="_Toc200"/>
      <w:bookmarkEnd w:id="567"/>
      <w:r>
        <w:rPr>
          <w:rtl w:val="true"/>
        </w:rPr>
        <w:t>شرح و تفسیر</w:t>
      </w:r>
      <w:r>
        <w:rPr>
          <w:rtl w:val="true"/>
        </w:rPr>
        <w:t xml:space="preserve">: </w:t>
      </w:r>
      <w:r>
        <w:rPr>
          <w:rtl w:val="true"/>
        </w:rPr>
        <w:t>وزرای خوب و بد</w:t>
      </w:r>
      <w:bookmarkEnd w:id="568"/>
    </w:p>
    <w:p>
      <w:pPr>
        <w:pStyle w:val="BookText"/>
        <w:rPr/>
      </w:pPr>
      <w:r>
        <w:rPr>
          <w:rFonts w:ascii="IRNazanin" w:hAnsi="IRNazanin" w:eastAsia="IRNazanin"/>
          <w:color w:val="111111"/>
          <w:sz w:val="28"/>
          <w:sz w:val="28"/>
          <w:szCs w:val="28"/>
          <w:rtl w:val="true"/>
          <w:lang w:bidi="fa-IR"/>
        </w:rPr>
        <w:t>وزرای خوب و بد</w:t>
      </w:r>
    </w:p>
    <w:p>
      <w:pPr>
        <w:pStyle w:val="BookText"/>
        <w:rPr/>
      </w:pPr>
      <w:r>
        <w:rPr>
          <w:rFonts w:ascii="IRNazanin" w:hAnsi="IRNazanin" w:eastAsia="IRNazanin"/>
          <w:color w:val="111111"/>
          <w:sz w:val="28"/>
          <w:sz w:val="28"/>
          <w:szCs w:val="28"/>
          <w:rtl w:val="true"/>
          <w:lang w:bidi="fa-IR"/>
        </w:rPr>
        <w:t>امام علیه السلام بعد از بیان صفات مشاوران در بخش گذشته،در این بخش به سراغ صفات و ویژگی‌های وزیران و همکاران در حکومت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افرادی را که صفات منفی دارند معرفی می‌کند و بعد واجدان صفات نیک و سپس توصیه‌های لازمی را که باید نسبت به آنها ایفا بشود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وزرای تو کسی است که پیش از تو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 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در گناهان آنها شرکت داشته است چنین کسی هرگز نباید محرم اسرار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 وُزَرَائِکَ مَنْ کَانَ لِلْأَشْرَارِ قَبْلَکَ وَزِیراً،وَ مَنْ شَرِکَهُمْ فِی الآْثَامِ فَلَا یَکُونَنَّ لَکَ بِطَانَةً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اینجا به مسأله حسن سابقه و سوء سابقه اشاره می‌کند و بررسی </w:t>
      </w:r>
    </w:p>
    <w:p>
      <w:pPr>
        <w:pStyle w:val="BookText"/>
        <w:rPr/>
      </w:pPr>
      <w:r>
        <w:rPr>
          <w:rFonts w:ascii="IRNazanin" w:hAnsi="IRNazanin" w:eastAsia="IRNazanin"/>
          <w:color w:val="111111"/>
          <w:sz w:val="28"/>
          <w:sz w:val="28"/>
          <w:szCs w:val="28"/>
          <w:rtl w:val="true"/>
          <w:lang w:bidi="fa-IR"/>
        </w:rPr>
        <w:t>سوابق اشخاص را در انتخاب آنها برای کارهای مهم لازم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در دنیای امروز به صورت برگ اوّل پرونده کارگزاران و کارمندان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دلیل آن را به‌طور شفاف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معاون گنهکاران و برادران ستمکارانند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أَعْوَانُ الْأَثَمَةِ</w:t>
      </w:r>
      <w:r>
        <w:rPr>
          <w:rStyle w:val="FootnoteAnchor"/>
          <w:rtl w:val="true"/>
        </w:rPr>
        <w:footnoteReference w:id="593"/>
      </w:r>
      <w:r>
        <w:rPr>
          <w:rFonts w:ascii="Amiri" w:hAnsi="Amiri" w:eastAsia="Amiri" w:cs="Amiri"/>
          <w:color w:val="111111"/>
          <w:sz w:val="28"/>
          <w:sz w:val="28"/>
          <w:szCs w:val="28"/>
          <w:rtl w:val="true"/>
          <w:lang w:bidi="ar-SA"/>
        </w:rPr>
        <w:t>،وَ إِخْوَانُ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کسانی که سال‌ها با افراد ظالم و ستم‌پیشه همکاری داشته‌اند صفات زشت و نکوهیده به صورت حالت و عادت و سجیه آنها درآمده و به فرض اظهار توبه کنند باز هم قابل اعتماد نیستند به‌ویژه آنکه انسان‌های لایق و بدون سوء سابقه در جامعه وجود دارند،لذا در ادامه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تو می‌توانی جانشینان خوبی به‌جای آنان انتخاب کنی،از کسانی که از نظر فکر و نفوذ اجتماعی کمتر از آنها نیستند؛ولی بار سنگین اعمال خلاف، گناهان و معاصی آنها را بر دوش ندارند؛از کسانی که هرگز ستمگری را در ستمش یاری نکرده و گناهکاری را در گناهش معاونت ننموده‌اند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وَاجِدٌ مِنْهُمْ خَیْرَ الْخَلَفِ مِمَّنْ لَهُ مِثْلُ آرَائِهِمْ وَ نَفَاذِهِمْ،وَ لَیْسَ عَلَیْهِ مِثْلُ آصَارِهِمْ</w:t>
      </w:r>
      <w:r>
        <w:rPr>
          <w:rStyle w:val="FootnoteAnchor"/>
          <w:rtl w:val="true"/>
        </w:rPr>
        <w:footnoteReference w:id="594"/>
      </w:r>
      <w:r>
        <w:rPr>
          <w:rFonts w:ascii="Amiri" w:hAnsi="Amiri" w:eastAsia="Amiri" w:cs="Amiri"/>
          <w:color w:val="111111"/>
          <w:sz w:val="28"/>
          <w:sz w:val="28"/>
          <w:szCs w:val="28"/>
          <w:rtl w:val="true"/>
          <w:lang w:bidi="ar-SA"/>
        </w:rPr>
        <w:t>وَ أَوْزَارِهِمْ</w:t>
      </w:r>
      <w:r>
        <w:rPr>
          <w:rStyle w:val="FootnoteAnchor"/>
          <w:rtl w:val="true"/>
        </w:rPr>
        <w:footnoteReference w:id="595"/>
      </w:r>
      <w:r>
        <w:rPr>
          <w:rFonts w:ascii="Amiri" w:hAnsi="Amiri" w:eastAsia="Amiri" w:cs="Amiri"/>
          <w:color w:val="111111"/>
          <w:sz w:val="28"/>
          <w:sz w:val="28"/>
          <w:szCs w:val="28"/>
          <w:rtl w:val="true"/>
          <w:lang w:bidi="ar-SA"/>
        </w:rPr>
        <w:t>وَ آثَامِهِمْ،مِمَّنْ لَمْ یُعَاوِنْ ظَالِماً عَلَی ظُلْمِهِ،وَ لَا آثِماً عَلَی إِثْمِهِ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تعبیر به خوبی استفاده می‌شود حتی کسانی که یک نقطه سیاه در پرونده پیشین آنها هست نباید برای کارهای مهم،وزارت و امثال آن برگزیده شوند،بلکه لازم است حسن سابقه آنها بر همگان روشن باشد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سخن چنین نتیجه می‌گیرد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هزینه این افراد بر تو </w:t>
      </w:r>
    </w:p>
    <w:p>
      <w:pPr>
        <w:pStyle w:val="BookText"/>
        <w:rPr/>
      </w:pPr>
      <w:r>
        <w:rPr>
          <w:rFonts w:ascii="IRNazanin" w:hAnsi="IRNazanin" w:eastAsia="IRNazanin"/>
          <w:color w:val="111111"/>
          <w:sz w:val="28"/>
          <w:sz w:val="28"/>
          <w:szCs w:val="28"/>
          <w:rtl w:val="true"/>
          <w:lang w:bidi="fa-IR"/>
        </w:rPr>
        <w:t xml:space="preserve">سبک‌تر و همکاری و یاریشان بهتر و محبّتشان با تو بیشتر و انس و الفتشان با غیر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است،بنابراین آنها را از خواص خود در خلوت‌ها و رازدار خویش در محافل خصوصی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أَخَفُّ عَلَیْکَ مَؤُونَةً وَ أَحْسَنُ لَکَ مَعُونَةً،وَ أَحْنَی</w:t>
      </w:r>
      <w:r>
        <w:rPr>
          <w:rStyle w:val="FootnoteAnchor"/>
          <w:rtl w:val="true"/>
        </w:rPr>
        <w:footnoteReference w:id="596"/>
      </w:r>
      <w:r>
        <w:rPr>
          <w:rFonts w:ascii="Amiri" w:hAnsi="Amiri" w:eastAsia="Amiri" w:cs="Amiri"/>
          <w:color w:val="111111"/>
          <w:sz w:val="28"/>
          <w:sz w:val="28"/>
          <w:szCs w:val="28"/>
          <w:rtl w:val="true"/>
          <w:lang w:bidi="ar-SA"/>
        </w:rPr>
        <w:t>عَلَیْکَ عَطْفاً،وَ أَقَلُّ لِغَیْرِکَ إِلْفاً</w:t>
      </w:r>
      <w:r>
        <w:rPr>
          <w:rStyle w:val="FootnoteAnchor"/>
          <w:rtl w:val="true"/>
        </w:rPr>
        <w:footnoteReference w:id="597"/>
      </w:r>
      <w:r>
        <w:rPr>
          <w:rFonts w:ascii="Amiri" w:hAnsi="Amiri" w:eastAsia="Amiri" w:cs="Amiri"/>
          <w:color w:val="111111"/>
          <w:sz w:val="28"/>
          <w:sz w:val="28"/>
          <w:szCs w:val="28"/>
          <w:rtl w:val="true"/>
          <w:lang w:bidi="ar-SA"/>
        </w:rPr>
        <w:t>فَاتَّخِذْ أُولَئِکَ خَاصَّةً لِخَلَوَاتِکَ وَ حَفَلَاتِکَ</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این عبارات کوتاه و پر معنا چهار نقطه قوت برای افرادی که دارای سوء سابقه نیستند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هزینه کمتری بر والی دارند،زیرا قبلاً منافع نامشروعی از حاکمان ظلم به آنها نرسیده تا پرتوقع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آنها بهتر و بیشتر است،چرا که نیّاتشان خالص است و کمک‌هایشان مخلصانه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محبّتشان بیشتر است،زیرا اتحاد فکر و سلیقه و هماهنگی در صفات و نیّات سبب جوشش محبّت آنها می‌گردد و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ذره کاندر این ارض و سماست جنس خود را همچو کاه و کهرباست</w:t>
      </w:r>
    </w:p>
    <w:p>
      <w:pPr>
        <w:pStyle w:val="BookText"/>
        <w:rPr/>
      </w:pPr>
      <w:r>
        <w:rPr>
          <w:rFonts w:ascii="IRNazanin" w:hAnsi="IRNazanin" w:eastAsia="IRNazanin"/>
          <w:color w:val="111111"/>
          <w:sz w:val="28"/>
          <w:sz w:val="28"/>
          <w:szCs w:val="28"/>
          <w:rtl w:val="true"/>
          <w:lang w:bidi="fa-IR"/>
        </w:rPr>
        <w:t>تجاذب بسیاری میان تو و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با بیگانگان سر و سرّی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را می‌بینند و تو را می‌خواهند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واضح است که یاران ظالمان پیشین نه تنها معاونان خوبی برای والی نخواهند بود،بلکه چون مردم از سوابق سوء آنها آگاهند با آنها همکاری نمی‌کنند و اعتمادشان به والی و زمامدار نیز کم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ابی‌الحدید پس از نقل این روایت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یَوْمَ الْقِیامَةِ أیْنَ مَنْ بَرِئَ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قَلَماً؛ روز قیامت منادی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هستند کسانی که قلمی را تراشیدند و به دست ظالمان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حکم ظلمی بنویسند،بیایند و کیفر اعمالشان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داستانی را نقل می‌کند که مردی را نزد ولید بن عبد الملک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حجاج چه می‌گویی؟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درباره او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گناهی از گناهان تو و شعله‌ای از آتشت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تو را لعنت کند و هم حجاج را با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شروع کرد به دشنام دادن به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ولید به عمر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عموزاده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کنارش بود نگاهی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شخص چه می‌گویی؟ عمر بن عبد العزیز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می‌خواهی بگویم؟ این مردی است که به همه شما دشنام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همانند او دشنامی بده یا او را عفو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خشمگین شد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فقط یک آدم خارجی و بیگانه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تنها تو را مجنون فکر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خشمگین بیرون رفت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ریان که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انتظامی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بود برخاست و همراه او رفت و به عمر بن عبدالعزیز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امیرمؤمنان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گفتی؟ من دستم را به قبضه شمشیر برده بودم منتظر بودم کی به من دستور می‌دهد گردن تو را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دستوری به تو داده بود انجام می‌دادی؟ خالد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عمر بن عبد العزیز به خلافت رسید خالد آمد بالای سر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در حالی که شمشیر بر کمر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نگاهی به او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شمشیرت را بر زمین بگذار تو باید مطیع ما باشی در هر چه دستور می‌دهیم و در برابر او کاتب و نویسنده سابق ولید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قلمت را بر زمین بگذار،زیرا گاه با آن ضرر می‌زدی و گاه منفعت می‌رساندی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من این </w:t>
      </w:r>
    </w:p>
    <w:p>
      <w:pPr>
        <w:pStyle w:val="BookText"/>
        <w:rPr/>
      </w:pPr>
      <w:r>
        <w:rPr>
          <w:rFonts w:ascii="IRNazanin" w:hAnsi="IRNazanin" w:eastAsia="IRNazanin"/>
          <w:color w:val="111111"/>
          <w:sz w:val="28"/>
          <w:sz w:val="28"/>
          <w:szCs w:val="28"/>
          <w:rtl w:val="true"/>
          <w:lang w:bidi="fa-IR"/>
        </w:rPr>
        <w:t>هر دو را بر زمین گذاشتم تو هرگز آنها را بالا 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این هر دو پست و خوار بودند تا مردند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آن‌گاه امام علیه السلام بعد از ذکر مسأله حسن سابقه وزرا و کارگزاران به رتبه‌بندی میان آنها پرداخته و صفاتی را برای برترین‌ها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مقدم دار که در گفتن حقایق تلخ برای تو از همه صریح‌اللهجه‌تر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لْیَکُنْ آثَرُهُمْ عِنْدَکَ أَقْوَلَهُمْ بِمُرِّ الْحَقِّ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وصف دوم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مساعدت و همراهی با تو در اموری که خداوند برای اولیایش دوست نمی‌دارد کمتر کمک کنند خواه موافق میل تو باشد یا 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أَقَلَّهُمْ مُسَاعَدَةً فِیمَا یَکُونُ مِنْکَ مِمَّا کَرِهَ اللّهُ لِأَوْلِیَائِهِ،وَاقِعاً ذَلِکَ مِنْ هَوَاکَ حَیْثُ وَقَعَ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اگر راه خطا رفتی آنها دست از یاری تو بردارند تا هوشیار شوی و به راه ثواب برگردی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 دارای استقلال فکر و شخصیت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حق،تو را یاری کنند و در باطل از یاری تو باز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و چهارمین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ورع و صدق و راستی بپیوند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الْصَقْ بِأَهْلِ الْوَرَعِ وَ الصِّدْقِ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تقوا در حد بالا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راستگویی در مشورت‌ها و خبرهای گوارا و ناگوار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بالا اشاره به این است که بیان حق گاهی شیرین است و در بسیاری از اوقات تلخ؛ولی به منزله داروی شفابخشی است که گر چه موقتاً کام انسان را تلخ می‌سازد ولی بیماری‌های جانکاه را از انسان دور می‌کند و این یکی از آزمایش‌های خواص و اطرافیان زمامداران است که آنها جرأت </w:t>
      </w:r>
    </w:p>
    <w:p>
      <w:pPr>
        <w:pStyle w:val="BookText"/>
        <w:rPr/>
      </w:pPr>
      <w:r>
        <w:rPr>
          <w:rFonts w:ascii="IRNazanin" w:hAnsi="IRNazanin" w:eastAsia="IRNazanin"/>
          <w:color w:val="111111"/>
          <w:sz w:val="28"/>
          <w:sz w:val="28"/>
          <w:szCs w:val="28"/>
          <w:rtl w:val="true"/>
          <w:lang w:bidi="fa-IR"/>
        </w:rPr>
        <w:t>و جسارت را داشته باشند کام حاکم را با گفتن حقایق تلخ اما مفید و سودمند تلخ کنند و از خشم او نهراسند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آنجا که حاکم راه خطا می‌رود آزمون دیگری برای اطرافیان اوست که شجاع باشند و او را یاری نکنند و از راه خطا باز گردانند نه اینکه چشم و گوش بسته به دنبال آنها حرکت کرده و رضای او را بر رضای خدا و خلق مقدم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پایان این بخش دستوری درباره وزرا و اطرافیان صادر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آنها را طوری تربیت کن که از تو ستایش بی‌جا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تملق و چاپلوسی بپرهیزند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اعمال نادرستی که انجام نداده‌ای تمجید ننمایند،زیرا مدح و ستایش فراوان،عُجب و خودپسندی به‌بار می‌آورد و انسان را به کبر و غرور نزدیک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رُضْهُمْ عَلَی أَلَّا یُطْرُوکَ وَ لَا یَبْجَحُوکَ بِبَاطِلٍ لَمْ تَفْعَلْهُ،فَإِنَّ کَثْرَةَ الْإِطْرَاءِ تُحْدِثُ الزَّهْوَ</w:t>
      </w:r>
      <w:r>
        <w:rPr>
          <w:rStyle w:val="FootnoteAnchor"/>
          <w:rtl w:val="true"/>
        </w:rPr>
        <w:footnoteReference w:id="600"/>
      </w:r>
      <w:r>
        <w:rPr>
          <w:rFonts w:ascii="Amiri" w:hAnsi="Amiri" w:eastAsia="Amiri" w:cs="Amiri"/>
          <w:color w:val="111111"/>
          <w:sz w:val="28"/>
          <w:sz w:val="28"/>
          <w:szCs w:val="28"/>
          <w:rtl w:val="true"/>
          <w:lang w:bidi="ar-SA"/>
        </w:rPr>
        <w:t>،وَ تُدْنِی مِنَ الْعِزَّةِ</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اینجا به معنای تمرین دادن و تربیت کردن آمده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مدح و ستایش فراوان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یَبْجَحُوکَ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شادمانی است،هدف امام این است که در برابر مداحی اطرافیان روی خوش نشان ندهد و اظهار خوشحالی نکند؛خواه در مورد انجام کارهای نیک باشد یا ترک کارهای بد چرا که تکرار این عمل از سوی اطرافیان تدریجاً در دل زمامدار اثر می‌گذارد و او را مغرور و ازخودراضی می‌کند و به یقین غرور سرچشمه انحرافات بسیاری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است که پیغمبر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من مدح بیجا نکنید </w:t>
      </w:r>
    </w:p>
    <w:p>
      <w:pPr>
        <w:pStyle w:val="BookText"/>
        <w:rPr/>
      </w:pPr>
      <w:r>
        <w:rPr>
          <w:rFonts w:ascii="IRNazanin" w:hAnsi="IRNazanin" w:eastAsia="IRNazanin"/>
          <w:color w:val="111111"/>
          <w:sz w:val="28"/>
          <w:sz w:val="28"/>
          <w:szCs w:val="28"/>
          <w:rtl w:val="true"/>
          <w:lang w:bidi="fa-IR"/>
        </w:rPr>
        <w:t xml:space="preserve">آن‌گونه که نصارا درباره حضرت مسیح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خدا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بنده‌ای از بندگان خدا هستم؛ولی بگویید بنده خدا و فرستاده او</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در روایت معروفی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احْثُوا فِی وُجُوهِ الْمَدَّاحِینَ التُّرَاب؛ به صورت ستایشگران تملق‌گو خاک بپاشید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در حدیثی از امیرمؤمنان علی علیه السلام که در غررالحکم آمده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تُثْنِیَ عَلی أَحَدٍ بِما لَیْسَ فیهِ فَإنَّ فِعْلَهُ یُصَدِّقُ عَنْ وَصْفِهِ وَ یُکَذِّبُکَ؛ بپرهیز از اینکه ستایشی در حق کسی کنی به چیزی که در او نیست زیرا اعمال او وصف واقعی او را آشکار می‌سازد و تو را تکذیب می‌کند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البته این کار آسانی نیست که اطرافیان و حواشی قدرت‌ها بدون ترس و واهمه و چشم‌داشت پاداش واقعیت‌ها را برملا کنند؛نه از زور بترسند و نه زر انتظار داشته باشند و این در شأن موحدان راستین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آن سخنور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پادشاهان کردن کسی را مسلم بُوَد که بیم سر ندارد یا امید 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 چه در پای ریزی زرش چه شمشیر هندی نهی بر سرش</w:t>
      </w:r>
    </w:p>
    <w:p>
      <w:pPr>
        <w:pStyle w:val="BookText"/>
        <w:rPr/>
      </w:pPr>
      <w:r>
        <w:rPr>
          <w:rFonts w:ascii="IRNazanin" w:hAnsi="IRNazanin" w:eastAsia="IRNazanin"/>
          <w:color w:val="111111"/>
          <w:sz w:val="28"/>
          <w:sz w:val="28"/>
          <w:szCs w:val="28"/>
          <w:rtl w:val="true"/>
          <w:lang w:bidi="fa-IR"/>
        </w:rPr>
        <w:t>امید و هراسش نباشد ز کس بر این است بنیاد توحید و بس</w:t>
      </w:r>
      <w:r>
        <w:rPr>
          <w:rStyle w:val="FootnoteAnchor"/>
          <w:rtl w:val="true"/>
        </w:rPr>
        <w:footnoteReference w:id="605"/>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سخن توصیه اکیدی به همه متصدیان مراکز قدرت دارد که یاران و مشاوران خود را به گفتن حق عادت بدهند و آماده پذیرش حقایق تلخ باشند</w:t>
      </w:r>
      <w:r>
        <w:rPr>
          <w:rFonts w:eastAsia="IRNazanin" w:cs="IRNazanin"/>
          <w:color w:val="111111"/>
          <w:sz w:val="28"/>
          <w:szCs w:val="28"/>
          <w:rtl w:val="true"/>
          <w:lang w:bidi="fa-IR"/>
        </w:rPr>
        <w:t>.</w:t>
      </w:r>
      <w:r>
        <w:rPr>
          <w:rStyle w:val="FootnoteAnchor"/>
          <w:rtl w:val="true"/>
        </w:rPr>
        <w:footnoteReference w:id="606"/>
      </w:r>
      <w:bookmarkStart w:id="569" w:name="pg13960_148028"/>
    </w:p>
    <w:p>
      <w:pPr>
        <w:pStyle w:val="Heading3"/>
        <w:numPr>
          <w:ilvl w:val="2"/>
          <w:numId w:val="1"/>
        </w:numPr>
        <w:rPr/>
      </w:pPr>
      <w:bookmarkStart w:id="570" w:name="__RefHeading___Toc965184_3381743652"/>
      <w:bookmarkStart w:id="571" w:name="_Toc201"/>
      <w:bookmarkEnd w:id="569"/>
      <w:bookmarkEnd w:id="570"/>
      <w:r>
        <w:rPr>
          <w:rtl w:val="true"/>
        </w:rPr>
        <w:t>بخش نهم</w:t>
      </w:r>
      <w:bookmarkEnd w:id="571"/>
    </w:p>
    <w:p>
      <w:pPr>
        <w:pStyle w:val="Heading4"/>
        <w:numPr>
          <w:ilvl w:val="3"/>
          <w:numId w:val="1"/>
        </w:numPr>
        <w:rPr/>
      </w:pPr>
      <w:bookmarkStart w:id="572" w:name="__RefHeading___Toc965186_3381743652"/>
      <w:bookmarkStart w:id="573" w:name="_Toc202"/>
      <w:bookmarkEnd w:id="572"/>
      <w:r>
        <w:rPr>
          <w:rtl w:val="true"/>
        </w:rPr>
        <w:t>اشاره</w:t>
      </w:r>
      <w:bookmarkEnd w:id="573"/>
    </w:p>
    <w:p>
      <w:pPr>
        <w:pStyle w:val="BookText"/>
        <w:rPr/>
      </w:pPr>
      <w:r>
        <w:rPr>
          <w:rFonts w:ascii="Amiri" w:hAnsi="Amiri" w:eastAsia="Amiri" w:cs="Amiri"/>
          <w:color w:val="111111"/>
          <w:sz w:val="28"/>
          <w:sz w:val="28"/>
          <w:szCs w:val="28"/>
          <w:rtl w:val="true"/>
          <w:lang w:bidi="ar-SA"/>
        </w:rPr>
        <w:t>وَ لَا یَکُونَنَّ الْمُحْسِنُ وَ الْمُسِیءُ عِنْدَکَ بِمَنْزِلَةٍ سَوَاءٍ،فَإِنَّ فِی ذَلِکَ تَزْهِیداً لِأَهْلِ الْإِحْسَانِ فِی الْإِحْسَانِ،وَ تَدْرِیباً لِأَهْلِ الْإِسَاءَةِ عَلَی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 کُلّاً مِنْهُمْ مَا أَلْزَمَ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أَنَّهُ لَیْسَ شَیْءٌ بِأَدْعَی إِلَی حُسْنِ ظَنِّ رَاعٍ بِرَعِیَّتِهِ مِنْ إِحْسَانِهِ إِلَیْهِمْ،وَ تَخْفِیفِهِ الْمَئُونَاتِ عَلَیْهِمْ،وَ تَرْکِ اسْتِکْرَاهِهِ إِیَّاهُمْ عَلَی مَا لَیْسَ لَهُ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فَلْیَکُنْ مِنْکَ فِی ذَلِکَ أَمْرٌ یَجْتَمِعُ لَکَ بِهِ حُسْنُ الظَّنِّ بِرَعِیَّتِکَ فَإِنَّ حُسْنَ الظَّنِّ یَقْطَعُ عَنْکَ نَصَباً طَوِیلاً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أَحَقَّ مَنْ حَسُنَ ظَنُّکَ بِهِ لَمَنْ حَسُنَ بَلَاؤُکَ عِنْدَهُ،وَ إِنَّ أَحَقَّ مَنْ سَاءَ ظَنُّکَ بِهِ لَمَنْ سَاءَ بَلَاؤُکَ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تَنْقُضْ سُنَّةً صَالِحَةً عَمِلَ بِهَا صُدُورُ هَذِهِ الْأُمَّةِ،وَ اجْتَمَعَتْ بِهَا الْأُلْفَةُ، وَ صَلَحَتْ عَلَیْهَا الرَّعِیَّةُ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تُحْدِثَنَّ سُنَّةً تَضُرُّ بِشَیْءٍ مِنْ مَاضِی تِلْکَ السُّنَنِ،فَیَکُونَ الْأَجْرُ لِمَنْ سَنَّهَا،وَ الْوِزْرُ عَلَیْکَ بِمَا نَقَضْتَ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أَکْثِرْ مُدَارَسَةَ الْعُلَمَاءِ،وَ مُنَاقَشَةَ الْحُکَمَاءِ،فِی تَثْبِیتِ مَا صَلَحَ عَلَیْهِ أَمْرُ بِلَادِکَ، وَ إِقَامَةِ مَا اسْتَقَامَ بِهِ النَّاسُ قَبْلَکَ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هرگز نباید افراد نیکوکار و بدکار در نظرت یکسان باشند،زیرا این کار سبب می‌شود نیکوکاران به نیکی‌ها بی‌رغبت شوند و بدکاران به اعمال بد تشویق گردند؛بنابراین هر یک از اینها را مطابق آنچه برای خود خواسته‌اند پاداش ده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هیچ وسیله‌ای برای جلب اعتماد والی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رعیت بهتر از احسان به آنها و سبک‌کردن هزینه‌ها بر آنان و عدم اجبارشان به کاری که وظیفه ندارند نیست،بنابراین در این راه آن‌قدر بکوش تا به وفاداری رعایا درباره خود </w:t>
      </w:r>
      <w:bookmarkStart w:id="574" w:name="pg13960_148029"/>
    </w:p>
    <w:p>
      <w:pPr>
        <w:pStyle w:val="BookText"/>
        <w:rPr/>
      </w:pPr>
      <w:bookmarkEnd w:id="574"/>
      <w:r>
        <w:rPr>
          <w:rFonts w:ascii="IRNazanin" w:hAnsi="IRNazanin" w:eastAsia="IRNazanin"/>
          <w:color w:val="111111"/>
          <w:sz w:val="28"/>
          <w:sz w:val="28"/>
          <w:szCs w:val="28"/>
          <w:rtl w:val="true"/>
          <w:lang w:bidi="fa-IR"/>
        </w:rPr>
        <w:t xml:space="preserve">خوش‌بین شوی،زیرا این خوش‌بینی،خستگی و رنج فراوانی را از تو دور می‌سازد و سزاوارترین کسی که می‌تواند مورد حسن ظن تو قرار گیرد آن کس است که تو بهتر به او خدمت کرده‌ای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مورد بدرفتاری تو واقع شده است سزاوارترین کسی است که باید به او بدبین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سنّت مفید و پسندیده‌ای را که پیشگامان این امت به آن عمل کرده‌اند و ملت اسلام با آن الفت گرفته و امور رعیت به‌وسیله آن اصلاح شده مشکن و هرگز سنّت و روشی را که به چیزی از سنّت‌های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زیان وارد می‌سازد ایجاد مکن که اجر آن سنّت‌ها برای کسی خواهد بود که آن را برقرار کرده و گناهش بر توست که چیزی از آن را نقض کرده‌ای،با دانشمندان،زیاد به گفت‌وگو بنشین و با اندیشمندان نیز بسیار به بحث 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گفت‌وگوها و بحث‌ها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به‌وسیله آن،امور بلاد تو اصلاح می‌شود و آنچه را پیش از تو باعث پیشرفت کار مردم بوده است برپا می‌دارد</w:t>
      </w:r>
      <w:r>
        <w:rPr>
          <w:rFonts w:eastAsia="IRNazanin" w:cs="IRNazanin"/>
          <w:color w:val="111111"/>
          <w:sz w:val="28"/>
          <w:szCs w:val="28"/>
          <w:rtl w:val="true"/>
          <w:lang w:bidi="fa-IR"/>
        </w:rPr>
        <w:t>.</w:t>
      </w:r>
    </w:p>
    <w:p>
      <w:pPr>
        <w:pStyle w:val="Heading4"/>
        <w:numPr>
          <w:ilvl w:val="3"/>
          <w:numId w:val="1"/>
        </w:numPr>
        <w:rPr/>
      </w:pPr>
      <w:bookmarkStart w:id="575" w:name="__RefHeading___Toc965188_3381743652"/>
      <w:bookmarkStart w:id="576" w:name="_Toc203"/>
      <w:bookmarkEnd w:id="575"/>
      <w:r>
        <w:rPr>
          <w:rtl w:val="true"/>
        </w:rPr>
        <w:t>شرح و تفسیر</w:t>
      </w:r>
      <w:r>
        <w:rPr>
          <w:rtl w:val="true"/>
        </w:rPr>
        <w:t xml:space="preserve">: </w:t>
      </w:r>
      <w:r>
        <w:rPr>
          <w:rtl w:val="true"/>
        </w:rPr>
        <w:t>سنت‌های حسنه را احیا کن</w:t>
      </w:r>
      <w:bookmarkEnd w:id="576"/>
    </w:p>
    <w:p>
      <w:pPr>
        <w:pStyle w:val="BookText"/>
        <w:rPr/>
      </w:pPr>
      <w:r>
        <w:rPr>
          <w:rFonts w:ascii="IRNazanin" w:hAnsi="IRNazanin" w:eastAsia="IRNazanin"/>
          <w:color w:val="111111"/>
          <w:sz w:val="28"/>
          <w:sz w:val="28"/>
          <w:szCs w:val="28"/>
          <w:rtl w:val="true"/>
          <w:lang w:bidi="fa-IR"/>
        </w:rPr>
        <w:t>سنت‌های حسنه را احیا کن</w:t>
      </w:r>
    </w:p>
    <w:p>
      <w:pPr>
        <w:pStyle w:val="BookText"/>
        <w:rPr/>
      </w:pPr>
      <w:r>
        <w:rPr>
          <w:rFonts w:ascii="IRNazanin" w:hAnsi="IRNazanin" w:eastAsia="IRNazanin"/>
          <w:color w:val="111111"/>
          <w:sz w:val="28"/>
          <w:sz w:val="28"/>
          <w:szCs w:val="28"/>
          <w:rtl w:val="true"/>
          <w:lang w:bidi="fa-IR"/>
        </w:rPr>
        <w:t>امام علیه السلام در این بخش از عهدنامه به چند امر مهم دیگر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درباره پاداش نیکوکاران و کیفر بدکاران تأکید می‌ورزد و می‌فرماید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نباید افراد نیکوکار و بدکار در نظرت یکسان باشند،زیرا این کار سبب می‌شود نیکوکاران به نیکی‌ها بی‌رغبت و بدکاران به اعمال بد تشویق گردند، بنابراین هر یک از اینها را مطابق آنچه برای خود خواسته‌اند پاداش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یَکُونَنَّ الْمُحْسِنُ وَ الْمُسِیءُ عِنْدَکَ بِمَنْزِلَةٍ سَوَاءٍ،فَإِنَّ فِی ذَلِکَ تَزْهِیداً لِأَهْلِ الْإِحْسَانِ فِی الْإِحْسَانِ،وَ تَدْرِیباً</w:t>
      </w:r>
      <w:r>
        <w:rPr>
          <w:rStyle w:val="FootnoteAnchor"/>
          <w:rtl w:val="true"/>
        </w:rPr>
        <w:footnoteReference w:id="607"/>
      </w:r>
      <w:r>
        <w:rPr>
          <w:rFonts w:ascii="Amiri" w:hAnsi="Amiri" w:eastAsia="Amiri" w:cs="Amiri"/>
          <w:color w:val="111111"/>
          <w:sz w:val="28"/>
          <w:sz w:val="28"/>
          <w:szCs w:val="28"/>
          <w:rtl w:val="true"/>
          <w:lang w:bidi="ar-SA"/>
        </w:rPr>
        <w:t>لِأَهْلِ الْإِسَاءَةِ عَلَی الْإِسَاءَةِ وَ أَلْزِمْ کُلّاً مِنْهُمْ مَا أَلْزَمَ نَفْسَهُ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آنچه امام علیه السلام در این دستور بیان کرده یکی از اصول مهم مدیریت است؛از مدیریت خداوند وپیامبران بر جهان انسانیت گرفته تا مدیریت یک پدر در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پیامبر را به بشارت و انذار دستور می‌دهد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وعده بهشت را به صالحان و دوزخ را به بدکاران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در تمام اقوام با تمام اختلافاتی که در عقاید و فرهنگ و حکومت دارند تحت عنوان تشویق و تنبیه،ساری و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روشن است، زیرا ادامه نیکوکاری انگیزه می‌خواهد و بازایستادن از کار خلاف نیز انگیزه‌ای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انگیزه‌های معنوی و اعتقادات دینی آثار مطلوبی از خود در این زمینه به یادگار بگذارند؛ولی این انگیزه‌ها در همه نیست به‌علاوه اگر مسأله پاداش و کیفر نباشد آن انگیزه‌ها نیز سست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أَلْزِمْ کُلّاً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لطیفی به این نکته است که وقتی آنها چیزی را برای خود بپسندند دلیل ندارد حاکم آن را به آنان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 پاداش را برای خود پسندیده و بدکار کیفر را،بنابراین خواسته خودش را باید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بالاتر،پاداش نیکوکار انگیزه‌ای برای ترک عمل بدکار و کیفر بدکار انگیزه‌ای برای ادامه کار نیکوکار می‌شود همان‌گونه که امام در عبارت زیبای دیگری در نهج‌البلاغه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ازْجُرِ الْمُسِیءَ بِثَوَابِ الْمُحْسِنِ؛ بدکار را به‌واسطه پاداش نیکوکاران مجازات کنید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اشاره به اینکه وقتی بدکار خود را از پاداش‌های مادی و معنوی نیکوکاران محروم می‌بیند تنبیه می‌شود و بر سر عقل می‌آید و چه بسا از کار خود توبه کند و باز ایستد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در دومین دستور،بهترین وسیله جلب حسن ظن و محبّت رعایا را برای او تبیین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هیچ وسیله‌ای برای جلب اعتماد والی 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وفاداریِ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رعیت بهتر از احسان به آنها و سبک‌کردن هزینه‌ها بر آنان و عدم اجبارشان به کاری که وظیفه ندارند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أَنَّهُ لَیْسَ شَیْءٌ بِأَدْعَی إِلَی حُسْنِ ظَنِّ رَاعٍ بِرَعِیَّتِهِ مِنْ إِحْسَانِهِ إِلَیْهِمْ،وَ تَخْفِیفِهِ الْمَئُونَاتِ عَلَیْهِمْ،وَ تَرْکِ اسْتِکْرَاهِهِ إِیَّاهُمْ عَلَی مَا لَیْسَ لَهُ قِبَلَهُمْ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لَهُ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می‌آید،می‌توان جمله را چنین معنا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که نزد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عهده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یا چیزی که در طاقت و توان آنها نیست</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این حقیقتی است که تجربه بارها نشان داده است که اگر والی به فکر رعایا باشد و زمامداران هزینه‌ها را بر آنان سبک کنند و اموری را که از وظایف آنها نیست یا قدرت بر آن ندارند از آنها نخواهند رابطه عاطفی قوی و محکمی در میان آنها برقرار خواهد شد؛رابطه‌ای که حمایت آنها را به زمامدار در حوادث مشکل و پیچیده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حائز اهمّیّت است که امام سخن از عوامل حسن ظن زمامدار به رعایا به میان آورده،نه حسن ظن رعایا به زمامدار در حالی که تصور بر این است که در این‌گونه موارد تعبیر اوّلی مناسب‌تر است؛ولی منظور امام این است که آن‌قدر زمامدار به رعایا خوبی کند که به وفاداری آنها به خود مطمئن گردد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امام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این راه آن‌قدر بکوش تا به وفاداری رعایا به خود خوش‌بین شوی،زیرا این خوش‌بینی، خستگی و رنج فراوانی را از تو دور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مِنْکَ فِی ذَلِکَ أَمْرٌ یَجْتَمِعُ لَکَ بِهِ حُسْنُ الظَّنِّ بِرَعِیَّتِکَ فَإِنَّ حُسْنَ الظَّنِّ یَقْطَعُ عَنْکَ نَصَباً</w:t>
      </w:r>
      <w:r>
        <w:rPr>
          <w:rStyle w:val="FootnoteAnchor"/>
          <w:rtl w:val="true"/>
        </w:rPr>
        <w:footnoteReference w:id="610"/>
      </w:r>
      <w:r>
        <w:rPr>
          <w:rFonts w:ascii="Amiri" w:hAnsi="Amiri" w:eastAsia="Amiri" w:cs="Amiri"/>
          <w:color w:val="111111"/>
          <w:sz w:val="28"/>
          <w:sz w:val="28"/>
          <w:szCs w:val="28"/>
          <w:rtl w:val="true"/>
          <w:lang w:bidi="ar-SA"/>
        </w:rPr>
        <w:t>طَوِیلاً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روشن است هر گاه زمامدار به رعیت خود سوء ظن داشته باشد،هر زمان احتمال می‌دهد شورشی بر ضد او برپا شود و یا به او خیانت کنند یا توطئه‌ای در برابر او بچینند و این به‌طور دائم فکر او را ناراحت خواهد ساخت؛اما هنگامی که از وفاداری آنها مطمئن باشد،با آرامش خاطر می‌تواند به نظم امور و عمران و آبادی و دفع شر دشمنان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ادامه این سخن همین توصیه را به تعبیر زیبای دیگری بیان می‌دارد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سزاوارترین کسی که می‌تواند مورد حسن ظن تو قرار گیرد آن کس است که تو بهتر به او خدمت کرده‌ای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مورد بدرفتاری تو واقع شده است سزاوارترین کسی است که باید به او بدبین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أَحَقَّ مَنْ حَسُنَ ظَنُّکَ بِهِ لَمَنْ حَسُنَ بَلَاؤُکَ</w:t>
      </w:r>
      <w:r>
        <w:rPr>
          <w:rStyle w:val="FootnoteAnchor"/>
          <w:rtl w:val="true"/>
        </w:rPr>
        <w:footnoteReference w:id="611"/>
      </w:r>
      <w:r>
        <w:rPr>
          <w:rFonts w:ascii="Amiri" w:hAnsi="Amiri" w:eastAsia="Amiri" w:cs="Amiri"/>
          <w:color w:val="111111"/>
          <w:sz w:val="28"/>
          <w:sz w:val="28"/>
          <w:szCs w:val="28"/>
          <w:rtl w:val="true"/>
          <w:lang w:bidi="ar-SA"/>
        </w:rPr>
        <w:t>عِنْدَهُ،وَ إِنَّ أَحَقَّ مَنْ سَاءَ ظَنُّکَ بِهِ لَمَنْ سَاءَ بَلَاؤُکَ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همان‌گونه که نیکی کردن سبب حسن ظن است هر قدر بیشتر نیکی کنی،حسن ظن بیشتری فراهم می‌شود و همان‌گونه که بدی کردن سبب سوء ظن می‌شود هرقدر بدی بیشتر باشد،سوء ظن هم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عیون الاخبار ابن قتیبة آمده است که ابن عباس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هرکس نیکی کردم فضای میان من و او روشن شد و به هر کس بدی کردم فضای میان من و او تاریک گشت</w:t>
      </w:r>
      <w:r>
        <w:rPr>
          <w:rFonts w:eastAsia="IRNazanin" w:cs="IRNazanin"/>
          <w:color w:val="111111"/>
          <w:sz w:val="28"/>
          <w:szCs w:val="28"/>
          <w:rtl w:val="true"/>
          <w:lang w:bidi="fa-IR"/>
        </w:rPr>
        <w:t>.</w:t>
      </w:r>
      <w:r>
        <w:rPr>
          <w:rStyle w:val="FootnoteAnchor"/>
          <w:rtl w:val="true"/>
        </w:rPr>
        <w:footnoteReference w:id="612"/>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می‌توان از این سخن نتیجه گرفت که اگر کسانی به هر دلیل مورد </w:t>
      </w:r>
    </w:p>
    <w:p>
      <w:pPr>
        <w:pStyle w:val="BookText"/>
        <w:rPr/>
      </w:pPr>
      <w:r>
        <w:rPr>
          <w:rFonts w:ascii="IRNazanin" w:hAnsi="IRNazanin" w:eastAsia="IRNazanin"/>
          <w:color w:val="111111"/>
          <w:sz w:val="28"/>
          <w:sz w:val="28"/>
          <w:szCs w:val="28"/>
          <w:rtl w:val="true"/>
          <w:lang w:bidi="fa-IR"/>
        </w:rPr>
        <w:t>مجازات و مؤاخذه قرار گرفتند،زمامدار و والی باید از آنها برحذر باشد و از حسن ظن به آنها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ادامه سخن به نکته مهم دیگری می‌پردازد و مالک اشتر را از شکستن سنّت‌های صالح برحذر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سنّت مفید و پسندیده‌ای را که پیشگامان این امت به آن عمل کرده‌اند و ملت اسلام با آن الفت گرفته و امور رعیت به‌وسیله آن اصلاح شده مشکن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تَنْقُضْ سُنَّةً صَالِحَةً عَمِلَ بِهَا صُدُورُ</w:t>
      </w:r>
      <w:r>
        <w:rPr>
          <w:rStyle w:val="FootnoteAnchor"/>
          <w:rtl w:val="true"/>
        </w:rPr>
        <w:footnoteReference w:id="613"/>
      </w:r>
      <w:r>
        <w:rPr>
          <w:rFonts w:ascii="Amiri" w:hAnsi="Amiri" w:eastAsia="Amiri" w:cs="Amiri"/>
          <w:color w:val="111111"/>
          <w:sz w:val="28"/>
          <w:sz w:val="28"/>
          <w:szCs w:val="28"/>
          <w:rtl w:val="true"/>
          <w:lang w:bidi="ar-SA"/>
        </w:rPr>
        <w:t>هَذِهِ الْأُمَّةِ،وَ اجْتَمَعَتْ بِهَا الْأُلْفَةُ،وَ صَلَحَتْ عَلَیْهَا الرَّعِیَّةُ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سنّت در دو معنا به‌کار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معنای عادات و روش‌هایی است که از گذشتگان و پیشینیان به یادگار مانده و آن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و سیئه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روایت معروف پیغمبر اکرم صلی الله علیه و 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حَسَنَةً عَمِلَ بِها مَنْ بَعْدَهُ کانَ لَهُ أجْرُهُ وَ مِثْلُ أُجُورِهِمْ مِنْ غَیْرِ أنْ یَنْقُصَ مِنْ أُجُورِهِمْ شَیْءٌ وَ مَنْ سَنَّ سُنَّةً سَیِّئَةً فَعَمِلَ بِها بَعْدَهُ کانَ عَلَیْهِ وِزْرُهُ وَ مِثْلُ أوْزارِهِمْ مِنْ غَیْرِ أنْ یَنْقُصَ مِنْ أوْزارِهِمْ شَیْءٌ؛ کسی که سنّت نیکی را پایه‌گذاری کند و بعد از وی به آن عمل شود پاداش آن و پاداش کسانی که به آن عمل کرده‌اند برای او خواهد بود بی‌آنکه چیزی از پاداش آنها کم شود و کسی که سنّت بدی را پایه‌گذاری کند و بعد از او به آن عمل شود گناه آن و همانند گناه کسانی که به آن عمل کرده‌اند خواهد بود بی‌آنکه از گناهان آنها چیزی کاسته شود</w:t>
      </w:r>
      <w:r>
        <w:rPr>
          <w:rFonts w:eastAsia="IRNazanin" w:cs="IRNazanin"/>
          <w:color w:val="111111"/>
          <w:sz w:val="28"/>
          <w:szCs w:val="28"/>
          <w:rtl w:val="true"/>
          <w:lang w:bidi="fa-IR"/>
        </w:rPr>
        <w:t>».</w:t>
      </w:r>
      <w:r>
        <w:rPr>
          <w:rStyle w:val="FootnoteAnchor"/>
          <w:rtl w:val="true"/>
        </w:rPr>
        <w:footnoteReference w:id="614"/>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 سنّت این است که به معنای سخن پیامبر اکرم و فعل و تقریر اوست و کلام امام علیه السلام در اینجا ناظر به معنای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p>
    <w:p>
      <w:pPr>
        <w:pStyle w:val="BookText"/>
        <w:rPr/>
      </w:pPr>
      <w:r>
        <w:rPr>
          <w:rFonts w:ascii="IRNazanin" w:hAnsi="IRNazanin" w:eastAsia="IRNazanin"/>
          <w:color w:val="111111"/>
          <w:sz w:val="28"/>
          <w:sz w:val="28"/>
          <w:szCs w:val="28"/>
          <w:rtl w:val="true"/>
          <w:lang w:bidi="fa-IR"/>
        </w:rPr>
        <w:t xml:space="preserve">تُحْدِثَنَّ سُنَّةً 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یا گروهی هفته‌ای از سال را به عنوان هفته نیکوکاری یا اکرام یتیمان یا پاک‌سازی مساجد یا کاشتن انواع درختان قرار می‌دهند بی‌آنکه آن را به شرع نسبت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صالح باقی می‌ماند و افرادی به آن عمل می‌کنند و در پرتو آن کارهای نیکی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مالک اشتر دستور می‌دهد هرگز این گونه سنّت‌ها را نشکند و بگذارد مردم به آن عمل کنند و از برکاتش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سنّت‌های فاسد و مفسدی باشد؛مانند آنچه در زمان جاهلیت از انتقام‌جویی‌ها و زنده به‌گور کردن دختران و امثال آن وجود داشت،باید با این گونه سنّت‌های خرافی و غلط و غیر انسانی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 نیز نشان می‌دهد که پیغمبر اکرم سنّت‌های صالح پیشین را هرگز نشکست،بلکه آنها را تأیید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سنّت‌هایی که از عبدالمطلب به یادگار مانده بود؛ولی با سنّت‌های زشت و خرافی سخت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همین مطلب را به صورت دیگری بیان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سنّت و روشی را که به چیزی از سنّت‌های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زیان وارد می‌سازد ایجاد مکن که اجر آن سنّت‌ها برای کسی خواهد بود که آن را برقرار کرده و گناهش بر توست که چیزی از آن را نقض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تُحْدِثَنَّ سُنَّةً تَضُرُّ بِشَیْءٍ مِنْ مَاضِی تِلْکَ السُّنَنِ،فَیَکُونَ الْأَجْرُ لِمَنْ سَنَّهَا،وَ الْوِزْرُ عَلَیْکَ بِمَا نَقَضْتَ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صالح پیشین را نه مستقیما بشکن و نه مزاحمتی برای آنها ایجاد کن که آن را بشکند،بلکه باید در حفظ آن سنّت‌ها بکوشی تا مردم به سبب پیروی از آن بهره‌مند گردند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اهمّیّت سنّت‌های حسنه و فرق آن با بدعت‌ها و همچنین سنّت‌های سیئه و آثار آن در جوامع انسانی،در پایان همین بحث سخن خواهیم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در آخرین توصیه در این بخش از عهدنامه به مالک دستور می‌دهد همواره در کنار علما و حکما باشد،می‌فرماید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دانشمندان،زیاد به گفت‌وگو بنشین و با اندیشمندان نیز بسیار به بحث 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گفت‌وگوها و بحث‌ها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به‌وسیله آن،امور بلاد تو اصلاح می‌شود و آنچه را پیش از تو باعث پیشرفت کار مردم بوده است برپا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مُدَارَسَةَ الْعُلَمَاءِ،وَ مُنَاقَشَةَ</w:t>
      </w:r>
      <w:r>
        <w:rPr>
          <w:rStyle w:val="FootnoteAnchor"/>
          <w:rtl w:val="true"/>
        </w:rPr>
        <w:footnoteReference w:id="615"/>
      </w:r>
      <w:r>
        <w:rPr>
          <w:rFonts w:ascii="Amiri" w:hAnsi="Amiri" w:eastAsia="Amiri" w:cs="Amiri"/>
          <w:color w:val="111111"/>
          <w:sz w:val="28"/>
          <w:sz w:val="28"/>
          <w:szCs w:val="28"/>
          <w:rtl w:val="true"/>
          <w:lang w:bidi="ar-SA"/>
        </w:rPr>
        <w:t>الْحُکَمَاءِ،فِی تَثْبِیتِ مَا صَلَحَ عَلَیْهِ أَمْرُ بِلَادِکَ،وَ إِقَامَةِ مَا اسْتَقَامَ بِهِ النَّاسُ قَبْلَکَ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امام در این قسمت از وصایای خود به مالک توصیه می‌کند همواره سطح آموزش خود را در احکام و موضوعات بالا ببرد،با علما و دانشمندان پیوسته به گفت‌وگو بنشیند تا به احکام الهی و اصول کشورداری آشناتر گردد و با اندیشمندان پیوسته بحث کند تا از تجارب آنها در تشخیص موضوعات مهم بهره گیرد و هنگامی که آگاهی زمامدار نسبت به این دو بخش افزایش پیدا کند، امر بلاد اصلاح می‌شود و سنّت‌های حسنه پیشین همچنان باقی و برقرار 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کلینی در جلد اوّل اصول کافی بابی به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مُجالَسَةِ الْعُلَماءِ وَ صُحْبَتِهِمْ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 و از جمله روایات باب این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در حدیثی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لَمَجْلِسٌ أَجْلِسُهُ إِلَی مَنْ أَثِقُ بِهِ أَوْثَقُ فِی نَفْسِی مِنْ عَمَلِ سَنَةٍ؛ مجلسی که در آن در کنار شخص مورد اطمینانی بنشینیم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علم و دانشی فرا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اطمینان بخش‌تر از آن است که یک سال اعمال صالح انجام دهم</w:t>
      </w:r>
      <w:r>
        <w:rPr>
          <w:rFonts w:eastAsia="IRNazanin" w:cs="IRNazanin"/>
          <w:color w:val="111111"/>
          <w:sz w:val="28"/>
          <w:szCs w:val="28"/>
          <w:rtl w:val="true"/>
          <w:lang w:bidi="fa-IR"/>
        </w:rPr>
        <w:t>».</w:t>
      </w:r>
      <w:r>
        <w:rPr>
          <w:rStyle w:val="FootnoteAnchor"/>
          <w:rtl w:val="true"/>
        </w:rPr>
        <w:footnoteReference w:id="616"/>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لقمان نقل می‌کند که به فرزندش نصیحت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w:t>
      </w:r>
      <w:bookmarkStart w:id="577" w:name="pg13960_148036"/>
    </w:p>
    <w:p>
      <w:pPr>
        <w:pStyle w:val="BookText"/>
        <w:rPr/>
      </w:pPr>
      <w:bookmarkEnd w:id="577"/>
      <w:r>
        <w:rPr>
          <w:rFonts w:ascii="IRNazanin" w:hAnsi="IRNazanin" w:eastAsia="IRNazanin"/>
          <w:color w:val="111111"/>
          <w:sz w:val="28"/>
          <w:sz w:val="28"/>
          <w:szCs w:val="28"/>
          <w:rtl w:val="true"/>
          <w:lang w:bidi="fa-IR"/>
        </w:rPr>
        <w:t>مجالس را با دقت انتخاب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دیدی گروهی به یاد خداوند بزرگ مشغولند با آنها همنشین شو؛اگر عالم باشی علمت در آنجا تو را سود می‌بخشد و اگر جاهل باشی به تو تعلیم می‌دهند و ای بسا خداوند رحمت خود را بر آنها نازل کند و تو را همراه آنان مشمول نعمت سازد و هرگاه جمعی را دیدی که به یاد خدا نیستند با آنها مجالست مکن،زیرا اگر عالم باشی علمت در آنجا به تو سودی نمی‌بخشد و اگر جاهل باشی بر جهلت می‌افزایند و چه بسا خداوند عقوبتی بر آنان نازل کند و تو را با آنها همراه سازد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امام زین العابدین علیه السلام در دعای معروف ابوحمزه ثمالی هنگامی که عوامل سلب توفیق را بر می‌شمرد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لَعَلَّکَ فَقَدْتَنِی مِنْ مَجَالِسِ الْعُلَمَاءِ فَخَذَلْتَنِی؛ شاید تو مرا در مجالس علما نیافتی و دست از یاری من برداشته‌ای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برکات همنشینی و گفت‌وگو با دانشمندان این است که انسان علوم و دانش خود را از یاد نمی‌برد و اگر چیزی نمی‌داند به او می‌آموزند همان‌گونه که امیرمؤمنان علیه السلام در یکی دیگر از سخنانش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أکْثَرَ مُدارَسَةَ الْعِلْمِ لَمْ یَنْسَ ما عَلِمَ وَاسْتَفْادَ ما لَمْ یَعْلَمْ</w:t>
      </w:r>
      <w:r>
        <w:rPr>
          <w:rFonts w:eastAsia="Amiri" w:cs="Amiri" w:ascii="Amiri" w:hAnsi="Amiri"/>
          <w:color w:val="111111"/>
          <w:sz w:val="28"/>
          <w:szCs w:val="28"/>
          <w:rtl w:val="true"/>
          <w:lang w:bidi="ar-SA"/>
        </w:rPr>
        <w:t>».</w:t>
      </w:r>
      <w:r>
        <w:rPr>
          <w:rStyle w:val="FootnoteAnchor"/>
          <w:rtl w:val="true"/>
        </w:rPr>
        <w:footnoteReference w:id="618"/>
      </w:r>
    </w:p>
    <w:p>
      <w:pPr>
        <w:pStyle w:val="Heading4"/>
        <w:numPr>
          <w:ilvl w:val="3"/>
          <w:numId w:val="1"/>
        </w:numPr>
        <w:rPr/>
      </w:pPr>
      <w:bookmarkStart w:id="578" w:name="__RefHeading___Toc965190_3381743652"/>
      <w:bookmarkStart w:id="579" w:name="_Toc204"/>
      <w:bookmarkEnd w:id="578"/>
      <w:r>
        <w:rPr>
          <w:rtl w:val="true"/>
        </w:rPr>
        <w:t>نکته</w:t>
      </w:r>
      <w:r>
        <w:rPr>
          <w:rtl w:val="true"/>
        </w:rPr>
        <w:t xml:space="preserve">: </w:t>
      </w:r>
      <w:r>
        <w:rPr>
          <w:rtl w:val="true"/>
        </w:rPr>
        <w:t>سرچشمه پیدایش سنّت‌ها</w:t>
      </w:r>
      <w:bookmarkEnd w:id="579"/>
    </w:p>
    <w:p>
      <w:pPr>
        <w:pStyle w:val="BookText"/>
        <w:rPr/>
      </w:pPr>
      <w:r>
        <w:rPr>
          <w:rFonts w:ascii="IRNazanin" w:hAnsi="IRNazanin" w:eastAsia="IRNazanin"/>
          <w:color w:val="111111"/>
          <w:sz w:val="28"/>
          <w:sz w:val="28"/>
          <w:szCs w:val="28"/>
          <w:rtl w:val="true"/>
          <w:lang w:bidi="fa-IR"/>
        </w:rPr>
        <w:t>سرچشمه پیدایش سنّت‌ها</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سنّت در اصل از ماده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جاری ساختن آب بر صورت گرفته شده و سپس به هر امری که سریان و جریان پیدا کند سنّت اطلاق شده است و به تمام عادات و آداب خوب یا بدی که از سوی شخص یا گروهی در جامعه به جریان می‌افتد سنّت گفته می‌شود و به همین دلیل آن را به سنّت‌های </w:t>
      </w:r>
    </w:p>
    <w:p>
      <w:pPr>
        <w:pStyle w:val="BookText"/>
        <w:rPr/>
      </w:pPr>
      <w:r>
        <w:rPr>
          <w:rFonts w:ascii="IRNazanin" w:hAnsi="IRNazanin" w:eastAsia="IRNazanin"/>
          <w:color w:val="111111"/>
          <w:sz w:val="28"/>
          <w:sz w:val="28"/>
          <w:szCs w:val="28"/>
          <w:rtl w:val="true"/>
          <w:lang w:bidi="fa-IR"/>
        </w:rPr>
        <w:t>حسنه و سیئه تقسیم کرده‌اند؛مثلاً قرار دادن برنامه مستمر هر ساله‌ای جهت نوازش یتیمان یا ایجاد صلح در میان افرادی که با هم اختلاف دارند سنّت حسنه محسوب می‌شود و برنامه‌هایی مانند زنده به‌گور کردن دختران و یا در عصر ما استفاده از مواد محترقه و منفجره در چهارشنبه آخر سال سنّت سیئه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بحث‌های فراوانی درباره کسانی که سنّت حسنه یا سنّت سیئه می‌گذارند آمده است که نمونه آن را در بحث‌های گذشته مطالعه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این روایات تأکید شده کسی که سنّت حسنه‌ای بگذارد به تعداد کسانی که به آن عمل می‌کنند اجر و پاداش برای سنّت گذار از سوی خداوند داده خواهد شد بی آنکه از ثواب آنها چیزی کاسته شود و آنها که سنّت سیئه می‌گذارند به تعداد کسانی که به آن عمل می‌کنند وزر و گناه در نامه اعمال آنها نوشته می‌شود بی آنکه چیزی از گناهان آنها کم شود و این در واقع از مسأله تسبیب و تعاون بر خیر و شر سرچشمه می‌گیرد،زیرا می‌دانیم گاه انسان عملی را بالمباشره انجام می‌دهد و گاه بالتسبیب و ایجاد سنّت خوب و بد نوعی تسبیب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مسأله سنّت‌های اجتماعی ارتباطی به بدعت گذاشتن ندارد آن‌گونه که بعضی از وهابیون کوته‌فکر می‌پندارند،زیرا بدعت چیزی است که به شارع مقدس و قرآن و سنّت پیغمبر نسبت داده شود و جزء آن نباشد؛ولی سنّت‌ها نوعی بدعت‌های عرفی و اجتماعی است که بدون اسناد به شرع مقدس گذارده می‌شود که اگر در مسیر اهداف شرع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نوازش یتیمان و کمک به محرومان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حسنه محسوب می‌شود و مطلوب است و اگر بر ضد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زنده به‌گور کردن دختران که از سنّت‌های جاهلی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سیئه و نامطلوب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روشن می‌شود اینکه وهابی‌های متعصب با اموری مانند جشن میلاد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یا برگزاری مراسم تعزیه برای اموات و گذشتگان مخالفت می‌کنند از سوء فهم آنهاست که سنّت را با بدعت اشتباه می‌گیرند در حالی که روایات مربوط به سنّت حسنه و سیئه را خودشان در کتاب‌ها آورده‌اند</w:t>
      </w:r>
      <w:r>
        <w:rPr>
          <w:rFonts w:eastAsia="IRNazanin" w:cs="IRNazanin"/>
          <w:color w:val="111111"/>
          <w:sz w:val="28"/>
          <w:szCs w:val="28"/>
          <w:rtl w:val="true"/>
          <w:lang w:bidi="fa-IR"/>
        </w:rPr>
        <w:t>.</w:t>
      </w:r>
      <w:r>
        <w:rPr>
          <w:rStyle w:val="FootnoteAnchor"/>
          <w:rtl w:val="true"/>
        </w:rPr>
        <w:footnoteReference w:id="619"/>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0" w:name="pg13960_148040"/>
      <w:bookmarkStart w:id="581" w:name="pg13960_148040"/>
      <w:bookmarkEnd w:id="581"/>
    </w:p>
    <w:p>
      <w:pPr>
        <w:pStyle w:val="Heading3"/>
        <w:numPr>
          <w:ilvl w:val="2"/>
          <w:numId w:val="1"/>
        </w:numPr>
        <w:rPr/>
      </w:pPr>
      <w:bookmarkStart w:id="582" w:name="pg13960_148040"/>
      <w:bookmarkStart w:id="583" w:name="__RefHeading___Toc965192_3381743652"/>
      <w:bookmarkStart w:id="584" w:name="_Toc205"/>
      <w:bookmarkEnd w:id="582"/>
      <w:bookmarkEnd w:id="583"/>
      <w:r>
        <w:rPr>
          <w:rtl w:val="true"/>
        </w:rPr>
        <w:t>بخش دهم</w:t>
      </w:r>
      <w:bookmarkEnd w:id="584"/>
    </w:p>
    <w:p>
      <w:pPr>
        <w:pStyle w:val="Heading4"/>
        <w:numPr>
          <w:ilvl w:val="3"/>
          <w:numId w:val="1"/>
        </w:numPr>
        <w:rPr/>
      </w:pPr>
      <w:bookmarkStart w:id="585" w:name="__RefHeading___Toc965194_3381743652"/>
      <w:bookmarkStart w:id="586" w:name="_Toc206"/>
      <w:bookmarkEnd w:id="585"/>
      <w:r>
        <w:rPr>
          <w:rtl w:val="true"/>
        </w:rPr>
        <w:t>اشاره</w:t>
      </w:r>
      <w:bookmarkEnd w:id="586"/>
    </w:p>
    <w:p>
      <w:pPr>
        <w:pStyle w:val="BookText"/>
        <w:rPr/>
      </w:pPr>
      <w:r>
        <w:rPr>
          <w:rFonts w:ascii="Amiri" w:hAnsi="Amiri" w:eastAsia="Amiri" w:cs="Amiri"/>
          <w:color w:val="111111"/>
          <w:sz w:val="28"/>
          <w:sz w:val="28"/>
          <w:szCs w:val="28"/>
          <w:rtl w:val="true"/>
          <w:lang w:bidi="ar-SA"/>
        </w:rPr>
        <w:t>وَاعْلَمْ أَنَّ الرَّعِیَّةَ طَبَقَاتٌ لَایَصْلُحُ بَعْضُهَا إِلَّا بِبَعْضٍ،وَلَا غِنَی بِبَعْضِهَا عَنْ بَعْضٍ فَمِنْهَا جُنُودُ اللّهِ،وَمِنْهَا کُتَّابُ الْعَامَّةِ وَالْخَاصَّةِ،وَمِنْهَا قُضَاةُ الْعَدْلِ وَمِنْهَا عُمَّالُ الْإِنْصَافِ وَالرِّفْقِ،وَمِنْهَا أَهْلُ الْجِزْیَةِ وَالْخَرَاجِ مِنْ أَهْلِ الذِّمَّةِ وَمُسْلِمَةِ النَّاسِ،وَمِنْهَا التُّجَّارُ وَأَهْلُ الصِّنَاعَاتِ وَمِنْهَا الطَّبَقَةُ السُّفْلَی مِنْ ذَوِی الْحَاجَةِ وَالْمَسْکَنَةِ،وَکُلٌّ قَدْ سَمَّی اللّهُ لَهُ سَهْمَهُ،وَوَضَعَ عَلَی حَدِّهِ فَرِیضَةً فِی کِتَابِهِ أَوْ سُنَّةِ نَبِیِّهِ صلی الله علیه و آله عَهْداً مِنْهُ عِنْدَنَا مَحْفُوظاً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مردم یک کشور از گروه‌های متعددی تشکیل یافته‌اند که هر یک جز به‌وسیله دیگری اصلاح و تکمیل نمی‌شود و هیچ کدام از دیگری بی‌نیاز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لشگریان خداوند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امنیّت و نظم جامعه را تأمین و از آسیب دشمنان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دیگری نویسندگان عمومی و خصوصی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برنامه آنها نگه داشتن حساب‌های مالی دولت،تنظیم بودجه،ثبت اسناد و تعلیم و تربیت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دیگری قضات عدل و دادگسترند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فصل خصومت و احقاق حقوق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دیگری عاملان انصاف و مدارا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کارگزاران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قشری دیگر اهل جزیه و خراج از غیر مسلمانان هستند که در پناه حکومت </w:t>
      </w:r>
      <w:bookmarkStart w:id="587" w:name="pg13960_148041"/>
    </w:p>
    <w:p>
      <w:pPr>
        <w:pStyle w:val="BookText"/>
        <w:rPr/>
      </w:pPr>
      <w:bookmarkEnd w:id="587"/>
      <w:r>
        <w:rPr>
          <w:rFonts w:ascii="IRNazanin" w:hAnsi="IRNazanin" w:eastAsia="IRNazanin"/>
          <w:color w:val="111111"/>
          <w:sz w:val="28"/>
          <w:sz w:val="28"/>
          <w:szCs w:val="28"/>
          <w:rtl w:val="true"/>
          <w:lang w:bidi="fa-IR"/>
        </w:rPr>
        <w:t xml:space="preserve">اسلامی زندگی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حفظ جان و مالشان به حکومت اسلامی مالیاتی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 خراجی را کشاورزی می‌کنند و خراج آن را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دیگری تاجران و صنعت‌گران‌اند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دیگر طبقه پایین اجتماع از نیازمندان و محرومان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کارافتادگان و پیران ناتوان و کهن‌سال هستند که قادر بر انجام هیچ کاری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هرکدام از این گروه‌ها سهمی مقرر داشته و در کتاب خود یا سنّت پیغمبر صلی الله علیه و آله وظیفه جداگانه‌ای تعیین کرده که به صورت عهدی از سوی او در نزد ما محفوظ است</w:t>
      </w:r>
      <w:r>
        <w:rPr>
          <w:rFonts w:eastAsia="IRNazanin" w:cs="IRNazanin"/>
          <w:color w:val="111111"/>
          <w:sz w:val="28"/>
          <w:szCs w:val="28"/>
          <w:rtl w:val="true"/>
          <w:lang w:bidi="fa-IR"/>
        </w:rPr>
        <w:t>.</w:t>
      </w:r>
    </w:p>
    <w:p>
      <w:pPr>
        <w:pStyle w:val="Heading4"/>
        <w:numPr>
          <w:ilvl w:val="3"/>
          <w:numId w:val="1"/>
        </w:numPr>
        <w:rPr/>
      </w:pPr>
      <w:bookmarkStart w:id="588" w:name="__RefHeading___Toc965196_3381743652"/>
      <w:bookmarkStart w:id="589" w:name="_Toc207"/>
      <w:bookmarkEnd w:id="588"/>
      <w:r>
        <w:rPr>
          <w:rtl w:val="true"/>
        </w:rPr>
        <w:t>شرح و تفسیر</w:t>
      </w:r>
      <w:r>
        <w:rPr>
          <w:rtl w:val="true"/>
        </w:rPr>
        <w:t xml:space="preserve">: </w:t>
      </w:r>
      <w:r>
        <w:rPr>
          <w:rtl w:val="true"/>
        </w:rPr>
        <w:t>اقشار مختلف اجتماعی</w:t>
      </w:r>
      <w:bookmarkEnd w:id="589"/>
    </w:p>
    <w:p>
      <w:pPr>
        <w:pStyle w:val="BookText"/>
        <w:rPr/>
      </w:pPr>
      <w:r>
        <w:rPr>
          <w:rFonts w:ascii="IRNazanin" w:hAnsi="IRNazanin" w:eastAsia="IRNazanin"/>
          <w:color w:val="111111"/>
          <w:sz w:val="28"/>
          <w:sz w:val="28"/>
          <w:szCs w:val="28"/>
          <w:rtl w:val="true"/>
          <w:lang w:bidi="fa-IR"/>
        </w:rPr>
        <w:t>اقشار مختلف اجتماعی</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عهدنامه خود به یکی از مهم‌ترین بحث‌های سیاسی و اجتماعی می‌پردازد و مردمی را که در یک جامعه زندگی می‌کنند به هفت طبقه یا هفت قشر و جمعیت و گروه تقسیم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ذکر این اقسام شایسته است به این نکته که بعضی از شارحان نهج‌البلاغه به آن اشاره کرده‌اند اشاره شود که انسان به‌طور طبیعی اجتماعی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یک‌سو نیازهای بشر به‌قدری متنوع و زیاد است که هیچ کس به تنهایی نمی‌تواند از عهده تأمین آنها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بر این هیچ انسانی قانع به زندگی یکنواخت نیست،بلکه جامعه بشری دائما به سوی تحول و تکامل پیش می‌رود و این پیشرفت،تنوع نیازهای او را افزون‌تر می‌کند و برای حل مشکلات هیچ راه عاقلانه‌ای وجود ندارد جز اینکه هر گروه به تأمین بخشی از این نیازها بپردازند </w:t>
      </w:r>
    </w:p>
    <w:p>
      <w:pPr>
        <w:pStyle w:val="BookText"/>
        <w:rPr/>
      </w:pPr>
      <w:r>
        <w:rPr>
          <w:rFonts w:ascii="IRNazanin" w:hAnsi="IRNazanin" w:eastAsia="IRNazanin"/>
          <w:color w:val="111111"/>
          <w:sz w:val="28"/>
          <w:sz w:val="28"/>
          <w:szCs w:val="28"/>
          <w:rtl w:val="true"/>
          <w:lang w:bidi="fa-IR"/>
        </w:rPr>
        <w:t>و نتیجه کار خود را با دیگران معاوضه کنند تا همگان از زحمات همه بهره‌مند شوند؛گروهی مأمور حفظ نظم باشند،عده‌ای به کشاورزی و دامداری برای تأمین مواد غذایی بپردازند،جمعیّتی به تعلیم و تربیت فرزندان و قشری به صنایع مختلف روی آورند،جمعی طبیب شوند و به درمان بیماران بپردازند و گروهی قاضی باشند و فصل خصومات کنند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کار به جایی رسیده است که گاه در یک بخش از تأمین نیازهای بشر مثلاً بهداشت و درمان،صدها یا هزاران شاخه‌های تخصصی پیدا شده و هر گروه در یک رشته فعالیت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امام علیه السلام جامعه را به هفت طبقه که در واقع هفت عمود خیمه زندگانی اجتماعی بشر است تقسیم فرموده،هرچند طبقات دیگری نیز می‌توان پیدا کرد؛ولی عمده و اساس همین هفت قشر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مردم یک کشور از گروه‌های متعددی تشکیل یافته‌اند که هر یک جز به‌وسیله دیگری اصلاح و تکمیل نمی‌شود و هیچ کدام از دیگری بی‌نیاز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لشکریان خداوند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امنیّت و نظم جامعه را تأمین و از آسیب دشمنان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دیگری نویسندگان عمومی و خصوصی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برنامه آنها نگه داشتن حساب‌های مالی دولت،تنظیم بودجه،ثبت اسناد و تعلیم و تربیت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دیگری قضات عدل و دادگسترند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فصل خصومت و احقاق حقوق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دیگری عاملان انصاف و مدارا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کارگزاران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قشری دیگر اهل جزیه و خراج از غیر مسلمانان هستند که در پناه حکومت </w:t>
      </w:r>
    </w:p>
    <w:p>
      <w:pPr>
        <w:pStyle w:val="BookText"/>
        <w:rPr/>
      </w:pPr>
      <w:r>
        <w:rPr>
          <w:rFonts w:ascii="IRNazanin" w:hAnsi="IRNazanin" w:eastAsia="IRNazanin"/>
          <w:color w:val="111111"/>
          <w:sz w:val="28"/>
          <w:sz w:val="28"/>
          <w:szCs w:val="28"/>
          <w:rtl w:val="true"/>
          <w:lang w:bidi="fa-IR"/>
        </w:rPr>
        <w:t xml:space="preserve">اسلامی زندگی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حفظ جان و مالشان به حکومت اسلامی مالیاتی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 خراجی را کشاورزی می‌کنند و خراج آن را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دیگری تاجران و صنعت‌گران‌اند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 دیگر طبقه پایین اجتماع از نیازمندان و محرومان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کار افتادگان و پیران ناتوان و کهن‌سال هستند که قادر بر انجام هیچ کاری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الرَّعِیَّةَ طَبَقَاتٌ لَا یَصْلُحُ بَعْضُهَا إِلَّا بِبَعْضٍ،وَ لَا غِنَی بِبَعْضِهَا عَنْ بَعْضٍ فَمِنْهَا جُنُودُ اللّهِ، وَ مِنْهَا کُتَّابُ الْعَامَّةِ وَ الْخَاصَّةِ وَ مِنْهَا قُضَاةُ الْعَدْلِ وَ مِنْهَا عُمَّالُ الْإِنْصَافِ وَ الرِّفْقِ، وَ مِنْهَا أَهْلُ الْجِزْیَةِ وَ الْخَرَاجِ مِنْ أَهْلِ الذِّمَّةِ وَ مُسْلِمَةِ النَّاسِ وَ مِنْهَا التُّجَّارُ وَ أَهْلُ الصِّنَاعَاتِ وَ مِنْهَا الطَّبَقَةُ السُّفْلَی مِنْ ذَوِی الْحَاجَةِ وَ الْمَسْکَنَةِ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اشاره‌ای اجمالی به وظایف و حقوق آنها کرده و به دنبال آن به شرح مبسوطی درباره ویژگی‌ها و صفات و وظایف و حقوق هر یک از این طبقات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اشاره اجمالی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برای هرکدام از این گروه‌ها سهمی مقرر داشته و در کتاب خود یا سنّت پیغمبر صلی الله علیه و آله وظیفه جداگانه‌ای تعیین کرده که به صورت عهدی از سوی او در نزد ما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قَدْ سَمَّی اللّهُ لَهُ سَهْمَهُ،وَ وَضَعَ عَلَی حَدِّهِ فَرِیضَةً فِی کِتَابِهِ أَوْ سُنَّةِ نَبِیِّهِ صَلَّی اللّهُ عَلَیْهِ وَ آلِهِ وَ سَلَّمَ عَهْداً مِنْهُ عِنْدَنَا مَحْفُوظاً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منظور از جنود اللّه سربازانی هستند که از مرزهای کشور اسلام در مقابل هجوم بیگانگان نگهداری می‌کنند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گروه دوم که امام از آنها به کتاب عامه و خاصه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خاصه نویسندگانی هستند که از خاصان والی و زمامدارند و صاحب اسرار و امضا کننده </w:t>
      </w:r>
    </w:p>
    <w:p>
      <w:pPr>
        <w:pStyle w:val="BookText"/>
        <w:rPr/>
      </w:pPr>
      <w:r>
        <w:rPr>
          <w:rFonts w:ascii="IRNazanin" w:hAnsi="IRNazanin" w:eastAsia="IRNazanin"/>
          <w:color w:val="111111"/>
          <w:sz w:val="28"/>
          <w:sz w:val="28"/>
          <w:szCs w:val="28"/>
          <w:rtl w:val="true"/>
          <w:lang w:bidi="fa-IR"/>
        </w:rPr>
        <w:t>قراردادهای مهم و پیمان‌های صلح و مانند آن و کتاب عامه تمام کارمندانی را شامل می‌شود که حساب و کتاب درآمدها و هزینه‌های دولت را در دست دارند، بدهی‌ها را می‌پردازند،مطالبات را جمع‌آوری می‌کنند و ممکن است در عصر ما شامل مراکز آموزش و پرورش نوجوانان و جوانان را نیز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قضات عدل تمام دستگاه دادگستری اسلام را فرا می‌گیرد که در رأس آن قضات‌اند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عمال انصاف و رفق،اشاره به فرمانداران و بخشدارانی است که برای اداره شهرها و بخش‌های مختلف کشور اسلام تعیین می‌شوند و اضافه آن به انصاف و رفق اشاره به این است که باید از میان کسانی انتخاب شوند که واجد این دو صفت برجسته‌اند؛هم اهل انصاف باشند و حق را به حق‌دار برسانند و هم با مردم با محبّت و رفق و مدارا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جزیه و خراج اشاره به دو گروه از شهروندان کشور اسلام است؛اهل جزیه غیر مسلمانانِ اهل کتاب‌اند که در پناه حکومت اسلامی زندگی می‌کنند و هر ساله مالیات سرانه‌ای که غالباً مبلغ اندکی است می‌پردازند و حکومت اسلام مدافع حقوق آنها و حافظ جان و مال و ناموس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دوم کشاورزانی هستند که اراضی متعلق به جامعه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اراضی خراجیه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دارند و کشاورزی و باغداری می‌کنند و هر سال مبلغی به عنوان خراج که در واقع مال الاجاره آن اراضی است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تجار و اهل صناعات که به عنوان قشر مهم دیگری از آنها یاد شده قسمت مهمی از جامعه اسلامی را در آن روز و مخصوصاً امروز تشکیل می‌دهند که امام در ادامه این عهدنامه توصیه‌های متعددی درباره آنها دارد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گروه که به عنوان طبقه پایین از آنها یاد شده افراد پیر و ناتوان و از کار افتاده و نیازمندند که امام در ادامه این عهدنامه درباره رسیدگی به وضع آنان </w:t>
      </w:r>
      <w:bookmarkStart w:id="590" w:name="pg13960_148045"/>
    </w:p>
    <w:p>
      <w:pPr>
        <w:pStyle w:val="BookText"/>
        <w:rPr/>
      </w:pPr>
      <w:bookmarkEnd w:id="590"/>
      <w:r>
        <w:rPr>
          <w:rFonts w:ascii="IRNazanin" w:hAnsi="IRNazanin" w:eastAsia="IRNazanin"/>
          <w:color w:val="111111"/>
          <w:sz w:val="28"/>
          <w:sz w:val="28"/>
          <w:szCs w:val="28"/>
          <w:rtl w:val="true"/>
          <w:lang w:bidi="fa-IR"/>
        </w:rPr>
        <w:t>بسیار تأکید فرموده و از هیچ گروهی از گروه‌های هفت‌گانه به آن صورت یاد نکرده است</w:t>
      </w:r>
      <w:r>
        <w:rPr>
          <w:rFonts w:eastAsia="IRNazanin" w:cs="IRNazanin"/>
          <w:color w:val="111111"/>
          <w:sz w:val="28"/>
          <w:szCs w:val="28"/>
          <w:rtl w:val="true"/>
          <w:lang w:bidi="fa-IR"/>
        </w:rPr>
        <w:t>.</w:t>
      </w:r>
    </w:p>
    <w:p>
      <w:pPr>
        <w:pStyle w:val="Heading4"/>
        <w:numPr>
          <w:ilvl w:val="3"/>
          <w:numId w:val="1"/>
        </w:numPr>
        <w:rPr/>
      </w:pPr>
      <w:bookmarkStart w:id="591" w:name="__RefHeading___Toc965198_3381743652"/>
      <w:bookmarkStart w:id="592" w:name="_Toc208"/>
      <w:bookmarkEnd w:id="591"/>
      <w:r>
        <w:rPr>
          <w:rtl w:val="true"/>
        </w:rPr>
        <w:t>نکته</w:t>
      </w:r>
      <w:r>
        <w:rPr>
          <w:rtl w:val="true"/>
        </w:rPr>
        <w:t xml:space="preserve">: </w:t>
      </w:r>
      <w:r>
        <w:rPr>
          <w:rtl w:val="true"/>
        </w:rPr>
        <w:t>لایه‌های اجتماع</w:t>
      </w:r>
      <w:bookmarkEnd w:id="592"/>
    </w:p>
    <w:p>
      <w:pPr>
        <w:pStyle w:val="BookText"/>
        <w:rPr/>
      </w:pPr>
      <w:r>
        <w:rPr>
          <w:rFonts w:ascii="IRNazanin" w:hAnsi="IRNazanin" w:eastAsia="IRNazanin"/>
          <w:color w:val="111111"/>
          <w:sz w:val="28"/>
          <w:sz w:val="28"/>
          <w:szCs w:val="28"/>
          <w:rtl w:val="true"/>
          <w:lang w:bidi="fa-IR"/>
        </w:rPr>
        <w:t>لایه‌های اجتماع</w:t>
      </w:r>
    </w:p>
    <w:p>
      <w:pPr>
        <w:pStyle w:val="BookText"/>
        <w:rPr/>
      </w:pPr>
      <w:r>
        <w:rPr>
          <w:rFonts w:ascii="IRNazanin" w:hAnsi="IRNazanin" w:eastAsia="IRNazanin"/>
          <w:color w:val="111111"/>
          <w:sz w:val="28"/>
          <w:sz w:val="28"/>
          <w:szCs w:val="28"/>
          <w:rtl w:val="true"/>
          <w:lang w:bidi="fa-IR"/>
        </w:rPr>
        <w:t>گاه از آن به طبقات تعبیر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معانی زیادی آمده که قریب‌الافق‌اند؛مانند گروه،جمعیت،حال،مرتبه،نسل،صنف و لایه‌های زمین یا طبقات عمارت و در اینجا به معنای گروه اجتماعی است؛ولی این واژه در عصر ما بیشتر اشاره به گروه‌هایی دارد که یکی برتر از دیگری است و لذا زندگی طبقاتی اشاره به زندگی است که اجتماع را گروهی ثروتمند و گروهی کم‌درآمد تشکیل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مفهومی منفی را تداعی می‌کند که البته در اصل معنای لغوی نیست و کلام امام نیز اشاره‌ای به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از ریشه طَبَق به معنای مساوات میان دو چیز گرفته شده و مطابقت و تطابق نیز به همین معنا به‌کار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کسانی تصور کنند که گروه‌های دیگری نیز در جامعه بشری وجود دارند که تحت هیچ یک از عناوین هفت‌گانه قرار نمی‌گیرند از جمله کارگران،مأموران اطلاعاتی،عاملان حسبه،کسانی که بر امور اخلاقی جامعه و انجام وظیفه کاسبان و پیشه‌وران نظارت دارند،مأموران امر به معروف و نهی از منکر و امثال آنها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دقت می‌توان هر یک از اینها را زیر مجموعه گروه‌های هفت‌گانه فوق شمرد؛مثلاً عاملان حسبه زیر مجموعه گروه قضات و کارگران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اهْلُ‌الصَّناعات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کسبه و پیشه وران تحت عنوان تجار و مأموران اطلاعاتی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الإنْصافِ وَ الرِّفْق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می‌گیرند</w:t>
      </w:r>
      <w:r>
        <w:rPr>
          <w:rFonts w:eastAsia="IRNazanin" w:cs="IRNazanin"/>
          <w:color w:val="111111"/>
          <w:sz w:val="28"/>
          <w:szCs w:val="28"/>
          <w:rtl w:val="true"/>
          <w:lang w:bidi="fa-IR"/>
        </w:rPr>
        <w:t xml:space="preserve">. </w:t>
      </w:r>
      <w:bookmarkStart w:id="593" w:name="pg13960_148046"/>
    </w:p>
    <w:p>
      <w:pPr>
        <w:pStyle w:val="Heading3"/>
        <w:numPr>
          <w:ilvl w:val="2"/>
          <w:numId w:val="1"/>
        </w:numPr>
        <w:rPr/>
      </w:pPr>
      <w:bookmarkStart w:id="594" w:name="__RefHeading___Toc965200_3381743652"/>
      <w:bookmarkStart w:id="595" w:name="_Toc209"/>
      <w:bookmarkEnd w:id="593"/>
      <w:bookmarkEnd w:id="594"/>
      <w:r>
        <w:rPr>
          <w:rtl w:val="true"/>
        </w:rPr>
        <w:t>بخش یازدهم</w:t>
      </w:r>
      <w:bookmarkEnd w:id="595"/>
    </w:p>
    <w:p>
      <w:pPr>
        <w:pStyle w:val="Heading4"/>
        <w:numPr>
          <w:ilvl w:val="3"/>
          <w:numId w:val="1"/>
        </w:numPr>
        <w:rPr/>
      </w:pPr>
      <w:bookmarkStart w:id="596" w:name="__RefHeading___Toc965202_3381743652"/>
      <w:bookmarkStart w:id="597" w:name="_Toc210"/>
      <w:bookmarkEnd w:id="596"/>
      <w:r>
        <w:rPr>
          <w:rtl w:val="true"/>
        </w:rPr>
        <w:t>اشاره</w:t>
      </w:r>
      <w:bookmarkEnd w:id="597"/>
    </w:p>
    <w:p>
      <w:pPr>
        <w:pStyle w:val="BookText"/>
        <w:rPr/>
      </w:pPr>
      <w:r>
        <w:rPr>
          <w:rFonts w:ascii="Amiri" w:hAnsi="Amiri" w:eastAsia="Amiri" w:cs="Amiri"/>
          <w:color w:val="111111"/>
          <w:sz w:val="28"/>
          <w:sz w:val="28"/>
          <w:szCs w:val="28"/>
          <w:rtl w:val="true"/>
          <w:lang w:bidi="ar-SA"/>
        </w:rPr>
        <w:t>فَالْجُنُودُ،بِإِذْنِ اللّهِ،حُصُونُ الرَّعِیَّةِ،وَ زَیْنُ الْوُلَاةِ،وَ عِزُّ الدِّینِ،وَسُبُلُ الْأَمْنِ وَ لَیْسَ تَقُومُ الرَّعِیَّةُ إِلَّا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لَاقِوَامَ لِلْجُنُودِ إِلَّا بِمَا یُخْرِجُ اللّهُ لَهُمْ مِنَ الْخَرَاجِ الَّذِی یَقْوَوْنَ بِهِ عَلَی جِهَادِ عَدُوِّهِمْ،وَ یَعْتَمِدُونَ عَلَیْهِ فِیمَا یُصْلِحُهُمْ وَ یَکُونُ مِنْ وَرَاءِ حَاجَتِهِمْ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قِوَامَ لِهَذَیْنِ الصِّنْفَیْنِ إِلَّا بِالصِّنْفِ الثَّالِثِ مِنَ الْقُضَاةِ وَ الْعُمَّالِ وَ الْکُتَّابِ،لِمَا یُحْکِمُونَ مِنَ الْمَعَاقِدِ،وَ یَجْمَعُونَ مِنَ الْمَنَافِعِ، وَ یُؤْتَمَنُونَ عَلَیْهِ مِنْ خَوَاصِّ الْأُمُورِ وَ عَوَامِّهَا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قِوَامَ لَهُمْ جَمِیعاً إِلَّا بِالتُّجَّارِ وَ ذَوِی الصِّنَاعَاتِ،فِیمَا یَجْتَمِعُونَ عَلَیْهِ مِنْ مَرَافِقِهِمْ،وَ یُقِیمُونَهُ مِنْ أَسْوَاقِهِمْ وَ یَکْفُونَهُمْ مِنَ التَّرَفُّقِ بِأَیْدِیهِمْ مَا لَا یَبْلُغُهُ رِفْقُ غَیْرِهِمْ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الطَّبَقَةُ السُّفْلَی مِنْ أَهْلِ الْحَاجَةِ وَ الْمَسْکَنَةِ الَّذِینَ یَحِقُّ رِفْدُهُمْ وَ مَعُونَتُهُمْ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اللّهِ لِکُلٍّ سَعَةٌ،وَ لِکُلٍّ عَلَی الْوَالِی حَقٌّ بِقَدْرِ مَا یُصْلِحُهُ،وَ لَیْسَ یَخْرُجُ الْوَالِی مِنْ حَقِیقَةِ مَا أَلْزَمَهُ اللّهُ مِنْ ذَلِکَ إِلَّا بِالِاهْتِمَامِ وَ الِاسْتِعَانَةِ بِاللّهِ،وَ تَوْطِینِ نَفْسِهِ عَلَی لُزُومِ الْحَقِّ،وَ الصَّبْرِ عَلَیْهِ فِیمَا خَفَّ عَلَیْهِ أَوْ ثَقُلَ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اما سپاهیان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پرودگار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دژها و پناهگاه‌های رعیت و زینت زمامداران و عزت دین و راه‌های امنیّت اند و قوام رعیت جز به‌وسیله آنها ممکن نیست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استواری و قوام سپاهیان جز به‌وسیله خراج امکان‌پذیر نیست،همان چیزی که برای جهاد با دشمن به‌وسیله آن تقویت می‌شوند و برای اصلاح خود به آن تکیه می‌کنند و با آن نیازمندی‌های خویش را برطرف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و خراج‌گزاران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گروه سومی از قضات و کارگزاران دولت </w:t>
      </w:r>
      <w:bookmarkStart w:id="598" w:name="pg13960_148047"/>
    </w:p>
    <w:p>
      <w:pPr>
        <w:pStyle w:val="BookText"/>
        <w:rPr/>
      </w:pPr>
      <w:bookmarkEnd w:id="598"/>
      <w:r>
        <w:rPr>
          <w:rFonts w:ascii="IRNazanin" w:hAnsi="IRNazanin" w:eastAsia="IRNazanin"/>
          <w:color w:val="111111"/>
          <w:sz w:val="28"/>
          <w:sz w:val="28"/>
          <w:szCs w:val="28"/>
          <w:rtl w:val="true"/>
          <w:lang w:bidi="fa-IR"/>
        </w:rPr>
        <w:t>و منشی‌ها و حساب‌داران،قوام و استواری نمی‌پذیرند،زیرا آنها قراردادها را استحکام می‌بخشند و مالیات‌ها را جمع‌آوری می‌کنند و در ضبطِ امور خصوصی و عمومی مورد اعتماد و اطمینان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گروه‌ها نیز بدون تجار و پیشه‌وران و صنعتگران سامان نمی‌یابند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 و صنعتگران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زندگی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جمع‌آوری کرده و در بازارها عرضه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و ابزاری را با دست خود می‌سازند که دیگران قادر به آن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قشر پایین،نیازمندان و از کار افتادگان هستند که لازم است به آنها مساعدت و کمک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آفرینش خود برای هر یک از این طبقات،وسعتی قرار داده همچنین هر یک بر والی به مقدار اصلاح کارشان حقی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والی از عهده ادای آنچه خداوند او را به آن ملزم ساخته بر نمی‌آید جز با اهتمام و کوشش و یاری جستن از خداوند و آماده ساختن خویش بر ملازمت حق و شکیبایی و استقامت در برابر آن،خواه اموری باشد که بر او سبک باشد یا سنگین</w:t>
      </w:r>
      <w:r>
        <w:rPr>
          <w:rFonts w:eastAsia="IRNazanin" w:cs="IRNazanin"/>
          <w:color w:val="111111"/>
          <w:sz w:val="28"/>
          <w:szCs w:val="28"/>
          <w:rtl w:val="true"/>
          <w:lang w:bidi="fa-IR"/>
        </w:rPr>
        <w:t>.</w:t>
      </w:r>
    </w:p>
    <w:p>
      <w:pPr>
        <w:pStyle w:val="Heading4"/>
        <w:numPr>
          <w:ilvl w:val="3"/>
          <w:numId w:val="1"/>
        </w:numPr>
        <w:rPr/>
      </w:pPr>
      <w:bookmarkStart w:id="599" w:name="__RefHeading___Toc965204_3381743652"/>
      <w:bookmarkStart w:id="600" w:name="_Toc211"/>
      <w:bookmarkEnd w:id="599"/>
      <w:r>
        <w:rPr>
          <w:rtl w:val="true"/>
        </w:rPr>
        <w:t>شرح و تفسیر</w:t>
      </w:r>
      <w:r>
        <w:rPr>
          <w:rtl w:val="true"/>
        </w:rPr>
        <w:t xml:space="preserve">: </w:t>
      </w:r>
      <w:r>
        <w:rPr>
          <w:rtl w:val="true"/>
        </w:rPr>
        <w:t>پیوند گروه‌های اجتماعی</w:t>
      </w:r>
      <w:bookmarkEnd w:id="600"/>
    </w:p>
    <w:p>
      <w:pPr>
        <w:pStyle w:val="BookText"/>
        <w:rPr/>
      </w:pPr>
      <w:r>
        <w:rPr>
          <w:rFonts w:ascii="IRNazanin" w:hAnsi="IRNazanin" w:eastAsia="IRNazanin"/>
          <w:color w:val="111111"/>
          <w:sz w:val="28"/>
          <w:sz w:val="28"/>
          <w:szCs w:val="28"/>
          <w:rtl w:val="true"/>
          <w:lang w:bidi="fa-IR"/>
        </w:rPr>
        <w:t>پیوند گروه‌های اجتماعی</w:t>
      </w:r>
    </w:p>
    <w:p>
      <w:pPr>
        <w:pStyle w:val="BookText"/>
        <w:rPr/>
      </w:pPr>
      <w:r>
        <w:rPr>
          <w:rFonts w:ascii="IRNazanin" w:hAnsi="IRNazanin" w:eastAsia="IRNazanin"/>
          <w:color w:val="111111"/>
          <w:sz w:val="28"/>
          <w:sz w:val="28"/>
          <w:szCs w:val="28"/>
          <w:rtl w:val="true"/>
          <w:lang w:bidi="fa-IR"/>
        </w:rPr>
        <w:t>امام علیه السلام در بخش گذشته این عهدنامه اشاره‌ای اجمالی،جامع و جالب به هفت گروه عمده اجتماعی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اینجا به بعد به شرح وظایف مسئولیت‌ها و ویژگی‌های هر یک می‌پردازد و از آنجا که نیروی نظامی و انتظامی مهم‌ترین رکن جامعه است از آن شروع می‌کند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سپاهیان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پرودگار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دژها و پناهگاه‌های رعیت و زینت زمامداران و عزت دین و راه‌های امنیّت‌اند و قوام رعیت جز به‌وسیله آنها ممکن </w:t>
      </w:r>
    </w:p>
    <w:p>
      <w:pPr>
        <w:pStyle w:val="BookText"/>
        <w:rPr/>
      </w:pPr>
      <w:r>
        <w:rPr>
          <w:rFonts w:ascii="Amiri" w:hAnsi="Amiri" w:eastAsia="Amiri" w:cs="Amiri"/>
          <w:color w:val="111111"/>
          <w:sz w:val="28"/>
          <w:sz w:val="28"/>
          <w:szCs w:val="28"/>
          <w:rtl w:val="true"/>
          <w:lang w:bidi="ar-SA"/>
        </w:rPr>
        <w:t>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فَالْجُنُودُ،بِإِذْنِ اللّهِ،حُصُونُ الرَّعِیَّةِ،وَ زَیْنُ الْوُلَاةِ،وَ عِزُّ</w:t>
      </w:r>
      <w:r>
        <w:rPr>
          <w:rStyle w:val="FootnoteAnchor"/>
          <w:rtl w:val="true"/>
        </w:rPr>
        <w:footnoteReference w:id="620"/>
      </w:r>
      <w:r>
        <w:rPr>
          <w:rFonts w:ascii="Amiri" w:hAnsi="Amiri" w:eastAsia="Amiri" w:cs="Amiri"/>
          <w:color w:val="111111"/>
          <w:sz w:val="28"/>
          <w:sz w:val="28"/>
          <w:szCs w:val="28"/>
          <w:rtl w:val="true"/>
          <w:lang w:bidi="ar-SA"/>
        </w:rPr>
        <w:t>الدِّینِ،وَ سُبُلُ الْأَمْنِ وَ لَیْسَ تَقُومُ الرَّعِیَّةُ إِلَّا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این چند جمله کوتاه،پنج اثر مثبت و نتیجه پربار برای وجود لشکریان مؤمن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آنها دژهای رعیت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برای محفوظ ماندن از آسیب دشمنان و خطرات آنها پناهگاهی لازم است و آن پناهگاه لشکریان مقتدرند،زیرا هرگونه ضعف و فتور در آنها سبب طمع دشمنان می‌شود و انواع مشکلات را برای جامعه مسلمین پدید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تاریخ نظر به اینکه سلاح‌ها بسیار ساده و ابتدایی بود،وجود دژهای محکم می‌توانست جلوی بسیاری از آسیب‌ها را بگیرد،هرچند امروز با وجود هواپیماهای جنگی و موشک‌ها و توپ‌های دوربرد،دژها کارآیی چندانی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دوم آن را زینت زمامداران می‌شمرد،زیرا زمامداری در نظر مردم محترم است که صاحب قدرت و نفوذ باشد و قدرت و نفوذ در درجه اوّل از طریق لشکری نیرومند و سر بر فرمان حاصل می‌شود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سوم که لشکر نیرومند را سبب عزت و قدرت دین می‌شمرد،اشاره روشنی به این حقیقت دارد که امور معنوی مردم نیز بدون وجود ارتشی نیرومند سامان نمی‌پذیرد؛بخش مهمی از امر به معروف و نهی از منکر،احقاق حقوق و اجرای حدود و بسط و گسترش عدل و داد نیاز به قدرت و نیرو دارد،آن هم وابسته به لشکری نیرومند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چهارمین جمله که در آن سخن از طرق امنیّت به‌وسیله لشکریان نیرومند به میان آمده اشاره به این است که یک لشکر قوی نه تنها دشمنان خارج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تُرْهِبُونَ بِهِ عَدُوَّ اللّهِ وَ عَدُوَّکُمْ</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می‌ترساند،بلکه دشمنان داخل نیز از او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این دلیل که جنود در اینجا اعم از نیروی نظامی و انتظامی است و یا اینکه در موارد فوق‌العاده که نیروی انتظامی از عهده تأمین امنیّت بر نیاید معمولاً نیروی نظامی را در داخل کشور بسیج می‌کنند و امنیّت را به‌وسیله آنها برقرار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پنجم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رعیت جز به‌وسیله آنها امکان پذیر نیست، ممکن است به منزله نتیجه گیری از چهار جمله قبل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هست که جمله مستقلی باشد و آن اینکه در بسیاری از مواقع ارتش‌ها به یاری مردم می‌شتابند؛در زلزله‌ها،سیلاب‌ها و حوادث تلخِ غیر مترقبه،دولت ناچار است نیروی نظامی را به کمک مردم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ارتباط این گروه اجتماعی را با گروه‌های دیگر به ترتیب بیان می‌کند و در رابطه سپاهیان و عاملان خراج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استواری و قوام سپاهیان جز به‌وسیله خراج امکان‌پذیر نیست،همان چیزی که برای جهاد با دشمن به‌وسیله آن تقویت می‌شوند و برای اصلاح خود به آن تکیه می‌کنند و با آن نیازمندی‌های خویش را برطرف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قِوَامَ لِلْجُنُودِ إِلَّا بِمَا یُخْرِجُ اللّهُ لَهُمْ مِنَ الْخَرَاجِ الَّذِی یَقْوَوْنَ بِهِ عَلَی جِهَادِ عَدُوِّهِمْ،وَ یَعْتَمِدُونَ عَلَیْهِ فِیمَا یُصْلِحُهُمْ وَ یَکُونُ مِنْ وَرَاءِ حَاجَتِهِمْ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تاریخ اسلام استفاده می‌شود که در عصر رسول خدا سپاه و لشکر به شکل یک قشر ممتاز و جداگانه وجود نداشت،بلکه به هنگام نیاز برای مقابله با دشمن،پیر و جوان،کوچک و بزرگ که قدرت داشتند سلاح بردارند اسلحه بر </w:t>
      </w:r>
    </w:p>
    <w:p>
      <w:pPr>
        <w:pStyle w:val="BookText"/>
        <w:rPr/>
      </w:pPr>
      <w:r>
        <w:rPr>
          <w:rFonts w:ascii="IRNazanin" w:hAnsi="IRNazanin" w:eastAsia="IRNazanin"/>
          <w:color w:val="111111"/>
          <w:sz w:val="28"/>
          <w:sz w:val="28"/>
          <w:szCs w:val="28"/>
          <w:rtl w:val="true"/>
          <w:lang w:bidi="fa-IR"/>
        </w:rPr>
        <w:t>می‌داشتند و همراه پیامبر به سوی میدان نبرد می‌شتافتند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سلاح را خود تهیه می‌کردند و مرکب سواری نیز از خودشان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قبل از حرکت به سوی میدان، پیامبر دستور می‌داد آذوقه لشکر را از طریق زکات و تبرعاتی که افراد داشتند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زمان‌های بعد که حکومت اسلام گسترش یافت و چاره‌ای جز مقابله با لشکریان سازمان یافته دشمنان نداشتند،مسلمانان ناچار شدند به سپاه اسلام سازمان دهند و پادگان‌هایی برای آنها فراهم سازند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اصولاً شهر کوفه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کوفة الجند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می‌شد که خود یک پادگان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مواقع حساس افراد عادی نیز به سپاهیان می‌پیوستند و به عنوان جهاد فی سبیل اللّه که وظیفه همه افراد قادر بر جهاد است در کنار سپاهیان می‌ایستادند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یک چنین گروهی که خود را آماده فداکاری برای حفظ حوزه اسلام کرده است باید از نظر معیشت فارغ‌البال باشد،لذا در اسلام،مالیات خاصی به نام خراج و همچنین سهمی از زکات به عنوان فی سبیل اللّه برای آنها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جمله‌های سه گانه‌ای که در سخن امام آمده می‌تواند اشاره به نیازهای مختلف سپاهیان باشد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یَقْوَوْنَ بِهِ عَلَی جِهَادِ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نیازهای مربوط به میدان جنگ از قبیل سلاح و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یَعْتَمِدُونَ عَلَیْهِ فِیمَا یُصْلِحُهُمْ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تأمین ضروریات زندگی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یَکُونُ مِنْ وَرَاءِ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اشاره به امور رفاهی آنها باشد</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شارحان این جمله را چنین 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سپاهیان درآمدی داشته </w:t>
      </w:r>
    </w:p>
    <w:p>
      <w:pPr>
        <w:pStyle w:val="BookText"/>
        <w:rPr/>
      </w:pPr>
      <w:r>
        <w:rPr>
          <w:rFonts w:ascii="IRNazanin" w:hAnsi="IRNazanin" w:eastAsia="IRNazanin"/>
          <w:color w:val="111111"/>
          <w:sz w:val="28"/>
          <w:sz w:val="28"/>
          <w:szCs w:val="28"/>
          <w:rtl w:val="true"/>
          <w:lang w:bidi="fa-IR"/>
        </w:rPr>
        <w:t>باشند که تمام نیازهای آنها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ارتباط این دو گروه را با گروه سوم و چهارم و پنجم یعنی قضات و کارگزاران و حساب‌داران بیان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و خراج‌گزاران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گروه سومی از قضات و کارگزاران دولت و منشی‌ها و حساب‌داران،قوام و استواری نمی‌پذیرند،زیرا آنها قراردادها را استحکام می‌بخشند و مالیات‌ها را جمع‌آوری می‌کنند و در ضبطِ امور خصوصی و عمومی مورد اعتماد و اطمینان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قِوَامَ لِهَذَیْنِ الصِّنْفَیْنِ إِلَّا بِالصِّنْفِ الثَّالِثِ مِنَ الْقُضَاةِ وَ الْعُمَّالِ وَ الْکُتَّابِ،لِمَا یُحْکِمُونَ مِنَ الْمَعَاقِدِ</w:t>
      </w:r>
      <w:r>
        <w:rPr>
          <w:rStyle w:val="FootnoteAnchor"/>
          <w:rtl w:val="true"/>
        </w:rPr>
        <w:footnoteReference w:id="623"/>
      </w:r>
      <w:r>
        <w:rPr>
          <w:rFonts w:ascii="Amiri" w:hAnsi="Amiri" w:eastAsia="Amiri" w:cs="Amiri"/>
          <w:color w:val="111111"/>
          <w:sz w:val="28"/>
          <w:sz w:val="28"/>
          <w:szCs w:val="28"/>
          <w:rtl w:val="true"/>
          <w:lang w:bidi="ar-SA"/>
        </w:rPr>
        <w:t>،وَ یَجْمَعُونَ مِنَ الْمَنَافِعِ، وَ یُؤْتَمَنُونَ عَلَیْهِ مِنْ خَوَاصِّ الْأُمُورِ وَ عَوَامِّهَا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امام در این عبارت نورانی خود سه گروه از گروه‌های اجتماعی را در یک صنف ادغام کرده و به عنوان صنف سوم در مقابل دو صنف پیشین؛یعنی سپاهیان و جمع‌آوری کنندگان خراج قرار داده و برای هر کدام از این سه گروه یک اثر مهم اجتماعی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قضات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قراردادها را استحکام می‌بخشند،زیرا اگر نظارت آنها نباشد ممکن است بسیاری از مردم از تعهدات خود سرباز زنند؛ولی وجود محاکم عدل سبب می‌شود تخلّف نکنند،زیرا از طرف محاکم تحت تعقیب قرار می‌گیرند و گرفتار مجازات می‌شوند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عمّال؛یعنی کارگزاران و فرمانداران و بخشداران مسأله نظارت بر جمع منافع را ذکر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مأموران گردآوری مالیات و خراج به دنبال جمع آن هستند؛ولی ناظر بر اعمال آنها عاملان یعنی فرمانداران و بخشدارانند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فایده وجودی کتاب را این شمرده که آنها در ضبط امور عام و خاص و درآمدها و هزینه‌های کشور اسلام مورد اطمینانند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سه گروه دست به دست هم دهند امر خراج و مالیات اصلاح می‌شود و با اصلاح آن امر سپاه سامان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نهج‌البلاغه چنین تصور کرده‌اند که این سه گروه یک گروه‌اند و خلاصه در قضات و کارکنان آنها می‌شوند و آنچه در جمله‌های سه‌گانه آمده به قضات باز می‌گردد در حالی که به یقین آنها سه گروه اجتماعی هستند که قبلا هم امام به آنها اشاره فرموده و در اینجا نیز برای هر یک وظیفه و برنامه‌ای ذکر کرده است؛ولی به یقین هر سه با هم ارتباط نزدیک و تنگاتنگ دارند و به همین دلیل به عنوان صنف ثالث ذکر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قبلاً امام به دو صنف اشاره کرد و مسأله گردآوری خراج را به عنوان صنف دوم بیان فرمود چگونه در اینجا عمّال باز یکی از سه گروه صنف سوم را تشکیل می‌دهند؟</w:t>
      </w:r>
    </w:p>
    <w:p>
      <w:pPr>
        <w:pStyle w:val="BookText"/>
        <w:rPr/>
      </w:pPr>
      <w:r>
        <w:rPr>
          <w:rFonts w:ascii="IRNazanin" w:hAnsi="IRNazanin" w:eastAsia="IRNazanin"/>
          <w:color w:val="111111"/>
          <w:sz w:val="28"/>
          <w:sz w:val="28"/>
          <w:szCs w:val="28"/>
          <w:rtl w:val="true"/>
          <w:lang w:bidi="fa-IR"/>
        </w:rPr>
        <w:t>پاسخ این سؤال آن است که در صدر کلام امام سخن از سپاه بود و کشاورزانی که زمین‌های خراجیه را آباد می‌کنند و خراج آن را می‌پردازند؛ولی در اینجا سخن از کارگزاران دولت؛یعنی فرمانداران و بخشدارانی است که بر امر جمع‌آوری خراج نظارت دارند و مأموران آنها متصدی جمع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داشته باشید عمّال جمع عامل بارها در کلمات امام به استاندار،فرماندار و بخشدار اطلاق شده است و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جمع‌آوری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مجید در مورد زکات آمده نیست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الْأُمُورِ وَ عَوَامِّهَا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کار این نویسندگان گاه ثبت و ضبط مسائل سری و ما فوق و گاه مربوط به ثبت هزینه‌ها و درآمدهای معمولی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وظیفه دارند هم اسناد طبقه‌بندی شده را حفظ کنند و هم </w:t>
      </w:r>
    </w:p>
    <w:p>
      <w:pPr>
        <w:pStyle w:val="BookText"/>
        <w:rPr/>
      </w:pPr>
      <w:r>
        <w:rPr>
          <w:rFonts w:ascii="IRNazanin" w:hAnsi="IRNazanin" w:eastAsia="IRNazanin"/>
          <w:color w:val="111111"/>
          <w:sz w:val="28"/>
          <w:sz w:val="28"/>
          <w:szCs w:val="28"/>
          <w:rtl w:val="true"/>
          <w:lang w:bidi="fa-IR"/>
        </w:rPr>
        <w:t>درآمدها و هزینه‌های جاری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پیوند گروه دیگری را با اصناف گذشته بیان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این گروه‌ها نیز بدون تجار و پیشه‌وران و صنعتگران سامان نمی‌یابند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 و صنعتگران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زندگی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جمع‌آوری کرده و در بازارها عرضه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و ابزاری را با دست خود می‌سازند که دیگران قادر به آن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قِوَامَ لَهُمْ جَمِیعاً إِلَّا بِالتُّجَّارِ وَ ذَوِی الصِّنَاعَاتِ،فِیمَا یَجْتَمِعُونَ عَلَیْهِ مِنْ مَرَافِقِهِمْ</w:t>
      </w:r>
      <w:r>
        <w:rPr>
          <w:rStyle w:val="FootnoteAnchor"/>
          <w:rtl w:val="true"/>
        </w:rPr>
        <w:footnoteReference w:id="624"/>
      </w:r>
      <w:r>
        <w:rPr>
          <w:rFonts w:ascii="Amiri" w:hAnsi="Amiri" w:eastAsia="Amiri" w:cs="Amiri"/>
          <w:color w:val="111111"/>
          <w:sz w:val="28"/>
          <w:sz w:val="28"/>
          <w:szCs w:val="28"/>
          <w:rtl w:val="true"/>
          <w:lang w:bidi="ar-SA"/>
        </w:rPr>
        <w:t>،وَ یُقِیمُونَهُ مِنْ أَسْوَاقِهِمْ وَ یَکْفُونَهُمْ مِنَ التَّرَفُّقِ</w:t>
      </w:r>
      <w:r>
        <w:rPr>
          <w:rStyle w:val="FootnoteAnchor"/>
          <w:rtl w:val="true"/>
        </w:rPr>
        <w:footnoteReference w:id="625"/>
      </w:r>
      <w:r>
        <w:rPr>
          <w:rFonts w:ascii="Amiri" w:hAnsi="Amiri" w:eastAsia="Amiri" w:cs="Amiri"/>
          <w:color w:val="111111"/>
          <w:sz w:val="28"/>
          <w:sz w:val="28"/>
          <w:szCs w:val="28"/>
          <w:rtl w:val="true"/>
          <w:lang w:bidi="ar-SA"/>
        </w:rPr>
        <w:t>بِأَیْدِیهِمْ مَا لَا یَبْلُغُهُ رِفْقُ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روشن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یَجْتَمِعُونَ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یُقِیمُونَهُ مِنْ أَسْوَاقِهِمْ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تجار و پیشه‌وران است که کار آنان جمع‌آوری مواد مورد نیاز مردم از مناطق دور و نزدیک و عرضه کردن آنها در بازارها و گذاشتن آنها در اختیار مصرف کنندگان است؛ولی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یَکْفُونَهُمْ مِنَ التَّرَفُّقِ بِأَیْدِیهِمْ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صنعتگران است که آنها با تلاش و رنج و زحمت وسایل مورد نیاز مردم را با دست‌های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طبق شرایط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و پرداخته و در اختیار نیازمندان می‌گذارند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بعضی چنین پندارند که تجار نقش مهمی در زندگی انسان‌ها ندارند؛نه کار تولیدی انجام می‌دهند و نه زراعت و دامداری و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امام آنها را از ارکان جامعه شمرده است؟ ولی اگر تاجر،انسانی وظیفه‌شناس باشد به یقین کارهای مهمی را انجام می‌دهد،زیرا از یک سو در هر منطقه‌ای از </w:t>
      </w:r>
    </w:p>
    <w:p>
      <w:pPr>
        <w:pStyle w:val="BookText"/>
        <w:rPr/>
      </w:pPr>
      <w:r>
        <w:rPr>
          <w:rFonts w:ascii="IRNazanin" w:hAnsi="IRNazanin" w:eastAsia="IRNazanin"/>
          <w:color w:val="111111"/>
          <w:sz w:val="28"/>
          <w:sz w:val="28"/>
          <w:szCs w:val="28"/>
          <w:rtl w:val="true"/>
          <w:lang w:bidi="fa-IR"/>
        </w:rPr>
        <w:t>جهان چیزهایی است که در مناطق دیگر یافت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مردم روی زمین بخواهند از همه برکات الهی استفاده کنند باید گروهی انتقال این مواد مورد نیاز را از نقطه‌ای به نقطه دیگر به عهده بگیرند و این گروه همان تجارند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دیگر حتی در موادی که در یک شهر و یک استان تولید می‌شود، تولیدکنندگان غالباً توانایی ندارند آنچه را تولید کرده‌اند شخصاً به بازار بیاورند و خرده‌فروشی کنند و به اصطلاح از تولید به مصرف برسانند،بلکه ناچارند محصولات خود را یکجا به کسی که سرمایه کافی دارد بفروشند و آن شخص به پیشه‌وران جزء بدهد و پیشه‌وران به طور خرده‌فروشی به مردم عرضه دارند</w:t>
      </w:r>
    </w:p>
    <w:p>
      <w:pPr>
        <w:pStyle w:val="BookText"/>
        <w:rPr/>
      </w:pPr>
      <w:r>
        <w:rPr>
          <w:rFonts w:ascii="IRNazanin" w:hAnsi="IRNazanin" w:eastAsia="IRNazanin"/>
          <w:color w:val="111111"/>
          <w:sz w:val="28"/>
          <w:sz w:val="28"/>
          <w:szCs w:val="28"/>
          <w:rtl w:val="true"/>
          <w:lang w:bidi="fa-IR"/>
        </w:rPr>
        <w:t>از سوی سوم بسیاری از تولیدات کشاورزی و دامی و صنعتی است که ممکن است در محل تولید قابل جذب نباشد و باید آنها را جمع‌آوری کرده در بازارهای دنیا عرضه کنند،لذا گروهی باید کار صادرات را به عهده بگیرند و این گروه همان تجارند به خصوص در محصولاتی که حفظ و ذخیره و نگه‌داری آنها احتیاج به انبارهای مجهز دارد که از عهده تولید کنندگان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 در این سه امر نقش مهمی دارند؛یعنی معمولاً این دو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 و پیشه‌وران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گردش صحیح اموال و محصولات مختلف ضرورت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وسائط متعدد شود و هر گروهی بخواهند بدون انجام کاری مثبت بهره بگیرند و بر بهای اجناس بیفزایند و یا تجار اجناسی را که خریداری کرده‌اند احتکار کنند یا دست به دست هم بدهند و بازار سیاه با قیمت‌های کاذب تشکیل دهند،انحراف محسوب می‌شود و ارتباطی به اصل مسأله تجارت ندارد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تمام دولت‌ها وزارت‌خانه‌ای به عنوان وزارت بازرگانی و مانند آن برای نظارت بر امر تجارت و حتی کمک به تجار و دادن سرمایه‌های لازم به آنها برای انجام صادرات و واردات وجود دارد که در واقع کار صنعتگران، کشاورزان و دامداران را تکمیل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امام از قشر پایین اجتماع یاد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قشر پایین، نیازمندان و از کار افتادگان هستند که لازم است به آنها مساعدت و کمک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الطَّبَقَةُ السُّفْلَی مِنْ أَهْلِ الْحَاجَةِ وَ الْمَسْکَنَةِ الَّذِینَ یَحِقُّ رِفْدُهُمْ</w:t>
      </w:r>
      <w:r>
        <w:rPr>
          <w:rStyle w:val="FootnoteAnchor"/>
          <w:rtl w:val="true"/>
        </w:rPr>
        <w:footnoteReference w:id="626"/>
      </w:r>
      <w:r>
        <w:rPr>
          <w:rFonts w:ascii="Amiri" w:hAnsi="Amiri" w:eastAsia="Amiri" w:cs="Amiri"/>
          <w:color w:val="111111"/>
          <w:sz w:val="28"/>
          <w:sz w:val="28"/>
          <w:szCs w:val="28"/>
          <w:rtl w:val="true"/>
          <w:lang w:bidi="ar-SA"/>
        </w:rPr>
        <w:t>وَ مَعُونَتُهُمْ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است در هر جامعه‌ای افرادی هستند که بر اثر پیری،بیماری،نقص عضو،حوادث گوناگون،عقب افتادگی ذهنی و مانند آن نمی‌توانند تولید کننده باشند و تنها مصرف کننده‌اند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این گروه به هنگام جوانی و سلامت جسم و روح از تولید کنندگان عمده بودند؛ولی بر اثر گذشت زمان به چنین وضعی گرفتار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عقل اجازه می‌دهد نه وجدان می‌پذیرد که اینها از حمایت‌های اجتماعی حذف شوند به همین دلیل در تمام دنیا برای این گروه حسابی باز می‌کنند و بخشی از درآمدهای حکومت صرف نگهداری و پذیرایی از آنها می‌شود و در اجتماع نیز مراکزی به حمایت از آنها تشکیل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درباره رسیدگی به این گروه توصیه اکید شده و سهم عمده‌ای از خمس و زکات به آنها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چنانچه این گروه نادیده گرفته شوند مشکلات مهمی برای اقشار دیگر جامعه فراهم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ممکن است آنها برای تأمین زندگی خود دست به کارهای خلاف یا جنایت‌ها و عقده‌گشایی‌ها بزنند،یا اقشار دیگر از کار خود دلسرد شوند و فکر کنند اگر روزی مانند این گروه شوند به چه مصائبی گرفتار خواهند شد؛اما هنگامی که می‌ببینند بر فرض از کارافتادگی حکومت و جامعه از آنها حمایت می‌کنند به آینده خود نگران نخواهند شد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اهل حاجت و مسکنت اشاره به دو گروه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حاجت کسانی هستند که فعالیتی دارند؛اما درآمدشان کفاف نمی‌دهد و مسکنت اشاره به از کارافتادگان و زمین‌گیران است که مطلقا نمی‌توانند درآمدی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امام علیه السلام بعد از ذکر ارتباط این طبقات اجتماعی با یکدیگر اشاره به نکته مهمی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آفرینش خود برای هر یک از این طبقات، وسعتی قرار داده همچنین هر یک بر والی به مقدار اصلاح کارشان حقی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اللّهِ لِکُلٍّ سَعَةٌ،وَ لِکُلٍّ عَلَی الْوَالِی حَقٌّ بِقَدْرِ مَا یُصْلِحُهُ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تمام این طبقات برای رسیدن به خواسته‌های خود از دو سرچشمه کمک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سرچشمه آفرینش است که خداوند مواهب و نعمت‌ها و امکاناتی در این عالم آفریده که هر کدام از این گروه‌ها می‌توانند با تلاش و کوشش و برنامه‌ریزی از آن بهره‌مند شوند،این بر حسب جهان تکوین، و اما از نظر جهان تشریع،حکومت اسلامی وظیفه دارد که به همه آنها کمک کند تا به مقاصد خویش برسند،زیرا حکومت هم دارای قدرت مالی است و هم قدرت اجرایی و می‌تواند از این دو قدرت برای کمک به همه طبقات اجتماعی بهره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این سخن درباره این مطلب سخن می‌گوید که والی چگونه می‌تواند وظیفه خود را در این راه به خوبی انجام دهد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والی از عهده ادای آنچه خداوند او را به آن ملزم ساخته بر نمی‌آید جز با اهتمام و کوشش و یاری جستن از خداوند و آماده ساختن خویش بر ملازمت حق و شکیبایی و استقامت در برابر آن،خواه اموری باشد که بر او سبک باشد یا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یَخْرُجُ الْوَالِی مِنْ حَقِیقَةِ مَا أَلْزَمَهُ اللّهُ مِنْ ذَلِکَ إِلَّا بِالِاهْتِمَامِ وَ الِاسْتِعَانَةِ بِاللّهِ،وَ تَوْطِینِ</w:t>
      </w:r>
      <w:r>
        <w:rPr>
          <w:rStyle w:val="FootnoteAnchor"/>
          <w:rtl w:val="true"/>
        </w:rPr>
        <w:footnoteReference w:id="627"/>
      </w:r>
      <w:r>
        <w:rPr>
          <w:rFonts w:ascii="Amiri" w:hAnsi="Amiri" w:eastAsia="Amiri" w:cs="Amiri"/>
          <w:color w:val="111111"/>
          <w:sz w:val="28"/>
          <w:sz w:val="28"/>
          <w:szCs w:val="28"/>
          <w:rtl w:val="true"/>
          <w:lang w:bidi="ar-SA"/>
        </w:rPr>
        <w:t>نَفْسِهِ عَلَی لُزُومِ الْحَقِّ،وَ الصَّبْرِ عَلَیْهِ فِیمَا خَفَّ عَلَیْهِ أَوْ ثَقُلَ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امام علیه السلام سه شرط برای موفقیت والی در انجام وظیفه در برابر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گروه‌های اجتماعی ذکر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اوّل تلاش و کوشش در این راه، شرط دوم یاری جستن از خدا و شرط سوم آماده بودن برای تحمل مشکلاتی که در این راه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هرگاه والی بر خداوند تکیه کند و مخلصانه بکوشد و از مشکلات در طریق انجام وظیفه نهراسد موفق و پیروز خواهد شد</w:t>
      </w:r>
      <w:r>
        <w:rPr>
          <w:rFonts w:eastAsia="IRNazanin" w:cs="IRNazanin"/>
          <w:color w:val="111111"/>
          <w:sz w:val="28"/>
          <w:szCs w:val="28"/>
          <w:rtl w:val="true"/>
          <w:lang w:bidi="fa-IR"/>
        </w:rPr>
        <w:t>.</w:t>
      </w:r>
      <w:bookmarkStart w:id="601" w:name="pg13960_148058"/>
    </w:p>
    <w:p>
      <w:pPr>
        <w:pStyle w:val="Heading3"/>
        <w:numPr>
          <w:ilvl w:val="2"/>
          <w:numId w:val="1"/>
        </w:numPr>
        <w:rPr/>
      </w:pPr>
      <w:bookmarkStart w:id="602" w:name="__RefHeading___Toc965206_3381743652"/>
      <w:bookmarkStart w:id="603" w:name="_Toc212"/>
      <w:bookmarkEnd w:id="601"/>
      <w:bookmarkEnd w:id="602"/>
      <w:r>
        <w:rPr>
          <w:rtl w:val="true"/>
        </w:rPr>
        <w:t>بخش دوازدهم</w:t>
      </w:r>
      <w:bookmarkEnd w:id="603"/>
    </w:p>
    <w:p>
      <w:pPr>
        <w:pStyle w:val="Heading4"/>
        <w:numPr>
          <w:ilvl w:val="3"/>
          <w:numId w:val="1"/>
        </w:numPr>
        <w:rPr/>
      </w:pPr>
      <w:bookmarkStart w:id="604" w:name="__RefHeading___Toc965208_3381743652"/>
      <w:bookmarkStart w:id="605" w:name="_Toc213"/>
      <w:bookmarkEnd w:id="604"/>
      <w:r>
        <w:rPr>
          <w:rtl w:val="true"/>
        </w:rPr>
        <w:t>اشاره</w:t>
      </w:r>
      <w:bookmarkEnd w:id="605"/>
    </w:p>
    <w:p>
      <w:pPr>
        <w:pStyle w:val="BookText"/>
        <w:rPr/>
      </w:pPr>
      <w:r>
        <w:rPr>
          <w:rFonts w:ascii="Amiri" w:hAnsi="Amiri" w:eastAsia="Amiri" w:cs="Amiri"/>
          <w:color w:val="111111"/>
          <w:sz w:val="28"/>
          <w:sz w:val="28"/>
          <w:szCs w:val="28"/>
          <w:rtl w:val="true"/>
          <w:lang w:bidi="ar-SA"/>
        </w:rPr>
        <w:t>فَوَلِّ مِنْ جُنُودِکَ أَنْصَحَهُمْ فِی نَفْسِکَ لِلَّهِ وَ لِرَسُولِهِ وَ لِإِمَامِکَ،وَ أَنْقَاهُمْ جَیْباً،وَ أَفْضَلَهُمْ حِلْماً،مِمَّنْ یُبْطِئُ عَنِ الْغَضَبِ،وَ یَسْتَرِیحُ إِلَی الْعُذْرِ، وَ یَرْأَفُ بِالضُّعَفَاءِ،وَ یَنْبُو عَلَی الْأَقْوِیَاءِ،وَ مِمَّنْ لَا یُثِیرُهُ الْعُنْفُ،وَ لَا یَقْعُدُ بِهِ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الْصَقْ بِذَوِی الْمُرُوءَاتِ وَ الْأَحْسَابِ،وَ أَهْلِ الْبُیُوتَاتِ الصَّالِحَةِ، وَ السَّوَابِقِ الْحَسَنَةِ،ثُمَّ أَهْلِ النَّجْدَةِ وَ الشَّجَاعَةِ،وَ السَّخَاءِ وَ السَّمَاحَةِ؛فَإِنَّهُمْ جِمَاعٌ مِنَ الْکَرَمِ،وَ شُعَبٌ مِنَ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مِنْ أُمُورِهِمْ مَا یَتَفَقَّدُ الْوَالِدَانِ مِنْ وَلَدِهِمَا،وَ لَا یَتَفَاقَمَنَّ فِی نَفْسِکَ شَیْءٌ قَوَّیْتَهُمْ بِهِ،وَ لَا تَحْقِرَنَّ لُطْفاً تَعَاهَدْتَهُمْ بِهِ وَ إِنْ قَلَّ؛فَإِنَّهُ دَاعِیَةٌ لَهُمْ إِلَی بَذْلِ النَّصِیحَةِ لَکَ،وَ حُسْنِ الظَّنِّ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تَدَعْ تَفَقُّدَ لَطِیفِ أُمُورِهِمُ اتِّکَالاً عَلَی جَسِیمِهَا،فَإِنَّ لِلْیَسِیرِ مِنْ لُطْفِکَ مَوْضِعاً یَنْتَفِعُونَ بِهِ،وَ لِلْجَسِیمِ مَوْقِعاً لَایَسْتَغْنُونَ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سپاهت را کسی قرار ده که در نزد تو به خدا و پیامبر و امامت از همه خیرخواه‌تر و از همه پاک‌دل‌تر و عاقل‌تر باشد،از کسانی که دیر خشم می‌گیرد و زود عذر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باشد که نسبت به ضعفا رئوف و مهربان و در برابر زورمندان پرقدرت باشد،کسی که مشکلات،او را از جا به در نمی‌برد و ضعف، او را به زانو در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سراغ کسانی برو که دارای شخصیت و اصالتِ خانوادگی از خاندان‌های صالح و خوش سابقه و دارای برازندگی و شجاعت و سخاوت و کرم باشند،زیرا آنها کانون کرامت و شاخه‌های نیکی و شایستگی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مشکلات و نیازهای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بررسی کن آن‌گونه که پدر </w:t>
      </w:r>
      <w:bookmarkStart w:id="606" w:name="pg13960_148059"/>
    </w:p>
    <w:p>
      <w:pPr>
        <w:pStyle w:val="BookText"/>
        <w:rPr/>
      </w:pPr>
      <w:bookmarkEnd w:id="606"/>
      <w:r>
        <w:rPr>
          <w:rFonts w:ascii="IRNazanin" w:hAnsi="IRNazanin" w:eastAsia="IRNazanin"/>
          <w:color w:val="111111"/>
          <w:sz w:val="28"/>
          <w:sz w:val="28"/>
          <w:szCs w:val="28"/>
          <w:rtl w:val="true"/>
          <w:lang w:bidi="fa-IR"/>
        </w:rPr>
        <w:t>و مادر از فرزندشان تفقد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نباید چیزی که آنها را به وسیله آن تقویت کرده‌ای در نظر تو بزرگ آید و نیز نباید لطف و محبتی را که درباره آنها ابراز می‌داری،هرچند کوچک باشد حقیر بشمری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آنها را به خیرخواهی و حسن ظن نسبت به تو وادار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پیوندهای عاطفی را محکم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تفقد و تلاش برای اصلاح امور کوچکِ آنها را به سبب تکیه کردن بر اصلاح امور کلی آنها رها مساز؛زیرا رفع نیازهای کوچک برای خود جایگاهی دارد که از آن بهره‌مند می‌شوند همان‌گونه که رفع نیازهای مهم موقعیتی دارد که از آن بی‌نیاز نخواهند بود</w:t>
      </w:r>
      <w:r>
        <w:rPr>
          <w:rFonts w:eastAsia="IRNazanin" w:cs="IRNazanin"/>
          <w:color w:val="111111"/>
          <w:sz w:val="28"/>
          <w:szCs w:val="28"/>
          <w:rtl w:val="true"/>
          <w:lang w:bidi="fa-IR"/>
        </w:rPr>
        <w:t>.</w:t>
      </w:r>
    </w:p>
    <w:p>
      <w:pPr>
        <w:pStyle w:val="Heading4"/>
        <w:numPr>
          <w:ilvl w:val="3"/>
          <w:numId w:val="1"/>
        </w:numPr>
        <w:rPr/>
      </w:pPr>
      <w:bookmarkStart w:id="607" w:name="__RefHeading___Toc965210_3381743652"/>
      <w:bookmarkStart w:id="608" w:name="_Toc214"/>
      <w:bookmarkEnd w:id="607"/>
      <w:r>
        <w:rPr>
          <w:rtl w:val="true"/>
        </w:rPr>
        <w:t>شرح و تفسیر</w:t>
      </w:r>
      <w:r>
        <w:rPr>
          <w:rtl w:val="true"/>
        </w:rPr>
        <w:t xml:space="preserve">: </w:t>
      </w:r>
      <w:r>
        <w:rPr>
          <w:rtl w:val="true"/>
        </w:rPr>
        <w:t>شرایط فرمانده لشکر</w:t>
      </w:r>
      <w:bookmarkEnd w:id="608"/>
    </w:p>
    <w:p>
      <w:pPr>
        <w:pStyle w:val="BookText"/>
        <w:rPr/>
      </w:pPr>
      <w:r>
        <w:rPr>
          <w:rFonts w:ascii="IRNazanin" w:hAnsi="IRNazanin" w:eastAsia="IRNazanin"/>
          <w:color w:val="111111"/>
          <w:sz w:val="28"/>
          <w:sz w:val="28"/>
          <w:szCs w:val="28"/>
          <w:rtl w:val="true"/>
          <w:lang w:bidi="fa-IR"/>
        </w:rPr>
        <w:t>شرایط فرمانده لشکر</w:t>
      </w:r>
    </w:p>
    <w:p>
      <w:pPr>
        <w:pStyle w:val="BookText"/>
        <w:rPr/>
      </w:pPr>
      <w:r>
        <w:rPr>
          <w:rFonts w:ascii="IRNazanin" w:hAnsi="IRNazanin" w:eastAsia="IRNazanin"/>
          <w:color w:val="111111"/>
          <w:sz w:val="28"/>
          <w:sz w:val="28"/>
          <w:szCs w:val="28"/>
          <w:rtl w:val="true"/>
          <w:lang w:bidi="fa-IR"/>
        </w:rPr>
        <w:t>امام علیه السلام در این بخش از عهدنامه به تفصیل از شرایط فرماندهان لشکر سخن می‌گوید که از قبیل ذکر تفصیل بعد از اجمال است و در مجموع برای فرماندهان لشکر چهارده وصف 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سپاهت را کسی قرار ده که در نزد تو به خدا و پیامبر و امامت از همه خیرخواه‌تر و از همه پاک‌دل‌تر و عاقل‌تر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مِنْ جُنُودِکَ أَنْصَحَهُمْ فِی نَفْسِکَ لِلَّهِ وَ لِرَسُولِهِ وَ لِإِمَامِکَ، وَ أَنْقَاهُمْ جَیْباً</w:t>
      </w:r>
      <w:r>
        <w:rPr>
          <w:rStyle w:val="FootnoteAnchor"/>
          <w:rtl w:val="true"/>
        </w:rPr>
        <w:footnoteReference w:id="628"/>
      </w:r>
      <w:r>
        <w:rPr>
          <w:rFonts w:ascii="Amiri" w:hAnsi="Amiri" w:eastAsia="Amiri" w:cs="Amiri"/>
          <w:color w:val="111111"/>
          <w:sz w:val="28"/>
          <w:sz w:val="28"/>
          <w:szCs w:val="28"/>
          <w:rtl w:val="true"/>
          <w:lang w:bidi="ar-SA"/>
        </w:rPr>
        <w:t>،وَ أَفْضَلَهُمْ حِلْماً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اوصاف سه‌گانه سبب می‌شود اوّلاً فرمانده لشکر تنها به فکر پیشرفت آیین حق و عظمت پیامبر اکرم و پیروزی امام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خالصانه و مخلصانه در این راه بکوشد و ثالثا با بردباری و عقل و درایتِ کافی امور لشکر را سامان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ممکن است به معنای عقل</w:t>
      </w:r>
      <w:r>
        <w:rPr>
          <w:rStyle w:val="FootnoteAnchor"/>
          <w:rtl w:val="true"/>
        </w:rPr>
        <w:footnoteReference w:id="629"/>
      </w:r>
      <w:r>
        <w:rPr>
          <w:rFonts w:ascii="IRNazanin" w:hAnsi="IRNazanin" w:eastAsia="IRNazanin"/>
          <w:color w:val="111111"/>
          <w:sz w:val="28"/>
          <w:sz w:val="28"/>
          <w:szCs w:val="28"/>
          <w:rtl w:val="true"/>
          <w:lang w:bidi="fa-IR"/>
        </w:rPr>
        <w:t>و شاید به معنای خویشتن‌داری و بردباری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جمله‌های بعد از آن معنای دوم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بعد از ذکر این سه وصف به دو وصف دیگر اشاره می‌کند که در واقع تفصیلی است برای وصف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لشکر تو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باشد که دیر خشم می‌گیرد و زود عذر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یُبْطِئُ عَنِ الْغَضَبِ،وَ یَسْتَرِیحُ إِلَی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منظور سهل‌انگاری و عذرپذیری در برابر مسائل مهم و سرنوشت‌ساز نیست منظور خطاهای جزئی است که ممکن است از همه کس سر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لشکر باید در برابر این امور خونسرد و عذرپذیر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این سخن به چهار وصف دیگر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باشد که نسبت به ضعفا رئوف و مهربان و در برابر زورمندان پرقدرت باشد،کسی که مشکلات،او را از جا به در نمی‌برد و ضعف،او را به زانو در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یَرْأَفُ بِالضُّعَفَاءِ،وَ یَنْبُو</w:t>
      </w:r>
      <w:r>
        <w:rPr>
          <w:rStyle w:val="FootnoteAnchor"/>
          <w:rtl w:val="true"/>
        </w:rPr>
        <w:footnoteReference w:id="630"/>
      </w:r>
      <w:r>
        <w:rPr>
          <w:rFonts w:ascii="Amiri" w:hAnsi="Amiri" w:eastAsia="Amiri" w:cs="Amiri"/>
          <w:color w:val="111111"/>
          <w:sz w:val="28"/>
          <w:sz w:val="28"/>
          <w:szCs w:val="28"/>
          <w:rtl w:val="true"/>
          <w:lang w:bidi="ar-SA"/>
        </w:rPr>
        <w:t>عَلَی الْأَقْوِیَاءِ،وَ مِمَّنْ لَا یُثِیرُهُ</w:t>
      </w:r>
      <w:r>
        <w:rPr>
          <w:rStyle w:val="FootnoteAnchor"/>
          <w:rtl w:val="true"/>
        </w:rPr>
        <w:footnoteReference w:id="631"/>
      </w:r>
      <w:r>
        <w:rPr>
          <w:rFonts w:ascii="Amiri" w:hAnsi="Amiri" w:eastAsia="Amiri" w:cs="Amiri"/>
          <w:color w:val="111111"/>
          <w:sz w:val="28"/>
          <w:sz w:val="28"/>
          <w:szCs w:val="28"/>
          <w:rtl w:val="true"/>
          <w:lang w:bidi="ar-SA"/>
        </w:rPr>
        <w:t>الْعُنْفُ،وَ لَا یَقْعُدُ بِهِ الضَّعْفُ</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اوصاف از آن کسانی است که با شخصیت،شجاع و پراستقامت باشند؛ چنین افرادی در برابر افراد ضعیف مهربانند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زیر چتر حمایت خود می‌گیرند و مورد محبّت قرار می‌دهند و به عکس در برابر زورمندان با قدرت می‌ایستند و هرگز سر خود را در مقابل آنها خم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را با عقل و تدبیر و قدرت حل می‌کنند و در برابر هیچ کس و هیچ کاری ضعف نشان نمی‌دهند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بعد از بیان این اوصاف نه‌گانه،امام علیه السلام به هشت وصف دیگر و صفات برجسته یک فرمانده لایق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سراغ کسانی برو که دارای شخصیت و اصالتِ خانوادگی از خاندان‌های صالح و خوش سابقه و دارای برازندگی و شجاعت و سخاوت و کرم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الْصَقْ بِذَوِی الْمُرُوءَاتِ وَ الْأَحْسَابِ،وَ أَهْلِ الْبُیُوتَاتِ الصَّالِحَةِ،وَ السَّوَابِقِ الْحَسَنَةِ،ثُمَّ أَهْلِ النَّجْدَةِ وَ الشَّجَاعَةِ،وَ السَّخَاءِ وَ السَّمَاحَةِ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معمولاً به معنای شخصیت استعمال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اصالت نژاد و جنبه‌های مثبت وراثت دارد مثل اینکه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از طایفه بنی‌هاشم و سادات صاحب احترام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الْبُیُوتَاتِ الصَّالِحَةِ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خاندان‌هایی است که پاکدامن و صالح العمل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السَّوَابِقِ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خانواده‌هایی است که نه تنها امروز بلکه در گذشته به سبب اعمال خوبشان نام نیکی از خود به یادگار گذارده‌اند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اصل به معنای ارتفاع می‌آید در اینجا به معنای رفیع بودن مقام و روح بزرگ و جایگاه اجتماعی والاست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به معنای دلاوری است معنای روشنی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مفهوم سخاوت را می‌رساند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سعه صدر و بزرگواری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یک از این هشت واژه معانی متفاوتی دارد که به یکی از فضایل و صفات برجسته انسان اشاره دارد،هرچند بعضی از مفسّران نهج‌البلاغه تعدادی‌از آنها را مترادف شمرده‌اند؛مانند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البیوتات الصالحة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ألْصِقْ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مفهومش امر به چسبیدن است،به داشتن روابط نزدیک و تنگاتنگ اشاره دارد؛یعنی با گروه‌هایی که چنین ویژگی‌هایی دارند جهت انتخاب فرماندهان لشکر ارتباط بر قرار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آنها که دارای این صفاتند قابل اعتمادتر و کارآیی بیشتر و قرین فتح و پیروزی‌اند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نژاد،وراثت،حسن سابقه و اعمالی که نشانه بزرگواری و شجاعت و سخاوت و جوانمردی است همگی می‌تواند دلیلی بر شخصیت والای صاحب آن باشد و در واقع امام در اینجا به نوعی روانکاوی و روان‌شناسی دست زده تا مالک بتواند بهترین را برای فرماندهی لشکر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کانون کرامت و شاخه‌های نیکی و شایستگی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جِمَاعٌ</w:t>
      </w:r>
      <w:r>
        <w:rPr>
          <w:rStyle w:val="FootnoteAnchor"/>
          <w:rtl w:val="true"/>
        </w:rPr>
        <w:footnoteReference w:id="632"/>
      </w:r>
      <w:r>
        <w:rPr>
          <w:rFonts w:ascii="Amiri" w:hAnsi="Amiri" w:eastAsia="Amiri" w:cs="Amiri"/>
          <w:color w:val="111111"/>
          <w:sz w:val="28"/>
          <w:sz w:val="28"/>
          <w:szCs w:val="28"/>
          <w:rtl w:val="true"/>
          <w:lang w:bidi="ar-SA"/>
        </w:rPr>
        <w:t>مِنَ الْکَرَمِ،وَ شُعَبٌ مِنَ الْعُرْفِ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انواع نیکی‌ها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از ماده عرفان و معرفت گرفته شده و به معنای معروف و شناخته شده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نیکی‌ها و خوبی‌ها برای روح و عقل انسان اموری شناخته شده هستند از آن تعبیر به عرف یا معروف می‌شود و به عکس زشتی‌ها و بدی‌ها که با روح پاک انسان سنخیت ندارند اموری ناشناخته و منکر محسوب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عبارت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واجد آن صفات هشت‌گانه باشند،کانونی از شخصیت و کرم و شعبه‌هایی از صفات برجسته انسانی هستند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بعد از ذکر این اوصاف مهم و برجسته،برای فرماندهان لشکر چهار دستور درباره طرز رفتار با آنان صادر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 xml:space="preserve">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مشکلات و نیازهای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بررسی کن آن‌گونه که پدر و مادر از فرزندشان تفقد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تَفَقَّدْ مِنْ أُمُورِهِمْ مَا یَتَفَقَّدُ الْوَالِدَانِ مِنْ وَلَدِهِمَا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فرمانده لشکر نسبت به فرماندهان جزء بلکه نسبت به همه لشکر باید همچون پدر و مادر دلسوز،پر محبّت و جستجوگر درباره نیازهایشان باشد و پیوند عاطفی محکمی با آنها برقرار سازد که سبب وفاداری آنها به فرمانده و پایداری آنان در میدان جنگ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 دوم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نباید چیزی که آنها را به وسیله آن تقویت کرده‌ای در نظر تو بزرگ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یَتَفَاقَمَنَّ</w:t>
      </w:r>
      <w:r>
        <w:rPr>
          <w:rStyle w:val="FootnoteAnchor"/>
          <w:rtl w:val="true"/>
        </w:rPr>
        <w:footnoteReference w:id="633"/>
      </w:r>
      <w:r>
        <w:rPr>
          <w:rFonts w:ascii="Amiri" w:hAnsi="Amiri" w:eastAsia="Amiri" w:cs="Amiri"/>
          <w:color w:val="111111"/>
          <w:sz w:val="28"/>
          <w:sz w:val="28"/>
          <w:szCs w:val="28"/>
          <w:rtl w:val="true"/>
          <w:lang w:bidi="ar-SA"/>
        </w:rPr>
        <w:t>فِی نَفْسِکَ شَیْءٌ قَوَّیْتَهُمْ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هر اندازه خدمات تو بزرگ باشد باز هم آن را کوچک بشمر و در فکر بهتر از آن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 سوم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نباید لطف و محبّتی را که درباره آنها ابراز می‌داری،هرچند کوچک باشد حقیر بشمری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تَحْقِرَنَّ لُطْفاً تَعَاهَدْتَهُمْ </w:t>
      </w:r>
      <w:r>
        <w:rPr>
          <w:rStyle w:val="FootnoteAnchor"/>
          <w:rtl w:val="true"/>
        </w:rPr>
        <w:footnoteReference w:id="6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تعاهدوا نعالکم عند ابواب مساجدکم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بالا نیز همین معنا اراده شده است؛ یعنی رسیدگی به امر لشکر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وَ إِنْ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امام علیه السلام دلیلی برای این گفتار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امور کلی و جزئی فرماندهان لشکر و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آنها را به خیرخواهی و حسن ظن به تو وادار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پیوندهای عاطفی را محکم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دَاعِیَةٌ لَهُمْ إِلَی بَذْلِ النَّصِیحَةِ لَکَ،وَ حُسْنِ الظَّنِّ بِکَ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تفقد و تلاش برای اصلاح امور کوچکِ </w:t>
      </w:r>
    </w:p>
    <w:p>
      <w:pPr>
        <w:pStyle w:val="BookText"/>
        <w:rPr/>
      </w:pPr>
      <w:r>
        <w:rPr>
          <w:rFonts w:ascii="IRNazanin" w:hAnsi="IRNazanin" w:eastAsia="IRNazanin"/>
          <w:color w:val="111111"/>
          <w:sz w:val="28"/>
          <w:sz w:val="28"/>
          <w:szCs w:val="28"/>
          <w:rtl w:val="true"/>
          <w:lang w:bidi="fa-IR"/>
        </w:rPr>
        <w:t>آنها را به سبب تکیه کردن بر اصلاح امور کلی آنها رها مساز،زیرا رفع نیازهای کوچک برای خود جایگاهی دارد که از آن بهره‌مند می‌شوند همان‌گونه که رفع نیازهای مهم موقعیتی دارد که از آن بی‌نیاز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تَدَعْ تَفَقُّدَ لَطِیفِ أُمُورِهِمُ اتِّکَالاً عَلَی جَسِیمِهَا،فَإِنَّ لِلْیَسِیرِ مِنْ لُطْفِکَ مَوْضِعاً یَنْتَفِعُونَ بِهِ،وَ لِلْجَسِیمِ مَوْقِعاً لَایَسْتَغْنُونَ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کاملاً شایان دقت است که فرماندهان،بلکه تمام مدیران جامعه نباید از امور کوچک و بزرگ غافل شوند یا اینکه تنها به امور سرنوشت‌ساز و نیازهای مهم و برجسته جامعه بپردازند،بلکه هر کدام را در جایگاه خود ببینند،زیرا گاه می‌شود فراموش کردن امور فرعی به همان اندازه آسیب می‌رساند که فراموش کردن امور کلی سبب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دیگر اینکه در تمام بحث‌های گذشته،امام به‌جای پرداختن به اهمّیّت آموزش‌های نظامی و مسائل مربوط به سلاح،به امور معنوی و جنبه‌های روحی فرماندهان سپاه می‌پردازد،چون آنچه سبب پیروزی است این امور است، هرچند امور دیگر نیز جایگاه خود را دارد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امروز کمتر دیده می‌شود که برای انتخاب فرماندهان و مدیران جامعه به سراغ ویژگی‌های خانوادگی و صفات معنوی و سخاوت و پاکدامنی و تقوای آنها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بسیار دیده شده که خیانت‌های بزرگ از سوی همین مدیران صورت می‌گیرد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9" w:name="pg13960_148066"/>
      <w:bookmarkStart w:id="610" w:name="pg13960_148066"/>
      <w:bookmarkEnd w:id="610"/>
    </w:p>
    <w:p>
      <w:pPr>
        <w:pStyle w:val="Heading3"/>
        <w:numPr>
          <w:ilvl w:val="2"/>
          <w:numId w:val="1"/>
        </w:numPr>
        <w:rPr/>
      </w:pPr>
      <w:bookmarkStart w:id="611" w:name="pg13960_148066"/>
      <w:bookmarkStart w:id="612" w:name="__RefHeading___Toc965212_3381743652"/>
      <w:bookmarkStart w:id="613" w:name="_Toc215"/>
      <w:bookmarkEnd w:id="611"/>
      <w:bookmarkEnd w:id="612"/>
      <w:r>
        <w:rPr>
          <w:rtl w:val="true"/>
        </w:rPr>
        <w:t>بخش سیزدهم</w:t>
      </w:r>
      <w:bookmarkEnd w:id="613"/>
    </w:p>
    <w:p>
      <w:pPr>
        <w:pStyle w:val="Heading4"/>
        <w:numPr>
          <w:ilvl w:val="3"/>
          <w:numId w:val="1"/>
        </w:numPr>
        <w:rPr/>
      </w:pPr>
      <w:bookmarkStart w:id="614" w:name="__RefHeading___Toc965214_3381743652"/>
      <w:bookmarkStart w:id="615" w:name="_Toc216"/>
      <w:bookmarkEnd w:id="614"/>
      <w:r>
        <w:rPr>
          <w:rtl w:val="true"/>
        </w:rPr>
        <w:t>اشاره</w:t>
      </w:r>
      <w:bookmarkEnd w:id="615"/>
    </w:p>
    <w:p>
      <w:pPr>
        <w:pStyle w:val="BookText"/>
        <w:rPr/>
      </w:pPr>
      <w:r>
        <w:rPr>
          <w:rFonts w:ascii="Amiri" w:hAnsi="Amiri" w:eastAsia="Amiri" w:cs="Amiri"/>
          <w:color w:val="111111"/>
          <w:sz w:val="28"/>
          <w:sz w:val="28"/>
          <w:szCs w:val="28"/>
          <w:rtl w:val="true"/>
          <w:lang w:bidi="ar-SA"/>
        </w:rPr>
        <w:t>وَ لْیَکُنْ آثَرُ رُءُوسِ جُنْدِکَ عِنْدَکَ مَنْ وَاسَاهُمْ فِی مَعُونَتِهِ،وَ أَفْضَلَ عَلَیْهِمْ مِنْ جِدَتِهِ،بِمَا یَسَعُهُمْ وَ یَسَعُ مَنْ وَرَاءَهُمْ مِنْ خُلُوفِ أَهْلِیهِمْ،حَتَّی یَکُونَ هَمُّهُمْ هَمّاً وَاحِداً فِی جِهَادِ الْعَدُوِّ؛فَإِنَّ عَطْفَکَ عَلَیْهِمْ یَعْطِفُ قُلُوبَهُمْ عَلَیْکَ، وَ إِنَّ أَفْضَلَ قُرَّةِ عَیْنِ الْوُلَاةِ اسْتِقَامَةُ الْعَدْلِ فِی الْبِلَادِ،وَ ظُهُورُ مَوَدَّةِ الرَّعِیَّةِ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لَاتَظْهَرُ مَوَدَّتُهُمْ إِلَّا بِسَلَامَةِ صُدُورِهِمْ،وَ لَا تَصِحُّ نَصِیحَتُهُمْ إِلَّا بِحِیطَتِهِمْ عَلَی وُلَاةِ الْأُمُورِ،وَ قِلَّةِ اسْتِثْقَالِ دُوَلِهِمْ،وَ تَرْک اسْتِبْطَاءِ انْقِطَاعِ مُدَّتِهِمْ،فَافْسَحْ فِی آمَالِهِمْ،وَ وَاصِلْ فِی حُسْنِ الثَّنَاءِ عَلَیْهِمْ،وَ تَعْدِیدِ مَا أَبْلَی ذَوُو الْبَلَاءِ مِنْهُمْ؛فَإِنَّ کَثْرَةَ الذِّکْرِ لِحُسْنِ أَفْعَالِهِمْ تَهُزُّ الشُّجَاعَ،وَ تُحَرِّضُ النَّاکِلَ،إِنْ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اعْرِفْ لِکُلِّ امْرِئٍ مِنْهُمْ مَا أَبْلَی،وَ لَا تَضُمَّنَّ بَلَاءَ امْرِئٍ إِلَی غَیْرِهِ،وَ لَا تُقَصِّرَنَّ بِهِ دُونَ غَایَةِ بَلَائِهِ،وَ لَا یَدْعُوَنَّکَ شَرَفُ امْرِئٍ إِلَی أَنْ تُعْظِمَ مِنْ بَلَائِهِ مَا کَانَ صَغِیراً،وَ لَا ضَعَةُ امْرِئٍ إِلَی أَنْ تَسْتَصْغِرَ مِنْ بَلَائِهِ مَا کَانَ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برترین فرماندهان لشکر نزد تو باید کسانی باشند که در کمک به سپاهیان بیش از همه مواسات کنند و از امکانات خود بیشتر به آنان کمک نمایند،به اندازه‌ای که هم نفرات سربازان و هم کسانی که تحت تکفّل آنها هستند به خوبی اداره شوند؛به گونه‌ای که همه آنها به یک چیز بیندیشند و آن جهاد با دشمن است،زیرا محبّت و مهربانی تو به آنان قلب‌هایشان را به تو متوجه می‌سازد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چیزی که موجب روشنایی چشم زمامداران می‌شود برقراری </w:t>
      </w:r>
      <w:bookmarkStart w:id="616" w:name="pg13960_148067"/>
    </w:p>
    <w:p>
      <w:pPr>
        <w:pStyle w:val="BookText"/>
        <w:rPr/>
      </w:pPr>
      <w:bookmarkEnd w:id="616"/>
      <w:r>
        <w:rPr>
          <w:rFonts w:ascii="IRNazanin" w:hAnsi="IRNazanin" w:eastAsia="IRNazanin"/>
          <w:color w:val="111111"/>
          <w:sz w:val="28"/>
          <w:sz w:val="28"/>
          <w:szCs w:val="28"/>
          <w:rtl w:val="true"/>
          <w:lang w:bidi="fa-IR"/>
        </w:rPr>
        <w:t xml:space="preserve">عدالت در همه بلاد و آشکار شدن علاقه و محبّت رعایا به آنهاست و محبّت و علاقه رعایا نسبت به آنها جز با پاکی 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طرف شدن هرگونه سوء ظن به زمامداران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نمی‌شود و خیرخواهی آنها در صورتی کاملاً مفید واقع می‌شود که با میل خود گرداگرد زمامداران جمع شوند و حکومتِ آنها بر ایشان سنگین نباشد و انتظارِ پایان گرفتن مدت حکومتشان را نکشند،بنابراین میدان آرزوها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سپاهت وسعت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نیازهای آنها را از این نظر تأمین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آنها را تشویق نما و پیاپی کارهای مهمی را که افرادی از آنها انجام داده‌اند برشمار،زیرا یادآوریِ کارهای نیکِ آنها افراد شجاعشان را به فعالیتِ بیشتر وامی‌دارد و کم‌کاران را به کار تشویق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باید ارزش زحمات هر یک را به دقت بشناسی و هرگز کار خوب کسی را به دیگری نسبت ندهی و ارزش خدمت او را کمتر از آنچه هست به حساب نیاوری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شخصیت کسی موجب این شود که کار کوچکش را بزرگ بشماری و یا کوچکی مقام کسی سبب گردد که خدمت پر ارجش را ناچیز به حساب آوری</w:t>
      </w:r>
      <w:r>
        <w:rPr>
          <w:rFonts w:eastAsia="IRNazanin" w:cs="IRNazanin"/>
          <w:color w:val="111111"/>
          <w:sz w:val="28"/>
          <w:szCs w:val="28"/>
          <w:rtl w:val="true"/>
          <w:lang w:bidi="fa-IR"/>
        </w:rPr>
        <w:t>.</w:t>
      </w:r>
    </w:p>
    <w:p>
      <w:pPr>
        <w:pStyle w:val="Heading4"/>
        <w:numPr>
          <w:ilvl w:val="3"/>
          <w:numId w:val="1"/>
        </w:numPr>
        <w:rPr/>
      </w:pPr>
      <w:bookmarkStart w:id="617" w:name="__RefHeading___Toc965216_3381743652"/>
      <w:bookmarkStart w:id="618" w:name="_Toc217"/>
      <w:bookmarkEnd w:id="617"/>
      <w:r>
        <w:rPr>
          <w:rtl w:val="true"/>
        </w:rPr>
        <w:t>شرح و تفسیر</w:t>
      </w:r>
      <w:r>
        <w:rPr>
          <w:rtl w:val="true"/>
        </w:rPr>
        <w:t xml:space="preserve">: </w:t>
      </w:r>
      <w:r>
        <w:rPr>
          <w:rtl w:val="true"/>
        </w:rPr>
        <w:t>برترین فرماندهان لشکر</w:t>
      </w:r>
      <w:bookmarkEnd w:id="618"/>
    </w:p>
    <w:p>
      <w:pPr>
        <w:pStyle w:val="BookText"/>
        <w:rPr/>
      </w:pPr>
      <w:r>
        <w:rPr>
          <w:rFonts w:ascii="IRNazanin" w:hAnsi="IRNazanin" w:eastAsia="IRNazanin"/>
          <w:color w:val="111111"/>
          <w:sz w:val="28"/>
          <w:sz w:val="28"/>
          <w:szCs w:val="28"/>
          <w:rtl w:val="true"/>
          <w:lang w:bidi="fa-IR"/>
        </w:rPr>
        <w:t>برترین فرماندهان لشکر</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عهدنامه به دنبال توصیه‌هایی که برای انتخاب فرماندهانِ لشکر در بخش سابق نموده بود،به سراغ اهتمام به امر سپاه و لشکر می‌رود و به مالک توصیه می‌کند فرماندهانی انتخاب کن که به امور لشکر بهتر رسیدگی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فرماندهان لشکر نزد تو باید کسانی باشند که در کمک به سپاهیان بیش از همه مواسات کنند و از امکانات خود بیشتر به آنان کمک نمایند،به اندازه‌ای که هم نفرات سربازان و هم کسانی که تحت تکفّل آنها </w:t>
      </w:r>
    </w:p>
    <w:p>
      <w:pPr>
        <w:pStyle w:val="BookText"/>
        <w:rPr/>
      </w:pPr>
      <w:r>
        <w:rPr>
          <w:rFonts w:ascii="IRNazanin" w:hAnsi="IRNazanin" w:eastAsia="IRNazanin"/>
          <w:color w:val="111111"/>
          <w:sz w:val="28"/>
          <w:sz w:val="28"/>
          <w:szCs w:val="28"/>
          <w:rtl w:val="true"/>
          <w:lang w:bidi="fa-IR"/>
        </w:rPr>
        <w:t>هستند به خوبی اداره شوند؛به گونه‌ای که همه آنها به یک چیز بیندیشند و آن جهاد با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آثَرُ</w:t>
      </w:r>
      <w:r>
        <w:rPr>
          <w:rStyle w:val="FootnoteAnchor"/>
          <w:rtl w:val="true"/>
        </w:rPr>
        <w:footnoteReference w:id="635"/>
      </w:r>
      <w:r>
        <w:rPr>
          <w:rFonts w:ascii="Amiri" w:hAnsi="Amiri" w:eastAsia="Amiri" w:cs="Amiri"/>
          <w:color w:val="111111"/>
          <w:sz w:val="28"/>
          <w:sz w:val="28"/>
          <w:szCs w:val="28"/>
          <w:rtl w:val="true"/>
          <w:lang w:bidi="ar-SA"/>
        </w:rPr>
        <w:t>رُءُوسِ جُنْدِکَ عِنْدَکَ مَنْ وَاسَاهُمْ فِی مَعُونَتِهِ، وَ أَفْضَلَ عَلَیْهِمْ مِنْ جِدَتِهِ</w:t>
      </w:r>
      <w:r>
        <w:rPr>
          <w:rStyle w:val="FootnoteAnchor"/>
          <w:rtl w:val="true"/>
        </w:rPr>
        <w:footnoteReference w:id="636"/>
      </w:r>
      <w:r>
        <w:rPr>
          <w:rFonts w:ascii="Amiri" w:hAnsi="Amiri" w:eastAsia="Amiri" w:cs="Amiri"/>
          <w:color w:val="111111"/>
          <w:sz w:val="28"/>
          <w:sz w:val="28"/>
          <w:szCs w:val="28"/>
          <w:rtl w:val="true"/>
          <w:lang w:bidi="ar-SA"/>
        </w:rPr>
        <w:t>،بِمَا یَسَعُهُمْ وَ یَسَعُ مَنْ وَرَاءَهُمْ مِنْ خُلُوفِ</w:t>
      </w:r>
      <w:r>
        <w:rPr>
          <w:rStyle w:val="FootnoteAnchor"/>
          <w:rtl w:val="true"/>
        </w:rPr>
        <w:footnoteReference w:id="637"/>
      </w:r>
      <w:r>
        <w:rPr>
          <w:rFonts w:ascii="Amiri" w:hAnsi="Amiri" w:eastAsia="Amiri" w:cs="Amiri"/>
          <w:color w:val="111111"/>
          <w:sz w:val="28"/>
          <w:sz w:val="28"/>
          <w:szCs w:val="28"/>
          <w:rtl w:val="true"/>
          <w:lang w:bidi="ar-SA"/>
        </w:rPr>
        <w:t>أَهْلِیهِمْ،حَتَّی یَکُونَ هَمُّهُمْ هَمّاً وَاحِداً فِی جِهَادِ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دنیای امروز رابطه میان فرماندهان لشکر و افراد یگان‌ها روابطی خشک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عاطفی؛روابطی که غالباً بر محور جریمه و مجازات و بازداشت و تهدید دور می‌زند در حالی که امام،چهارده قرن پیش تأکید فرموده که روابط باید عاطفی باشد و باید فرماندهان مشکلاتِ افراد سپاه و حتی مشکلات خانواده‌های آنها را در نظر بگیرند و به اندازه کافی زندگی آنها را تأمین کنند تا هنگامی که به میدان جهاد گام می‌نهند تنها به فکر نبرد با دشمن باشند نه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چنین لشکری به پیروزی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نفرات لشکر یک چشم به سوی میدان دوخته باشند و با چشم دیگر به پشت سر به خانواده و فرزند خویش نگاه کنند و نگران آنها باشند اراده و عزمشان برای جنگیدن با دشمن سست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امام علیه السلام در زندگی شخصی خود حدّاکثر زهد را رعایت می‌کند و حتی به فرمانداران و فرماندهان نیز این توصیه را دارد که شرح آن در نامه امام به عثمان بن حنیف گذشت؛ولی به گروه‌هایی که تحت کفالت او هستند توصیه گشایش زندگی در حد معقول دارد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در مقام بیان علت برای این دستور بر آمده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p>
    <w:p>
      <w:pPr>
        <w:pStyle w:val="BookText"/>
        <w:rPr/>
      </w:pPr>
      <w:r>
        <w:rPr>
          <w:rFonts w:ascii="Amiri" w:hAnsi="Amiri" w:eastAsia="Amiri" w:cs="Amiri"/>
          <w:color w:val="111111"/>
          <w:sz w:val="28"/>
          <w:sz w:val="28"/>
          <w:szCs w:val="28"/>
          <w:rtl w:val="true"/>
          <w:lang w:bidi="ar-SA"/>
        </w:rPr>
        <w:t>محبّت و مهربانی تو به آنان قلب‌هایشان را به تو متوجه می‌سازد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عَطْفَکَ عَلَیْهِمْ یَعْطِفُ قُلُوبَهُمْ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اینکه بر حسب ظاهرِ عبارت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 سپاه بر می‌گردد مفهوم کلام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تو از طریق فرماندهان لشکر به لشکر محبّت کنی،لشکریان از صمیم دل تو را دوست می‌دارند و وفادار خواهند بود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آن‌گاه امام علیه السلام در ادامه این سخن به نکته مهمی اشاره می‌کند که سبب بقای دولت‌ها،حکومت‌ها و مدیریت‌هاست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چیزی که موجب روشنایی چشم زمامداران می‌شود برقراری عدالت در همه بلاد و آشکار شدن علاقه و محبّت رعایا به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أَفْضَلَ قُرَّةِ عَیْنِ الْوُلَاةِ اسْتِقَامَةُ الْعَدْلِ فِی الْبِلَادِ،وَ ظُهُورُ مَوَدَّةِ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گسترش عدل و داد سبب پیوند عاطفی میان مردم و زمامداران می‌شود که بهترین وسیله برای حفظ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عوامل ظهور مودّت و محبّت مردم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و علاقه رعایا به آنها جز با پاکی 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برطرف شدن هرگونه سوء ظن به زمامداران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لَا تَظْهَرُ مَوَدَّتُهُمْ إِلَّا بِسَلَامَةِ صُدُورِهِمْ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صدور اشاره به خوش‌بینی و نفی هر گونه کینه و عداوت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اگر رعایا به اعمال زمامداران خوش‌بین باشند و هیچ‌گونه کینه </w:t>
      </w:r>
    </w:p>
    <w:p>
      <w:pPr>
        <w:pStyle w:val="BookText"/>
        <w:rPr/>
      </w:pPr>
      <w:r>
        <w:rPr>
          <w:rFonts w:ascii="IRNazanin" w:hAnsi="IRNazanin" w:eastAsia="IRNazanin"/>
          <w:color w:val="111111"/>
          <w:sz w:val="28"/>
          <w:sz w:val="28"/>
          <w:szCs w:val="28"/>
          <w:rtl w:val="true"/>
          <w:lang w:bidi="fa-IR"/>
        </w:rPr>
        <w:t>و عداوتی از آنان به دل نگیرند محبّت و وفاداری آنان به حکومت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ممکن است اشاره به این باشد که بسیاری از مردم به حکم اجبار و خوف و ترس،ممکن است ثناخوان زمامداران باشند در حالی که سلامتِ صدور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واقعی زمانی ظاهر و آشکار می‌شود که دل‌های آنها به زمامداران علاقه‌مند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 آنها در صورتی کاملاً مفید واقع می‌شود که با میل خود گرداگرد زمامداران جمع شوند و حکومتِ آنها بر ایشان سنگین نباشد و انتظارِ پایان گرفتن مدت حکومتشان را نکشند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 نَصِیحَتُهُمْ إِلَّا بِحِیطَتِهِمْ عَلَی وُلَاةِ الْأُمُورِ،وَ قِلَّةِ اسْتِثْقَالِ</w:t>
      </w:r>
      <w:r>
        <w:rPr>
          <w:rStyle w:val="FootnoteAnchor"/>
          <w:rtl w:val="true"/>
        </w:rPr>
        <w:footnoteReference w:id="639"/>
      </w:r>
      <w:r>
        <w:rPr>
          <w:rFonts w:ascii="Amiri" w:hAnsi="Amiri" w:eastAsia="Amiri" w:cs="Amiri"/>
          <w:color w:val="111111"/>
          <w:sz w:val="28"/>
          <w:sz w:val="28"/>
          <w:szCs w:val="28"/>
          <w:rtl w:val="true"/>
          <w:lang w:bidi="ar-SA"/>
        </w:rPr>
        <w:t>دُوَلِهِمْ،وَ تَرْک اسْتِبْطَاءِ</w:t>
      </w:r>
      <w:r>
        <w:rPr>
          <w:rStyle w:val="FootnoteAnchor"/>
          <w:rtl w:val="true"/>
        </w:rPr>
        <w:footnoteReference w:id="640"/>
      </w:r>
      <w:r>
        <w:rPr>
          <w:rFonts w:ascii="Amiri" w:hAnsi="Amiri" w:eastAsia="Amiri" w:cs="Amiri"/>
          <w:color w:val="111111"/>
          <w:sz w:val="28"/>
          <w:sz w:val="28"/>
          <w:szCs w:val="28"/>
          <w:rtl w:val="true"/>
          <w:lang w:bidi="ar-SA"/>
        </w:rPr>
        <w:t>انْقِطَاعِ مُدَّتِهِمْ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اینکه امام برای دوام و بقای حکومت‌ها روی مسأله قدرت ظاهری و تسلط لشکر و نیروی انتظامی و اطلاعاتی بر مردم تکیه نمی‌کند،بلکه تمام تکیه‌اش بر دل‌های مردم و جنبه‌های عاطفی آنان است و راه جلب محبّت آنان را نیز به خوبی نشان می‌هد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گذشته و حتی دنیای امروز بسیاری از حکومت‌ها بقای خود را در گروی سلطه ظاهری بر مردم می‌شمرند و غالباً دیده‌ایم مردم ناراضی با فراهم آمدن فرصت بر ضد آنها قیام کرده‌اند و طومار قدرتشان را در هم پیچیده‌اند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نهج‌البلاغه مرحوم علّامه شوشتری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وارد بر عمر بن عبد العزیز شدم در همان اثنا که من نزد او بودم نامه‌ای از یکی از فرماندارانش به او رسید که مضمونش این بود که شهر او نیاز به تعمیر و مرمت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اتفاقاً یکی از فرمانداران علی علیه السلام شبیه این نامه را به </w:t>
      </w:r>
    </w:p>
    <w:p>
      <w:pPr>
        <w:pStyle w:val="BookText"/>
        <w:rPr/>
      </w:pPr>
      <w:r>
        <w:rPr>
          <w:rFonts w:ascii="IRNazanin" w:hAnsi="IRNazanin" w:eastAsia="IRNazanin"/>
          <w:color w:val="111111"/>
          <w:sz w:val="28"/>
          <w:sz w:val="28"/>
          <w:szCs w:val="28"/>
          <w:rtl w:val="true"/>
          <w:lang w:bidi="fa-IR"/>
        </w:rPr>
        <w:t>آن حضرت نوشته بود و امام در پاسخ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بَعْدُ،فَحَصِّنْها بِالْعَدْلِ وَ نَقِّ طُرُقَها مِنَ الْجَوْرِ؛ بعد از حمد و ثنای الهی شهر خود را با عدالت محکم کن و جاده‌هایش را از ظلم و جور پاک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سخن،عمر بن عبدالعزیز همان را در پاسخ فرماندارش نوشت</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سپس امام علیه السلام در مورد تشویق‌های مادی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میدان آرزوها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سپاهت وسعت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نیازهای آنها را از این نظر تأمین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فَافْسَحْ فِی آمَالِهِمْ</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وسیعی دارد که شامل تمام نیازهای ضروری و رفاهی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اگر فرماندهان لشکر و سپاهیان فکرشان از ناحیه تأمین زندگی راحت نباشد کارآیی آنها در میدان نبرد کم می‌شود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ادامه این سخن به تشویق‌های روانی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آنها را تشویق نما و پیاپی کارهای مهمی را که افرادی از آنها انجام داده‌اند برشمار،زیرا یادآوریِ کارهای نیکِ آنها افراد شجاعشان را به فعالیتِ بیشتر وامی‌دارد و کم‌کاران را به کار تشویق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وَاصِلْ فِی حُسْنِ الثَّنَاءِ عَلَیْهِمْ،وَ تَعْدِیدِ مَا أَبْلَی ذَوُو الْبَلَاءِ</w:t>
      </w:r>
      <w:r>
        <w:rPr>
          <w:rStyle w:val="FootnoteAnchor"/>
          <w:rtl w:val="true"/>
        </w:rPr>
        <w:footnoteReference w:id="643"/>
      </w:r>
      <w:r>
        <w:rPr>
          <w:rFonts w:ascii="Amiri" w:hAnsi="Amiri" w:eastAsia="Amiri" w:cs="Amiri"/>
          <w:color w:val="111111"/>
          <w:sz w:val="28"/>
          <w:sz w:val="28"/>
          <w:szCs w:val="28"/>
          <w:rtl w:val="true"/>
          <w:lang w:bidi="ar-SA"/>
        </w:rPr>
        <w:t xml:space="preserve">مِنْهُمْ فَإِنَّ کَثْرَةَ الذِّکْرِ لِحُسْنِ أَفْعَالِهِمْ </w:t>
      </w:r>
    </w:p>
    <w:p>
      <w:pPr>
        <w:pStyle w:val="BookText"/>
        <w:rPr/>
      </w:pPr>
      <w:r>
        <w:rPr>
          <w:rFonts w:ascii="Amiri" w:hAnsi="Amiri" w:eastAsia="Amiri" w:cs="Amiri"/>
          <w:color w:val="111111"/>
          <w:sz w:val="28"/>
          <w:sz w:val="28"/>
          <w:szCs w:val="28"/>
          <w:rtl w:val="true"/>
          <w:lang w:bidi="ar-SA"/>
        </w:rPr>
        <w:t>تَهُزُّ</w:t>
      </w:r>
      <w:r>
        <w:rPr>
          <w:rStyle w:val="FootnoteAnchor"/>
          <w:rtl w:val="true"/>
        </w:rPr>
        <w:footnoteReference w:id="644"/>
      </w:r>
      <w:r>
        <w:rPr>
          <w:rFonts w:ascii="Amiri" w:hAnsi="Amiri" w:eastAsia="Amiri" w:cs="Amiri"/>
          <w:color w:val="111111"/>
          <w:sz w:val="28"/>
          <w:sz w:val="28"/>
          <w:szCs w:val="28"/>
          <w:rtl w:val="true"/>
          <w:lang w:bidi="ar-SA"/>
        </w:rPr>
        <w:t>الشُّجَاعَ وَ تُحَرِّضُ</w:t>
      </w:r>
      <w:r>
        <w:rPr>
          <w:rStyle w:val="FootnoteAnchor"/>
          <w:rtl w:val="true"/>
        </w:rPr>
        <w:footnoteReference w:id="645"/>
      </w:r>
      <w:r>
        <w:rPr>
          <w:rFonts w:ascii="Amiri" w:hAnsi="Amiri" w:eastAsia="Amiri" w:cs="Amiri"/>
          <w:color w:val="111111"/>
          <w:sz w:val="28"/>
          <w:sz w:val="28"/>
          <w:szCs w:val="28"/>
          <w:rtl w:val="true"/>
          <w:lang w:bidi="ar-SA"/>
        </w:rPr>
        <w:t>النَّاکِلَ</w:t>
      </w:r>
      <w:r>
        <w:rPr>
          <w:rStyle w:val="FootnoteAnchor"/>
          <w:rtl w:val="true"/>
        </w:rPr>
        <w:footnoteReference w:id="646"/>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مسأله تشویق افراد لایق و پرکار همیشه برای پیشرفت کارهای اجتماعی مؤثر بوده و هست و مخصوصاً در دنیای امروز بسیار به آن اهمّیّت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استاد نمونه،صنعتگر نمونه،کشاورز نمونه و فرماندهان نمونه و دادن لوح سپاس و جایزه‌های بزرگ و عنوان کردن نام آنها در رسانه‌ها در همین راستا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اینکه این تشویق‌ها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امام در گفتار بالا اشاره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مضاعف دارد؛از یک‌سو افراد لایق را به کار وامی‌دارد و از سوی دیگر افراد سست و کم‌کار که خود را در آن میان سر شکسته می‌بینند به فکر تغییر مسیر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ادامه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مسأله تشویق‌ها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توضیح بیشتری در این زمینه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باید ارزش زحمات هر یک را به دقت بشناسی و هرگز کار خوب کسی را به دیگری نسبت ندهی و ارزش خدمت او را کمتر از آنچه هست به حساب نیاوری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اعْرِفْ لِکُلِّ امْرِئٍ مِنْهُمْ مَا أَبْلَی،وَ لَا تَضُمَّنَّ</w:t>
      </w:r>
      <w:r>
        <w:rPr>
          <w:rStyle w:val="FootnoteAnchor"/>
          <w:rtl w:val="true"/>
        </w:rPr>
        <w:footnoteReference w:id="647"/>
      </w:r>
      <w:r>
        <w:rPr>
          <w:rFonts w:ascii="Amiri" w:hAnsi="Amiri" w:eastAsia="Amiri" w:cs="Amiri"/>
          <w:color w:val="111111"/>
          <w:sz w:val="28"/>
          <w:sz w:val="28"/>
          <w:szCs w:val="28"/>
          <w:rtl w:val="true"/>
          <w:lang w:bidi="ar-SA"/>
        </w:rPr>
        <w:t>بَلَاءَ امْرِئٍ إِلَی غَیْرِهِ،وَ لَا تُقَصِّرَنَّ بِهِ دُونَ غَایَةِ بَلَائِهِ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این سه جمله که هر یک به نکته خاصی اشاره دارد و در عین حال مکمّل یکدیگر است تأکید می‌کند که مالک کاملاً مراقب باشد و ارزش زحمات </w:t>
      </w:r>
    </w:p>
    <w:p>
      <w:pPr>
        <w:pStyle w:val="BookText"/>
        <w:rPr/>
      </w:pPr>
      <w:r>
        <w:rPr>
          <w:rFonts w:ascii="IRNazanin" w:hAnsi="IRNazanin" w:eastAsia="IRNazanin"/>
          <w:color w:val="111111"/>
          <w:sz w:val="28"/>
          <w:sz w:val="28"/>
          <w:szCs w:val="28"/>
          <w:rtl w:val="true"/>
          <w:lang w:bidi="fa-IR"/>
        </w:rPr>
        <w:t>نفرات زیر دست را بشناسد و اگر کسی انجام دهنده اصلی کار مهمی بوده آن را به حسابِ او بگذارند به‌علاوه نه تنها خادم اصلی را بشناسند،بلکه دقیقاً میزان خدمت او نیز ارزیابی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دستور دیگر در تکمیل این دستورات بیان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شخصیت کسی موجب این شود که کار کوچکش را بزرگ بشماری و یا کوچکی مقام کسی سبب گردد که خدمت پر ارجش را ناچیز به‌حساب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یَدْعُوَنَّکَ شَرَفُ امْرِئٍ إِلَی أَنْ تُعْظِمَ مِنْ بَلَائِهِ مَا کَانَ صَغِیراً وَ لَا ضَعَةُ امْرِئٍ إِلَی أَنْ تَسْتَصْغِرَ مِنْ بَلَائِهِ مَا کَانَ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نخست به عمل نگاه کن سپس به شخص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آنچه در میان اکثر مردم معمول است که نخست به عمل کننده نگاه می‌کنند آن‌گاه به عمل و همین امر سبب می‌شود در ارزیابی اعمال اشخاص گرفتار اشتباه و خطا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امام در مجموع این بخش از عهدنامه خود نخست از صفات برجسته‌ای که در فرماندهان لشکر است دم می‌زند و بعد توصیه‌های لازم درباره افراد لشکر دارد و به دنبال آن سخن از عموم رعایا به میان آورده و در پایان بار دیگر از مسائل مربوط به تشویق فرماندهان لشکر سخن می‌راند و توصیه‌های مؤکدی به آن دارد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چنین به نظر می‌رسد که امام در لابه‌لای بحث‌های مربوط به فرماندهان و لشکریان به صورت جمله معترضه از تمام توده‌های مردم و خیرخواهی برای آنان سخن گفته است</w:t>
      </w:r>
      <w:r>
        <w:rPr>
          <w:rFonts w:eastAsia="IRNazanin" w:cs="IRNazanin"/>
          <w:color w:val="111111"/>
          <w:sz w:val="28"/>
          <w:szCs w:val="28"/>
          <w:rtl w:val="true"/>
          <w:lang w:bidi="fa-IR"/>
        </w:rPr>
        <w:t>.</w:t>
      </w:r>
      <w:bookmarkStart w:id="619" w:name="pg13960_148074"/>
    </w:p>
    <w:p>
      <w:pPr>
        <w:pStyle w:val="Heading3"/>
        <w:numPr>
          <w:ilvl w:val="2"/>
          <w:numId w:val="1"/>
        </w:numPr>
        <w:rPr/>
      </w:pPr>
      <w:bookmarkStart w:id="620" w:name="__RefHeading___Toc965218_3381743652"/>
      <w:bookmarkStart w:id="621" w:name="_Toc218"/>
      <w:bookmarkEnd w:id="619"/>
      <w:bookmarkEnd w:id="620"/>
      <w:r>
        <w:rPr>
          <w:rtl w:val="true"/>
        </w:rPr>
        <w:t>بخش چهاردهم</w:t>
      </w:r>
      <w:bookmarkEnd w:id="621"/>
    </w:p>
    <w:p>
      <w:pPr>
        <w:pStyle w:val="Heading4"/>
        <w:numPr>
          <w:ilvl w:val="3"/>
          <w:numId w:val="1"/>
        </w:numPr>
        <w:rPr/>
      </w:pPr>
      <w:bookmarkStart w:id="622" w:name="__RefHeading___Toc965220_3381743652"/>
      <w:bookmarkStart w:id="623" w:name="_Toc219"/>
      <w:bookmarkEnd w:id="622"/>
      <w:r>
        <w:rPr>
          <w:rtl w:val="true"/>
        </w:rPr>
        <w:t>اشاره</w:t>
      </w:r>
      <w:bookmarkEnd w:id="623"/>
    </w:p>
    <w:p>
      <w:pPr>
        <w:pStyle w:val="BookText"/>
        <w:rPr/>
      </w:pPr>
      <w:r>
        <w:rPr>
          <w:rFonts w:ascii="Amiri" w:hAnsi="Amiri" w:eastAsia="Amiri" w:cs="Amiri"/>
          <w:color w:val="111111"/>
          <w:sz w:val="28"/>
          <w:sz w:val="28"/>
          <w:szCs w:val="28"/>
          <w:rtl w:val="true"/>
          <w:lang w:bidi="ar-SA"/>
        </w:rPr>
        <w:t>وَ ارْدُدْ إِلَی اللّهِ وَ رَسُولِهِ مَا یُضْلِعُکَ مِنَ الْخُطُوبِ،وَ یَشْتَبِهُ عَلَیْکَ مِنَ الْأُمُورِ فَقَدْ قَالَ اللّهُ تَعَالَی لِقَوْمٍ أَحَبَّ إِرْشَادَهُمْ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فَالرَّدُّ إِلَی اللّهِ الْأَخْذُ بِمُحْکَمِ کِتَابِهِ،وَ الرَّدُّ إِلَی الرَّسُولِ الْأَخْذُ بِسُنَّتِهِ الْجَامِعَةِ غَیْرِ الْمُفَرِّقَةِ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امور مهمی که بر تو،سنگین می‌شود و در کارهای مختلف،مشتبه و پیچیده می‌گردد به خدا و پیامبر بازگردان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گفته آنها برای کشف احکام کمک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گروهی که دوست دارد آنها را ارشاد و راهنمایی کند چنین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اطاعت کنید خدا را و اطاعت کنید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و اگر در چیزی اختلاف کردید آن را به خدا و رسولش ارجاع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گرداندن به خدا به معنای تمسک جستن به قرآن کریم و گرفتن دستور از آیات محکمات آن است و بازگرداندن به پیامبر همان تمسک به سنّت قطعی و مورد اتفاق آن حضرت است که اختلافی در آن نیست</w:t>
      </w:r>
      <w:r>
        <w:rPr>
          <w:rFonts w:eastAsia="IRNazanin" w:cs="IRNazanin"/>
          <w:color w:val="111111"/>
          <w:sz w:val="28"/>
          <w:szCs w:val="28"/>
          <w:rtl w:val="true"/>
          <w:lang w:bidi="fa-IR"/>
        </w:rPr>
        <w:t>.</w:t>
      </w:r>
    </w:p>
    <w:p>
      <w:pPr>
        <w:pStyle w:val="Heading4"/>
        <w:numPr>
          <w:ilvl w:val="3"/>
          <w:numId w:val="1"/>
        </w:numPr>
        <w:rPr/>
      </w:pPr>
      <w:bookmarkStart w:id="624" w:name="__RefHeading___Toc965222_3381743652"/>
      <w:bookmarkStart w:id="625" w:name="_Toc220"/>
      <w:bookmarkEnd w:id="624"/>
      <w:r>
        <w:rPr>
          <w:rtl w:val="true"/>
        </w:rPr>
        <w:t>شرح و تفسیر</w:t>
      </w:r>
      <w:r>
        <w:rPr>
          <w:rtl w:val="true"/>
        </w:rPr>
        <w:t xml:space="preserve">: </w:t>
      </w:r>
      <w:r>
        <w:rPr>
          <w:rtl w:val="true"/>
        </w:rPr>
        <w:t>راه حلّ مشکلات</w:t>
      </w:r>
      <w:bookmarkEnd w:id="625"/>
    </w:p>
    <w:p>
      <w:pPr>
        <w:pStyle w:val="BookText"/>
        <w:rPr/>
      </w:pPr>
      <w:r>
        <w:rPr>
          <w:rFonts w:ascii="IRNazanin" w:hAnsi="IRNazanin" w:eastAsia="IRNazanin"/>
          <w:color w:val="111111"/>
          <w:sz w:val="28"/>
          <w:sz w:val="28"/>
          <w:szCs w:val="28"/>
          <w:rtl w:val="true"/>
          <w:lang w:bidi="fa-IR"/>
        </w:rPr>
        <w:t>راه حلّ مشکلات</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بخش از نامه به تبیین وظیفه مالک در مسائل مربوط به احکام </w:t>
      </w:r>
    </w:p>
    <w:p>
      <w:pPr>
        <w:pStyle w:val="BookText"/>
        <w:rPr/>
      </w:pPr>
      <w:r>
        <w:rPr>
          <w:rFonts w:ascii="IRNazanin" w:hAnsi="IRNazanin" w:eastAsia="IRNazanin"/>
          <w:color w:val="111111"/>
          <w:sz w:val="28"/>
          <w:sz w:val="28"/>
          <w:szCs w:val="28"/>
          <w:rtl w:val="true"/>
          <w:lang w:bidi="fa-IR"/>
        </w:rPr>
        <w:t>شرع و به اصطلاح شبهات حکمیه می‌پردازد و راه کشف احکام الهی را در مسائل مربوط به لشکر،جنگ و صلح و سایر مسائل مرتبط به حکومت به او نشان می‌دهد و به اصطلاح او را به اجتهاد در احکام الهی با استفاده از منابع فرا می‌خواند،زیرا حضرت چنین آمادگی را در او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مهمی که بر تو،سنگین می‌شود و در کارهای مختلف،مشتبه و پیچیده می‌گردد به خدا و پیامبر بازگردان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گفته آنها برای کشف احکام کمک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ارْدُدْ إِلَی اللّهِ وَ رَسُولِهِ مَا یُضْلِعُکَ مِنَ الْخُطُوبِ،وَ یَشْتَبِهُ عَلَیْکَ مِنَ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آیه شریفه استناد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گروهی که دوست دارد آنها را ارشاد و راهنمایی کند چنین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اطاعت کنید خدا را و اطاعت کنید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و اگر در چیزی اختلاف کردید آن را به خدا و رسولش ارجاع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قَالَ اللّهُ تَعَالَی لِقَوْمٍ أَحَبَّ إِرْشَادَهُمْ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 فَإِنْ تَنازَعْتُمْ فِی شَیْءٍ فَرُدُّوهُ إِلَی اللّهِ وَ الرَّسُولِ</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گرداندن به خدا به معنای تمسک جستن به قرآن کریم و گرفتن دستور از آیات محکمات آن است و بازگرداندن به پیامبر همان تمسک به سنّت قطعی و مورد اتفاق آن حضرت است که اختلافی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فَالرَّدُّ إِلَی اللّهِ الْأَخْذُ بِمُحْکَمِ کِتَابِهِ،وَ الرَّدُّ إِلَی الرَّسُولِ الْأَخْذُ بِسُنَّتِهِ الْجَامِعَةِ غَیْرِ الْمُفَرِّقَةِ</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یُضْلِعُکَ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بار سنگینی است که گاه انسان را به این‌سو و آن‌سو مایل می‌کند،اشاره به این است که هر حکم مشکل و پیچیده‌ای پیش آمد باید از طریق مراجعه به کتاب و سنّت حل شود</w:t>
      </w:r>
      <w:r>
        <w:rPr>
          <w:rFonts w:eastAsia="IRNazanin" w:cs="IRNazanin"/>
          <w:color w:val="111111"/>
          <w:sz w:val="28"/>
          <w:szCs w:val="28"/>
          <w:rtl w:val="true"/>
          <w:lang w:bidi="fa-IR"/>
        </w:rPr>
        <w:t xml:space="preserve">. </w:t>
      </w:r>
      <w:bookmarkStart w:id="626" w:name="pg13960_148076"/>
    </w:p>
    <w:p>
      <w:pPr>
        <w:pStyle w:val="BookText"/>
        <w:rPr/>
      </w:pPr>
      <w:bookmarkEnd w:id="626"/>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 مهم است،در برابر امور که به هر نوع کاری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هم در امور مهمه و هم در امور عادی هر کجا حکمش مشکل شد از نصوص کتاب و سنّت یا از عمومات و اطلاقات کمک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صاحبان اختیار اشاره به پیشوایان معصوم است که در آن زمان مصداقش خود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محکمات آیات است که در مفهوم و تفسیر آن شک و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جامعه غیر مفرّقه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احادیث و سیره نبوی است که مورد قبول مسلمانان و مشهور در میان آنهاست و اخذ به آن سبب هیچ‌گونه اختلاف و تفرقه‌ای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چرا امام علیه السلام از دلیل عقل و اجماع که دو دلیل قطعی از ادله چهارگانه فقه است سخنی به میان نیاورده است؟</w:t>
      </w:r>
    </w:p>
    <w:p>
      <w:pPr>
        <w:pStyle w:val="BookText"/>
        <w:rPr/>
      </w:pPr>
      <w:r>
        <w:rPr>
          <w:rFonts w:ascii="IRNazanin" w:hAnsi="IRNazanin" w:eastAsia="IRNazanin"/>
          <w:color w:val="111111"/>
          <w:sz w:val="28"/>
          <w:sz w:val="28"/>
          <w:szCs w:val="28"/>
          <w:rtl w:val="true"/>
          <w:lang w:bidi="fa-IR"/>
        </w:rPr>
        <w:t>پاسخ آن روشن است،زیرا کتاب و سنّت هم حجیت دلیل عقل را صریحاً بیان کرده و هم حجیت اجماع را؛خواه اجماع را یک دلیل مستقل بدانیم و یا آن را به سنّت و کلام معصوم بازگردانیم</w:t>
      </w:r>
      <w:r>
        <w:rPr>
          <w:rFonts w:eastAsia="IRNazanin" w:cs="IRNazanin"/>
          <w:color w:val="111111"/>
          <w:sz w:val="28"/>
          <w:szCs w:val="28"/>
          <w:rtl w:val="true"/>
          <w:lang w:bidi="fa-IR"/>
        </w:rPr>
        <w:t>.</w:t>
      </w:r>
    </w:p>
    <w:p>
      <w:pPr>
        <w:pStyle w:val="Heading4"/>
        <w:numPr>
          <w:ilvl w:val="3"/>
          <w:numId w:val="1"/>
        </w:numPr>
        <w:rPr/>
      </w:pPr>
      <w:bookmarkStart w:id="627" w:name="__RefHeading___Toc965224_3381743652"/>
      <w:bookmarkStart w:id="628" w:name="_Toc221"/>
      <w:bookmarkEnd w:id="627"/>
      <w:r>
        <w:rPr>
          <w:rtl w:val="true"/>
        </w:rPr>
        <w:t>نکته</w:t>
      </w:r>
      <w:r>
        <w:rPr>
          <w:rtl w:val="true"/>
        </w:rPr>
        <w:t xml:space="preserve">: </w:t>
      </w:r>
      <w:r>
        <w:rPr>
          <w:rtl w:val="true"/>
        </w:rPr>
        <w:t>اولو الامر کیانند؟</w:t>
      </w:r>
      <w:bookmarkEnd w:id="628"/>
    </w:p>
    <w:p>
      <w:pPr>
        <w:pStyle w:val="BookText"/>
        <w:rPr/>
      </w:pPr>
      <w:r>
        <w:rPr>
          <w:rFonts w:ascii="IRNazanin" w:hAnsi="IRNazanin" w:eastAsia="IRNazanin"/>
          <w:color w:val="111111"/>
          <w:sz w:val="28"/>
          <w:sz w:val="28"/>
          <w:szCs w:val="28"/>
          <w:rtl w:val="true"/>
          <w:lang w:bidi="fa-IR"/>
        </w:rPr>
        <w:t>اولو الامر کیانند؟</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تفسیر اولوا الامر در میان مفسّران اختلاف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اهل سنّت غالباً مقصود از آن را زمامداران و حاکمان وقت می‌دانند و عجب اینکه استثنایی هم برای آن قائل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تفسیر آن است که مسلمانان وظیفه دارند از هر شکل حکومتی پیروی کنند حتی اگر حکومت مغول‌ها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بعضی از مفسّران اخیر که روشن‌بینی بیشتری دارند مانند نویسندگان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 را به معنای نمایندگان مردم و علما و صاحب‌منصبانی می‌دانند که دارای نقشی در زندگی مردم هستند ولی آن را مشروط به این می‌کنند که بر خلاف مقررات اسلام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بعضی دیگر اولوا الامر را به دانشمندانی که زمامدار معنوی هستند منحصر می‌کنند و بعضی تنها خلفای چهارگانه را اولوا الامر می‌شمرند که لازمه آن این می‌شود در ازمنه دیگر اولی‌الامری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صحابه را نیز جزء اولی‌الامر می‌شمرند که همان اشکال و ایراد به آن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مفسّران شیعه اتفاق نظر دارند که اولی‌الامر تنها امامان معصومند که پیشوای مردم از سوی خدا در تمام امور مادی و معنوی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هم روشن است و آن اینکه وجوب اطاعت از اولوا الامر که در آیه شریفه آمده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اطاعت مطلق از کسی که ممکن است گرفتار گناه یا خطا بشود معنا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اینکه اولو الامر بدون فاصله عطف بر رسول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آن آمده به طور یکسان پیغمبر اکرم و اولی‌الامر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بعضی از مفسّران اهل سنّت در اینجا انصاف داده و به این حقیقت اعتراف کرده‌اند؛فخر رازی در تفسیر خود ذیل این آیه می‌گوید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اطاعت او را به طور قطع و بدون چون و چرا لازم بشمرد حتماً باید معصوم باشد،زیرا اگر معصوم از خطا نباشد به هنگامی که مرتکب خطایی می‌شود چنانچه پیروی از او لازم باشد با هیچ منطقی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خود نوعی تضاد در حکم الهی ایجاد می‌کند،زیرا از یک‌سو می‌گوید این کار ممنوع </w:t>
      </w:r>
    </w:p>
    <w:p>
      <w:pPr>
        <w:pStyle w:val="BookText"/>
        <w:rPr/>
      </w:pPr>
      <w:r>
        <w:rPr>
          <w:rFonts w:ascii="IRNazanin" w:hAnsi="IRNazanin" w:eastAsia="IRNazanin"/>
          <w:color w:val="111111"/>
          <w:sz w:val="28"/>
          <w:sz w:val="28"/>
          <w:szCs w:val="28"/>
          <w:rtl w:val="true"/>
          <w:lang w:bidi="fa-IR"/>
        </w:rPr>
        <w:t>است و از سوی دیگر دستور به پیروی از اولی‌الامر خطا کار می‌دهد و می‌گوید لازم است و این در واقع سبب اجتماع امر و نهی در موضوع واحد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نتیجه می‌گیرد که اولی‌الامر در آیه فوق به یقین ناظر به معصومین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از آنجا که فخر رازی معصوم بودن امامان اهل‌بیت علیهم السلام را نپذیرفته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امت اگر بر چیزی اتفاق کنند معصومند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اولی‌الامر مجموعه امت می‌شوند</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نتیجه اینکه اولی‌الامر به معنای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فخر رازی از این نکته غافل شده است که قرآن می‌گوید مسائلی که بر شما پیچیده می‌شود از طریق اطاعت اولی‌الامر حل کنید واضح است که مسائل مورد اتفاق و اجماع،محدود و معدود است و نمی‌توان مشکلات را از طریق به‌دست آوردن اتفاق همه امت حل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 از آیه استفاده می‌شود که مسلمانان باید به حکومت اولی‌الامر تن در دهند و حکومت مجموعه امت به اتفاق امکان پذیر نیست حتی اگر از طریق انتخابات نمایندگان آنها برای این امر برگزیده شوند کمتر ممکن است مردم در انتخاب نماینده به اتفاق آرا و بدون کمترین مخالفت اقدام کنند و به این ترتیب اطاعت از اولی‌الامر به عنوان حاکمان اسلامی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سؤال مهمی که می‌ماند این است که اولی‌الامر به معنای امام معصوم،در زمان پیغمبر وجود نداشته،چگونه قرآن به اطاعت آنها امر فرموده است؟</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روشن است،زیرا مخاطبان آیه تنها کسانی نیستند که در زمان پیغمبر و عصر نزول آیه می‌زیستند،بلکه آیه ناظر به همه زمان‌هاست،لذا اهل سنّت نیز زمامداران و حاکمان هر زمان را مشمول آن دانسته‌اند و حتی فخر رازی که اولوا الامر را به معنای اجماع مسلمانان می‌گیرد،او هم اجماع در هر عصر و زمان را معیار قرار می‌دهد</w:t>
      </w:r>
      <w:r>
        <w:rPr>
          <w:rFonts w:eastAsia="IRNazanin" w:cs="IRNazanin"/>
          <w:color w:val="111111"/>
          <w:sz w:val="28"/>
          <w:szCs w:val="28"/>
          <w:rtl w:val="true"/>
          <w:lang w:bidi="fa-IR"/>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بایسته است بدانیم در منابع اسلامی اعم از شیعه و اهل سنّت روایات متعددی وارد شده که اولوا الامر در آن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مصداق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r>
        <w:rPr>
          <w:rStyle w:val="FootnoteAnchor"/>
          <w:rtl w:val="true"/>
        </w:rPr>
        <w:footnoteReference w:id="650"/>
      </w:r>
      <w:bookmarkStart w:id="629" w:name="pg13960_148080"/>
    </w:p>
    <w:p>
      <w:pPr>
        <w:pStyle w:val="Heading3"/>
        <w:numPr>
          <w:ilvl w:val="2"/>
          <w:numId w:val="1"/>
        </w:numPr>
        <w:rPr/>
      </w:pPr>
      <w:bookmarkStart w:id="630" w:name="__RefHeading___Toc965226_3381743652"/>
      <w:bookmarkStart w:id="631" w:name="_Toc222"/>
      <w:bookmarkEnd w:id="629"/>
      <w:bookmarkEnd w:id="630"/>
      <w:r>
        <w:rPr>
          <w:rtl w:val="true"/>
        </w:rPr>
        <w:t>بخش پانزدهم</w:t>
      </w:r>
      <w:bookmarkEnd w:id="631"/>
    </w:p>
    <w:p>
      <w:pPr>
        <w:pStyle w:val="Heading4"/>
        <w:numPr>
          <w:ilvl w:val="3"/>
          <w:numId w:val="1"/>
        </w:numPr>
        <w:rPr/>
      </w:pPr>
      <w:bookmarkStart w:id="632" w:name="__RefHeading___Toc965228_3381743652"/>
      <w:bookmarkStart w:id="633" w:name="_Toc223"/>
      <w:bookmarkEnd w:id="632"/>
      <w:r>
        <w:rPr>
          <w:rtl w:val="true"/>
        </w:rPr>
        <w:t>اشاره</w:t>
      </w:r>
      <w:bookmarkEnd w:id="633"/>
    </w:p>
    <w:p>
      <w:pPr>
        <w:pStyle w:val="BookText"/>
        <w:rPr/>
      </w:pPr>
      <w:r>
        <w:rPr>
          <w:rFonts w:ascii="Amiri" w:hAnsi="Amiri" w:eastAsia="Amiri" w:cs="Amiri"/>
          <w:color w:val="111111"/>
          <w:sz w:val="28"/>
          <w:sz w:val="28"/>
          <w:szCs w:val="28"/>
          <w:rtl w:val="true"/>
          <w:lang w:bidi="ar-SA"/>
        </w:rPr>
        <w:t>ثُمَّ اخْتَرْ لِلْحُکْمِ بَیْنَ النَّاسِ أَفْضَلَ رَعِیَّتِکَ فِی نَفْسِکَ،مِمَّنْ لَاتَضِیقُ بِهِ الْأُمُورُ،وَلَا تُمَحِّکُهُ الْخُصُومُ،وَلَا یَتَمَادَی فِی الزَّلَّةِ،وَلَا یَحْصَرُ مِنَ الْفَیْءِ إِلَی الْحَقِّ إِذَا عَرَفَهُ،وَلَا تُشْرِفُ نَفْسُهُ عَلَی طَمَعٍ،وَلَا یَکْتَفِی بِأَدْنَی فَهْمٍ دُونَ أَقْصَاهُ؛وَأَوْقَفَهُمْ فِی الشُّبُهَاتِ،وَآخَذَهُمْ بِالْحُجَجِ،وَأَقَلَّهُمْ تَبَرُّماً بِمُرَاجَعَةِ الْخَصْمِ،وَأَصْبَرَهُمْ عَلَی تَکَشُّفِ الْأُمُورِ،وَأَصْرَمَهُمْ عِنْدَ اتِّضَاحِ الْحُکْمِ،مِمَّنْ لَا یَزْدَهِیهِ إِطْرَاءٌ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یَسْتَمِیلُهُ إِغْرَاءٌ وَأُولَئِکَ قَلِیلٌ،ثُمَّ أَکْثِرْ تَعَاهُدَ قَضَائِهِ، وَافْسَحْ لَهُ فِی الْبَذْلِ مَا یُزِیلُ عِلَّتَهُ،وَتَقِلُّ مَعَهُ حَاجَتُهُ إِلَی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وَأَعْطِهِ مِنَ الْمَنْزِلَةِ لَدَیْکَ مَا لَایَطْمَعُ فِیهِ غَیْرُهُ مِنْ خَاصَّتِکَ،لِیَأْمَنَ بِذَلِکَ اغْتِیَالَ الرِّجَالِ لَهُ عِنْدَکَ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فِی ذَلِکَ نَظَراً بَلِیغاً،فَإِنَّ هَذَا الدِّینَ قَدْ کَانَ أَسِیراً فِی أَیْدِی الْأَشْرَارِ،یُعْمَلُ فِیهِ بِالْهَوَی،وَتُطْلَبُ بِهِ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میان رعایای خود برترین فرد را نزد خود برای قضاوت در میان مردم برگزین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امور مختلف وی را در تنگنا قرار ندهد و برخورد مخالفان و خصوم با یکدیگر او را به خشم و لجاجت وا ندارد،در لغزش و اشتباهاتش پافشاری نکند و هنگامی که خطایش بر او روشن شود بازگشت به سوی حق بر او مشکل نباشد و نفس او به طمع تمایل نداشته باشد،در فهم مطالب به اندک تحقیق اکتفا نکند و تا پایان پیش رود و در شبهات از همه محتاطتر باشد،در تمسک به حجت و دلیل از همه بیشتر پافشاری کند و با مراجعه مکرر اطراف دعوا کمتر خسته شود،در کشف حقیقت امور شکیباتر و به هنگام آشکار شدن حق در انشای حکم از همه قاطع‌تر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کسانی که </w:t>
      </w:r>
      <w:bookmarkStart w:id="634" w:name="pg13960_148081"/>
    </w:p>
    <w:p>
      <w:pPr>
        <w:pStyle w:val="BookText"/>
        <w:rPr/>
      </w:pPr>
      <w:bookmarkEnd w:id="634"/>
      <w:r>
        <w:rPr>
          <w:rFonts w:ascii="IRNazanin" w:hAnsi="IRNazanin" w:eastAsia="IRNazanin"/>
          <w:color w:val="111111"/>
          <w:sz w:val="28"/>
          <w:sz w:val="28"/>
          <w:szCs w:val="28"/>
          <w:rtl w:val="true"/>
          <w:lang w:bidi="fa-IR"/>
        </w:rPr>
        <w:t xml:space="preserve">ستایش فراوان،او را مغرور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 و ثنای بسیار او را به ثنا خوان و مدح کننده متمایل نکند،البته این‌گونه افراد کم‌اند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جدیت هرچه بیشتر داوری‌های او را بررسی کن و در بذل حقوق به او سفره سخاوتت را بگستران آنچنان که نیازش را از بین ببرد و حاجتی به مردم پیدا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خدای نکرده آلوده به رشوه‌خواری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منزلت آن‌قدر مقامش را نزد خود بالا ببر که احدی از یاران نزدیک تو نسبت به نفوذ در او طمع نکند و به این طریق از توطئه و زیان رساندن این‌گونه افراد در نزد تو در امان باشد سپس در آنچه گفتم با دقت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این دستورات را به طور دقیق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دین اسیر دست اشرار بود با هوا و هوس درباره آن عمل می‌شد و به‌وسیله آن دنیا را طلب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هواپرستی و از سوی دیگر دنیاپرستی همه ارکان دین را متزلزل ساخته بود</w:t>
      </w:r>
      <w:r>
        <w:rPr>
          <w:rFonts w:eastAsia="IRNazanin" w:cs="IRNazanin"/>
          <w:color w:val="111111"/>
          <w:sz w:val="28"/>
          <w:szCs w:val="28"/>
          <w:rtl w:val="true"/>
          <w:lang w:bidi="fa-IR"/>
        </w:rPr>
        <w:t>).</w:t>
      </w:r>
    </w:p>
    <w:p>
      <w:pPr>
        <w:pStyle w:val="Heading4"/>
        <w:numPr>
          <w:ilvl w:val="3"/>
          <w:numId w:val="1"/>
        </w:numPr>
        <w:rPr/>
      </w:pPr>
      <w:bookmarkStart w:id="635" w:name="__RefHeading___Toc965230_3381743652"/>
      <w:bookmarkStart w:id="636" w:name="_Toc224"/>
      <w:bookmarkEnd w:id="635"/>
      <w:r>
        <w:rPr>
          <w:rtl w:val="true"/>
        </w:rPr>
        <w:t>شرح و تفسیر</w:t>
      </w:r>
      <w:r>
        <w:rPr>
          <w:rtl w:val="true"/>
        </w:rPr>
        <w:t xml:space="preserve">: </w:t>
      </w:r>
      <w:r>
        <w:rPr>
          <w:rtl w:val="true"/>
        </w:rPr>
        <w:t>قضات باید واجد این دوازده صفت باشند</w:t>
      </w:r>
      <w:bookmarkEnd w:id="636"/>
    </w:p>
    <w:p>
      <w:pPr>
        <w:pStyle w:val="BookText"/>
        <w:rPr/>
      </w:pPr>
      <w:r>
        <w:rPr>
          <w:rFonts w:ascii="IRNazanin" w:hAnsi="IRNazanin" w:eastAsia="IRNazanin"/>
          <w:color w:val="111111"/>
          <w:sz w:val="28"/>
          <w:sz w:val="28"/>
          <w:szCs w:val="28"/>
          <w:rtl w:val="true"/>
          <w:lang w:bidi="fa-IR"/>
        </w:rPr>
        <w:t>قضات باید واجد این دوازده صفت باشند</w:t>
      </w:r>
    </w:p>
    <w:p>
      <w:pPr>
        <w:pStyle w:val="BookText"/>
        <w:rPr/>
      </w:pPr>
      <w:r>
        <w:rPr>
          <w:rFonts w:ascii="IRNazanin" w:hAnsi="IRNazanin" w:eastAsia="IRNazanin"/>
          <w:color w:val="111111"/>
          <w:sz w:val="28"/>
          <w:sz w:val="28"/>
          <w:szCs w:val="28"/>
          <w:rtl w:val="true"/>
          <w:lang w:bidi="fa-IR"/>
        </w:rPr>
        <w:t xml:space="preserve">امام علیه السلام در این بخش از نامه خود به مالک اشتر بحث مهمی درباره قضات بیان داشته و آن را از بحث‌های دیگر مستقل کرده تا اشاره‌ای به استقلال قضایی باشد که در دنیای امروز به آن اهمّیّت زیادی می‌دهند و قوه قضائیه را قوه مستقلی در برابر قوه اجرایی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قوه قانونگذاری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ذکر ویژگی‌های قضات بعد از ویژگی‌های فرماندهان لشکر این پیام را دارد که لشکر، کشوراسلام را در مقابل‌اجانب حفظ می‌کند وقوه قضائیه در مقابل نزاع‌های داخلی، و به بیان دیگر یکی ضامن امنیتی برونی است و دیگری ضامن امنیتی درونی</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میان رعایای خود برترین فرد را نزد خود برای قضاوت در میان مردم برگزین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اخْتَرْ لِلْحُکْمِ بَیْنَ النَّاسِ أَفْضَلَ رَعِیَّتِکَ فِی‌نَفْسِکَ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تعبیر می‌رساند که در مورد قضات حتماً باید به سراغ برترین‌ها رفت، چرا که مسأله قضاوت امری بسیار سنگین،حساس و سرنوشت‌ساز است که تنها برترین‌ها می‌توانند آن را سر و سامان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قضات با آرای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در بعضی کشورهای امروز رایج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نمی‌شوند،بلکه زمامدار و رهبر آنها را مستقیماً یا به‌وسیله افراد مورد اعتماد خود برمی‌گزیند،زیرا مسأله صلاحیت قضایی چیزی نیست که مردم بتوانند درباره آن داوری کنند و رأی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دوازده صفت برای آنها برمی‌شمارد که در واقع از قبیل تفصیل پس از اجمال است و نشان می‌دهد برترین‌ها چه کسانی‌اند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امور مختلف وی را در تنگنا قرار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تَضِیقُ بِهِ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آگاهی آنها درباره مسائل مختلف و قوانین اسلام و شناخت موضوعات در حدی باشد که هر مسأله پیچیده‌ای پیش آید راه حل آن را بدانند و در تنگنا قرار نگیرند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دیگر هم به احکام شرع واقف باشد و هم در تشخیص موضوع آگاه تا بتواند رد فروع به اصول و استخراج فروع از اصول کند و این وصف تنها در مجتهدان مبرّز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دومین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برخورد مخالفان و خصوم با یکدیگر او را به خشم و لجاجت وا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تُمَحِّکُهُ</w:t>
      </w:r>
      <w:r>
        <w:rPr>
          <w:rStyle w:val="FootnoteAnchor"/>
          <w:rtl w:val="true"/>
        </w:rPr>
        <w:footnoteReference w:id="651"/>
      </w:r>
      <w:r>
        <w:rPr>
          <w:rFonts w:ascii="Amiri" w:hAnsi="Amiri" w:eastAsia="Amiri" w:cs="Amiri"/>
          <w:color w:val="111111"/>
          <w:sz w:val="28"/>
          <w:sz w:val="28"/>
          <w:szCs w:val="28"/>
          <w:rtl w:val="true"/>
          <w:lang w:bidi="ar-SA"/>
        </w:rPr>
        <w:t>الْخُصُومُ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آن‌چنان سعه صدری داشته باشد که اگر گاهی طرفین دعوا در محضر او به نزاع و جنجال برخیزند از کوره در نرود و حکم عادلانه الهی را درباره آنها هرچند جسور و بی‌ادب باشند صادر کند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سومین وصف قضات لایق و کارآمد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لغزش </w:t>
      </w:r>
    </w:p>
    <w:p>
      <w:pPr>
        <w:pStyle w:val="BookText"/>
        <w:rPr/>
      </w:pPr>
      <w:r>
        <w:rPr>
          <w:rFonts w:ascii="IRNazanin" w:hAnsi="IRNazanin" w:eastAsia="IRNazanin"/>
          <w:color w:val="111111"/>
          <w:sz w:val="28"/>
          <w:sz w:val="28"/>
          <w:szCs w:val="28"/>
          <w:rtl w:val="true"/>
          <w:lang w:bidi="fa-IR"/>
        </w:rPr>
        <w:t>و اشتباهاتش پافشاری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یَتَمَادَی</w:t>
      </w:r>
      <w:r>
        <w:rPr>
          <w:rStyle w:val="FootnoteAnchor"/>
          <w:rtl w:val="true"/>
        </w:rPr>
        <w:footnoteReference w:id="652"/>
      </w:r>
      <w:r>
        <w:rPr>
          <w:rFonts w:ascii="Amiri" w:hAnsi="Amiri" w:eastAsia="Amiri" w:cs="Amiri"/>
          <w:color w:val="111111"/>
          <w:sz w:val="28"/>
          <w:sz w:val="28"/>
          <w:szCs w:val="28"/>
          <w:rtl w:val="true"/>
          <w:lang w:bidi="ar-SA"/>
        </w:rPr>
        <w:t>فِی الزَّلَّةِ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افراد لجوج هنگامی که مرتکب خطایی شوند و متوجه گردند،به آسانی حاضر نیستند مسیر خود را تغییر داده و به سوی راه راست و صراط مستقیم باز گردند و همین سبب می‌شود داوری‌های آنها ظالمانه و غیر واقعی باشد آن هم ظلمی از روی عمد که غیر قابل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درباره گروهی از کافران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رَحِمْناهُمْ وَ کَشَفْنا ما بِهِمْ مِنْ ضُرٍّ لَلَجُّوا فِی طُغْیانِهِمْ 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آنان رحم کنیم و ناراحتی‌ها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برطرف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بیدار نمی‌شوند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طغیانشان لجاجت می‌روزند و سرگردان می‌شوند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بسیار می‌شود که لجاجت در فکر انسان چنان اثر می‌گذارد که باطل را حق می‌بیند و حق را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اللِّجاجُ یُفْسِدُ الرَّأْیَ؛ لجاجت فکر انسان را خراب می‌کند</w:t>
      </w:r>
      <w:r>
        <w:rPr>
          <w:rFonts w:eastAsia="Amiri" w:cs="Amiri" w:ascii="Amiri" w:hAnsi="Amiri"/>
          <w:color w:val="111111"/>
          <w:sz w:val="28"/>
          <w:szCs w:val="28"/>
          <w:rtl w:val="true"/>
          <w:lang w:bidi="ar-SA"/>
        </w:rPr>
        <w:t>».</w:t>
      </w:r>
      <w:r>
        <w:rPr>
          <w:rStyle w:val="FootnoteAnchor"/>
          <w:rtl w:val="true"/>
        </w:rPr>
        <w:footnoteReference w:id="654"/>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اللِّجاجُ أکْثَرُ الْأشْیاءِ مَضَرَّةً فِی الْعاجِلِ وَ الْآجِلِ؛ لجاجت زیان‌بارترین امور در دنیا و آخرت است</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خطایش بر او روشن شود بازگشت به‌سوی حق براومشکل‌نباشد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یَحْصَرُ</w:t>
      </w:r>
      <w:r>
        <w:rPr>
          <w:rStyle w:val="FootnoteAnchor"/>
          <w:rtl w:val="true"/>
        </w:rPr>
        <w:footnoteReference w:id="656"/>
      </w:r>
      <w:r>
        <w:rPr>
          <w:rFonts w:ascii="Amiri" w:hAnsi="Amiri" w:eastAsia="Amiri" w:cs="Amiri"/>
          <w:color w:val="111111"/>
          <w:sz w:val="28"/>
          <w:sz w:val="28"/>
          <w:szCs w:val="28"/>
          <w:rtl w:val="true"/>
          <w:lang w:bidi="ar-SA"/>
        </w:rPr>
        <w:t>مِنَ الْفَیْءِ إِلَی‌الْحَقِّ إِذَاعَرَفَهُ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وصف در واقع چهره دیگری از عدم لجاجت است و یا به تعبیری دیگر نتیجه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لجوج نباشد هنگامی که حق برای او روشن شود به راحتی به سوی حق باز می‌گردد و تمام آثار خطای خود را اصلاح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سخن دیگر کسی که شجاعت پذیرش خطا و اصلاح اشتباه خود را داشته باشد و این گونه شجاعت از مهم‌ترین شاخه‌های این فضیلت انسانی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نفس او به طمع تمایل نداشته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تُشْرِفُ نَفْسُهُ عَلَی طَمَعٍ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است اگر قاضی طمع‌کار باشد،حتی گرفتار کمترین طمع شود به آسانی می‌توان او را با پیشنهاد رشوه فریب داد و از داوری به حق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مولا امیرمؤمنان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الْوَرَعِ تَرْکُ الطَّمَعِ؛ اساس تقوا ترک گفتن طمع است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در کلمات قصار مولا نیز می‌خوانیم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مَصَارِعِ الْعُقُولِ تَحْتَ بُرُوقِ الْمَطَامِعِ؛ بیشترین قربانگاه عقل‌ها در زیر برق طمع‌هاست</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به دیگر سخن با توجّه به اینکه اشراف به معنای نظر کردن به چیزی از طرف بالا است این تعبیر امام اشاره به این دارد که انسان طمعکار از اوج فضیلت به حضیض رذیلت سقوط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فهم مطالب به اندک تحقیق اکتفا نکند و تا پایان پیش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یَکْتَفِی بِأَدْنَی فَهْمٍ دُونَ أَقْصَاهُ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قاضی باید در فهم مسائل چنان با حوصله باشد که تمام جوانب مسأله را خواه در شبهات حکمیه باشد یا شبهات موضوعیه و شرایط متخاصمین که نزد او به داوری‌ها حضور می‌یابند بررسی نماید آن‌گاه حکم صادر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در شبهات از همه محتاطتر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أَوْقَفَهُمْ فِی الشُّبُهَاتِ</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حدیث معروف نبوی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بر سه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قسمتی حق بودن آن آشکار و قسمت دیگری باطل بودن آن آشکار است </w:t>
      </w:r>
    </w:p>
    <w:p>
      <w:pPr>
        <w:pStyle w:val="BookText"/>
        <w:rPr/>
      </w:pPr>
      <w:r>
        <w:rPr>
          <w:rFonts w:ascii="IRNazanin" w:hAnsi="IRNazanin" w:eastAsia="IRNazanin"/>
          <w:color w:val="111111"/>
          <w:sz w:val="28"/>
          <w:sz w:val="28"/>
          <w:szCs w:val="28"/>
          <w:rtl w:val="true"/>
          <w:lang w:bidi="fa-IR"/>
        </w:rPr>
        <w:t>ولی بخش سوم شبهات است؛یعنی اموری که پی بردن به واقعیت آن آسان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 دستور داده شده که جانب احتیاط را بگیرید و آن‌کس که در وادی شبهات گام می‌نهد سرانجام در محرمات می‌لغزد و فرو می‌رود و هر کس شبهات را ترک کند،محرمات واقعی را بهتر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بَیِّنٌ وَ حَرَامٌ بَیِّنٌ وَ شُبُهَاتٌ بَیْنَ ذَلِکَ فَمَنْ تَرَکَ الشُّبُهَاتِ نَجَا مِنَ الْمُحَرَّمَاتِ وَ مَنْ أَخَذَ بِالشُّبُهَاتِ ارْتَکَبَ الْمُحَرَّمَاتِ وَ هَلَکَ مِنْ حَیْثُ لَا یَعْلَمُ</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مفهوم این سخن آن نیست که قاضی از حکم کردن باز ایستد،زیرا وظیفه او به هر حال فصل خصومت و فیصله دادن نزاع است،بلکه منظور آن است که توقف کند و تمام جوانب را بررسی نماید و ظلمت شبهات را با نور علم برطرف سازد و گاه طرفین نزاع را به مصالحه که مواقف احتیاط است دعوت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تمسک به حجت و دلیل از همه بیشتر پافشاری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آخَذَهُمْ بِالْحُجَجِ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برنامه قاضی بررسی ادله طرفین دعواست؛دلایل قوی و قابل قبول و نیز خودداری کردن از پذیرش دلایل ضعیف و آسیب‌پذیر</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هست که منظور از این جمله آن باشد که قاضی باید بیش از هر کس در جستجوی دلیل باشد به این معنا که گاه در مسأله مورد دعوا ظاهراً هیچ دلیلی نیست که حق را روشن سازد؛ولی قاضی می‌تواند با جستجوگری در گوشه و کنار حادثه،دلایل روشنی برای کشف حق از باطل پیدا کند همان‌گونه که در بسیاری از قضاوت‌های امیرمؤمنان علی علیه السلام وارد شده است که حضرت با استفاده از جنبه‌های روانی یا مجرم را به اقرار وادار می‌کرد و یا قراینی برای علم </w:t>
      </w:r>
    </w:p>
    <w:p>
      <w:pPr>
        <w:pStyle w:val="BookText"/>
        <w:rPr/>
      </w:pPr>
      <w:r>
        <w:rPr>
          <w:rFonts w:ascii="IRNazanin" w:hAnsi="IRNazanin" w:eastAsia="IRNazanin"/>
          <w:color w:val="111111"/>
          <w:sz w:val="28"/>
          <w:sz w:val="28"/>
          <w:szCs w:val="28"/>
          <w:rtl w:val="true"/>
          <w:lang w:bidi="fa-IR"/>
        </w:rPr>
        <w:t>قاضی فراهم می‌ساخت؛مثلاً در داستان اختلاف دو زن بر سر یک کودک و پافشاری هر دو بر ادعای خود که قاعدتاً قاضی در اینجا باید به حکم قرعه دعوا را فیصله دهد،امام جستجوی دلیلی کرد و آن اینکه دستور داد شمشیری بیاورند و فرمود من کودک را دو شقه می‌کنم و هر شقه‌ای را به یکی از شما دو نفر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واقعی فریاد برآورد که من از حق خود گذشتم کودک را به نفر دیگر بدهید و امام علیه السلام با این دلیل مدعی راستین را از دروغین روشن ساخت و در قضایای آن حضرت از این نمونه بسیار است</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با مراجعه مکرر اطراف دعوا کمتر خسته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أَقَلَّهُمْ تَبَرُّماً</w:t>
      </w:r>
      <w:r>
        <w:rPr>
          <w:rStyle w:val="FootnoteAnchor"/>
          <w:rtl w:val="true"/>
        </w:rPr>
        <w:footnoteReference w:id="661"/>
      </w:r>
      <w:r>
        <w:rPr>
          <w:rFonts w:ascii="Amiri" w:hAnsi="Amiri" w:eastAsia="Amiri" w:cs="Amiri"/>
          <w:color w:val="111111"/>
          <w:sz w:val="28"/>
          <w:sz w:val="28"/>
          <w:szCs w:val="28"/>
          <w:rtl w:val="true"/>
          <w:lang w:bidi="ar-SA"/>
        </w:rPr>
        <w:t>بِمُرَاجَعَةِ الْخَصْمِ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 می‌شود که ارباب دعوا هر کدام دلایلی برای خود دست و پا می‌کنند و پی در پی برای قاضی مزاحمت فراهم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اگر کم‌حوصله باشد آنها را طرد می‌کند و چه بسا دلایل واقعی با این کار مکتوم می‌ماند؛ولی اگر پرحوصله باشد و ناراحت نشود حق بهتر به حق‌دار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باید به طرفین دعوا به مقدار کافی مجال دهد تا آنچه در توان دارند برای اثبات ادعای خود عرضه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در کشف حقیقت امور شکیباتر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أَصْبَرَهُمْ عَلَی تَکَشُّفِ الْأُمُورِ</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اگر قاضی عجول و شتاب‌زده باشد حقیقت امر مخصوصاً در دعاوی پیچیده برای او روشن نمی‌شود؛اما اگر صبور و شکیبا باشد و در صادر کردن حکم نهایی شتاب نکند بهتر می‌تواند حق را به حق‌دار واقعی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این سخن آن نیست که مانند زمان ما رسیدگی به پرونده‌ها را هر روز به بهانه‌ای به تأخیر بیندازند و گاهی فیصله یک نزاع سال‌ها به تأخیر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اگر پای وکلای پشت هم انداز در میان باشد که گاه با یک بهانه کوچک رسیدگی به پرونده‌ای را چند ماه به عقب می‌اندازند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هنگام آشکار شدن حق در انشای حکم از همه قاطع‌تر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أَصْرَمَهُمْ</w:t>
      </w:r>
      <w:r>
        <w:rPr>
          <w:rStyle w:val="FootnoteAnchor"/>
          <w:rtl w:val="true"/>
        </w:rPr>
        <w:footnoteReference w:id="662"/>
      </w:r>
      <w:r>
        <w:rPr>
          <w:rFonts w:ascii="Amiri" w:hAnsi="Amiri" w:eastAsia="Amiri" w:cs="Amiri"/>
          <w:color w:val="111111"/>
          <w:sz w:val="28"/>
          <w:sz w:val="28"/>
          <w:szCs w:val="28"/>
          <w:rtl w:val="true"/>
          <w:lang w:bidi="ar-SA"/>
        </w:rPr>
        <w:t>عِنْدَ اتِّضَاحِ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محتاط بودن قاضی و شکیبا بودن در برابر طرفین دعوا و جستجوی حدّاکثری ادله به این معنا نیست که در مقام انشای حکم گرفتار وسواس شود و با روشن شدن حق در انشای حکم امروز و فردا کند،بلکه باید مانند شمشیری برنده نزاع را با انشای حکم قاطع پایان دهد و به پیامدها و آثار متعاقب آن نیندیشد،چرا که معمولاً انشای حکم به نفع یکی از دو طرف دعوا موجب ناراحتی طرف مقابل و حامیان و دوستان و گاه طایفه و قبیله او می‌شود و این لازمه طبعیت قضاوت است و آن کس که در این امور می‌اندیشد و می‌خواهد احتیاط کند نباید بر مسند قضا بنشیند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آخرین وصف از اوصاف قاضی شایسته و لایق می‌فرماید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کسانی که ستایش فراوان،او را مغرور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 و ثنای بسیار او را به ثنا خوان و مدح کننده متمایل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یَزْدَهِیهِ</w:t>
      </w:r>
      <w:r>
        <w:rPr>
          <w:rStyle w:val="FootnoteAnchor"/>
          <w:rtl w:val="true"/>
        </w:rPr>
        <w:footnoteReference w:id="663"/>
      </w:r>
      <w:r>
        <w:rPr>
          <w:rFonts w:ascii="Amiri" w:hAnsi="Amiri" w:eastAsia="Amiri" w:cs="Amiri"/>
          <w:color w:val="111111"/>
          <w:sz w:val="28"/>
          <w:sz w:val="28"/>
          <w:szCs w:val="28"/>
          <w:rtl w:val="true"/>
          <w:lang w:bidi="ar-SA"/>
        </w:rPr>
        <w:t>إِطْرَاءٌ</w:t>
      </w:r>
      <w:r>
        <w:rPr>
          <w:rStyle w:val="FootnoteAnchor"/>
          <w:rtl w:val="true"/>
        </w:rPr>
        <w:footnoteReference w:id="664"/>
      </w:r>
      <w:r>
        <w:rPr>
          <w:rFonts w:ascii="Amiri" w:hAnsi="Amiri" w:eastAsia="Amiri" w:cs="Amiri"/>
          <w:color w:val="111111"/>
          <w:sz w:val="28"/>
          <w:sz w:val="28"/>
          <w:szCs w:val="28"/>
          <w:rtl w:val="true"/>
          <w:lang w:bidi="ar-SA"/>
        </w:rPr>
        <w:t>وَ لَا یَسْتَمِیلُهُ</w:t>
      </w:r>
      <w:r>
        <w:rPr>
          <w:rStyle w:val="FootnoteAnchor"/>
          <w:rtl w:val="true"/>
        </w:rPr>
        <w:footnoteReference w:id="665"/>
      </w:r>
      <w:r>
        <w:rPr>
          <w:rFonts w:ascii="Amiri" w:hAnsi="Amiri" w:eastAsia="Amiri" w:cs="Amiri"/>
          <w:color w:val="111111"/>
          <w:sz w:val="28"/>
          <w:sz w:val="28"/>
          <w:szCs w:val="28"/>
          <w:rtl w:val="true"/>
          <w:lang w:bidi="ar-SA"/>
        </w:rPr>
        <w:t>إِغْرَاءٌ</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ناگفته پیداست که افراد خودخواه و خودپسند هنگامی که از سوی کسانی تمجید و ستایش شوند ممکن است از مسیر حق باز گردند و روی حب ذات به ثناخوان علاقه‌مند گردند و به سبب همین علاقه حکم را ظالمانه به نفع او صادر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تأکید می‌کند که این قبیل افراد لایق مقام قضاوت میان مسلمانان نیستند،هرچند صفات دیگر در آنها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به دنبال ذکر این صفات دوازده‌گانه که هر یک از دیگری برتر و مهم‌تر است به قضاتی می‌پردازد که هنگام روبه‌رو شدن به پیچیده‌ترین پرونده‌ها بتوانند با کمال هوشیاری و شجاعت حق را از باطل تشخیص دهند و بر طبق آن حکم کنند،هرچند صاحب حق ضعیف‌ترین فرد جامعه و مخالف آن قوی‌ترین افراد باشند و همان‌گونه که امام در پایان این اوصاف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این گونه افراد کم‌اند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أُولَئِکَ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مهم این است که با صبر و حوصله و بررسی همه جانبه باید این قلیل را از میان نخبگان یافت و بر کرسی قضاوت در میان مسلمانان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دنبال بیان اوصاف به ذکر وظایف زمامدار در برابر چنین قضاتی می‌پردازد و سه دستور بسیار مهم درباره آنها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جدیت هرچه بیشتر داوری‌های او را بررسی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أَکْثِرْ تَعَاهُدَ</w:t>
      </w:r>
      <w:r>
        <w:rPr>
          <w:rStyle w:val="FootnoteAnchor"/>
          <w:rtl w:val="true"/>
        </w:rPr>
        <w:footnoteReference w:id="667"/>
      </w:r>
      <w:r>
        <w:rPr>
          <w:rFonts w:ascii="Amiri" w:hAnsi="Amiri" w:eastAsia="Amiri" w:cs="Amiri"/>
          <w:color w:val="111111"/>
          <w:sz w:val="28"/>
          <w:sz w:val="28"/>
          <w:szCs w:val="28"/>
          <w:rtl w:val="true"/>
          <w:lang w:bidi="ar-SA"/>
        </w:rPr>
        <w:t>قَضَائِهِ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اینکه،هرچند واجدان این صفات مورد اعتمادند با این حال چون مسأله قضاوت بسیار مهم است و ممکن است گاه گرفتار اشتباه و خطا یا انحراف شوند،بازرس‌هایی بفرست تا احکام قضایی آنها را بررسی کنند و یا خودت از نزدیک پاره‌ای از قضاوت‌های آنها را بررسی کن که این کار قاضی را در طرفداری از عدالت تقویت می‌کند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سخن بدان معنا نیست که در نظام قضایی اسلام مسأله تجدید نظر </w:t>
      </w:r>
    </w:p>
    <w:p>
      <w:pPr>
        <w:pStyle w:val="BookText"/>
        <w:rPr/>
      </w:pPr>
      <w:r>
        <w:rPr>
          <w:rFonts w:ascii="IRNazanin" w:hAnsi="IRNazanin" w:eastAsia="IRNazanin"/>
          <w:color w:val="111111"/>
          <w:sz w:val="28"/>
          <w:sz w:val="28"/>
          <w:szCs w:val="28"/>
          <w:rtl w:val="true"/>
          <w:lang w:bidi="fa-IR"/>
        </w:rPr>
        <w:t>وجود دارد،بلکه به این معناست که اگر خطای مسلمی دیده شد حکم،ابطال گردد و دادرسی از سر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بذل حقوق به او سفره سخاوتت را بگستران آنچنان که نیازش را از میان ببرد و حاجتی به مردم پیدا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خدای نکرده آلوده به رشوه‌خواری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افْسَحْ لَهُ فِی الْبَذْلِ مَا یُزِیلُ عِلَّتَهُ،وَ تَقِلُّ مَعَهُ حَاجَتُهُ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یکی از عوامل فساد دستگاه قضایی کم بودن حقوق قضات و کارمندان دستگاه قضاوت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برای آنها حقوق بالایی در نظر گرفت تا از زندگی آبرومند معقولی بهره‌مند باشند و کمتر فکر قبول رشوه را در سر بپرورانند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بعضی از کشورها برای حقوق،چک سفید به دست قضات می‌دهند تا هرچه نیاز دارند در آن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خواه راست باشد یا مبالغه و دروغ از این حقیقت خبر می‌دهد که قاضی باید به اندازه کافی برای یک زندگی مناسب از بیت‌المال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اینکه امام علیه السلام در مورد مسأله تأمین زندگی هم درباره قضات حساسیت نشان داده و هم درباره فرماندهان لشکر که در بخش پیشین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باید زندگی همه کارگزاران و حتی فرد فرد کارمندان قضایی و سربازان لشکر اسلام تأمین باشد؛ولی تأکید بر این دو قسمت نشان می‌دهد که باید برای حفظ حدود و ثغور کشور و حقوق مردم توجّه ویژه‌ای اعمال شود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سومین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منزلت آن‌قدر مقامش را نزد خود بالا ببر که احدی از یاران نزدیک تو نسبت به نفوذ در او طمع نکند و به این طریق از توطئه و زیان رساندن این‌گونه افراد نزد تو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أَعْطِهِ مِنَ الْمَنْزِلَةِ لَدَیْکَ مَا لَا یَطْمَعُ فِیهِ غَیْرُهُ مِنْ خَاصَّتِکَ لِیَأْمَنَ بِذَلِکَ اغْتِیَالَ</w:t>
      </w:r>
      <w:r>
        <w:rPr>
          <w:rStyle w:val="FootnoteAnchor"/>
          <w:rtl w:val="true"/>
        </w:rPr>
        <w:footnoteReference w:id="668"/>
      </w:r>
      <w:r>
        <w:rPr>
          <w:rFonts w:ascii="Amiri" w:hAnsi="Amiri" w:eastAsia="Amiri" w:cs="Amiri"/>
          <w:color w:val="111111"/>
          <w:sz w:val="28"/>
          <w:sz w:val="28"/>
          <w:szCs w:val="28"/>
          <w:rtl w:val="true"/>
          <w:lang w:bidi="ar-SA"/>
        </w:rPr>
        <w:t>الرِّجَالِ لَهُ عِنْدَکَ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نکته مهمی است که قاضی برای آزادی در انشای حکم حق باید هیچ گونه فشار اجتماعی و گروهی روی او نباشد و این در صورتی ممکن است که از همه به زمامدار نزدیک‌تر باشد،زیرا اگر افرادی به او نزدیک‌تر از قاضی باشند هرگز احساس امنیّت نخواهد کرد چون ممکن است برای قرب سلطان،نزد او بروند و برای قاضی سعایت کنند و بیم این کار قاضی را مجبور کند تا طبق خواسته‌های آنها حکم صادر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قضات باید از هر نظر مصون باشند تا استقلال قضایی را 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دستورات سه‌گانه،امام علیه السلام به عنوان تأکید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آنچه گفتم با دقت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این دستورات را به طور دقیق اجرا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فِی ذَلِکَ نَظَراً بَلِیغاً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دستور اخیر باشد یا هر سه دستور و یا حتی صفات دوازده‌گانه قاضی را نیز فرا بگیرد،به این معنا که هم در گزینش قضات دقت کافی به خرج دهد و هم در بازرسی از کار قضات و رفع نیازها و تأمین آزادی قضایی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پایان این بخش به سراغ ذکر دلیلی بر تأکیداتی که قبلاً فرموده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این دین اسیر دست اشرار بود،با هوا و هوس درباره آن عمل می‌شد و به‌وسیله آن دنیا را طلب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هواپرستی و از سوی دیگر دنیاپرستی همه ارکان دین را متزلزل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الدِّینَ قَدْ کَانَ أَسِیراً فِی أَیْدِی الْأَشْرَارِ،یُعْمَلُ فِیهِ بِالْهَوَی،وَ تُطْلَبُ بِهِ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سخن به زمان عثمان اشاره می‌کند که گروهی از افراد فاسد و مفسد از بنی‌امیّه و بنی‌مروان قدرت را به‌دست گرفتند،اموال بیت‌المال را به غارت می‌بردند و آنچه برای آنها مهم نبود حفظ اسلام و نگهداری از این آیین نوپا بود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در عصر عثمان فساد گسترده‌ای بر جامعه اسلامی حاکم بود هیچ تاریخ‌نویسی تردید ندارد منتها بعضی از علمای اهل سنّت برای اینکه موقعیت </w:t>
      </w:r>
    </w:p>
    <w:p>
      <w:pPr>
        <w:pStyle w:val="BookText"/>
        <w:rPr/>
      </w:pPr>
      <w:r>
        <w:rPr>
          <w:rFonts w:ascii="IRNazanin" w:hAnsi="IRNazanin" w:eastAsia="IRNazanin"/>
          <w:color w:val="111111"/>
          <w:sz w:val="28"/>
          <w:sz w:val="28"/>
          <w:szCs w:val="28"/>
          <w:rtl w:val="true"/>
          <w:lang w:bidi="fa-IR"/>
        </w:rPr>
        <w:t>عثمان را حفظ کنند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 ضعیفی بود که نتوانست بر این گروه اشرار چیره شود به گونه‌ای که زمام اختیار را از دست او ربودند،بنابراین او معذور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تا چه اندازه می‌توان چنین عذری را پذیرفت ناگفته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شقشقیه نیز به این موضوع اشاره شده است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قَامَ مَعَهُ بَنُو أَبِیهِ یَخْضَمُونَ مَالَ اللّهِ خِضْمَةَ الْإِبِلِ نِبْتَةَ الرَّبِیع؛ و بستگان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بنی‌امیّه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همکاری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و همچون شتر گرسنه‌ای که در بهار به علفزار بیفتد و با ولع عجیبی گیاهان را ببلعد به خوردن اموال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تاریخی مالک اشتر را به سی بخش تقسیم کردیم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آن در جلد دهم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برای حفظ تعادل در صفحات در جلد یازدهم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می‌دانیم از دوست عزیزمان مرحوم حجة الاسلام والمسلمین حاج شیخ محمد جعفر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این اواخر با ما بود و سپس دعوت حق را لبیک گفت و به رحمت الهی پیوست یاد کنیم و همچنین از دوست دیگرمان مرحوم حجةالاسلام والمسلمین آقای حاج شیخ ابراهیم بهادری که مدتی پیش از ما جدا شد و به رحمت خدا پیوست نیز بار دیگر یاد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بزرگوار بسیار مخلص،با تقوا،مؤمن،سخت‌کوش و محقق و دانشمند بودند و خاطره آنها هرگز برای ما فراموش شدنی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غریق رحمت واسعه خویش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را بر این نعمت و موهبت عظمی شکر و سپاس می‌گوییم که توفیق را در ادامه کار شرح جامع نهج‌البلاغه رفیق راه ساخت و به یُمن عنایات خاصّ مولی‌الموحدین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التحیة والثناء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دهم پایان یافت و به زودی جلد یازدهم که پایان بخش نامه‌های آن حضرت است در اختیار علاقه‌مندان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جلد دهم</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تیر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هلاک کردن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گروه و صنف و جمعیت و نسل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عبور و عدول کردن گرفته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بازگشت و رجوع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ریشه تعویل به معنای اعتماد کردن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به معنای فضایل و افتخارات پدران و نیاکان می آید و گاه به معنای صفات برجسته ای آمده که در خود انسان است مانند شجاعت و سخاوت و علم و معرفت</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بارهای سنگین است و وزیر را بدین جهت وزیر میگویند که بار مسئولیت سنگینی به دوش می کشد و موازرة نیز به معنای معاونت آمده، زیرا هر کسی به هنگام معاونت بخشی از بار دیگری را بر دوش میکشد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نهج البلاغه تستری،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مراجعه کنید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صیغه امر است؛ یعنی برگیر،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کشیدن چیزی به سوی خود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افسار،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رهبری کردن گرفته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چشم است ولی از آنجا که مأموران اطلاعاتی حکومت به منزله چشم برای رییس حکومت هستند از آنها تعبیر به عین می 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معنای شام است، زیرا در شمال غربی عراق قرار دارد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نشانه گذاردن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محل اجتماع یا زمان اجتماع به جهت اینکه نشانه بر آن گذارده می شود اطلاق شده و در میان مسلمین مخصوصأ فقها موسم به معنای ایام حج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نابیناست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کر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کور مادر زاد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یلبسون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مشتبه ساختن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پوشش و پوشیدن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یختل 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دوشیدن شیر است</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شیر یا شیر فراوان و به معنای مصدری به معنای ریزش باران یا مایعات دیگر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آیه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شدت یافتن و هر شیء شدید و محکم است و صلیب را بدین جهت صلیب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که از چوب های محکم برای دار زدن در آن استفاده میشود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صاحب عقل و خرد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مغز گرفته شده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شخصی است که مست ناز و نعمت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انسان سست و تنبل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ضعف و سستی و یا ضعفی که همراه با ترس باشد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الائمة، استیعاب، اسد الغابة و لغت نامه دهخدا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شده از مصادر نهج البلاغه و کتب دیگر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خشم و ناراحتی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فرستادن کسی دنبال کاری است و به معنای هر گونه رها سازی نیز آمده است، از این رو به طلاق دادن همسر تسریح اطلاق شده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به معنای فرمانداری است، لذا فرماندار را 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گفتند و در نامه گذشته در عنوان نامه چنین خواندیم که قثم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 علی علا در مکه بود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کند یافتن دیگری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بطء بر وزن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کندی آمده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انکار کننده و ایراد گیرنده است و اگر از طریق عمل باشد به معنای انتقام گیرنده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مرگ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مقدر ساختن گرفته شده و از آنجا که مرگ با تقدیر الهی صورت می گیرد به آن حمام یعنی آنچه مقدر شده گفته میشود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معنای این است که کسی را به کاری بگمارند یا چیزی را در اختیار او بگذارند و در اینجا به معنای دوم است، یعنی خداوند رضا و خشنودی و بهشت خود را که نتیجه خشنودی اوست در اختیار اشتر گذاشت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امر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بیرون رفتن و ظاهر شدن در صحراست</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جمع کردن، برچیدن و آماده شدن آمده است و معادل آن در فارسی دامن همت به کمر زدن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ینزل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صورت فعل مضارع از باب افعال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فاعلش خداوند باشد در اینجا مناسب نیست به همین دلیل در بسیاری از نسخ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صورت فعل ماضی بدون اسناد به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بعضی از کسانی که آن را به صورت فعل مضارع آورده اند از ثلاثی مجرد یعنی ینزل با فتح یاء آورده اند نه از باب افعال و با ضم یاء</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اجرگرفته شده است، بنابراین احتساب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طلب اجر است، هرچند احتساب در اصل به معنای این است که کاری را به حساب خدا بگذارند و معنای التزامی آن، از خدا پاداش طلبیدن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آگاهی بیشتر به کتاب مقاییس اللغة و لسان العرب مراجعه کنید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منصوب 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عنوان عطف بیان و بعضی به عنوان بدل از ضمیر مفعولی نحتسبه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اند ولی مفعول دوم نحتسب نمی تواند باشد، زیرا معنای جمله عوض میشود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تلاشگر و سخت کوش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سخت کوشیدن گرفته شده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اسما بنت عمیس خواهر میمونه همسر پیغمبر الله ، از زنانی بود که همراه شوهرش جعفر بن ابی طالب به حبشه مهاجرت کرد و در آنجا خداوند سه فرزند به او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عبدالله و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به اتفاق همسر و فرزندانش به هنگام فتح خیبر به مدینه مهاجرت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جعفر در روز جنگ موته شربت شهادت نوشید ابو بکر او را به همسری خود در آورد و محمد بن ابی بکر نتیجه آن ازدواج بود و هنگامی که ابوبکر از دنیا رفت چون اسما زنی صالح و دوستدار اهل بیت بود علی علی با او ازدواج کرد و فرزندی به نام یحیی از وی متولد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برانگیختن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حادثه و گاه به معنای وقوع جنگ و نبرد می آید و در اینجا به معنای دوم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کتب لغت به معنای اولا و آخرا آمده و در بعضی به معنای تکرار کردن چیزی است و هر دو معنا در اینجا محتمل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بیمار و گاه به معنای کسی است که عذر و بهانه می آورد و خود را معذور میشمرد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کسی است که دست از کمک و یاری بر میدارد و نتیجه اش خوار شدن طرف مقابل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۸۳</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ascii="IRNazanin" w:hAnsi="IRNazanin" w:eastAsia="IRNazanin"/>
          <w:b w:val="false"/>
          <w:b w:val="false"/>
          <w:bCs w:val="false"/>
          <w:i w:val="false"/>
          <w:i w:val="false"/>
          <w:iCs w:val="false"/>
          <w:color w:val="333333"/>
          <w:sz w:val="20"/>
          <w:sz w:val="20"/>
          <w:szCs w:val="20"/>
        </w:rPr>
        <w:t>۶</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آماده ساختن،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وطن گزیدن گرفته شده و از آنجا که هر کس که در محلی سکنا میگزیند خود را آماده برای زیستن در آنجا می کند، توطین به معنای آماده سازی آمده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 الاحمر از دانشمندان قرن دوم هجری بود که در شعر و ادب و تاریخ ید طولایی داشت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گونه که در شرح نامه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گفتیم به معنای فرستادن کسی دنبال کاری است و به معنای هر گونه رها ساختن نیز آمده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انبوه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در عربی به معنای آلودگی نیامده، بلکه این واژه در فارسی به معنای آلودگی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نکوص به معنای بازگشت و عقب نشینی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کسی است که بر اثر شدت اندوه یا هیجان گلوگیر شده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گلوگاه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فشردن گلوی کسی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دویدن شدید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دویدن گرفته شده است و ترکاض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مبالغه را می رساند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جولان شدید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دشمنی و مخالفت و جدایی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سرکشی کردن است و جموح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حیوان چموش است سپس به انسان های سرکش و حتی حوادث و برنامه هایی که در اختیار انسان نیست اطلاق شده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وکنزالعمال،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۳۶۵۲۳</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صحاح اللغة آمده است که محل به کسی می گویند که پیمان خود را شکسته و از آن خارج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ظلم و ستم و مصدر آن نیز بر همین وزن است که به معنای ظلم کردن و قهر و غلبه نمودن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مطیع و منقاد و گاه به معنای سهل و آسان می آید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مشبهه است و به معنای نرم و ملایم و تسلیم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به معنای شک و گاه به معنای حوادث مشکل روزگار می آید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محکم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کآبة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غم و اندوه و انکسار ناشی از آن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شاد شدن دشمن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دشمن از ریشه عداوت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تستری،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نهج البلاغه، ص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و شرح نهج البلاغه ابن ابی الحدید،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دور افکندن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ascii="IRNazanin" w:hAnsi="IRNazanin" w:eastAsia="IRNazanin"/>
          <w:b w:val="false"/>
          <w:b w:val="false"/>
          <w:bCs w:val="false"/>
          <w:i w:val="false"/>
          <w:i w:val="false"/>
          <w:iCs w:val="false"/>
          <w:color w:val="333333"/>
          <w:sz w:val="20"/>
          <w:sz w:val="20"/>
          <w:szCs w:val="20"/>
        </w:rPr>
        <w:t>۶۰</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مجادله کردن برای غلبه بر حریف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ص </w:t>
      </w:r>
      <w:r>
        <w:rPr>
          <w:rFonts w:ascii="IRNazanin" w:hAnsi="IRNazanin" w:eastAsia="IRNazanin"/>
          <w:b w:val="false"/>
          <w:b w:val="false"/>
          <w:bCs w:val="false"/>
          <w:i w:val="false"/>
          <w:i w:val="false"/>
          <w:iCs w:val="false"/>
          <w:color w:val="333333"/>
          <w:sz w:val="20"/>
          <w:sz w:val="20"/>
          <w:szCs w:val="20"/>
        </w:rPr>
        <w:t>۷۶</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از واژه فارسی سراپرده گرفته شده و به معنای خیمه هایی است که برای تشکیل مجالس مختلف زده میشد گاه بر روی حیاط خانه ها و گاه به صورت جداگانه</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کوچ کننده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کوچ کردن گرفته شده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سیره ابن هشام و استیعاب ابن عبدالبر مراجعه شود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درباره این موضوع را در جلد دوم همین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به بعد به استناد تاریخ طبری نوشته ایم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و فی ظلال نهج البلاغه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عقب رفتن از روی ترس گرفته شده و گاه به هرگونه عقب نشینی از کاری گفته می شود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ترس و وحشت و گاه به معنای ترساندن و به وحشت انداختن آمده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قبیله ای از یمن بود و مالک اشتر از رؤسای آن قبیله بود سپس به مدینه و آنگاه به کوفه آمد و در زمره شیعیان خالص و خاصان امیر مؤمنان علی علیه السلام در آمد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۱۴۴۰۱</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ضعیف و ناکارآمد و کند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تیزی شمشیر و نیزه و خنجر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شمشیر کندی است که برندگی ندارد و در اصل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مرتفع شدن گرفته شده و شمشیر کند چون در محل فرو نمی رود و در بالا می ایستد به آن نابی گفته می شود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مضروب و محلی است که ضربه به آن وارد میشود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و اسد الغابة،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در شرح حال مالک بن نویره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بستن دهان حیوان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هرگونه منع کردن و باز داشتن و منصرف کردن اطلاق شده است</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لجامی است که در دهان حیوان می گذارند و به وسیله آن او را از حرکت های نامناسب باز می دارند و در جمله بالا اشاره به این است که دشمنان شما را مهار می کند و از حرکت باز میدارد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نهج البلاغه، نامه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۸۲۶</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مهتوب 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انسان بی شرمی است که پرده های حیای او دریده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پاره کردن و دریدن گرفته شده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زشت ساختن گرفته شده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گونه موارد به معنای عاقل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عقل گرفته شده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بخلطته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معاشرت آمده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شیر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چنگال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شکار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دریدن و کشتن گرفته شده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بیشتری درباره حالات عمرو عاص در ذیل خطبه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در همین کتاب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آورده ایم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عبده، اول نامه مورد بحث</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 جواهر المطالب ابن دمشقی،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شکست روحی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شرمساری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یا از ناحیه خود انسان است و به صورت حیای مفرط آشکار می شود و یا از ناحیه دیگری است که بر انسان تحمیل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ماده گاه به معنای افتادن در بلا و گاه به معنای رسوایی و شرمندگی ناشی از آن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لباس زیرین گفته میشود که با موی بدن انسان تماس دارد و از این رو به صاحب سر و محرم راز نیز شعار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معنای لباس رویین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شعار معنای دیگری هم دارد و آن علامت است و همچنین سخنان و جمله هایی که اهداف قوم و ملتی را نشان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نامه بالا همان معنای اول اراده شده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لباس زیرین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لباس رویین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افرادی که محرم اسرار هستند بطانة گفته می شود و منظور امام از این واژه معنای اخیر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معاونت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سنگینی گرفته شده است، زیرا کسی که به دیگری کمک می کند بخشی از بار سنگین او را بر دوش می گیرد و وزیر را نیز به همین جهت وزیر میگویند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ماضی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ضربه زدن بر اسب با مهمیز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خدعه کردن و غافل نمودن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حمله کردن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الوثبة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پیروزی گرفته شده سپس به معنای پریدن و جستن برای گرفتن چیزی نیز آمده است</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ربودن چیزی با سرعت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انسان یا حیوانی است که ران های باریکی داشته باشد و با توجه به اینکه چنین کسی با سرعت می تواند راه برود، این واژه به معنای سریع و پرشتاب می آید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مجروح و خون آلود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خون گرفته شده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بز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شکسته و استخوان شکسته است و هنگامی که در مورد گوسفند و امثال آن به کار رود به معنای دست و پا شکسته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گشاده و وسیع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معنای وسعت یافتن است گرفته شده و رحیب الصدر به کسی گفته می شود که خونسرد، بی تفاوت و دارای سعه صدر باشد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احساس گناه می کند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فرود آمدن و پایین رفتن است و از آنجا که پایین رفتن معمولا به سرعت انجام میشود این واژه به معنای سرعت کردن نیز به کار می رود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دقت و سخت گیری در حساب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آیه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گوارا بودن گرفته شده که معمولا در مورد غذا و آب به کار می رود؛ ولی به طور کنایه در امور دیگر نیز استعمال می شود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بازگشت است گویی اموالی که در دست کفار بوده جنبه غصب داشته و هنگامی که به غنیمت گرفته می شود، به صاحبان اصلی باز می گردد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نرمش، صلح و علاقه به کسی است و در اینجا همان معنای اول اراده شده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إزاحة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زایل کردن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ascii="IRNazanin" w:hAnsi="IRNazanin" w:eastAsia="IRNazanin"/>
          <w:b w:val="false"/>
          <w:b w:val="false"/>
          <w:bCs w:val="false"/>
          <w:i w:val="false"/>
          <w:i w:val="false"/>
          <w:iCs w:val="false"/>
          <w:color w:val="333333"/>
          <w:sz w:val="20"/>
          <w:sz w:val="20"/>
          <w:szCs w:val="20"/>
        </w:rPr>
        <w:t>۱۳۵</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باب روایات دیگری در همین زمینه آمده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 صیغه امر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به چرا بردن گوسفندان به هنگام بر آمدن آفتاب است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فضح رویدا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جایی گفته می شد که منظور این بود که گوسفندان را آهسته در چراگاه حرکت دهند تا به اندازه کافی سیر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این جمله در مواردی که منظور دست نگه داشتن و آرام بودن است به کار رفته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پایان کار و رسیدن به سنین بالاست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خاک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نفی است و در اصل لاء نافیه بوده و تاء تانیث برای تأکید بر آن افزوده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پناهگاه و فریادرس است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هنگامی که حادثه سخت و وحشتناکی رخ می داده مخصوصا در جنگ ها این کلمه را تکرار میکرد و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مناص، مناص؛ یعنی پناهگاه کجاست، پناهگاه کجاست؟ و چون این مفهوم با فرار مقارن است گاهی به معنای محل فرار نیز آمده است، بنابراین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 حی 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مفهومش این است که راه فرار و نجات و پناهگاهی نیست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مرحوم تستری،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رجال الحدیث،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به نقل از طبری</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پوسته نازکی از پیه میگویند که گاهی روی معده و روده ها را می پوشاند و هنگامی که به باب تفعیل میرود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کنار زدن آن پوسته است سپس به معنای سرزنش و توبیخ و ملامت به کار رفته، گویی با این کار پردۂ گناه از چهره طرف کنار زده می شود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متهم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تهمت گرفته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آن با متهم که در عبارت آمده، ممکن است این باشد که سوء ظن به متهم از ظنین بیشتر است و در جایی گفته میشود که قراینی بر اتهام کسی وجود داشته باشد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کسی است که گناهی برای او ذکر می کنند؛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شخص گنهکار است و هر دو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گناه گرفته شده اند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یاری طلبیدن از کسی و پشت گرمی به او داشتن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شماره </w:t>
      </w:r>
      <w:r>
        <w:rPr>
          <w:rFonts w:ascii="IRNazanin" w:hAnsi="IRNazanin" w:eastAsia="IRNazanin"/>
          <w:b w:val="false"/>
          <w:b w:val="false"/>
          <w:bCs w:val="false"/>
          <w:i w:val="false"/>
          <w:i w:val="false"/>
          <w:iCs w:val="false"/>
          <w:color w:val="333333"/>
          <w:sz w:val="20"/>
          <w:sz w:val="20"/>
          <w:szCs w:val="20"/>
        </w:rPr>
        <w:t>۱۸۸۲</w:t>
      </w:r>
      <w:r>
        <w:rPr>
          <w:rFonts w:ascii="IRNazanin" w:hAnsi="IRNazanin" w:eastAsia="IRNazanin"/>
          <w:b w:val="false"/>
          <w:b w:val="false"/>
          <w:bCs w:val="false"/>
          <w:i w:val="false"/>
          <w:i w:val="false"/>
          <w:iCs w:val="false"/>
          <w:color w:val="333333"/>
          <w:sz w:val="20"/>
          <w:sz w:val="20"/>
          <w:szCs w:val="20"/>
          <w:rtl w:val="true"/>
        </w:rPr>
        <w:t>، شرح حال عمر بن ابی سلمه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تشنگی و علاقه به شیر است و از آنجا که انسان هنگامی که علاقه شدید به چیزی پیدا کرد، تلاش میکند نوع خوب آن را به دست آورد، واژه عیمة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کسر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هر چیز خوب و برگزیده ای آمده است، بنابراین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إعثامک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تو را برگزیده اند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نفس کشیدن و وزش ملایم نسیم است و گاه به خود انسان یا روح او اطلاق می شود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محو و نابود کردن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خطا گرفته شده و ایستزل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می خواهد به خطا بیفکند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مغز هر چیزی است و به 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کند کردن و شکستن چیزی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نشاط و هیجان و تصمیم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لِیَقْتَحِمَ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وارد شدن به زور در چیزی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ربودن و غارت و سرقت کردن گرفته شده و ریشه اصلی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غفلت و سهل انگاری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ascii="IRNazanin" w:hAnsi="IRNazanin" w:eastAsia="IRNazanin"/>
          <w:b w:val="false"/>
          <w:b w:val="false"/>
          <w:bCs w:val="false"/>
          <w:i w:val="false"/>
          <w:i w:val="false"/>
          <w:iCs w:val="false"/>
          <w:color w:val="333333"/>
          <w:sz w:val="20"/>
          <w:sz w:val="20"/>
          <w:szCs w:val="20"/>
        </w:rPr>
        <w:t>۶</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آیه </w:t>
      </w:r>
      <w:r>
        <w:rPr>
          <w:rFonts w:ascii="IRNazanin" w:hAnsi="IRNazanin" w:eastAsia="IRNazanin"/>
          <w:b w:val="false"/>
          <w:b w:val="false"/>
          <w:bCs w:val="false"/>
          <w:i w:val="false"/>
          <w:i w:val="false"/>
          <w:iCs w:val="false"/>
          <w:color w:val="333333"/>
          <w:sz w:val="20"/>
          <w:sz w:val="20"/>
          <w:szCs w:val="20"/>
        </w:rPr>
        <w:t>۵۴</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الصباغه،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از سوره اعراف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از دست در رفتن چیزی است، لذا به سخنانی که بدون مطالعه از دهان انسان می پرد و همچنین حوادث ناگهانی و بدون 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وارد شدن در کاری است به قصد افساد و به هم انداختن مردم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نزغات 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وسوسه های او گفته میشود که افراد را به جان هم می اندازد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به معنای کسی است که او را از کاری جلوگیری میکنند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عبده، ذیل نامه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بالا آمد برگرفته از کتاب استیعاب، شرح نهج البلاغه ابن ابی الحدید، تنقیح المقال علامه مامقانی و شرح نهج البلاغة علامة تستری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تستطاب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معناست که انواع خوب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غذاهای رنگارنگ 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خوب و پاکیزه و لذیذ گرفته شده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عائله دار نیازمند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محروم است و کسی که در حق او جفا شده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جویدن و گاه به معنای خوردن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غذایی که به دهان می گذارند اطلاق می شود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بیرون افکندن از دهان است و الفاظ را بدین جهت الفاظ میگویند که گویی از دهان بیرون افکنده میشوند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شرح حال عثمان بن حنیف، شماره </w:t>
      </w:r>
      <w:r>
        <w:rPr>
          <w:rFonts w:ascii="IRNazanin" w:hAnsi="IRNazanin" w:eastAsia="IRNazanin"/>
          <w:b w:val="false"/>
          <w:b w:val="false"/>
          <w:bCs w:val="false"/>
          <w:i w:val="false"/>
          <w:i w:val="false"/>
          <w:iCs w:val="false"/>
          <w:color w:val="333333"/>
          <w:sz w:val="20"/>
          <w:sz w:val="20"/>
          <w:szCs w:val="20"/>
        </w:rPr>
        <w:t>۳۵۷۱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همین معنا در مسند احمد،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 مستدرک حاکم،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بعد از نقل این حدیث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صحیح السندی است، هرچند بخاری و مسلم آن را نقل نکرده اند ای کاش مخالفان نادان توشل، حداقل به مبانی روایی خود مراجعه می کردند تا بدانند چه اندازه در اشتباهند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مامقانی، شرح حال عثمان بن حنیف</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جامه کهنه است و در اصل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که به معنای پوشاندن است در اینجا امام علی آن را به صورت تثنیه آورده تا یکی اشاره به پیراهن و دیگری به زیرجامه باشد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هر شیء گرد و مدوری است و لذا در مورد خورشید و ماه به کار می رود و نان های گرد و مدور را نیز به همین جهت قرص نان می گویند و تثنیة آن در عبارت امام علی اشاره به خوراک یک روز است، زیرا بسیاری از مردم در آن زمان فقط دو بار در شبانه روز غذا می خوردند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قطعات طلا و نقره است پیش از آنکه آن را به صورت شمش یا زینت آلات در آورند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ارباب لغت، مال فراوان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فزونی و فراوانی گرفته شده و گاه به هر چیز فراوان اطلاق می شود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به درخت بلوط گفته میشود و گاه به ثمره آن که مازو نام دارد و این ماده شیرابه ای است که از أن ترشح می کند و علاوه بر تلخی حالت قابضیت دارد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به معنای تلخ و گاه به معنای ترش می آید و در اینجا همان معنای تلخی مراد است و تأکیدی است بر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بخل همراه با حرص گرفته شده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سخاوت کردن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مکانی است که انسان گمان یا اطمینان دارد در آنجا چیزی موجود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قبر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فشار آوردن 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فشار گرفته شده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گل های سفت به هم چسبیده میگویند؛ مانند پاره خشت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مرحوم تستری،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لغزشگاه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لغزیدن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گندم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نسیج به معنای بافته شده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ابریشم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حرص و طمع است و گاه به حرص شدید گفته میشود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کسی است که شکمش پر از غذا باشد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شکم گرفته شده این واژه صیغة مبالغه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گرسنه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 مفرد مؤنث و صفت برای بطون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شخص تشنه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پرخوری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شکم گرفته شده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تمایل و عطف توجه به چیزی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پوست یا پوسته ای است شبیه مشک که در آن چیزی می ریزند و گاه به قطعات گوشت خشکیده ای که در آن می ریزند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به حاتم طایی سخاوتمند معروف عرب نسبت داده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جُشُوبَةِ به معنای خشونت و ناگواری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از سوره اسراء است که به تصریح علمای اهل سنت مدنی است، هرچند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 ذا القربی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عقیده جمعی مکی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بدون توجه به تفاوت این دو آیه، مکی بودن آیه دوم را بهانه برای نفی جریان فدک دانسته اند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فتح القدیر،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ascii="IRNazanin" w:hAnsi="IRNazanin" w:eastAsia="IRNazanin"/>
          <w:b w:val="false"/>
          <w:b w:val="false"/>
          <w:bCs w:val="false"/>
          <w:i w:val="false"/>
          <w:i w:val="false"/>
          <w:iCs w:val="false"/>
          <w:color w:val="333333"/>
          <w:sz w:val="20"/>
          <w:sz w:val="20"/>
          <w:szCs w:val="20"/>
        </w:rPr>
        <w:t>۹۲</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باب غزوه خیبر</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 المعجم الکبیر طبرانی،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بلاذری،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زهرا برترین بانوی جهان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ص </w:t>
      </w:r>
      <w:r>
        <w:rPr>
          <w:rFonts w:ascii="IRNazanin" w:hAnsi="IRNazanin" w:eastAsia="IRNazanin"/>
          <w:b w:val="false"/>
          <w:b w:val="false"/>
          <w:bCs w:val="false"/>
          <w:i w:val="false"/>
          <w:i w:val="false"/>
          <w:iCs w:val="false"/>
          <w:color w:val="333333"/>
          <w:sz w:val="20"/>
          <w:sz w:val="20"/>
          <w:szCs w:val="20"/>
        </w:rPr>
        <w:t>۶۰</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درباره فدک به صحیح بخاری، مستدرک حاکم، تاریخ طبری، سنن ابن ماجه و کتاب فدک، نوشته باقر مقدسی و کتاب فدک فی التاریخ نوشته آیة الله شهید سید باقر صدر و کتاب بحارالانوار، 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مراجعه شود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المربوطة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معنای حیوانی است که برای پروار می بندند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برگرفتن تمام آنچه در سفره و خوردن آن است و در اصل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رفت و رو کردن خانه و همچنین برچیدن گیاهان به طور کامل به وسیله لبهای حیوان گرفته شده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تکترش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معده حیوانات گرفته شده،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 کردن معده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باطل و بیهوده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أعتسف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انجام کاری بدون فکر و هدایت و اراده است و به معنای انحراف از جاده نیز آمده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مکان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سرگردانی و ضلالت گرفته شده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آیه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آیه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پیکار و جنگ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شخص جنگجو در برابر حریف خود نزول و پیکار میکند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به معنای درخت شاداب و خرم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چریدن در مرتع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سرزمینی میگویند که دور از آب باشد و جز از آب باران سیراب نگردد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هیزم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خاموش شدن آتش است سپس به هرگونه فروکش کردن فعالیتی اطلاق شده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از کلمات غریب حضرت</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به بعد مطابق نقل شرح نهج البلاغه تستری،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۴۶۹</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ascii="IRNazanin" w:hAnsi="IRNazanin" w:eastAsia="IRNazanin"/>
          <w:b w:val="false"/>
          <w:b w:val="false"/>
          <w:bCs w:val="false"/>
          <w:i w:val="false"/>
          <w:i w:val="false"/>
          <w:iCs w:val="false"/>
          <w:color w:val="333333"/>
          <w:sz w:val="20"/>
          <w:sz w:val="20"/>
          <w:szCs w:val="20"/>
        </w:rPr>
        <w:t>۳۷</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المرکوس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واژگونه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پشت و رو کردن یا چیزی را با سر روی زمین گذاردن گرفته شده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قطعه گل خشکیده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درو شده از ریشه حصاد به معنای درو کردن گرفته شده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فخر رازی،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در تفسیر سوره حمد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اشتهر أن النبی لما کسرت رباعیته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اهد قومی فإنهم لا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إلیک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ای است که ظاهرا از دو جار و مجرور تشکیل شده در حالی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فعل و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دور شو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احتمال نیز هست که جمله ای دارای فعل مقدری که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باشد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ارجع إلیک وأبعد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دور شو و به سوی خود برگرد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محلی است که میان پشت و گردن شتر واقع است و به معنای گردن و آخرین نقطه پشت نیز آمده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کشیدن و خارج شدن به آرامی گرفته شده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چنگال پرندگان و درندگان گفته میشود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رهایی یافتن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دام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لغزشگاه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مزاح و شوخی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رهینه به معنای گروگان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جنینی است که در شکم مادر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هر چیزی که در لا به لای چیز دیگری قرار گرفته اطلاق شده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شکافی است که در طرف پایین قبر ایجاد میکنند و میت را در آن قرار میدهند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مرحوم شوشتری،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دره است و به هر جای خطرناکی که انسان را در معرض هلاکت قرار میدهد اطلاق می شود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وارد شدن برکنار آب نهر است سپس به هرگونه ورود اطلاق شده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نقطه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خارج شدن از کنار آب است سپس به هر نوع خروج اطلاق شده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آیه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لغزشگاه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لغزیدن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بخش های عظیم و متلاطم دریاست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ازورار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کنار رفتن و انحراف از چیزی است و از ریشه زیارت گرفته شده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محلی است که شتر در آنجا بر زمین می خوابد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هر محل استقرار اطلاق</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اعزبی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از من دور شو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دور شدن گرفته شده، به کسانی که ازدواج نکرده اند عزب گفته می شود، زیرا از زندگی خانوادگی دورند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مطیع شدن و گاه به معنای آسان گشتن آمده است</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ascii="IRNazanin" w:hAnsi="IRNazanin" w:eastAsia="IRNazanin"/>
          <w:b w:val="false"/>
          <w:b w:val="false"/>
          <w:bCs w:val="false"/>
          <w:i w:val="false"/>
          <w:i w:val="false"/>
          <w:iCs w:val="false"/>
          <w:color w:val="333333"/>
          <w:sz w:val="20"/>
          <w:sz w:val="20"/>
          <w:szCs w:val="20"/>
        </w:rPr>
        <w:t>۲۲</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گفته شده که در اصل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یمین به معنای قسم گرفته شده و الف آن الف وصل است که گاه مفتوح و گاه مکسور خوانده می شود سپس نون را حذف کرده 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است و گاه یاء را نیز حذف میکنند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و به هر حال با توجه به اینکه ریشه اصلی آن جمع است، دلالت بر قسم مؤکد دارد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رام کردن با تربیت است و به همین جهت به ورزش های جسمانی و پرورش های روحانی از طرق مختلف اطلاق می شود و اگر به باغ روضه گفته میشود از این روست که زمین را با برنامه منظمی پرورش داده اند و خرم و سرسبز ساخته اند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که به معنای خوشحالی و تبسم کردن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نان خورش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که با نان می خورند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بنابراین مأدوم چیزی است که آن را به صورت نان خورش در آورده باشند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تمام کره چشم اطلاق می شود و گاه به مردمک چشم نیز گفته میشود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فرو رفتن آب در زمین و خشکیدن چاه یا چشمه است و این واژه گاه در مورد چشم نیز به کار می رود هنگامی که اشک آن تمام شود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جاری شدن آب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آب جاری گفته می شود سپس در مورد جریان اشک از چشم ها به کار رفته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حیوانی است که آن را برای چرا در بیابان رها می کنند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رها کردن حیوان در بیابان برای چریدن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علف هایی است که حیوان آن را به هنگام چرا می خورد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چریدن گرفته شده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آرام گرفتن به روی زمین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گله گوسفندان و مانند آن است که به همراه شبان ها به آغل خود می آیند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جمع کردن دست و پا و به زمین نشستن حیوانات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گیاهان تر است در مقابل حشیش که به گیاهان خشک گفته می شود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خواب سبک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حیوان رها شده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رها کردن حیوان بدون چوپان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مفعول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حیوانی است که آن را به چرا برده اند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۴۸۰۹</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 </w:t>
      </w:r>
      <w:r>
        <w:rPr>
          <w:rFonts w:ascii="IRNazanin" w:hAnsi="IRNazanin" w:eastAsia="IRNazanin"/>
          <w:b w:val="false"/>
          <w:b w:val="false"/>
          <w:bCs w:val="false"/>
          <w:i w:val="false"/>
          <w:i w:val="false"/>
          <w:iCs w:val="false"/>
          <w:color w:val="333333"/>
          <w:sz w:val="20"/>
          <w:sz w:val="20"/>
          <w:szCs w:val="20"/>
        </w:rPr>
        <w:t>۴۷۹۱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ascii="IRNazanin" w:hAnsi="IRNazanin" w:eastAsia="IRNazanin"/>
          <w:b w:val="false"/>
          <w:b w:val="false"/>
          <w:bCs w:val="false"/>
          <w:i w:val="false"/>
          <w:i w:val="false"/>
          <w:iCs w:val="false"/>
          <w:color w:val="333333"/>
          <w:sz w:val="20"/>
          <w:sz w:val="20"/>
          <w:szCs w:val="20"/>
        </w:rPr>
        <w:t>۴۴۱۷۶</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ascii="IRNazanin" w:hAnsi="IRNazanin" w:eastAsia="IRNazanin"/>
          <w:b w:val="false"/>
          <w:b w:val="false"/>
          <w:bCs w:val="false"/>
          <w:i w:val="false"/>
          <w:i w:val="false"/>
          <w:iCs w:val="false"/>
          <w:color w:val="333333"/>
          <w:sz w:val="20"/>
          <w:sz w:val="20"/>
          <w:szCs w:val="20"/>
        </w:rPr>
        <w:t>۷۵۴۱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تصوف دکتر غنی،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مفهوم گسترده ای دارد که پاکیزه ترین و بهترین همه نیکی ها را شامل می شود و در این گونه موارد شبیه دعاست که برای افرادی گفته میشود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مالش دادن است سپس به تأثیرگذاری بر هر چیزی که در نتیجه نابود شود و از بین رود اطلاق شده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هرگونه ناراحتی در مقابل نعمت و راحتی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که به معنای چشم پوشی و دیده بر هم نهادن و مخفی شدن است سپس به حالت خواب که انسان در آن حالت دیده بر هم می نهد اطلاق شده و در جمله بالا همین معنا اراده شده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خواب و خوابیدن است</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بالش گرفته شده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بیدار ماندن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دوری گزیدن گرفته شده و ریشه اصلی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دوری کردن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خوابگاه است</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سخن گفتن آهسته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تقشعت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از میان رفتن و پراکنده شدن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برطرف ساختن گرفته شده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ascii="IRNazanin" w:hAnsi="IRNazanin" w:eastAsia="IRNazanin"/>
          <w:b w:val="false"/>
          <w:b w:val="false"/>
          <w:bCs w:val="false"/>
          <w:i w:val="false"/>
          <w:i w:val="false"/>
          <w:iCs w:val="false"/>
          <w:color w:val="333333"/>
          <w:sz w:val="20"/>
          <w:sz w:val="20"/>
          <w:szCs w:val="20"/>
        </w:rPr>
        <w:t>۲۲</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ولتکفف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بازداشتن گرفته شده؛ ولی در بسیاری از نسخ نهج البلاغه و شروح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ولتکفک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یعنی قرص های نان تو برای تو کافی باشد و به سراغ سفره های رنگین نروی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از پیغمبر اکرم در سنن ترمذی، ص </w:t>
      </w:r>
      <w:r>
        <w:rPr>
          <w:rFonts w:ascii="IRNazanin" w:hAnsi="IRNazanin" w:eastAsia="IRNazanin"/>
          <w:b w:val="false"/>
          <w:b w:val="false"/>
          <w:bCs w:val="false"/>
          <w:i w:val="false"/>
          <w:i w:val="false"/>
          <w:iCs w:val="false"/>
          <w:color w:val="333333"/>
          <w:sz w:val="20"/>
          <w:sz w:val="20"/>
          <w:szCs w:val="20"/>
        </w:rPr>
        <w:t>۲۴۴۳</w:t>
      </w:r>
      <w:r>
        <w:rPr>
          <w:rFonts w:ascii="IRNazanin" w:hAnsi="IRNazanin" w:eastAsia="IRNazanin"/>
          <w:b w:val="false"/>
          <w:b w:val="false"/>
          <w:bCs w:val="false"/>
          <w:i w:val="false"/>
          <w:i w:val="false"/>
          <w:iCs w:val="false"/>
          <w:color w:val="333333"/>
          <w:sz w:val="20"/>
          <w:sz w:val="20"/>
          <w:szCs w:val="20"/>
          <w:rtl w:val="true"/>
        </w:rPr>
        <w:t xml:space="preserve">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وسائل الشیعة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باب استحباب الزهد فی الدنیا وحد الزهد از امام صادق علیه السلام نیز نقل شده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۱۸۱</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ascii="IRNazanin" w:hAnsi="IRNazanin" w:eastAsia="IRNazanin"/>
          <w:b w:val="false"/>
          <w:b w:val="false"/>
          <w:bCs w:val="false"/>
          <w:i w:val="false"/>
          <w:i w:val="false"/>
          <w:iCs w:val="false"/>
          <w:color w:val="333333"/>
          <w:sz w:val="20"/>
          <w:sz w:val="20"/>
          <w:szCs w:val="20"/>
        </w:rPr>
        <w:t>۸۵۶۶</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مؤمنان در اینجا به قرینه آیه قبل اشاره به امیرمؤمنان علی علیه السلام است که آیه ولایت و بخشیدن خاتم در حال رکوع در شأن آن حضرت نازل شده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کمک گرفتن و یاری طلبیدن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منصرف ساختن کسی از مقصود خویش، مقهور کردن و درهم شکستن و به تسلیم واداشتن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گرز و عمود آهنینی است که بر سر افراد متمرد میکوبند و آنها را از کارشان باز می دارند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تکبر و خودبرتربینی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زبان کوچک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هرگونه گلوگاهی اطلاق شده است؛ مانند جمله بالا</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مرز و در اصل به معنای هرگونه شکاف آمده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شهری از شهرهای شام بود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دسته ای از چوب های نازک مانند ساقه گندم و جو یا رشته های خوشه خرماست و به معنای بسته هیزم یا گیاه خشکیده نیز آمده است و گاه به خواب های آشفته و درهم اطلاق میشود و در اینجا به معنای مجموعه ای از عوامل نرمش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برابر ساختن با یکدیگر گرفته شده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انحراف از حق و عدالت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تبغیا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طلب کردن گرفته شده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دور کردن و نهی کردن و گرفتن است و در جمله بالا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ascii="IRNazanin" w:hAnsi="IRNazanin" w:eastAsia="IRNazanin"/>
          <w:b w:val="false"/>
          <w:b w:val="false"/>
          <w:bCs w:val="false"/>
          <w:i w:val="false"/>
          <w:i w:val="false"/>
          <w:iCs w:val="false"/>
          <w:color w:val="333333"/>
          <w:sz w:val="20"/>
          <w:sz w:val="20"/>
          <w:szCs w:val="20"/>
        </w:rPr>
        <w:t>۲۰</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ascii="IRNazanin" w:hAnsi="IRNazanin" w:eastAsia="IRNazanin"/>
          <w:b w:val="false"/>
          <w:b w:val="false"/>
          <w:bCs w:val="false"/>
          <w:i w:val="false"/>
          <w:i w:val="false"/>
          <w:iCs w:val="false"/>
          <w:color w:val="333333"/>
          <w:sz w:val="20"/>
          <w:sz w:val="20"/>
          <w:szCs w:val="20"/>
        </w:rPr>
        <w:t>۲۳</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ذیل آیه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سوره حشر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باب حزن، روایت </w:t>
      </w:r>
      <w:r>
        <w:rPr>
          <w:rFonts w:ascii="IRNazanin" w:hAnsi="IRNazanin" w:eastAsia="IRNazanin"/>
          <w:b w:val="false"/>
          <w:b w:val="false"/>
          <w:bCs w:val="false"/>
          <w:i w:val="false"/>
          <w:i w:val="false"/>
          <w:iCs w:val="false"/>
          <w:color w:val="333333"/>
          <w:sz w:val="20"/>
          <w:sz w:val="20"/>
          <w:szCs w:val="20"/>
        </w:rPr>
        <w:t>۳۷۸۹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به تفسیری که در همین کتاب ذیل نامه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آمده است مراجعه شود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۱۰۲۱۰</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طبق آنچه نویسنده مصادر نهج البلاغه آورده،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طبیب معروف کوفه بعد از معاینه به امام علی عرض کرد که من از حیات شما مأیوسم، امام علی دستور داد دوات و قلمی آوردند و این وصیت نامه را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خلقت و بنیه و اساس چیزی است، گرچه در اصطلاح فلاسفه به عین و حقیقت اشیا اطلاق می شود، بنابراین اصلاح یا صلاح ذات البین اشاره به برطرف ساختن کدورت ها و کینه ها از ریشه و اساس است</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ascii="IRNazanin" w:hAnsi="IRNazanin" w:eastAsia="IRNazanin"/>
          <w:b w:val="false"/>
          <w:b w:val="false"/>
          <w:bCs w:val="false"/>
          <w:i w:val="false"/>
          <w:i w:val="false"/>
          <w:iCs w:val="false"/>
          <w:color w:val="333333"/>
          <w:sz w:val="20"/>
          <w:sz w:val="20"/>
          <w:szCs w:val="20"/>
        </w:rPr>
        <w:t>۵۴۸۰</w:t>
      </w:r>
      <w:r>
        <w:rPr>
          <w:rFonts w:ascii="IRNazanin" w:hAnsi="IRNazanin" w:eastAsia="IRNazanin"/>
          <w:b w:val="false"/>
          <w:b w:val="false"/>
          <w:bCs w:val="false"/>
          <w:i w:val="false"/>
          <w:i w:val="false"/>
          <w:iCs w:val="false"/>
          <w:color w:val="333333"/>
          <w:sz w:val="20"/>
          <w:sz w:val="20"/>
          <w:szCs w:val="20"/>
          <w:rtl w:val="true"/>
        </w:rPr>
        <w:t xml:space="preserve"> و مجموعه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عاقبت گرفته شده و این ماده گاهی بر کارها و اموری که یک در میان انجام می شود اطلاق می گردد مانند روایت معروفی که از پیغمبر اکرم نقل شده که به بعضی از یارانش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 غبا تزدد 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روز به دیدن من نیا، بلکه یک روز در میان باشد تا محبت شدیدتر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۱۲۲۱۰</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کردستان عراق</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سیورثهم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صورت ثلاثی 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ارث بردن است؛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شکل باب تفعیل به معنای ارث دادن یا ارث گذاردن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آداب العشره، باب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مراجعه شود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الصباغه،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در بحارالانوار،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و جمعی از مترجمان نهج البلاغه جمله بالا را به همان معنا که گفتیم تفسیر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البحرین نیز همین معنا ذکر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دیگر از بزرگان مانند مرحوم فیض در وافی و محقق سبزواری در ذخیرة المعاد و سید احمد عاملی در مناهج الأخیار فی شرح الاستبصار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تناظروا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تمهلوا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کرده اند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 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أخلقک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جدا ساختن مانند جدا کردن گوشت از استخوان است و الفاء به معنای یافتن ناگهانی 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تخوضون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فرو رفتن در آب است سپس به ورود عمیق در هر چیزی حتی در مباحث علمی اطلاق شده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شرح نهج البلاغه علامه تستری،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بریدن و جدا کردن اعضای بدن کسی و عقوبت نمودن آمده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درنده و گزنده، صیغه مبالغه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مجروح ساختن و زخمی نمودن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غالبا در مورد سگ به کار می رود ولی گاه به حیوانات دیگر نیز اطلاق می شود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سوره نحل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زور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قسمت بالای سینه گرفته شده سپس به هر چیزی که از حد وسط منحرف گردد اطلاق شده و از آنجا که سخنان باطل از حق منحرف گشته به آن زور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زور نیز به معنای شهادت دروغ و باطل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یوتغان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هلاک شدن و فاسد گشتن و هنگامی که به باب افعال برود به معنای هلاک کردن و فاسد نمودن است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سوگند یاد کردن، گرفته شده و هنگامی که به باب تفعل برود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واژه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هم قسم شدن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نسخ نهج البلاغه به جای این واژه تأولوا آمده که در اینجا به معنای تفسیر به رأی است؛ یعنی گروهی برای رسیدن به اهداف خود آیاتی از قرآن را بر طبق میل و هوای نفس خویش تأویل کردند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شادی و سرور است و گاه به معنای حسد نیز به کار رفته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نه حسد به معنای آرزوی سلب نعمت از دیگری، بلکه به معنای رسیدن به نعمت هایی است که نصیب دیگران شده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معنای شایسته ستایش یافتن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معنای آسان کردن و وسایل کاری را فراهم نمودن است که نتیجه آن سلطه بر چیز یا شخصی می شود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افسار است 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رهبری کردن گرفته شده است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ص </w:t>
      </w:r>
      <w:r>
        <w:rPr>
          <w:rFonts w:ascii="IRNazanin" w:hAnsi="IRNazanin" w:eastAsia="IRNazanin"/>
          <w:b w:val="false"/>
          <w:b w:val="false"/>
          <w:bCs w:val="false"/>
          <w:i w:val="false"/>
          <w:i w:val="false"/>
          <w:iCs w:val="false"/>
          <w:color w:val="333333"/>
          <w:sz w:val="20"/>
          <w:sz w:val="20"/>
          <w:szCs w:val="20"/>
        </w:rPr>
        <w:t>۴۸۹</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وابستگی شدید و شیفتگی در برابر چیزی 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ascii="IRNazanin" w:hAnsi="IRNazanin" w:eastAsia="IRNazanin"/>
          <w:b w:val="false"/>
          <w:b w:val="false"/>
          <w:bCs w:val="false"/>
          <w:i w:val="false"/>
          <w:i w:val="false"/>
          <w:iCs w:val="false"/>
          <w:color w:val="333333"/>
          <w:sz w:val="20"/>
          <w:sz w:val="20"/>
          <w:szCs w:val="20"/>
        </w:rPr>
        <w:t>۲۴</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تابیدن و محکم کردن چیزی است و در اصل به تابیدن ریسمان گفته شده سپس گسترش یافته و به هر کار محکم و متقن اطلاق می شود در برابر نقض که به معنای واتابیدن و سست کردن و در هم ریختن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آیه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نعمت است 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که امتداد چیزی را بیان میکند و از آنجا که نعمت ها، امتداد وجود بخشنده نعمت است، این واژه بر آن اطلاق شده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معنای اصلی آن منع کردن و فاصله افکندن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پنهان داشتن و مستور نمودن که مانع از مشاهده یا اطلاع بر چیزی است اطلاق شده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در وقایع سال نهم هجرت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پنهان داشتن و مخفی داشتن است و معنای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پیچیدن و درنوردیدن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پیمودن راه را طی طریق می گویند و بعید نیست که هر دو معنا به یک ریشه باز گردد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تنکصوا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بازگشت از چیز یا جایی است و از آنجا که سرپیچی کردن نوعی بازگشت از اطاعت است به این معنا نیز به کار رفته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از غمر به معنای از بین بردن اثر چیزی گرفته شده سپس به آب زیادی که تمام چهره چیزی را می پوشاند و پیش می رود، غمرة و غامر گفته شده و در عبارت بالا به معنای امواج شداید و مشکلات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و کامل ابن اثیر،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کج شدن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اسم مصدری دارد و هرگونه کجی را شامل میشود و گاه به معنای انحرافات معنوی و عملی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 بالا همین معنا مراد است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الفقهیة الکویتیة،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تحشموا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خجل ساختن کسی گرفته شده و هنگامی که به باب افعال برود نیز همان معنا را می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نیز به معنای خشمگین ساختن آمده است و در جمله بالا همان معنای اول مناسب تر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حیا و شرمندگی است و گاه به معنای شایستگی نیز آمده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معنا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ذمه و اقلیت های مذهبی که در داخل کشورهای اسلامی به طور مسالمت آمیز با مسلمانان زندگی می کنند، و کفاری که در خارج کشورهای اسلامی هستند و با مسلمانان عهد و پیمان دارند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تدخروا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که وقتی به باب افتعال می رود ذال آن تبدیل به دال شده و تاء باب افتعال نیز تبدیل به دال شده و در هم ادغام می گردد،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تدخروا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ذخیره نکنید است و در اینجا مفهوم دریغ مدارید دارد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روایات، این جمله و ما بعد آن در نامه ای که خطاب به سران لشکر است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کتاب صفین نصر بن مزاحم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مراجعه شود و تعبیر به جند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تناسب با همین نقل دارد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باب افعال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تلاش و کوشش کردن برای انجام چیزی است و گاه به معنای امتحان کردن یا فرسوده ساختن نیز آمده است و در اینجا معنای اول اراده شده 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طلب کردن و خواستن چیزی است و گاه به معنای ساختن و پرورش دادن آمده و در اینجا همان معنای اول منظور 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بازگشت گرفته شده است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سینه نشستن حیوان است و از آنجا که حیوانات این کار را غالبا در آغل می کنند، مربض به معنای آغل و محل استراحت گوسفند و بز آمده است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بز ماده است و معز به معنای هرگونه بز و گاه به معنای حیوانی است که دارای 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پشم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دم کوتاه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نسخه های نهج البلاغه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حین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کتاب اختیار مصباح السالکین،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و کتاب حدائق الحقائق،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۸۷۰</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۶۰۷</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باب وقت المغرب</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۱۰۵۲۵</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البزاز،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ascii="IRNazanin" w:hAnsi="IRNazanin" w:eastAsia="IRNazanin"/>
          <w:b w:val="false"/>
          <w:b w:val="false"/>
          <w:bCs w:val="false"/>
          <w:i w:val="false"/>
          <w:i w:val="false"/>
          <w:iCs w:val="false"/>
          <w:color w:val="333333"/>
          <w:sz w:val="20"/>
          <w:sz w:val="20"/>
          <w:szCs w:val="20"/>
        </w:rPr>
        <w:t>۷۸</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عهدنامه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پیشینه عبد الله ابی سرح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رضاعی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اسلام، شرحی در ذیل نامه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در جلد نهم همین کتاب نوشته ایم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آوری زکات و اموال بیت المال و مانند آن است و در اصل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جمع آوری کردن گرفته شده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 داشتن و خویشتن داری کردن و گاه به معنای جمع کردن نفرات، گرد هم به کار رفته، به مناسبت اینکه آنها را از پراکندگی باز می دارند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حوادث یا عوامل سرکش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آیه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ascii="IRNazanin" w:hAnsi="IRNazanin" w:eastAsia="IRNazanin"/>
          <w:b w:val="false"/>
          <w:b w:val="false"/>
          <w:bCs w:val="false"/>
          <w:i w:val="false"/>
          <w:i w:val="false"/>
          <w:iCs w:val="false"/>
          <w:color w:val="333333"/>
          <w:sz w:val="20"/>
          <w:sz w:val="20"/>
          <w:szCs w:val="20"/>
        </w:rPr>
        <w:t>۵۳</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۴۶۸۳</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۴۷۷۹</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آیه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بخل توأم با حرص است که به صورت عادت درآید و این هر دو از رذایل مهم اخلاقی است بعضی از مفسران قرآن 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بخل شدیدتر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این واژه در کلام امام علی اشاره به این است که شدیدا از آنچه بر تو حرام است بپرهیز و خویشتن را از آن باز دار همچون بخیلی که مردم را از اموال و ثروت خود باز می دارد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۴۸۹۸</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درنده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حمله شدید به کسی با چیزی است، از این رو در حمله گوسفندان به زراعت نیز به کار میرود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عجله و شتاب کردن در انجام کاری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در مورد کسی که برای انجام کاری سبقت می گیرد نیز به کار می رود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خطا و لغزش است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این تعبیر در قرآن مجید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کان لیبشر أن یکلمه الله إلأ وحیا أو من ورای حجاب او یرسل رسولا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الهی گاه مستقیما بر قلب پیغمبر نازل میشد و گاه همچون صدایی که موسی در کوه طور شنید و گاه از طریق فرستادن فرشته وحی که در روایات بالا تنها به قسمت اول و دوم اشاره شده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شادی کردن و افتخار نمودن است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حرکات و افعال شتاب زده ای است که از انسان به هنگام خشم و غضب سر 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سرعت کردن گرفته شده است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وسعت و راه چاره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وسعت بخشیدن گرفته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ممکن است اسم مفعول باشد به معنای جایی که آن را وسیع ساخته اند یا اسم مکان به معنای مکان وسیع و گسترده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۶۸۹۲</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۶۸۹۳</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داخل شدن در جایی به صورت مخفیانه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فاسدان و مفسدان معمولا به این صورت وارد می شوند، مفهوم فساد نیز غالبا در آن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فساد و گاه به معنای شخص مفسد می آید و در عبارت بالا نیز معنای فساد مندرج 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خسته کردن و ضعیف نمودن گرفته شده و منهکة به ضعف و ناتوانی یا اسباب ضعف و ناتوانی اطلاق می شود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حوادث دگرگون کننده است،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۷۱۷۵</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۵۷۵۰</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عظمت و گاه به معنای کبر و غرور آمده و در جمله بالا همین معنا مراد است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عجب و خودپسندی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طمأنة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فرو نشاندن و آرام کردن و پایین آوردن گرفته شده است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سرکشی است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شدت و تندی است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غایب شدن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برتری جویی و مقابله کردن است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متکبر مغرور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تخیلاتی است که انسان بر اثر آن خود را بزرگ می بیند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باب الکبر مراجعه شود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میل و علاقه است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باطل شدن است و هنگامی که به باب افعال می رود به معنای ابطال نمودن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کردن حجت در اینجا به معنای عدم پذیرش عذر است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برکندن و جدا کردن و رها نمودن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در جمله بالا تناسب ایجاب می 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واو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 نهج البلاغه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 نوشته شده است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المضطهدین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مضطهد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مظلوم و ستم دیده است و از ریشه ضهد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ظلم گرفته شده است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۸۰۴۷</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ذیل سوره کهف، آیه </w:t>
      </w:r>
      <w:r>
        <w:rPr>
          <w:rFonts w:ascii="IRNazanin" w:hAnsi="IRNazanin" w:eastAsia="IRNazanin"/>
          <w:b w:val="false"/>
          <w:b w:val="false"/>
          <w:bCs w:val="false"/>
          <w:i w:val="false"/>
          <w:i w:val="false"/>
          <w:iCs w:val="false"/>
          <w:color w:val="333333"/>
          <w:sz w:val="20"/>
          <w:sz w:val="20"/>
          <w:szCs w:val="20"/>
        </w:rPr>
        <w:t>۴۲</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۱۴۰۸</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میان چیزی گرفته شده؛ ولی در این گونه موارد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میدهد زیرا چیزی که در حد وسط و اعتدال است بهتر و کامل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در سوره قلم آیه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أوسطهم ألم أقل لکم لولا تسبحون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آنکه از همه عاقل تر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من به شما نگفتم چرا تسبیح خدا نمیگویید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لسان العرب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أوسط الشئء أفضل الشیء وخیاره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کندن پوست چیزی است سپس به معنای به مشقت انداختن و بی اثر ساختن و خراب کردن آمده است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پوشاندن و ملافه کشیدن آمده سپس به معنای اصرار و پافشاری در چیزی به کار رفته است؛ گویا به قدری اصرار می کند که تمام وجود طرف را می پوشاند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جمع کردن گرفته شده سپس واژه ملمات به حوادث شدید و ناراحت کننده اطلاق شده گویی این گونه حوادث تمام فکر انسان را جمع کرده و متوجه به خود می سازد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مصدر است و در این گونه موارد به معنای وصفی به کار می رود یعنی جامع بودن و جمع کردن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گرایش به چیزی داشتن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و کسر صاد به گفته جمعی از محققان به یک معنا آمده است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کینه و عداوت گرفته شده است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ascii="IRNazanin" w:hAnsi="IRNazanin" w:eastAsia="IRNazanin"/>
          <w:b w:val="false"/>
          <w:b w:val="false"/>
          <w:bCs w:val="false"/>
          <w:i w:val="false"/>
          <w:i w:val="false"/>
          <w:iCs w:val="false"/>
          <w:color w:val="333333"/>
          <w:sz w:val="20"/>
          <w:sz w:val="20"/>
          <w:szCs w:val="20"/>
        </w:rPr>
        <w:t>۶۳۹۲</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کینه و عداوتی است که در قلب نهفته شده و در انتظار فرصت برای ظهور و بروز است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معنای مفرد و تنها بودن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هرگاه کسی کشته شود بازماندگان او تنها می مانند و طبعا کینه او را به دل میگیرند این واژه به معنای کینه و عداوت نیز به کار می رود و در جمله بالا همین معنا مراد است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امر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تغافل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جهل و بی خبری گرفته شده گویی کسی که خود را به فراموشی و تغافل می زند از آن امر جاهل و بی خبر است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روشن شدن چیزی است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هرگونه تلاش و کوشش است؛ ولی در این گونه موارد به کسی گفته می شود که سعی در سخن چینی و عیب جویی افراد دارد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خائن و بدخواه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خیانت و بدخواهی گرفته شده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حرص شدید است</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غریزه به معنای طبیعت و قریحه و انگیزه های متمرکز درون ذات انسان یا جانداران 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سوراخ کردن گرفته شده گویی درون انسان را سوراخ میکنند و انگیزه ای در آن جای می دهند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ascii="IRNazanin" w:hAnsi="IRNazanin" w:eastAsia="IRNazanin"/>
          <w:b w:val="false"/>
          <w:b w:val="false"/>
          <w:bCs w:val="false"/>
          <w:i w:val="false"/>
          <w:i w:val="false"/>
          <w:iCs w:val="false"/>
          <w:color w:val="333333"/>
          <w:sz w:val="20"/>
          <w:sz w:val="20"/>
          <w:szCs w:val="20"/>
        </w:rPr>
        <w:t>۱۳۹</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آیه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اگر در کلام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غزائر 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در کلام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غریزة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نگاه کردن به این سه موضوع از زوایای مختلف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حسب ظاهر از هم جدا هستند؛ ولی در واقع به یک اصل باز می گردند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۴۹۶</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۱۰۰۴۹</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زیرین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لباس رویین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این واژه به معنای محرم اسرار به کار رفته است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گنهکار است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نگهداری و محبوس ساختن است سپس به کارهای سنگین که انسان را از فعالیت باز می دارد اطلاق شده است و همچنین به گناهانی که بر دوش انسان سنگینی می کند و در جمله بالا همین معنا اراده شده است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بار سنگین است و به گناهان بزرگ که مسئولیتش بر دوش انسان سنگینی میکند اطلاق شده و بعضی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وزرگناهان سنگین تر از اصر است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عطف توجه به شخص یا چیزی داشتن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محبت کردن آمده است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الفت داشتن و انس گرفتن است</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محلی است که آب در آن جمع می شود سپس به هر محل اجتماع بزرگ و مجلسی اطلاق شده است و به مجلس نیز محفل گفته میشود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تکبر و خودبزرگ بینی است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معنای غرور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استعمال آن در این معنا روشن تر است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وکتب دیگر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۱۰۷۳۵</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در نقل آداب صحبت</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مدح و ثناخوانی بیجا و زیان های تملق و چاپلوسی، بحث مشروحی در جلد هشتم از همین کتاب ذیل خطبه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عادت دادن کسی به چیزی است و در اینجا می تواند معنای تشویق را داشته باشد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اینجا به معنای دلسرد ساختن 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بعضی معتقدند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اضافه به ضمیر شود حتما به معنای نزد است و اگر جدا استعمال شود به معنای قدرت و توان است</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رنج و تعب است از ریشه نصب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ثابت قرار دادن گرفته شده؛ مثلا هنگامی که نیزه را بر زمین می کوبند و جای آن را محکم میسازند، نصب گفته میشود و از آنجا که رنج و تعب انسان را از کار متوقف می سازد، این واژه بر آن اطلاق شده است و دشمنان اهل بیت را از این جهت ناصبی می گویند که گویی پرچم عداوت برافراشته اند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اصلی آن آزمایش کردن است که گاه به وسیله نعمتها و گاه به وسیله مصائب صورت می گیرد و به همین جهت بلاء گاه به معنای نعمت و گاه به معنای مصیبت آمده است و در جمله بالا به هر دو معنا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حسن بلاء و سوء 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واژه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 بلو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طبق نقل شرح نهج البلاغه شوشتری،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معنای پیشگامان و صدر نشینان و مسلمانان صدر اسلام است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ascii="IRNazanin" w:hAnsi="IRNazanin" w:eastAsia="IRNazanin"/>
          <w:b w:val="false"/>
          <w:b w:val="false"/>
          <w:bCs w:val="false"/>
          <w:i w:val="false"/>
          <w:i w:val="false"/>
          <w:iCs w:val="false"/>
          <w:color w:val="333333"/>
          <w:sz w:val="20"/>
          <w:sz w:val="20"/>
          <w:szCs w:val="20"/>
        </w:rPr>
        <w:t>۹۱۰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این حدیث در منابع شیعه از امامان معصوم به طرق مختلف و با تعبیرات متفاوت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مراجعه شود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بیرون کشیدن خار از بدن به وسیله منقاش است سپس به هر گونه بحث دقیق و حسابرسی کامل اطلاق شده است، بنابراین مناقشة حکما به معنای بحث دقیق با دانشمندان است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 مسند احمد،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در لغت به معنای هر چیزی است که رسیدن به آن سخت است از این رو به زمینی که عبور از آن به سختی ایجاد می شود عزاز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میشود و نیز هر چیزی که بر اثر کمیابی دسترسی به آن مشکل باشد به آن عزیز می گویند همچنین افراد قوی و نیرومند که غلبه بر آنها مشکل است یا غیر ممکن، عزیز نامیده میشوند و لذا واژه عزت هم به معنای قدرت و هم به معنای کمیابی و هم به معنای گرانبها بودن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جمله پیشین کلمه عز به معنای قدرت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معنای خراج و مورد آن بحث مشروحی ذیل نامه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ذکر کرده ایم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محل گره زدن است سپس به هر معامله و قراردادی به مناسبت اینکه گرهی در میان طرفین ایجاد میکند اطلاق شده است و ریشه اصلی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گره زدن است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اموری است که انسان از آنها منتفع و بهره مند میشود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بهره مند شدن و استفاده کردن است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لایبلغه رفق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است که خداوند استعدادها و موقعیت های اجتماعی را مختلف آفریده است؛ چه بسیار کارهایی که از فردی ساخته است و از فردی دیگر ساخته نیست و نتیجه زندگی اجتماعی همین است که هر کس بر طبق استعداد و توان خود به کاری مشغول می شود و دیگران از آن بهره مند می گردند و در برابر به او بهره می دهند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عطا و بخشش و کمک کردن است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وادار ساختن بر چیزی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توطین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خویشتن را به کاری وادار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از ماده وطن گرفته شده گویی انسان آن کار را وطن خویش قرار می دهد و در آن توقف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گاه به معنای عادت دادن نیز آمده است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یقه پیراهن و گریبان است و از آنجایی که این قسمت از پیراهن با سینه مجاورت دارد و سینه نیز با قلب مجاور است این واژه گاه بر سینه و گاه بر قلب نیز اطلاق می گردد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 درباره کافران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تأمرهم أحلامهم بهذا أم هم قوم طاغون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طور، آیه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اثر نگذاشتن شمشیر و تیر و امثال آن است سپس به معنای موافق نبودن و تسلیم نشدن به کار رفته و در عبارت بالا همین معنا اراده شده است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لایثیره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برانگیختن و یا برانگیزاندن آمده است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قبلا گفتیم در اصل مصدر است و در این گونه موارد به معنای وصفی به کار میرود یعنی جامع بودن و جمع کردن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یتفاقمن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بزرگ و خطیر بودن است و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همین معنا آمده است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تعاهدتهم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به معنای پیمان بستن و گاه به معنای سرپرستی و رسیدگی نمودن است و اینکه در بعضی روایات وارد شده به هنگام ورود در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تعاهد نعلین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کنید اشاره به همین معنای وارسی کردن جهت آلوده نبودن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حدیثی از پیغمبر اکرم عایونه می خوانیم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صیغه افعل تفضیل است و به معنای برترین آمده،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برتری دادن دیگری است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توانایی مالی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مصدر 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بازماندگانی است که انسان به هنگام سفر از خود در وطن میگذارد و معمولا به زنان و فرزندان کوچک و افراد ناتوان اطلاق می شود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سخن از رابطه عاطفی فرماندهان لشکر با لشکر بود نه از رابطه مالک و افراد لشکر، لذا در مرجع ضمایر بالا نوعی ناهماهنگی به نظر می رسد؛ ولی اگر به این واقعیت توجه کنیم که مرحوم سید رضی جمله هایی را در این وسط حذف کرده همان جمله هایی که در کتاب تحف العقول و کتاب تمام نهج البلاغه آمده است، آنگاه معلوم می شود امام قبل از این جمله سفارشی به مالک درباره اهتمام به امور فرماندهان میکند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واتر إعلامهم ذات نفسک فی إیثارهم والتکرمة لهم، والارصاد بالتوسعة وحقق ذلک بحسن الفعال والأثر والعطف فإن عطفک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جهت روشن می شود که ضمیرهای جمع به فرماندهان بر می گردد و سخن از رابطه آنها با مالک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سنگین شمردن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کند شمردن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کند بودن گرفته شده است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در تاریخ 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تصور می شود که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ضمیرهای جمع که بعد از آن آمده باید به رعایا برگردد، زیرا قبلا ضمایر مشابهی بوده که تمام به آنها بازگشت میکرده؛ ولی قراین موجود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واژه شجاع وناکل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میدهد که این جمله ها بازگشتی است به مسائل مربوط به فرماندهان اضافه بر این مرحوم سید رضی به هنگام گزینش جمله ها، جمله ای در این وسط بوده که آن را محذوف داشته در حالی که این جمله بیانگر بازگشت این توصیه ها به فرماندهان لشکر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تحف العقول بعد از ذکر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انقطاع 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تکلن جودک إلی مغتم وعته بتهم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اصلی آن آزمایش کردن است که گاه به وسیله نعمت ها و گاه مصائب صورت می گیرد و به همین جهت بلاء گاه به معنای نعمت و گاه به معنای مصیبت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بالا اشاره به کارهای قهرمانانه ای است که از لشکر صادر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واژه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بلئ یبلو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واژة أبلی که در عبارات بالاست نیز از همین ماده گرفته شده است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جنبش دادن و تحریک شدید است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برانگیزاندن و ترغیب کردن بر چیزی است</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انسان کم کار یا ترسو و عقب نشینی کننده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ترسیدن و عقب نشینی کردن گرفته شده است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 بر داشتن و شامل شدن چیزی است و در جمله بالا به این اشاره دارد که نقاط قوت کسی را برای دیگری قرار نده و ضمیمه دیگری مساز</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ascii="IRNazanin" w:hAnsi="IRNazanin" w:eastAsia="IRNazanin"/>
          <w:b w:val="false"/>
          <w:b w:val="false"/>
          <w:bCs w:val="false"/>
          <w:i w:val="false"/>
          <w:i w:val="false"/>
          <w:iCs w:val="false"/>
          <w:color w:val="333333"/>
          <w:sz w:val="20"/>
          <w:sz w:val="20"/>
          <w:szCs w:val="20"/>
        </w:rPr>
        <w:t>۵۹</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چاپ مصر، سنة </w:t>
      </w:r>
      <w:r>
        <w:rPr>
          <w:rFonts w:ascii="IRNazanin" w:hAnsi="IRNazanin" w:eastAsia="IRNazanin"/>
          <w:b w:val="false"/>
          <w:b w:val="false"/>
          <w:bCs w:val="false"/>
          <w:i w:val="false"/>
          <w:i w:val="false"/>
          <w:iCs w:val="false"/>
          <w:color w:val="333333"/>
          <w:sz w:val="20"/>
          <w:sz w:val="20"/>
          <w:szCs w:val="20"/>
        </w:rPr>
        <w:t>۱۳۵۷</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این احادیث به احقاق الحق،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و تفسیر نمونه،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سوره نساء مراجعه شود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تمحکمه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پرخاشگری و لجاجت گرفته شده است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استمرار و ادامه و اصرار در انجام چیزی است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۸۵۳</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۱۰۶۴۰</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تنگنا افتادن است و بسیار می شود که آن را در فروماندن به هنگام سخن گفتن اطلاق می کنند و در عبارت بالا هر دو معنا ممکن است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۵۹۵۴</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به وسائل الشیعة،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کتاب القضاء باب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مراجعه شود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تابیدن ریسمان و طناب و امثال آن است و سپس بر هر چیز خسته کننده ای اطلاق شده و در جمله بالا به معنای ناراحتی شدید و خستگی است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بریدن و قطع کردن گرفته شده که گاه به معنای برش معنوی و قاطعیت نیز به کار می رود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یزدهیه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ازدهاء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عجب و خودبینی و خودپسندی است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إطراء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ثناخوانی و تمجید و مدح فراوان است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یستمیله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متمایل ساختن به سوی خویش است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چسبانیدن چیزی به چیز 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معنای تشویق و تحریک برای انجام کاری به کار رفته است و در جمله بالا معنای تشویق فراوان دارد</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بررسی کردن است و معنای آن به طور مشروح تر در چند صفحه قبل آمد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غافلگیر کردن و زیان رساندن است و گاه به معنای کشتن غافلگیرانه آمده و در عبارت بالا همان معنای اول اراده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4.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5.xml"/><Relationship Id="rId17" Type="http://schemas.openxmlformats.org/officeDocument/2006/relationships/image" Target="media/image5.jpeg"/><Relationship Id="rId18" Type="http://schemas.openxmlformats.org/officeDocument/2006/relationships/image" Target="media/image5.jpeg"/><Relationship Id="rId19" Type="http://schemas.openxmlformats.org/officeDocument/2006/relationships/footer" Target="footer6.xml"/><Relationship Id="rId20" Type="http://schemas.openxmlformats.org/officeDocument/2006/relationships/image" Target="media/image6.jpeg"/><Relationship Id="rId21" Type="http://schemas.openxmlformats.org/officeDocument/2006/relationships/image" Target="media/image6.jpeg"/><Relationship Id="rId22" Type="http://schemas.openxmlformats.org/officeDocument/2006/relationships/footer" Target="footer7.xml"/><Relationship Id="rId23" Type="http://schemas.openxmlformats.org/officeDocument/2006/relationships/image" Target="media/image7.jpeg"/><Relationship Id="rId24" Type="http://schemas.openxmlformats.org/officeDocument/2006/relationships/image" Target="media/image7.jpeg"/><Relationship Id="rId25" Type="http://schemas.openxmlformats.org/officeDocument/2006/relationships/footer" Target="footer8.xml"/><Relationship Id="rId26" Type="http://schemas.openxmlformats.org/officeDocument/2006/relationships/image" Target="media/image8.jpeg"/><Relationship Id="rId27" Type="http://schemas.openxmlformats.org/officeDocument/2006/relationships/image" Target="media/image8.jpeg"/><Relationship Id="rId28" Type="http://schemas.openxmlformats.org/officeDocument/2006/relationships/footer" Target="footer9.xml"/><Relationship Id="rId29" Type="http://schemas.openxmlformats.org/officeDocument/2006/relationships/image" Target="media/image9.jpeg"/><Relationship Id="rId30" Type="http://schemas.openxmlformats.org/officeDocument/2006/relationships/image" Target="media/image9.jpeg"/><Relationship Id="rId31" Type="http://schemas.openxmlformats.org/officeDocument/2006/relationships/footer" Target="footer10.xml"/><Relationship Id="rId32" Type="http://schemas.openxmlformats.org/officeDocument/2006/relationships/image" Target="media/image10.jpeg"/><Relationship Id="rId33" Type="http://schemas.openxmlformats.org/officeDocument/2006/relationships/image" Target="media/image10.jpeg"/><Relationship Id="rId34" Type="http://schemas.openxmlformats.org/officeDocument/2006/relationships/footer" Target="footer11.xml"/><Relationship Id="rId35" Type="http://schemas.openxmlformats.org/officeDocument/2006/relationships/image" Target="media/image11.jpeg"/><Relationship Id="rId36" Type="http://schemas.openxmlformats.org/officeDocument/2006/relationships/image" Target="media/image11.jpeg"/><Relationship Id="rId37" Type="http://schemas.openxmlformats.org/officeDocument/2006/relationships/footer" Target="footer12.xml"/><Relationship Id="rId38" Type="http://schemas.openxmlformats.org/officeDocument/2006/relationships/image" Target="media/image12.jpeg"/><Relationship Id="rId39" Type="http://schemas.openxmlformats.org/officeDocument/2006/relationships/image" Target="media/image12.jpeg"/><Relationship Id="rId40" Type="http://schemas.openxmlformats.org/officeDocument/2006/relationships/footer" Target="footer13.xml"/><Relationship Id="rId41" Type="http://schemas.openxmlformats.org/officeDocument/2006/relationships/image" Target="media/image13.jpeg"/><Relationship Id="rId42" Type="http://schemas.openxmlformats.org/officeDocument/2006/relationships/image" Target="media/image13.jpeg"/><Relationship Id="rId43" Type="http://schemas.openxmlformats.org/officeDocument/2006/relationships/footer" Target="footer14.xml"/><Relationship Id="rId44" Type="http://schemas.openxmlformats.org/officeDocument/2006/relationships/footer" Target="footer15.xml"/><Relationship Id="rId45" Type="http://schemas.openxmlformats.org/officeDocument/2006/relationships/footer" Target="footer16.xml"/><Relationship Id="rId46" Type="http://schemas.openxmlformats.org/officeDocument/2006/relationships/footer" Target="footer17.xml"/><Relationship Id="rId47" Type="http://schemas.openxmlformats.org/officeDocument/2006/relationships/footer" Target="footer18.xml"/><Relationship Id="rId48" Type="http://schemas.openxmlformats.org/officeDocument/2006/relationships/footer" Target="footer19.xml"/><Relationship Id="rId49" Type="http://schemas.openxmlformats.org/officeDocument/2006/relationships/footer" Target="footer20.xml"/><Relationship Id="rId50" Type="http://schemas.openxmlformats.org/officeDocument/2006/relationships/footer" Target="footer21.xml"/><Relationship Id="rId51" Type="http://schemas.openxmlformats.org/officeDocument/2006/relationships/footer" Target="footer22.xml"/><Relationship Id="rId52" Type="http://schemas.openxmlformats.org/officeDocument/2006/relationships/footer" Target="footer23.xml"/><Relationship Id="rId53" Type="http://schemas.openxmlformats.org/officeDocument/2006/relationships/footer" Target="footer24.xml"/><Relationship Id="rId54" Type="http://schemas.openxmlformats.org/officeDocument/2006/relationships/footer" Target="footer25.xml"/><Relationship Id="rId55" Type="http://schemas.openxmlformats.org/officeDocument/2006/relationships/footer" Target="footer26.xml"/><Relationship Id="rId56" Type="http://schemas.openxmlformats.org/officeDocument/2006/relationships/footer" Target="footer27.xml"/><Relationship Id="rId57" Type="http://schemas.openxmlformats.org/officeDocument/2006/relationships/footer" Target="footer28.xml"/><Relationship Id="rId58" Type="http://schemas.openxmlformats.org/officeDocument/2006/relationships/footer" Target="footer29.xml"/><Relationship Id="rId59" Type="http://schemas.openxmlformats.org/officeDocument/2006/relationships/footer" Target="footer30.xml"/><Relationship Id="rId60" Type="http://schemas.openxmlformats.org/officeDocument/2006/relationships/footer" Target="footer31.xml"/><Relationship Id="rId61" Type="http://schemas.openxmlformats.org/officeDocument/2006/relationships/footer" Target="footer32.xml"/><Relationship Id="rId62" Type="http://schemas.openxmlformats.org/officeDocument/2006/relationships/footer" Target="footer33.xml"/><Relationship Id="rId63" Type="http://schemas.openxmlformats.org/officeDocument/2006/relationships/footer" Target="footer34.xml"/><Relationship Id="rId64" Type="http://schemas.openxmlformats.org/officeDocument/2006/relationships/footer" Target="footer35.xml"/><Relationship Id="rId65" Type="http://schemas.openxmlformats.org/officeDocument/2006/relationships/footer" Target="footer36.xml"/><Relationship Id="rId66" Type="http://schemas.openxmlformats.org/officeDocument/2006/relationships/footer" Target="footer37.xml"/><Relationship Id="rId67" Type="http://schemas.openxmlformats.org/officeDocument/2006/relationships/footer" Target="footer38.xml"/><Relationship Id="rId68" Type="http://schemas.openxmlformats.org/officeDocument/2006/relationships/footer" Target="footer39.xml"/><Relationship Id="rId69" Type="http://schemas.openxmlformats.org/officeDocument/2006/relationships/footer" Target="footer40.xml"/><Relationship Id="rId70" Type="http://schemas.openxmlformats.org/officeDocument/2006/relationships/footer" Target="footer41.xml"/><Relationship Id="rId71" Type="http://schemas.openxmlformats.org/officeDocument/2006/relationships/footer" Target="footer42.xml"/><Relationship Id="rId72" Type="http://schemas.openxmlformats.org/officeDocument/2006/relationships/footer" Target="footer43.xml"/><Relationship Id="rId73" Type="http://schemas.openxmlformats.org/officeDocument/2006/relationships/footer" Target="footer44.xml"/><Relationship Id="rId74" Type="http://schemas.openxmlformats.org/officeDocument/2006/relationships/footer" Target="footer45.xml"/><Relationship Id="rId75" Type="http://schemas.openxmlformats.org/officeDocument/2006/relationships/footer" Target="footer46.xml"/><Relationship Id="rId76" Type="http://schemas.openxmlformats.org/officeDocument/2006/relationships/footer" Target="footer47.xml"/><Relationship Id="rId77" Type="http://schemas.openxmlformats.org/officeDocument/2006/relationships/footer" Target="footer48.xml"/><Relationship Id="rId78" Type="http://schemas.openxmlformats.org/officeDocument/2006/relationships/footer" Target="footer49.xml"/><Relationship Id="rId79" Type="http://schemas.openxmlformats.org/officeDocument/2006/relationships/footer" Target="footer50.xml"/><Relationship Id="rId80" Type="http://schemas.openxmlformats.org/officeDocument/2006/relationships/footer" Target="footer51.xml"/><Relationship Id="rId81" Type="http://schemas.openxmlformats.org/officeDocument/2006/relationships/footer" Target="footer52.xml"/><Relationship Id="rId82" Type="http://schemas.openxmlformats.org/officeDocument/2006/relationships/footer" Target="footer53.xml"/><Relationship Id="rId83" Type="http://schemas.openxmlformats.org/officeDocument/2006/relationships/footer" Target="footer54.xml"/><Relationship Id="rId84" Type="http://schemas.openxmlformats.org/officeDocument/2006/relationships/footer" Target="footer55.xml"/><Relationship Id="rId85" Type="http://schemas.openxmlformats.org/officeDocument/2006/relationships/footer" Target="footer56.xml"/><Relationship Id="rId86" Type="http://schemas.openxmlformats.org/officeDocument/2006/relationships/footer" Target="footer57.xml"/><Relationship Id="rId87" Type="http://schemas.openxmlformats.org/officeDocument/2006/relationships/footer" Target="footer58.xml"/><Relationship Id="rId88" Type="http://schemas.openxmlformats.org/officeDocument/2006/relationships/footer" Target="footer59.xml"/><Relationship Id="rId89" Type="http://schemas.openxmlformats.org/officeDocument/2006/relationships/footer" Target="footer60.xml"/><Relationship Id="rId90" Type="http://schemas.openxmlformats.org/officeDocument/2006/relationships/footer" Target="footer61.xml"/><Relationship Id="rId91" Type="http://schemas.openxmlformats.org/officeDocument/2006/relationships/footer" Target="footer62.xml"/><Relationship Id="rId92" Type="http://schemas.openxmlformats.org/officeDocument/2006/relationships/footer" Target="footer63.xml"/><Relationship Id="rId93" Type="http://schemas.openxmlformats.org/officeDocument/2006/relationships/footer" Target="footer64.xml"/><Relationship Id="rId94" Type="http://schemas.openxmlformats.org/officeDocument/2006/relationships/footer" Target="footer65.xml"/><Relationship Id="rId95" Type="http://schemas.openxmlformats.org/officeDocument/2006/relationships/footer" Target="footer66.xml"/><Relationship Id="rId96" Type="http://schemas.openxmlformats.org/officeDocument/2006/relationships/footer" Target="footer67.xml"/><Relationship Id="rId97" Type="http://schemas.openxmlformats.org/officeDocument/2006/relationships/footer" Target="footer68.xml"/><Relationship Id="rId98" Type="http://schemas.openxmlformats.org/officeDocument/2006/relationships/footer" Target="footer69.xml"/><Relationship Id="rId99" Type="http://schemas.openxmlformats.org/officeDocument/2006/relationships/footer" Target="footer70.xml"/><Relationship Id="rId100" Type="http://schemas.openxmlformats.org/officeDocument/2006/relationships/footer" Target="footer71.xml"/><Relationship Id="rId101" Type="http://schemas.openxmlformats.org/officeDocument/2006/relationships/footer" Target="footer72.xml"/><Relationship Id="rId102" Type="http://schemas.openxmlformats.org/officeDocument/2006/relationships/footer" Target="footer73.xml"/><Relationship Id="rId103" Type="http://schemas.openxmlformats.org/officeDocument/2006/relationships/footer" Target="footer74.xml"/><Relationship Id="rId104" Type="http://schemas.openxmlformats.org/officeDocument/2006/relationships/footer" Target="footer75.xml"/><Relationship Id="rId105" Type="http://schemas.openxmlformats.org/officeDocument/2006/relationships/footer" Target="footer76.xml"/><Relationship Id="rId106" Type="http://schemas.openxmlformats.org/officeDocument/2006/relationships/footer" Target="footer77.xml"/><Relationship Id="rId107" Type="http://schemas.openxmlformats.org/officeDocument/2006/relationships/footer" Target="footer78.xml"/><Relationship Id="rId108" Type="http://schemas.openxmlformats.org/officeDocument/2006/relationships/footer" Target="footer79.xml"/><Relationship Id="rId109" Type="http://schemas.openxmlformats.org/officeDocument/2006/relationships/footer" Target="footer80.xml"/><Relationship Id="rId110" Type="http://schemas.openxmlformats.org/officeDocument/2006/relationships/footer" Target="footer81.xml"/><Relationship Id="rId111" Type="http://schemas.openxmlformats.org/officeDocument/2006/relationships/footer" Target="footer82.xml"/><Relationship Id="rId112" Type="http://schemas.openxmlformats.org/officeDocument/2006/relationships/footer" Target="footer83.xml"/><Relationship Id="rId113" Type="http://schemas.openxmlformats.org/officeDocument/2006/relationships/footer" Target="footer84.xml"/><Relationship Id="rId114" Type="http://schemas.openxmlformats.org/officeDocument/2006/relationships/footer" Target="footer85.xml"/><Relationship Id="rId115" Type="http://schemas.openxmlformats.org/officeDocument/2006/relationships/footer" Target="footer86.xml"/><Relationship Id="rId116" Type="http://schemas.openxmlformats.org/officeDocument/2006/relationships/footer" Target="footer87.xml"/><Relationship Id="rId117" Type="http://schemas.openxmlformats.org/officeDocument/2006/relationships/footer" Target="footer88.xml"/><Relationship Id="rId118" Type="http://schemas.openxmlformats.org/officeDocument/2006/relationships/footer" Target="footer89.xml"/><Relationship Id="rId119" Type="http://schemas.openxmlformats.org/officeDocument/2006/relationships/footer" Target="footer90.xml"/><Relationship Id="rId120" Type="http://schemas.openxmlformats.org/officeDocument/2006/relationships/footer" Target="footer91.xml"/><Relationship Id="rId121" Type="http://schemas.openxmlformats.org/officeDocument/2006/relationships/footer" Target="footer92.xml"/><Relationship Id="rId122" Type="http://schemas.openxmlformats.org/officeDocument/2006/relationships/footer" Target="footer93.xml"/><Relationship Id="rId123" Type="http://schemas.openxmlformats.org/officeDocument/2006/relationships/footer" Target="footer94.xml"/><Relationship Id="rId124" Type="http://schemas.openxmlformats.org/officeDocument/2006/relationships/footer" Target="footer95.xml"/><Relationship Id="rId125" Type="http://schemas.openxmlformats.org/officeDocument/2006/relationships/footer" Target="footer96.xml"/><Relationship Id="rId126" Type="http://schemas.openxmlformats.org/officeDocument/2006/relationships/footer" Target="footer97.xml"/><Relationship Id="rId127" Type="http://schemas.openxmlformats.org/officeDocument/2006/relationships/footer" Target="footer98.xml"/><Relationship Id="rId128" Type="http://schemas.openxmlformats.org/officeDocument/2006/relationships/footer" Target="footer99.xml"/><Relationship Id="rId129" Type="http://schemas.openxmlformats.org/officeDocument/2006/relationships/footer" Target="footer100.xml"/><Relationship Id="rId130" Type="http://schemas.openxmlformats.org/officeDocument/2006/relationships/footer" Target="footer101.xml"/><Relationship Id="rId131" Type="http://schemas.openxmlformats.org/officeDocument/2006/relationships/footer" Target="footer102.xml"/><Relationship Id="rId132" Type="http://schemas.openxmlformats.org/officeDocument/2006/relationships/footer" Target="footer103.xml"/><Relationship Id="rId133" Type="http://schemas.openxmlformats.org/officeDocument/2006/relationships/footer" Target="footer104.xml"/><Relationship Id="rId134" Type="http://schemas.openxmlformats.org/officeDocument/2006/relationships/footer" Target="footer105.xml"/><Relationship Id="rId135" Type="http://schemas.openxmlformats.org/officeDocument/2006/relationships/footer" Target="footer106.xml"/><Relationship Id="rId136" Type="http://schemas.openxmlformats.org/officeDocument/2006/relationships/footer" Target="footer107.xml"/><Relationship Id="rId137" Type="http://schemas.openxmlformats.org/officeDocument/2006/relationships/footer" Target="footer108.xml"/><Relationship Id="rId138" Type="http://schemas.openxmlformats.org/officeDocument/2006/relationships/footer" Target="footer109.xml"/><Relationship Id="rId139" Type="http://schemas.openxmlformats.org/officeDocument/2006/relationships/footer" Target="footer110.xml"/><Relationship Id="rId140" Type="http://schemas.openxmlformats.org/officeDocument/2006/relationships/footer" Target="footer111.xml"/><Relationship Id="rId141" Type="http://schemas.openxmlformats.org/officeDocument/2006/relationships/footer" Target="footer112.xml"/><Relationship Id="rId142" Type="http://schemas.openxmlformats.org/officeDocument/2006/relationships/footer" Target="footer113.xml"/><Relationship Id="rId143" Type="http://schemas.openxmlformats.org/officeDocument/2006/relationships/footer" Target="footer114.xml"/><Relationship Id="rId144" Type="http://schemas.openxmlformats.org/officeDocument/2006/relationships/footer" Target="footer115.xml"/><Relationship Id="rId145" Type="http://schemas.openxmlformats.org/officeDocument/2006/relationships/footer" Target="footer116.xml"/><Relationship Id="rId146" Type="http://schemas.openxmlformats.org/officeDocument/2006/relationships/footer" Target="footer117.xml"/><Relationship Id="rId147" Type="http://schemas.openxmlformats.org/officeDocument/2006/relationships/footer" Target="footer118.xml"/><Relationship Id="rId148" Type="http://schemas.openxmlformats.org/officeDocument/2006/relationships/footer" Target="footer119.xml"/><Relationship Id="rId149" Type="http://schemas.openxmlformats.org/officeDocument/2006/relationships/footer" Target="footer120.xml"/><Relationship Id="rId150" Type="http://schemas.openxmlformats.org/officeDocument/2006/relationships/footer" Target="footer121.xml"/><Relationship Id="rId151" Type="http://schemas.openxmlformats.org/officeDocument/2006/relationships/footer" Target="footer122.xml"/><Relationship Id="rId152" Type="http://schemas.openxmlformats.org/officeDocument/2006/relationships/footer" Target="footer123.xml"/><Relationship Id="rId153" Type="http://schemas.openxmlformats.org/officeDocument/2006/relationships/footer" Target="footer124.xml"/><Relationship Id="rId154" Type="http://schemas.openxmlformats.org/officeDocument/2006/relationships/footer" Target="footer125.xml"/><Relationship Id="rId155" Type="http://schemas.openxmlformats.org/officeDocument/2006/relationships/footer" Target="footer126.xml"/><Relationship Id="rId156" Type="http://schemas.openxmlformats.org/officeDocument/2006/relationships/footer" Target="footer127.xml"/><Relationship Id="rId157" Type="http://schemas.openxmlformats.org/officeDocument/2006/relationships/footer" Target="footer128.xml"/><Relationship Id="rId158" Type="http://schemas.openxmlformats.org/officeDocument/2006/relationships/footer" Target="footer129.xml"/><Relationship Id="rId159" Type="http://schemas.openxmlformats.org/officeDocument/2006/relationships/footer" Target="footer130.xml"/><Relationship Id="rId160" Type="http://schemas.openxmlformats.org/officeDocument/2006/relationships/footer" Target="footer131.xml"/><Relationship Id="rId161" Type="http://schemas.openxmlformats.org/officeDocument/2006/relationships/footer" Target="footer132.xml"/><Relationship Id="rId162" Type="http://schemas.openxmlformats.org/officeDocument/2006/relationships/footer" Target="footer133.xml"/><Relationship Id="rId163" Type="http://schemas.openxmlformats.org/officeDocument/2006/relationships/footer" Target="footer134.xml"/><Relationship Id="rId164" Type="http://schemas.openxmlformats.org/officeDocument/2006/relationships/footer" Target="footer135.xml"/><Relationship Id="rId165" Type="http://schemas.openxmlformats.org/officeDocument/2006/relationships/footer" Target="footer136.xml"/><Relationship Id="rId166" Type="http://schemas.openxmlformats.org/officeDocument/2006/relationships/footer" Target="footer137.xml"/><Relationship Id="rId167" Type="http://schemas.openxmlformats.org/officeDocument/2006/relationships/footer" Target="footer138.xml"/><Relationship Id="rId168" Type="http://schemas.openxmlformats.org/officeDocument/2006/relationships/footer" Target="footer139.xml"/><Relationship Id="rId169" Type="http://schemas.openxmlformats.org/officeDocument/2006/relationships/footer" Target="footer140.xml"/><Relationship Id="rId170" Type="http://schemas.openxmlformats.org/officeDocument/2006/relationships/footer" Target="footer141.xml"/><Relationship Id="rId171" Type="http://schemas.openxmlformats.org/officeDocument/2006/relationships/footer" Target="footer142.xml"/><Relationship Id="rId172" Type="http://schemas.openxmlformats.org/officeDocument/2006/relationships/footer" Target="footer143.xml"/><Relationship Id="rId173" Type="http://schemas.openxmlformats.org/officeDocument/2006/relationships/footer" Target="footer144.xml"/><Relationship Id="rId174" Type="http://schemas.openxmlformats.org/officeDocument/2006/relationships/footer" Target="footer145.xml"/><Relationship Id="rId175" Type="http://schemas.openxmlformats.org/officeDocument/2006/relationships/footer" Target="footer146.xml"/><Relationship Id="rId176" Type="http://schemas.openxmlformats.org/officeDocument/2006/relationships/footer" Target="footer147.xml"/><Relationship Id="rId177" Type="http://schemas.openxmlformats.org/officeDocument/2006/relationships/footer" Target="footer148.xml"/><Relationship Id="rId178" Type="http://schemas.openxmlformats.org/officeDocument/2006/relationships/footer" Target="footer149.xml"/><Relationship Id="rId179" Type="http://schemas.openxmlformats.org/officeDocument/2006/relationships/footer" Target="footer150.xml"/><Relationship Id="rId180" Type="http://schemas.openxmlformats.org/officeDocument/2006/relationships/footer" Target="footer151.xml"/><Relationship Id="rId181" Type="http://schemas.openxmlformats.org/officeDocument/2006/relationships/footer" Target="footer152.xml"/><Relationship Id="rId182" Type="http://schemas.openxmlformats.org/officeDocument/2006/relationships/footer" Target="footer153.xml"/><Relationship Id="rId183" Type="http://schemas.openxmlformats.org/officeDocument/2006/relationships/footer" Target="footer154.xml"/><Relationship Id="rId184" Type="http://schemas.openxmlformats.org/officeDocument/2006/relationships/footer" Target="footer155.xml"/><Relationship Id="rId185" Type="http://schemas.openxmlformats.org/officeDocument/2006/relationships/footer" Target="footer156.xml"/><Relationship Id="rId186" Type="http://schemas.openxmlformats.org/officeDocument/2006/relationships/footer" Target="footer157.xml"/><Relationship Id="rId187" Type="http://schemas.openxmlformats.org/officeDocument/2006/relationships/footer" Target="footer158.xml"/><Relationship Id="rId188" Type="http://schemas.openxmlformats.org/officeDocument/2006/relationships/footer" Target="footer159.xml"/><Relationship Id="rId189" Type="http://schemas.openxmlformats.org/officeDocument/2006/relationships/footer" Target="footer160.xml"/><Relationship Id="rId190" Type="http://schemas.openxmlformats.org/officeDocument/2006/relationships/footer" Target="footer161.xml"/><Relationship Id="rId191" Type="http://schemas.openxmlformats.org/officeDocument/2006/relationships/footer" Target="footer162.xml"/><Relationship Id="rId192" Type="http://schemas.openxmlformats.org/officeDocument/2006/relationships/footer" Target="footer163.xml"/><Relationship Id="rId193" Type="http://schemas.openxmlformats.org/officeDocument/2006/relationships/footer" Target="footer164.xml"/><Relationship Id="rId194" Type="http://schemas.openxmlformats.org/officeDocument/2006/relationships/footer" Target="footer165.xml"/><Relationship Id="rId195" Type="http://schemas.openxmlformats.org/officeDocument/2006/relationships/footer" Target="footer166.xml"/><Relationship Id="rId196" Type="http://schemas.openxmlformats.org/officeDocument/2006/relationships/footer" Target="footer167.xml"/><Relationship Id="rId197" Type="http://schemas.openxmlformats.org/officeDocument/2006/relationships/footer" Target="footer168.xml"/><Relationship Id="rId198" Type="http://schemas.openxmlformats.org/officeDocument/2006/relationships/footer" Target="footer169.xml"/><Relationship Id="rId199" Type="http://schemas.openxmlformats.org/officeDocument/2006/relationships/footer" Target="footer170.xml"/><Relationship Id="rId200" Type="http://schemas.openxmlformats.org/officeDocument/2006/relationships/footer" Target="footer171.xml"/><Relationship Id="rId201" Type="http://schemas.openxmlformats.org/officeDocument/2006/relationships/footer" Target="footer172.xml"/><Relationship Id="rId202" Type="http://schemas.openxmlformats.org/officeDocument/2006/relationships/footer" Target="footer173.xml"/><Relationship Id="rId203" Type="http://schemas.openxmlformats.org/officeDocument/2006/relationships/footer" Target="footer174.xml"/><Relationship Id="rId204" Type="http://schemas.openxmlformats.org/officeDocument/2006/relationships/footer" Target="footer175.xml"/><Relationship Id="rId205" Type="http://schemas.openxmlformats.org/officeDocument/2006/relationships/footer" Target="footer176.xml"/><Relationship Id="rId206" Type="http://schemas.openxmlformats.org/officeDocument/2006/relationships/footer" Target="footer177.xml"/><Relationship Id="rId207" Type="http://schemas.openxmlformats.org/officeDocument/2006/relationships/footer" Target="footer178.xml"/><Relationship Id="rId208" Type="http://schemas.openxmlformats.org/officeDocument/2006/relationships/footer" Target="footer179.xml"/><Relationship Id="rId209" Type="http://schemas.openxmlformats.org/officeDocument/2006/relationships/footer" Target="footer180.xml"/><Relationship Id="rId210" Type="http://schemas.openxmlformats.org/officeDocument/2006/relationships/footer" Target="footer181.xml"/><Relationship Id="rId211" Type="http://schemas.openxmlformats.org/officeDocument/2006/relationships/footer" Target="footer182.xml"/><Relationship Id="rId212" Type="http://schemas.openxmlformats.org/officeDocument/2006/relationships/footer" Target="footer183.xml"/><Relationship Id="rId213" Type="http://schemas.openxmlformats.org/officeDocument/2006/relationships/footer" Target="footer184.xml"/><Relationship Id="rId214" Type="http://schemas.openxmlformats.org/officeDocument/2006/relationships/footer" Target="footer185.xml"/><Relationship Id="rId215" Type="http://schemas.openxmlformats.org/officeDocument/2006/relationships/footer" Target="footer186.xml"/><Relationship Id="rId216" Type="http://schemas.openxmlformats.org/officeDocument/2006/relationships/footer" Target="footer187.xml"/><Relationship Id="rId217" Type="http://schemas.openxmlformats.org/officeDocument/2006/relationships/footer" Target="footer188.xml"/><Relationship Id="rId218" Type="http://schemas.openxmlformats.org/officeDocument/2006/relationships/footer" Target="footer189.xml"/><Relationship Id="rId219" Type="http://schemas.openxmlformats.org/officeDocument/2006/relationships/footer" Target="footer190.xml"/><Relationship Id="rId220" Type="http://schemas.openxmlformats.org/officeDocument/2006/relationships/footer" Target="footer191.xml"/><Relationship Id="rId221" Type="http://schemas.openxmlformats.org/officeDocument/2006/relationships/footer" Target="footer192.xml"/><Relationship Id="rId222" Type="http://schemas.openxmlformats.org/officeDocument/2006/relationships/footer" Target="footer193.xml"/><Relationship Id="rId223" Type="http://schemas.openxmlformats.org/officeDocument/2006/relationships/footer" Target="footer194.xml"/><Relationship Id="rId224" Type="http://schemas.openxmlformats.org/officeDocument/2006/relationships/footer" Target="footer195.xml"/><Relationship Id="rId225" Type="http://schemas.openxmlformats.org/officeDocument/2006/relationships/footer" Target="footer196.xml"/><Relationship Id="rId226" Type="http://schemas.openxmlformats.org/officeDocument/2006/relationships/footer" Target="footer197.xml"/><Relationship Id="rId227" Type="http://schemas.openxmlformats.org/officeDocument/2006/relationships/footer" Target="footer198.xml"/><Relationship Id="rId228" Type="http://schemas.openxmlformats.org/officeDocument/2006/relationships/footer" Target="footer199.xml"/><Relationship Id="rId229" Type="http://schemas.openxmlformats.org/officeDocument/2006/relationships/footer" Target="footer200.xml"/><Relationship Id="rId230" Type="http://schemas.openxmlformats.org/officeDocument/2006/relationships/footer" Target="footer201.xml"/><Relationship Id="rId231" Type="http://schemas.openxmlformats.org/officeDocument/2006/relationships/footer" Target="footer202.xml"/><Relationship Id="rId232" Type="http://schemas.openxmlformats.org/officeDocument/2006/relationships/footer" Target="footer203.xml"/><Relationship Id="rId233" Type="http://schemas.openxmlformats.org/officeDocument/2006/relationships/footer" Target="footer204.xml"/><Relationship Id="rId234" Type="http://schemas.openxmlformats.org/officeDocument/2006/relationships/footer" Target="footer205.xml"/><Relationship Id="rId235" Type="http://schemas.openxmlformats.org/officeDocument/2006/relationships/footer" Target="footer206.xml"/><Relationship Id="rId236" Type="http://schemas.openxmlformats.org/officeDocument/2006/relationships/footer" Target="footer207.xml"/><Relationship Id="rId237" Type="http://schemas.openxmlformats.org/officeDocument/2006/relationships/footer" Target="footer208.xml"/><Relationship Id="rId238" Type="http://schemas.openxmlformats.org/officeDocument/2006/relationships/footer" Target="footer209.xml"/><Relationship Id="rId239" Type="http://schemas.openxmlformats.org/officeDocument/2006/relationships/footer" Target="footer210.xml"/><Relationship Id="rId240" Type="http://schemas.openxmlformats.org/officeDocument/2006/relationships/footer" Target="footer211.xml"/><Relationship Id="rId241" Type="http://schemas.openxmlformats.org/officeDocument/2006/relationships/footer" Target="footer212.xml"/><Relationship Id="rId242" Type="http://schemas.openxmlformats.org/officeDocument/2006/relationships/footer" Target="footer213.xml"/><Relationship Id="rId243" Type="http://schemas.openxmlformats.org/officeDocument/2006/relationships/footer" Target="footer214.xml"/><Relationship Id="rId244" Type="http://schemas.openxmlformats.org/officeDocument/2006/relationships/footer" Target="footer215.xml"/><Relationship Id="rId245" Type="http://schemas.openxmlformats.org/officeDocument/2006/relationships/footer" Target="footer216.xml"/><Relationship Id="rId246" Type="http://schemas.openxmlformats.org/officeDocument/2006/relationships/footer" Target="footer217.xml"/><Relationship Id="rId247" Type="http://schemas.openxmlformats.org/officeDocument/2006/relationships/footer" Target="footer218.xml"/><Relationship Id="rId248" Type="http://schemas.openxmlformats.org/officeDocument/2006/relationships/footer" Target="footer219.xml"/><Relationship Id="rId249" Type="http://schemas.openxmlformats.org/officeDocument/2006/relationships/footer" Target="footer220.xml"/><Relationship Id="rId250" Type="http://schemas.openxmlformats.org/officeDocument/2006/relationships/footer" Target="footer221.xml"/><Relationship Id="rId251" Type="http://schemas.openxmlformats.org/officeDocument/2006/relationships/footer" Target="footer222.xml"/><Relationship Id="rId252" Type="http://schemas.openxmlformats.org/officeDocument/2006/relationships/footer" Target="footer223.xml"/><Relationship Id="rId253" Type="http://schemas.openxmlformats.org/officeDocument/2006/relationships/footer" Target="footer224.xml"/><Relationship Id="rId254" Type="http://schemas.openxmlformats.org/officeDocument/2006/relationships/footer" Target="footer225.xml"/><Relationship Id="rId255" Type="http://schemas.openxmlformats.org/officeDocument/2006/relationships/footer" Target="footer226.xml"/><Relationship Id="rId256" Type="http://schemas.openxmlformats.org/officeDocument/2006/relationships/footer" Target="footer227.xml"/><Relationship Id="rId257" Type="http://schemas.openxmlformats.org/officeDocument/2006/relationships/footer" Target="footer228.xml"/><Relationship Id="rId258" Type="http://schemas.openxmlformats.org/officeDocument/2006/relationships/footer" Target="footer229.xml"/><Relationship Id="rId259" Type="http://schemas.openxmlformats.org/officeDocument/2006/relationships/footer" Target="footer230.xml"/><Relationship Id="rId260" Type="http://schemas.openxmlformats.org/officeDocument/2006/relationships/footer" Target="footer231.xml"/><Relationship Id="rId261" Type="http://schemas.openxmlformats.org/officeDocument/2006/relationships/footer" Target="footer232.xml"/><Relationship Id="rId262" Type="http://schemas.openxmlformats.org/officeDocument/2006/relationships/footer" Target="footer233.xml"/><Relationship Id="rId263" Type="http://schemas.openxmlformats.org/officeDocument/2006/relationships/footer" Target="footer234.xml"/><Relationship Id="rId264" Type="http://schemas.openxmlformats.org/officeDocument/2006/relationships/footer" Target="footer235.xml"/><Relationship Id="rId265" Type="http://schemas.openxmlformats.org/officeDocument/2006/relationships/footer" Target="footer236.xml"/><Relationship Id="rId266" Type="http://schemas.openxmlformats.org/officeDocument/2006/relationships/footer" Target="footer237.xml"/><Relationship Id="rId267" Type="http://schemas.openxmlformats.org/officeDocument/2006/relationships/footer" Target="footer238.xml"/><Relationship Id="rId268" Type="http://schemas.openxmlformats.org/officeDocument/2006/relationships/footer" Target="footer239.xml"/><Relationship Id="rId269" Type="http://schemas.openxmlformats.org/officeDocument/2006/relationships/footer" Target="footer240.xml"/><Relationship Id="rId270" Type="http://schemas.openxmlformats.org/officeDocument/2006/relationships/footer" Target="footer241.xml"/><Relationship Id="rId271" Type="http://schemas.openxmlformats.org/officeDocument/2006/relationships/footer" Target="footer242.xml"/><Relationship Id="rId272" Type="http://schemas.openxmlformats.org/officeDocument/2006/relationships/footer" Target="footer243.xml"/><Relationship Id="rId273" Type="http://schemas.openxmlformats.org/officeDocument/2006/relationships/footer" Target="footer244.xml"/><Relationship Id="rId274" Type="http://schemas.openxmlformats.org/officeDocument/2006/relationships/footer" Target="footer245.xml"/><Relationship Id="rId275" Type="http://schemas.openxmlformats.org/officeDocument/2006/relationships/footer" Target="footer246.xml"/><Relationship Id="rId276" Type="http://schemas.openxmlformats.org/officeDocument/2006/relationships/footer" Target="footer247.xml"/><Relationship Id="rId277" Type="http://schemas.openxmlformats.org/officeDocument/2006/relationships/footer" Target="footer248.xml"/><Relationship Id="rId278" Type="http://schemas.openxmlformats.org/officeDocument/2006/relationships/footer" Target="footer249.xml"/><Relationship Id="rId279" Type="http://schemas.openxmlformats.org/officeDocument/2006/relationships/footer" Target="footer250.xml"/><Relationship Id="rId280" Type="http://schemas.openxmlformats.org/officeDocument/2006/relationships/footer" Target="footer251.xml"/><Relationship Id="rId281" Type="http://schemas.openxmlformats.org/officeDocument/2006/relationships/footer" Target="footer252.xml"/><Relationship Id="rId282" Type="http://schemas.openxmlformats.org/officeDocument/2006/relationships/footer" Target="footer253.xml"/><Relationship Id="rId283" Type="http://schemas.openxmlformats.org/officeDocument/2006/relationships/footer" Target="footer254.xml"/><Relationship Id="rId284" Type="http://schemas.openxmlformats.org/officeDocument/2006/relationships/footer" Target="footer255.xml"/><Relationship Id="rId285" Type="http://schemas.openxmlformats.org/officeDocument/2006/relationships/footer" Target="footer256.xml"/><Relationship Id="rId286" Type="http://schemas.openxmlformats.org/officeDocument/2006/relationships/footer" Target="footer257.xml"/><Relationship Id="rId287" Type="http://schemas.openxmlformats.org/officeDocument/2006/relationships/footer" Target="footer258.xml"/><Relationship Id="rId288" Type="http://schemas.openxmlformats.org/officeDocument/2006/relationships/footer" Target="footer259.xml"/><Relationship Id="rId289" Type="http://schemas.openxmlformats.org/officeDocument/2006/relationships/footer" Target="footer260.xml"/><Relationship Id="rId290" Type="http://schemas.openxmlformats.org/officeDocument/2006/relationships/footer" Target="footer261.xml"/><Relationship Id="rId291" Type="http://schemas.openxmlformats.org/officeDocument/2006/relationships/footer" Target="footer262.xml"/><Relationship Id="rId292" Type="http://schemas.openxmlformats.org/officeDocument/2006/relationships/footer" Target="footer263.xml"/><Relationship Id="rId293" Type="http://schemas.openxmlformats.org/officeDocument/2006/relationships/footer" Target="footer264.xml"/><Relationship Id="rId294" Type="http://schemas.openxmlformats.org/officeDocument/2006/relationships/footer" Target="footer265.xml"/><Relationship Id="rId295" Type="http://schemas.openxmlformats.org/officeDocument/2006/relationships/footer" Target="footer266.xml"/><Relationship Id="rId296" Type="http://schemas.openxmlformats.org/officeDocument/2006/relationships/footer" Target="footer267.xml"/><Relationship Id="rId297" Type="http://schemas.openxmlformats.org/officeDocument/2006/relationships/footer" Target="footer268.xml"/><Relationship Id="rId298" Type="http://schemas.openxmlformats.org/officeDocument/2006/relationships/footer" Target="footer269.xml"/><Relationship Id="rId299" Type="http://schemas.openxmlformats.org/officeDocument/2006/relationships/footer" Target="footer270.xml"/><Relationship Id="rId300" Type="http://schemas.openxmlformats.org/officeDocument/2006/relationships/footer" Target="footer271.xml"/><Relationship Id="rId301" Type="http://schemas.openxmlformats.org/officeDocument/2006/relationships/footer" Target="footer272.xml"/><Relationship Id="rId302" Type="http://schemas.openxmlformats.org/officeDocument/2006/relationships/footer" Target="footer273.xml"/><Relationship Id="rId303" Type="http://schemas.openxmlformats.org/officeDocument/2006/relationships/footer" Target="footer274.xml"/><Relationship Id="rId304" Type="http://schemas.openxmlformats.org/officeDocument/2006/relationships/footer" Target="footer275.xml"/><Relationship Id="rId305" Type="http://schemas.openxmlformats.org/officeDocument/2006/relationships/footer" Target="footer276.xml"/><Relationship Id="rId306" Type="http://schemas.openxmlformats.org/officeDocument/2006/relationships/footer" Target="footer277.xml"/><Relationship Id="rId307" Type="http://schemas.openxmlformats.org/officeDocument/2006/relationships/footer" Target="footer278.xml"/><Relationship Id="rId308" Type="http://schemas.openxmlformats.org/officeDocument/2006/relationships/footer" Target="footer279.xml"/><Relationship Id="rId309" Type="http://schemas.openxmlformats.org/officeDocument/2006/relationships/footer" Target="footer280.xml"/><Relationship Id="rId310" Type="http://schemas.openxmlformats.org/officeDocument/2006/relationships/footer" Target="footer281.xml"/><Relationship Id="rId311" Type="http://schemas.openxmlformats.org/officeDocument/2006/relationships/footer" Target="footer282.xml"/><Relationship Id="rId312" Type="http://schemas.openxmlformats.org/officeDocument/2006/relationships/footer" Target="footer283.xml"/><Relationship Id="rId313" Type="http://schemas.openxmlformats.org/officeDocument/2006/relationships/footer" Target="footer284.xml"/><Relationship Id="rId314" Type="http://schemas.openxmlformats.org/officeDocument/2006/relationships/footer" Target="footer285.xml"/><Relationship Id="rId315" Type="http://schemas.openxmlformats.org/officeDocument/2006/relationships/footer" Target="footer286.xml"/><Relationship Id="rId316" Type="http://schemas.openxmlformats.org/officeDocument/2006/relationships/footer" Target="footer287.xml"/><Relationship Id="rId317" Type="http://schemas.openxmlformats.org/officeDocument/2006/relationships/footer" Target="footer288.xml"/><Relationship Id="rId318" Type="http://schemas.openxmlformats.org/officeDocument/2006/relationships/footer" Target="footer289.xml"/><Relationship Id="rId319" Type="http://schemas.openxmlformats.org/officeDocument/2006/relationships/footer" Target="footer290.xml"/><Relationship Id="rId320" Type="http://schemas.openxmlformats.org/officeDocument/2006/relationships/footer" Target="footer291.xml"/><Relationship Id="rId321" Type="http://schemas.openxmlformats.org/officeDocument/2006/relationships/footer" Target="footer292.xml"/><Relationship Id="rId322" Type="http://schemas.openxmlformats.org/officeDocument/2006/relationships/footer" Target="footer293.xml"/><Relationship Id="rId323" Type="http://schemas.openxmlformats.org/officeDocument/2006/relationships/footer" Target="footer294.xml"/><Relationship Id="rId324" Type="http://schemas.openxmlformats.org/officeDocument/2006/relationships/footer" Target="footer295.xml"/><Relationship Id="rId325" Type="http://schemas.openxmlformats.org/officeDocument/2006/relationships/footer" Target="footer296.xml"/><Relationship Id="rId326" Type="http://schemas.openxmlformats.org/officeDocument/2006/relationships/footer" Target="footer297.xml"/><Relationship Id="rId327" Type="http://schemas.openxmlformats.org/officeDocument/2006/relationships/footer" Target="footer298.xml"/><Relationship Id="rId328" Type="http://schemas.openxmlformats.org/officeDocument/2006/relationships/footer" Target="footer299.xml"/><Relationship Id="rId329" Type="http://schemas.openxmlformats.org/officeDocument/2006/relationships/footer" Target="footer300.xml"/><Relationship Id="rId330" Type="http://schemas.openxmlformats.org/officeDocument/2006/relationships/footer" Target="footer301.xml"/><Relationship Id="rId331" Type="http://schemas.openxmlformats.org/officeDocument/2006/relationships/footer" Target="footer302.xml"/><Relationship Id="rId332" Type="http://schemas.openxmlformats.org/officeDocument/2006/relationships/footer" Target="footer303.xml"/><Relationship Id="rId333" Type="http://schemas.openxmlformats.org/officeDocument/2006/relationships/footer" Target="footer304.xml"/><Relationship Id="rId334" Type="http://schemas.openxmlformats.org/officeDocument/2006/relationships/footer" Target="footer305.xml"/><Relationship Id="rId335" Type="http://schemas.openxmlformats.org/officeDocument/2006/relationships/footer" Target="footer306.xml"/><Relationship Id="rId336" Type="http://schemas.openxmlformats.org/officeDocument/2006/relationships/footer" Target="footer307.xml"/><Relationship Id="rId337" Type="http://schemas.openxmlformats.org/officeDocument/2006/relationships/footer" Target="footer308.xml"/><Relationship Id="rId338" Type="http://schemas.openxmlformats.org/officeDocument/2006/relationships/footer" Target="footer309.xml"/><Relationship Id="rId339" Type="http://schemas.openxmlformats.org/officeDocument/2006/relationships/footer" Target="footer310.xml"/><Relationship Id="rId340" Type="http://schemas.openxmlformats.org/officeDocument/2006/relationships/footer" Target="footer311.xml"/><Relationship Id="rId341" Type="http://schemas.openxmlformats.org/officeDocument/2006/relationships/footer" Target="footer312.xml"/><Relationship Id="rId342" Type="http://schemas.openxmlformats.org/officeDocument/2006/relationships/footer" Target="footer313.xml"/><Relationship Id="rId343" Type="http://schemas.openxmlformats.org/officeDocument/2006/relationships/footer" Target="footer314.xml"/><Relationship Id="rId344" Type="http://schemas.openxmlformats.org/officeDocument/2006/relationships/footer" Target="footer315.xml"/><Relationship Id="rId345" Type="http://schemas.openxmlformats.org/officeDocument/2006/relationships/footer" Target="footer316.xml"/><Relationship Id="rId346" Type="http://schemas.openxmlformats.org/officeDocument/2006/relationships/footer" Target="footer317.xml"/><Relationship Id="rId347" Type="http://schemas.openxmlformats.org/officeDocument/2006/relationships/footer" Target="footer318.xml"/><Relationship Id="rId348" Type="http://schemas.openxmlformats.org/officeDocument/2006/relationships/footer" Target="footer319.xml"/><Relationship Id="rId349" Type="http://schemas.openxmlformats.org/officeDocument/2006/relationships/footer" Target="footer320.xml"/><Relationship Id="rId350" Type="http://schemas.openxmlformats.org/officeDocument/2006/relationships/footer" Target="footer321.xml"/><Relationship Id="rId351" Type="http://schemas.openxmlformats.org/officeDocument/2006/relationships/footer" Target="footer322.xml"/><Relationship Id="rId352" Type="http://schemas.openxmlformats.org/officeDocument/2006/relationships/footer" Target="footer323.xml"/><Relationship Id="rId353" Type="http://schemas.openxmlformats.org/officeDocument/2006/relationships/footer" Target="footer324.xml"/><Relationship Id="rId354" Type="http://schemas.openxmlformats.org/officeDocument/2006/relationships/footer" Target="footer325.xml"/><Relationship Id="rId355" Type="http://schemas.openxmlformats.org/officeDocument/2006/relationships/footer" Target="footer326.xml"/><Relationship Id="rId356" Type="http://schemas.openxmlformats.org/officeDocument/2006/relationships/footer" Target="footer327.xml"/><Relationship Id="rId357" Type="http://schemas.openxmlformats.org/officeDocument/2006/relationships/footer" Target="footer328.xml"/><Relationship Id="rId358" Type="http://schemas.openxmlformats.org/officeDocument/2006/relationships/footer" Target="footer329.xml"/><Relationship Id="rId359" Type="http://schemas.openxmlformats.org/officeDocument/2006/relationships/footer" Target="footer330.xml"/><Relationship Id="rId360" Type="http://schemas.openxmlformats.org/officeDocument/2006/relationships/footer" Target="footer331.xml"/><Relationship Id="rId361" Type="http://schemas.openxmlformats.org/officeDocument/2006/relationships/footer" Target="footer332.xml"/><Relationship Id="rId362" Type="http://schemas.openxmlformats.org/officeDocument/2006/relationships/footer" Target="footer333.xml"/><Relationship Id="rId363" Type="http://schemas.openxmlformats.org/officeDocument/2006/relationships/footer" Target="footer334.xml"/><Relationship Id="rId364" Type="http://schemas.openxmlformats.org/officeDocument/2006/relationships/footer" Target="footer335.xml"/><Relationship Id="rId365" Type="http://schemas.openxmlformats.org/officeDocument/2006/relationships/footer" Target="footer336.xml"/><Relationship Id="rId366" Type="http://schemas.openxmlformats.org/officeDocument/2006/relationships/footer" Target="footer337.xml"/><Relationship Id="rId367" Type="http://schemas.openxmlformats.org/officeDocument/2006/relationships/footer" Target="footer338.xml"/><Relationship Id="rId368" Type="http://schemas.openxmlformats.org/officeDocument/2006/relationships/footer" Target="footer339.xml"/><Relationship Id="rId369" Type="http://schemas.openxmlformats.org/officeDocument/2006/relationships/footer" Target="footer340.xml"/><Relationship Id="rId370" Type="http://schemas.openxmlformats.org/officeDocument/2006/relationships/footer" Target="footer341.xml"/><Relationship Id="rId371" Type="http://schemas.openxmlformats.org/officeDocument/2006/relationships/footer" Target="footer342.xml"/><Relationship Id="rId372" Type="http://schemas.openxmlformats.org/officeDocument/2006/relationships/footer" Target="footer343.xml"/><Relationship Id="rId373" Type="http://schemas.openxmlformats.org/officeDocument/2006/relationships/footer" Target="footer344.xml"/><Relationship Id="rId374" Type="http://schemas.openxmlformats.org/officeDocument/2006/relationships/footer" Target="footer345.xml"/><Relationship Id="rId375" Type="http://schemas.openxmlformats.org/officeDocument/2006/relationships/footer" Target="footer346.xml"/><Relationship Id="rId376" Type="http://schemas.openxmlformats.org/officeDocument/2006/relationships/footer" Target="footer347.xml"/><Relationship Id="rId377" Type="http://schemas.openxmlformats.org/officeDocument/2006/relationships/footer" Target="footer348.xml"/><Relationship Id="rId378" Type="http://schemas.openxmlformats.org/officeDocument/2006/relationships/footer" Target="footer349.xml"/><Relationship Id="rId379" Type="http://schemas.openxmlformats.org/officeDocument/2006/relationships/footer" Target="footer350.xml"/><Relationship Id="rId380" Type="http://schemas.openxmlformats.org/officeDocument/2006/relationships/footer" Target="footer351.xml"/><Relationship Id="rId381" Type="http://schemas.openxmlformats.org/officeDocument/2006/relationships/footer" Target="footer352.xml"/><Relationship Id="rId382" Type="http://schemas.openxmlformats.org/officeDocument/2006/relationships/footer" Target="footer353.xml"/><Relationship Id="rId383" Type="http://schemas.openxmlformats.org/officeDocument/2006/relationships/footer" Target="footer354.xml"/><Relationship Id="rId384" Type="http://schemas.openxmlformats.org/officeDocument/2006/relationships/footer" Target="footer355.xml"/><Relationship Id="rId385" Type="http://schemas.openxmlformats.org/officeDocument/2006/relationships/footer" Target="footer356.xml"/><Relationship Id="rId386" Type="http://schemas.openxmlformats.org/officeDocument/2006/relationships/footer" Target="footer357.xml"/><Relationship Id="rId387" Type="http://schemas.openxmlformats.org/officeDocument/2006/relationships/footer" Target="footer358.xml"/><Relationship Id="rId388" Type="http://schemas.openxmlformats.org/officeDocument/2006/relationships/footer" Target="footer359.xml"/><Relationship Id="rId389" Type="http://schemas.openxmlformats.org/officeDocument/2006/relationships/footer" Target="footer360.xml"/><Relationship Id="rId390" Type="http://schemas.openxmlformats.org/officeDocument/2006/relationships/footer" Target="footer361.xml"/><Relationship Id="rId391" Type="http://schemas.openxmlformats.org/officeDocument/2006/relationships/footer" Target="footer362.xml"/><Relationship Id="rId392" Type="http://schemas.openxmlformats.org/officeDocument/2006/relationships/footer" Target="footer363.xml"/><Relationship Id="rId393" Type="http://schemas.openxmlformats.org/officeDocument/2006/relationships/footer" Target="footer364.xml"/><Relationship Id="rId394" Type="http://schemas.openxmlformats.org/officeDocument/2006/relationships/footer" Target="footer365.xml"/><Relationship Id="rId395" Type="http://schemas.openxmlformats.org/officeDocument/2006/relationships/footer" Target="footer366.xml"/><Relationship Id="rId396" Type="http://schemas.openxmlformats.org/officeDocument/2006/relationships/footer" Target="footer367.xml"/><Relationship Id="rId397" Type="http://schemas.openxmlformats.org/officeDocument/2006/relationships/footer" Target="footer368.xml"/><Relationship Id="rId398" Type="http://schemas.openxmlformats.org/officeDocument/2006/relationships/footer" Target="footer369.xml"/><Relationship Id="rId399" Type="http://schemas.openxmlformats.org/officeDocument/2006/relationships/footer" Target="footer370.xml"/><Relationship Id="rId400" Type="http://schemas.openxmlformats.org/officeDocument/2006/relationships/footer" Target="footer371.xml"/><Relationship Id="rId401" Type="http://schemas.openxmlformats.org/officeDocument/2006/relationships/footer" Target="footer372.xml"/><Relationship Id="rId402" Type="http://schemas.openxmlformats.org/officeDocument/2006/relationships/footer" Target="footer373.xml"/><Relationship Id="rId403" Type="http://schemas.openxmlformats.org/officeDocument/2006/relationships/footer" Target="footer374.xml"/><Relationship Id="rId404" Type="http://schemas.openxmlformats.org/officeDocument/2006/relationships/footer" Target="footer375.xml"/><Relationship Id="rId405" Type="http://schemas.openxmlformats.org/officeDocument/2006/relationships/footer" Target="footer376.xml"/><Relationship Id="rId406" Type="http://schemas.openxmlformats.org/officeDocument/2006/relationships/footer" Target="footer377.xml"/><Relationship Id="rId407" Type="http://schemas.openxmlformats.org/officeDocument/2006/relationships/footer" Target="footer378.xml"/><Relationship Id="rId408" Type="http://schemas.openxmlformats.org/officeDocument/2006/relationships/footer" Target="footer379.xml"/><Relationship Id="rId409" Type="http://schemas.openxmlformats.org/officeDocument/2006/relationships/footer" Target="footer380.xml"/><Relationship Id="rId410" Type="http://schemas.openxmlformats.org/officeDocument/2006/relationships/footer" Target="footer381.xml"/><Relationship Id="rId411" Type="http://schemas.openxmlformats.org/officeDocument/2006/relationships/footer" Target="footer382.xml"/><Relationship Id="rId412" Type="http://schemas.openxmlformats.org/officeDocument/2006/relationships/footer" Target="footer383.xml"/><Relationship Id="rId413" Type="http://schemas.openxmlformats.org/officeDocument/2006/relationships/footer" Target="footer384.xml"/><Relationship Id="rId414" Type="http://schemas.openxmlformats.org/officeDocument/2006/relationships/footer" Target="footer385.xml"/><Relationship Id="rId415" Type="http://schemas.openxmlformats.org/officeDocument/2006/relationships/footer" Target="footer386.xml"/><Relationship Id="rId416" Type="http://schemas.openxmlformats.org/officeDocument/2006/relationships/footer" Target="footer387.xml"/><Relationship Id="rId417" Type="http://schemas.openxmlformats.org/officeDocument/2006/relationships/footer" Target="footer388.xml"/><Relationship Id="rId418" Type="http://schemas.openxmlformats.org/officeDocument/2006/relationships/footer" Target="footer389.xml"/><Relationship Id="rId419" Type="http://schemas.openxmlformats.org/officeDocument/2006/relationships/footer" Target="footer390.xml"/><Relationship Id="rId420" Type="http://schemas.openxmlformats.org/officeDocument/2006/relationships/footer" Target="footer391.xml"/><Relationship Id="rId421" Type="http://schemas.openxmlformats.org/officeDocument/2006/relationships/footer" Target="footer392.xml"/><Relationship Id="rId422" Type="http://schemas.openxmlformats.org/officeDocument/2006/relationships/footer" Target="footer393.xml"/><Relationship Id="rId423" Type="http://schemas.openxmlformats.org/officeDocument/2006/relationships/footer" Target="footer394.xml"/><Relationship Id="rId424" Type="http://schemas.openxmlformats.org/officeDocument/2006/relationships/footer" Target="footer395.xml"/><Relationship Id="rId425" Type="http://schemas.openxmlformats.org/officeDocument/2006/relationships/footer" Target="footer396.xml"/><Relationship Id="rId426" Type="http://schemas.openxmlformats.org/officeDocument/2006/relationships/footer" Target="footer397.xml"/><Relationship Id="rId427" Type="http://schemas.openxmlformats.org/officeDocument/2006/relationships/footer" Target="footer398.xml"/><Relationship Id="rId428" Type="http://schemas.openxmlformats.org/officeDocument/2006/relationships/footer" Target="footer399.xml"/><Relationship Id="rId429" Type="http://schemas.openxmlformats.org/officeDocument/2006/relationships/footer" Target="footer400.xml"/><Relationship Id="rId430" Type="http://schemas.openxmlformats.org/officeDocument/2006/relationships/footer" Target="footer401.xml"/><Relationship Id="rId431" Type="http://schemas.openxmlformats.org/officeDocument/2006/relationships/footer" Target="footer402.xml"/><Relationship Id="rId432" Type="http://schemas.openxmlformats.org/officeDocument/2006/relationships/footer" Target="footer403.xml"/><Relationship Id="rId433" Type="http://schemas.openxmlformats.org/officeDocument/2006/relationships/footer" Target="footer404.xml"/><Relationship Id="rId434" Type="http://schemas.openxmlformats.org/officeDocument/2006/relationships/footer" Target="footer405.xml"/><Relationship Id="rId435" Type="http://schemas.openxmlformats.org/officeDocument/2006/relationships/footer" Target="footer406.xml"/><Relationship Id="rId436" Type="http://schemas.openxmlformats.org/officeDocument/2006/relationships/footer" Target="footer407.xml"/><Relationship Id="rId437" Type="http://schemas.openxmlformats.org/officeDocument/2006/relationships/footer" Target="footer408.xml"/><Relationship Id="rId438" Type="http://schemas.openxmlformats.org/officeDocument/2006/relationships/footer" Target="footer409.xml"/><Relationship Id="rId439" Type="http://schemas.openxmlformats.org/officeDocument/2006/relationships/footer" Target="footer410.xml"/><Relationship Id="rId440" Type="http://schemas.openxmlformats.org/officeDocument/2006/relationships/footer" Target="footer411.xml"/><Relationship Id="rId441" Type="http://schemas.openxmlformats.org/officeDocument/2006/relationships/footer" Target="footer412.xml"/><Relationship Id="rId442" Type="http://schemas.openxmlformats.org/officeDocument/2006/relationships/footer" Target="footer413.xml"/><Relationship Id="rId443" Type="http://schemas.openxmlformats.org/officeDocument/2006/relationships/footer" Target="footer414.xml"/><Relationship Id="rId444" Type="http://schemas.openxmlformats.org/officeDocument/2006/relationships/footer" Target="footer415.xml"/><Relationship Id="rId445" Type="http://schemas.openxmlformats.org/officeDocument/2006/relationships/footer" Target="footer416.xml"/><Relationship Id="rId446" Type="http://schemas.openxmlformats.org/officeDocument/2006/relationships/footer" Target="footer417.xml"/><Relationship Id="rId447" Type="http://schemas.openxmlformats.org/officeDocument/2006/relationships/footer" Target="footer418.xml"/><Relationship Id="rId448" Type="http://schemas.openxmlformats.org/officeDocument/2006/relationships/footer" Target="footer419.xml"/><Relationship Id="rId449" Type="http://schemas.openxmlformats.org/officeDocument/2006/relationships/footer" Target="footer420.xml"/><Relationship Id="rId450" Type="http://schemas.openxmlformats.org/officeDocument/2006/relationships/footer" Target="footer421.xml"/><Relationship Id="rId451" Type="http://schemas.openxmlformats.org/officeDocument/2006/relationships/footer" Target="footer422.xml"/><Relationship Id="rId452" Type="http://schemas.openxmlformats.org/officeDocument/2006/relationships/footer" Target="footer423.xml"/><Relationship Id="rId453" Type="http://schemas.openxmlformats.org/officeDocument/2006/relationships/footer" Target="footer424.xml"/><Relationship Id="rId454" Type="http://schemas.openxmlformats.org/officeDocument/2006/relationships/footer" Target="footer425.xml"/><Relationship Id="rId455" Type="http://schemas.openxmlformats.org/officeDocument/2006/relationships/footer" Target="footer426.xml"/><Relationship Id="rId456" Type="http://schemas.openxmlformats.org/officeDocument/2006/relationships/footer" Target="footer427.xml"/><Relationship Id="rId457" Type="http://schemas.openxmlformats.org/officeDocument/2006/relationships/footer" Target="footer428.xml"/><Relationship Id="rId458" Type="http://schemas.openxmlformats.org/officeDocument/2006/relationships/footer" Target="footer429.xml"/><Relationship Id="rId459" Type="http://schemas.openxmlformats.org/officeDocument/2006/relationships/footer" Target="footer430.xml"/><Relationship Id="rId460" Type="http://schemas.openxmlformats.org/officeDocument/2006/relationships/footer" Target="footer431.xml"/><Relationship Id="rId461" Type="http://schemas.openxmlformats.org/officeDocument/2006/relationships/footer" Target="footer432.xml"/><Relationship Id="rId462" Type="http://schemas.openxmlformats.org/officeDocument/2006/relationships/footer" Target="footer433.xml"/><Relationship Id="rId463" Type="http://schemas.openxmlformats.org/officeDocument/2006/relationships/footer" Target="footer434.xml"/><Relationship Id="rId464" Type="http://schemas.openxmlformats.org/officeDocument/2006/relationships/footer" Target="footer435.xml"/><Relationship Id="rId465" Type="http://schemas.openxmlformats.org/officeDocument/2006/relationships/footer" Target="footer436.xml"/><Relationship Id="rId466" Type="http://schemas.openxmlformats.org/officeDocument/2006/relationships/footer" Target="footer437.xml"/><Relationship Id="rId467" Type="http://schemas.openxmlformats.org/officeDocument/2006/relationships/footer" Target="footer438.xml"/><Relationship Id="rId468" Type="http://schemas.openxmlformats.org/officeDocument/2006/relationships/footer" Target="footer439.xml"/><Relationship Id="rId469" Type="http://schemas.openxmlformats.org/officeDocument/2006/relationships/footer" Target="footer440.xml"/><Relationship Id="rId470" Type="http://schemas.openxmlformats.org/officeDocument/2006/relationships/footer" Target="footer441.xml"/><Relationship Id="rId471" Type="http://schemas.openxmlformats.org/officeDocument/2006/relationships/footer" Target="footer442.xml"/><Relationship Id="rId472" Type="http://schemas.openxmlformats.org/officeDocument/2006/relationships/footer" Target="footer443.xml"/><Relationship Id="rId473" Type="http://schemas.openxmlformats.org/officeDocument/2006/relationships/footer" Target="footer444.xml"/><Relationship Id="rId474" Type="http://schemas.openxmlformats.org/officeDocument/2006/relationships/footer" Target="footer445.xml"/><Relationship Id="rId475" Type="http://schemas.openxmlformats.org/officeDocument/2006/relationships/footer" Target="footer446.xml"/><Relationship Id="rId476" Type="http://schemas.openxmlformats.org/officeDocument/2006/relationships/footer" Target="footer447.xml"/><Relationship Id="rId477" Type="http://schemas.openxmlformats.org/officeDocument/2006/relationships/footer" Target="footer448.xml"/><Relationship Id="rId478" Type="http://schemas.openxmlformats.org/officeDocument/2006/relationships/footer" Target="footer449.xml"/><Relationship Id="rId479" Type="http://schemas.openxmlformats.org/officeDocument/2006/relationships/footer" Target="footer450.xml"/><Relationship Id="rId480" Type="http://schemas.openxmlformats.org/officeDocument/2006/relationships/footer" Target="footer451.xml"/><Relationship Id="rId481" Type="http://schemas.openxmlformats.org/officeDocument/2006/relationships/footer" Target="footer452.xml"/><Relationship Id="rId482" Type="http://schemas.openxmlformats.org/officeDocument/2006/relationships/footer" Target="footer453.xml"/><Relationship Id="rId483" Type="http://schemas.openxmlformats.org/officeDocument/2006/relationships/footer" Target="footer454.xml"/><Relationship Id="rId484" Type="http://schemas.openxmlformats.org/officeDocument/2006/relationships/footer" Target="footer455.xml"/><Relationship Id="rId485" Type="http://schemas.openxmlformats.org/officeDocument/2006/relationships/footer" Target="footer456.xml"/><Relationship Id="rId486" Type="http://schemas.openxmlformats.org/officeDocument/2006/relationships/footer" Target="footer457.xml"/><Relationship Id="rId487" Type="http://schemas.openxmlformats.org/officeDocument/2006/relationships/footer" Target="footer458.xml"/><Relationship Id="rId488" Type="http://schemas.openxmlformats.org/officeDocument/2006/relationships/footer" Target="footer459.xml"/><Relationship Id="rId489" Type="http://schemas.openxmlformats.org/officeDocument/2006/relationships/footer" Target="footer460.xml"/><Relationship Id="rId490" Type="http://schemas.openxmlformats.org/officeDocument/2006/relationships/footer" Target="footer461.xml"/><Relationship Id="rId491" Type="http://schemas.openxmlformats.org/officeDocument/2006/relationships/footer" Target="footer462.xml"/><Relationship Id="rId492" Type="http://schemas.openxmlformats.org/officeDocument/2006/relationships/footer" Target="footer463.xml"/><Relationship Id="rId493" Type="http://schemas.openxmlformats.org/officeDocument/2006/relationships/footer" Target="footer464.xml"/><Relationship Id="rId494" Type="http://schemas.openxmlformats.org/officeDocument/2006/relationships/footer" Target="footer465.xml"/><Relationship Id="rId495" Type="http://schemas.openxmlformats.org/officeDocument/2006/relationships/footer" Target="footer466.xml"/><Relationship Id="rId496" Type="http://schemas.openxmlformats.org/officeDocument/2006/relationships/footer" Target="footer467.xml"/><Relationship Id="rId497" Type="http://schemas.openxmlformats.org/officeDocument/2006/relationships/footer" Target="footer468.xml"/><Relationship Id="rId498" Type="http://schemas.openxmlformats.org/officeDocument/2006/relationships/footer" Target="footer469.xml"/><Relationship Id="rId499" Type="http://schemas.openxmlformats.org/officeDocument/2006/relationships/footer" Target="footer470.xml"/><Relationship Id="rId500" Type="http://schemas.openxmlformats.org/officeDocument/2006/relationships/footer" Target="footer471.xml"/><Relationship Id="rId501" Type="http://schemas.openxmlformats.org/officeDocument/2006/relationships/footer" Target="footer472.xml"/><Relationship Id="rId502" Type="http://schemas.openxmlformats.org/officeDocument/2006/relationships/footer" Target="footer473.xml"/><Relationship Id="rId503" Type="http://schemas.openxmlformats.org/officeDocument/2006/relationships/footer" Target="footer474.xml"/><Relationship Id="rId504" Type="http://schemas.openxmlformats.org/officeDocument/2006/relationships/footer" Target="footer475.xml"/><Relationship Id="rId505" Type="http://schemas.openxmlformats.org/officeDocument/2006/relationships/footer" Target="footer476.xml"/><Relationship Id="rId506" Type="http://schemas.openxmlformats.org/officeDocument/2006/relationships/footer" Target="footer477.xml"/><Relationship Id="rId507" Type="http://schemas.openxmlformats.org/officeDocument/2006/relationships/footer" Target="footer478.xml"/><Relationship Id="rId508" Type="http://schemas.openxmlformats.org/officeDocument/2006/relationships/footer" Target="footer479.xml"/><Relationship Id="rId509" Type="http://schemas.openxmlformats.org/officeDocument/2006/relationships/footer" Target="footer480.xml"/><Relationship Id="rId510" Type="http://schemas.openxmlformats.org/officeDocument/2006/relationships/footer" Target="footer481.xml"/><Relationship Id="rId511" Type="http://schemas.openxmlformats.org/officeDocument/2006/relationships/footer" Target="footer482.xml"/><Relationship Id="rId512" Type="http://schemas.openxmlformats.org/officeDocument/2006/relationships/footer" Target="footer483.xml"/><Relationship Id="rId513" Type="http://schemas.openxmlformats.org/officeDocument/2006/relationships/footer" Target="footer484.xml"/><Relationship Id="rId514" Type="http://schemas.openxmlformats.org/officeDocument/2006/relationships/footer" Target="footer485.xml"/><Relationship Id="rId515" Type="http://schemas.openxmlformats.org/officeDocument/2006/relationships/footer" Target="footer486.xml"/><Relationship Id="rId516" Type="http://schemas.openxmlformats.org/officeDocument/2006/relationships/footer" Target="footer487.xml"/><Relationship Id="rId517" Type="http://schemas.openxmlformats.org/officeDocument/2006/relationships/footer" Target="footer488.xml"/><Relationship Id="rId518" Type="http://schemas.openxmlformats.org/officeDocument/2006/relationships/footer" Target="footer489.xml"/><Relationship Id="rId519" Type="http://schemas.openxmlformats.org/officeDocument/2006/relationships/footer" Target="footer490.xml"/><Relationship Id="rId520" Type="http://schemas.openxmlformats.org/officeDocument/2006/relationships/footer" Target="footer491.xml"/><Relationship Id="rId521" Type="http://schemas.openxmlformats.org/officeDocument/2006/relationships/footer" Target="footer492.xml"/><Relationship Id="rId522" Type="http://schemas.openxmlformats.org/officeDocument/2006/relationships/footer" Target="footer493.xml"/><Relationship Id="rId523" Type="http://schemas.openxmlformats.org/officeDocument/2006/relationships/footer" Target="footer494.xml"/><Relationship Id="rId524" Type="http://schemas.openxmlformats.org/officeDocument/2006/relationships/footer" Target="footer495.xml"/><Relationship Id="rId525" Type="http://schemas.openxmlformats.org/officeDocument/2006/relationships/footer" Target="footer496.xml"/><Relationship Id="rId526" Type="http://schemas.openxmlformats.org/officeDocument/2006/relationships/image" Target="media/image2.jpeg"/><Relationship Id="rId527" Type="http://schemas.openxmlformats.org/officeDocument/2006/relationships/image" Target="media/image2.jpeg"/><Relationship Id="rId528" Type="http://schemas.openxmlformats.org/officeDocument/2006/relationships/footer" Target="footer497.xml"/><Relationship Id="rId529" Type="http://schemas.openxmlformats.org/officeDocument/2006/relationships/footnotes" Target="footnotes.xml"/><Relationship Id="rId530" Type="http://schemas.openxmlformats.org/officeDocument/2006/relationships/numbering" Target="numbering.xml"/><Relationship Id="rId531" Type="http://schemas.openxmlformats.org/officeDocument/2006/relationships/fontTable" Target="fontTable.xml"/><Relationship Id="rId532" Type="http://schemas.openxmlformats.org/officeDocument/2006/relationships/settings" Target="settings.xml"/><Relationship Id="rId5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504</Pages>
  <Words>104103</Words>
  <Characters>417741</Characters>
  <CharactersWithSpaces>519488</CharactersWithSpaces>
  <Paragraphs>2722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2026-08-28T12:02:10Z</dcterms:created>
  <dc:creator>ghaemiyeh.com</dc:creator>
  <dc:description/>
  <dc:language>en-US</dc:language>
  <cp:lastModifiedBy/>
  <dcterms:modified xsi:type="dcterms:W3CDTF">2026-08-28T15:34:21Z</dcterms:modified>
  <cp:revision>1</cp:revision>
  <dc:subject/>
  <dc:title>پیام امام امیرالمومنین علیه السلام شرح تازه و جامعی بر نهج البلاغه جلد 10</dc:title>
</cp:coreProperties>
</file>

<file path=docProps/custom.xml><?xml version="1.0" encoding="utf-8"?>
<Properties xmlns="http://schemas.openxmlformats.org/officeDocument/2006/custom-properties" xmlns:vt="http://schemas.openxmlformats.org/officeDocument/2006/docPropsVTypes"/>
</file>