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پرسش ها و پاسخ های قرآنی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27110_1468164448">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227112_1468164448">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227114_1468164448">
            <w:r>
              <w:rPr>
                <w:webHidden/>
                <w:rStyle w:val="IndexLink"/>
                <w:rtl w:val="true"/>
              </w:rPr>
              <w:t>درآمد</w:t>
            </w:r>
            <w:r>
              <w:rPr>
                <w:rStyle w:val="IndexLink"/>
                <w:rtl w:val="true"/>
              </w:rPr>
              <w:t>:</w:t>
              <w:tab/>
            </w:r>
            <w:r>
              <w:rPr>
                <w:rStyle w:val="IndexLink"/>
              </w:rPr>
              <w:t>5</w:t>
            </w:r>
          </w:hyperlink>
        </w:p>
        <w:p>
          <w:pPr>
            <w:pStyle w:val="Contents2"/>
            <w:tabs>
              <w:tab w:val="clear" w:pos="8743"/>
              <w:tab w:val="right" w:pos="9026" w:leader="dot"/>
            </w:tabs>
            <w:rPr/>
          </w:pPr>
          <w:hyperlink w:anchor="__RefHeading___Toc3227116_1468164448">
            <w:r>
              <w:rPr>
                <w:webHidden/>
                <w:rStyle w:val="IndexLink"/>
                <w:rtl w:val="true"/>
              </w:rPr>
              <w:t>فصل اول</w:t>
            </w:r>
            <w:r>
              <w:rPr>
                <w:rStyle w:val="IndexLink"/>
                <w:rtl w:val="true"/>
              </w:rPr>
              <w:t xml:space="preserve">: </w:t>
            </w:r>
            <w:r>
              <w:rPr>
                <w:rStyle w:val="IndexLink"/>
                <w:rtl w:val="true"/>
              </w:rPr>
              <w:t>مهدی شناسی</w:t>
            </w:r>
            <w:r>
              <w:rPr>
                <w:rStyle w:val="IndexLink"/>
                <w:rtl w:val="true"/>
              </w:rPr>
              <w:tab/>
            </w:r>
            <w:r>
              <w:rPr>
                <w:rStyle w:val="IndexLink"/>
              </w:rPr>
              <w:t>7</w:t>
            </w:r>
          </w:hyperlink>
        </w:p>
        <w:p>
          <w:pPr>
            <w:pStyle w:val="Contents3"/>
            <w:tabs>
              <w:tab w:val="clear" w:pos="8459"/>
              <w:tab w:val="right" w:pos="9026" w:leader="dot"/>
            </w:tabs>
            <w:rPr/>
          </w:pPr>
          <w:hyperlink w:anchor="__RefHeading___Toc3227118_1468164448">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3227120_1468164448">
            <w:r>
              <w:rPr>
                <w:webHidden/>
                <w:rStyle w:val="IndexLink"/>
                <w:rtl w:val="true"/>
              </w:rPr>
              <w:t>طول عمر حضرت مهدی</w:t>
            </w:r>
            <w:r>
              <w:rPr>
                <w:rStyle w:val="IndexLink"/>
                <w:rtl w:val="true"/>
              </w:rPr>
              <w:t>(</w:t>
            </w:r>
            <w:r>
              <w:rPr>
                <w:rStyle w:val="IndexLink"/>
                <w:rtl w:val="true"/>
              </w:rPr>
              <w:t>عج</w:t>
            </w:r>
            <w:r>
              <w:rPr>
                <w:rStyle w:val="IndexLink"/>
                <w:rtl w:val="true"/>
              </w:rPr>
              <w:t xml:space="preserve">) </w:t>
            </w:r>
            <w:r>
              <w:rPr>
                <w:rStyle w:val="IndexLink"/>
                <w:rtl w:val="true"/>
              </w:rPr>
              <w:t>و ارتباط آن با زنده بودن حضرت الیاس و خضر و عیسی</w:t>
            </w:r>
            <w:r>
              <w:rPr>
                <w:rStyle w:val="IndexLink"/>
                <w:rtl w:val="true"/>
              </w:rPr>
              <w:t>(</w:t>
            </w:r>
            <w:r>
              <w:rPr>
                <w:rStyle w:val="IndexLink"/>
                <w:rtl w:val="true"/>
              </w:rPr>
              <w:t>علیه السلام</w:t>
            </w:r>
            <w:r>
              <w:rPr>
                <w:rStyle w:val="IndexLink"/>
                <w:rtl w:val="true"/>
              </w:rPr>
              <w:t xml:space="preserve">) </w:t>
            </w:r>
            <w:r>
              <w:rPr>
                <w:rStyle w:val="IndexLink"/>
                <w:rtl w:val="true"/>
              </w:rPr>
              <w:t>چیست ؟</w:t>
            </w:r>
            <w:r>
              <w:rPr>
                <w:rStyle w:val="IndexLink"/>
                <w:rtl w:val="true"/>
              </w:rPr>
              <w:tab/>
            </w:r>
            <w:r>
              <w:rPr>
                <w:rStyle w:val="IndexLink"/>
              </w:rPr>
              <w:t>8</w:t>
            </w:r>
          </w:hyperlink>
        </w:p>
        <w:p>
          <w:pPr>
            <w:pStyle w:val="Contents3"/>
            <w:tabs>
              <w:tab w:val="clear" w:pos="8459"/>
              <w:tab w:val="right" w:pos="9026" w:leader="dot"/>
            </w:tabs>
            <w:rPr/>
          </w:pPr>
          <w:hyperlink w:anchor="__RefHeading___Toc3227122_1468164448">
            <w:r>
              <w:rPr>
                <w:webHidden/>
                <w:rStyle w:val="IndexLink"/>
                <w:rtl w:val="true"/>
              </w:rPr>
              <w:t>حضرت مهدی چند سال دارند و هنگام ظهور با چه قیافه ای ظاهر می شوند؟</w:t>
            </w:r>
            <w:r>
              <w:rPr>
                <w:rStyle w:val="IndexLink"/>
                <w:rtl w:val="true"/>
              </w:rPr>
              <w:tab/>
            </w:r>
            <w:r>
              <w:rPr>
                <w:rStyle w:val="IndexLink"/>
              </w:rPr>
              <w:t>18</w:t>
            </w:r>
          </w:hyperlink>
        </w:p>
        <w:p>
          <w:pPr>
            <w:pStyle w:val="Contents3"/>
            <w:tabs>
              <w:tab w:val="clear" w:pos="8459"/>
              <w:tab w:val="right" w:pos="9026" w:leader="dot"/>
            </w:tabs>
            <w:rPr/>
          </w:pPr>
          <w:hyperlink w:anchor="__RefHeading___Toc3227124_1468164448">
            <w:r>
              <w:rPr>
                <w:webHidden/>
                <w:rStyle w:val="IndexLink"/>
                <w:rtl w:val="true"/>
              </w:rPr>
              <w:t>آثار و برکات وجودی حضرت حجت</w:t>
            </w:r>
            <w:r>
              <w:rPr>
                <w:rStyle w:val="IndexLink"/>
                <w:rtl w:val="true"/>
              </w:rPr>
              <w:t>(</w:t>
            </w:r>
            <w:r>
              <w:rPr>
                <w:rStyle w:val="IndexLink"/>
                <w:rtl w:val="true"/>
              </w:rPr>
              <w:t>عج</w:t>
            </w:r>
            <w:r>
              <w:rPr>
                <w:rStyle w:val="IndexLink"/>
                <w:rtl w:val="true"/>
              </w:rPr>
              <w:t xml:space="preserve">) </w:t>
            </w:r>
            <w:r>
              <w:rPr>
                <w:rStyle w:val="IndexLink"/>
                <w:rtl w:val="true"/>
              </w:rPr>
              <w:t>چیست ؟</w:t>
            </w:r>
            <w:r>
              <w:rPr>
                <w:rStyle w:val="IndexLink"/>
                <w:rtl w:val="true"/>
              </w:rPr>
              <w:tab/>
            </w:r>
            <w:r>
              <w:rPr>
                <w:rStyle w:val="IndexLink"/>
              </w:rPr>
              <w:t>21</w:t>
            </w:r>
          </w:hyperlink>
        </w:p>
        <w:p>
          <w:pPr>
            <w:pStyle w:val="Contents3"/>
            <w:tabs>
              <w:tab w:val="clear" w:pos="8459"/>
              <w:tab w:val="right" w:pos="9026" w:leader="dot"/>
            </w:tabs>
            <w:rPr/>
          </w:pPr>
          <w:hyperlink w:anchor="__RefHeading___Toc3227126_1468164448">
            <w:r>
              <w:rPr>
                <w:webHidden/>
                <w:rStyle w:val="IndexLink"/>
                <w:rtl w:val="true"/>
              </w:rPr>
              <w:t>اسامی و القاب حضرت مهدی</w:t>
            </w:r>
            <w:r>
              <w:rPr>
                <w:rStyle w:val="IndexLink"/>
                <w:rtl w:val="true"/>
              </w:rPr>
              <w:tab/>
            </w:r>
            <w:r>
              <w:rPr>
                <w:rStyle w:val="IndexLink"/>
              </w:rPr>
              <w:t>31</w:t>
            </w:r>
          </w:hyperlink>
        </w:p>
        <w:p>
          <w:pPr>
            <w:pStyle w:val="Contents3"/>
            <w:tabs>
              <w:tab w:val="clear" w:pos="8459"/>
              <w:tab w:val="right" w:pos="9026" w:leader="dot"/>
            </w:tabs>
            <w:rPr/>
          </w:pPr>
          <w:hyperlink w:anchor="__RefHeading___Toc3227128_1468164448">
            <w:r>
              <w:rPr>
                <w:webHidden/>
                <w:rStyle w:val="IndexLink"/>
                <w:rtl w:val="true"/>
              </w:rPr>
              <w:t>نجات بخش آخرالزمان در ادیان دیگر</w:t>
            </w:r>
            <w:r>
              <w:rPr>
                <w:rStyle w:val="IndexLink"/>
                <w:rtl w:val="true"/>
              </w:rPr>
              <w:tab/>
            </w:r>
            <w:r>
              <w:rPr>
                <w:rStyle w:val="IndexLink"/>
              </w:rPr>
              <w:t>44</w:t>
            </w:r>
          </w:hyperlink>
        </w:p>
        <w:p>
          <w:pPr>
            <w:pStyle w:val="Contents3"/>
            <w:tabs>
              <w:tab w:val="clear" w:pos="8459"/>
              <w:tab w:val="right" w:pos="9026" w:leader="dot"/>
            </w:tabs>
            <w:rPr/>
          </w:pPr>
          <w:hyperlink w:anchor="__RefHeading___Toc3227130_1468164448">
            <w:r>
              <w:rPr>
                <w:webHidden/>
                <w:rStyle w:val="IndexLink"/>
                <w:rtl w:val="true"/>
              </w:rPr>
              <w:t>چه کسی بر امام زمان نماز می خواند</w:t>
            </w:r>
            <w:r>
              <w:rPr>
                <w:rStyle w:val="IndexLink"/>
                <w:rtl w:val="true"/>
              </w:rPr>
              <w:tab/>
            </w:r>
            <w:r>
              <w:rPr>
                <w:rStyle w:val="IndexLink"/>
              </w:rPr>
              <w:t>65</w:t>
            </w:r>
          </w:hyperlink>
        </w:p>
        <w:p>
          <w:pPr>
            <w:pStyle w:val="Contents3"/>
            <w:tabs>
              <w:tab w:val="clear" w:pos="8459"/>
              <w:tab w:val="right" w:pos="9026" w:leader="dot"/>
            </w:tabs>
            <w:rPr/>
          </w:pPr>
          <w:hyperlink w:anchor="__RefHeading___Toc3227132_1468164448">
            <w:r>
              <w:rPr>
                <w:webHidden/>
                <w:rStyle w:val="IndexLink"/>
                <w:rtl w:val="true"/>
              </w:rPr>
              <w:t>پیشینه مسجد جمکران</w:t>
            </w:r>
            <w:r>
              <w:rPr>
                <w:rStyle w:val="IndexLink"/>
                <w:rtl w:val="true"/>
              </w:rPr>
              <w:tab/>
            </w:r>
            <w:r>
              <w:rPr>
                <w:rStyle w:val="IndexLink"/>
              </w:rPr>
              <w:t>75</w:t>
            </w:r>
          </w:hyperlink>
        </w:p>
        <w:p>
          <w:pPr>
            <w:pStyle w:val="Contents4"/>
            <w:tabs>
              <w:tab w:val="clear" w:pos="8176"/>
              <w:tab w:val="right" w:pos="9026" w:leader="dot"/>
            </w:tabs>
            <w:rPr/>
          </w:pPr>
          <w:hyperlink w:anchor="__RefHeading___Toc3227134_1468164448">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3227136_1468164448">
            <w:r>
              <w:rPr>
                <w:webHidden/>
                <w:rStyle w:val="IndexLink"/>
              </w:rPr>
              <w:t>1</w:t>
            </w:r>
            <w:r>
              <w:rPr>
                <w:rStyle w:val="IndexLink"/>
                <w:rtl w:val="true"/>
              </w:rPr>
              <w:t xml:space="preserve">. </w:t>
            </w:r>
            <w:r>
              <w:rPr>
                <w:rStyle w:val="IndexLink"/>
                <w:rtl w:val="true"/>
              </w:rPr>
              <w:t>پیشینه مسجد مقدس جمکران را بنویسید؟</w:t>
            </w:r>
            <w:r>
              <w:rPr>
                <w:rStyle w:val="IndexLink"/>
                <w:rtl w:val="true"/>
              </w:rPr>
              <w:tab/>
            </w:r>
            <w:r>
              <w:rPr>
                <w:rStyle w:val="IndexLink"/>
              </w:rPr>
              <w:t>75</w:t>
            </w:r>
          </w:hyperlink>
        </w:p>
        <w:p>
          <w:pPr>
            <w:pStyle w:val="Contents4"/>
            <w:tabs>
              <w:tab w:val="clear" w:pos="8176"/>
              <w:tab w:val="right" w:pos="9026" w:leader="dot"/>
            </w:tabs>
            <w:rPr/>
          </w:pPr>
          <w:hyperlink w:anchor="__RefHeading___Toc3227138_1468164448">
            <w:r>
              <w:rPr>
                <w:webHidden/>
                <w:rStyle w:val="IndexLink"/>
              </w:rPr>
              <w:t>2</w:t>
            </w:r>
            <w:r>
              <w:rPr>
                <w:rStyle w:val="IndexLink"/>
                <w:rtl w:val="true"/>
              </w:rPr>
              <w:t xml:space="preserve">. </w:t>
            </w:r>
            <w:r>
              <w:rPr>
                <w:rStyle w:val="IndexLink"/>
                <w:rtl w:val="true"/>
              </w:rPr>
              <w:t>اعمال مسجد مقدس جمکران چیست؟</w:t>
            </w:r>
            <w:r>
              <w:rPr>
                <w:rStyle w:val="IndexLink"/>
                <w:rtl w:val="true"/>
              </w:rPr>
              <w:tab/>
            </w:r>
            <w:r>
              <w:rPr>
                <w:rStyle w:val="IndexLink"/>
              </w:rPr>
              <w:t>75</w:t>
            </w:r>
          </w:hyperlink>
        </w:p>
        <w:p>
          <w:pPr>
            <w:pStyle w:val="Contents4"/>
            <w:tabs>
              <w:tab w:val="clear" w:pos="8176"/>
              <w:tab w:val="right" w:pos="9026" w:leader="dot"/>
            </w:tabs>
            <w:rPr/>
          </w:pPr>
          <w:hyperlink w:anchor="__RefHeading___Toc3227140_1468164448">
            <w:r>
              <w:rPr>
                <w:webHidden/>
                <w:rStyle w:val="IndexLink"/>
              </w:rPr>
              <w:t>3</w:t>
            </w:r>
            <w:r>
              <w:rPr>
                <w:rStyle w:val="IndexLink"/>
                <w:rtl w:val="true"/>
              </w:rPr>
              <w:t xml:space="preserve">. </w:t>
            </w:r>
            <w:r>
              <w:rPr>
                <w:rStyle w:val="IndexLink"/>
                <w:rtl w:val="true"/>
              </w:rPr>
              <w:t>چرا شب‌های چهارشنبه افراد به این مسجد می‌روند؟</w:t>
            </w:r>
            <w:r>
              <w:rPr>
                <w:rStyle w:val="IndexLink"/>
                <w:rtl w:val="true"/>
              </w:rPr>
              <w:tab/>
            </w:r>
            <w:r>
              <w:rPr>
                <w:rStyle w:val="IndexLink"/>
              </w:rPr>
              <w:t>75</w:t>
            </w:r>
          </w:hyperlink>
        </w:p>
        <w:p>
          <w:pPr>
            <w:pStyle w:val="Contents2"/>
            <w:tabs>
              <w:tab w:val="clear" w:pos="8743"/>
              <w:tab w:val="right" w:pos="9026" w:leader="dot"/>
            </w:tabs>
            <w:rPr/>
          </w:pPr>
          <w:hyperlink w:anchor="__RefHeading___Toc3227142_1468164448">
            <w:r>
              <w:rPr>
                <w:webHidden/>
                <w:rStyle w:val="IndexLink"/>
                <w:rtl w:val="true"/>
              </w:rPr>
              <w:t>فصل دوم</w:t>
            </w:r>
            <w:r>
              <w:rPr>
                <w:rStyle w:val="IndexLink"/>
                <w:rtl w:val="true"/>
              </w:rPr>
              <w:t xml:space="preserve">: </w:t>
            </w:r>
            <w:r>
              <w:rPr>
                <w:rStyle w:val="IndexLink"/>
                <w:rtl w:val="true"/>
              </w:rPr>
              <w:t>جهان قبل از عصر مهدوی</w:t>
            </w:r>
            <w:r>
              <w:rPr>
                <w:rStyle w:val="IndexLink"/>
                <w:rtl w:val="true"/>
              </w:rPr>
              <w:tab/>
            </w:r>
            <w:r>
              <w:rPr>
                <w:rStyle w:val="IndexLink"/>
              </w:rPr>
              <w:t>80</w:t>
            </w:r>
          </w:hyperlink>
        </w:p>
        <w:p>
          <w:pPr>
            <w:pStyle w:val="Contents3"/>
            <w:tabs>
              <w:tab w:val="clear" w:pos="8459"/>
              <w:tab w:val="right" w:pos="9026" w:leader="dot"/>
            </w:tabs>
            <w:rPr/>
          </w:pPr>
          <w:hyperlink w:anchor="__RefHeading___Toc3227144_1468164448">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3227146_1468164448">
            <w:r>
              <w:rPr>
                <w:webHidden/>
                <w:rStyle w:val="IndexLink"/>
                <w:rtl w:val="true"/>
              </w:rPr>
              <w:t>آیا تا زمان ظهور امام عصر</w:t>
            </w:r>
            <w:r>
              <w:rPr>
                <w:rStyle w:val="IndexLink"/>
                <w:rtl w:val="true"/>
              </w:rPr>
              <w:t>(</w:t>
            </w:r>
            <w:r>
              <w:rPr>
                <w:rStyle w:val="IndexLink"/>
                <w:rtl w:val="true"/>
              </w:rPr>
              <w:t>عج</w:t>
            </w:r>
            <w:r>
              <w:rPr>
                <w:rStyle w:val="IndexLink"/>
                <w:rtl w:val="true"/>
              </w:rPr>
              <w:t xml:space="preserve">) </w:t>
            </w:r>
            <w:r>
              <w:rPr>
                <w:rStyle w:val="IndexLink"/>
                <w:rtl w:val="true"/>
              </w:rPr>
              <w:t>قرآن و اسلام تحریف می شود؟</w:t>
            </w:r>
            <w:r>
              <w:rPr>
                <w:rStyle w:val="IndexLink"/>
                <w:rtl w:val="true"/>
              </w:rPr>
              <w:tab/>
            </w:r>
            <w:r>
              <w:rPr>
                <w:rStyle w:val="IndexLink"/>
              </w:rPr>
              <w:t>81</w:t>
            </w:r>
          </w:hyperlink>
        </w:p>
        <w:p>
          <w:pPr>
            <w:pStyle w:val="Contents3"/>
            <w:tabs>
              <w:tab w:val="clear" w:pos="8459"/>
              <w:tab w:val="right" w:pos="9026" w:leader="dot"/>
            </w:tabs>
            <w:rPr/>
          </w:pPr>
          <w:hyperlink w:anchor="__RefHeading___Toc3227148_1468164448">
            <w:r>
              <w:rPr>
                <w:webHidden/>
                <w:rStyle w:val="IndexLink"/>
                <w:rtl w:val="true"/>
              </w:rPr>
              <w:t>آیا اگر فساد تمام جهان را فرا گیرد امام زمان</w:t>
            </w:r>
            <w:r>
              <w:rPr>
                <w:rStyle w:val="IndexLink"/>
                <w:rtl w:val="true"/>
              </w:rPr>
              <w:t>(</w:t>
            </w:r>
            <w:r>
              <w:rPr>
                <w:rStyle w:val="IndexLink"/>
                <w:rtl w:val="true"/>
              </w:rPr>
              <w:t>عج</w:t>
            </w:r>
            <w:r>
              <w:rPr>
                <w:rStyle w:val="IndexLink"/>
                <w:rtl w:val="true"/>
              </w:rPr>
              <w:t xml:space="preserve">) </w:t>
            </w:r>
            <w:r>
              <w:rPr>
                <w:rStyle w:val="IndexLink"/>
                <w:rtl w:val="true"/>
              </w:rPr>
              <w:t>ظهور خواهند کرد؟</w:t>
            </w:r>
            <w:r>
              <w:rPr>
                <w:rStyle w:val="IndexLink"/>
                <w:rtl w:val="true"/>
              </w:rPr>
              <w:tab/>
            </w:r>
            <w:r>
              <w:rPr>
                <w:rStyle w:val="IndexLink"/>
              </w:rPr>
              <w:t>92</w:t>
            </w:r>
          </w:hyperlink>
        </w:p>
        <w:p>
          <w:pPr>
            <w:pStyle w:val="Contents3"/>
            <w:tabs>
              <w:tab w:val="clear" w:pos="8459"/>
              <w:tab w:val="right" w:pos="9026" w:leader="dot"/>
            </w:tabs>
            <w:rPr/>
          </w:pPr>
          <w:hyperlink w:anchor="__RefHeading___Toc3227150_1468164448">
            <w:r>
              <w:rPr>
                <w:webHidden/>
                <w:rStyle w:val="IndexLink"/>
                <w:rtl w:val="true"/>
              </w:rPr>
              <w:t>نشانه های آخرالزمان چیست ؟</w:t>
            </w:r>
            <w:r>
              <w:rPr>
                <w:rStyle w:val="IndexLink"/>
                <w:rtl w:val="true"/>
              </w:rPr>
              <w:tab/>
            </w:r>
            <w:r>
              <w:rPr>
                <w:rStyle w:val="IndexLink"/>
              </w:rPr>
              <w:t>106</w:t>
            </w:r>
          </w:hyperlink>
        </w:p>
        <w:p>
          <w:pPr>
            <w:pStyle w:val="Contents3"/>
            <w:tabs>
              <w:tab w:val="clear" w:pos="8459"/>
              <w:tab w:val="right" w:pos="9026" w:leader="dot"/>
            </w:tabs>
            <w:rPr/>
          </w:pPr>
          <w:hyperlink w:anchor="__RefHeading___Toc3227152_1468164448">
            <w:r>
              <w:rPr>
                <w:webHidden/>
                <w:rStyle w:val="IndexLink"/>
                <w:rtl w:val="true"/>
              </w:rPr>
              <w:t>ارتباط جنگ جهانی سوم با ظهور مهدی</w:t>
            </w:r>
            <w:r>
              <w:rPr>
                <w:rStyle w:val="IndexLink"/>
                <w:rtl w:val="true"/>
              </w:rPr>
              <w:t>(</w:t>
            </w:r>
            <w:r>
              <w:rPr>
                <w:rStyle w:val="IndexLink"/>
                <w:rtl w:val="true"/>
              </w:rPr>
              <w:t>عج</w:t>
            </w:r>
            <w:r>
              <w:rPr>
                <w:rStyle w:val="IndexLink"/>
                <w:rtl w:val="true"/>
              </w:rPr>
              <w:t>)</w:t>
              <w:tab/>
            </w:r>
            <w:r>
              <w:rPr>
                <w:rStyle w:val="IndexLink"/>
              </w:rPr>
              <w:t>109</w:t>
            </w:r>
          </w:hyperlink>
        </w:p>
        <w:p>
          <w:pPr>
            <w:pStyle w:val="Contents3"/>
            <w:tabs>
              <w:tab w:val="clear" w:pos="8459"/>
              <w:tab w:val="right" w:pos="9026" w:leader="dot"/>
            </w:tabs>
            <w:rPr/>
          </w:pPr>
          <w:hyperlink w:anchor="__RefHeading___Toc3227154_1468164448">
            <w:r>
              <w:rPr>
                <w:webHidden/>
                <w:rStyle w:val="IndexLink"/>
                <w:rtl w:val="true"/>
              </w:rPr>
              <w:t>ارتباط پاره شدن لایۀ اوزون با ظهور مهدی</w:t>
            </w:r>
            <w:r>
              <w:rPr>
                <w:rStyle w:val="IndexLink"/>
                <w:rtl w:val="true"/>
              </w:rPr>
              <w:t>(</w:t>
            </w:r>
            <w:r>
              <w:rPr>
                <w:rStyle w:val="IndexLink"/>
                <w:rtl w:val="true"/>
              </w:rPr>
              <w:t>عج</w:t>
            </w:r>
            <w:r>
              <w:rPr>
                <w:rStyle w:val="IndexLink"/>
                <w:rtl w:val="true"/>
              </w:rPr>
              <w:t>)</w:t>
              <w:tab/>
            </w:r>
            <w:r>
              <w:rPr>
                <w:rStyle w:val="IndexLink"/>
              </w:rPr>
              <w:t>116</w:t>
            </w:r>
          </w:hyperlink>
        </w:p>
        <w:p>
          <w:pPr>
            <w:pStyle w:val="Contents3"/>
            <w:tabs>
              <w:tab w:val="clear" w:pos="8459"/>
              <w:tab w:val="right" w:pos="9026" w:leader="dot"/>
            </w:tabs>
            <w:rPr/>
          </w:pPr>
          <w:hyperlink w:anchor="__RefHeading___Toc3227156_1468164448">
            <w:r>
              <w:rPr>
                <w:webHidden/>
                <w:rStyle w:val="IndexLink"/>
                <w:rtl w:val="true"/>
              </w:rPr>
              <w:t>نشانه های ظهور امام عصر</w:t>
            </w:r>
            <w:r>
              <w:rPr>
                <w:rStyle w:val="IndexLink"/>
                <w:rtl w:val="true"/>
              </w:rPr>
              <w:t>(</w:t>
            </w:r>
            <w:r>
              <w:rPr>
                <w:rStyle w:val="IndexLink"/>
                <w:rtl w:val="true"/>
              </w:rPr>
              <w:t>عج</w:t>
            </w:r>
            <w:r>
              <w:rPr>
                <w:rStyle w:val="IndexLink"/>
                <w:rtl w:val="true"/>
              </w:rPr>
              <w:t xml:space="preserve">) </w:t>
            </w:r>
            <w:r>
              <w:rPr>
                <w:rStyle w:val="IndexLink"/>
                <w:rtl w:val="true"/>
              </w:rPr>
              <w:t>چیست ؟</w:t>
            </w:r>
            <w:r>
              <w:rPr>
                <w:rStyle w:val="IndexLink"/>
                <w:rtl w:val="true"/>
              </w:rPr>
              <w:tab/>
            </w:r>
            <w:r>
              <w:rPr>
                <w:rStyle w:val="IndexLink"/>
              </w:rPr>
              <w:t>120</w:t>
            </w:r>
          </w:hyperlink>
        </w:p>
        <w:p>
          <w:pPr>
            <w:pStyle w:val="Contents3"/>
            <w:tabs>
              <w:tab w:val="clear" w:pos="8459"/>
              <w:tab w:val="right" w:pos="9026" w:leader="dot"/>
            </w:tabs>
            <w:rPr/>
          </w:pPr>
          <w:hyperlink w:anchor="__RefHeading___Toc3227158_1468164448">
            <w:r>
              <w:rPr>
                <w:webHidden/>
                <w:rStyle w:val="IndexLink"/>
                <w:rtl w:val="true"/>
              </w:rPr>
              <w:t>چگونه خود را برای ظهور آماده کنیم ؟ و وظایف منتظران ظهور چیست ؟</w:t>
            </w:r>
            <w:r>
              <w:rPr>
                <w:rStyle w:val="IndexLink"/>
                <w:rtl w:val="true"/>
              </w:rPr>
              <w:tab/>
            </w:r>
            <w:r>
              <w:rPr>
                <w:rStyle w:val="IndexLink"/>
              </w:rPr>
              <w:t>132</w:t>
            </w:r>
          </w:hyperlink>
        </w:p>
        <w:p>
          <w:pPr>
            <w:pStyle w:val="Contents2"/>
            <w:tabs>
              <w:tab w:val="clear" w:pos="8743"/>
              <w:tab w:val="right" w:pos="9026" w:leader="dot"/>
            </w:tabs>
            <w:rPr/>
          </w:pPr>
          <w:hyperlink w:anchor="__RefHeading___Toc3227160_1468164448">
            <w:r>
              <w:rPr>
                <w:webHidden/>
                <w:rStyle w:val="IndexLink"/>
                <w:rtl w:val="true"/>
              </w:rPr>
              <w:t>فصل سوم</w:t>
            </w:r>
            <w:r>
              <w:rPr>
                <w:rStyle w:val="IndexLink"/>
                <w:rtl w:val="true"/>
              </w:rPr>
              <w:t xml:space="preserve">: </w:t>
            </w:r>
            <w:r>
              <w:rPr>
                <w:rStyle w:val="IndexLink"/>
                <w:rtl w:val="true"/>
              </w:rPr>
              <w:t>جهان در عصر مهدویت</w:t>
            </w:r>
            <w:r>
              <w:rPr>
                <w:rStyle w:val="IndexLink"/>
                <w:rtl w:val="true"/>
              </w:rPr>
              <w:tab/>
            </w:r>
            <w:r>
              <w:rPr>
                <w:rStyle w:val="IndexLink"/>
              </w:rPr>
              <w:t>143</w:t>
            </w:r>
          </w:hyperlink>
        </w:p>
        <w:p>
          <w:pPr>
            <w:pStyle w:val="Contents3"/>
            <w:tabs>
              <w:tab w:val="clear" w:pos="8459"/>
              <w:tab w:val="right" w:pos="9026" w:leader="dot"/>
            </w:tabs>
            <w:rPr/>
          </w:pPr>
          <w:hyperlink w:anchor="__RefHeading___Toc3227162_1468164448">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3227164_1468164448">
            <w:r>
              <w:rPr>
                <w:webHidden/>
                <w:rStyle w:val="IndexLink"/>
                <w:rtl w:val="true"/>
              </w:rPr>
              <w:t>ارتباط جهانی شدن و جهانی سازی با مهدویت</w:t>
            </w:r>
            <w:r>
              <w:rPr>
                <w:rStyle w:val="IndexLink"/>
                <w:rtl w:val="true"/>
              </w:rPr>
              <w:tab/>
            </w:r>
            <w:r>
              <w:rPr>
                <w:rStyle w:val="IndexLink"/>
              </w:rPr>
              <w:t>144</w:t>
            </w:r>
          </w:hyperlink>
        </w:p>
        <w:p>
          <w:pPr>
            <w:pStyle w:val="Contents3"/>
            <w:tabs>
              <w:tab w:val="clear" w:pos="8459"/>
              <w:tab w:val="right" w:pos="9026" w:leader="dot"/>
            </w:tabs>
            <w:rPr/>
          </w:pPr>
          <w:hyperlink w:anchor="__RefHeading___Toc3227166_1468164448">
            <w:r>
              <w:rPr>
                <w:webHidden/>
                <w:rStyle w:val="IndexLink"/>
                <w:rtl w:val="true"/>
              </w:rPr>
              <w:t>آثار و برکات حکومت مهدوی</w:t>
            </w:r>
            <w:r>
              <w:rPr>
                <w:rStyle w:val="IndexLink"/>
                <w:rtl w:val="true"/>
              </w:rPr>
              <w:tab/>
            </w:r>
            <w:r>
              <w:rPr>
                <w:rStyle w:val="IndexLink"/>
              </w:rPr>
              <w:t>176</w:t>
            </w:r>
          </w:hyperlink>
        </w:p>
        <w:p>
          <w:pPr>
            <w:pStyle w:val="Contents3"/>
            <w:tabs>
              <w:tab w:val="clear" w:pos="8459"/>
              <w:tab w:val="right" w:pos="9026" w:leader="dot"/>
            </w:tabs>
            <w:rPr/>
          </w:pPr>
          <w:hyperlink w:anchor="__RefHeading___Toc3227168_1468164448">
            <w:r>
              <w:rPr>
                <w:webHidden/>
                <w:rStyle w:val="IndexLink"/>
                <w:rtl w:val="true"/>
              </w:rPr>
              <w:t>روش مبارزه مهدی</w:t>
            </w:r>
            <w:r>
              <w:rPr>
                <w:rStyle w:val="IndexLink"/>
                <w:rtl w:val="true"/>
              </w:rPr>
              <w:t>(</w:t>
            </w:r>
            <w:r>
              <w:rPr>
                <w:rStyle w:val="IndexLink"/>
                <w:rtl w:val="true"/>
              </w:rPr>
              <w:t>عج</w:t>
            </w:r>
            <w:r>
              <w:rPr>
                <w:rStyle w:val="IndexLink"/>
                <w:rtl w:val="true"/>
              </w:rPr>
              <w:t>)</w:t>
              <w:tab/>
            </w:r>
            <w:r>
              <w:rPr>
                <w:rStyle w:val="IndexLink"/>
              </w:rPr>
              <w:t>183</w:t>
            </w:r>
          </w:hyperlink>
        </w:p>
        <w:p>
          <w:pPr>
            <w:pStyle w:val="Contents3"/>
            <w:tabs>
              <w:tab w:val="clear" w:pos="8459"/>
              <w:tab w:val="right" w:pos="9026" w:leader="dot"/>
            </w:tabs>
            <w:rPr/>
          </w:pPr>
          <w:hyperlink w:anchor="__RefHeading___Toc3227170_1468164448">
            <w:r>
              <w:rPr>
                <w:webHidden/>
                <w:rStyle w:val="IndexLink"/>
                <w:rtl w:val="true"/>
              </w:rPr>
              <w:t>وظیفه مردم در زمان ظهور</w:t>
            </w:r>
            <w:r>
              <w:rPr>
                <w:rStyle w:val="IndexLink"/>
                <w:rtl w:val="true"/>
              </w:rPr>
              <w:tab/>
            </w:r>
            <w:r>
              <w:rPr>
                <w:rStyle w:val="IndexLink"/>
              </w:rPr>
              <w:t>190</w:t>
            </w:r>
          </w:hyperlink>
        </w:p>
        <w:p>
          <w:pPr>
            <w:pStyle w:val="Contents2"/>
            <w:tabs>
              <w:tab w:val="clear" w:pos="8743"/>
              <w:tab w:val="right" w:pos="9026" w:leader="dot"/>
            </w:tabs>
            <w:rPr/>
          </w:pPr>
          <w:hyperlink w:anchor="__RefHeading___Toc3227172_1468164448">
            <w:r>
              <w:rPr>
                <w:webHidden/>
                <w:rStyle w:val="IndexLink"/>
                <w:rtl w:val="true"/>
              </w:rPr>
              <w:t>خاتمه</w:t>
            </w:r>
            <w:r>
              <w:rPr>
                <w:rStyle w:val="IndexLink"/>
                <w:rtl w:val="true"/>
              </w:rPr>
              <w:t xml:space="preserve">: </w:t>
            </w:r>
            <w:r>
              <w:rPr>
                <w:rStyle w:val="IndexLink"/>
                <w:rtl w:val="true"/>
              </w:rPr>
              <w:t>کتاب شناسی مهدویت</w:t>
            </w:r>
            <w:r>
              <w:rPr>
                <w:rStyle w:val="IndexLink"/>
                <w:rtl w:val="true"/>
              </w:rPr>
              <w:tab/>
            </w:r>
            <w:r>
              <w:rPr>
                <w:rStyle w:val="IndexLink"/>
              </w:rPr>
              <w:t>195</w:t>
            </w:r>
          </w:hyperlink>
        </w:p>
        <w:p>
          <w:pPr>
            <w:pStyle w:val="Contents3"/>
            <w:tabs>
              <w:tab w:val="clear" w:pos="8459"/>
              <w:tab w:val="right" w:pos="9026" w:leader="dot"/>
            </w:tabs>
            <w:rPr/>
          </w:pPr>
          <w:hyperlink w:anchor="__RefHeading___Toc3227174_1468164448">
            <w:r>
              <w:rPr>
                <w:webHidden/>
                <w:rStyle w:val="IndexLink"/>
                <w:rtl w:val="true"/>
              </w:rPr>
              <w:t>اشاره</w:t>
            </w:r>
            <w:r>
              <w:rPr>
                <w:rStyle w:val="IndexLink"/>
                <w:rtl w:val="true"/>
              </w:rPr>
              <w:tab/>
            </w:r>
            <w:r>
              <w:rPr>
                <w:rStyle w:val="IndexLink"/>
              </w:rPr>
              <w:t>195</w:t>
            </w:r>
          </w:hyperlink>
        </w:p>
        <w:p>
          <w:pPr>
            <w:pStyle w:val="Contents3"/>
            <w:tabs>
              <w:tab w:val="clear" w:pos="8459"/>
              <w:tab w:val="right" w:pos="9026" w:leader="dot"/>
            </w:tabs>
            <w:rPr/>
          </w:pPr>
          <w:hyperlink w:anchor="__RefHeading___Toc3227176_1468164448">
            <w:r>
              <w:rPr>
                <w:webHidden/>
                <w:rStyle w:val="IndexLink"/>
                <w:rtl w:val="true"/>
              </w:rPr>
              <w:t>کتابشناسی مهدویت</w:t>
            </w:r>
            <w:r>
              <w:rPr>
                <w:rStyle w:val="IndexLink"/>
                <w:rtl w:val="true"/>
              </w:rPr>
              <w:tab/>
            </w:r>
            <w:r>
              <w:rPr>
                <w:rStyle w:val="IndexLink"/>
              </w:rPr>
              <w:t>196</w:t>
            </w:r>
          </w:hyperlink>
        </w:p>
        <w:p>
          <w:pPr>
            <w:pStyle w:val="Contents3"/>
            <w:tabs>
              <w:tab w:val="clear" w:pos="8459"/>
              <w:tab w:val="right" w:pos="9026" w:leader="dot"/>
            </w:tabs>
            <w:rPr/>
          </w:pPr>
          <w:hyperlink w:anchor="__RefHeading___Toc3227178_1468164448">
            <w:r>
              <w:rPr>
                <w:webHidden/>
                <w:rStyle w:val="IndexLink"/>
                <w:rtl w:val="true"/>
              </w:rPr>
              <w:t>تعدادی از مهمترین کتابهای مهدویت را برایم بیان کنید؟</w:t>
            </w:r>
            <w:r>
              <w:rPr>
                <w:rStyle w:val="IndexLink"/>
                <w:rtl w:val="true"/>
              </w:rPr>
              <w:tab/>
            </w:r>
            <w:r>
              <w:rPr>
                <w:rStyle w:val="IndexLink"/>
              </w:rPr>
              <w:t>196</w:t>
            </w:r>
          </w:hyperlink>
        </w:p>
        <w:p>
          <w:pPr>
            <w:pStyle w:val="Contents4"/>
            <w:tabs>
              <w:tab w:val="clear" w:pos="8176"/>
              <w:tab w:val="right" w:pos="9026" w:leader="dot"/>
            </w:tabs>
            <w:rPr/>
          </w:pPr>
          <w:hyperlink w:anchor="__RefHeading___Toc3227180_1468164448">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3227182_1468164448">
            <w:r>
              <w:rPr>
                <w:webHidden/>
                <w:rStyle w:val="IndexLink"/>
                <w:rtl w:val="true"/>
              </w:rPr>
              <w:t>الف</w:t>
            </w:r>
            <w:r>
              <w:rPr>
                <w:rStyle w:val="IndexLink"/>
                <w:rtl w:val="true"/>
              </w:rPr>
              <w:t xml:space="preserve">. </w:t>
            </w:r>
            <w:r>
              <w:rPr>
                <w:rStyle w:val="IndexLink"/>
                <w:rtl w:val="true"/>
              </w:rPr>
              <w:t>کتابشناسی برای کودکان</w:t>
            </w:r>
            <w:r>
              <w:rPr>
                <w:rStyle w:val="IndexLink"/>
                <w:rtl w:val="true"/>
              </w:rPr>
              <w:tab/>
            </w:r>
            <w:r>
              <w:rPr>
                <w:rStyle w:val="IndexLink"/>
              </w:rPr>
              <w:t>196</w:t>
            </w:r>
          </w:hyperlink>
        </w:p>
        <w:p>
          <w:pPr>
            <w:pStyle w:val="Contents4"/>
            <w:tabs>
              <w:tab w:val="clear" w:pos="8176"/>
              <w:tab w:val="right" w:pos="9026" w:leader="dot"/>
            </w:tabs>
            <w:rPr/>
          </w:pPr>
          <w:hyperlink w:anchor="__RefHeading___Toc3227184_1468164448">
            <w:r>
              <w:rPr>
                <w:webHidden/>
                <w:rStyle w:val="IndexLink"/>
                <w:rtl w:val="true"/>
              </w:rPr>
              <w:t>ب</w:t>
            </w:r>
            <w:r>
              <w:rPr>
                <w:rStyle w:val="IndexLink"/>
                <w:rtl w:val="true"/>
              </w:rPr>
              <w:t xml:space="preserve">: </w:t>
            </w:r>
            <w:r>
              <w:rPr>
                <w:rStyle w:val="IndexLink"/>
                <w:rtl w:val="true"/>
              </w:rPr>
              <w:t>کتابشناسی برای نوجوانان</w:t>
            </w:r>
            <w:r>
              <w:rPr>
                <w:rStyle w:val="IndexLink"/>
                <w:rtl w:val="true"/>
              </w:rPr>
              <w:tab/>
            </w:r>
            <w:r>
              <w:rPr>
                <w:rStyle w:val="IndexLink"/>
              </w:rPr>
              <w:t>198</w:t>
            </w:r>
          </w:hyperlink>
        </w:p>
        <w:p>
          <w:pPr>
            <w:pStyle w:val="Contents4"/>
            <w:tabs>
              <w:tab w:val="clear" w:pos="8176"/>
              <w:tab w:val="right" w:pos="9026" w:leader="dot"/>
            </w:tabs>
            <w:rPr/>
          </w:pPr>
          <w:hyperlink w:anchor="__RefHeading___Toc3227186_1468164448">
            <w:r>
              <w:rPr>
                <w:webHidden/>
                <w:rStyle w:val="IndexLink"/>
                <w:rtl w:val="true"/>
              </w:rPr>
              <w:t>ج</w:t>
            </w:r>
            <w:r>
              <w:rPr>
                <w:rStyle w:val="IndexLink"/>
                <w:rtl w:val="true"/>
              </w:rPr>
              <w:t xml:space="preserve">) </w:t>
            </w:r>
            <w:r>
              <w:rPr>
                <w:rStyle w:val="IndexLink"/>
                <w:rtl w:val="true"/>
              </w:rPr>
              <w:t>کتابشناسی برای جوانان</w:t>
            </w:r>
            <w:r>
              <w:rPr>
                <w:rStyle w:val="IndexLink"/>
                <w:rtl w:val="true"/>
              </w:rPr>
              <w:tab/>
            </w:r>
            <w:r>
              <w:rPr>
                <w:rStyle w:val="IndexLink"/>
              </w:rPr>
              <w:t>201</w:t>
            </w:r>
          </w:hyperlink>
        </w:p>
        <w:p>
          <w:pPr>
            <w:pStyle w:val="Contents4"/>
            <w:tabs>
              <w:tab w:val="clear" w:pos="8176"/>
              <w:tab w:val="right" w:pos="9026" w:leader="dot"/>
            </w:tabs>
            <w:rPr/>
          </w:pPr>
          <w:hyperlink w:anchor="__RefHeading___Toc3227188_1468164448">
            <w:r>
              <w:rPr>
                <w:webHidden/>
                <w:rStyle w:val="IndexLink"/>
                <w:rtl w:val="true"/>
              </w:rPr>
              <w:t>د</w:t>
            </w:r>
            <w:r>
              <w:rPr>
                <w:rStyle w:val="IndexLink"/>
                <w:rtl w:val="true"/>
              </w:rPr>
              <w:t xml:space="preserve">. </w:t>
            </w:r>
            <w:r>
              <w:rPr>
                <w:rStyle w:val="IndexLink"/>
                <w:rtl w:val="true"/>
              </w:rPr>
              <w:t>کتابشناسی برای پژوهشگران</w:t>
            </w:r>
            <w:r>
              <w:rPr>
                <w:rStyle w:val="IndexLink"/>
                <w:rtl w:val="true"/>
              </w:rPr>
              <w:t>:</w:t>
              <w:tab/>
            </w:r>
            <w:r>
              <w:rPr>
                <w:rStyle w:val="IndexLink"/>
              </w:rPr>
              <w:t>205</w:t>
            </w:r>
          </w:hyperlink>
        </w:p>
        <w:p>
          <w:pPr>
            <w:pStyle w:val="Contents4"/>
            <w:tabs>
              <w:tab w:val="clear" w:pos="8176"/>
              <w:tab w:val="right" w:pos="9026" w:leader="dot"/>
            </w:tabs>
            <w:rPr/>
          </w:pPr>
          <w:hyperlink w:anchor="__RefHeading___Toc3227190_1468164448">
            <w:r>
              <w:rPr>
                <w:webHidden/>
                <w:rStyle w:val="IndexLink"/>
                <w:rtl w:val="true"/>
              </w:rPr>
              <w:t>ه</w:t>
            </w:r>
            <w:r>
              <w:rPr>
                <w:rStyle w:val="IndexLink"/>
                <w:rtl w:val="true"/>
              </w:rPr>
              <w:t xml:space="preserve">- : </w:t>
            </w:r>
            <w:r>
              <w:rPr>
                <w:rStyle w:val="IndexLink"/>
                <w:rtl w:val="true"/>
              </w:rPr>
              <w:t>کتاب‌شناسی امام مهدی</w:t>
            </w:r>
            <w:r>
              <w:rPr>
                <w:rStyle w:val="IndexLink"/>
                <w:rtl w:val="true"/>
              </w:rPr>
              <w:t>(</w:t>
            </w:r>
            <w:r>
              <w:rPr>
                <w:rStyle w:val="IndexLink"/>
                <w:rtl w:val="true"/>
              </w:rPr>
              <w:t>عج</w:t>
            </w:r>
            <w:r>
              <w:rPr>
                <w:rStyle w:val="IndexLink"/>
                <w:rtl w:val="true"/>
              </w:rPr>
              <w:t xml:space="preserve">) </w:t>
            </w:r>
            <w:r>
              <w:rPr>
                <w:rStyle w:val="IndexLink"/>
                <w:rtl w:val="true"/>
              </w:rPr>
              <w:t>و قرآن</w:t>
            </w:r>
            <w:r>
              <w:rPr>
                <w:rStyle w:val="IndexLink"/>
                <w:rtl w:val="true"/>
              </w:rPr>
              <w:t>:</w:t>
              <w:tab/>
            </w:r>
            <w:r>
              <w:rPr>
                <w:rStyle w:val="IndexLink"/>
              </w:rPr>
              <w:t>211</w:t>
            </w:r>
          </w:hyperlink>
        </w:p>
        <w:p>
          <w:pPr>
            <w:pStyle w:val="Contents4"/>
            <w:tabs>
              <w:tab w:val="clear" w:pos="8176"/>
              <w:tab w:val="right" w:pos="9026" w:leader="dot"/>
            </w:tabs>
            <w:rPr/>
          </w:pPr>
          <w:hyperlink w:anchor="__RefHeading___Toc3227192_1468164448">
            <w:r>
              <w:rPr>
                <w:webHidden/>
                <w:rStyle w:val="IndexLink"/>
                <w:rtl w:val="true"/>
              </w:rPr>
              <w:t>و</w:t>
            </w:r>
            <w:r>
              <w:rPr>
                <w:rStyle w:val="IndexLink"/>
                <w:rtl w:val="true"/>
              </w:rPr>
              <w:t xml:space="preserve">. </w:t>
            </w:r>
            <w:r>
              <w:rPr>
                <w:rStyle w:val="IndexLink"/>
                <w:rtl w:val="true"/>
              </w:rPr>
              <w:t>کتابشناسی دائرۀ‌المعارف‌ها و مجموعه مقالات مهدویت</w:t>
            </w:r>
            <w:r>
              <w:rPr>
                <w:rStyle w:val="IndexLink"/>
                <w:rtl w:val="true"/>
              </w:rPr>
              <w:t>:</w:t>
              <w:tab/>
            </w:r>
            <w:r>
              <w:rPr>
                <w:rStyle w:val="IndexLink"/>
              </w:rPr>
              <w:t>214</w:t>
            </w:r>
          </w:hyperlink>
        </w:p>
        <w:p>
          <w:pPr>
            <w:pStyle w:val="Contents4"/>
            <w:tabs>
              <w:tab w:val="clear" w:pos="8176"/>
              <w:tab w:val="right" w:pos="9026" w:leader="dot"/>
            </w:tabs>
            <w:rPr/>
          </w:pPr>
          <w:hyperlink w:anchor="__RefHeading___Toc3227194_1468164448">
            <w:r>
              <w:rPr>
                <w:webHidden/>
                <w:rStyle w:val="IndexLink"/>
                <w:rtl w:val="true"/>
              </w:rPr>
              <w:t>ز</w:t>
            </w:r>
            <w:r>
              <w:rPr>
                <w:rStyle w:val="IndexLink"/>
                <w:rtl w:val="true"/>
              </w:rPr>
              <w:t xml:space="preserve">. </w:t>
            </w:r>
            <w:r>
              <w:rPr>
                <w:rStyle w:val="IndexLink"/>
                <w:rtl w:val="true"/>
              </w:rPr>
              <w:t>معرفی نرم افزار و سایت‌های مهدویت</w:t>
            </w:r>
            <w:r>
              <w:rPr>
                <w:rStyle w:val="IndexLink"/>
                <w:rtl w:val="true"/>
              </w:rPr>
              <w:tab/>
            </w:r>
            <w:r>
              <w:rPr>
                <w:rStyle w:val="IndexLink"/>
              </w:rPr>
              <w:t>215</w:t>
            </w:r>
          </w:hyperlink>
        </w:p>
        <w:p>
          <w:pPr>
            <w:pStyle w:val="Contents4"/>
            <w:tabs>
              <w:tab w:val="clear" w:pos="8176"/>
              <w:tab w:val="right" w:pos="9026" w:leader="dot"/>
            </w:tabs>
            <w:rPr/>
          </w:pPr>
          <w:hyperlink w:anchor="__RefHeading___Toc3227196_1468164448">
            <w:r>
              <w:rPr>
                <w:webHidden/>
                <w:rStyle w:val="IndexLink"/>
                <w:rtl w:val="true"/>
              </w:rPr>
              <w:t>ح</w:t>
            </w:r>
            <w:r>
              <w:rPr>
                <w:rStyle w:val="IndexLink"/>
                <w:rtl w:val="true"/>
              </w:rPr>
              <w:t xml:space="preserve">. </w:t>
            </w:r>
            <w:r>
              <w:rPr>
                <w:rStyle w:val="IndexLink"/>
                <w:rtl w:val="true"/>
              </w:rPr>
              <w:t>شرق شناسان و مسئله مهدویت</w:t>
            </w:r>
            <w:r>
              <w:rPr>
                <w:rStyle w:val="IndexLink"/>
                <w:rtl w:val="true"/>
              </w:rPr>
              <w:tab/>
            </w:r>
            <w:r>
              <w:rPr>
                <w:rStyle w:val="IndexLink"/>
              </w:rPr>
              <w:t>219</w:t>
            </w:r>
          </w:hyperlink>
        </w:p>
        <w:p>
          <w:pPr>
            <w:pStyle w:val="Contents2"/>
            <w:tabs>
              <w:tab w:val="clear" w:pos="8743"/>
              <w:tab w:val="right" w:pos="9026" w:leader="dot"/>
            </w:tabs>
            <w:rPr/>
          </w:pPr>
          <w:hyperlink w:anchor="__RefHeading___Toc3227198_1468164448">
            <w:r>
              <w:rPr>
                <w:webHidden/>
                <w:rStyle w:val="IndexLink"/>
                <w:rtl w:val="true"/>
              </w:rPr>
              <w:t xml:space="preserve">فهرست منابع </w:t>
            </w:r>
            <w:r>
              <w:rPr>
                <w:rStyle w:val="IndexLink"/>
                <w:rtl w:val="true"/>
              </w:rPr>
              <w:t>(</w:t>
            </w:r>
            <w:r>
              <w:rPr>
                <w:rStyle w:val="IndexLink"/>
                <w:rtl w:val="true"/>
              </w:rPr>
              <w:t xml:space="preserve">دو جلد </w:t>
            </w:r>
            <w:r>
              <w:rPr>
                <w:rStyle w:val="IndexLink"/>
              </w:rPr>
              <w:t>11</w:t>
            </w:r>
            <w:r>
              <w:rPr>
                <w:rStyle w:val="IndexLink"/>
                <w:rtl w:val="true"/>
              </w:rPr>
              <w:t xml:space="preserve"> </w:t>
            </w:r>
            <w:r>
              <w:rPr>
                <w:rStyle w:val="IndexLink"/>
                <w:rtl w:val="true"/>
              </w:rPr>
              <w:t xml:space="preserve">و </w:t>
            </w:r>
            <w:r>
              <w:rPr>
                <w:rStyle w:val="IndexLink"/>
              </w:rPr>
              <w:t>12</w:t>
            </w:r>
            <w:r>
              <w:rPr>
                <w:rStyle w:val="IndexLink"/>
                <w:rtl w:val="true"/>
              </w:rPr>
              <w:t>):</w:t>
              <w:tab/>
            </w:r>
            <w:r>
              <w:rPr>
                <w:rStyle w:val="IndexLink"/>
              </w:rPr>
              <w:t>222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34_142082"/>
      <w:bookmarkStart w:id="1" w:name="pg13834_142082"/>
      <w:bookmarkEnd w:id="1"/>
    </w:p>
    <w:p>
      <w:pPr>
        <w:pStyle w:val="Heading2"/>
        <w:numPr>
          <w:ilvl w:val="1"/>
          <w:numId w:val="1"/>
        </w:numPr>
        <w:rPr/>
      </w:pPr>
      <w:bookmarkStart w:id="2" w:name="pg13834_142082"/>
      <w:bookmarkStart w:id="3" w:name="__RefHeading___Toc3227110_146816444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پژوهشگران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قرآن کریم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 نظر محمدعلی رضایی‌اصفهانی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حیات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قرآنی جوانان؛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w:t>
      </w:r>
      <w:r>
        <w:rPr>
          <w:rFonts w:eastAsia="IRNazanin" w:cs="IRNazanin"/>
          <w:color w:val="111111"/>
          <w:sz w:val="28"/>
          <w:szCs w:val="28"/>
          <w:lang w:bidi="fa-IR"/>
        </w:rPr>
        <w:t>882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w:t>
      </w:r>
      <w:r>
        <w:rPr>
          <w:rFonts w:eastAsia="IRNazanin" w:cs="IRNazanin"/>
          <w:color w:val="111111"/>
          <w:sz w:val="28"/>
          <w:szCs w:val="28"/>
          <w:lang w:bidi="fa-IR"/>
        </w:rPr>
        <w:t>876</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Quranic questions of youth 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پژوهش‌های تفسیر و علوم قرآن،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مهمترین آیاات مهدویت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نشانه‌های آخرالزمان و علائم ظهور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۳۳۹۲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۳۴۳</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مهمترین آیاات مهدویت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نشانه‌های آخرالزمان و علائم ظهور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Questions and answers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Mahdism</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رضایی اصفهانی، محمدعلی،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قرآن کریم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۶۵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۱۰۷۶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۲۸۱۶۵۴۸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27112_1468164448"/>
      <w:bookmarkStart w:id="6" w:name="_Toc2"/>
      <w:bookmarkEnd w:id="5"/>
      <w:r>
        <w:rPr>
          <w:rtl w:val="true"/>
        </w:rPr>
        <w:t>اشاره</w:t>
      </w:r>
      <w:bookmarkStart w:id="7" w:name="pg13834_142094"/>
      <w:bookmarkEnd w:id="6"/>
    </w:p>
    <w:p>
      <w:pPr>
        <w:pStyle w:val="Heading2"/>
        <w:numPr>
          <w:ilvl w:val="1"/>
          <w:numId w:val="1"/>
        </w:numPr>
        <w:rPr/>
      </w:pPr>
      <w:bookmarkStart w:id="8" w:name="__RefHeading___Toc3227114_1468164448"/>
      <w:bookmarkStart w:id="9" w:name="_Toc3"/>
      <w:bookmarkEnd w:id="7"/>
      <w:bookmarkEnd w:id="8"/>
      <w:r>
        <w:rPr>
          <w:rtl w:val="true"/>
        </w:rPr>
        <w:t>درآمد</w:t>
      </w:r>
      <w:r>
        <w:rPr>
          <w:rtl w:val="true"/>
        </w:rPr>
        <w:t>:</w:t>
      </w:r>
      <w:bookmarkEnd w:id="9"/>
    </w:p>
    <w:p>
      <w:pPr>
        <w:pStyle w:val="BookText"/>
        <w:rPr/>
      </w:pPr>
      <w:r>
        <w:rPr>
          <w:rFonts w:ascii="IRNazanin" w:hAnsi="IRNazanin" w:eastAsia="IRNazanin"/>
          <w:color w:val="111111"/>
          <w:sz w:val="28"/>
          <w:sz w:val="28"/>
          <w:szCs w:val="28"/>
          <w:rtl w:val="true"/>
          <w:lang w:bidi="fa-IR"/>
        </w:rPr>
        <w:t xml:space="preserve">قرآن کریم نوری همواره تابان است که بر اندیشه‌ی بشر تابید و راه انسان‌ها را روشن ساخت، این کتاب منبع عظیم معرفتی و سفره‌ای الهی است </w:t>
      </w:r>
      <w:r>
        <w:rPr>
          <w:rStyle w:val="FootnoteAnchor"/>
          <w:rtl w:val="true"/>
        </w:rPr>
        <w:footnoteReference w:id="2"/>
      </w:r>
      <w:r>
        <w:rPr>
          <w:rFonts w:ascii="IRNazanin" w:hAnsi="IRNazanin" w:eastAsia="IRNazanin"/>
          <w:color w:val="111111"/>
          <w:sz w:val="28"/>
          <w:sz w:val="28"/>
          <w:szCs w:val="28"/>
          <w:rtl w:val="true"/>
          <w:lang w:bidi="fa-IR"/>
        </w:rPr>
        <w:t xml:space="preserve">که می‌تواند نسل‌های بشر را از زلال معرفت خویش سیراب سازد؛ و مقام دانش و دانشمندان را ارج می‌نهد و عالمان و جاهلان را مساوی نمی‌داند، </w:t>
      </w:r>
      <w:r>
        <w:rPr>
          <w:rStyle w:val="FootnoteAnchor"/>
          <w:rtl w:val="true"/>
        </w:rPr>
        <w:footnoteReference w:id="3"/>
      </w:r>
      <w:r>
        <w:rPr>
          <w:rFonts w:ascii="IRNazanin" w:hAnsi="IRNazanin" w:eastAsia="IRNazanin"/>
          <w:color w:val="111111"/>
          <w:sz w:val="28"/>
          <w:sz w:val="28"/>
          <w:szCs w:val="28"/>
          <w:rtl w:val="true"/>
          <w:lang w:bidi="fa-IR"/>
        </w:rPr>
        <w:t>بلکه با اشارات متعدد به مباحث علوم تربیتی، کیهان‌شناسی، زیست‌شناسی، رویان‌شناسی و روح و روان انسان بلکه با اشاره به مسائل فرا روانشناسی، حسّ کنجکاوی و پرسشگری انسان را تحریک می‌کند و زمینه رشد علوم را فراهم می‌سازد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پرسش کلید دانش است</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و ذهن پرسشگر ارجمند است، و وظیفه‌ی دانشمندان، دریافت پاسخ از منابعِ قرآن، حدیث، عقل و علوم تجربی و ارائه‌ی آن به تشنگان حقیقت است</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جمعی از پژوهشگران حوزه و دانشگاه گردهم آمده و با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پاسخ به پرسش‌های تخصصی قرآن و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ارسال</w:t>
      </w:r>
    </w:p>
    <w:p>
      <w:pPr>
        <w:pStyle w:val="BookText"/>
        <w:rPr/>
      </w:pPr>
      <w:r>
        <w:rPr>
          <w:rFonts w:ascii="IRNazanin" w:hAnsi="IRNazanin" w:eastAsia="IRNazanin"/>
          <w:color w:val="111111"/>
          <w:sz w:val="28"/>
          <w:sz w:val="28"/>
          <w:szCs w:val="28"/>
          <w:rtl w:val="true"/>
          <w:lang w:bidi="fa-IR"/>
        </w:rPr>
        <w:t>پرسشنامه به دانشگاه‌های مختلف، به گردآوری پرسش‌ها و ارائه‌ی پاسخ پرداخته‌اند، که حاصل تلاش این عزیزان در این مجموعه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که از آغاز با این عزیزان همراهی داشته‌ام، شاهد تلاش علمیِ همراه با تعهد آنها بوده‌ام، که در حد توان کوشیده‌اند پاسخ‌های مناسب و متین ارائه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پرسش‌ها نیز از طریق شنوندگان محترم رادیو قرآن دریافت شده و در برنامه‌ی پرسش و پاسخ قرآنی آنجا پاسخ داده‌ایم که به این مجموعه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خدای متعال این خدمت علمی و قرآنی را از همه‌ی ما بپذیرد و این اثر مورد عنایت خاص حجۀ بن الحسن العسگری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از خوانندگان محترم درخواست داریم که ما را از راهنمایی و پیشنهادات و انتقادات خویش محروم نفرمایند و از جوانان عزیز می‌خواهیم که اگر پرسش‌هایی در زمینه‌ی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به نشانی ما ارسال فرمایند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با سپاس</w:t>
      </w:r>
    </w:p>
    <w:p>
      <w:pPr>
        <w:pStyle w:val="BookText"/>
        <w:rPr/>
      </w:pPr>
      <w:r>
        <w:rPr>
          <w:rFonts w:ascii="IRNazanin" w:hAnsi="IRNazanin" w:eastAsia="IRNazanin"/>
          <w:color w:val="111111"/>
          <w:sz w:val="28"/>
          <w:sz w:val="28"/>
          <w:szCs w:val="28"/>
          <w:rtl w:val="true"/>
          <w:lang w:bidi="fa-IR"/>
        </w:rPr>
        <w:t>دکتر محمدعلی رضایی‌اصفهانی</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1387/3/19</w:t>
      </w:r>
      <w:bookmarkStart w:id="10" w:name="pg13834_142096"/>
    </w:p>
    <w:p>
      <w:pPr>
        <w:pStyle w:val="Heading2"/>
        <w:numPr>
          <w:ilvl w:val="1"/>
          <w:numId w:val="1"/>
        </w:numPr>
        <w:rPr/>
      </w:pPr>
      <w:bookmarkStart w:id="11" w:name="__RefHeading___Toc3227116_1468164448"/>
      <w:bookmarkStart w:id="12" w:name="_Toc4"/>
      <w:bookmarkEnd w:id="10"/>
      <w:bookmarkEnd w:id="11"/>
      <w:r>
        <w:rPr>
          <w:rtl w:val="true"/>
        </w:rPr>
        <w:t>فصل اول</w:t>
      </w:r>
      <w:r>
        <w:rPr>
          <w:rtl w:val="true"/>
        </w:rPr>
        <w:t xml:space="preserve">: </w:t>
      </w:r>
      <w:r>
        <w:rPr>
          <w:rtl w:val="true"/>
        </w:rPr>
        <w:t>مهدی شناسی</w:t>
      </w:r>
      <w:bookmarkEnd w:id="12"/>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3227118_1468164448"/>
      <w:bookmarkStart w:id="14" w:name="_Toc5"/>
      <w:bookmarkEnd w:id="13"/>
      <w:r>
        <w:rPr>
          <w:rtl w:val="true"/>
        </w:rPr>
        <w:t>اشاره</w:t>
      </w:r>
      <w:bookmarkStart w:id="15" w:name="pg13834_142098"/>
      <w:bookmarkEnd w:id="14"/>
    </w:p>
    <w:p>
      <w:pPr>
        <w:pStyle w:val="BookText"/>
        <w:rPr/>
      </w:pPr>
      <w:bookmarkEnd w:id="15"/>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6" w:name="__RefHeading___Toc3227120_1468164448"/>
      <w:bookmarkStart w:id="17" w:name="_Toc6"/>
      <w:bookmarkEnd w:id="16"/>
      <w:r>
        <w:rPr>
          <w:rtl w:val="true"/>
        </w:rPr>
        <w:t>طول عمر حضرت مهدی</w:t>
      </w:r>
      <w:r>
        <w:rPr>
          <w:rtl w:val="true"/>
        </w:rPr>
        <w:t>(</w:t>
      </w:r>
      <w:r>
        <w:rPr>
          <w:rtl w:val="true"/>
        </w:rPr>
        <w:t>عج</w:t>
      </w:r>
      <w:r>
        <w:rPr>
          <w:rtl w:val="true"/>
        </w:rPr>
        <w:t xml:space="preserve">) </w:t>
      </w:r>
      <w:r>
        <w:rPr>
          <w:rtl w:val="true"/>
        </w:rPr>
        <w:t>و ارتباط آن با زنده بودن حضرت الیاس و خضر و عیسی</w:t>
      </w:r>
      <w:r>
        <w:rPr>
          <w:rtl w:val="true"/>
        </w:rPr>
        <w:t>(</w:t>
      </w:r>
      <w:r>
        <w:rPr>
          <w:rtl w:val="true"/>
        </w:rPr>
        <w:t>علیه السلام</w:t>
      </w:r>
      <w:r>
        <w:rPr>
          <w:rtl w:val="true"/>
        </w:rPr>
        <w:t xml:space="preserve">) </w:t>
      </w:r>
      <w:r>
        <w:rPr>
          <w:rtl w:val="true"/>
        </w:rPr>
        <w:t>چیست ؟</w:t>
      </w:r>
      <w:bookmarkEnd w:id="17"/>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مباحث مهم پیرامون شخصیت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طول عمر آن بزرگوار است، که برای هر کسی ممکن است این سوال مطرح شود که چگونه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با بیش از هزار سال سن زنده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پاسخ این پرسش اشاره کرده‌اند که به بیان برخی از آنها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وقتی سخن از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w:t>
      </w:r>
    </w:p>
    <w:p>
      <w:pPr>
        <w:pStyle w:val="BookText"/>
        <w:rPr/>
      </w:pPr>
      <w:r>
        <w:rPr>
          <w:rFonts w:ascii="IRNazanin" w:hAnsi="IRNazanin" w:eastAsia="IRNazanin"/>
          <w:color w:val="111111"/>
          <w:sz w:val="28"/>
          <w:sz w:val="28"/>
          <w:szCs w:val="28"/>
          <w:rtl w:val="true"/>
          <w:lang w:bidi="fa-IR"/>
        </w:rPr>
        <w:t>می‌آورد،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أَرْسَلْنَا نُوحاً إِلَی قَوْمِهِ فَلَبِثَ فِیهِمْ أَلْفَ سَنَۀٍ إِلَّا خَمْسِینَ عَاماً فَأَخَذَهُمُ الطُّوفَانُ وَهُمْ ظَالِمُونَ؛ </w:t>
      </w:r>
      <w:r>
        <w:rPr>
          <w:rStyle w:val="FootnoteAnchor"/>
          <w:rtl w:val="true"/>
        </w:rPr>
        <w:footnoteReference w:id="7"/>
      </w:r>
      <w:r>
        <w:rPr>
          <w:rFonts w:ascii="IRNazanin" w:hAnsi="IRNazanin" w:eastAsia="IRNazanin"/>
          <w:color w:val="111111"/>
          <w:sz w:val="28"/>
          <w:sz w:val="28"/>
          <w:szCs w:val="28"/>
          <w:rtl w:val="true"/>
          <w:lang w:bidi="fa-IR"/>
        </w:rPr>
        <w:t xml:space="preserve">و بیقین نوح را به سوی قومش فرستادیم؛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هزار سال جز پنجاه سال، درنگ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سیلاب آنان را فراگرفت در حالی که آنان ستمکار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خداوند در قرآن کریم که سراسر نور و هدایت و راستی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بین قوم خود درنگ داشته و مردم را هدایت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هیچ شکی نیست که چون قرآن عمر</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برای یک نفر تائید کرده طولانی بودن عمر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قابل قبول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بودن حضرت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رسولان الهی است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هم در قرآن از ایشان یاد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از پیامبران بنی اسرائیل و از اولاد هارون بن عمران بوده و عموزاده حضرت الیسع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یسع بن اخطوب بن عجوز است که الف و لام آن زائده و برای زینت است مانند الحسین، وی نیز از پیامبران بنی اسرائیل می‌باشد و حضرت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آسمان رفت حضرت الیسع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خود بین مردم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شده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الیسع همان کارهایی را که حضرت عیسی انجام می‌داد انجام داد، روی آب راه می‌رفت، مرده زنده می‌کرد، کر و لال شفا می‌داد ولی مردم او را خدا نخواندند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علامه مجلسی زنده بودن حضرت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طریق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اعلام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می‌کنند که روزی پدرم امام محمدباقر در حال طواف بود که ناگاه با مردی برخورد کرد که چیزی به خود بسته بود و طواف پدرم را قطع نمود و آن حضرت را به خانه‌ای در جوار کوه صفا برد و مرا نیز طلب کرد و غیر از ما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کسی در آنجا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سؤالاتی پرسید و سخنانی میان آنها گذشت که می‌توانید به اصل حدیث مراجعه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شمشیر خود را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از آن شمشیرهایی است که در زمان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خواهد شد؛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الیاس و آنچه از تو پرسیدم همه را می‌دانستم و شما را می‌شناختم ولی می‌خواستم باعث قوت ایمان اصحاب تو شود و بعد ناپدید شد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زید بن ارقم سخنانی گفتند از جمله آنها این بود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و حضرت الیاس در موسم حج همدیگر را ملاقات می‌کنند و زمانی</w:t>
      </w:r>
    </w:p>
    <w:p>
      <w:pPr>
        <w:pStyle w:val="BookText"/>
        <w:rPr/>
      </w:pPr>
      <w:r>
        <w:rPr>
          <w:rFonts w:ascii="IRNazanin" w:hAnsi="IRNazanin" w:eastAsia="IRNazanin"/>
          <w:color w:val="111111"/>
          <w:sz w:val="28"/>
          <w:sz w:val="28"/>
          <w:szCs w:val="28"/>
          <w:rtl w:val="true"/>
          <w:lang w:bidi="fa-IR"/>
        </w:rPr>
        <w:t>که می‌خواهند از همدیگر جدا شوند فلان دعا را می‌خوانند و بعد از</w:t>
      </w:r>
    </w:p>
    <w:p>
      <w:pPr>
        <w:pStyle w:val="BookText"/>
        <w:rPr/>
      </w:pPr>
      <w:r>
        <w:rPr>
          <w:rFonts w:ascii="IRNazanin" w:hAnsi="IRNazanin" w:eastAsia="IRNazanin"/>
          <w:color w:val="111111"/>
          <w:sz w:val="28"/>
          <w:sz w:val="28"/>
          <w:szCs w:val="28"/>
          <w:rtl w:val="true"/>
          <w:lang w:bidi="fa-IR"/>
        </w:rPr>
        <w:t>همدیگر جدا می‌شوند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پیامبران مرسل می‌باشد که بر قومش مبعوث شد و معجزه اولش این بود که هر گاه بر چوبی خشک یا زمین بی‌سبزه‌ای می‌نشست فوراً چوب دارای برگ می‌شد و زمین سرسبز می‌شد و به همین خاطر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به معنای سبز و سبزه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نام اصلی و نسب او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تالیا بن ملکان بن عابر بن ارفخشد بن سام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عمر او،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تخمین زده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طبق روایاتی که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بحارالانوار </w:t>
      </w:r>
      <w:r>
        <w:rPr>
          <w:rStyle w:val="FootnoteAnchor"/>
          <w:rtl w:val="true"/>
        </w:rPr>
        <w:footnoteReference w:id="11"/>
      </w:r>
      <w:r>
        <w:rPr>
          <w:rFonts w:ascii="IRNazanin" w:hAnsi="IRNazanin" w:eastAsia="IRNazanin"/>
          <w:color w:val="111111"/>
          <w:sz w:val="28"/>
          <w:sz w:val="28"/>
          <w:szCs w:val="28"/>
          <w:rtl w:val="true"/>
          <w:lang w:bidi="fa-IR"/>
        </w:rPr>
        <w:t xml:space="preserve">و حیوۀ القلوب </w:t>
      </w:r>
      <w:r>
        <w:rPr>
          <w:rStyle w:val="FootnoteAnchor"/>
          <w:rtl w:val="true"/>
        </w:rPr>
        <w:footnoteReference w:id="12"/>
      </w:r>
      <w:r>
        <w:rPr>
          <w:rFonts w:ascii="IRNazanin" w:hAnsi="IRNazanin" w:eastAsia="IRNazanin"/>
          <w:color w:val="111111"/>
          <w:sz w:val="28"/>
          <w:sz w:val="28"/>
          <w:szCs w:val="28"/>
          <w:rtl w:val="true"/>
          <w:lang w:bidi="fa-IR"/>
        </w:rPr>
        <w:t>آورده حضرت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حضرت ذوالقرنین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در اواخر سوره‌ی کهف از او سخن به میان آورده به سوی ظلمات رفت و آب حیات خورد و تا دمیده شدن صور از دنیا نمی‌رود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از آب حیات خورد و تا نفخ صور زنده است، نزد ما می‌آید و بر ما سلام می‌کند ما صدایش را می‌شنویم و خودش را نمی‌بینیم او در مراسم حج شرکت می‌کند و</w:t>
      </w:r>
    </w:p>
    <w:p>
      <w:pPr>
        <w:pStyle w:val="BookText"/>
        <w:rPr/>
      </w:pPr>
      <w:r>
        <w:rPr>
          <w:rFonts w:ascii="IRNazanin" w:hAnsi="IRNazanin" w:eastAsia="IRNazanin"/>
          <w:color w:val="111111"/>
          <w:sz w:val="28"/>
          <w:sz w:val="28"/>
          <w:szCs w:val="28"/>
          <w:rtl w:val="true"/>
          <w:lang w:bidi="fa-IR"/>
        </w:rPr>
        <w:t>همه‌ی مناسک حج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در سرزمین عرفات</w:t>
      </w:r>
    </w:p>
    <w:p>
      <w:pPr>
        <w:pStyle w:val="BookText"/>
        <w:rPr/>
      </w:pPr>
      <w:r>
        <w:rPr>
          <w:rFonts w:ascii="IRNazanin" w:hAnsi="IRNazanin" w:eastAsia="IRNazanin"/>
          <w:color w:val="111111"/>
          <w:sz w:val="28"/>
          <w:sz w:val="28"/>
          <w:szCs w:val="28"/>
          <w:rtl w:val="true"/>
          <w:lang w:bidi="fa-IR"/>
        </w:rPr>
        <w:t>می‌ایستد و بر دعای مؤمنان آمین می‌گوید، خداوند به وسیله‌ی او در زمان غیبت، از قائم ما رفع غربت می‌کند و به وسیله‌ی او تنهایی و خلوتش را به انس تبدیل می‌کند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آن بنده صالح خدا خضر، خداوند عمر او را نه به خاطر رسالتش طولانی کرده و نه به خاطر کتابی که بر او نازل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خدای جهان آفرین برای آن که اراده فرموده بود عمر گرامی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دوران غیبت او بسیار طولانی سازد و می‌دانست که بندگانش بر طول عمر او ایراد و اشکال خواهند نمود، به همین دلیل عمر این بنده‌ی صالح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طولانی ساخت که بدان استدلال شود و عمر قائم بدان تشبیه گردد و بدین وسیله اشکال و ایراد دشمنان و بد اندیشان باطل گردد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البته همانطور که از جزئیات زندگی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در دست نداریم از زندگی حضرت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چگونه و کجا زندگی می‌کنند و به چه اعمالی مشغول هستند اطلاعاتی نداریم و ظاهراً این گونه مسائل جزء اسرار است و علم آن بما واگذار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 بودن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مورد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است و قرآن هم بدان تصریح دارد آن است که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دار آویخته نشده است و به تعبیر قرآن امر بر دشمنان آن حضرت مشتبه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وَقَوْلِهِمْ إِنَّا قَتَلْنَا الْمَسِیحَ عِیسَی ابْنَ مَرْیَمَ رَسُولَ اللّهِ وَمَا قَتَلُوهُ</w:t>
      </w:r>
    </w:p>
    <w:p>
      <w:pPr>
        <w:pStyle w:val="BookText"/>
        <w:rPr/>
      </w:pPr>
      <w:r>
        <w:rPr>
          <w:rFonts w:ascii="IRNazanin" w:hAnsi="IRNazanin" w:eastAsia="IRNazanin"/>
          <w:color w:val="111111"/>
          <w:sz w:val="28"/>
          <w:sz w:val="28"/>
          <w:szCs w:val="28"/>
          <w:rtl w:val="true"/>
          <w:lang w:bidi="fa-IR"/>
        </w:rPr>
        <w:t>وَمَا صَلَبُوهُ وَلکِن شُبِّهَ لَهُمْ وَإِنَّ الَّذِینَ اخْتَلَفُوا فِیهِ لَفِی شَکٍّ مِنْهُ مَا لَهُمْ بِهِ مِنْ عِلْمٍ إِلَّا اتِّبَاعَ الظَّنِّ وَمَا قَتَلُوهُ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ما، مسیح، عیسی پسر مریم، فرستاده خدا را کشتیم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 خدا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وی را نکشتند، و او را بر دار نیاویختند، و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مشتبه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اختلاف کردند، از آن در شکّند، و برای شان هیچ علمی به آن جز پیروی از گمان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یقیناً او را نکشتند؛</w:t>
      </w:r>
    </w:p>
    <w:p>
      <w:pPr>
        <w:pStyle w:val="BookText"/>
        <w:rPr/>
      </w:pPr>
      <w:r>
        <w:rPr>
          <w:rFonts w:ascii="IRNazanin" w:hAnsi="IRNazanin" w:eastAsia="IRNazanin"/>
          <w:color w:val="111111"/>
          <w:sz w:val="28"/>
          <w:sz w:val="28"/>
          <w:szCs w:val="28"/>
          <w:rtl w:val="true"/>
          <w:lang w:bidi="fa-IR"/>
        </w:rPr>
        <w:t>و آن که خداوند حضرت عیسی را به آسمان بالا برد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رَفَعَهُ اللّهُ إِلَیْهِ وَکَانَ اللّهُ عَزِیزاً حَکِیماً؛ بلکه خدا او را به سوی خود، بالا برد؛ و خدا، شکست ناپذیری فرزانه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بسیاری از مفسرین این بالا رفتن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زنده می‌دانند نه این که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باشد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طبق احادیث،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در بیت المقدس برای نماز صبح به امامت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کشیده‌اند از آسمان فرود می‌آید و با حضرت بیعت می‌کند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عیسی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 جماعت باشید که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نماز را برای مردم بخوانید و همگی به شما اقتدا نمایند چرا که شما بنده‌ی شایسته‌ی</w:t>
      </w:r>
    </w:p>
    <w:p>
      <w:pPr>
        <w:pStyle w:val="BookText"/>
        <w:rPr/>
      </w:pPr>
      <w:r>
        <w:rPr>
          <w:rFonts w:ascii="IRNazanin" w:hAnsi="IRNazanin" w:eastAsia="IRNazanin"/>
          <w:color w:val="111111"/>
          <w:sz w:val="28"/>
          <w:sz w:val="28"/>
          <w:szCs w:val="28"/>
          <w:rtl w:val="true"/>
          <w:lang w:bidi="fa-IR"/>
        </w:rPr>
        <w:t>خدا و حجت او هستید و خدا از شما خشنود است و من به عنوان وزیر شما مبعوث شده‌ام نه امیر</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و پس از فتح غرب توسط آن حضرت و اسلام آوردن بیشتر مردم آن سامان،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نموده و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آشکارا بر پیکر مطهر ایشان نماز می‌گذارند تا مثل بار اول کسی سخن ناروا نگوید و او را خدا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پارچه‌ای که دستباف مادرش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را کفن نموده و کنار مزار مادرش او را دفن می‌کنند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در نتیجه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نمرده بلکه زنده است و در آسمان بسر می‌برد، که از چگونگی حیات حضرت در آسمان چهارم یا آسمانی دیگر و نحوه‌ی زندگی ایشان اطلاعاتی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روایاتی بین زنده بودن حضرت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زنده بودن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ذکر شده است اما روایتی که دلالت کند بر اینکه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نداریم و اساساً چنین تشابهی غلط است چرا که زنده بودن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زنده بودن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 و نوع زنده بودن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زنده بودن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مردم زندگی می‌کنند نه اینکه به آسمان بالا 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 شخص امام از ما غائب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حدیث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جسم او دیده نمی‌شود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یا در حدیث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امامشان را گم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مراسم حج حاضر می‌شود و مردم را می‌بیند ولی آنان او را مشاهده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اما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هستند نه در روی زمین و بین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افرادی با عمر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لقمان حکیم</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لقمان بن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شیث فرزند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 پسر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معاصر موسی</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مریم مادر حضرت عیسی</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و افراد دیگر</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طول عمر از نظر علم و عقل</w:t>
      </w:r>
    </w:p>
    <w:p>
      <w:pPr>
        <w:pStyle w:val="BookText"/>
        <w:rPr/>
      </w:pPr>
      <w:r>
        <w:rPr>
          <w:rFonts w:ascii="IRNazanin" w:hAnsi="IRNazanin" w:eastAsia="IRNazanin"/>
          <w:color w:val="111111"/>
          <w:sz w:val="28"/>
          <w:sz w:val="28"/>
          <w:szCs w:val="28"/>
          <w:rtl w:val="true"/>
          <w:lang w:bidi="fa-IR"/>
        </w:rPr>
        <w:t>از نظر علمی هیچ گونه قاعده و قانونی که مانع وقوع و تحقق عمر طولانی باشد،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اصول علمی ثابت نزد تمام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عمر انسان ممکن نیست که برای او حد ثابتی باشد طول عمر مسئله‌ای است که حد نمی‌پذیرد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فیزیکدان معروف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طبیعی عمر انسان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روجرپیکن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دیمندوبرل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اساتید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جونس هبکنس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اجزای اصلی انسان بدون استثناء با امتحان به اثبات رسیده که قابل خلود است و یا حداقل قابل عمری طولانی‌تر از این 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استناد قرآن و روایات و شهادت تاریخ و علم و عقل هیچ منعی برای عمر طولانی نیست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که سال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دارند و با اولیاء خاصی مانند حضرت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انس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این اولیاء الهی به وظیفه‌ی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تعیین شده از طرف خداوند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زنده است</w:t>
      </w:r>
      <w:r>
        <w:rPr>
          <w:rFonts w:eastAsia="IRNazanin" w:cs="IRNazanin"/>
          <w:color w:val="111111"/>
          <w:sz w:val="28"/>
          <w:szCs w:val="28"/>
          <w:rtl w:val="true"/>
          <w:lang w:bidi="fa-IR"/>
        </w:rPr>
        <w:t>.</w:t>
      </w:r>
      <w:bookmarkStart w:id="18" w:name="pg13834_142108"/>
    </w:p>
    <w:p>
      <w:pPr>
        <w:pStyle w:val="BookText"/>
        <w:rPr/>
      </w:pPr>
      <w:bookmarkEnd w:id="18"/>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9" w:name="__RefHeading___Toc3227122_1468164448"/>
      <w:bookmarkStart w:id="20" w:name="_Toc7"/>
      <w:bookmarkEnd w:id="19"/>
      <w:r>
        <w:rPr>
          <w:rtl w:val="true"/>
        </w:rPr>
        <w:t>حضرت مهدی چند سال دارند و هنگام ظهور با چه قیافه ای ظاهر می شوند؟</w:t>
      </w:r>
      <w:bookmarkEnd w:id="20"/>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چند ساله دارند؟</w:t>
      </w:r>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به دنیا آمدند و با توجه به اینکه الآن در سال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هستیم عمر حضرت در نیمه شعبان امسال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 شمایل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موقع ظهور مثل انسان چند ساله است؟</w:t>
      </w:r>
    </w:p>
    <w:p>
      <w:pPr>
        <w:pStyle w:val="BookText"/>
        <w:rPr/>
      </w:pPr>
      <w:r>
        <w:rPr>
          <w:rFonts w:ascii="IRNazanin" w:hAnsi="IRNazanin" w:eastAsia="IRNazanin"/>
          <w:color w:val="111111"/>
          <w:sz w:val="28"/>
          <w:sz w:val="28"/>
          <w:szCs w:val="28"/>
          <w:rtl w:val="true"/>
          <w:lang w:bidi="fa-IR"/>
        </w:rPr>
        <w:t>در مورد قیافه و شکل و شمایل حضرت موقع ظهور به طور کلی دو دسته روایت وجود دارد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مطلق است و سنی را بیان نمی‌کند و فقط جوان</w:t>
      </w:r>
    </w:p>
    <w:p>
      <w:pPr>
        <w:pStyle w:val="BookText"/>
        <w:rPr/>
      </w:pPr>
      <w:r>
        <w:rPr>
          <w:rFonts w:ascii="IRNazanin" w:hAnsi="IRNazanin" w:eastAsia="IRNazanin"/>
          <w:color w:val="111111"/>
          <w:sz w:val="28"/>
          <w:sz w:val="28"/>
          <w:szCs w:val="28"/>
          <w:rtl w:val="true"/>
          <w:lang w:bidi="fa-IR"/>
        </w:rPr>
        <w:t>بودن حضرت را متذکر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 بعد کبر السن</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جوان است با اینکه سن‌اش زیاد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رجوعه من غیبته بشرخ الشباب</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در بهترین مرحله‌ی جوانی ظهور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 الشیوخ و منظر الشباب</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در سن کهن سالان و سیمای 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علاوه بر تأکید بر جوانی، سن و سال را هم مشخص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صورۀ فتیَ موفق این ثلاثین سنه</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با چهره‌ی جوانی کامل به سن سی سالگی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صورۀ شاب دون اربعین سنۀ</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با چهره‌ی جوانی کمتر از چهل سالگی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سن‌اش زیاد و چهره‌اش جوان است به گونه‌ای که در نظر بیننده چهل ساله یا کمتر می‌نماید و از نشانه‌های ایشان آن است که تا زمان وفات پیر نمی‌شود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می‌دانیم که سن حضرت بیش از هزار سال است و روایاتی که سن ایشان را بین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بیان کرده منظور این است که در زمان ظهور چهره و سیمای نورانی حضرت در این سن است و اختلاف سن در این موضوع موجب تضاد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اعداد نشانگر سن انسان کامل و جوان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عمر طولانی مثل نوح </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و یا حضرت خضر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دارد و در عالم حیوانات نیز عمر طولانی مشابه دارد و پیری و مرگ در اثر عوامل فرسایشی است که اگر آن عوامل نباشد شخص جوان می‌ماند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مهم است شناخت و معرفت امام است و این اهمیت به قدری است که در روایات نشناختن امام برابر با بی‌دینی و جهالت شمرده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 مات میتۀً جاهلیۀً</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بمیرد و امام زمان خود را نشناسد به مرگ جاهلیت مرده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معرفت، مخصوص شناخت ظاهری نیست بلکه فراتر از آن است</w:t>
      </w:r>
      <w:r>
        <w:rPr>
          <w:rFonts w:eastAsia="IRNazanin" w:cs="IRNazanin"/>
          <w:color w:val="111111"/>
          <w:sz w:val="28"/>
          <w:szCs w:val="28"/>
          <w:rtl w:val="true"/>
          <w:lang w:bidi="fa-IR"/>
        </w:rPr>
        <w:t>.</w:t>
      </w:r>
      <w:bookmarkStart w:id="21" w:name="pg13834_142112"/>
    </w:p>
    <w:p>
      <w:pPr>
        <w:pStyle w:val="BookText"/>
        <w:rPr/>
      </w:pPr>
      <w:bookmarkEnd w:id="21"/>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2" w:name="__RefHeading___Toc3227124_1468164448"/>
      <w:bookmarkStart w:id="23" w:name="_Toc8"/>
      <w:bookmarkEnd w:id="22"/>
      <w:r>
        <w:rPr>
          <w:rtl w:val="true"/>
        </w:rPr>
        <w:t>آثار و برکات وجودی حضرت حجت</w:t>
      </w:r>
      <w:r>
        <w:rPr>
          <w:rtl w:val="true"/>
        </w:rPr>
        <w:t>(</w:t>
      </w:r>
      <w:r>
        <w:rPr>
          <w:rtl w:val="true"/>
        </w:rPr>
        <w:t>عج</w:t>
      </w:r>
      <w:r>
        <w:rPr>
          <w:rtl w:val="true"/>
        </w:rPr>
        <w:t xml:space="preserve">) </w:t>
      </w:r>
      <w:r>
        <w:rPr>
          <w:rtl w:val="true"/>
        </w:rPr>
        <w:t>چیست ؟</w:t>
      </w:r>
      <w:bookmarkEnd w:id="23"/>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پانزدهم شعبان سال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هجری قمری در شهر سامرا به دنیا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امامی هستند که در عراق متولد شدند چرا که یازده امام دیگر همگی در مکه یا مدینه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 ایشان امام حسن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گرامیشان حضرت نرگس خاتون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دشمنان زیادی داشتند و حتی در صدد قتل ایشان بودند حتی تولد ایشان همچون تولد حضرت موسی به صورت مخفی بود و به جز معدودی از شیعیان، دیگران نمی‌توانستند ایشان را زیارت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پدر بزرگوارشان به شهادت رسیدند و در پنج سالگی قامت ایشان به ردای امامت و ولایت آراسته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خواست خداوند متعال به کناره گیری از اجتماع مأمور شدند و تا</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صغری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شیعیان و دوستان ایشان از طریق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خاصی که خود حضرت معرفی کرده بودند با حضرت در ارتباط بودند و مشکلات و سؤالات خود را مطرح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نوبت به غیبت کبری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طریق آخرین نائب خود اعلان کردند که پس از ایشان نائب خاصی در بین مردم ندارند و مردم در مشکلات و حوادثی که برایشان پیش می‌آید به نایبان عام یعنی فقیهان جامع الشرایط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غیبت کبری برای مدت طولانی، همچون ابر بر خورشید جمال حضرتش افتاد و از این پس ناچاریم از پس ابر، از خورشید وجودش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برکات وجودی امام زمان چیست؟</w:t>
      </w:r>
    </w:p>
    <w:p>
      <w:pPr>
        <w:pStyle w:val="BookText"/>
        <w:rPr/>
      </w:pPr>
      <w:r>
        <w:rPr>
          <w:rFonts w:ascii="IRNazanin" w:hAnsi="IRNazanin" w:eastAsia="IRNazanin"/>
          <w:color w:val="111111"/>
          <w:sz w:val="28"/>
          <w:sz w:val="28"/>
          <w:szCs w:val="28"/>
          <w:rtl w:val="true"/>
          <w:lang w:bidi="fa-IR"/>
        </w:rPr>
        <w:t>احادیث فراوانی از پیامبر اکرم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گونه پرسش‌ها حکایت شده که در اینجا به عنوان نمونه حدیثی را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بیانگر پاره‌ای از برکات وجودی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از پدر بزرگوارش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 از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امت اسلام، حجت‌های خدا بر جهانیان، آقای اهل ایمان، پیشتوای روسفیدان و سرپرست مؤمنانیم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امان برای اهل زمین هستیم، همچنان که ستارگان برای اهل آسمان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واسطه‌ی ما آسمان را بر فراز زمین نگاه داشته و اهل زمین را از هلاکت نجات بخشیده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واسطه‌ی ما باران می‌بارد و رحمت خدا منتشر می‌شود و زمین برکاتش را بیرون می‌آورد و اگر در هر عصر و زمانی، امامی از ما اهل‌بیت، در زمین نبود زمین اهلش را فرو می‌برد و هلاک می‌کرد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خلقت آدم تا قیامت، زمین از حجت خدا خالی نبوده و نخواهد بود؛ خواه حجتش در میان مردم آشکار و معروف باشد یا غایب و ناپیدا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حجت نبود خدا در زمین عبادت نمی‌گردید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زمان غیبت چگونه از امام غایب بهره‌مند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 که از خورشید هنگامی که در پشت ابرها است، بهره‌مند می‌گردند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به سه بخش عمده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موقعیّت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مقام و منصب الهی</w:t>
      </w:r>
    </w:p>
    <w:p>
      <w:pPr>
        <w:pStyle w:val="BookText"/>
        <w:rPr/>
      </w:pPr>
      <w:r>
        <w:rPr>
          <w:rFonts w:ascii="IRNazanin" w:hAnsi="IRNazanin" w:eastAsia="IRNazanin"/>
          <w:color w:val="111111"/>
          <w:sz w:val="28"/>
          <w:sz w:val="28"/>
          <w:szCs w:val="28"/>
          <w:rtl w:val="true"/>
          <w:lang w:bidi="fa-IR"/>
        </w:rPr>
        <w:t>است که پیشوایان راستین اسلام پس از پیامبر گرامی حجت‌های خدا بر تمام عالمیان و سیّد و آقای اهل ایمان هستند که به فرمان خدای سبحان به وسیله‌ی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جامعه اسلامی معرّفی شدند و برای هدایت و رهبری همه انسان‌ها در همه‌ی زمان‌ها تعیین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برکات وجودی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که اختصاص به زمان حضور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آثار و برکات آن حضرت چنان گسترده است که شامل زمان حضور و غیبت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چند نکته‌ی اساسی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نبودن زمین از حجت خدا، یک سنّت الهی است که از زمان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امامی از اهل‌بیت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نباشد، زمین اهلش را نابود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 در زمین، به وجود حجّت خدا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حضرت به بهره‌مند شدن مردم از وجود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غیبت تصریح شده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هنگامی می‌توانیم منظور کلام جامع و بلند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خوب درک کنیم که نسبت به خداوند متعال و اهداف وی از آفرینش انسان‌ها و سایر موجودات، شناخت صحیح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شناخت صحیح خداوند متعال است که به انسان امکان شناخت پیامبر و امامان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سفارش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دعا و کمک خواستن از خداوند چنین بگوییم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عرِّفنی نفسک فإنّک إن لم تُعرِّفنی نفسک لم أعرف نبیّک، اللّهُمَّ عرّفنی رسولک فإنَّک إن لم تعرّفنی رسولک لم أعرف حجّتک، اللّهمَّ عرّفنی حجّتک فإنّک إن لم تعرّفنی حجّتک ضللت عن دینی</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 توضیح این دعا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خداوند متعال دارای مراتب و درجاتی است که انسان می‌تواند تا حدّی در پرتو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دست یابد؛ لکن معرفت صحیح و برتر و کامل را، باید به کمک پیامبران الهی و جانشینان راستین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بیانگران معارف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آرامش اهل زمین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شناخت صحیح نسبت به خداوند متعال از راه نزول وحی به وسیله‌ی امام بعد از پیامبر انجام گیرد، به خوبی روشن می‌شود که وجود امام معصوم در میان جامعه بشری از جهات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آرامش و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ساکنان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برخی از آن جهات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فکری وروحی</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که مسئولیت هدایت و ارشاد جامعه را بر عهده دارد، از مرزهای اعتقادی و فکری جامعه‌ی اسلامی نگهبانی می‌کند تا مورد هجوم افکار غلط و اعتقادات منحرف دشمنان خدا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هدایت و ارشاد حجت خداست که انحرافات فکری و عقیدتی که موجب تزلزل فکری و روحی جامعه است، از بین 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فکری و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دست گرفتن زمام امور جامعه</w:t>
      </w:r>
    </w:p>
    <w:p>
      <w:pPr>
        <w:pStyle w:val="BookText"/>
        <w:rPr/>
      </w:pPr>
      <w:r>
        <w:rPr>
          <w:rFonts w:ascii="IRNazanin" w:hAnsi="IRNazanin" w:eastAsia="IRNazanin"/>
          <w:color w:val="111111"/>
          <w:sz w:val="28"/>
          <w:sz w:val="28"/>
          <w:szCs w:val="28"/>
          <w:rtl w:val="true"/>
          <w:lang w:bidi="fa-IR"/>
        </w:rPr>
        <w:t>مسئولیت دیگر امام سرپرستی امور جامعه است که در صورت فراهم شدن شرایط و امکانات کافی، امام، زمام امور را به دست گرفته و قسط و عدالت همگانی را جایگزین بی‌عدالتی‌ها می‌نماید زیرا بی‌عدالتی‌هاست که نظم و آرامش فردی و اجتماعی را بر هم می‌زند؛ در نتیجه اهل زمین از آرامش و ثبات برخوردار می‌گردند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می‌بینیم که امام از تصرف ظاهری در اداره‌ی امور جهان خودداری می‌کند، به خاطر عدم وجود شرایط و مقدمات لازم است و خودداری از تصرف ظاهری در امور، چیزی نیست که منحصر به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بلکه امامان پیشین نیز چنین بودند، چنانکه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بیست و پنج سال در امور اجرایی دخالت و تصرف نکردند؛ در حالی که از اولین لحظه‌ی ارتحال پیامبر گرامی اسلام</w:t>
      </w:r>
    </w:p>
    <w:p>
      <w:pPr>
        <w:pStyle w:val="BookText"/>
        <w:rPr/>
      </w:pPr>
      <w:r>
        <w:rPr>
          <w:rFonts w:ascii="IRNazanin" w:hAnsi="IRNazanin" w:eastAsia="IRNazanin"/>
          <w:color w:val="111111"/>
          <w:sz w:val="28"/>
          <w:sz w:val="28"/>
          <w:szCs w:val="28"/>
          <w:rtl w:val="true"/>
          <w:lang w:bidi="fa-IR"/>
        </w:rPr>
        <w:t>از طرف خدا و پیامبر نیز به مقام ولایت و امامت بر مردم انتخاب شده بودند، و واجد تمام شرایط زعامت و سرپرستی مردم بودند، ولی به خاطر کوتاهی و سهل انگاری عده‌ای و کارشکنی عده‌ای دیگر جامعه‌ی اسلامی‌از برکات وجود امام و رهبری معصوم، محروم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اجتماع ما از برکات تصرف مستقیم امام و حجت خدا محروم است، نه تنها مربوط به کوتاهی مسلمین صدر اسلام، بلکه به خاطر غفلت‌های جامعه خود ما نیز می‌باشد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روزی فرا رسد که جامعه‌ی اسلامی و مردم جهان به این حقیقت پی ببرند که برای دست یافتن به عالی‌ترین مدارج تکامل انسانی، ناگزیرند ازانسانی کامل ومعصوم که واجد تمام شرایط رهبری در ابعاد مختلف زندگی انسان است، اطاعت و پیروی کنند؛ در این صورت است که زمینه و شرایط برای تصرف مستقیم حجت و ولیّ خدا فراهم می‌گردد و امام، با اذن خداوند متعال ظاهر می‌شود و ظلم و بیداد را از بین می‌ببرد، و زمین را از عدل وقسط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بیست و پنج سال کناره‌گیری از تصرف در امور مسلمانان، بعد از فراهم شدن شرایط، رسماً زمام امور را به دست گرفت و موفق گردید که در این مدّت کوتاهِ زعامت و رهبری خود، نمونه‌ای کامل از حکومت قرآنی و اسلامی را برای همه‌ی مسلمانان و انسان‌های جهان در طول تاریخ ترسیم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طوسی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لطف و تصرّفه لطف آخر وعدمه منّا</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وجود امام لطف است و تصرف و سرپرستی امام لطف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مردم از این لطف دوم برخوردار نیستند و امام در امور اجرایی به ظاهر تصرّف نمی‌کند، به خاطر سهل انگاری و کوتاهی خود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امت اسلام از خواب غفلت بیدار شوند و مقدّمات حضور امام معصوم را در میان خود، به وجود آورند تا از برکات کامل الهی برخوردار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امام،منشاء خیر و برکت</w:t>
      </w:r>
    </w:p>
    <w:p>
      <w:pPr>
        <w:pStyle w:val="BookText"/>
        <w:rPr/>
      </w:pPr>
      <w:r>
        <w:rPr>
          <w:rFonts w:ascii="IRNazanin" w:hAnsi="IRNazanin" w:eastAsia="IRNazanin"/>
          <w:color w:val="111111"/>
          <w:sz w:val="28"/>
          <w:sz w:val="28"/>
          <w:szCs w:val="28"/>
          <w:rtl w:val="true"/>
          <w:lang w:bidi="fa-IR"/>
        </w:rPr>
        <w:t xml:space="preserve">با توجه به آیات و روایات، وجود افراد مؤمن در بین مردم، منشأ خیر و برکت و موجب نزول باران و جلب منافع و دفع بسیاری از بلاها و خطرها از جامعه است، چنانچه در تفسیر آیه‌ی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بقره </w:t>
      </w:r>
      <w:r>
        <w:rPr>
          <w:rStyle w:val="FootnoteAnchor"/>
          <w:rtl w:val="true"/>
        </w:rPr>
        <w:footnoteReference w:id="33"/>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لیدفع بمن یصلّی من شیعتنا عمّن لا یصلّی ولو اجتمعوا علی ترک الصلاۀ لهلکوا؛ به درستی که خداوند به واسطه نمازگزاران شیعه، بلا را از کسانی که نماز نمی‌خوانند،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همه‌ی شیعیان نماز را ترک کنند، هلاک می‌گردند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آنگاه حضرت نسبت به سایر احکام، مانند پرداخت زکات و حجّ گزاردن همین مطلب را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وجود افراد مؤمن در اجتماع، چنین برکتی را به همراه داشته باشد، معلوم است که برکات وجود امام معصوم که ولیّ و حجّت خدا بر مردم است، به مراتب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و حجت خدا واسطه‌ی رسیدن فیض و برکت خداوند متعال به مردم و برطرف کننده‌ی بلاها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امداد های غیبی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از پیامبر اکرم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غیبت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امکان بهره‌مندی از وجود آن حضرت را در عصر غیبت، مانند بهره‌مندی از نور خورشید، هنگامی که در پشت ابرها نهان است، دانسته است </w:t>
      </w:r>
      <w:r>
        <w:rPr>
          <w:rStyle w:val="FootnoteAnchor"/>
          <w:rtl w:val="true"/>
        </w:rPr>
        <w:footnoteReference w:id="35"/>
      </w:r>
      <w:r>
        <w:rPr>
          <w:rFonts w:ascii="IRNazanin" w:hAnsi="IRNazanin" w:eastAsia="IRNazanin"/>
          <w:color w:val="111111"/>
          <w:sz w:val="28"/>
          <w:sz w:val="28"/>
          <w:szCs w:val="28"/>
          <w:rtl w:val="true"/>
          <w:lang w:bidi="fa-IR"/>
        </w:rPr>
        <w:t>که این بهره‌مندی گاهی به شکل امدادهای غیبی از حضرت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امدادهای غیبی حضرت به جامعه‌ی شیعه، عنایت خاصّ آن بزرگوار به شیعیان است چنانکه در توقیعی از آن حضرت برای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آمده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غیر مهملین لمراعاتکم ولا ناسین لذکرکم ولولا ذلک لنزل بکم اللأواء واصطلمکم الأعداء؛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امور شما را رها نمی‌گذاریم و همیشه شما</w:t>
      </w:r>
    </w:p>
    <w:p>
      <w:pPr>
        <w:pStyle w:val="BookText"/>
        <w:rPr/>
      </w:pPr>
      <w:r>
        <w:rPr>
          <w:rFonts w:ascii="IRNazanin" w:hAnsi="IRNazanin" w:eastAsia="IRNazanin"/>
          <w:color w:val="111111"/>
          <w:sz w:val="28"/>
          <w:sz w:val="28"/>
          <w:szCs w:val="28"/>
          <w:rtl w:val="true"/>
          <w:lang w:bidi="fa-IR"/>
        </w:rPr>
        <w:t>را مراعات می‌نماییم و به یاد شما هستیم و گر نه، دشواری‌ها و گرفتاری‌ها بر شما فرو می‌ریخت و دشمنان، شما را لگدمال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جملات محبّت آمیز حضرت استفاده می‌شود که پیوسته امدادهایی پر برکت از جانب آن بزرگوار به ما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گذشت آثار وجودی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می‌توان در دو بخش آثار تکوینی و تشریعی </w:t>
      </w:r>
      <w:r>
        <w:rPr>
          <w:rStyle w:val="FootnoteAnchor"/>
          <w:rtl w:val="true"/>
        </w:rPr>
        <w:footnoteReference w:id="37"/>
      </w:r>
      <w:r>
        <w:rPr>
          <w:rFonts w:ascii="IRNazanin" w:hAnsi="IRNazanin" w:eastAsia="IRNazanin"/>
          <w:color w:val="111111"/>
          <w:sz w:val="28"/>
          <w:sz w:val="28"/>
          <w:szCs w:val="28"/>
          <w:rtl w:val="true"/>
          <w:lang w:bidi="fa-IR"/>
        </w:rPr>
        <w:t>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نمونه‌هایی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تکوینی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واسطه فیض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روحانی و امدادهای غیبی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تشریعی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پاسداری از 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بخشی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تصرف امام در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نائبان خاص و عام</w:t>
      </w:r>
      <w:r>
        <w:rPr>
          <w:rFonts w:eastAsia="IRNazanin" w:cs="IRNazanin"/>
          <w:color w:val="111111"/>
          <w:sz w:val="28"/>
          <w:szCs w:val="28"/>
          <w:rtl w:val="true"/>
          <w:lang w:bidi="fa-IR"/>
        </w:rPr>
        <w:t>)</w:t>
      </w:r>
      <w:bookmarkStart w:id="24" w:name="pg13834_142122"/>
    </w:p>
    <w:p>
      <w:pPr>
        <w:pStyle w:val="Heading3"/>
        <w:numPr>
          <w:ilvl w:val="2"/>
          <w:numId w:val="1"/>
        </w:numPr>
        <w:rPr/>
      </w:pPr>
      <w:bookmarkStart w:id="25" w:name="__RefHeading___Toc3227126_1468164448"/>
      <w:bookmarkStart w:id="26" w:name="_Toc9"/>
      <w:bookmarkEnd w:id="24"/>
      <w:bookmarkEnd w:id="25"/>
      <w:r>
        <w:rPr>
          <w:rtl w:val="true"/>
        </w:rPr>
        <w:t>اسامی و القاب حضرت مهدی</w:t>
      </w:r>
      <w:bookmarkEnd w:id="26"/>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اسامی و القاب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سایر کتب آسمانی را بیان کنید؟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انسانی را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اسم، کنیه و لقب می‌توان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لفظی است که به وسیله آن شخص نام گذاری می‌شود و معرفی می‌گردد و غالباً در آن هیچ معنای دیگری غیر از اشاره بودن بر شخص مورد نظر منظور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کنیه اسمی است که مزین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به منظور تعظیم و تجلیل از فرد از کنیه استفاده می‌شود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لقب نام دوم انسان است که در آن معنای مدح و ذم منظورمی‌گردد</w:t>
      </w:r>
    </w:p>
    <w:p>
      <w:pPr>
        <w:pStyle w:val="BookText"/>
        <w:rPr/>
      </w:pPr>
      <w:r>
        <w:rPr>
          <w:rFonts w:ascii="IRNazanin" w:hAnsi="IRNazanin" w:eastAsia="IRNazanin"/>
          <w:color w:val="111111"/>
          <w:sz w:val="28"/>
          <w:sz w:val="28"/>
          <w:szCs w:val="28"/>
          <w:rtl w:val="true"/>
          <w:lang w:bidi="fa-IR"/>
        </w:rPr>
        <w:t>به خلاف اسم عَلَم چنان چه گفته شد</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اصلی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این نامی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ایشان انتخاب نموده است و در اخبار متعدد شیعه و سنی آمده است که رسول خدا فرمودند مهدی هم نام من است </w:t>
      </w:r>
      <w:r>
        <w:rPr>
          <w:rStyle w:val="FootnoteAnchor"/>
          <w:rtl w:val="true"/>
        </w:rPr>
        <w:footnoteReference w:id="39"/>
      </w:r>
      <w:r>
        <w:rPr>
          <w:rFonts w:ascii="IRNazanin" w:hAnsi="IRNazanin" w:eastAsia="IRNazanin"/>
          <w:color w:val="111111"/>
          <w:sz w:val="28"/>
          <w:sz w:val="28"/>
          <w:szCs w:val="28"/>
          <w:rtl w:val="true"/>
          <w:lang w:bidi="fa-IR"/>
        </w:rPr>
        <w:t>و در حدیث لوح فاطمه که بسیاری از محدثین شیعه از جمله شیخ طوسی و شیخ مفید و شیخ صدوق و شیخ کلینی نقل کرده‌اند از ابوبصیر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بن عبدالله 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کاری دارم چه موقع برای تو آسان‌تر است که در خلوت از آن موضوع سؤال کنم؟ جابر عرض کرد هر زمان شما دوست داشته باشید، تا این‌که روزی با جابر تنها نشست وبه او فرمود ای جابر به من گزارش بده از آن لوحی که در دست مادرم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نمودی و درخشندگی عجیبی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گفت نام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ابوالقاسم محمد بن الحسن هو حجۀ الله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و ضبط شده بود </w:t>
      </w:r>
      <w:r>
        <w:rPr>
          <w:rStyle w:val="FootnoteAnchor"/>
          <w:rtl w:val="true"/>
        </w:rPr>
        <w:footnoteReference w:id="40"/>
      </w:r>
      <w:r>
        <w:rPr>
          <w:rFonts w:ascii="IRNazanin" w:hAnsi="IRNazanin" w:eastAsia="IRNazanin"/>
          <w:color w:val="111111"/>
          <w:sz w:val="28"/>
          <w:sz w:val="28"/>
          <w:szCs w:val="28"/>
          <w:rtl w:val="true"/>
          <w:lang w:bidi="fa-IR"/>
        </w:rPr>
        <w:t>هم‌چنین در حدیثی مشهور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 مهدی از فرزندان من است اسم او اسم من و کنیۀ او کنیه من است و شبیه‌ترین مردم است به من از جهت خَلق و خُلق</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قرآن به این اسم تصریح نشده است چنان‌چه اسامی یازده امام دیگر نیز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 زبان آوردن این نام حضرت اختلاف است و بعضی از فقها طبق بعضی از روایات که دلالت بر منع بردن نام حضرت در دوران غیبت می‌کند بر زبان آوردن آن را حرام می‌دانند که در جای خود باید مورد بحث و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روایات ابوالقاسم، ابوعبدالله، ابوجعفر، ابومحمد، ابو ابراهیم، ابوالحسن، ابوبکر و ابوصالح و ابو تراب نقل شده است</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و در قرآن اشاره‌ای به کنیه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القاب شریف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قرآن و کتب سایر ادیان و</w:t>
      </w:r>
    </w:p>
    <w:p>
      <w:pPr>
        <w:pStyle w:val="BookText"/>
        <w:rPr/>
      </w:pPr>
      <w:r>
        <w:rPr>
          <w:rFonts w:ascii="IRNazanin" w:hAnsi="IRNazanin" w:eastAsia="IRNazanin"/>
          <w:color w:val="111111"/>
          <w:sz w:val="28"/>
          <w:sz w:val="28"/>
          <w:szCs w:val="28"/>
          <w:rtl w:val="true"/>
          <w:lang w:bidi="fa-IR"/>
        </w:rPr>
        <w:t>روایات به دست می‌آید بسیار زیاد می‌باشد که هریک بیان گر یک ویژگی ممتاز و مدح و تعریف حضرت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نوری در کتاب نجم الثاقب این القاب را جمع آوری کرده که بیش از صد و هشتاد لقب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بعضی از آن‌ها را از آیات قرآن و بعضی را از کتب دیگر ادیان و مذاهب و بعضی را هم از روایات و ادعیه برداشت نموده است، </w:t>
      </w:r>
      <w:r>
        <w:rPr>
          <w:rStyle w:val="FootnoteAnchor"/>
          <w:rtl w:val="true"/>
        </w:rPr>
        <w:footnoteReference w:id="43"/>
      </w:r>
      <w:r>
        <w:rPr>
          <w:rFonts w:ascii="IRNazanin" w:hAnsi="IRNazanin" w:eastAsia="IRNazanin"/>
          <w:color w:val="111111"/>
          <w:sz w:val="28"/>
          <w:sz w:val="28"/>
          <w:szCs w:val="28"/>
          <w:rtl w:val="true"/>
          <w:lang w:bidi="fa-IR"/>
        </w:rPr>
        <w:t>که دراین مجال چون اسامی و القاب حضرت در قرآن و سایر کتب ادیان را بررسی می‌کنیم به بعضی از این القاب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القاب حضرت در کتب مذهبی ادیان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و حاشر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صحف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زبور سیزدهم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به لغت ترکوم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بزرگ در تورات به لغت عبدانی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مهمید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اشعیای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 ایزد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درزمزم زرتشت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پنده یزدان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 و پازند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لندیطارا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هزار نامه هندیان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برزین آذر فارسیان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دید براهمه</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القاب حضرت مهدی در قرآن کریم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 که آیات متعددی پیرامون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w:t>
      </w:r>
    </w:p>
    <w:p>
      <w:pPr>
        <w:pStyle w:val="BookText"/>
        <w:rPr/>
      </w:pPr>
      <w:r>
        <w:rPr>
          <w:rFonts w:ascii="IRNazanin" w:hAnsi="IRNazanin" w:eastAsia="IRNazanin"/>
          <w:color w:val="111111"/>
          <w:sz w:val="28"/>
          <w:sz w:val="28"/>
          <w:szCs w:val="28"/>
          <w:rtl w:val="true"/>
          <w:lang w:bidi="fa-IR"/>
        </w:rPr>
        <w:t>گفته و مفسرین نیز به آن اعتراف دارند و در بخش آیات مهدویت به آن اشاره کردیم القاب متعددی را که حاکی از وجود آن صفات و القاب در حضرت مهدی دارد می‌توان نام برد که بعضی از آن‌ها را مختصراً توضیح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بقیۀ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مشهورترین القاب حضرت در قرآن است و به معنی بقیه و بازمانده خلفای خدا در زمین از انبیاء و اوصیاء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آیه بقیۀ الله خیرُ لکم ان کنتم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که این بقیه چیست و کیست؟ حضرت فرمودند اولیای خدا بقیۀ الله‌اند و مقصود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هنگام پایان پذیری این مهلت خواهد آمد و زمین را از عدل و داد پر خواهد کرد آن گونه که از علم و جور مملو گشته است و از آیات و نشانه‌های او غیبت است و پنهان شدن، آن گاه که طغیان گسترش یابد و انتقام فرا رسد</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آیا می‌شود به قائم آل محمد به عنوان امیرالمؤمنین سلام کرد؟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اسمی است که خدا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نامیده و قبل و بعد از او جز کافر به این نام نامیده نمی‌شود، راوی حدیث عرضه داشت فدای شما شوم پس به حضرتش چگونه باید سلام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السلام علیک یا بقیۀ الله آن گاه آیه شریفه سوره هود را تلاوت فرمود که بقیت الله خیر</w:t>
      </w:r>
    </w:p>
    <w:p>
      <w:pPr>
        <w:pStyle w:val="BookText"/>
        <w:rPr/>
      </w:pPr>
      <w:r>
        <w:rPr>
          <w:rFonts w:ascii="IRNazanin" w:hAnsi="IRNazanin" w:eastAsia="IRNazanin"/>
          <w:color w:val="111111"/>
          <w:sz w:val="28"/>
          <w:sz w:val="28"/>
          <w:szCs w:val="28"/>
          <w:rtl w:val="true"/>
          <w:lang w:bidi="fa-IR"/>
        </w:rPr>
        <w:t>لکم ان کنتم مومنین، در دعای ندبه نیز می‌خوانیم این بقیۀ الله التی لاتخلو من العترۀ الهادیه</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البته چنان‌چه از اطلاق آیه قرآن و از متن زیارت جامعه کبیره </w:t>
      </w:r>
      <w:r>
        <w:rPr>
          <w:rStyle w:val="FootnoteAnchor"/>
          <w:rtl w:val="true"/>
        </w:rPr>
        <w:footnoteReference w:id="47"/>
      </w:r>
      <w:r>
        <w:rPr>
          <w:rFonts w:ascii="IRNazanin" w:hAnsi="IRNazanin" w:eastAsia="IRNazanin"/>
          <w:color w:val="111111"/>
          <w:sz w:val="28"/>
          <w:sz w:val="28"/>
          <w:szCs w:val="28"/>
          <w:rtl w:val="true"/>
          <w:lang w:bidi="fa-IR"/>
        </w:rPr>
        <w:t>به دست می‌آید همه اهل بیت بلکه جمیع حجج الهی بقیۀ الله و باقی و به جا گذارده شده روی زمین برای هدایت بشر هستند امّا فرق حضرت مهدی با دیگر امامان آن است که بعد از هریک از ائمه دیگری می‌آمد و اگر بقیۀ الهی از دنیا می‌رفت بقیۀ الله دیگری به جا می‌ماند ولی وجود مقدس صاحب الزمان بقیۀ الهی است که پس از او دیگر بقیّه‌ای نیست و او آخرین بقیۀ الله است و با آمدن او دیگر بقیه‌ای باقی نمانده است که بیاید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خلیفۀ الله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جانشین خداوند است و جزء القاب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 حضرت مهدی همان خلیفه باقی مانده‌ای است که قرآن شریف نیز به او اشاره دارد که انی جاعل فی الارض خلیفه</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حضرت مهدی خلیفه خدا به مفهوم حقیقی است و معانی واژه خلیفه را دارا است خداوند او را جانشین پیامبر قرار داده و او برگزیده خدا است نه منتخب</w:t>
      </w:r>
    </w:p>
    <w:p>
      <w:pPr>
        <w:pStyle w:val="BookText"/>
        <w:rPr/>
      </w:pPr>
      <w:r>
        <w:rPr>
          <w:rFonts w:ascii="IRNazanin" w:hAnsi="IRNazanin" w:eastAsia="IRNazanin"/>
          <w:color w:val="111111"/>
          <w:sz w:val="28"/>
          <w:sz w:val="28"/>
          <w:szCs w:val="28"/>
          <w:rtl w:val="true"/>
          <w:lang w:bidi="fa-IR"/>
        </w:rPr>
        <w:t>مردم و خداوند او را به خلافت انتخاب کرده است چنان چه در زیارت آل یاسین می‌خوانیم السلام علیک یا خلیفۀ الله و ناصر حقّه، و پیامبر اکرم هم فرمودند خروج می‌کند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سر او ابری است و در آن منادی ندا می‌کند این مهدی خلیفه الله او را پیروی کنید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حجۀ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محبّت‌های الهی که به وسیله او غلبه و سلطنت بر خلائق پیدا می‌کند، چنان چه 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فَلِلّهِ الْحُجَّۀُ الْبَالِغَۀُ فَلَوْ شَاءَ لَهَدَاکُمْ أَجْمَعِینَ؛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فقط دلیل رسا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 حتماً همه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خاتون، خواهر حضرت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وقتی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آن جناب را به نزد برادرم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 پس حضرت با دست شریفش روی پر نور او را مسح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بگو ای حجۀ الله و بقیۀ الانبیاء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انگشتر آن حضرت نیز انّا الحجه الله و به روایتی انا حجه الله و خالصته می‌باشد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منتظَر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یکی از کلیدی‌ترین واژه‌های مباحث مهدویت است که به فرموده رسول اکرم افضل اعمال امتی انتظار الفرج بهترین اعمال امت من</w:t>
      </w:r>
    </w:p>
    <w:p>
      <w:pPr>
        <w:pStyle w:val="BookText"/>
        <w:rPr/>
      </w:pPr>
      <w:r>
        <w:rPr>
          <w:rFonts w:ascii="IRNazanin" w:hAnsi="IRNazanin" w:eastAsia="IRNazanin"/>
          <w:color w:val="111111"/>
          <w:sz w:val="28"/>
          <w:sz w:val="28"/>
          <w:szCs w:val="28"/>
          <w:rtl w:val="true"/>
          <w:lang w:bidi="fa-IR"/>
        </w:rPr>
        <w:t xml:space="preserve">انتظار فرج است </w:t>
      </w:r>
      <w:r>
        <w:rPr>
          <w:rStyle w:val="FootnoteAnchor"/>
          <w:rtl w:val="true"/>
        </w:rPr>
        <w:footnoteReference w:id="52"/>
      </w:r>
      <w:r>
        <w:rPr>
          <w:rFonts w:ascii="IRNazanin" w:hAnsi="IRNazanin" w:eastAsia="IRNazanin"/>
          <w:color w:val="111111"/>
          <w:sz w:val="28"/>
          <w:sz w:val="28"/>
          <w:szCs w:val="28"/>
          <w:rtl w:val="true"/>
          <w:lang w:bidi="fa-IR"/>
        </w:rPr>
        <w:t>و حقیقت این انتظار عبارت است از ایمان استوار بر امامت و ولایت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امیدوار به ظهور مبارک آن واپسین حجت الهی و نگه داشتن ایمان و صبر و پایداری در برابر ناملایمات که جوهره انتظار را دربردارد و دعا برای تعجیل در فرج شریفش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فَانْتَظِرُوا إِنِّی مَعَکُمْ مِنَ الْمُنْتَظِرِینَ </w:t>
      </w:r>
      <w:r>
        <w:rPr>
          <w:rFonts w:eastAsia="Amiri" w:cs="Amiri" w:ascii="Amiri" w:hAnsi="Amiri"/>
          <w:color w:val="111111"/>
          <w:sz w:val="28"/>
          <w:szCs w:val="28"/>
          <w:rtl w:val="true"/>
          <w:lang w:bidi="ar-SA"/>
        </w:rPr>
        <w:t xml:space="preserve">...» </w:t>
      </w:r>
      <w:r>
        <w:rPr>
          <w:rStyle w:val="FootnoteAnchor"/>
          <w:rtl w:val="true"/>
        </w:rPr>
        <w:footnoteReference w:id="5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انتظار و منتظر بودن انبوهی از مردم نسبت به چه چیزی است؟ آیا بدون منتظر معنا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 می‌پسندد که ما منتظر باشیم امّا کسی نباشد که منتظر او باشیم؟ پس این انتظار حقیقی و عشق سوزان و مقاومت بر سختی‌ها تا صبح امید و ظهور منجی عالم موجب شده است لقب منتظر را برای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بیاورد که ما منتظر و انتظار کشنده باشیم و او کسی باشد که انتظارش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القاب مشهور حضرت که از آیات قرآنی هم می‌توان استفاده کرد منتظر بودن حضرت است و بسیاری در انتظار او به سر می‌برند تا پس از اذن ظهور پیدا کردن او از طرف خداوند متعال به یاری او بشتابند و او را در فراهم ساختن زمینه تشکیل حکومت عدل الهی و برچیدن بساط ظلم و تباهی از سرتاسر عالم و برقراری صلح و امنیت واقعی که آرزوی همیشگی انسان در طول تاریخ بوده است،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دلیل منتظر نامیدن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 حضرت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منتظر می‌گویند چرا که آن حضرت دوره غیبت بسیار</w:t>
      </w:r>
    </w:p>
    <w:p>
      <w:pPr>
        <w:pStyle w:val="BookText"/>
        <w:rPr/>
      </w:pPr>
      <w:r>
        <w:rPr>
          <w:rFonts w:ascii="IRNazanin" w:hAnsi="IRNazanin" w:eastAsia="IRNazanin"/>
          <w:color w:val="111111"/>
          <w:sz w:val="28"/>
          <w:sz w:val="28"/>
          <w:szCs w:val="28"/>
          <w:rtl w:val="true"/>
          <w:lang w:bidi="fa-IR"/>
        </w:rPr>
        <w:t>طولانی خواهد داشت و پیروان مخلص او در طول این دوره با وجود</w:t>
      </w:r>
    </w:p>
    <w:p>
      <w:pPr>
        <w:pStyle w:val="BookText"/>
        <w:rPr/>
      </w:pPr>
      <w:r>
        <w:rPr>
          <w:rFonts w:ascii="IRNazanin" w:hAnsi="IRNazanin" w:eastAsia="IRNazanin"/>
          <w:color w:val="111111"/>
          <w:sz w:val="28"/>
          <w:sz w:val="28"/>
          <w:szCs w:val="28"/>
          <w:rtl w:val="true"/>
          <w:lang w:bidi="fa-IR"/>
        </w:rPr>
        <w:t>سختی‌های زیادی که دارد در انتظار ظهور او به سر خواهند برد و این در حالی است که بسیاری از افراد تردید کننده، قیام و ظهور او را منکر خواهند شد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در دعای ندبه نیز این صفت اشاره شده است چنان چه می‌خوانیم این المنتظر لاقامۀ الاِمْتِ العوج </w:t>
      </w:r>
      <w:r>
        <w:rPr>
          <w:rStyle w:val="FootnoteAnchor"/>
          <w:rtl w:val="true"/>
        </w:rPr>
        <w:footnoteReference w:id="55"/>
      </w:r>
      <w:r>
        <w:rPr>
          <w:rFonts w:ascii="IRNazanin" w:hAnsi="IRNazanin" w:eastAsia="IRNazanin"/>
          <w:color w:val="111111"/>
          <w:sz w:val="28"/>
          <w:sz w:val="28"/>
          <w:szCs w:val="28"/>
          <w:rtl w:val="true"/>
          <w:lang w:bidi="fa-IR"/>
        </w:rPr>
        <w:t>کجا است آن امامی که مردم به منظور برطرف ساختن اساس گژی و انحراف‌ها در انتظار او به سر می‌برند یا در زیارت صاحب الامر می‌خوانیم السلام علی القائم المنتظر و العدل المشتهر</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المضطر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لقب‌های مشهور امام عصر مضطر است چنان 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تفسیر آیه امن یجیب المضطر اذا دعاه و یکشف السوء</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می‌فرمایند سوگند به خدا منظور از مضطر در این آیه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وقتی که در آخرالزمان ستم و بی‌داد و فساد در نتیجه سلطه پیدا کردن مستکبران وانحراف مردم از صراط مستقیم سرتاسر جهان را پرساخت آن حضرت در بین رکن و مقام دو رکعت نماز می‌خواند و آن گاه دست به دعا برداشته از خداوند تعجیل در فرج خود را می‌خواهد و</w:t>
      </w:r>
    </w:p>
    <w:p>
      <w:pPr>
        <w:pStyle w:val="BookText"/>
        <w:rPr/>
      </w:pPr>
      <w:r>
        <w:rPr>
          <w:rFonts w:ascii="IRNazanin" w:hAnsi="IRNazanin" w:eastAsia="IRNazanin"/>
          <w:color w:val="111111"/>
          <w:sz w:val="28"/>
          <w:sz w:val="28"/>
          <w:szCs w:val="28"/>
          <w:rtl w:val="true"/>
          <w:lang w:bidi="fa-IR"/>
        </w:rPr>
        <w:t>پروردگار عالم نیز دعای او را اجابت نموده و به او اذن ظهور می‌دهد و به دنبال این واقعه مبارک آن حضرت به برکت امدادهای غیبی و هم چنین یاری انسان‌های مؤمن و شجاع بساط ستم را از روی زمین برخواهد چید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در بسیاری از ادعیه و روایات نیز حضرت مهدی با لقب مضطر یاد شده است چنان چه در دعای ندبه می‌خوانیم این المضطرّ الذی یجاب اذا دعی کجا است آن مضطری که چون دعا کند خواست او به اجابت می‌رسد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فلسفه این لقب که چرا حضرت مضطر نامیده شده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به عنوان حجّت الهی در خیرخواهی به بندگان خدا و محبت به آنان از پدر و مادر به آن‌ها مهربان‌تر است و کدام اضطرار از این سخت‌تر است که کسی حجت خدا باشد و مسئولیت حفظ و تبلیغ و ترویج و حاکمیّت بخشی به همه احکام و ارزش‌های الهی را بر عهده داشته باشد، امّا در شرایطی واقع شود که ببیند حکام جور از یک طرف و منافقان و انسان‌های هواپرست از طرف دیگر احکام حیات بخش الهی را زیر پا می‌گذارند و بندگان خدا را از مسیر سعادت واقعی منحرف می‌سازند و آن‌ها را به بی‌راهه سوق می‌دهند و او هیچ راهی برای نجات آن‌ها ندارد جز آن که با اضطرار شدید از خداوند بخواهد که شرایطی فراهم کند تا بتواند داد مظلوم از ظالم بستاند و ارزش‌ها را حاکم کند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القاب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نور است که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والله مستم نوره </w:t>
      </w:r>
      <w:r>
        <w:rPr>
          <w:rStyle w:val="FootnoteAnchor"/>
          <w:rtl w:val="true"/>
        </w:rPr>
        <w:footnoteReference w:id="60"/>
      </w:r>
      <w:r>
        <w:rPr>
          <w:rFonts w:ascii="IRNazanin" w:hAnsi="IRNazanin" w:eastAsia="IRNazanin"/>
          <w:color w:val="111111"/>
          <w:sz w:val="28"/>
          <w:sz w:val="28"/>
          <w:szCs w:val="28"/>
          <w:rtl w:val="true"/>
          <w:lang w:bidi="fa-IR"/>
        </w:rPr>
        <w:t>می‌فرمایند خدا به وسیله ولایت قائم و به ظهور آن حضرت این نور را به اتمام می‌رساند و هم چنین مراد از نور ربّ در آیه و اشرقت الارض بنور ربّها روشن شدن زمین به نور آن حضرت است یا منظور از نور در آیه نور که می‌فرماید یهدی الله لنوره من یشاء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چه جابربن عبدالله انصاری می‌گوید در مسجد کوفه داخل شدم در حالی که امیرالمؤمنین با انگشتان مبارک خود می‌نوشت و تبسم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امیرالمؤمنین چه چیز شما را به خنده آورده است؟ فرمود عجب دارم از آن که این آیه را می‌خواند ولی به حق به آن معرفت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کدام آیه فرمود الله نورالسموات و الارض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آیه نور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نوره کمشکوۀ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مشکوه حضرت محمد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آن مصباح زجاجۀ الزجاجۀ حسن و حسین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کانّها کوکب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یوقد من شجرۀ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الرضا است یکاد زیتها یعنی محمدبن علی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لولم تمسه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است و یهدی الله لنوره من یشاء قائم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w:t>
      </w:r>
    </w:p>
    <w:p>
      <w:pPr>
        <w:pStyle w:val="BookText"/>
        <w:rPr/>
      </w:pPr>
      <w:r>
        <w:rPr>
          <w:rFonts w:ascii="IRNazanin" w:hAnsi="IRNazanin" w:eastAsia="IRNazanin"/>
          <w:color w:val="111111"/>
          <w:sz w:val="28"/>
          <w:sz w:val="28"/>
          <w:szCs w:val="28"/>
          <w:rtl w:val="true"/>
          <w:lang w:bidi="fa-IR"/>
        </w:rPr>
        <w:t>بر حق بودن حضرت حجّت هیچ جای شک و تردیدی نیست لذا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خداوند در قرآن که می‌فرماید قل جاء الحق فرموده‌اند حق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خداوند به جهت تأکید بر این که حتماً خواهد آمد با لفظ ما فی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فرمود، گویا که محقق شده است چنان چه در زیارت حضرت حجت می‌خوانیم السلام علی الحق الجدید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ضُحی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القاب شریف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ضحی می‌باشد که در تفسیر آیه و الشمس و ضحیها </w:t>
      </w:r>
      <w:r>
        <w:rPr>
          <w:rStyle w:val="FootnoteAnchor"/>
          <w:rtl w:val="true"/>
        </w:rPr>
        <w:footnoteReference w:id="64"/>
      </w:r>
      <w:r>
        <w:rPr>
          <w:rFonts w:ascii="IRNazanin" w:hAnsi="IRNazanin" w:eastAsia="IRNazanin"/>
          <w:color w:val="111111"/>
          <w:sz w:val="28"/>
          <w:sz w:val="28"/>
          <w:szCs w:val="28"/>
          <w:rtl w:val="true"/>
          <w:lang w:bidi="fa-IR"/>
        </w:rPr>
        <w:t xml:space="preserve">آمده است منظور از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است و ضحای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طبق بعضی از روایات ضحا و روشنائی خورشید خروج حضرت از پس پرده غیبت است و این مسلّم است که پرتو نور رسالت و شعاع خورشید نبوت توسط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شرق و غرب عالم خواهد تابید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ناقور</w:t>
      </w:r>
    </w:p>
    <w:p>
      <w:pPr>
        <w:pStyle w:val="BookText"/>
        <w:rPr/>
      </w:pPr>
      <w:r>
        <w:rPr>
          <w:rFonts w:ascii="IRNazanin" w:hAnsi="IRNazanin" w:eastAsia="IRNazanin"/>
          <w:color w:val="111111"/>
          <w:sz w:val="28"/>
          <w:sz w:val="28"/>
          <w:szCs w:val="28"/>
          <w:rtl w:val="true"/>
          <w:lang w:bidi="fa-IR"/>
        </w:rPr>
        <w:t>ناقور به معنای صوری است که در آن دمیده می‌شود و صدا از او خارج می‌شود،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شریفه فاذا نقر فی الناقور </w:t>
      </w:r>
      <w:r>
        <w:rPr>
          <w:rStyle w:val="FootnoteAnchor"/>
          <w:rtl w:val="true"/>
        </w:rPr>
        <w:footnoteReference w:id="66"/>
      </w:r>
      <w:r>
        <w:rPr>
          <w:rFonts w:ascii="IRNazanin" w:hAnsi="IRNazanin" w:eastAsia="IRNazanin"/>
          <w:color w:val="111111"/>
          <w:sz w:val="28"/>
          <w:sz w:val="28"/>
          <w:szCs w:val="28"/>
          <w:rtl w:val="true"/>
          <w:lang w:bidi="fa-IR"/>
        </w:rPr>
        <w:t xml:space="preserve">می‌فرمایند هرگاه خداوند اظهار امرش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اراده کرد در دلش می‌افکند آن گاه ظاهر می‌شود و خروج می‌کند به امر خداوند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خنَّس</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خُنّس به معنای سیّاره‌ای است که برای آن‌ها محل سیری مشخص است مانند مریخ و زهره و عطارد و یکی از القاب حضرت حجّت به شمار می‌رود چون او ستاره‌ای است درخشان که سیر خود را می‌کند و زمانی پنهان می‌شود و به دور از دسترس است تا زمانی که خداوند بخواهد و آن ستاره بدرخشد چنان چه ام هانی می‌گوید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کردم و از ایشان پیرامون آیه فلا اقسم بالخنّس سوال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خنّس آن امامی است که پنهان می‌شود در زمان خود</w:t>
      </w:r>
      <w:r>
        <w:rPr>
          <w:rFonts w:eastAsia="IRNazanin" w:cs="IRNazanin"/>
          <w:color w:val="111111"/>
          <w:sz w:val="28"/>
          <w:szCs w:val="28"/>
          <w:rtl w:val="true"/>
          <w:lang w:bidi="fa-IR"/>
        </w:rPr>
        <w:t xml:space="preserve">. </w:t>
      </w:r>
      <w:r>
        <w:rPr>
          <w:rStyle w:val="FootnoteAnchor"/>
          <w:rtl w:val="true"/>
        </w:rPr>
        <w:footnoteReference w:id="68"/>
      </w:r>
      <w:bookmarkStart w:id="27" w:name="pg13834_142136"/>
    </w:p>
    <w:p>
      <w:pPr>
        <w:pStyle w:val="Heading3"/>
        <w:numPr>
          <w:ilvl w:val="2"/>
          <w:numId w:val="1"/>
        </w:numPr>
        <w:rPr/>
      </w:pPr>
      <w:bookmarkStart w:id="28" w:name="__RefHeading___Toc3227128_1468164448"/>
      <w:bookmarkStart w:id="29" w:name="_Toc10"/>
      <w:bookmarkEnd w:id="27"/>
      <w:bookmarkEnd w:id="28"/>
      <w:r>
        <w:rPr>
          <w:rtl w:val="true"/>
        </w:rPr>
        <w:t>نجات بخش آخرالزمان در ادیان دیگر</w:t>
      </w:r>
      <w:bookmarkEnd w:id="29"/>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نجات بخش آخرالزمان در ادیان دیگر نیز مطرح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به آینده و استقرار صلح و عدل جاویدان، امری فطری و طبیعی است که با ذات وجود آدمی سر و کار داشته و با آفرینش هر انسانی همراه است و زمان و مکان نمی‌شناسد و به هیچ قوم و ملتی اختصاص ندارد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همه افراد طبق فطرت ذاتی خود مایلند روزی فرارسد که جهان بشریّت در پرتو ظهور رهبری الهی و آسمانی و با تأیید و عنایت پروردگار، از ظلم ظالمان و ستم ستمگران نجات یافته، شور و بلوا در جهان پایان پذیرد و انسان‌ها از وضع فلاکت بار موجود نجات یابند و سرانجام به کمال مطلوب و زندگی شرافتمندانه‌ای نایل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در تمام ادیان و مذاهب مختلف جهان، از مصلحی که در آخرالزمان ظهور خواهد نمود و به جنایت‌ها و خیانت‌های ضد انسانی خاتمه خواهد داد و شالوده حکومت واحد جهانی را براساس عدالت و آزادی واقعی بنیان خواهد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و تمام پیامبران و سفیران الهی در این زمینه به مردم با ایمان جهان نویدهایی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یکی از نویسندگان معروف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ظهور و علایم ظهور، موضوعی است که در همه مذاهب بزرگ جهان واجد اهمیت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عقیده و ایمان که پایه این آرزو را تشکیل می‌دهد، هر فرد علاقه‌مند به سرنوشت بشریت، و طالب تکامل معنوی، وقتی که از همه ناامید می‌شود، و می‌بیند که با وجود این همه ترقیات فکری و علمی شگفت انگیز، باز متأسفانه، بشریت غافل و بی‌خبر، رو به روز خود را به سوی فساد و تباهی می‌کشاند و از خداوند بزرگ بیشتر دوری می‌جوید، و از اوامر او بیشتر سرپیچی می‌کند؛ بنا به فطرت ذاتی خود متوجه درگاه خداوند بزرگ می‌شود، و از او برای رفع ظلم و فساد یاری می‌جوید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در همه قرون واعصار، آرزوی یک مصلح بزرگ جهانی در دل‌های خداپرستان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آرزو نه تنها در میان پیروان مذاهب بزرگ،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زرتشتی و یهودی و مسیحی و مسلمانان، سابقه دارد، بلکه آثار آن را در کتاب‌های قدیم چینیان و در عقاید هندیان، و در بین اهالی اسکاندیناوی و حتی در میان مصریان قدیم و بومیان و حتی</w:t>
      </w:r>
    </w:p>
    <w:p>
      <w:pPr>
        <w:pStyle w:val="BookText"/>
        <w:rPr/>
      </w:pPr>
      <w:r>
        <w:rPr>
          <w:rFonts w:ascii="IRNazanin" w:hAnsi="IRNazanin" w:eastAsia="IRNazanin"/>
          <w:color w:val="111111"/>
          <w:sz w:val="28"/>
          <w:sz w:val="28"/>
          <w:szCs w:val="28"/>
          <w:rtl w:val="true"/>
          <w:lang w:bidi="fa-IR"/>
        </w:rPr>
        <w:t>مکزیک و نظایر آن‌ها نیز می‌توان یافت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ناگفته نماند که پیروان ادیان و مذاهب گوناگون، و دیگر ملل و اقوام گذشته و مکاتب مختلف جهان درباره نام آن بزرگوار با هم اختلاف نظر دارند، مسلمانان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سایر ادیان و مکتب‌ها و ملت‌ها و توده‌های محروم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جهانی یا مصلح غیبی یا رهاننده بزرگ یا نجات بخش آسمانی و یا منجی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ولی درباره اوصاف کلّی، برنامه‌های اصلاحی، تشکیل حکومت واحد جهانی براساس عدالت و آزادی، و ظهور او در آخرالزمان اتفاق نظر دارند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اینک به بررسی مسئله مهدویت از دیدگاه ادیان مختلف و مهم جهان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بخش آخرالزمان در مسیحیت</w:t>
      </w:r>
    </w:p>
    <w:p>
      <w:pPr>
        <w:pStyle w:val="BookText"/>
        <w:rPr/>
      </w:pPr>
      <w:r>
        <w:rPr>
          <w:rFonts w:ascii="IRNazanin" w:hAnsi="IRNazanin" w:eastAsia="IRNazanin"/>
          <w:color w:val="111111"/>
          <w:sz w:val="28"/>
          <w:sz w:val="28"/>
          <w:szCs w:val="28"/>
          <w:rtl w:val="true"/>
          <w:lang w:bidi="fa-IR"/>
        </w:rPr>
        <w:t>اندیشه بازگشت عیسی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باورهای جامعه مسیحیت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آنان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صلیب کشیده شده و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آسمان‌ها رفته و در آخرالزمان برمی‌گردد و جهان را درخشان می‌سازد و آخرین نجات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انجیل آمده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پدران ما آن عیسایی را که شما به صلیب کشیده و کشتید بر می‌خیزاند، او را خدا بر دست راست خود بالا برده سرور و نجات دهنده</w:t>
      </w:r>
    </w:p>
    <w:p>
      <w:pPr>
        <w:pStyle w:val="BookText"/>
        <w:rPr/>
      </w:pPr>
      <w:r>
        <w:rPr>
          <w:rFonts w:ascii="IRNazanin" w:hAnsi="IRNazanin" w:eastAsia="IRNazanin"/>
          <w:color w:val="111111"/>
          <w:sz w:val="28"/>
          <w:sz w:val="28"/>
          <w:szCs w:val="28"/>
          <w:rtl w:val="true"/>
          <w:lang w:bidi="fa-IR"/>
        </w:rPr>
        <w:t>ساخت، تا اسرائیل را توبه و آمرزش گناهان بدهد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ولیکن شنیده و دانسته‌ایم که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مسیح است و خلاصه کننده‌ی عالم</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درباره اندیشه مهدویت، در انجیل موجود، قطعه‌هایی وجوددارد که چراغ انتظار را در میان مسیحیان روشن می‌دارد، به عنوان نمونه به چند مورد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انجیل لوقا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کمرهای خود را بسته و چراغ‌های خود را افروخته بدارید، باید مانند کسانی باشید که انتظار آقای خود را می‌کشند که چه وقت از عروسی مراجعت کند، تا هر وقت آید و در را بکوبد بی‌درنگ در را برای او باز کنند، خوشا به حال آن غلامانی که آقای ایشان چون آید آنها را بیدار یابد، پس شما نیز مستعد باشید زیرا در ساعتی که شما گمان نمی‌برید، پسر انسان می‌آید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جای دیگر از انجیل لوقا به علائم ظهور اشاره شده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اخبار جنگ‌ها و فسادها را بشنوید مضطرب مشوید زیرا که وقوع این امور ضرور است لیکن انتها، در ساعت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گفت قومی به قومی و مملکتی با مملکتی مقاومت خواهند کرد و</w:t>
      </w:r>
    </w:p>
    <w:p>
      <w:pPr>
        <w:pStyle w:val="BookText"/>
        <w:rPr/>
      </w:pPr>
      <w:r>
        <w:rPr>
          <w:rFonts w:ascii="IRNazanin" w:hAnsi="IRNazanin" w:eastAsia="IRNazanin"/>
          <w:color w:val="111111"/>
          <w:sz w:val="28"/>
          <w:sz w:val="28"/>
          <w:szCs w:val="28"/>
          <w:rtl w:val="true"/>
          <w:lang w:bidi="fa-IR"/>
        </w:rPr>
        <w:t>زلزله‌های عظیم در جای‌ها و قحطیها و وباها پدید و چیزهای هولناک و علامات بزرگ از آسمان ظاهر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از این همه بر شما دست اندازی خواهند کرد و جفا نموده شما را بکنایس و زندان‌ها خواهد سپرد و در حضور سلاطین و حکام به جهت نام من خواهند برد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در انجیل متی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پسر انسان در جلال خود با جمیع ملائکه مقدس خویش آید آنگاه بر کرسی جلال خود خواهد نشست و جمیع امت‌ها در حضور او جمع شوند و آنها را از همدیگر جدا می‌کند بقسمی که شبان میشها را از بزها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پادشاه به اصحاب طرف راست گوید بیایید ای برکت یافتگان از پدر من و ملکوتی را که از ابتدای عالم برای شما آمده شده است به میراث گیرید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در جای دیگر انجیل متی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اگر کسی به شما بگوید اینک مسیح در این جا یا در آنجاست باور مکنید، زیرا که مسیحیان کاذب و انبیاء کذبه ظاهر شده علامات و معجزات عظیمه چنان خواهند نمود که اگر ممکن بودی برگزیدگان را گمراه کردندی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شما را پیش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را گویند اینک در</w:t>
      </w:r>
    </w:p>
    <w:p>
      <w:pPr>
        <w:pStyle w:val="BookText"/>
        <w:rPr/>
      </w:pPr>
      <w:r>
        <w:rPr>
          <w:rFonts w:ascii="IRNazanin" w:hAnsi="IRNazanin" w:eastAsia="IRNazanin"/>
          <w:color w:val="111111"/>
          <w:sz w:val="28"/>
          <w:sz w:val="28"/>
          <w:szCs w:val="28"/>
          <w:rtl w:val="true"/>
          <w:lang w:bidi="fa-IR"/>
        </w:rPr>
        <w:t>صحراست بیرون مروید یا آن‌که در خلوتست باور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 چنان که برق از مشرق ساطع شده تا به مغرب ظاهر می‌شود ظهور پسر انسان نیز چنین خواهد شد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 انجیل مرقس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بیدار باشید زیرا نمی‌دانید که در چه وقت صاحب خانه می‌آید، در شام یا نصف شب یا با بانگ خروس یا صبح مبادا ناگهان آمده شما را خفته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به شما می‌گویم و به همه می‌گویم بیدار باشید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هم چنان که ملاحظه می‌شود این قطعه‌ها از انجیل، به صراحت مسیحیان را به انتظار سازنده و آمادگی برای آمدن منجی و مصلح جهانی دعوت می‌نماید و آنان را به این نکته متوجه می‌سازد که هرکس امید به آمدن پسر انسان دارد؛ باید بیدار و آماده باشد و آمادگی پذیرش او را در خود ایجاد 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مسیحیان به جهت شوق به بازگشت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توهماتی شدند و تاریخ‌هایی را برای این رویداد پیشگویی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فرقه‌های متعددی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گروه آناباتیستها در قرن شانزدهم برای آماده کردن زمینه‌ی سلطنت هزار ساله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خاستند و برخی از شهرها را برای مدتی در اختیار گرفتند، ولی آنان را بی‌رحمانه سرکوب</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ایروینگینان برای سرعت بخشیدن به ظهور آن حضرت،</w:t>
      </w:r>
    </w:p>
    <w:p>
      <w:pPr>
        <w:pStyle w:val="BookText"/>
        <w:rPr/>
      </w:pPr>
      <w:r>
        <w:rPr>
          <w:rFonts w:ascii="IRNazanin" w:hAnsi="IRNazanin" w:eastAsia="IRNazanin"/>
          <w:color w:val="111111"/>
          <w:sz w:val="28"/>
          <w:sz w:val="28"/>
          <w:szCs w:val="28"/>
          <w:rtl w:val="true"/>
          <w:lang w:bidi="fa-IR"/>
        </w:rPr>
        <w:t>دوازده حوری تعیین کردند ولی از این انتظار طرفی نبستند، ویا اینکه گروه گواهان یهوه برای پذیرایی از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انبیای پیشین در آمریکا آپارتمان تهیه کردند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شوق انتظار در مسیحیت معاصر</w:t>
      </w:r>
    </w:p>
    <w:p>
      <w:pPr>
        <w:pStyle w:val="BookText"/>
        <w:rPr/>
      </w:pPr>
      <w:r>
        <w:rPr>
          <w:rFonts w:ascii="IRNazanin" w:hAnsi="IRNazanin" w:eastAsia="IRNazanin"/>
          <w:color w:val="111111"/>
          <w:sz w:val="28"/>
          <w:sz w:val="28"/>
          <w:szCs w:val="28"/>
          <w:rtl w:val="true"/>
          <w:lang w:bidi="fa-IR"/>
        </w:rPr>
        <w:t>در میان مسیحیت معاصر هم، شوق انتظار هنوز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مطلب موارد زیر را به عنوان شاهد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عده‌ای از مسیحیان بر این عقیده هستند که عیسی به زودی خواهد آمد و حکومت هزار ساله تشکیل خواهد داد، از این رو از دیرباز گروه‌های کوچکی به هزاره گرایی در مسیحیت پدید آمده‌آند که همه سعی و تلاش خود را به آمادگی برای ظهور دوباره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آخرالزمان مصروف می‌دارند مثلاً فرقه ادونیستهای روز هفتم که قبل از سال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آمدند و تا عصر ما باقی هستند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یکی از رهبران مسیحی ایران، ملی مصاحبه‌ای چنین اظهار می‌دارد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ما نیز مثل اکثر ادیان دیگر که به آمدن فردی اعتقاد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ظهور مجدد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 دارد، همه مسیحیان هم به این معتقدند چون حضرت ایشان اعلام کرده‌اند و در انجیل هم آمده است که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می‌روم و باز خواهم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p>
    <w:p>
      <w:pPr>
        <w:pStyle w:val="BookText"/>
        <w:rPr/>
      </w:pPr>
      <w:r>
        <w:rPr>
          <w:rFonts w:ascii="IRNazanin" w:hAnsi="IRNazanin" w:eastAsia="IRNazanin"/>
          <w:color w:val="111111"/>
          <w:sz w:val="28"/>
          <w:sz w:val="28"/>
          <w:szCs w:val="28"/>
          <w:rtl w:val="true"/>
          <w:lang w:bidi="fa-IR"/>
        </w:rPr>
        <w:t xml:space="preserve">کلیسای ما نیز یکی از یکشنبه‌های عید خود را یکشنبه بازگشت </w:t>
      </w:r>
      <w:r>
        <w:rPr>
          <w:rStyle w:val="FootnoteAnchor"/>
          <w:rtl w:val="true"/>
        </w:rPr>
        <w:footnoteReference w:id="80"/>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یهودیت و مسئله منجی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اوّل از کتاب مقدس به عهد عتیق معروف است که این قسمت همان کتاب تورات یهود و ملحقات آن است و در این کتاب بشاراتی در مورد مسئله مهدویت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مزمور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مزامیر داوود نبی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دارد نبی را به وسیله‌ی انتظار تسلّی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انتظار دعوت می‌نماید و به او وعده داده می‌شود که از اکثریت شروران واهمه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که 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ذهنت را مشوش نساز که البته منتظران را خداوند وارث زمین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لعنت شده‌اند پراکنده خواهند شد و صالحان از مردم همان کسانی هستند که زمین را به میراث برند و تا فرجام حیات جهان در آن زیست کنند</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مصداق همین توصیه چشم به راهی و انتظار نیز در قرآن کریم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کَتَبْنَا فِی الزَّبُورِ مِن بَعْدِ الذِّکْرِ أَنَّ الْأَرْضَ یَرِثُهَا عِبَادِیَ الصَّالِحُونَ؛ </w:t>
      </w:r>
      <w:r>
        <w:rPr>
          <w:rStyle w:val="FootnoteAnchor"/>
          <w:rtl w:val="true"/>
        </w:rPr>
        <w:footnoteReference w:id="83"/>
      </w:r>
      <w:r>
        <w:rPr>
          <w:rFonts w:ascii="IRNazanin" w:hAnsi="IRNazanin" w:eastAsia="IRNazanin"/>
          <w:color w:val="111111"/>
          <w:sz w:val="28"/>
          <w:sz w:val="28"/>
          <w:szCs w:val="28"/>
          <w:rtl w:val="true"/>
          <w:lang w:bidi="fa-IR"/>
        </w:rPr>
        <w:t xml:space="preserve">و بیقین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آگاه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شایسته‌ام، آن زمین را به ارث خواهند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مقدس حیقوق نبی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تأخیر نماید برایش منتظر باش،زیرا که خواهد آمد و درنگ نخواهد نمود، بلکه جمیع امت‌ها را نزد خود جمع می‌نماید و تمام قوم‌ها را برای خویش فراهم می‌آورد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قرآن کریم نیز در دو مورد به این موضوع پرداخته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إِنَّمَا الْغَیْبُ لِلَّهِ فَانتَظِرُوا إِنِّی مَعَکُم مِنَ الْمُنْتَظِرِینَ؛ </w:t>
      </w:r>
      <w:r>
        <w:rPr>
          <w:rStyle w:val="FootnoteAnchor"/>
          <w:rtl w:val="true"/>
        </w:rPr>
        <w:footnoteReference w:id="85"/>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تنها برای خداست؛ پس منتظر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از منتظرانم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فَانْتَظِرُوا إِنِّی مَعَکُم مِنَ الْمُنتَظِرِینَ؛ </w:t>
      </w:r>
      <w:r>
        <w:rPr>
          <w:rStyle w:val="FootnoteAnchor"/>
          <w:rtl w:val="true"/>
        </w:rPr>
        <w:footnoteReference w:id="86"/>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منتظر باشید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از منتظرانم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مقدس صفنیای نبی آمده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 باشید زیرا هدف من این است که امت‌ها را جمع نمایم و ممالک را فراهم آورم، در آن زمان زبان پاک به امت‌ها باز خواهم داد تا</w:t>
      </w:r>
    </w:p>
    <w:p>
      <w:pPr>
        <w:pStyle w:val="BookText"/>
        <w:rPr/>
      </w:pPr>
      <w:r>
        <w:rPr>
          <w:rFonts w:ascii="IRNazanin" w:hAnsi="IRNazanin" w:eastAsia="IRNazanin"/>
          <w:color w:val="111111"/>
          <w:sz w:val="28"/>
          <w:sz w:val="28"/>
          <w:szCs w:val="28"/>
          <w:rtl w:val="true"/>
          <w:lang w:bidi="fa-IR"/>
        </w:rPr>
        <w:t>جمع آنان اسم خدا را بخوانند و یک دل او را عبادت نمایند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مقدس دانیال نبی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سرور بزرگ میکائیلی که از جانب پسران قومت قائم است، خواهد ایستاد و در آن زمان قوم تو هر کسی که در آن کتاب مکتوب یافت شده است نجات خواهد یافت</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اما تو ای دانیال کلمات را مخفی کن و کتاب را به زمان انجام کار مختوم ساز حینی که بسیاری گردش کرده علم زیاد گردد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و آن مرد ملبس شده به کتان را که بالای آبهای نهر می‌ایستاد، شنیدم در حالتی که دست راست و دست چپ خود را به سوی آسمان بلند کرده به حیّ ابدی سوگند یاد نمود که برای یک زمان و زمان‌ها و نیم زمان خواهد کشید و به محض تمام شدن پراکندگی قوت قوم مقدس همگی این حوادث به انجام خواهد رسید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اشعیاء آمده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نهالی از تندیشی برآمده شاخه از ریشه‌هایش قد خواهد کشید و روح خداوند که روح حکمت و فطانت و روح مشورت و جبروت و روح علم و خشیت از خدا است بر آن خواهد آرامید و او را در خشیت خداوند نیز</w:t>
      </w:r>
    </w:p>
    <w:p>
      <w:pPr>
        <w:pStyle w:val="BookText"/>
        <w:rPr/>
      </w:pPr>
      <w:r>
        <w:rPr>
          <w:rFonts w:ascii="IRNazanin" w:hAnsi="IRNazanin" w:eastAsia="IRNazanin"/>
          <w:color w:val="111111"/>
          <w:sz w:val="28"/>
          <w:sz w:val="28"/>
          <w:szCs w:val="28"/>
          <w:rtl w:val="true"/>
          <w:lang w:bidi="fa-IR"/>
        </w:rPr>
        <w:t>هوش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منظور نظرش حکم و مطابق مسموع گوش‌هایش</w:t>
      </w:r>
    </w:p>
    <w:p>
      <w:pPr>
        <w:pStyle w:val="BookText"/>
        <w:rPr/>
      </w:pPr>
      <w:r>
        <w:rPr>
          <w:rFonts w:ascii="IRNazanin" w:hAnsi="IRNazanin" w:eastAsia="IRNazanin"/>
          <w:color w:val="111111"/>
          <w:sz w:val="28"/>
          <w:sz w:val="28"/>
          <w:szCs w:val="28"/>
          <w:rtl w:val="true"/>
          <w:lang w:bidi="fa-IR"/>
        </w:rPr>
        <w:t>تنبیه نخواهد فرمود بلکه ذلیلان را به عدالت حکم و برای مسکینان زمین به راستی نتیجه خواهد نمود و زمین را به عصای دهانش زده به روح لبهایش شریر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کمربند کمرش عدالت و وفا نطاق میانش خواهد بود و گرگ با برّه سکونت داشته، ببر با بزغاله و هم گوساله و پرواریها با شیرجوان هم خوابه خواهند شد و طفل کوچک راعی ایشان خواهد بود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ی هودیت معاصر و مسئله مهدویت</w:t>
      </w:r>
    </w:p>
    <w:p>
      <w:pPr>
        <w:pStyle w:val="BookText"/>
        <w:rPr/>
      </w:pPr>
      <w:r>
        <w:rPr>
          <w:rFonts w:ascii="IRNazanin" w:hAnsi="IRNazanin" w:eastAsia="IRNazanin"/>
          <w:color w:val="111111"/>
          <w:sz w:val="28"/>
          <w:sz w:val="28"/>
          <w:szCs w:val="28"/>
          <w:rtl w:val="true"/>
          <w:lang w:bidi="fa-IR"/>
        </w:rPr>
        <w:t>چشم به راهی و انتظار آمدن شخصی فوق العاده در بحرانی‌ترین ایام روزگار و دادرسی او نسبت به بندگان خدا در منابع کنونی یهود با همه تحریفاتی که طی قرون متمادی در آن‌ها رخ داده است قابل توجه و عنایت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عصر حاضر مشاهده می‌کنیم که ادعیه و عبادات جامعه یهود خالی از انتظار نیست و کاملاً این عقیده در آن‌هاملموس است که در این جا به چند نمونه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کلمات قدوشا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انتظار سخن به میان آمده است، و این نمونه بارزی است بر این که یهودیان معاصر از جمله منتظرین می‌باشند و امید و چشم به راهی آنان را در اذهان متبلور می‌سازد، در آن جا که به منجی و موعود خود اشاره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مقامت ظاهر شو و بر ما حکم فرمایی کن چون ما</w:t>
      </w:r>
    </w:p>
    <w:p>
      <w:pPr>
        <w:pStyle w:val="BookText"/>
        <w:rPr/>
      </w:pPr>
      <w:r>
        <w:rPr>
          <w:rFonts w:ascii="IRNazanin" w:hAnsi="IRNazanin" w:eastAsia="IRNazanin"/>
          <w:color w:val="111111"/>
          <w:sz w:val="28"/>
          <w:sz w:val="28"/>
          <w:szCs w:val="28"/>
          <w:rtl w:val="true"/>
          <w:lang w:bidi="fa-IR"/>
        </w:rPr>
        <w:t>در انتظار تو هستیم</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هم اکنون هر ساله در مراسم سالگرد بنیانگذاری اسرائیل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مراسم باشکوهی برپا می‌کنند و در آن مراسم ادعیه‌ای خوانده می‌شود و از جمله آن ادعیه این 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اراده‌ی خدای ما چنین باد که به لطف او شاهد سپیده‌دم آزادی باشیم و نفخ صور مسیحا گوش ما را نوازش دهد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نمازنامه‌های یهود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در بند هفتم آن به انتظار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چشمان ما ببیند که تو از در رحمت به صهیون </w:t>
      </w:r>
      <w:r>
        <w:rPr>
          <w:rStyle w:val="FootnoteAnchor"/>
          <w:rtl w:val="true"/>
        </w:rPr>
        <w:footnoteReference w:id="94"/>
      </w:r>
      <w:r>
        <w:rPr>
          <w:rFonts w:ascii="IRNazanin" w:hAnsi="IRNazanin" w:eastAsia="IRNazanin"/>
          <w:color w:val="111111"/>
          <w:sz w:val="28"/>
          <w:sz w:val="28"/>
          <w:szCs w:val="28"/>
          <w:rtl w:val="true"/>
          <w:lang w:bidi="fa-IR"/>
        </w:rPr>
        <w:t>باز می‌گردی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فراز دیگری از آن نمازنامه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اسیران بیچاره در سرزمین‌های بیگانه هم چون غلامان و کنیزان از روزی که آنان را ترک کرده‌ای منتظر تو هستند</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مشاهده نمودید در عصر کنونی در جامعه‌ی یهودیّت همانند گذشتگان به انتظار معتقدند و در مجموع کامل‌ترین و اصیل‌ترین بیان در انتظار مسیحائی در منابع یهود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زرتشتیان و مسئله منجی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پژوهشگران اسلامی بر وجود شخصیتی به نام زرتشت باور دارند و اگرچه در خصوصیات زندگی و پیغمبر بودن او دچار تردیدند، اما اغلب مورخان اسلامی او را شاگرد با واسطه‌ی ارمیای نبی و یا عزیز نبی می‌دانند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اما زرتشتیان بر این باورند که قرن‌ها قبل از میلاد مسیح، </w:t>
      </w:r>
      <w:r>
        <w:rPr>
          <w:rStyle w:val="FootnoteAnchor"/>
          <w:rtl w:val="true"/>
        </w:rPr>
        <w:footnoteReference w:id="97"/>
      </w:r>
      <w:r>
        <w:rPr>
          <w:rFonts w:ascii="IRNazanin" w:hAnsi="IRNazanin" w:eastAsia="IRNazanin"/>
          <w:color w:val="111111"/>
          <w:sz w:val="28"/>
          <w:sz w:val="28"/>
          <w:szCs w:val="28"/>
          <w:rtl w:val="true"/>
          <w:lang w:bidi="fa-IR"/>
        </w:rPr>
        <w:t xml:space="preserve">زرتشت به دنیا آمد و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پس از آن که مکاشفه‌ای به او دست داده از جانب اهورا مزدا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خدا در آیین زرتشت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پیامبری مبعوث شد، </w:t>
      </w:r>
      <w:r>
        <w:rPr>
          <w:rStyle w:val="FootnoteAnchor"/>
          <w:rtl w:val="true"/>
        </w:rPr>
        <w:footnoteReference w:id="98"/>
      </w:r>
      <w:r>
        <w:rPr>
          <w:rFonts w:ascii="IRNazanin" w:hAnsi="IRNazanin" w:eastAsia="IRNazanin"/>
          <w:color w:val="111111"/>
          <w:sz w:val="28"/>
          <w:sz w:val="28"/>
          <w:szCs w:val="28"/>
          <w:rtl w:val="true"/>
          <w:lang w:bidi="fa-IR"/>
        </w:rPr>
        <w:t xml:space="preserve">و اگرچه اوستا منشأ تضاد و تناقض بی‌شمار در ثنویت و توحید است؛ </w:t>
      </w:r>
      <w:r>
        <w:rPr>
          <w:rStyle w:val="FootnoteAnchor"/>
          <w:rtl w:val="true"/>
        </w:rPr>
        <w:footnoteReference w:id="99"/>
      </w:r>
      <w:r>
        <w:rPr>
          <w:rFonts w:ascii="IRNazanin" w:hAnsi="IRNazanin" w:eastAsia="IRNazanin"/>
          <w:color w:val="111111"/>
          <w:sz w:val="28"/>
          <w:sz w:val="28"/>
          <w:szCs w:val="28"/>
          <w:rtl w:val="true"/>
          <w:lang w:bidi="fa-IR"/>
        </w:rPr>
        <w:t>اما زرتشتیان امروزی خود را یکتاپرست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مقدس مزدیسنا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زرتشت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اوستا </w:t>
      </w:r>
      <w:r>
        <w:rPr>
          <w:rStyle w:val="FootnoteAnchor"/>
          <w:rtl w:val="true"/>
        </w:rPr>
        <w:footnoteReference w:id="10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آیین زرتشت، نخستین دینی بود که پیروزی نهایی خوش رفتاری بر بدرفتاری و بشارت آمدن منجی و آبادانی جهان را تعلیم داد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زرتشتیان با عنایت به بشارت‌های اوستا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باورند که بعد از</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زرتشت و قبل از پایان جهان در سه فاصله هزار سال، سه منجی به</w:t>
      </w:r>
    </w:p>
    <w:p>
      <w:pPr>
        <w:pStyle w:val="BookText"/>
        <w:rPr/>
      </w:pPr>
      <w:r>
        <w:rPr>
          <w:rFonts w:ascii="IRNazanin" w:hAnsi="IRNazanin" w:eastAsia="IRNazanin"/>
          <w:color w:val="111111"/>
          <w:sz w:val="28"/>
          <w:sz w:val="28"/>
          <w:szCs w:val="28"/>
          <w:rtl w:val="true"/>
          <w:lang w:bidi="fa-IR"/>
        </w:rPr>
        <w:t xml:space="preserve">نام‌های آشود، آشودرماه، سوشیانت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آمد و یکی پس از دیگری جهان را پر از عدل و داد خواهند کرد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سوشیانت سوّم </w:t>
      </w:r>
      <w:r>
        <w:rPr>
          <w:rStyle w:val="FootnoteAnchor"/>
          <w:rtl w:val="true"/>
        </w:rPr>
        <w:footnoteReference w:id="103"/>
      </w:r>
      <w:r>
        <w:rPr>
          <w:rFonts w:ascii="IRNazanin" w:hAnsi="IRNazanin" w:eastAsia="IRNazanin"/>
          <w:color w:val="111111"/>
          <w:sz w:val="28"/>
          <w:sz w:val="28"/>
          <w:szCs w:val="28"/>
          <w:rtl w:val="true"/>
          <w:lang w:bidi="fa-IR"/>
        </w:rPr>
        <w:t>هنوز زاده نشده و نو کننده و رهاننده جهان در پایان هزاره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سومین پسر آینده زرتشت و آخرین آفریده و مخلوق اهورا مزدا شمرده شده است</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اینک به مواردی از کتاب اوستا و دیگر آثار زردشت و زردشتی که پیرامون مهدویت است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 ای مزدا، </w:t>
      </w:r>
      <w:r>
        <w:rPr>
          <w:rStyle w:val="FootnoteAnchor"/>
          <w:rtl w:val="true"/>
        </w:rPr>
        <w:footnoteReference w:id="105"/>
      </w:r>
      <w:r>
        <w:rPr>
          <w:rFonts w:ascii="IRNazanin" w:hAnsi="IRNazanin" w:eastAsia="IRNazanin"/>
          <w:color w:val="111111"/>
          <w:sz w:val="28"/>
          <w:sz w:val="28"/>
          <w:szCs w:val="28"/>
          <w:rtl w:val="true"/>
          <w:lang w:bidi="fa-IR"/>
        </w:rPr>
        <w:t>سپیده درخشان پیروزی، جهان را در برخواهد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درخشندگی آفتاب دین، همه جا را تابان خواهد ساخت؟ کی سوشیانت‌ها فراوانی و زیادی خواهند یافت تا از پرتو کار و کردارشان دین گسترده شود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جاماسب که از کتب زرتشتیان است آمده است که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بیرون آید از زمین تا زیان از فرزندان هاشم مردی بزرگ سر و بزرگ تن و بزرگ ساق و بر دین جد خویش بود با سپاه بسیار و روی به ایران نهد و آبادانی کند و زمین پرداد کند </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گات‌ها که بخشی از اوستای زردشت می‌باشد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ای مزدا بامداد روز فراز آید جهان دین راستین فراگیرد با آموزش‌های فزایش بخش پر خرد رهانندگان کیانند آنانی که بهمن به یاریشان خواهد آمد از برای آگاه ساختن من ترا برگزیدم</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فروردین یشت قسمت دیگر اوستا فقره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بشود فرهوشی‌ها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و قوای نیکان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این جا به دیدار ما بشتابند، بشود که آنان به یاری ما آیند و هنگامی که به تنگنا افتاده‌ایم یاوری آشکار خویش نگهداریمان کنند، با پشتیبانی اهورا مزدا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زرتشتیان معاصر و مسئله مهدویت</w:t>
      </w:r>
    </w:p>
    <w:p>
      <w:pPr>
        <w:pStyle w:val="BookText"/>
        <w:rPr/>
      </w:pPr>
      <w:r>
        <w:rPr>
          <w:rFonts w:ascii="IRNazanin" w:hAnsi="IRNazanin" w:eastAsia="IRNazanin"/>
          <w:color w:val="111111"/>
          <w:sz w:val="28"/>
          <w:sz w:val="28"/>
          <w:szCs w:val="28"/>
          <w:rtl w:val="true"/>
          <w:lang w:bidi="fa-IR"/>
        </w:rPr>
        <w:t>زرتشتیان در زمان معاصر با خواندن ادعیه و دیگر مراسم عملاً منتظر بودن خود را به اثبات می‌رسانند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سه بار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 اهورا 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واژه‌های نخستین از بند اول کرده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یسپرد و دیگر اعمال آن، برای ظهور سه موعود مزدیناست و چنان چه این دعا به خوبی و درستی خوانده شود، ایشان زودتر به جهان می‌آیند و دنیا را آبادتر و امن‌تر می‌کنند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مردمان در ایام سخت پیش از ظهور کسی است که علی رغم کمرنگ شدن و اضمحلال دین و دینداری هنوز کشتی نشان و</w:t>
      </w:r>
    </w:p>
    <w:p>
      <w:pPr>
        <w:pStyle w:val="BookText"/>
        <w:rPr/>
      </w:pPr>
      <w:r>
        <w:rPr>
          <w:rFonts w:ascii="IRNazanin" w:hAnsi="IRNazanin" w:eastAsia="IRNazanin"/>
          <w:color w:val="111111"/>
          <w:sz w:val="28"/>
          <w:sz w:val="28"/>
          <w:szCs w:val="28"/>
          <w:rtl w:val="true"/>
          <w:lang w:bidi="fa-IR"/>
        </w:rPr>
        <w:t>کمربند مخصوص آیین زرتشتی را در میان بسته باشد و به این آیین وفادار بماند و به خواندن دعاهای وارده مبادرت ورزد تا ظهور موعودها</w:t>
      </w:r>
    </w:p>
    <w:p>
      <w:pPr>
        <w:pStyle w:val="BookText"/>
        <w:rPr/>
      </w:pPr>
      <w:r>
        <w:rPr>
          <w:rFonts w:ascii="IRNazanin" w:hAnsi="IRNazanin" w:eastAsia="IRNazanin"/>
          <w:color w:val="111111"/>
          <w:sz w:val="28"/>
          <w:sz w:val="28"/>
          <w:szCs w:val="28"/>
          <w:rtl w:val="true"/>
          <w:lang w:bidi="fa-IR"/>
        </w:rPr>
        <w:t>زودتر فرارسد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هندوئیسم و مسئله منجی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منجی در آیین هند و با شخصیت کلکی یا کلکین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فکر هندویی، جهان از چهار دوره‌ی رو به انحطاط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چهارمین دوره یعنی عصر کلی، سراسر جهان را ظلم و تاریکی فرا می‌گیرد، ناشایستگان بر جان و مال مردم مسلط می‌شوند، دروغ و دزدی و رشوه سایه سیاه خویش را بر دنیا می‌گستراند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عصر که بنابر باورهای هندویی، ما اکنون در آن به سر می‌بریم فقط به یک چهارم دَرْمِه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کیهانی یا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می‌شود و سه چهارم آن به دست فراموشی سپرده می‌شود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چنین دوران سیاهی دهمین و آخرین تنزل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ویشنو </w:t>
      </w:r>
      <w:r>
        <w:rPr>
          <w:rStyle w:val="FootnoteAnchor"/>
          <w:rtl w:val="true"/>
        </w:rPr>
        <w:footnoteReference w:id="111"/>
      </w:r>
      <w:r>
        <w:rPr>
          <w:rFonts w:ascii="IRNazanin" w:hAnsi="IRNazanin" w:eastAsia="IRNazanin"/>
          <w:color w:val="111111"/>
          <w:sz w:val="28"/>
          <w:sz w:val="28"/>
          <w:szCs w:val="28"/>
          <w:rtl w:val="true"/>
          <w:lang w:bidi="fa-IR"/>
        </w:rPr>
        <w:t>که کلکی یا کلین نام دارد، سوار بر اسبی سفید و با شمشیری آخته و شهاب‌گون ظهور می‌کند تا شرارت و ظلم را ریشه کن کند و عدالت و</w:t>
      </w:r>
    </w:p>
    <w:p>
      <w:pPr>
        <w:pStyle w:val="BookText"/>
        <w:rPr/>
      </w:pPr>
      <w:r>
        <w:rPr>
          <w:rFonts w:ascii="IRNazanin" w:hAnsi="IRNazanin" w:eastAsia="IRNazanin"/>
          <w:color w:val="111111"/>
          <w:sz w:val="28"/>
          <w:sz w:val="28"/>
          <w:szCs w:val="28"/>
          <w:rtl w:val="true"/>
          <w:lang w:bidi="fa-IR"/>
        </w:rPr>
        <w:t>فضیلت را برقرار سازد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این نکته شایان توجه است که هندویان براساس کتب مقدسشان</w:t>
      </w:r>
    </w:p>
    <w:p>
      <w:pPr>
        <w:pStyle w:val="BookText"/>
        <w:rPr/>
      </w:pPr>
      <w:r>
        <w:rPr>
          <w:rFonts w:ascii="IRNazanin" w:hAnsi="IRNazanin" w:eastAsia="IRNazanin"/>
          <w:color w:val="111111"/>
          <w:sz w:val="28"/>
          <w:sz w:val="28"/>
          <w:szCs w:val="28"/>
          <w:rtl w:val="true"/>
          <w:lang w:bidi="fa-IR"/>
        </w:rPr>
        <w:t xml:space="preserve">منتظر حضرت ولی‌عصر هستند و کتاب‌های آنان اسم حضرت را برده و از قیام ایشان بشارت داده است </w:t>
      </w:r>
      <w:r>
        <w:rPr>
          <w:rStyle w:val="FootnoteAnchor"/>
          <w:rtl w:val="true"/>
        </w:rPr>
        <w:footnoteReference w:id="113"/>
      </w:r>
      <w:r>
        <w:rPr>
          <w:rFonts w:ascii="IRNazanin" w:hAnsi="IRNazanin" w:eastAsia="IRNazanin"/>
          <w:color w:val="111111"/>
          <w:sz w:val="28"/>
          <w:sz w:val="28"/>
          <w:szCs w:val="28"/>
          <w:rtl w:val="true"/>
          <w:lang w:bidi="fa-IR"/>
        </w:rPr>
        <w:t>که به نمونه‌هایی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دید که نزد هندویان کتب آسمانی است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خرابی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 و مرج شدنش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در آخرالزمان ظاهر می‌شود که پیشوای خلایق شود و نامش منصور </w:t>
      </w:r>
      <w:r>
        <w:rPr>
          <w:rStyle w:val="FootnoteAnchor"/>
          <w:rtl w:val="true"/>
        </w:rPr>
        <w:footnoteReference w:id="114"/>
      </w:r>
      <w:r>
        <w:rPr>
          <w:rFonts w:ascii="IRNazanin" w:hAnsi="IRNazanin" w:eastAsia="IRNazanin"/>
          <w:color w:val="111111"/>
          <w:sz w:val="28"/>
          <w:sz w:val="28"/>
          <w:szCs w:val="28"/>
          <w:rtl w:val="true"/>
          <w:lang w:bidi="fa-IR"/>
        </w:rPr>
        <w:t>باشد و تمام عالم را بگیرد و تمام اشخاص را از مؤمن و کافر بشناسد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شاکموتی پیامبر هندوها در کتاب خود نسب یحیی را به سیر خلایق می‌رساند و چنین بیان می‌دارد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پادشاهی دنیا به فرزند سیر خلایق دو جهان کشن </w:t>
      </w:r>
      <w:r>
        <w:rPr>
          <w:rStyle w:val="FootnoteAnchor"/>
          <w:rtl w:val="true"/>
        </w:rPr>
        <w:footnoteReference w:id="115"/>
      </w:r>
      <w:r>
        <w:rPr>
          <w:rFonts w:ascii="IRNazanin" w:hAnsi="IRNazanin" w:eastAsia="IRNazanin"/>
          <w:color w:val="111111"/>
          <w:sz w:val="28"/>
          <w:sz w:val="28"/>
          <w:szCs w:val="28"/>
          <w:rtl w:val="true"/>
          <w:lang w:bidi="fa-IR"/>
        </w:rPr>
        <w:t>بزرگوار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بر کوه‌های مشرق و مغرب دنیا حکم براند و بر ابرهایی سوار شود و فرشتگان کارکنان او باشند و جن و انس در خدمت او شوند و از سودان که زیر خط استوا است تا ارض تسعین که زیر قطب شمال است و ماوراء بحار را صاحب شود و دین خدا یک دین شود و دین خدا زنده گردد و نام او قائم است و خداشناس باشد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پاتکیل از اعاظم هندوان که در نزد آنان صاحب کتاب آسمانی است راجع به منجی آخرالزمان بشارت داد که او از نسل پیامبر اسلام و صی او علی بن ابیطالب است که نام وی راهنما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چون مدت روز تمام شود دنیای کهنه نو شود و زنده گردد و صاحب ملک تازه پیدا شود از فرزندان دو پیشوای جهان یکی ناموس آخرالزمان</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و دیگری صدیق اکبر یعنی وصی بزرگتر وی که پشن </w:t>
      </w:r>
      <w:r>
        <w:rPr>
          <w:rStyle w:val="FootnoteAnchor"/>
          <w:rtl w:val="true"/>
        </w:rPr>
        <w:footnoteReference w:id="118"/>
      </w:r>
      <w:r>
        <w:rPr>
          <w:rFonts w:ascii="IRNazanin" w:hAnsi="IRNazanin" w:eastAsia="IRNazanin"/>
          <w:color w:val="111111"/>
          <w:sz w:val="28"/>
          <w:sz w:val="28"/>
          <w:szCs w:val="28"/>
          <w:rtl w:val="true"/>
          <w:lang w:bidi="fa-IR"/>
        </w:rPr>
        <w:t xml:space="preserve">نام دارد و نام آن صاحب ملک تازه راهنما است </w:t>
      </w:r>
      <w:r>
        <w:rPr>
          <w:rStyle w:val="FootnoteAnchor"/>
          <w:rtl w:val="true"/>
        </w:rPr>
        <w:footnoteReference w:id="119"/>
      </w:r>
      <w:r>
        <w:rPr>
          <w:rFonts w:ascii="IRNazanin" w:hAnsi="IRNazanin" w:eastAsia="IRNazanin"/>
          <w:color w:val="111111"/>
          <w:sz w:val="28"/>
          <w:sz w:val="28"/>
          <w:szCs w:val="28"/>
          <w:rtl w:val="true"/>
          <w:lang w:bidi="fa-IR"/>
        </w:rPr>
        <w:t xml:space="preserve">بحق پادشاه شود و خلیفه رأم </w:t>
      </w:r>
      <w:r>
        <w:rPr>
          <w:rStyle w:val="FootnoteAnchor"/>
          <w:rtl w:val="true"/>
        </w:rPr>
        <w:footnoteReference w:id="120"/>
      </w:r>
      <w:r>
        <w:rPr>
          <w:rFonts w:ascii="IRNazanin" w:hAnsi="IRNazanin" w:eastAsia="IRNazanin"/>
          <w:color w:val="111111"/>
          <w:sz w:val="28"/>
          <w:sz w:val="28"/>
          <w:szCs w:val="28"/>
          <w:rtl w:val="true"/>
          <w:lang w:bidi="fa-IR"/>
        </w:rPr>
        <w:t>باشد وحکم براند و او را معجزه بسیار باشد هرکه پناه به او برد و دین پدران او اختیار کند سرخ روی باشد در نزد رأم و دولت او بسیار کشیده شود و عمر او از فرزندان ناموس اکبر زیاد باشد و آخر دنیا به او تمام شود</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روشن است که اعتقاد به آمدن یک منجی و مصلح جهان عقیده‌ای قطعی در نزد هندوها است و این اعتقاد به طور وسیع و گسترده‌ای در میان آنان رواج دارد، چنان که در بسیاری از کتاب‌های مقدسشان به آن بشارت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بودیسم و مسئله منجی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 بودا یکی از شاخه‌های کیش هندوست که از هندوستان بیرون آمده و سراسر مناطق خاوری را در نوردیده است و به علت گسترش در</w:t>
      </w:r>
    </w:p>
    <w:p>
      <w:pPr>
        <w:pStyle w:val="BookText"/>
        <w:rPr/>
      </w:pPr>
      <w:r>
        <w:rPr>
          <w:rFonts w:ascii="IRNazanin" w:hAnsi="IRNazanin" w:eastAsia="IRNazanin"/>
          <w:color w:val="111111"/>
          <w:sz w:val="28"/>
          <w:sz w:val="28"/>
          <w:szCs w:val="28"/>
          <w:rtl w:val="true"/>
          <w:lang w:bidi="fa-IR"/>
        </w:rPr>
        <w:t>مناطق پر جمعیت جهان، پیروان زیادی دارد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اندیشه موعود گرایی در آیین بودائیان با مفهوم میتریه تبیین می‌گردد، میترویه </w:t>
      </w:r>
      <w:r>
        <w:rPr>
          <w:rStyle w:val="FootnoteAnchor"/>
          <w:rtl w:val="true"/>
        </w:rPr>
        <w:footnoteReference w:id="123"/>
      </w:r>
      <w:r>
        <w:rPr>
          <w:rFonts w:ascii="IRNazanin" w:hAnsi="IRNazanin" w:eastAsia="IRNazanin"/>
          <w:color w:val="111111"/>
          <w:sz w:val="28"/>
          <w:sz w:val="28"/>
          <w:szCs w:val="28"/>
          <w:rtl w:val="true"/>
          <w:lang w:bidi="fa-IR"/>
        </w:rPr>
        <w:t>در الهیات بودایی او را بودای پنجم و آخرین بودا از بودائیان زمین می‌دانند که هنوز نیامده است اما خواهد آمد تا همگان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نماد نگاری بودایی به هیبت مردی در وضعیت نشسته‌ی آمادۀ برخاستن نمایش می‌دهند تا نمادی از آمادگی وی برای قیام باشد</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انتظار و اعتقاد به موعود، تا آن جا در میان بودائیان رواج داشته و دارد که در آرزوی به سر آمدن انتظار، بعضی اوقات افرادی را مصداق منجی موعود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شمال برمه مردم عقیده دارند بودا از رهبران دینی معاصر پادشاه جهان و همان بودای آینده یعنی میتریه بوده است و یا در میان بودائیان آسیا فراوان پیش آمده که رهبران آینده یعنی میتریه بوده است و یا در میان بودائیان آسیا</w:t>
      </w:r>
    </w:p>
    <w:p>
      <w:pPr>
        <w:pStyle w:val="BookText"/>
        <w:rPr/>
      </w:pPr>
      <w:r>
        <w:rPr>
          <w:rFonts w:ascii="IRNazanin" w:hAnsi="IRNazanin" w:eastAsia="IRNazanin"/>
          <w:color w:val="111111"/>
          <w:sz w:val="28"/>
          <w:sz w:val="28"/>
          <w:szCs w:val="28"/>
          <w:rtl w:val="true"/>
          <w:lang w:bidi="fa-IR"/>
        </w:rPr>
        <w:t>فراوان پیش آمده که رهبران و پایه‌گذاران جریان‌های دینی اجتماعی را، همان میتریه می‌انگاشته‌اند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جالب توجه است که بودائیان نیز براساس بعضی از کتاب‌های</w:t>
      </w:r>
    </w:p>
    <w:p>
      <w:pPr>
        <w:pStyle w:val="BookText"/>
        <w:rPr/>
      </w:pPr>
      <w:r>
        <w:rPr>
          <w:rFonts w:ascii="IRNazanin" w:hAnsi="IRNazanin" w:eastAsia="IRNazanin"/>
          <w:color w:val="111111"/>
          <w:sz w:val="28"/>
          <w:sz w:val="28"/>
          <w:szCs w:val="28"/>
          <w:rtl w:val="true"/>
          <w:lang w:bidi="fa-IR"/>
        </w:rPr>
        <w:t>مقدسشان مانند مسلمانان منتظر ظهور شخصیتی هستند که از نسل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بودائیان در کتاب دادانگ از قول بودا نقل می‌کنند که او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پر شدن عالم از فسق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راستین جانشین مماطا ظهور کند خاور و باختر عالم را بگیرد، آدمیان را به راه خوبی‌ها 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 حق و راستی را قبول کند و بسیار کسان را بکشد و خلایق را هدایت کند </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موعود گرایی و عقیده منجی آخرالزمان در میان بودائیان عقیده‌ای اصیل و قطعی است علاوه بر این که با اثبات قطعی بودن عقیده به ظهور منجی، مسئله انتظار و منتظر بودن آنان نیز ثابت می‌شود زیرا انتظار از آثار و نتائج عقیده به ظهور منجی است که در آیین هندو روشن گردید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روشن می‌شود که در تمام ادیان و مذاهب مختلف جهان، از مصلحی که در آخرالزمان ظهور خواهد نمود و به جنایت‌ها و خیانت‌های ضد انسانی پایان خواهد داد و شالوده حکومت واحد جهانی را براساس عدالت و آزادی واقعی بنیان خواهد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است و تمام رسولان و سفیران الهی در این زمینه به مردم با ایمان جهان نویدهایی داده‌اند هرچند مذاهب مختلف در مورد نام آن مصلح و ویژگی‌های او و علائم ظهور او؛ تفاوت‌هایی با یکدیگر دارند</w:t>
      </w:r>
      <w:r>
        <w:rPr>
          <w:rFonts w:eastAsia="IRNazanin" w:cs="IRNazanin"/>
          <w:color w:val="111111"/>
          <w:sz w:val="28"/>
          <w:szCs w:val="28"/>
          <w:rtl w:val="true"/>
          <w:lang w:bidi="fa-IR"/>
        </w:rPr>
        <w:t>.</w:t>
      </w:r>
      <w:bookmarkStart w:id="30" w:name="pg13834_142158"/>
    </w:p>
    <w:p>
      <w:pPr>
        <w:pStyle w:val="Heading3"/>
        <w:numPr>
          <w:ilvl w:val="2"/>
          <w:numId w:val="1"/>
        </w:numPr>
        <w:rPr/>
      </w:pPr>
      <w:bookmarkStart w:id="31" w:name="__RefHeading___Toc3227130_1468164448"/>
      <w:bookmarkStart w:id="32" w:name="_Toc11"/>
      <w:bookmarkEnd w:id="30"/>
      <w:bookmarkEnd w:id="31"/>
      <w:r>
        <w:rPr>
          <w:rtl w:val="true"/>
        </w:rPr>
        <w:t>چه کسی بر امام زمان نماز می خواند</w:t>
      </w:r>
      <w:bookmarkEnd w:id="32"/>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امامی را امام معصوم غسل می‌دهد و نماز او را می‌خواند، پس بر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نماز خواهد خواند؟ و آیا رجعت ممکن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روایات معصومین استفاده می‌شود آن است که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می‌شوند و هنگامی 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رفتند عهده‌دار غسل و نماز و دفن حضرت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رسیدگی به کفن و دفن امام معصوم با چه کسی است؟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است که امام معصوم را غیر از امام معصوم غسل نمی‌دهد و اکثر کتب تاریخی نیز این قضیه را نقل نموده‌اند و در منابع روائی هم روایاتی بیان شده که اجمالاً این مطلب را ثابت می‌کند و مرحوم کلینی</w:t>
      </w:r>
    </w:p>
    <w:p>
      <w:pPr>
        <w:pStyle w:val="BookText"/>
        <w:rPr/>
      </w:pPr>
      <w:r>
        <w:rPr>
          <w:rFonts w:ascii="IRNazanin" w:hAnsi="IRNazanin" w:eastAsia="IRNazanin"/>
          <w:color w:val="111111"/>
          <w:sz w:val="28"/>
          <w:sz w:val="28"/>
          <w:szCs w:val="28"/>
          <w:rtl w:val="true"/>
          <w:lang w:bidi="fa-IR"/>
        </w:rPr>
        <w:t xml:space="preserve">در کتاب شریف کافی </w:t>
      </w:r>
      <w:r>
        <w:rPr>
          <w:rStyle w:val="FootnoteAnchor"/>
          <w:rtl w:val="true"/>
        </w:rPr>
        <w:footnoteReference w:id="128"/>
      </w:r>
      <w:r>
        <w:rPr>
          <w:rFonts w:ascii="IRNazanin" w:hAnsi="IRNazanin" w:eastAsia="IRNazanin"/>
          <w:color w:val="111111"/>
          <w:sz w:val="28"/>
          <w:sz w:val="28"/>
          <w:szCs w:val="28"/>
          <w:rtl w:val="true"/>
          <w:lang w:bidi="fa-IR"/>
        </w:rPr>
        <w:t xml:space="preserve">بابی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 جز یکی از ائمه غسل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فقط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دلالت آنها صریح نیست و احتمالات دیگری نیز داده می‌شود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معمر می‌گوید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امام را امام غسل می‌دهد؟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شیوه‌ی نیکو 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موسی بن عمران، یکی از شیعیان نیز به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با ما مشاجره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 جز امام، غسل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شهید شده و فرزند او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بودند چگونه ممکن است ایشان را غسل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 خود را غسل نداده‌اند و چون امام را امام باید غسل دهد پس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نیستند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می‌دانند که چه کسی او را غسل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شخص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جوابی دادی آن شخص می‌گوید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مولایم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او را در زیر عرش پروردگار غسل داده‌ام، راست گفته؛ 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زمین غسل داده‌ام راست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بگویم؟ حضرت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غسلش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شما غسل داده‌اید؟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با توجه به این روایت معلوم می‌شود در زمان خود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که امام باید امام را غسل بدهد از مسلّمات بوده و به آن استناد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اینکه چه کسی عهده‌دار امر نماز و دفن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اختلاف بسیار است و محدث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معتبر کیفیت دفن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 به تفصیل بیان نشده است</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آنچه مسلّم است آن است که قبیله‌ی بنی اسد آمدند و شهدا را دفن کردند، و از روایتی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بزرگان علم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رجال کشی نقل کرده، به دست می‌آید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امامت از حبس عبیدالله بن زیاد در کوفه خارج شدند و در کربلا حاضر شده و به کفن و دفن پدر بزرگوار خود و دیگر شهدای کربلا رسیدگی کردند و اگر این صحیح باشد آمدن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مدینه به بغداد مؤیدی خواهد داشت چرا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حبس هم نبودند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هر چند محدث قمی ادعا می‌کند کیفیت دفن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معتبر بیان نشده اما در کتاب نفس المهموم می‌نویسد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محل خود ثابت است که بر معصوم ولایت ندارد مگر امام معصوم؛</w:t>
      </w:r>
    </w:p>
    <w:p>
      <w:pPr>
        <w:pStyle w:val="BookText"/>
        <w:rPr/>
      </w:pPr>
      <w:r>
        <w:rPr>
          <w:rFonts w:ascii="IRNazanin" w:hAnsi="IRNazanin" w:eastAsia="IRNazanin"/>
          <w:color w:val="111111"/>
          <w:sz w:val="28"/>
          <w:sz w:val="28"/>
          <w:szCs w:val="28"/>
          <w:rtl w:val="true"/>
          <w:lang w:bidi="fa-IR"/>
        </w:rPr>
        <w:t>و امام را باید امام غسل دهد و اگر امام در مشرق باشد و وصی او در</w:t>
      </w:r>
    </w:p>
    <w:p>
      <w:pPr>
        <w:pStyle w:val="BookText"/>
        <w:rPr/>
      </w:pPr>
      <w:r>
        <w:rPr>
          <w:rFonts w:ascii="IRNazanin" w:hAnsi="IRNazanin" w:eastAsia="IRNazanin"/>
          <w:color w:val="111111"/>
          <w:sz w:val="28"/>
          <w:sz w:val="28"/>
          <w:szCs w:val="28"/>
          <w:rtl w:val="true"/>
          <w:lang w:bidi="fa-IR"/>
        </w:rPr>
        <w:t>مغرب، خداوند میان آنها جمع می‌کند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اما علامه شعرانی در توضیح آن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رسیدگی به امور امام قبلی، ولایت با وصی اوست هر چند آن وصی، پسر کوچک‌تر باشد و آن امام، پسر بزرگ‌تری داشته باشد؛ چنانچه هنگام شهادت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برادر خود عبدالله افطح کوچک‌تر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مقدم شدند و کفن و دفن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آیا امام، خودش باید بی‌واسطه تجهیز نماید یا می‌تواند دیگری را مأمور کند یا راضی شود به عمل دیگری؟ اینها از اختیارات خود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غسل میت حدیثی روایت کرده‌اند از معاویه بن عمار که از خواص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حضرت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عمار او را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طوسی از این حدیث تعجب ننموده و تأویل نکرده، از این رو معلوم می‌شود علمایی مانند شیخ طوسی و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می‌دانستند غیرمعصوم عهده‌دار غسل معصوم گردد البته با وصیت امام و یا رخصت یا رضایت ولیّ او</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باید حتماً مباشر غسل معصوم، معصوم باشد بین متأخرین،</w:t>
      </w:r>
    </w:p>
    <w:p>
      <w:pPr>
        <w:pStyle w:val="BookText"/>
        <w:rPr/>
      </w:pPr>
      <w:r>
        <w:rPr>
          <w:rFonts w:ascii="IRNazanin" w:hAnsi="IRNazanin" w:eastAsia="IRNazanin"/>
          <w:color w:val="111111"/>
          <w:sz w:val="28"/>
          <w:sz w:val="28"/>
          <w:szCs w:val="28"/>
          <w:rtl w:val="true"/>
          <w:lang w:bidi="fa-IR"/>
        </w:rPr>
        <w:t>معروف شده و میان علمای سابق که عارف به مسائل کلام و عقاید این فرقه بوده‌اند ثابت نبوده و این همه کتاب، که علمای سابق در علم کلام و عقائد یا در خصوص امامت نوشته‌اند غسل دادن امام توسط امام بعدی را جزء شرایط امامت نام نبرده‌اند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البته در خصوص نماز امام معصوم بر امام معصوم می‌توان به روایتی که مرحوم حاج شیخ عباس قمی از ابن بابویه قمی نقل می‌کند استشهاد کرد که بخشی از روایت این است که جعفر کذّاب عموی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تعدادی از شیعیان به صحن خانه‌ی امام حسن عسکری وارد شد، دید بدن مطهر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کفن کرده‌اند و آماده‌ی نماز است، آنگاه جلو ایستاد تا بر برادر خود نماز بخواند، همین که خواست تکبیر بگوید طفلی گندم گون، پیچیده موی، گشاده دندان، مانند پاره‌ی ماه بیرون آمد و ردای جعفر را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بایست که من سزاوارترم از تو به نماز بر پدر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جعفر عقب رفت و رنگش متغیر شد و آن طفل پیش ایستاد و بر پدر بزرگوار خود نماز خواند</w:t>
      </w:r>
      <w:r>
        <w:rPr>
          <w:rFonts w:eastAsia="IRNazanin" w:cs="IRNazanin"/>
          <w:color w:val="111111"/>
          <w:sz w:val="28"/>
          <w:szCs w:val="28"/>
          <w:rtl w:val="true"/>
          <w:lang w:bidi="fa-IR"/>
        </w:rPr>
        <w:t xml:space="preserve">... </w:t>
      </w:r>
      <w:r>
        <w:rPr>
          <w:rStyle w:val="FootnoteAnchor"/>
          <w:rtl w:val="true"/>
        </w:rPr>
        <w:footnoteReference w:id="13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حرعاملی نیز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که ایشان را غسل دهد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جز امام نباید غسل بدهد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دلایل و روایات مشهور به دست می‌آید این است که امام معصوم نسبت به رسیدگی به امور معصوم مانند غسل و کفن و نماز و</w:t>
      </w:r>
    </w:p>
    <w:p>
      <w:pPr>
        <w:pStyle w:val="BookText"/>
        <w:rPr/>
      </w:pPr>
      <w:r>
        <w:rPr>
          <w:rFonts w:ascii="IRNazanin" w:hAnsi="IRNazanin" w:eastAsia="IRNazanin"/>
          <w:color w:val="111111"/>
          <w:sz w:val="28"/>
          <w:sz w:val="28"/>
          <w:szCs w:val="28"/>
          <w:rtl w:val="true"/>
          <w:lang w:bidi="fa-IR"/>
        </w:rPr>
        <w:t>دفن از دیگران اولی است و در کیفیت اقدام امام که آیا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مستقیم خود متکفل این امر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دیگری را مأمور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اینکه به عمل دیگری رضایت می‌دهد؛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اینکه خود مستقیماً ولو به صورت مخفی عمل غسل و نماز را انجام می‌دهد ولو اینکه به علت تقیه اجازه بدهد دیگری هم یک بار دیگر غسل دهد یا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ما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برخی محققین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درباره‌ی این موضوع در این زمان نتیجه‌ی عملی، بلکه اعتقادی خاصی ندارد و از ضروریاتی هم نیست که با اقرار یا انکار آن اثر مهمی ثابت شود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کسانی که مرده‌اند چگونه ممکن است؟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رجعت به معنای بازگشت است و در منابع اسلامی نیز به کار رفته و</w:t>
      </w:r>
    </w:p>
    <w:p>
      <w:pPr>
        <w:pStyle w:val="BookText"/>
        <w:rPr/>
      </w:pPr>
      <w:r>
        <w:rPr>
          <w:rFonts w:ascii="IRNazanin" w:hAnsi="IRNazanin" w:eastAsia="IRNazanin"/>
          <w:color w:val="111111"/>
          <w:sz w:val="28"/>
          <w:sz w:val="28"/>
          <w:szCs w:val="28"/>
          <w:rtl w:val="true"/>
          <w:lang w:bidi="fa-IR"/>
        </w:rPr>
        <w:t>به این معنا است که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زیادی از کسانی که جهان را بدرود گفته‌اند بار دیگر پس از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شهادت او به خواست خداوند و اراده‌ی حکیمانه او به این جهان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رجعت کننده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پس از ایشان همه‌ی امامان یکی پس از دیگری رجعت خواهند کرد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رجعت از عقاید مسلّم شیعه است و آیات و روایات زیادی 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این بازگشت و زنده شدن بعضی افراد، اختصاص به امت پیامبر ندارد، و در قرآن موارد متعددی از امت‌های گذشته نقل شده است مانند آیه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بقره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تَرَ إِلَی الَّذِینَ خَرَجُوا مِن دِیَارِهِمْ وَهُمْ أُلُوفٌ حَذَرَ الْمَوْتِ فَقَالَ لَهُمُ اللّهُ مُوتُوْا ثُمَّ أَحْیَاهُمْ إِنَّ اللّهَ لَذُو فَضْلٍ عَلَی النَّاسِ وَلکِنَّ أَکْثَرَ النَّاسِ لاَ یَشْکُرُونَ؛ آیا اطلاع نیافتی از کسانی که از بیم مرگ، از خانه‌هایشان خارج شدند و حال آنکه آنان هزاران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زنده کرد؛ قطعاً خدا نسبت به مردم دارای بخشش است؛ و لیکن بیشتر مردم، سپاسگزاری نمی‌کنند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آیه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که به داستان مردن حضرت 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w:t>
      </w:r>
    </w:p>
    <w:p>
      <w:pPr>
        <w:pStyle w:val="BookText"/>
        <w:rPr/>
      </w:pPr>
      <w:r>
        <w:rPr>
          <w:rFonts w:ascii="IRNazanin" w:hAnsi="IRNazanin" w:eastAsia="IRNazanin"/>
          <w:color w:val="111111"/>
          <w:sz w:val="28"/>
          <w:sz w:val="28"/>
          <w:szCs w:val="28"/>
          <w:rtl w:val="true"/>
          <w:lang w:bidi="fa-IR"/>
        </w:rPr>
        <w:t>صد سال و زنده شدن ایشان اشاره 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کَالَّذِی مَرَّ عَلَی قَرْیَۀٍ وَهِیَ خَاوِیَۀٌ عَلَی عُرُوشِهَا قَالَ أَنَّی یُحْیِیْ هذِهِ اللّهُ بَعْدَ مَوْتِهَا فَأَمَاتَهُ اللّهُ مِاْئَۀَ عَامٍ ثُمَّ بَعَثَهُ قَالَ کَمْ لَبِثْتَ قَالَ لَبِثْتُ یَوْماً أَوْ بَعْضَ یَوْمٍ قَالَ بَل لَبِثْتَ مِاْئَۀَ عَامٍ فَانْظُرْ إِلَی طَعَامَکَ وَشَرَابِکَ لَمْ یَتَسَنَّهْ وَلِنَجْعَلَکَ آیَۀً لِلنَّاسِ وَانْظُرْ إِلَی الْعِظَامِ کَیْفَ نُنْشِزُهَا ثُمَّ نَکْسُوهَا لَحْماً فَلَمَّا تَبَیَّنَ لَهُ قَالَ أَعْلَمُ أَنَّ اللّهَ عَلَی کُلِّ شَیْ‌ءٍ قَدِیرٌ؛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نیافتی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کسی که از کنار آبادی عبور کرد،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روی سقف‌هایش فرو ریخته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پیامبر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خدا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مرگش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او را صد سال میراند؛ سپس او را بر انگیخت؛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درنگ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یا بخشی از یک روز را درنگ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صد سال درنگ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غذایت و نوشیدنی‌ات بنگر، که هیچ گونه تغییر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الاغ خود نگاه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 از هم متلاشی شده، و این امور برای این است که تو یقین پیدا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برای اینکه تو را نشانه‌ای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استخوان‌ها بنگر که چگونه آنها را برداشته،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w:t>
      </w:r>
    </w:p>
    <w:p>
      <w:pPr>
        <w:pStyle w:val="BookText"/>
        <w:rPr/>
      </w:pPr>
      <w:r>
        <w:rPr>
          <w:rFonts w:ascii="IRNazanin" w:hAnsi="IRNazanin" w:eastAsia="IRNazanin"/>
          <w:color w:val="111111"/>
          <w:sz w:val="28"/>
          <w:sz w:val="28"/>
          <w:szCs w:val="28"/>
          <w:rtl w:val="true"/>
          <w:lang w:bidi="fa-IR"/>
        </w:rPr>
        <w:t>پیوند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گوشت بر آن می‌پوشانیم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روشن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می‌دانم که خدا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قرآن پیرامون رجعت تفسیر و تأویل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اگر احادیث رجعت متواتر نباشد دیگر در</w:t>
      </w:r>
    </w:p>
    <w:p>
      <w:pPr>
        <w:pStyle w:val="BookText"/>
        <w:rPr/>
      </w:pPr>
      <w:r>
        <w:rPr>
          <w:rFonts w:ascii="IRNazanin" w:hAnsi="IRNazanin" w:eastAsia="IRNazanin"/>
          <w:color w:val="111111"/>
          <w:sz w:val="28"/>
          <w:sz w:val="28"/>
          <w:szCs w:val="28"/>
          <w:rtl w:val="true"/>
          <w:lang w:bidi="fa-IR"/>
        </w:rPr>
        <w:t>هیچ مورد دیگری نمی‌توان ادّعای تواتر کرد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این زمینه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الایقاظ من الهجعه بالبرهان علی الرجعه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بحارالانوار مرحوم مجلسی از این روایات فراوان به چشم می‌خورد مانند اینکه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الله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روز قیام قائم و روز رجعت و روز رستاخیز</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در ادعیه و زیارت نامه‌ها هم اشارات فراوانی به رجعت شده است مثلاً در زیارت جامعه کبیره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معترف بکم، مؤمن بایابکم مصدّق برجعتکم، منتظر لامرکم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شما ایمان دارم، بازگشت شما را باور دارم رجعت شما را تصدیق</w:t>
      </w:r>
    </w:p>
    <w:p>
      <w:pPr>
        <w:pStyle w:val="BookText"/>
        <w:rPr/>
      </w:pPr>
      <w:r>
        <w:rPr>
          <w:rFonts w:ascii="IRNazanin" w:hAnsi="IRNazanin" w:eastAsia="IRNazanin"/>
          <w:color w:val="111111"/>
          <w:sz w:val="28"/>
          <w:sz w:val="28"/>
          <w:szCs w:val="28"/>
          <w:rtl w:val="true"/>
          <w:lang w:bidi="fa-IR"/>
        </w:rPr>
        <w:t>می‌کنم، امر شما را انتظار می‌کشم</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 طبق روایات،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پس از دیگری بازخواهند گشت و اولین کسی که رجعت می‌کند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آنقدر در زمین حکومت می‌کند تا موی ابروهایش بر روی چشم مبارکش بیفتد</w:t>
      </w:r>
      <w:r>
        <w:rPr>
          <w:rFonts w:eastAsia="IRNazanin" w:cs="IRNazanin"/>
          <w:color w:val="111111"/>
          <w:sz w:val="28"/>
          <w:szCs w:val="28"/>
          <w:rtl w:val="true"/>
          <w:lang w:bidi="fa-IR"/>
        </w:rPr>
        <w:t xml:space="preserve">. </w:t>
      </w:r>
      <w:r>
        <w:rPr>
          <w:rStyle w:val="FootnoteAnchor"/>
          <w:rtl w:val="true"/>
        </w:rPr>
        <w:footnoteReference w:id="14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 خود که شهید شدند رجعت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هفتاد پیامبر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می‌آیند در حالی که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می‌باشد، و وقتی معرفت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دل‌های مؤمنان قرار گرفت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می‌روند و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غسل می‌دهند و کفن می‌کنند و بر او نماز می‌خوانند و در لحد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امام را، غیر از امام دیگری غسل نمی‌دهد و بر او نماز نمی‌خواند</w:t>
      </w:r>
      <w:r>
        <w:rPr>
          <w:rFonts w:eastAsia="IRNazanin" w:cs="IRNazanin"/>
          <w:color w:val="111111"/>
          <w:sz w:val="28"/>
          <w:szCs w:val="28"/>
          <w:rtl w:val="true"/>
          <w:lang w:bidi="fa-IR"/>
        </w:rPr>
        <w:t xml:space="preserve">. </w:t>
      </w:r>
      <w:r>
        <w:rPr>
          <w:rStyle w:val="FootnoteAnchor"/>
          <w:rtl w:val="true"/>
        </w:rPr>
        <w:footnoteReference w:id="143"/>
      </w:r>
      <w:bookmarkStart w:id="33" w:name="pg13834_142168"/>
    </w:p>
    <w:p>
      <w:pPr>
        <w:pStyle w:val="Heading3"/>
        <w:numPr>
          <w:ilvl w:val="2"/>
          <w:numId w:val="1"/>
        </w:numPr>
        <w:rPr/>
      </w:pPr>
      <w:bookmarkStart w:id="34" w:name="__RefHeading___Toc3227132_1468164448"/>
      <w:bookmarkStart w:id="35" w:name="_Toc12"/>
      <w:bookmarkEnd w:id="33"/>
      <w:bookmarkEnd w:id="34"/>
      <w:r>
        <w:rPr>
          <w:rtl w:val="true"/>
        </w:rPr>
        <w:t>پیشینه مسجد جمکران</w:t>
      </w:r>
      <w:bookmarkEnd w:id="35"/>
    </w:p>
    <w:p>
      <w:pPr>
        <w:pStyle w:val="Heading4"/>
        <w:numPr>
          <w:ilvl w:val="3"/>
          <w:numId w:val="1"/>
        </w:numPr>
        <w:rPr/>
      </w:pPr>
      <w:bookmarkStart w:id="36" w:name="__RefHeading___Toc3227134_1468164448"/>
      <w:bookmarkStart w:id="37" w:name="_Toc13"/>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4"/>
        <w:numPr>
          <w:ilvl w:val="3"/>
          <w:numId w:val="1"/>
        </w:numPr>
        <w:rPr/>
      </w:pPr>
      <w:bookmarkStart w:id="38" w:name="__RefHeading___Toc3227136_1468164448"/>
      <w:bookmarkStart w:id="39" w:name="_Toc14"/>
      <w:bookmarkEnd w:id="38"/>
      <w:r>
        <w:rPr/>
        <w:t>1</w:t>
      </w:r>
      <w:r>
        <w:rPr>
          <w:rtl w:val="true"/>
        </w:rPr>
        <w:t xml:space="preserve">. </w:t>
      </w:r>
      <w:r>
        <w:rPr>
          <w:rtl w:val="true"/>
        </w:rPr>
        <w:t>پیشینه مسجد مقدس جمکران را بنویسید؟</w:t>
      </w:r>
      <w:bookmarkEnd w:id="39"/>
    </w:p>
    <w:p>
      <w:pPr>
        <w:pStyle w:val="Heading4"/>
        <w:numPr>
          <w:ilvl w:val="3"/>
          <w:numId w:val="1"/>
        </w:numPr>
        <w:rPr/>
      </w:pPr>
      <w:bookmarkStart w:id="40" w:name="__RefHeading___Toc3227138_1468164448"/>
      <w:bookmarkStart w:id="41" w:name="_Toc15"/>
      <w:bookmarkEnd w:id="40"/>
      <w:r>
        <w:rPr/>
        <w:t>2</w:t>
      </w:r>
      <w:r>
        <w:rPr>
          <w:rtl w:val="true"/>
        </w:rPr>
        <w:t xml:space="preserve">. </w:t>
      </w:r>
      <w:r>
        <w:rPr>
          <w:rtl w:val="true"/>
        </w:rPr>
        <w:t>اعمال مسجد مقدس جمکران چیست؟</w:t>
      </w:r>
      <w:bookmarkEnd w:id="41"/>
    </w:p>
    <w:p>
      <w:pPr>
        <w:pStyle w:val="Heading4"/>
        <w:numPr>
          <w:ilvl w:val="3"/>
          <w:numId w:val="1"/>
        </w:numPr>
        <w:rPr/>
      </w:pPr>
      <w:bookmarkStart w:id="42" w:name="__RefHeading___Toc3227140_1468164448"/>
      <w:bookmarkStart w:id="43" w:name="_Toc16"/>
      <w:bookmarkEnd w:id="42"/>
      <w:r>
        <w:rPr/>
        <w:t>3</w:t>
      </w:r>
      <w:r>
        <w:rPr>
          <w:rtl w:val="true"/>
        </w:rPr>
        <w:t xml:space="preserve">. </w:t>
      </w:r>
      <w:r>
        <w:rPr>
          <w:rtl w:val="true"/>
        </w:rPr>
        <w:t>چرا شب‌های چهارشنبه افراد به این مسجد می‌روند؟</w:t>
      </w:r>
      <w:bookmarkEnd w:id="43"/>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میرزا حسین نوری در کتاب کلمه طیبه به نقل از کتاب تاریخ قم تألیف حسن بن محمد بن حسن قمی به نقل از کتاب مونس الحزین فی معرفۀ الحق و الیقین محمد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در زمان غیبت صغری سال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شیخ حسن بن مثله جمکرانی می‌گوید</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سه‌شنبه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در خانه خود خوابیده بودم که</w:t>
      </w:r>
    </w:p>
    <w:p>
      <w:pPr>
        <w:pStyle w:val="BookText"/>
        <w:rPr/>
      </w:pPr>
      <w:r>
        <w:rPr>
          <w:rFonts w:ascii="IRNazanin" w:hAnsi="IRNazanin" w:eastAsia="IRNazanin"/>
          <w:color w:val="111111"/>
          <w:sz w:val="28"/>
          <w:sz w:val="28"/>
          <w:szCs w:val="28"/>
          <w:rtl w:val="true"/>
          <w:lang w:bidi="fa-IR"/>
        </w:rPr>
        <w:t>ناگاه جماعتی از مردم به در خانه من آمدند و مرا از خواب بیدار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دعوت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کن که تو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 کردیم، آنها مرا به محلی که اکنون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آوردند، نگاه کردم دیدم فرشی زیبا بر روی تختی گسترده شده و جوانی که حدود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بر آن تخت بر بالش تکیه زده و پیر مردی هم در کنار ایشان نشسته که آن پیر، حضرت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آنگاه آن پیر مرا 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نام خواند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کشاورز این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بگو این زمین شریف و مقدسی است، و خداوند آن را از زمین‌های دیگر برگزیده است و دیگر در این زمین کشاورزی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سیدی و مولای من، لازم است که من دلیل و نشانه‌ای داشته باشیم وگرنه مردم حرف مرا قبول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آن رسالت را انجام بده ما خودمان نشانه‌ای برای آن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مردم بگو به این مکان رغبت کنند و آن را عزیز دارند و اعمال مسجد را چنین فرمودند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رکعت نماز در آن گذارند، دو رکعت اول به نیت نماز تحیت</w:t>
      </w:r>
    </w:p>
    <w:p>
      <w:pPr>
        <w:pStyle w:val="BookText"/>
        <w:rPr/>
      </w:pPr>
      <w:r>
        <w:rPr>
          <w:rFonts w:ascii="IRNazanin" w:hAnsi="IRNazanin" w:eastAsia="IRNazanin"/>
          <w:color w:val="111111"/>
          <w:sz w:val="28"/>
          <w:sz w:val="28"/>
          <w:szCs w:val="28"/>
          <w:rtl w:val="true"/>
          <w:lang w:bidi="fa-IR"/>
        </w:rPr>
        <w:t xml:space="preserve">مسجد، در هر رکعت یک حمد و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رکوع و سجود هم، هفت مرتبه ذکر مخصوصش را تکرار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رکعت دوم به نیت نماز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به این صورت که حمد شروع شود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تکرار کنند و بعد ادامه داده تا سوره حمد تمام شود بعد یک سوره خوانده شود و ذکر رکوع و سجود هفت مرتبه تکرار شود و رکعت دوم را هم مثل رکعت اول بخوانند، و بعد از سلام پایان نماز،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تسبیحات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بگویند، و بعد از آن سجده رفته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صلوات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دو رکعت نماز را در این مکان بخواند همانند کسی است که دو رکعت نماز در کعبه خوانده باشد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بنابراین گزارش تاریخی واقعه اتفاق افتاده و در تاریخ مکتوب شده و این ملاقات در بیداری انجام شده و اعمال مسجد هم در بیداری به حسن بن مثله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بزرگان دین نسبت به مسجد مقدس جمکران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دین و مراجع تقلید و اولیاء اللَّه توجه والائی نسبت به این مسجد مقدس داشته و دارند، از جمله اینکه آیۀ اللَّه العظمی محمدتقی خوانساری با مرحوم آیۀ‌اللَّه العظمی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به مسجد مقدس</w:t>
      </w:r>
    </w:p>
    <w:p>
      <w:pPr>
        <w:pStyle w:val="BookText"/>
        <w:rPr/>
      </w:pPr>
      <w:r>
        <w:rPr>
          <w:rFonts w:ascii="IRNazanin" w:hAnsi="IRNazanin" w:eastAsia="IRNazanin"/>
          <w:color w:val="111111"/>
          <w:sz w:val="28"/>
          <w:sz w:val="28"/>
          <w:szCs w:val="28"/>
          <w:rtl w:val="true"/>
          <w:lang w:bidi="fa-IR"/>
        </w:rPr>
        <w:t>جمکران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آیۀ‌اللَّه العظمی نجفی 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حقیر خودم مکرر کراماتی در مسجد مقدس جمکران مشاهده کرده‌ام، چهل شب چهارشنبه مکرر موفق شدم که در آن مسجد بیتوته کنم و جای تردید نیست که از امکنه‌ای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مورد توجه و نزول برکات الهی می‌باشد و بعد از مسجد سهله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کوفه که منسوب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مقام و بهترین جائی است که منتسب به حضرت ولی عصر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مقام رهبری حضرت آیۀ‌اللَّه العظمی خامنه‌ای هم در طی دیدار با دبیر کل حزب اللَّه لبنان به ایشان توصیه می‌کند به مسجد مقدس جمکران مشرف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تشرف به مسجد مقدس جمکران برای حل مشکلات کشور ما راه گشا بوده است</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اما در مورد بخش سوم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شبهای چهارشنبه افراد به این مسجد می‌روند ظاهراً تفاوتی میان ایام هفته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معتبری که در مورد مسجد مقدس جمکران نوشته شده در خصوص شب چهارشنبه را متذکر نشده‌اند و در همه اوقات می‌توان به مسجد مقدس مشرف شد و اعمال را انجام داد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مسجد سهله که منسوب به امام زمان است اعمالش در شب</w:t>
      </w:r>
    </w:p>
    <w:p>
      <w:pPr>
        <w:pStyle w:val="BookText"/>
        <w:rPr/>
      </w:pPr>
      <w:r>
        <w:rPr>
          <w:rFonts w:ascii="IRNazanin" w:hAnsi="IRNazanin" w:eastAsia="IRNazanin"/>
          <w:color w:val="111111"/>
          <w:sz w:val="28"/>
          <w:sz w:val="28"/>
          <w:szCs w:val="28"/>
          <w:rtl w:val="true"/>
          <w:lang w:bidi="fa-IR"/>
        </w:rPr>
        <w:t>چهارشنبه فضیلت دارد از این رو احتمال دارد چون این مسجد هم</w:t>
      </w:r>
    </w:p>
    <w:p>
      <w:pPr>
        <w:pStyle w:val="BookText"/>
        <w:rPr/>
      </w:pPr>
      <w:r>
        <w:rPr>
          <w:rFonts w:ascii="IRNazanin" w:hAnsi="IRNazanin" w:eastAsia="IRNazanin"/>
          <w:color w:val="111111"/>
          <w:sz w:val="28"/>
          <w:sz w:val="28"/>
          <w:szCs w:val="28"/>
          <w:rtl w:val="true"/>
          <w:lang w:bidi="fa-IR"/>
        </w:rPr>
        <w:t>منسوب به آن حضرت است مردم در طول زمان به خاطر تبرک و تیمم و یا به خاطر این که یادی از مسجد سهله کرده باشند سعی می‌کردند در این مسجد نیز شب‌های چهارشنبه حاضر شوند که در طول تاریخ ماندگار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حسن مثله جمکرانی مأمور می‌شود که گوسفندی را در شب چهارشنبه قربانی کند و در روز چهارشنبه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اتفاق می‌افتد که بیمارانی به سبب آن قربانی شفا پیدا کردند لذا شب چهارشنبه از اهمیت بیشتری برخوردار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 تاریخی این مسجد مقدس را می‌توانید در کتاب‌های ذیل بیشتر مطالعه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قم، 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هدایه شیخ صدوق، ص </w:t>
      </w:r>
      <w:r>
        <w:rPr>
          <w:rFonts w:eastAsia="IRNazanin" w:cs="IRNazanin"/>
          <w:color w:val="111111"/>
          <w:sz w:val="28"/>
          <w:szCs w:val="28"/>
          <w:lang w:bidi="fa-IR"/>
        </w:rPr>
        <w:t>201</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و معاریف واژه جمکران،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eastAsia="IRNazanin" w:cs="IRNazanin"/>
          <w:color w:val="111111"/>
          <w:sz w:val="28"/>
          <w:szCs w:val="28"/>
          <w:rtl w:val="true"/>
          <w:lang w:bidi="fa-IR"/>
        </w:rPr>
        <w:t>.</w:t>
      </w:r>
      <w:bookmarkStart w:id="44" w:name="pg13834_142174"/>
    </w:p>
    <w:p>
      <w:pPr>
        <w:pStyle w:val="Heading2"/>
        <w:numPr>
          <w:ilvl w:val="1"/>
          <w:numId w:val="1"/>
        </w:numPr>
        <w:rPr/>
      </w:pPr>
      <w:bookmarkStart w:id="45" w:name="__RefHeading___Toc3227142_1468164448"/>
      <w:bookmarkStart w:id="46" w:name="_Toc17"/>
      <w:bookmarkEnd w:id="44"/>
      <w:bookmarkEnd w:id="45"/>
      <w:r>
        <w:rPr>
          <w:rtl w:val="true"/>
        </w:rPr>
        <w:t>فصل دوم</w:t>
      </w:r>
      <w:r>
        <w:rPr>
          <w:rtl w:val="true"/>
        </w:rPr>
        <w:t xml:space="preserve">: </w:t>
      </w:r>
      <w:r>
        <w:rPr>
          <w:rtl w:val="true"/>
        </w:rPr>
        <w:t>جهان قبل از عصر مهدوی</w:t>
      </w:r>
      <w:bookmarkEnd w:id="4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 w:name="__RefHeading___Toc3227144_1468164448"/>
      <w:bookmarkStart w:id="48" w:name="_Toc18"/>
      <w:bookmarkEnd w:id="47"/>
      <w:r>
        <w:rPr>
          <w:rtl w:val="true"/>
        </w:rPr>
        <w:t>اشاره</w:t>
      </w:r>
      <w:bookmarkStart w:id="49" w:name="pg13834_142176"/>
      <w:bookmarkEnd w:id="48"/>
    </w:p>
    <w:p>
      <w:pPr>
        <w:pStyle w:val="BookText"/>
        <w:rPr/>
      </w:pPr>
      <w:bookmarkEnd w:id="49"/>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50" w:name="__RefHeading___Toc3227146_1468164448"/>
      <w:bookmarkStart w:id="51" w:name="_Toc19"/>
      <w:bookmarkEnd w:id="50"/>
      <w:r>
        <w:rPr>
          <w:rtl w:val="true"/>
        </w:rPr>
        <w:t>آیا تا زمان ظهور امام عصر</w:t>
      </w:r>
      <w:r>
        <w:rPr>
          <w:rtl w:val="true"/>
        </w:rPr>
        <w:t>(</w:t>
      </w:r>
      <w:r>
        <w:rPr>
          <w:rtl w:val="true"/>
        </w:rPr>
        <w:t>عج</w:t>
      </w:r>
      <w:r>
        <w:rPr>
          <w:rtl w:val="true"/>
        </w:rPr>
        <w:t xml:space="preserve">) </w:t>
      </w:r>
      <w:r>
        <w:rPr>
          <w:rtl w:val="true"/>
        </w:rPr>
        <w:t>قرآن و اسلام تحریف می شود؟</w:t>
      </w:r>
      <w:bookmarkEnd w:id="51"/>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کتاب هدایت و اسلام دین جاوید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اصلی‌ترین سرمایه‌ی بشر برای یافتن قوانین دینی قرآن است و این کتاب الهی ریسمان محکمی است که در تمام زمان‌ها و مکان‌ها و در هر شرایطی اگر به آن چنگ‌زده شود گمراهی در پیش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که به صورت متواتر نسل به نسل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این کتاب مهم و دین جاوید را به دست نااهلان و معاندان نمی‌سپارد تا از صراط مستقیم الهی منحرف کنند و آیات متعددی نیز بدین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از نظر عقل و چه از نظر نقل تحریف قرآن و آموزه‌های دینی محقق شدنی نیست و اگر هم در طول تاریخ</w:t>
      </w:r>
    </w:p>
    <w:p>
      <w:pPr>
        <w:pStyle w:val="BookText"/>
        <w:rPr/>
      </w:pPr>
      <w:r>
        <w:rPr>
          <w:rFonts w:ascii="IRNazanin" w:hAnsi="IRNazanin" w:eastAsia="IRNazanin"/>
          <w:color w:val="111111"/>
          <w:sz w:val="28"/>
          <w:sz w:val="28"/>
          <w:szCs w:val="28"/>
          <w:rtl w:val="true"/>
          <w:lang w:bidi="fa-IR"/>
        </w:rPr>
        <w:t>سستی و ضعفی دیده می‌شود مربوط به مقام عمل به دین اسلام توسط انسان‌ها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قرآن تحریف ناپذیر و دین اسلام جاوید است و تضمین شده اما مسلمانی مردم و حفظ دینداری آنها تضمین شده نیست؛ و در هر زمانی ممکن است اشخاص از فتنه‌ها و آزمایش‌های الهی موفّق خارج نشوند، چنانچه زمان حضرت نوح فتنه‌ها مردم را فرا گرفت و عدّه‌ی معدودی به همراه حضرت نوح سوار بر کشتی شدند یا زمان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فتنه‌گوساله 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 تا بسیاری از مردم بنی اسرائیل گوساله‌پرست شوند و از این فتنه‌ها در امت پیامبر هم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تحریف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طور اختصار چند دلیل بر عدم تحریف قرآن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مهمترین دلیل عدم تحریف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نسل به نسل توسط تعداد زیادی حفظ و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تبارک و تعالی در قرآن مجید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الذِّکْرَ وَإِنَّا لَهُ لَحَافِظُونَ</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فرو فرستادیم و ما آن را نگهبانیم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خود ایمنی قرآن را از هرگونه تحریفی تضمین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مطالعه‌ی بیشتر در این مورد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سلامۀ القرآن من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نجارزادگان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صیانۀ القرآن عن 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w:t>
      </w:r>
    </w:p>
    <w:p>
      <w:pPr>
        <w:pStyle w:val="BookText"/>
        <w:rPr/>
      </w:pPr>
      <w:r>
        <w:rPr>
          <w:rFonts w:ascii="IRNazanin" w:hAnsi="IRNazanin" w:eastAsia="IRNazanin"/>
          <w:color w:val="111111"/>
          <w:sz w:val="28"/>
          <w:sz w:val="28"/>
          <w:szCs w:val="28"/>
          <w:rtl w:val="true"/>
          <w:lang w:bidi="fa-IR"/>
        </w:rPr>
        <w:t xml:space="preserve">معرفت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خوئی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بررسی روایاتی می‌پردازیم که دلالت دارد بر این که عمل به دین در آخرالزمان دست خوش حوادث می‌شود و مردم در فتنه‌ها از دین خارج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عین حال اصل دین و قرآن در همه زمان‌ها وجود دارد و تحریف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مربوط به این موضوع را می‌توان به دو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مربوط به قبل از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مربوط به بعد از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مربوط به قبل از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نیز خود به دو گروه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به طور مستقیم این معنا را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به طور غیرمستقیم این معنا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گروه اول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بر مردم زمانی برسد که باقی نماند از قرآن، مگر رسمش و از اسلام مگر اسمش؛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مسلمانیم، ولی دورترین مردمند به اسلام</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علامات فرج، آن است که</w:t>
      </w:r>
    </w:p>
    <w:p>
      <w:pPr>
        <w:pStyle w:val="BookText"/>
        <w:rPr/>
      </w:pPr>
      <w:r>
        <w:rPr>
          <w:rFonts w:ascii="IRNazanin" w:hAnsi="IRNazanin" w:eastAsia="IRNazanin"/>
          <w:color w:val="111111"/>
          <w:sz w:val="28"/>
          <w:sz w:val="28"/>
          <w:szCs w:val="28"/>
          <w:rtl w:val="true"/>
          <w:lang w:bidi="fa-IR"/>
        </w:rPr>
        <w:t>ببینی شنیدن قرآن بر مردم سنگین است و شنیدن باطل آسان، و ببینی که قرآن کهنه شده و</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است بیاید بر شما بعد از من زمانی که نباشد در آن زمان چیزی مخفی‌تر از حق و آشکارتر از باطل، و زیاد دروغ بستن به خدا و رسولش، و نباشد نزد اهل آن زمان متاعی بی‌ارزش‌تر از کتاب خدا وقتی به حق تلاوت شود، و نباشد متاعی رواج‌تر و پر استفاده‌تر از کتاب خدا، وقتی که بر خلاف حق تفسیر شود؛ و نباشد در شهرها و آبادی‌ها، و نه در بندگان خدا چیزی که منکرتر باشد از معروف، و معروف‌تر باشد از منکر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روایات گروه دوم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ضایع می‌شود، خوردن ربا علنی می‌شود، هرج و مرج زیاد می‌شود، ریختن خون سبک شمرده می‌شود، امانت‌ها ضایع می‌شود، شراب می‌خورند، کتاب خدا و احکامش معطل می‌ماند و کسی به آن عمل نمی‌کند، مؤمن حقیر شمرده می‌شود و منافق امین، به اسباب لهو و لعب و ساز و آواز چنگ می‌زنند و احدی کسی را منع نکند و جرأت بر منع هم نداشته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زیادی نقل شده است</w:t>
      </w:r>
      <w:r>
        <w:rPr>
          <w:rFonts w:eastAsia="IRNazanin" w:cs="IRNazanin"/>
          <w:color w:val="111111"/>
          <w:sz w:val="28"/>
          <w:szCs w:val="28"/>
          <w:rtl w:val="true"/>
          <w:lang w:bidi="fa-IR"/>
        </w:rPr>
        <w:t xml:space="preserve">. </w:t>
      </w:r>
      <w:r>
        <w:rPr>
          <w:rStyle w:val="FootnoteAnchor"/>
          <w:rtl w:val="true"/>
        </w:rPr>
        <w:footnoteReference w:id="150"/>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از متن روایات مذکور به خوبی بدست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دین و</w:t>
      </w:r>
    </w:p>
    <w:p>
      <w:pPr>
        <w:pStyle w:val="BookText"/>
        <w:rPr/>
      </w:pPr>
      <w:r>
        <w:rPr>
          <w:rFonts w:ascii="IRNazanin" w:hAnsi="IRNazanin" w:eastAsia="IRNazanin"/>
          <w:color w:val="111111"/>
          <w:sz w:val="28"/>
          <w:sz w:val="28"/>
          <w:szCs w:val="28"/>
          <w:rtl w:val="true"/>
          <w:lang w:bidi="fa-IR"/>
        </w:rPr>
        <w:t>متن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یا مندرس یا کهنه نمی‌شود بلکه دین و آموزه‌های آن امری است روشن، همیشه و همه جا هر کسی می‌داند نماز جزء دین است و رباخواری حرام است اما آنچه که دست خوش حوادث و فتنه‌ها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روایات هم ناظر به مقام عمل مردم به دین می‌باشد، اگر هم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علم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گونه معنا می‌شود که حرف‌های باطل و تفسیرهای غلط از قرآن در فضای جامعه رواج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نیست که اصل قرآن یا آموزه‌های دین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علم آن موجود است، کسی عمل به آن نمی‌کند و سراغ آموزه‌های قرآنی نمی‌رود، به عبارت دیگر دین خریدار ندارد، و این مدعای ما را دو امر تأیید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ادله‌ی عقلی و نقلی که تحریف قرآن را رد می‌کند و محفوظ بودن قرآن از تحریف را به اثبات می‌رساند، چنانچه بیان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مانند روایت مفضل که می‌گوید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در اطاق، افراد دیگری هم بودند که من گمان کردم روی سخن حضرت با دیگری است 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خدا صاحب این امر از شما پنهان و غائب می‌شود و از یاد برود به طوری که گفته شود مرد، هلاک شد، در کدام دره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وارو شوید مثل کشتی که در موج دریا وارو شود 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نجاتی نباشد مگر برای کسی که خدا از او میثاق گرفته باشد و ایمان در قلبش نوشته باشد و به واسطه‌ی روح خود، او را تأیید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مختلف بلند</w:t>
      </w:r>
    </w:p>
    <w:p>
      <w:pPr>
        <w:pStyle w:val="BookText"/>
        <w:rPr/>
      </w:pPr>
      <w:r>
        <w:rPr>
          <w:rFonts w:ascii="IRNazanin" w:hAnsi="IRNazanin" w:eastAsia="IRNazanin"/>
          <w:color w:val="111111"/>
          <w:sz w:val="28"/>
          <w:sz w:val="28"/>
          <w:szCs w:val="28"/>
          <w:rtl w:val="true"/>
          <w:lang w:bidi="fa-IR"/>
        </w:rPr>
        <w:t>می‌شود که دانسته نشود کدام حق است و کدام باطل، مفضل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افتادم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گریه نکنم و حال آنکه شما می‌فرمایید دوازده پرچم مشتبه و مختلف بلند می‌شود که شناخته نشود کدام حق و کدام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حضرت پنجره‌ای بود که نور خورشید داخل آن تابیده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روشن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روشن‌تر از این خورشید است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طبق این روایت و مانند آن حق همیشه روشن است بهتر از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طالب حق نباشد و بازار بی‌دینی رواج داشته باشد بحث دیگری است مربوط به ابتلا و آزمایش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مربوط به بعد از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کتاب‌های روایی به روایاتی بر می‌خوریم که تعابیری در آنها به کار رفته که از آنها برداشت می‌شود 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امر جدیدی ظهور می‌کنند و ممکن است کسی به اشتباه گمان کند که قبل از ظهور حضرت، دین تحریف شده و قابل شناسائی نیست که این مطلب نیاز به نقد و بررسی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تعابیر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جدید؛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جدید؛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سُنت جدید؛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مجموعه‌ی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در روایتی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مهدی خروج کند، به امر جدید و کتاب جدید و سنت جدید و حکم جدید قیام خواهد کرد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ابو بصیر نیز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گویا نظر می‌کنم به مهدی در بین رکن و مقام که با مردم بر کتاب جدید بیعت می‌کند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چند روایت دیگر نیز به این مضمون حکایت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این گونه 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اصلی‌ترین حدیثی که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در آن به کار رفته همان روایتی است که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و در سند این روایت هم محمد بن علی کوفی معروف به ابوسمینه قرار دارد که علمای علم رجال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او را ضعیف شمرده‌اند نجاشی در شرح حال او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وقتی به قم آمد مدتی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عیسی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سپس به غلو مشهور شد و محمد بن عیسی اشعری او را از قم بیرون کرد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بنابراین روایت فوق اعتبار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مجموع این تعابیر موجود در این روایت یا روایات دیگر، تجدید و احیاء دین بدست می‌آید و اصلاً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مهدی سُنت من است</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از این رو تجدید و احیاء دین بیانگر نوعی اندراس و کهنگی در عملکرد مردم به دین است و تجدید و احیاءگری به معنای تصحیح انحراف‌ها و آشکار کردن فراموش شده‌های دینی و شرح احکام واقعی و فهم درست دین متناسب با زمان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راستا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هواپرستی را به خداپرستی باز می‌گرداند پس از آنکه خداپرستی را به هواپرستی بازگردانده باشند، رأی‌ها را به قرآن باز می‌گرداند پس از آنکه قرآن را به رأی‌های خود بازگردانده باشند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سنت مرده و از</w:t>
      </w:r>
    </w:p>
    <w:p>
      <w:pPr>
        <w:pStyle w:val="BookText"/>
        <w:rPr/>
      </w:pPr>
      <w:r>
        <w:rPr>
          <w:rFonts w:ascii="IRNazanin" w:hAnsi="IRNazanin" w:eastAsia="IRNazanin"/>
          <w:color w:val="111111"/>
          <w:sz w:val="28"/>
          <w:sz w:val="28"/>
          <w:szCs w:val="28"/>
          <w:rtl w:val="true"/>
          <w:lang w:bidi="fa-IR"/>
        </w:rPr>
        <w:t>میان رفته را زنده می‌کند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پس در زمان غیبت بدعت‌هایی در دین گذاشته می‌شود و برخی حدود و احکام چنان به فراموشی سپرده می‌شود که گویا اصلاً جزء اسلام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آداب و رسوم و خرافات توسط برخی افراد چنان اهمیت داده می‌شود که افراد گمان می‌کنند جزء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احیاءگر دین به حساب می‌آید چنانچه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رفتار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را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مهدی انجام می‌دهد، بدعت‌های موجود را خراب می‌کند چنانچه رسول خدا نیز اساس جاهلیت را منهدم نمود و اسلام را از نو بنا کرد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در پایان جهت تکمیل بحث چند واژه‌ای که در حدیث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را به توضیح مختصری می‌پردازیم که اگر بر فرض این حدیث هم صحیح باشد بر معانی زیر قابل حمل است</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جدید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مهدی با امر جدید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دستورات و اوامر و نواهی جدید قیام می‌کند چرا که حضرت به واقع عمل می‌کند و احکام و دستورات جدیدی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جدید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 شود که قرآن جدید می‌آورند؛ که این احتمال قطعاً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امت اسلامی اتفاق دارند که قرآن نقصان و اضافه ندارد و تحریف نشده 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جدید همان قرآنی است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کردند که متن آن متن همین قرآن موجود فعلی است به همراه بیان شأن نزول‌ها و تفسیر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کتاب جدید تفسیر و برداشت جدید، به دور از تفسیر به رأی همراه با بیان معارف بلندی که امام از آیات بدست می‌آورند و برای مردم تازگی خواهد داشت بنابراین، گویا کتاب جدید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سُنت جدید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روشی که حضرت می‌آورند نسبت به روش‌های مردمی که قبل از حکومت حضرت بوده‌اند جدید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مأمور به واقع هستند و عالی‌ترین شکل دین را پیاده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جدید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حالی که نسبت به اصول و چهارچوب احکام اسلامی با سُنت پیامبر یکی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جدید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جدید یعنی قوانین و خطوط جدید با برنامه‌های بسیار</w:t>
      </w:r>
    </w:p>
    <w:p>
      <w:pPr>
        <w:pStyle w:val="BookText"/>
        <w:rPr/>
      </w:pPr>
      <w:r>
        <w:rPr>
          <w:rFonts w:ascii="IRNazanin" w:hAnsi="IRNazanin" w:eastAsia="IRNazanin"/>
          <w:color w:val="111111"/>
          <w:sz w:val="28"/>
          <w:sz w:val="28"/>
          <w:szCs w:val="28"/>
          <w:rtl w:val="true"/>
          <w:lang w:bidi="fa-IR"/>
        </w:rPr>
        <w:t>متنوع و پیشرفته برای بشر در عصر ظهور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جدید یعنی اسلوب جدید در قضاوت و فصل خصومت بین مردم؛ چنانچه از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وقتی قیام کند به علم خود بین مردم حکم می‌کند و مانند داود پیامبر بیّنه و شاهد نمی‌خواهد</w:t>
      </w:r>
      <w:r>
        <w:rPr>
          <w:rFonts w:eastAsia="IRNazanin" w:cs="IRNazanin"/>
          <w:color w:val="111111"/>
          <w:sz w:val="28"/>
          <w:szCs w:val="28"/>
          <w:rtl w:val="true"/>
          <w:lang w:bidi="fa-IR"/>
        </w:rPr>
        <w:t xml:space="preserve">.» </w:t>
      </w:r>
      <w:r>
        <w:rPr>
          <w:rStyle w:val="FootnoteAnchor"/>
          <w:rtl w:val="true"/>
        </w:rPr>
        <w:footnoteReference w:id="159"/>
      </w:r>
      <w:bookmarkStart w:id="52" w:name="pg13834_142188"/>
    </w:p>
    <w:p>
      <w:pPr>
        <w:pStyle w:val="BookText"/>
        <w:rPr/>
      </w:pPr>
      <w:bookmarkEnd w:id="52"/>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53" w:name="__RefHeading___Toc3227148_1468164448"/>
      <w:bookmarkStart w:id="54" w:name="_Toc20"/>
      <w:bookmarkEnd w:id="53"/>
      <w:r>
        <w:rPr>
          <w:rtl w:val="true"/>
        </w:rPr>
        <w:t>آیا اگر فساد تمام جهان را فرا گیرد امام زمان</w:t>
      </w:r>
      <w:r>
        <w:rPr>
          <w:rtl w:val="true"/>
        </w:rPr>
        <w:t>(</w:t>
      </w:r>
      <w:r>
        <w:rPr>
          <w:rtl w:val="true"/>
        </w:rPr>
        <w:t>عج</w:t>
      </w:r>
      <w:r>
        <w:rPr>
          <w:rtl w:val="true"/>
        </w:rPr>
        <w:t xml:space="preserve">) </w:t>
      </w:r>
      <w:r>
        <w:rPr>
          <w:rtl w:val="true"/>
        </w:rPr>
        <w:t>ظهور خواهند کرد؟</w:t>
      </w:r>
      <w:bookmarkEnd w:id="54"/>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فرزند حضرت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پنج سالگی پس از شهادت پدر به مقام امامت رسیدند، ولی بدستور الهی از نظرها پنهان شد و ظهور آن حضرت از وعده‌های الهی است</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برخی از روایات </w:t>
      </w:r>
      <w:r>
        <w:rPr>
          <w:rStyle w:val="FootnoteAnchor"/>
          <w:rtl w:val="true"/>
        </w:rPr>
        <w:footnoteReference w:id="161"/>
      </w:r>
      <w:r>
        <w:rPr>
          <w:rFonts w:ascii="IRNazanin" w:hAnsi="IRNazanin" w:eastAsia="IRNazanin"/>
          <w:color w:val="111111"/>
          <w:sz w:val="28"/>
          <w:sz w:val="28"/>
          <w:szCs w:val="28"/>
          <w:rtl w:val="true"/>
          <w:lang w:bidi="fa-IR"/>
        </w:rPr>
        <w:t>در مورد ظهور امام زمان حکایت از آن دارد که قبل از ظهور آن حضرت جهان از فساد و تباهی پر خواهد شد، و به برکت ظهور آن رهبر بزرگ سرتاسر جهان از عدالت پر خواهد 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تباهی و ضد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معنای خارج</w:t>
      </w:r>
    </w:p>
    <w:p>
      <w:pPr>
        <w:pStyle w:val="BookText"/>
        <w:rPr/>
      </w:pPr>
      <w:r>
        <w:rPr>
          <w:rFonts w:ascii="IRNazanin" w:hAnsi="IRNazanin" w:eastAsia="IRNazanin"/>
          <w:color w:val="111111"/>
          <w:sz w:val="28"/>
          <w:sz w:val="28"/>
          <w:szCs w:val="28"/>
          <w:rtl w:val="true"/>
          <w:lang w:bidi="fa-IR"/>
        </w:rPr>
        <w:t>شدن از حد اعتدال نیز معنا کرده‌اند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 قرآن کریم بندگان شایسته را اینگونه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لایُرِیدُونَ عُلُوّاً فِی الْأَرْضِ وَلاَ فَسَاداً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برای کسانی قرار می‌دهیم که هیچ برتری و فسادی در زمین نمی‌خواهند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فساد و تباهی هم در شخص امکان بروز دارد هم در جامعه که فساد شخصی موجب خروج شخص از حد اعتدال می‌شود، و فساد اجتماعی خارج شدن جامعه از حد اعتدال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از زمان غیبت امام زمان دور می‌شویم این فساد ظهور و بروز بیشتری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حکایت شده که این فزونی و فراگیری فساد تا جائی خواهد رسید که زمین از فساد پر خواهد شد، چنانچه وقتی حضرت ظهور فرمودند از عدالت پر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یُحْیِی الْأَرْضَ بَعْدَ مَوْتِهَا</w:t>
      </w:r>
      <w:r>
        <w:rPr>
          <w:rFonts w:eastAsia="Amiri" w:cs="Amiri" w:ascii="Amiri" w:hAnsi="Amiri"/>
          <w:color w:val="111111"/>
          <w:sz w:val="28"/>
          <w:szCs w:val="28"/>
          <w:rtl w:val="true"/>
          <w:lang w:bidi="ar-SA"/>
        </w:rPr>
        <w:t xml:space="preserve">» </w:t>
      </w:r>
      <w:r>
        <w:rPr>
          <w:rStyle w:val="FootnoteAnchor"/>
          <w:rtl w:val="true"/>
        </w:rPr>
        <w:footnoteReference w:id="164"/>
      </w:r>
      <w:r>
        <w:rPr>
          <w:rFonts w:ascii="IRNazanin" w:hAnsi="IRNazanin" w:eastAsia="IRNazanin"/>
          <w:color w:val="111111"/>
          <w:sz w:val="28"/>
          <w:sz w:val="28"/>
          <w:szCs w:val="28"/>
          <w:rtl w:val="true"/>
          <w:lang w:bidi="fa-IR"/>
        </w:rPr>
        <w:t>حکایت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زمین را به واسطه‌ی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می‌کند او با عدالت رفتار می‌کند، آنگاه زمین بواسطه عدالت زنده می‌شود بعد از مردن آن بواسطه‌ی ظلم</w:t>
      </w:r>
      <w:r>
        <w:rPr>
          <w:rFonts w:eastAsia="IRNazanin" w:cs="IRNazanin"/>
          <w:color w:val="111111"/>
          <w:sz w:val="28"/>
          <w:szCs w:val="28"/>
          <w:rtl w:val="true"/>
          <w:lang w:bidi="fa-IR"/>
        </w:rPr>
        <w:t xml:space="preserve">. </w:t>
      </w:r>
      <w:r>
        <w:rPr>
          <w:rStyle w:val="FootnoteAnchor"/>
          <w:rtl w:val="true"/>
        </w:rPr>
        <w:footnoteReference w:id="16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متعددی با این مضمون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الارض بعون الله عدلاً کما</w:t>
      </w:r>
    </w:p>
    <w:p>
      <w:pPr>
        <w:pStyle w:val="BookText"/>
        <w:rPr/>
      </w:pPr>
      <w:r>
        <w:rPr>
          <w:rFonts w:ascii="IRNazanin" w:hAnsi="IRNazanin" w:eastAsia="IRNazanin"/>
          <w:color w:val="111111"/>
          <w:sz w:val="28"/>
          <w:sz w:val="28"/>
          <w:szCs w:val="28"/>
          <w:rtl w:val="true"/>
          <w:lang w:bidi="fa-IR"/>
        </w:rPr>
        <w:t>ملئت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معصومین حکایت شده است </w:t>
      </w:r>
      <w:r>
        <w:rPr>
          <w:rStyle w:val="FootnoteAnchor"/>
          <w:rtl w:val="true"/>
        </w:rPr>
        <w:footnoteReference w:id="166"/>
      </w:r>
      <w:r>
        <w:rPr>
          <w:rFonts w:ascii="IRNazanin" w:hAnsi="IRNazanin" w:eastAsia="IRNazanin"/>
          <w:color w:val="111111"/>
          <w:sz w:val="28"/>
          <w:sz w:val="28"/>
          <w:szCs w:val="28"/>
          <w:rtl w:val="true"/>
          <w:lang w:bidi="fa-IR"/>
        </w:rPr>
        <w:t>و معنای فراگیر شدن فساد و ظلم و ستم این است که بدی‌ها بر خوبی‌ها و ضد ارزش‌ها بر ارزش‌ها غلبه یابد و شعله‌ی آتش فتنه، دامن همه را بگیرد و جامعه‌ی انسانی را در باتلاق فساد فرو رود که یکی از مهم‌ترین مظاهر این فساد گسترش حاکمیت استکبار، و محرومیت و ضعیف شدن اهل دین می‌باشد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استاد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استناد روایتی از شیخ صدوق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 شدن ظلم و فساد آن است که هر یک از سعید و شقی و گروه حق و باطل، به اوج کار خود می‌رسند، ستمکاران به نهایت ستمکاری و صالحان در نهایت مظلومیت و استضعاف</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ی ادآوری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منشاء این ظلم و فساد اعمال و رفتار ناشایست و انتخاب غیرصحیح خود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فِی الْبَرِّ وَالْبَحْرِ بِمَا کَسَبَتْ أَیْدِی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دستاورد مردم، در خشکی و دریا فساد و تباهی آشکار 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مردم بدهی‌ها را بر نیکی‌ها بر می‌گزینند فساد در زمین جاری می‌شود و این فساد علامت آن است که مردم بفهمند در انتخاب و</w:t>
      </w:r>
    </w:p>
    <w:p>
      <w:pPr>
        <w:pStyle w:val="BookText"/>
        <w:rPr/>
      </w:pPr>
      <w:r>
        <w:rPr>
          <w:rFonts w:ascii="IRNazanin" w:hAnsi="IRNazanin" w:eastAsia="IRNazanin"/>
          <w:color w:val="111111"/>
          <w:sz w:val="28"/>
          <w:sz w:val="28"/>
          <w:szCs w:val="28"/>
          <w:rtl w:val="true"/>
          <w:lang w:bidi="fa-IR"/>
        </w:rPr>
        <w:t>عملکرد خود اشتباه کرده‌اند و به صلاح برگردند از این رو در ادامه‌ی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لِیُذِیقَهُم بَعْضَ الَّذِی عَمِلُوا لَعَلَّهُمْ یَرْجِعُونَ؛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آنچه انجام داده‌اند را به آنان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آنان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فراگیر شدن فساد، و ظلم و ستم از نشانه‌های قبل از ظهور است چنانچه فراگیری عدالت از نشانه‌های اصلی حکومت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فراگیری ظلم و فساد علت ظهور نمی‌باشد بلکه نشانه‌ی قبل از ظهور است که بدنبال آن ظهور صورت می‌گیرد بلکه می‌توان گفت محرومیت ما 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همین فسادها و انتخاب بدی‌ها بر خوبی‌هاست اگر ما با کردار خوب و شایسته، منتظر اصلاح جامعه توسط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ظهور زودتر صورت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روایات بر آن تاکید دارد پر شدن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پر شدن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تعداد ظالمین کم باشد ولی تعداد مظلومین بسیار باشد؛ اما همان تعداد اندک زمین را از فساد پر خواهند کرد، بنابراین گمان نشود وظیفه‌ی ما آن است که همه‌ی مردم را به ظلم سوق دهیم و با افزودن به ظالمین، بخواهیم به امر ظهور کمک کنیم بلکه وظیفه‌ی ما مقابله با ظلم و ظالم و حمایت از مظلوم است چنانچه انقلاب اسلامی در همین راستا قدم برداشت و با ظلم ظالم به مقابله پرداخت و از مظلومیت مظلوم در جهان دفاع کرد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در آیات و روایات آمده خبر از امری است که حتماً محقق</w:t>
      </w:r>
    </w:p>
    <w:p>
      <w:pPr>
        <w:pStyle w:val="BookText"/>
        <w:rPr/>
      </w:pPr>
      <w:r>
        <w:rPr>
          <w:rFonts w:ascii="IRNazanin" w:hAnsi="IRNazanin" w:eastAsia="IRNazanin"/>
          <w:color w:val="111111"/>
          <w:sz w:val="28"/>
          <w:sz w:val="28"/>
          <w:szCs w:val="28"/>
          <w:rtl w:val="true"/>
          <w:lang w:bidi="fa-IR"/>
        </w:rPr>
        <w:t>می‌شود و از طرف دیگر همین قرآن و روایات وظیفه‌ی فرد فرد مردم را در کمک نکردن به ظالم و حمایت از مظلوم تبیین کرده است</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و برای ظالم و ایجاد فساد توسط هر کسی مجازات‌های دنیوی و اخروی شدیدی را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اینکه با تلاش و انتظار صحیح و سازنده، شاهد عدالت گستری و بر چیدن فساد از روی زمین توسط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مفاسد آخرالزمان</w:t>
      </w:r>
    </w:p>
    <w:p>
      <w:pPr>
        <w:pStyle w:val="BookText"/>
        <w:rPr/>
      </w:pPr>
      <w:r>
        <w:rPr>
          <w:rFonts w:ascii="IRNazanin" w:hAnsi="IRNazanin" w:eastAsia="IRNazanin"/>
          <w:color w:val="111111"/>
          <w:sz w:val="28"/>
          <w:sz w:val="28"/>
          <w:szCs w:val="28"/>
          <w:rtl w:val="true"/>
          <w:lang w:bidi="fa-IR"/>
        </w:rPr>
        <w:t>مفاسدی که در آستانه انقلاب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 می‌شود،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مفاسد حکایت شده است، نوع مفاسدی که در آخرالزمان رایج می‌شود و بعضی از آن‌ها جنبه‌ی اجتماعی و سیاسی، و بعضی جنبه اخلاقی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حضرت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که دیدی حق مرده و اهل حق از میان 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 همه جا را فرا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فرسوده شده، و بدعت‌هایی از روی هوا و هوس در مفاهیم آن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بی‌محتوا شده، همانند ظرفی که آن را واژگون می‌سازند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باطل بر اهل حق بزرگی می‌جویند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دیدی که شر آشکار است و از آن نهی نمی‌شود، و هرکه کار</w:t>
      </w:r>
    </w:p>
    <w:p>
      <w:pPr>
        <w:pStyle w:val="BookText"/>
        <w:rPr/>
      </w:pPr>
      <w:r>
        <w:rPr>
          <w:rFonts w:ascii="IRNazanin" w:hAnsi="IRNazanin" w:eastAsia="IRNazanin"/>
          <w:color w:val="111111"/>
          <w:sz w:val="28"/>
          <w:sz w:val="28"/>
          <w:szCs w:val="28"/>
          <w:rtl w:val="true"/>
          <w:lang w:bidi="fa-IR"/>
        </w:rPr>
        <w:t>زشت انجام دهد، معذورش می‌دارند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فسق آشکار گردیده و مردان به مردان و زنان به زنان اکتفاء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مؤمن، سکوت اختیار کرده و سخنش را نمی‌پذیرند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فاسق دروغ می‌گوید، و کسی دروغ و افترایش را بر او باز نمی‌گرداند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بچه‌ی کوچک، مرد بزرگ را خوار می‌شمارد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خویشاوندی بریده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هرکه را به کار بد بستایند، خوشحال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 بچه همان می‌کند که زن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با زنان تزویج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مداحی و چاپلوسی فراوان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مال خود را در غیر راه طاعت خدا خرج می‌کند و کسی از او جلوگیری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شخص مؤمنی را ببیند از کوشش و تلاش او به خدا پناه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همسایه، همسایه خودرا اذیت می‌کند و مانعی برای او در این کار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 خوشحال است، از آن‌چه در مؤمن می‌بیند و شاد است از</w:t>
      </w:r>
    </w:p>
    <w:p>
      <w:pPr>
        <w:pStyle w:val="BookText"/>
        <w:rPr/>
      </w:pPr>
      <w:r>
        <w:rPr>
          <w:rFonts w:ascii="IRNazanin" w:hAnsi="IRNazanin" w:eastAsia="IRNazanin"/>
          <w:color w:val="111111"/>
          <w:sz w:val="28"/>
          <w:sz w:val="28"/>
          <w:szCs w:val="28"/>
          <w:rtl w:val="true"/>
          <w:lang w:bidi="fa-IR"/>
        </w:rPr>
        <w:t>این که در روی زمین فساد و تباهی 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آشکارا شراب بنوشند، و برای نوشیدنش گرد هم آیند، کسانی</w:t>
      </w:r>
    </w:p>
    <w:p>
      <w:pPr>
        <w:pStyle w:val="BookText"/>
        <w:rPr/>
      </w:pPr>
      <w:r>
        <w:rPr>
          <w:rFonts w:ascii="IRNazanin" w:hAnsi="IRNazanin" w:eastAsia="IRNazanin"/>
          <w:color w:val="111111"/>
          <w:sz w:val="28"/>
          <w:sz w:val="28"/>
          <w:szCs w:val="28"/>
          <w:rtl w:val="true"/>
          <w:lang w:bidi="fa-IR"/>
        </w:rPr>
        <w:t>که از خدای عزوجل نمی‌ترسند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کننده خوار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فاسق در آن‌چه خدا دوست ندارد، نیرومند و ستوده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قرآن و هرکه آنان را دوست دارد، خوار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خیر بسته شده و راه شر مورد توجه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کعبه تعطیل شده و دستور به ترک آن داده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به زبان می‌گوید، آن‌چه را که عمل به آن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 خود را برای استفاده مردان فربه می‌کنند و زنان برای زنان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مرد از پس او اداره می‌گردد و زندگی زن از فرج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مانند مردان برای خود انجمن‌ها ترتیب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میان فرزندان عباس کارهای زنانگی آشکار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مانند زنان زینت می‌کنند، همان طور که زن برای جلب نظر شوهرش خود را آرایش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مردها پول می‌دهند که با آن‌ها یا زنانشان عمل نامشروع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متمول از شخص باایمان عزیزتر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رباخواری آشکار است و رباخوار مورد ملامت قرار نمی‌گیرد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زن‌ها به عمل زنا افتخار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برای نکاح مردان با شوهر خود همکاری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مردم و بهترین خانه‌ها آن باشد که به زنان در هرزگی‌شان کمک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به خاطر ایمانش غمناک و پست و خوار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بدعت و زنا آشکار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به شهادت ناحق اعتماد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دستورات دینی طبق تمایلات اشخاص تفسیر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حلال تحریم شود و حرام مجاز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چنان در ارتکاب گناه جری شده‌اند که منتظر رسیدن شب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نمی‌تواند کار بد را نکوهش کند، جز با قلب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کلان در راه غضب الهی خرج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زمامداران به کافران نزدیک می‌شوند و از نیکان دوری می‌گزینند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والیان در داوری رشوه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پست‌های حساس دولتی به مزایده گذارده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با محارم خود نزدیکی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تهمت و سوءظن مرد به قتل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به مرد پیشنهاد عمل زشت می‌کند و خود و اموالش را در اختیار او 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 به خاطر آمیزش با زنان مورد سرزنش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با مردان آمیزش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از کسب زنش از هرزگی نان می‌خورد و آن را می‌داند و به</w:t>
      </w:r>
    </w:p>
    <w:p>
      <w:pPr>
        <w:pStyle w:val="BookText"/>
        <w:rPr/>
      </w:pPr>
      <w:r>
        <w:rPr>
          <w:rFonts w:ascii="IRNazanin" w:hAnsi="IRNazanin" w:eastAsia="IRNazanin"/>
          <w:color w:val="111111"/>
          <w:sz w:val="28"/>
          <w:sz w:val="28"/>
          <w:szCs w:val="28"/>
          <w:rtl w:val="true"/>
          <w:lang w:bidi="fa-IR"/>
        </w:rPr>
        <w:t>آن تن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بر مرد خود مسلط می‌شود، و کاری را که مرد نمی‌خواهد انجام می‌دهد، و به شوهر خود خرجی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 زن و کنیزش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کرایه می‌دهد و به خوراک و نوشیدنی پستی تن در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سوگندهای به ناحق به نام خدا بسیار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قمار آشکار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 را بدون مانع علناً می‌فروشند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مسلمان خود را در اختیار کافران می‌گذارند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لهو و لعب آشکار می‌گردد و کسی که از کنار آن عبور می‌کند از آن جلوگیری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جرأت جلوگیری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شریف را خوار می‌کند، کسی که مردم از تسلط و قدرتش ترس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نزدیک‌ترین مردم به فرمانروایان کسی است که به دشنام گویی ما خانواده ستایش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ما را دوست دارد، دروغ گویش می‌دانند و شهادت او را نمی‌پذیرند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برگفتن حرف زور و ناحق مردم با همدیگر رقابت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شنیدن قرآن بر مردم سنگین و گران می‌آید و در عوض، شنیدن سخنان باطل بر مردم آسان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همسایه، همسایه را گرامی می‌دارد از ترس زبانش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خدا تعطیل شده و در آن طبق دلخواه خود عمل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مساجد طلاکاری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راستگوترین مردم پیش آن‌ها، مفتریان دروغگو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 و سخن چینی آشکار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ستمکاری شیوع یافته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را سخن نمکین می‌شمارند و مردم همدیگر را بدان مژده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غیر خدا به حج و جهاد می‌روند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سلطان به خاطر کافر، مؤمن را خوار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خرابی و ویرانی بیش از عمرانی و آبادی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مرد از کم فروشی اداره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خونریزی را آسان می‌شمارند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برای غرض دنیایی ریاست می‌طلبد و خود را به بدزبانی مشهور می‌سازد تا از او بترسند و کارها را به او واگذار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نمازرا سبک می‌شمارند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مال بسیار دارد، ولی از وقتی که آن را پیدا کرده زکات آن را نپرداخته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مرده‌ها را می‌شکافند و آن‌ها را می‌آزارند و کفن‌های‌شان را می‌فروشند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آشوب بسیار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روز خود را به نشئه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می‌برد و شب را به</w:t>
      </w:r>
    </w:p>
    <w:p>
      <w:pPr>
        <w:pStyle w:val="BookText"/>
        <w:rPr/>
      </w:pPr>
      <w:r>
        <w:rPr>
          <w:rFonts w:ascii="IRNazanin" w:hAnsi="IRNazanin" w:eastAsia="IRNazanin"/>
          <w:color w:val="111111"/>
          <w:sz w:val="28"/>
          <w:sz w:val="28"/>
          <w:szCs w:val="28"/>
          <w:rtl w:val="true"/>
          <w:lang w:bidi="fa-IR"/>
        </w:rPr>
        <w:t>مستی صبح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حیوانات عمل زشت انجام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حیوانات همدیگر را می‌درند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به مصلی می‌رود، ولی چون برمی‌گردد جامه در تن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مردم سخت و چشمان‌شان خشک شده و یاد خدا بر آنان سنگین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کسب‌های حرام شیوع یافته و بر سر آن رقابت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خوان برای ریا و خود نمایی نماز 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 برای غیر دین فقه می‌آموزد و دنیا و ریاست طلب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دور کسی را گرفته‌اند که قدرت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روزی حلال می‌جوید، مورد سرزنش قرار می‌گیرد و جوینده‌ی حرام، مورد ستایش و تعظیم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مکه و مدینه کارهایی می‌کنند که خداوند دوست ندارد و کسی هم نیست که مانع شود و هیچ کس آن‌ها را از این اعمال زشت باز نمی‌دارد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آلات لهو و لعب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و مدینه آشکار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سخن حق می‌گوید و امر به معروف و نهی از منکر می‌کند؛ دیگران او را نصیحت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 تو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به همدیگر نگاه می‌کنند و به مردم بدکار اقتداء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خیر به کلی خالی است و کسی از آن راه نمی‌رود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مرده را به مسخره می‌گیرند و کسی برای مرگ او غمگین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سال بدعت و شرارت بیشتر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و انجمن‌ها پیروی نمی‌کنند مگر از توانگران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فقیر چیزی می‌دهند، در حالی که به او می‌خندند و برای غیر خدا به او ترحم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نشانه‌های آسمانی پدید می‌آید، ولی کسی از آن هراس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در حضور جمع، همانند بهائم مرتکب اعمال جنسی می‌شوند و هیچ کس از ترس، کار زشت را انکار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در غیر اطاعت خدا زیاد خرج می‌کند، ولی در مورد اطاعت خدا از کم هم دریغ می‌ورزد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آزار به پدر و مادر آشکار می‌گردد و مقام آن‌ها را سبک می‌شمارند و حال آن‌ها در پیش فرزند از همه بدتر باشد، و از این‌که به آن‌ها افترا زده شود، خوشحال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زنها بر حکومت غالب گشته و پست‌های حساس را قبضه می‌کنند، و کاری پیش نمی‌رود، جز آن چه طبق دلخواه آنان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 به پدر خود افتراء می‌زند و به پدر و مادر خود نفرین می‌کند و از مرگ‌شان خوشحال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روزی بر مردی بگذرد که در آن روز گناهی بزرگ مرتکب نشده باشد، مانند هرزگی یا کم فروشی یا انجام کار حرام یا میخوارگی، آن روز غمگین است و خیال می‌کند که روزش به هدر رفته و عمرش در آن روز بی‌خود تلف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مواد غذایی را احتکار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خویشاوندان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ناحق تقسیم می‌شود و بدان قمار بازی می‌کنند و میخوارگی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شراب مداوا می‌کنند و بدان بهبودی می‌جویند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در مورد ترک امر به معروف و نهی از منکر و بی‌عقیدگی یکسان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و اهل نفاق سر و صدایی دارند و اهل حق بی سر و صدا و خاموشند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اذان گفتن و نماز خواندن مزد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مسجدها پر است از کسانی که ترس از خدا ندارند و برای غیبت و خوردن گوشت اهل حق به مسجد می‌آیند و در مساجد، از شراب مست کننده توصیف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مست که از خرد تهی گشته بر مردم پیشنمازی می‌کند و به مستی او ایراد نمی‌گیرند و چون مست گردد، گرامیش می‌دارند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هرکه مال یتیمان را بخورد، شایستگی او را می‌ستایند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قضات به خلاف دستور خدا داوری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زمامداران از روی طمع خیانتکاران را امین خود می‌سازند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فرمانروایان به دست و افراد بدکار و بی‌باک نسبت به خدا داده‌اند، از آن‌ها حق و حساب می‌گیرند و جلوی آن‌ها را رها می‌سازند تا هرچه می‌خواهند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فراز منبرها مردم را به پرهیزکاری دستور می‌دهند، ولی</w:t>
      </w:r>
    </w:p>
    <w:p>
      <w:pPr>
        <w:pStyle w:val="BookText"/>
        <w:rPr/>
      </w:pPr>
      <w:r>
        <w:rPr>
          <w:rFonts w:ascii="IRNazanin" w:hAnsi="IRNazanin" w:eastAsia="IRNazanin"/>
          <w:color w:val="111111"/>
          <w:sz w:val="28"/>
          <w:sz w:val="28"/>
          <w:szCs w:val="28"/>
          <w:rtl w:val="true"/>
          <w:lang w:bidi="fa-IR"/>
        </w:rPr>
        <w:t>خود گوینده به آن دستور عمل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نمازها را سبک می‌شمارند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 به وساطت دیگران به اهل آن می‌دهند و به خاطر رضای خدا نمی‌دهند، بلکه از روی درخواست مردم و اصرار آن‌ها می‌پردازند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همّ و غمّ مردم شکم و عورت‌شان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ندارند که چه بخورند و با چه آمیزش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به آن‌ها روی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نشانه‌های حق مندرس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پیش بینی این حوادث خطاب به راوی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موقعی مواظب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خود را از خداوند بخواه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مردم با این نافرمانی‌ها مستحق عذابند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عذاب بر آن‌ها فرود آمد و تو در میان آن‌ها بودی، باید به سوی رحمت حق بشتابی تا از کیفری که آن‌ها به واسطه‌ی سرپیچی از فرمان خدا می‌بینند، بیرون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خداوند پاداش نیکوکاران را ضایع نمی‌گرداند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رِحمَۀَ اللهِ قریبُ مِنَ المُحسِنینَ‌َ</w:t>
      </w:r>
      <w:r>
        <w:rPr>
          <w:rFonts w:eastAsia="Amiri" w:cs="Amiri" w:ascii="Amiri" w:hAnsi="Amiri"/>
          <w:color w:val="111111"/>
          <w:sz w:val="28"/>
          <w:szCs w:val="28"/>
          <w:rtl w:val="true"/>
          <w:lang w:bidi="ar-SA"/>
        </w:rPr>
        <w:t xml:space="preserve">». </w:t>
      </w:r>
      <w:r>
        <w:rPr>
          <w:rStyle w:val="FootnoteAnchor"/>
          <w:rtl w:val="true"/>
        </w:rPr>
        <w:footnoteReference w:id="17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که وجود این مفاسد بدان معنا نیست که ما آن‌ها را انجام دهیم تا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ظهور کند، بلکه وظیفه ما پاک ماندن و مبارزه با مفاسد و آماده شدن برای یاری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55" w:name="pg13834_142202"/>
    </w:p>
    <w:p>
      <w:pPr>
        <w:pStyle w:val="BookText"/>
        <w:rPr/>
      </w:pPr>
      <w:bookmarkEnd w:id="55"/>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56" w:name="__RefHeading___Toc3227150_1468164448"/>
      <w:bookmarkStart w:id="57" w:name="_Toc21"/>
      <w:bookmarkEnd w:id="56"/>
      <w:r>
        <w:rPr>
          <w:rtl w:val="true"/>
        </w:rPr>
        <w:t>نشانه های آخرالزمان چیست ؟</w:t>
      </w:r>
      <w:bookmarkEnd w:id="57"/>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برداشتی که از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الزمان به زمانی گفته می‌شود که علائم ظهور امام زمان در آن آشکار شود که با توجه به این علائم و آشکار شدن بعضی از آنها آخرالزمان شامل زمان ما نیز می‌شود البته این را که آخرالزمان چند سال طول می‌کشد خداوند می‌داند و بستگی به آشکار شدن همه نشانه‌های آن دارد چرا که نشانه‌های ظهور امام زمان به دو گونه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متصل به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نشانه‌هایی که به طور مطمئن و حتماً اتفاق می‌افتد و آنگاه امام زمان ظهور می‌کنند و تا این نشانه‌ها واقع نشود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علائم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کشته شدن نفس 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بی‌گناه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سید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هنوز اتفاق نیفتاده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غیرمتصل به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نشانه‌هایی هستند که قبل از نشانه‌های متصل به ظهور واقع می‌شوند مانند اینکه امر به منکر و نهی از معروف می‌شود و کار خوب زشت و کار زشت خوب شمرده می‌شود </w:t>
      </w:r>
      <w:r>
        <w:rPr>
          <w:rStyle w:val="FootnoteAnchor"/>
          <w:rtl w:val="true"/>
        </w:rPr>
        <w:footnoteReference w:id="172"/>
      </w:r>
      <w:r>
        <w:rPr>
          <w:rFonts w:ascii="IRNazanin" w:hAnsi="IRNazanin" w:eastAsia="IRNazanin"/>
          <w:color w:val="111111"/>
          <w:sz w:val="28"/>
          <w:sz w:val="28"/>
          <w:szCs w:val="28"/>
          <w:rtl w:val="true"/>
          <w:lang w:bidi="fa-IR"/>
        </w:rPr>
        <w:t xml:space="preserve">دروغ گفتن حلال می‌شود و ربا و رشوه رواج پیدا می‌کند و زنان به مردها و مردها به زنان شباهت پیدا می‌کنند و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نشانه‌های آخرالزمان این است که آلات لهو نواخته می‌شود و یک نفر نیست که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جرات بر نهی آن نمی‌کند و نیز در شریف‌ترین مکان‌ها یعنی مکه معظمه و مدینه منوره آشکارا آلات لهو نواخته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یکی از علائم آخر الزمان این است که امر به معروف و نهی از منکر نمی‌شود و معروف، منکر، و منکر، معروف می‌شود شاید نشانه‌ای هم که شما نوشته‌اید یکی از مصداق‌ها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در آخر الزمان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یک سوال باقی می‌ماند و آن اینکه با توجه به نوع موسیقی و مداحی و شعرخوانی و به طور کلی با توجه به محتوای این جلسات آیا شرکت در این مجالس یا گوش دادن به صدای آن جایز است یا خیر؟</w:t>
      </w:r>
    </w:p>
    <w:p>
      <w:pPr>
        <w:pStyle w:val="BookText"/>
        <w:rPr/>
      </w:pPr>
      <w:r>
        <w:rPr>
          <w:rFonts w:ascii="IRNazanin" w:hAnsi="IRNazanin" w:eastAsia="IRNazanin"/>
          <w:color w:val="111111"/>
          <w:sz w:val="28"/>
          <w:sz w:val="28"/>
          <w:szCs w:val="28"/>
          <w:rtl w:val="true"/>
          <w:lang w:bidi="fa-IR"/>
        </w:rPr>
        <w:t>در جواب این سوال باید گفت که در این گونه موارد هر کس باید به فتوای مرجع تقلید خود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اطلاعات بیشتر در مورد علائم ظهور و امام زمان می‌توانید مراجعه فرمایید به کتاب‌های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 علی دوانی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دادگستر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 شیرازی</w:t>
      </w:r>
      <w:r>
        <w:rPr>
          <w:rFonts w:eastAsia="IRNazanin" w:cs="IRNazanin"/>
          <w:color w:val="111111"/>
          <w:sz w:val="28"/>
          <w:szCs w:val="28"/>
          <w:rtl w:val="true"/>
          <w:lang w:bidi="fa-IR"/>
        </w:rPr>
        <w:t>.</w:t>
      </w:r>
      <w:bookmarkStart w:id="58" w:name="pg13834_142206"/>
    </w:p>
    <w:p>
      <w:pPr>
        <w:pStyle w:val="Heading3"/>
        <w:numPr>
          <w:ilvl w:val="2"/>
          <w:numId w:val="1"/>
        </w:numPr>
        <w:rPr/>
      </w:pPr>
      <w:bookmarkStart w:id="59" w:name="__RefHeading___Toc3227152_1468164448"/>
      <w:bookmarkStart w:id="60" w:name="_Toc22"/>
      <w:bookmarkEnd w:id="58"/>
      <w:bookmarkEnd w:id="59"/>
      <w:r>
        <w:rPr>
          <w:rtl w:val="true"/>
        </w:rPr>
        <w:t>ارتباط جنگ جهانی سوم با ظهور مهدی</w:t>
      </w:r>
      <w:r>
        <w:rPr>
          <w:rtl w:val="true"/>
        </w:rPr>
        <w:t>(</w:t>
      </w:r>
      <w:r>
        <w:rPr>
          <w:rtl w:val="true"/>
        </w:rPr>
        <w:t>عج</w:t>
      </w:r>
      <w:r>
        <w:rPr>
          <w:rtl w:val="true"/>
        </w:rPr>
        <w:t>)</w:t>
      </w:r>
      <w:bookmarkEnd w:id="60"/>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جنگ جهانی سوم رخ دهد امام زمان ظهور خواهند کرد؟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مباحثی که امروز در ذهن مردم جهان بویژه مسلمانان و شیعیان مطرح است موضوع مهدویت و ظهور منجی است و تقریباً تمام ادیان طبق مدارک و شواهد متون دینی منتظر یک مصلح و منجی می‌باشند، و نشانه‌هایی را برای فرا رسیدن آن روز موعود بر می‌شمارند، حتی در باستانی‌ترین و دست نخورده‌ترین اقوام جهان، یعنی اسکیموها و سرخ‌پوستان آمریکای شمالی که به علت وضعیت نابسامان جوی از حملات و سیطره‌ی قدرت‌های بزرگ و فرهنگ‌های بیگانه محفوظ بوده است، آوازی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پایان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 که کشته شدن انسان‌ها و سبک شمرده شدن خون مردم، از نشانه‌های آن است، و بعد از محقق شدن آن نشانه‌ها در جانب خورشید، صورت مردی هویدا می‌شود</w:t>
      </w:r>
    </w:p>
    <w:p>
      <w:pPr>
        <w:pStyle w:val="BookText"/>
        <w:rPr/>
      </w:pPr>
      <w:r>
        <w:rPr>
          <w:rFonts w:ascii="IRNazanin" w:hAnsi="IRNazanin" w:eastAsia="IRNazanin"/>
          <w:color w:val="111111"/>
          <w:sz w:val="28"/>
          <w:sz w:val="28"/>
          <w:szCs w:val="28"/>
          <w:rtl w:val="true"/>
          <w:lang w:bidi="fa-IR"/>
        </w:rPr>
        <w:t>که جهان را برای همیشه نجات خواهد داد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ولی مصداق آن منجی و مصلح عدالت گستر، کسی جز حضرت حجت بن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نشانه‌هایی که برای این منجی و مصلح کل بیان شده جنگ و کشتار و هرج و مرج قبل از ظهور می‌باشد که این قتل و غارت در واقعه‌ی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مسیحی‌ها به اوج و نهایت خود می‌رسد و به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لازم است قبل از پاسخ واقعه‌ی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آرماگدون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Armageddon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هر مجدون واژه‌ای یونانی است که بنابر واژه‌نامه‌های آمریکائی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نبرد نهائی حق و باطل در آخر الزمان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واژه نام شهری است در منطقه‌ی عمومی شام که بنابر آنچه در باب شانزدهم مکاشفات یوحنا در عهد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جنگی عظیم در آن جا رخ خواهد داد و مرحله‌ی فعلی زندگی بشر در آن زمان پایان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نبرد نهائی آخرالزمان از علائم ظهور منجی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عقیده‌ی مسیحیت بازگشت مجدد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قدرت‌های بزرگ جهان سیاست خارجی خود را بر مبنای آن جهت می‌دهند و نقشه‌های نظامی خود را به شکلی سامان داده‌اند که آمادگی لازم برای این حادثه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 دینی غرب، بویژه آمریکا نیز از دهه‌ی هشتاد میلادی مردم</w:t>
      </w:r>
    </w:p>
    <w:p>
      <w:pPr>
        <w:pStyle w:val="BookText"/>
        <w:rPr/>
      </w:pPr>
      <w:r>
        <w:rPr>
          <w:rFonts w:ascii="IRNazanin" w:hAnsi="IRNazanin" w:eastAsia="IRNazanin"/>
          <w:color w:val="111111"/>
          <w:sz w:val="28"/>
          <w:sz w:val="28"/>
          <w:szCs w:val="28"/>
          <w:rtl w:val="true"/>
          <w:lang w:bidi="fa-IR"/>
        </w:rPr>
        <w:t>خود را برای استقبال از این حادثه آماده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مؤسسات دینی پیوسته مردم خود را به ایمان به این نکته فرا می‌خوانند که به زودی لشکری از دشمنان مسیح که بدنه‌ی اصلی آن را میلیون‌ها نظامی که از عراق و ایران و لیبی و سودان و قفقاز و جنوب روسیه خواهند بود </w:t>
      </w:r>
      <w:r>
        <w:rPr>
          <w:rStyle w:val="FootnoteAnchor"/>
          <w:rtl w:val="true"/>
        </w:rPr>
        <w:footnoteReference w:id="175"/>
      </w:r>
      <w:r>
        <w:rPr>
          <w:rFonts w:ascii="IRNazanin" w:hAnsi="IRNazanin" w:eastAsia="IRNazanin"/>
          <w:color w:val="111111"/>
          <w:sz w:val="28"/>
          <w:sz w:val="28"/>
          <w:szCs w:val="28"/>
          <w:rtl w:val="true"/>
          <w:lang w:bidi="fa-IR"/>
        </w:rPr>
        <w:t xml:space="preserve">تشکیل می‌دهد و پس از گذشتن از رود فرات که در آن زمان به خشکی گرائیده است به سوی قدس رهسپار می‌شوند، اما نیروهای مومن به مسیح راه این لشکر را سد کرده و همگی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برخورد خواهند کرد و در این مکان درگیری و نبردی هسته‌ای رخ خواهد داد که صخره‌ها ذوب می‌شوند، دیوارها بر زمین می‌غلطند، پوست تن انسان‌ها در حالی که ایستاده‌اند ذوب می‌شود و میلیون‌ها نفر از بین خواهند رفت؛ آنگاه حضرت مسیح برای بار دوم از جایگاه رفیع و بلند خویش به زمین خواهد آمد و پس از چندی زمام امور را به دست گرفته و صلح جهانی را بر زمینی نو و زیر آسمانی تازه برقرار خواهد کرد و قدس را مقر فرماندهی خود قرار خواهد داد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مؤسسه‌ی تلسن در اکتبر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موضوع آرماگدون در جامعه خود پرداخت و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آمریکائی در انتظار واقعه‌ی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می‌برند و مدارس انجیلی در آمریکا سال‌هاست بر پایه‌ی این تحلیل که واقعه‌ی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حادثه‌ای است که بازگشت مسیح را به زمین ممکن</w:t>
      </w:r>
    </w:p>
    <w:p>
      <w:pPr>
        <w:pStyle w:val="BookText"/>
        <w:rPr/>
      </w:pPr>
      <w:r>
        <w:rPr>
          <w:rFonts w:ascii="IRNazanin" w:hAnsi="IRNazanin" w:eastAsia="IRNazanin"/>
          <w:color w:val="111111"/>
          <w:sz w:val="28"/>
          <w:sz w:val="28"/>
          <w:szCs w:val="28"/>
          <w:rtl w:val="true"/>
          <w:lang w:bidi="fa-IR"/>
        </w:rPr>
        <w:t>می‌سازد به تبلیغ این واقعه پرداخته‌اند و آن را واقعه‌ای بسیار نزدیک جلوه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نیز خبرگزاری آسوشتید پرس طبق یک نظرسنجی اعلام کرد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آمریکا اعتقاد راسخ دارند، که در آغاز هزاره‌ی سوم میلادی جنگ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می‌گویند در منطقه‌ی فلسطین آغاز خواهد شد و این جنگ تا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ادامه خواهد داشت و در اثر این جنگ، دنیا نابود خواهد شد و در پایان این جنگ هفت ساله، که آن را مصیبت بزرگ برای کلیسا و مسیحیان می‌دانند مسیح همراه مسیحیان دوباره تولد یافته و ظهور خواهد کرد و پس از شکست دشمنان خود، حکومت جهانی خود را با مرکزیت بیت المقدس تشکیل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قرقیسا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واقعه‌ای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داده‌اند که از جهاتی شبیه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می‌باشد هر چند از خرافه‌ها و تحریف‌ها و تطیبق‌های بی‌جای آنها بدور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میسّر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میسّر از این جا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راه است؟ میسّر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نزدیکی‌ها در ساحل شط فرات قرار 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آن جنگی واقع شود که از روز خلقت آسمان‌ها و زمین، چنین جنگی واقع نشده باشد و تا آسمان‌ها و زمین هست نخواهد شد، سفره‌ای</w:t>
      </w:r>
    </w:p>
    <w:p>
      <w:pPr>
        <w:pStyle w:val="BookText"/>
        <w:rPr/>
      </w:pPr>
      <w:r>
        <w:rPr>
          <w:rFonts w:ascii="IRNazanin" w:hAnsi="IRNazanin" w:eastAsia="IRNazanin"/>
          <w:color w:val="111111"/>
          <w:sz w:val="28"/>
          <w:sz w:val="28"/>
          <w:szCs w:val="28"/>
          <w:rtl w:val="true"/>
          <w:lang w:bidi="fa-IR"/>
        </w:rPr>
        <w:t>است که درندگان زمین و پرندگان آسمان از آن سیر خواهند شد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همچنین عبدالله بن ابی یعفور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بنی العباس و بنی مروان جنگی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که جوان در آن پیر می‌شود، و خداوند نصرت را از ایشان بر می‌دارد و به پرندگان آسمان و درندگان زمین گفته می‌شود که از گوشت جبارین و ستمکاران سیر شوید پس از آن سفیانی خروج خواهد کرد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برخی روایات و یا آنچه در تورات و انجیل آمده، از یک جنگ تمام عیار و بسیار سخت در منطقه‌ی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اما از جنگ جهانی سوم نامی برده نشده است و اینکه کسی بگوید آن جنگ مورد نظر در روایات، همان جنگ جهانی سوم است ادعائی بدون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برخی به واسطه‌ی قرائن یا شواهدی حدس زده‌اند که شاید جنگ مذکور، همان جنگ جهانی سوم 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جنگ جهانی دوم تاکنون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عمده و صدها شورش مسلحانه و انقلاب رخ داده است و از پایان جنگ جهانی دوم تعداد کشته‌ها در نزاع‌های مسلحانه بیش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بوده است؛ و طبق گزارش صلیب سرخ جهانی،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در جنگ‌هایی که از آغاز این قرن به وقوع پیوسته، جان خود را از دست داده‌اند و و برخی</w:t>
      </w:r>
    </w:p>
    <w:p>
      <w:pPr>
        <w:pStyle w:val="BookText"/>
        <w:rPr/>
      </w:pPr>
      <w:r>
        <w:rPr>
          <w:rFonts w:ascii="IRNazanin" w:hAnsi="IRNazanin" w:eastAsia="IRNazanin"/>
          <w:color w:val="111111"/>
          <w:sz w:val="28"/>
          <w:sz w:val="28"/>
          <w:szCs w:val="28"/>
          <w:rtl w:val="true"/>
          <w:lang w:bidi="fa-IR"/>
        </w:rPr>
        <w:t>رسانه‌ها اعلام کرده‌اند جنگ‌های قرن بیستم، جنگ‌های تمام عیاری بوده که جنگ‌های قرون گذشته در مقایسه‌ی با آن مانند جنگ‌های خیابانی بوده است</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بنابراین اگرقرار باشد هر جنگ و نزاعی که می‌شود با آن جنگ مورد نظر در منابع تاریخی مقایسه شود هر روز باید تطبیقی انجام شود و چندی بعد بطلان آن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به خصوص در اخبار صحیح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از حق بودن یکی از گروه‌های متخاصم نیامده است بلکه سخن از آن است که جباران و ستمگران در این جنگ نابود می‌شوند، اما در حال حاضر سران انگیس و آمریکا ادعای حقانیت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دارند، و معلوم است که جباران روزگار می‌خواهند با این تحلیل‌ها، سیاست‌های استعماری و استکباری خود را توجیه کنند و ملت‌های زیر سلطه‌ی خود را با قدرتو قوت کامل‌تری استثمار کنند و ددمنشی‌های خود را به نام زمینه‌سازان ظهور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کنند و ملت‌ها را بفریبند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گفته شد به دست می‌آید که اصل زیاد شدن جنگ و کشتار از علائم آخر الزمان می‌باشد و قبل از ظهور کشتار بزرگی در منطقه‌ی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 بین رفتن جباران و ستمگران به پا خواهد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اما اصل وقوع جنگ جهانی سوم یا اینکه اگر چنین جنگی در آینده واقع شود از علائم ظهور باشد و آن جنگ به ظهور حضرت منجر گردد و از همه مهم‌تر اینکه حتماً یکی از دو طرف در این جنگ جهانی، حق باشد هیچ یک دلیل و مدرکی ندارد و یا صرف حدس و گمان ظنی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اینکه تحریف استکبار برای استثمار مردم و چپاول و غارت اموال آنها نیز همراه این موضوع می‌باشد</w:t>
      </w:r>
      <w:r>
        <w:rPr>
          <w:rFonts w:eastAsia="IRNazanin" w:cs="IRNazanin"/>
          <w:color w:val="111111"/>
          <w:sz w:val="28"/>
          <w:szCs w:val="28"/>
          <w:rtl w:val="true"/>
          <w:lang w:bidi="fa-IR"/>
        </w:rPr>
        <w:t>.</w:t>
      </w:r>
      <w:bookmarkStart w:id="61" w:name="pg13834_142214"/>
    </w:p>
    <w:p>
      <w:pPr>
        <w:pStyle w:val="Heading3"/>
        <w:numPr>
          <w:ilvl w:val="2"/>
          <w:numId w:val="1"/>
        </w:numPr>
        <w:rPr/>
      </w:pPr>
      <w:bookmarkStart w:id="62" w:name="__RefHeading___Toc3227154_1468164448"/>
      <w:bookmarkStart w:id="63" w:name="_Toc23"/>
      <w:bookmarkEnd w:id="61"/>
      <w:bookmarkEnd w:id="62"/>
      <w:r>
        <w:rPr>
          <w:rtl w:val="true"/>
        </w:rPr>
        <w:t>ارتباط پاره شدن لایۀ اوزون با ظهور مهدی</w:t>
      </w:r>
      <w:r>
        <w:rPr>
          <w:rtl w:val="true"/>
        </w:rPr>
        <w:t>(</w:t>
      </w:r>
      <w:r>
        <w:rPr>
          <w:rtl w:val="true"/>
        </w:rPr>
        <w:t>عج</w:t>
      </w:r>
      <w:r>
        <w:rPr>
          <w:rtl w:val="true"/>
        </w:rPr>
        <w:t>)</w:t>
      </w:r>
      <w:bookmarkEnd w:id="63"/>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عوامل طبیعی مانند پاره شدن لایه اوزون و کم شدن آب شیرین در تعجیل فرج امام زمان تاثیر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مسلم است آن است که بعضی از روایات پیرامون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حکایت دارد که قبل از ظهور آن حضرت جهان از فساد و تباهی پر خواهد شد، و به یمن و برکت ظهور آن رهبر بزرگ، سرتاسر جهان از عدالت پر خواهد گشت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أَنَّ اللَّهَ یُحْیِی الْأَرْضَ بَعْدَ مَوْتِهَا</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زنده می‌کند زمین را به واسطه‌ی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عدالت رفتار می‌کند از این رو زمین زنده می‌شود بواسطه‌ی عدالت، بعد از مردن آن بواسطه‌ی ظلم</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روایات متعدد دیگری با این مضمون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حجت زمین را از عدالت پر می‌کنند بعد از آنکه از جور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شده بود، از معصومین حکایت شده است</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و همچنین از آیه‌ی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روم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فِی الْبَرِّ وَالْبَحْرِ بِمَا کَسَبَتْ أَیْدِی النَّاسِ لِیُذِیقَهُم بَعْضَ الَّذِی عَمِلُوا لَعَلَّهُمْ یَرْجِعُونَ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دست می‌آید که این فساد و تباهی دستاورد خود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از اطاعت دستورات خدا سرپیچی می‌کنند و بدی‌ها را بر نیکی‌ها بر می‌گزینند فساد در زمین جاری می‌شود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 که آیا شکافته شدن لایه‌ی اوزون یا کم شدن آب شیرین و اموری از این قبیل مانند سوختن جنگل‌ها در آتش یا زیاد شدن زلزله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مظاهر این فساد در زمین هست یا خیر؟ به نظر می‌رسد موارد یاد شده و امور دیگری از این قبیل، اگر موجب زیان، سختی و رنج مردم در زندگی روزمره می‌شود می‌توان گفت از مظاهر فساد است چرا که خدا زمین را گسترانده است و نعمت‌های خود را در اختیار بشر قرار داده است، که مردم از این مواهب خدا دادی استفاده کنند نه اینکه به رنج و سختی بیفتند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 ادآوری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پرشدن زمین از فساد، قبل از ظهور حکایت دارد اما این پر شدن از ظلم و فساد علت برای ظهور نیستند بلکه از ویژگی‌ها و نشانه‌های قبل از ظهور این است که زمین از فساد پر خواهد شد و این تقارن و همجواری و در عرض هم قرار گرفتن فساد و به همراه آن ظهور و پر شدن از عدالت دلیل بر این نیست که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فساد علت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ظهور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زمین از ظلم و فساد پر خواهد شد و عده‌ای اگر چه اندک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بود و عده‌ای اگر چه اکثریت مردم جهان را تشکیل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خواهند شد و بواسطه‌ی گناه و معصیت، مردم گرفتار این فسادها و بلاها خواهند گشت تا آن که پشیمان شوند و باز گردند و به خدا روی بیاورند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از آیه‌ی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روم بدست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اموری مانند شکافته شدن لایه‌ی اوزون اگر باعث اختلال در زندگی بشر و بهم خوردن چرخه‌ی صحیح حیات گردد، می‌تواند از مظاهر و مصادیق فساد باشد که خود مردم موجبات آن را فراهم کرده‌اند اما این فساد و ظلم علت ظهور نیست بلکه وقت ظهور را خداوند طبق مصلحت بندگان معین خواهد فرمود، و قطعاً آمادگی مردم برای پذیرش دستورات آن حضرت در تعجیل در فرج شریفش مؤثر خواهد بود و این بدان معنا نیست که ما باید به فساد در جامعه دامن بزنیم و یا به لایه‌ی اوزون ضربه بزنیم بلکه وظیفه منتظر</w:t>
      </w:r>
    </w:p>
    <w:p>
      <w:pPr>
        <w:pStyle w:val="BookText"/>
        <w:rPr/>
      </w:pPr>
      <w:r>
        <w:rPr>
          <w:rFonts w:ascii="IRNazanin" w:hAnsi="IRNazanin" w:eastAsia="IRNazanin"/>
          <w:color w:val="111111"/>
          <w:sz w:val="28"/>
          <w:sz w:val="28"/>
          <w:szCs w:val="28"/>
          <w:rtl w:val="true"/>
          <w:lang w:bidi="fa-IR"/>
        </w:rPr>
        <w:t>واقعی اصلاح و مقابله با این فسادهاست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آنکه با انتظار صحیح و سازنده شاهد تشکیل دولت جهانی و بر حق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بین رفتن همه‌ی مظاهر ظلم و فساد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bookmarkStart w:id="64" w:name="pg13834_142218"/>
    </w:p>
    <w:p>
      <w:pPr>
        <w:pStyle w:val="BookText"/>
        <w:rPr/>
      </w:pPr>
      <w:bookmarkEnd w:id="64"/>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65" w:name="__RefHeading___Toc3227156_1468164448"/>
      <w:bookmarkStart w:id="66" w:name="_Toc24"/>
      <w:bookmarkEnd w:id="65"/>
      <w:r>
        <w:rPr>
          <w:rtl w:val="true"/>
        </w:rPr>
        <w:t>نشانه های ظهور امام عصر</w:t>
      </w:r>
      <w:r>
        <w:rPr>
          <w:rtl w:val="true"/>
        </w:rPr>
        <w:t>(</w:t>
      </w:r>
      <w:r>
        <w:rPr>
          <w:rtl w:val="true"/>
        </w:rPr>
        <w:t>عج</w:t>
      </w:r>
      <w:r>
        <w:rPr>
          <w:rtl w:val="true"/>
        </w:rPr>
        <w:t xml:space="preserve">) </w:t>
      </w:r>
      <w:r>
        <w:rPr>
          <w:rtl w:val="true"/>
        </w:rPr>
        <w:t>چیست ؟</w:t>
      </w:r>
      <w:bookmarkEnd w:id="66"/>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آنکه بحث نشانه‌های ظهور حضرت را بررسی کنیم تذکر این نکته لازم است که با دقت در علائم ظهور در می‌یابیم که این علائم و نشانه‌ها نسبت به ظهور رابطه‌ی سببی و مسببی ندارند یعنی این نشانه‌ها علت و سبب تحقق ظهور نیستند بلکه تنها زمان ظهور را اعلام می‌کنند و به اصطلاح کاشف از این واقعیت است که ظهور نزدیک شده است و به تعبیر دیگر نشانه‌های ظهوررخدادهایی هستند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عمومی نزدیکی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آمادگی روانی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استقبال از ظهور امام</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نه اینکه علت ظهور باشد که بگوییم حتماً بعد از ظاهر شدن نشانه‌ها، ظهور امام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ممکن است نشانه‌ای بیاید ولی اراده‌ی الهی تغییر کند و ظهور امام انجام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نشانه‌های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رخدادهایی را که براساس پیش‌بینی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ظهور حضرت یا در آستانه‌ی آن، پدید خواهند آمد نشانه‌های ظهور گویند، تحقق هر کدام از نشانه‌ها نویدی است بر نزدیک‌تر شدن ظهور امام؛</w:t>
      </w:r>
    </w:p>
    <w:p>
      <w:pPr>
        <w:pStyle w:val="BookText"/>
        <w:rPr/>
      </w:pPr>
      <w:r>
        <w:rPr>
          <w:rFonts w:ascii="IRNazanin" w:hAnsi="IRNazanin" w:eastAsia="IRNazanin"/>
          <w:color w:val="111111"/>
          <w:sz w:val="28"/>
          <w:sz w:val="28"/>
          <w:szCs w:val="28"/>
          <w:rtl w:val="true"/>
          <w:lang w:bidi="fa-IR"/>
        </w:rPr>
        <w:t>بنابراین پدیدار شدن یک یا چند نشانه از مجموعه نشانه‌های ظهور، چیزی جز نزدیک‌تر شدن زمان ظهور را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نشانه‌ها و علائمی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کرده‌اند به وقوع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روایات به اختلاف در میان امت اسلام، انحراف بنی‌عباس و جنگ‌های صلیبی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نشانه‌های ظهور خبر داده شده، که ظاهراً آنها تحقق پیدا کرده است</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مشخص نبودن زمان ظهور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امور مسلم و قطعی، اصل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البته نشانه‌ها و اتفاقاتی قبل از ظهور حضرت پدید می‌آید ولی زمان ظهور حضرت مشخص نیست و هیچ کس جز خداوند از وقت ظهور آگاهی</w:t>
      </w:r>
    </w:p>
    <w:p>
      <w:pPr>
        <w:pStyle w:val="BookText"/>
        <w:rPr/>
      </w:pPr>
      <w:r>
        <w:rPr>
          <w:rFonts w:ascii="IRNazanin" w:hAnsi="IRNazanin" w:eastAsia="IRNazanin"/>
          <w:color w:val="111111"/>
          <w:sz w:val="28"/>
          <w:sz w:val="28"/>
          <w:szCs w:val="28"/>
          <w:rtl w:val="true"/>
          <w:lang w:bidi="fa-IR"/>
        </w:rPr>
        <w:t>ندارد، بارها مسلمانان و حتی اصحاب ائمه از زمان ظهور حضرت سوال می‌کردند، ولی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از مشخص نبودن زمان ظهور سخن گفته‌اند؛ و فرموده‌اند که علم به زمان ظهور همچون علم به زمان قیامت، منحصر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حکایت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زمان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برای ما مشخص نشده است بلکه او تا زمانی که خداوند اجازه خروج دهد، از دیگران پنهان است</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 در روایتی دیگر نقل شده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کسی که سوال از وقت معین ظهور کرد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الوقاتون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وقت معین می‌کنند دروغگو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زمینه‌های ظهور با علائم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و نشانه‌هایی دارد که از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زمینه‌های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تفاوت این دو آن است که زمینه‌ها در تحقق ظهور، تاثیر واقعی دارند به گونه‌ای که با فراهم شدن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امام اتفاق می‌افتد و بدون آن‌ها ظهور نخواهد بود؛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ظهور نقش ندارند بلکه تنها نشانه‌هایی هستند که به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وسیله‌ی آنها می‌توان به اصل ظهور حضرت و یا نزدیک شدن آن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تفاوت یاد شده به خوبی می‌توان دریافت که زمینه‌ها و شرایط نسبت به علائم و نشانه‌ها از اهمیت بیشتری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پیش از آنکه به دنبال علائم ظهور باشیم به زمینه‌های ظهور توجه کنیم و در حد توان در تحقق آن زمینه‌ها تلاش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و زمینه‌های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حرکت اصلاحی و انقلاب عظیم بشری توسط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شرط ذکر شده و مانند هر قیام اصلاحی دیگر قبل از آن حرکت عظیم این چهار زمینه و شرط باید فراهم باشد تا انقلاب به بار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انقلاب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زمینه و شرط در محدوده‌ی اختیارات بشر است و ما باید آن زمینه‌ها را ایجاد کنیم و دو شرط دیگر خارج از اختیارات بشر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طرح و برنامه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جنبش و خیزشی که بخواهد وضع موجود جامعه را تغییر دهد و به وضع مطلوب برساند نیاز به طرح و برنامه دارد که البته طرح و برنامه این حرکت توسط خداوند بزرگ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خداوندی که عالم به ابعاد مختلف وجودی انسان می‌باشد و با توجه به ابعاد مختلف روحی و مادی و فردی و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برنامه‌ای را تحت نام دین اسلام و کتاب قرآن در اختیار پیامبر و بعد از آن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 توانا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شرط نیز در مورد قیام بزرگ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است، چون رهبری این قیام در دامان امامت پرورش یافته و به سرچشمه وحی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و معارف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و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دارد و مورد تایید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به تاریخ، به خوبی می‌توان نقش و جایگاه یاوران را در حرکت‌ها و خیزش‌ها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داستان صلح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فراموش کرد که چگونه حضرت را رها کردند و در نهایت ایشان مجبور به قبول و امضای صلح نامه شد؟</w:t>
      </w:r>
    </w:p>
    <w:p>
      <w:pPr>
        <w:pStyle w:val="BookText"/>
        <w:rPr/>
      </w:pPr>
      <w:r>
        <w:rPr>
          <w:rFonts w:ascii="IRNazanin" w:hAnsi="IRNazanin" w:eastAsia="IRNazanin"/>
          <w:color w:val="111111"/>
          <w:sz w:val="28"/>
          <w:sz w:val="28"/>
          <w:szCs w:val="28"/>
          <w:rtl w:val="true"/>
          <w:lang w:bidi="fa-IR"/>
        </w:rPr>
        <w:t>همان طور که عدم همراهی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غیبت‌ساز است، همراهی و یاوری، ظهور آفرین است پس بیاییم با ولی نعمت خود پیمان وفاداری ببندیم و صفوفی به هم پیوسته از یاوران راستین فراهم آوریم تا ظهورش را درک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شرایط مهم هر انقلاب و قیامی، همراهی و پذیرش مردمی است؛ یعنی اگر بهترین طرح و برنامه در اختیار، بهترین رهبر با یارانی منتخب و از جان گذشته قرار گیرد ولی مردم آن را نپذیرند، قطعاً به انجام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 اسلامی در مدینه پایه‌گذاری شد بدان جهت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که مردم یثرب خواستند و روزها مقدم مبارک پیامبر را انتظار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می‌گوید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کارها خود به خود برای او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چنین نیست قسم به کسی که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کارها خود به خود درست شود برای رسول خدا چنین می‌شد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فوائد نشانه‌های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ائمه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فراوانی برای ظهور حضرت ذکر شده است که بعضی از آن علائم و پدیده‌ها طبیعی و عادی هستند و بعضی از پدیده‌ها غیرعادی و معجزه آسا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طرح این موضوع و توجه دادن مسلمانان به این حقیقت نشان از اهمیت فوق العاده آن علائم دارد که البته آثار بسیاری در هدایت و سعادت فردی و جمعی مسلمانان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فواید علائم ظهور به این ترتیب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بازشناسی مدعیان دروغین مهدویت؛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مردم برای ظهور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 فروغتر شدن نور امید در دل مؤمنان و شیعیان؛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به منحرفان جهت جبران گذشته و مهیا شدن جهت ظهور؛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اثبات علم و صداقت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پیشگوئی از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نشانه‌های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روایات استفاده می‌شود این است که نشانه‌های ظهور حضرت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حتمی و غیرحتمی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نشانه‌های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نشانه‌ها آن است که تحقق و پدیدار شدن آنها بدون هیچ قید و شرطی، قطعی و الزامی خواهد بود به گونه‌ای که تا آنها واقع نگردد،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نخواهد کرد و اگر کسی پیش از واقع شدن این نشانه‌ها ادعای ظهور نماید، ادعای نادرستی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نمونه از این علائم به شرح ذیل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سفیانی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سفیانی از علایم حتمی است، و قیام او در ماه رجب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علائم حتمی که پیشوایان معصوم ما بر آن بسیار تاکید کرده و</w:t>
      </w:r>
    </w:p>
    <w:p>
      <w:pPr>
        <w:pStyle w:val="BookText"/>
        <w:rPr/>
      </w:pPr>
      <w:r>
        <w:rPr>
          <w:rFonts w:ascii="IRNazanin" w:hAnsi="IRNazanin" w:eastAsia="IRNazanin"/>
          <w:color w:val="111111"/>
          <w:sz w:val="28"/>
          <w:sz w:val="28"/>
          <w:szCs w:val="28"/>
          <w:rtl w:val="true"/>
          <w:lang w:bidi="fa-IR"/>
        </w:rPr>
        <w:t>به طور صریح بیان فرموده‌اند خروج سفیانی است این شخص، که طبق پاره‌ای از روایات مردی اموی و از نسل یزید بن معاویه بن ابی‌سفیان است و از پلیدترین مردم است، با خاندان نبوت و امامت و شیعیان دشمنی ویژه‌ای دارد و در شهرهای عراق به ویژه در نجف و کوفه، جنایات بزرگی مرتکب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سفیانی بعد از مدتی از عراق به شام و دمشق فرار می‌کند؛ امام سپاهی را به تعقیب او می‌فرستد و سرانجام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کرده و سرش را جدا می‌کنند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خسف بیداء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علائم حتمی، فرو رفتن لشگر سفیانی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قتل و غارت در مدینه، سپاهی از طرف سفیانی به سوی مکه می‌رود و در بین راه مکه و مدینه به فرمان خدای متعال به زمین فرو می‌روند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معتبری می‌فرمایند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فرمانده لشگر سفیانی گزارش می‌رسد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مکه حرکت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سپاهی را به دنبال آن حضرت روانه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وی دست نمی‌یابند و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مکه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سپاه سفیانی با سپاهش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ندا دهنده‌ای از آسمان ندا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w:t>
      </w:r>
    </w:p>
    <w:p>
      <w:pPr>
        <w:pStyle w:val="BookText"/>
        <w:rPr/>
      </w:pPr>
      <w:r>
        <w:rPr>
          <w:rFonts w:ascii="IRNazanin" w:hAnsi="IRNazanin" w:eastAsia="IRNazanin"/>
          <w:color w:val="111111"/>
          <w:sz w:val="28"/>
          <w:sz w:val="28"/>
          <w:szCs w:val="28"/>
          <w:rtl w:val="true"/>
          <w:lang w:bidi="fa-IR"/>
        </w:rPr>
        <w:t>آنها را در خود فرو می‌برد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 همچنین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علایم حتمی که پیش از قیام اتفاق خواهد افتاد قیام سفیانی و فرو رفتن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صحبیه و ندای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روایات متعدد، پس از ظهور امام، در مکه بانگی بسیار مهیب و رسا از آسمان شنیده می‌شود که امام را با اسم و نسب به همگان معرفی می‌کند و به مردم توصیه می‌کند که با امام بیعت کنند تا هدایت یابند و با او مخالفت نکنند که گمراه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می‌فرمایند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 بن حنظله قال سمعتُ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قیام القائم خمس علامات محتومات الیمانی و السفیانی و الصحیحه و قتل النفس الزکیه و الخسف البیداء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قیام قائم پنج علامت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یمانی، سفیانی، صحیحه و ندای آسمانی و قتل نفس زکیه و خسف بیداء</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نفس زکیه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جوان و پاکی بین رکن و مقام توسط اهل مکه کشته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سرداری از سرزمین یمن یکی از علائم حتمی است که اندکی پیش از ظهور رخ خواهد داد وی که مردی صالح و مؤمن است علیه بدی‌ها و انحرافات قیام می‌کند و با تمام توان با بدی‌ها و تباهی‌ها مبارزه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حکایت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بیرق‌هایی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 از قیام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پرچمی هدایت کننده تر از پرچم یمانی وجود ندارد که آن پرچم هدایت است</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نشانه‌های غیرحتمی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هستند که درصورت فراهم بودن شرایط به عنوان نشانه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نشانه‌ها را برمی‌شماریم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گوشه‌ای از مفاسد آخرالزمان اشاره فرموده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شده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یاران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دیدی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بمیرد و طرفدارانش نابود 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و ستم فراگیر شده؛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 بد آشکار شده و از آن نهی نمی‌شود و بدکاران بازخواست نمی‌شوند؛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بچه‌ها به بزرگترها احترام نمی‌گذارند؛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نوجوانان پسر، همان کنند که زنان می‌کنند؛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انسان‌ها اموال خود را در غیر اطاعت خدا مصرف می‌کنند؛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امر به معروف می‌کند خوار و ذلیل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را سبک شمارند؛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هرج و مرج زیاد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مکه و مدینه کارهایی می‌کنند که خدا دوست ندارد؛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 به سال بدعت‌ها و بدی‌ها بیشتر شود؛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زن‌ها بر مسند حکومت بنشینند و هیچ کاری جز خواسته‌ی آنها برای آنها پیش نرود؛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مردم شکم و شهوتشان است؛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نشانه‌های حق ویران شده است، در این وقت خود را حفظ کن و از خدا بخواه که از خطرات گناه نجاتت بدهد</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روایتی دیگر برخی نشانه‌های غیرحتمی را اینگونه برشمرده‌اند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خراب شدن دیوار مسجد کوفه؛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جاری شدن نهری از شط فرات در کوچه‌های کوفه؛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قحطی شدید قبل از ظهور؛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وقوع زلزله و طاعون در کثیری از بلاد؛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پرچم‌های سیاه از خراسان؛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خراب شدن بصره؛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کسوف خورشید در سیزدهم یا چهاردهم ماه رمضان؛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 گرفتن ظلمت و کفر و معاصی در تمام عالم</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نشانه‌ها بدان معنا نیست که ما به گناه و ستم کمک کنیم تا نشانه‌های ظهور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برخی کوته فکران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ما باید با تلاش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در راه اصلاح جامعه و توسعه‌ی عدل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ساز ظهور حضرت گردیم و انشاءالله از یاران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قرارگیریم</w:t>
      </w:r>
      <w:r>
        <w:rPr>
          <w:rFonts w:eastAsia="IRNazanin" w:cs="IRNazanin"/>
          <w:color w:val="111111"/>
          <w:sz w:val="28"/>
          <w:szCs w:val="28"/>
          <w:rtl w:val="true"/>
          <w:lang w:bidi="fa-IR"/>
        </w:rPr>
        <w:t>.</w:t>
      </w:r>
      <w:bookmarkStart w:id="67" w:name="pg13834_142230"/>
    </w:p>
    <w:p>
      <w:pPr>
        <w:pStyle w:val="BookText"/>
        <w:rPr/>
      </w:pPr>
      <w:bookmarkEnd w:id="67"/>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68" w:name="__RefHeading___Toc3227158_1468164448"/>
      <w:bookmarkStart w:id="69" w:name="_Toc25"/>
      <w:bookmarkEnd w:id="68"/>
      <w:r>
        <w:rPr>
          <w:rtl w:val="true"/>
        </w:rPr>
        <w:t>چگونه خود را برای ظهور آماده کنیم ؟ و وظایف منتظران ظهور چیست ؟</w:t>
      </w:r>
      <w:bookmarkEnd w:id="69"/>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سوال بسیار مهم و در واقع سوال همه‌ی شیعیان و محبین اهل بیت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اگر ما وظیفه‌ی خود را در زمان و دوران انتظار بدانیم و بدان وظایف عمل کنیم در واقع خود را برای زمان ظهور آماده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برای ظهور مستلزم انتظاری خوب و شایسته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در این نوشتار به صورت کلی و مختصر برخی وظایف منتظران حضرت را بیان می‌کنیم و برای مطالعه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کتاب‌هایی که به طور مفصل به این موضوع پرداخته‌اند که بعضی از آنها را در این نوشته نام می‌بریم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ویژگی‌های منتظر، شناخت و معرفت به امام زمان است نه فقط یادگیری نام‌ها و القاب و تاریخ ولادت و غیبت؛ بلکه معرفت داشتن به ویژگی‌ها و ابعاد وجودی حضرت و اندیشیدن در کلمات و اوامر حضرت و تأمل در حکمت نام‌ها و نشانه‌ها و علائم ظهور و شگفتی ولادت و حیات او، همچنین دانستن سبب و حکمت غیبت پر رمز و راز حضرت که به یقین وقتی انسان معرفت به این موارد پیدا کرد و اهداف و آرمان‌های او را فهمید خود را برای عملی کردن اهداف امام زمان آماده می‌سازد و خشنودی او را به خشنودی خودش ترجیح می‌دهد و سعی می‌کند سرباز خوبی برای آن 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هو لایعرف امامَهُ ماتَ میتۀً جاهلیۀً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5"/>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بمیرد و امام زمانش را نشناسد به مرگ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شناخت امام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راه‌های شناخت امام زمان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آگاهی بیشتر از حضرت یا از طریق شنیدن از بزرگان و یا مطالعه‌ی کتاب‌هایی که در این زمینه نوشته شده است، مانند کتاب مکیال المکارم که مرحوم آیت‌الله سید محمدتقی موسوی اصفهانی تالیف کرده‌اند و طبق گفته نویسنده به فرمان خود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این کتاب یکدوره امام‌شناسی که ترجمه فارسی هم شده است</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دوم بوسیله ارتباط روحی و معنوی با دعا و توسل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زیارت جامعه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می‌خواهم که مرا از آشنایان به امامان و به حق و حقوق آنان قرار 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معرفت علمی است ولی 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شناخت قلبی و روحی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امام زمان غایب است ولی اراده و فرمانش در میان همه‌ی خلایق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دستوراتش را باید شناخت و فرمان‌هایش را باید اطاعت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شیعیان مهدی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دوران غیبت او چشم انتظار ظهور اویند و در دوران ظهورش سرسپردگان اوامر او</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حال سوال این است چگونه او امر و دستورات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 غیبت ایشان بدانیم و به آنها عمل کنیم؟</w:t>
      </w:r>
    </w:p>
    <w:p>
      <w:pPr>
        <w:pStyle w:val="BookText"/>
        <w:rPr/>
      </w:pPr>
      <w:r>
        <w:rPr>
          <w:rFonts w:ascii="IRNazanin" w:hAnsi="IRNazanin" w:eastAsia="IRNazanin"/>
          <w:color w:val="111111"/>
          <w:sz w:val="28"/>
          <w:sz w:val="28"/>
          <w:szCs w:val="28"/>
          <w:rtl w:val="true"/>
          <w:lang w:bidi="fa-IR"/>
        </w:rPr>
        <w:t>در جواب این سوال باید گفت که اگر چه در خصوص امام زمان ارتباط محسوس بین امام و مردم وجود ندارد ولی در هیچ یک از دو غیبت صغری و کبری امام زمان، پیوند امام با مردم به طور کلی قطع و گسسته نشده است زیرا در هر دو غیبت، امر سفارت و نیابت وجود داشته و دارد و از طریق نایبان، پیوند امام با مردم برقرار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صغری نیابت نایبان خاص بوده و در زمان غیبت کبری نیابت نایبان حضرت عام می‌باشد که با توجه به شرایط و ضوابطی که مطرح می‌کنند اطاعت فقهاء جامع الشرایط لازم و در ردیف اطاعت از امام زمان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با فقیه جامع الشرایط که نایب امام است، مخالفت با امام، و مخالفت با امام، مخالفت با خداوند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توقیع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سوالاتی که برای مردم حاصل شده بود و برای خودش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بود در ذیل نامه‌ای به وسیلۀ نایب دوم، یعنی محمد</w:t>
      </w:r>
    </w:p>
    <w:p>
      <w:pPr>
        <w:pStyle w:val="BookText"/>
        <w:rPr/>
      </w:pPr>
      <w:r>
        <w:rPr>
          <w:rFonts w:ascii="IRNazanin" w:hAnsi="IRNazanin" w:eastAsia="IRNazanin"/>
          <w:color w:val="111111"/>
          <w:sz w:val="28"/>
          <w:sz w:val="28"/>
          <w:szCs w:val="28"/>
          <w:rtl w:val="true"/>
          <w:lang w:bidi="fa-IR"/>
        </w:rPr>
        <w:t>بن عثمان عمری به محضر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پاسخ آنها را طلبید از جمله‌ی آن مسائل این بود که مردم در عصر غیبت در حوادث واقعه به چه کسی مراجعه کنند؟ حضرت پاسخ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الحوادث الواقعه فارجعوا فیها إلی روات حدیثنا فانهم حجتی علیکم و انا حجۀ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سوال کرده‌ای خدا تو را هدایت کند و ثابت قدم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حوادثی که پیش می‌آید به راویان حدیث ما مراجعه کنید زیرا آنها حجت و نمایندگان من هستند بر شما و من حجت خدا بر شما</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از این حدیث استفاده می‌شود که اطاعت از ائمه‌ی قبل، عین اطاعت از امام زمان است چون فقها با توجه به قرآن کریم و قول ائمه احکام شرعی را بیان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منتظر، انسانی کوشا است، انسانی جهادگر و مبارز است که در مسیر اقامه‌ی توحید و استقرار ولایت از نثار هر چه دارد دریغ نمی‌ورزد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چشم انتظار حاکمیت ما باشد، مانند مجاهدی است که در</w:t>
      </w:r>
    </w:p>
    <w:p>
      <w:pPr>
        <w:pStyle w:val="BookText"/>
        <w:rPr/>
      </w:pPr>
      <w:r>
        <w:rPr>
          <w:rFonts w:ascii="IRNazanin" w:hAnsi="IRNazanin" w:eastAsia="IRNazanin"/>
          <w:color w:val="111111"/>
          <w:sz w:val="28"/>
          <w:sz w:val="28"/>
          <w:szCs w:val="28"/>
          <w:rtl w:val="true"/>
          <w:lang w:bidi="fa-IR"/>
        </w:rPr>
        <w:t>راه خدا به خون خویش غلطیده باشد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 جامعه‌ی منتظر جامعه‌ای پویا است، جامعه‌ای متحرک و فعال است که حاکمیت طاغوت را نمی‌پذیرد و بی‌عدالتی را بر 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ظهور امام زمان بودن حرکت بسوی ظهور داشتن و به آرمان‌های موعود عمل نمودن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منتظر نفس اماره را کنترل و شیطان را از خود دور می‌کند و خود را جهت استقبال از آقا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استقبال از او لوح دل را از آلودگی‌ها و گناهان می‌شوید و خانه دل را به یاد خدا و با صفات حمیده و پسندیده‌ی انسانی زینت می‌دهد و الا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هر جایی پا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یک گوشه‌ی دل را از محبت دنیا پر کرد گوشه‌ی دیگر گناهان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آقا بگوییم بیا بیا که سوختم، زهجر روی ماه تو؟ چگونه سوخته است انسانی که خود را برای ظهور آماده نکرده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آیینه شو، جمال پری طلعتان طلب جاروب زن به خانه سپس میهمان طلب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خدمت‌گذاری 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دوران او را درک می‌کردم همه‌ی روزهای زندگیم را در خدمت به او می‌گذراندم</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وقتی پیامبران و امامان در خدمت به امام زمان پیشتاز هستند وقتی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خدمت به ایشان را دارد و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فرود می‌آید تا او را یاری کند وظیفه‌ی شیعیان منتظر در خدمت به ساحت مقدس او چقدر است؟</w:t>
      </w:r>
    </w:p>
    <w:p>
      <w:pPr>
        <w:pStyle w:val="BookText"/>
        <w:rPr/>
      </w:pPr>
      <w:r>
        <w:rPr>
          <w:rFonts w:ascii="IRNazanin" w:hAnsi="IRNazanin" w:eastAsia="IRNazanin"/>
          <w:color w:val="111111"/>
          <w:sz w:val="28"/>
          <w:sz w:val="28"/>
          <w:szCs w:val="28"/>
          <w:rtl w:val="true"/>
          <w:lang w:bidi="fa-IR"/>
        </w:rPr>
        <w:t>بی‌تردید خادمین دوران ظهور، همان خادمین دوران غیبت‌اند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پس از ظهور شایستگی خدمت می‌یابند، همان‌هایی هستند که در دوران غیبت، بر خدمت به امام و امت امام همت گماشته‌اند، و اهداف امام را سرلوحه‌ی زندگی خود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شناخت صفت و آداب و ویژگی‌های آن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ادب نسبت به یاد او</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وظایف بندگان نسبت به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او به طور خاص</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نمودن او در میان مردم</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و ظهور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اشتیاق به دیدار آن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مناقب و فضایل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بودن مؤمن از فراق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مجالس فضایل و مناقب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مجالس ذکر مناقب و فضایل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 و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سرودن و خواندن شعر در فضایل و مناقب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هنگام یاد شدن نام یا القاب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 و پانزدهم و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 و گریانیدن و خود را به گریه کنندگان شبیه نمودن بر فراق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معرفت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درخواست معرفت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به خواندن دعای غریق</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زمان غیبت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علامت‌های ظهور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بودن و عجله نکردن</w:t>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به نیابت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به قصد سلامتی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پنجم و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رفتن به نیابت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فرستادن نایب که از طرف آن جناب حج کند</w:t>
      </w:r>
    </w:p>
    <w:p>
      <w:pPr>
        <w:pStyle w:val="BookText"/>
        <w:rPr/>
      </w:pPr>
      <w:r>
        <w:rPr>
          <w:rFonts w:ascii="IRNazanin" w:hAnsi="IRNazanin" w:eastAsia="IRNazanin"/>
          <w:color w:val="111111"/>
          <w:sz w:val="28"/>
          <w:sz w:val="28"/>
          <w:szCs w:val="28"/>
          <w:rtl w:val="true"/>
          <w:lang w:bidi="fa-IR"/>
        </w:rPr>
        <w:t>بیست و هفتم و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بیت الله الحرام به نیابت از</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نایب ساختن دیگری تا از طرف آن حضرت طواف نماید</w:t>
      </w:r>
    </w:p>
    <w:p>
      <w:pPr>
        <w:pStyle w:val="BookText"/>
        <w:rPr/>
      </w:pPr>
      <w:r>
        <w:rPr>
          <w:rFonts w:ascii="IRNazanin" w:hAnsi="IRNazanin" w:eastAsia="IRNazanin"/>
          <w:color w:val="111111"/>
          <w:sz w:val="28"/>
          <w:sz w:val="28"/>
          <w:szCs w:val="28"/>
          <w:rtl w:val="true"/>
          <w:lang w:bidi="fa-IR"/>
        </w:rPr>
        <w:t>بسیت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مشاهد رسول خدا و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نیابت از مولایمان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اعزام نایب برای زیارت از سوی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خدمت کردن به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ورزیدن به یاری آن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قلبی بر یاری کردن آن جناب در زمان حضور و ظهور او</w:t>
      </w:r>
    </w:p>
    <w:p>
      <w:pPr>
        <w:pStyle w:val="BookText"/>
        <w:rPr/>
      </w:pPr>
      <w:r>
        <w:rPr>
          <w:rFonts w:ascii="IRNazanin" w:hAnsi="IRNazanin" w:eastAsia="IRNazanin"/>
          <w:color w:val="111111"/>
          <w:sz w:val="28"/>
          <w:sz w:val="28"/>
          <w:szCs w:val="28"/>
          <w:rtl w:val="true"/>
          <w:lang w:bidi="fa-IR"/>
        </w:rPr>
        <w:t>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بیعت با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فرائض همه روزه و هر جمعه</w:t>
      </w:r>
    </w:p>
    <w:p>
      <w:pPr>
        <w:pStyle w:val="BookText"/>
        <w:rPr/>
      </w:pPr>
      <w:r>
        <w:rPr>
          <w:rFonts w:ascii="IRNazanin" w:hAnsi="IRNazanin" w:eastAsia="IRNazanin"/>
          <w:color w:val="111111"/>
          <w:sz w:val="28"/>
          <w:sz w:val="28"/>
          <w:szCs w:val="28"/>
          <w:rtl w:val="true"/>
          <w:lang w:bidi="fa-IR"/>
        </w:rPr>
        <w:t>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صلۀ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مال</w:t>
      </w:r>
    </w:p>
    <w:p>
      <w:pPr>
        <w:pStyle w:val="BookText"/>
        <w:rPr/>
      </w:pPr>
      <w:r>
        <w:rPr>
          <w:rFonts w:ascii="IRNazanin" w:hAnsi="IRNazanin" w:eastAsia="IRNazanin"/>
          <w:color w:val="111111"/>
          <w:sz w:val="28"/>
          <w:sz w:val="28"/>
          <w:szCs w:val="28"/>
          <w:rtl w:val="true"/>
          <w:lang w:bidi="fa-IR"/>
        </w:rPr>
        <w:t>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صلۀ شیعیان و دوستان صالح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مال</w:t>
      </w:r>
    </w:p>
    <w:p>
      <w:pPr>
        <w:pStyle w:val="BookText"/>
        <w:rPr/>
      </w:pPr>
      <w:r>
        <w:rPr>
          <w:rFonts w:ascii="IRNazanin" w:hAnsi="IRNazanin" w:eastAsia="IRNazanin"/>
          <w:color w:val="111111"/>
          <w:sz w:val="28"/>
          <w:sz w:val="28"/>
          <w:szCs w:val="28"/>
          <w:rtl w:val="true"/>
          <w:lang w:bidi="fa-IR"/>
        </w:rPr>
        <w:t>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کردن مؤمنین</w:t>
      </w:r>
    </w:p>
    <w:p>
      <w:pPr>
        <w:pStyle w:val="BookText"/>
        <w:rPr/>
      </w:pPr>
      <w:r>
        <w:rPr>
          <w:rFonts w:ascii="IRNazanin" w:hAnsi="IRNazanin" w:eastAsia="IRNazanin"/>
          <w:color w:val="111111"/>
          <w:sz w:val="28"/>
          <w:sz w:val="28"/>
          <w:szCs w:val="28"/>
          <w:rtl w:val="true"/>
          <w:lang w:bidi="fa-IR"/>
        </w:rPr>
        <w:t>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برای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کردن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مؤمنین صالح و سلام کردن بر آنان</w:t>
      </w:r>
    </w:p>
    <w:p>
      <w:pPr>
        <w:pStyle w:val="BookText"/>
        <w:rPr/>
      </w:pPr>
      <w:r>
        <w:rPr>
          <w:rFonts w:ascii="IRNazanin" w:hAnsi="IRNazanin" w:eastAsia="IRNazanin"/>
          <w:color w:val="111111"/>
          <w:sz w:val="28"/>
          <w:sz w:val="28"/>
          <w:szCs w:val="28"/>
          <w:rtl w:val="true"/>
          <w:lang w:bidi="fa-IR"/>
        </w:rPr>
        <w:t>چهل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فرستادن بر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کردن ثواب نماز به آن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هدیه به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گونۀ مخصوص در وقت معین</w:t>
      </w:r>
    </w:p>
    <w:p>
      <w:pPr>
        <w:pStyle w:val="BookText"/>
        <w:rPr/>
      </w:pPr>
      <w:r>
        <w:rPr>
          <w:rFonts w:ascii="IRNazanin" w:hAnsi="IRNazanin" w:eastAsia="IRNazanin"/>
          <w:color w:val="111111"/>
          <w:sz w:val="28"/>
          <w:sz w:val="28"/>
          <w:szCs w:val="28"/>
          <w:rtl w:val="true"/>
          <w:lang w:bidi="fa-IR"/>
        </w:rPr>
        <w:t>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اهداء قرائت قرآن به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و طلب شفاعت از خداوند به وسیلۀ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دادخواهی و توجه نمودن و عرض حاجت بر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کردن مردم به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حقوق آن حضرت و مواظبت بر ادای آن‌ها و رعایت وظایف نسبت به آن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دل هنگام یاد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باید عملش را آشکار سازد</w:t>
      </w:r>
    </w:p>
    <w:p>
      <w:pPr>
        <w:pStyle w:val="BookText"/>
        <w:rPr/>
      </w:pPr>
      <w:r>
        <w:rPr>
          <w:rFonts w:ascii="IRNazanin" w:hAnsi="IRNazanin" w:eastAsia="IRNazanin"/>
          <w:color w:val="111111"/>
          <w:sz w:val="28"/>
          <w:sz w:val="28"/>
          <w:szCs w:val="28"/>
          <w:rtl w:val="true"/>
          <w:lang w:bidi="fa-IR"/>
        </w:rPr>
        <w:t>پنجاه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کردن از اشرار و مخفی داشتن راز از اغیار</w:t>
      </w:r>
    </w:p>
    <w:p>
      <w:pPr>
        <w:pStyle w:val="BookText"/>
        <w:rPr/>
      </w:pPr>
      <w:r>
        <w:rPr>
          <w:rFonts w:ascii="IRNazanin" w:hAnsi="IRNazanin" w:eastAsia="IRNazanin"/>
          <w:color w:val="111111"/>
          <w:sz w:val="28"/>
          <w:sz w:val="28"/>
          <w:szCs w:val="28"/>
          <w:rtl w:val="true"/>
          <w:lang w:bidi="fa-IR"/>
        </w:rPr>
        <w:t>پنجاه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کردن بر اذبت و تکذیب و سایر محنت‌ها</w:t>
      </w:r>
    </w:p>
    <w:p>
      <w:pPr>
        <w:pStyle w:val="BookText"/>
        <w:rPr/>
      </w:pPr>
      <w:r>
        <w:rPr>
          <w:rFonts w:ascii="IRNazanin" w:hAnsi="IRNazanin" w:eastAsia="IRNazanin"/>
          <w:color w:val="111111"/>
          <w:sz w:val="28"/>
          <w:sz w:val="28"/>
          <w:szCs w:val="28"/>
          <w:rtl w:val="true"/>
          <w:lang w:bidi="fa-IR"/>
        </w:rPr>
        <w:t>پنجاه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صبر از خدای تعالی</w:t>
      </w:r>
    </w:p>
    <w:p>
      <w:pPr>
        <w:pStyle w:val="BookText"/>
        <w:rPr/>
      </w:pPr>
      <w:r>
        <w:rPr>
          <w:rFonts w:ascii="IRNazanin" w:hAnsi="IRNazanin" w:eastAsia="IRNazanin"/>
          <w:color w:val="111111"/>
          <w:sz w:val="28"/>
          <w:sz w:val="28"/>
          <w:szCs w:val="28"/>
          <w:rtl w:val="true"/>
          <w:lang w:bidi="fa-IR"/>
        </w:rPr>
        <w:t>پنجاه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یکدیگر به صبر در زمان غیبت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مجالسی که نام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مورد تمسخر باشد</w:t>
      </w:r>
    </w:p>
    <w:p>
      <w:pPr>
        <w:pStyle w:val="BookText"/>
        <w:rPr/>
      </w:pPr>
      <w:r>
        <w:rPr>
          <w:rFonts w:ascii="IRNazanin" w:hAnsi="IRNazanin" w:eastAsia="IRNazanin"/>
          <w:color w:val="111111"/>
          <w:sz w:val="28"/>
          <w:sz w:val="28"/>
          <w:szCs w:val="28"/>
          <w:rtl w:val="true"/>
          <w:lang w:bidi="fa-IR"/>
        </w:rPr>
        <w:t>پنجاه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با ستمگران و اهل باطل</w:t>
      </w:r>
    </w:p>
    <w:p>
      <w:pPr>
        <w:pStyle w:val="BookText"/>
        <w:rPr/>
      </w:pPr>
      <w:r>
        <w:rPr>
          <w:rFonts w:ascii="IRNazanin" w:hAnsi="IRNazanin" w:eastAsia="IRNazanin"/>
          <w:color w:val="111111"/>
          <w:sz w:val="28"/>
          <w:sz w:val="28"/>
          <w:szCs w:val="28"/>
          <w:rtl w:val="true"/>
          <w:lang w:bidi="fa-IR"/>
        </w:rPr>
        <w:t>پنجاه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ناشناس ماندن و پرهیز از شهرت یافتن</w:t>
      </w:r>
    </w:p>
    <w:p>
      <w:pPr>
        <w:pStyle w:val="BookText"/>
        <w:rPr/>
      </w:pPr>
      <w:r>
        <w:rPr>
          <w:rFonts w:ascii="IRNazanin" w:hAnsi="IRNazanin" w:eastAsia="IRNazanin"/>
          <w:color w:val="111111"/>
          <w:sz w:val="28"/>
          <w:sz w:val="28"/>
          <w:szCs w:val="28"/>
          <w:rtl w:val="true"/>
          <w:lang w:bidi="fa-IR"/>
        </w:rPr>
        <w:t>پنجاه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نفس</w:t>
      </w:r>
    </w:p>
    <w:p>
      <w:pPr>
        <w:pStyle w:val="BookText"/>
        <w:rPr/>
      </w:pPr>
      <w:r>
        <w:rPr>
          <w:rFonts w:ascii="IRNazanin" w:hAnsi="IRNazanin" w:eastAsia="IRNazanin"/>
          <w:color w:val="111111"/>
          <w:sz w:val="28"/>
          <w:sz w:val="28"/>
          <w:szCs w:val="28"/>
          <w:rtl w:val="true"/>
          <w:lang w:bidi="fa-IR"/>
        </w:rPr>
        <w:t>پنجاه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و اجتماع بر نصرت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 شدن بر توبۀ واقعی و بازگرداندن حقوق به صاحبان آن‌ها</w:t>
      </w:r>
    </w:p>
    <w:p>
      <w:pPr>
        <w:pStyle w:val="BookText"/>
        <w:rPr/>
      </w:pPr>
      <w:r>
        <w:rPr>
          <w:rFonts w:ascii="IRNazanin" w:hAnsi="IRNazanin" w:eastAsia="IRNazanin"/>
          <w:color w:val="111111"/>
          <w:sz w:val="28"/>
          <w:sz w:val="28"/>
          <w:szCs w:val="28"/>
          <w:rtl w:val="true"/>
          <w:lang w:bidi="fa-IR"/>
        </w:rPr>
        <w:t>شصت و یکم و شصت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به یاد آن حضرت بودن و به آدابش عمل کردن</w:t>
      </w:r>
    </w:p>
    <w:p>
      <w:pPr>
        <w:pStyle w:val="BookText"/>
        <w:rPr/>
      </w:pPr>
      <w:r>
        <w:rPr>
          <w:rFonts w:ascii="IRNazanin" w:hAnsi="IRNazanin" w:eastAsia="IRNazanin"/>
          <w:color w:val="111111"/>
          <w:sz w:val="28"/>
          <w:sz w:val="28"/>
          <w:szCs w:val="28"/>
          <w:rtl w:val="true"/>
          <w:lang w:bidi="fa-IR"/>
        </w:rPr>
        <w:t>شصت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درگاه الهی برای جلوگیری از نسیان یاد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بدنت نسبت به آن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خاشع باشد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شصت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 خواستۀ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برخواستۀ خود</w:t>
      </w:r>
    </w:p>
    <w:p>
      <w:pPr>
        <w:pStyle w:val="BookText"/>
        <w:rPr/>
      </w:pPr>
      <w:r>
        <w:rPr>
          <w:rFonts w:ascii="IRNazanin" w:hAnsi="IRNazanin" w:eastAsia="IRNazanin"/>
          <w:color w:val="111111"/>
          <w:sz w:val="28"/>
          <w:sz w:val="28"/>
          <w:szCs w:val="28"/>
          <w:rtl w:val="true"/>
          <w:lang w:bidi="fa-IR"/>
        </w:rPr>
        <w:t>شصت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کردن نزدیکان و منسوبین به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اماکنی که به قدوم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یافته‌اند</w:t>
      </w:r>
    </w:p>
    <w:p>
      <w:pPr>
        <w:pStyle w:val="BookText"/>
        <w:rPr/>
      </w:pPr>
      <w:r>
        <w:rPr>
          <w:rFonts w:ascii="IRNazanin" w:hAnsi="IRNazanin" w:eastAsia="IRNazanin"/>
          <w:color w:val="111111"/>
          <w:sz w:val="28"/>
          <w:sz w:val="28"/>
          <w:szCs w:val="28"/>
          <w:rtl w:val="true"/>
          <w:lang w:bidi="fa-IR"/>
        </w:rPr>
        <w:t>شصت و هشتم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ظهور را تعیین نکردن و تکذیب وقتگذاران</w:t>
      </w:r>
    </w:p>
    <w:p>
      <w:pPr>
        <w:pStyle w:val="BookText"/>
        <w:rPr/>
      </w:pPr>
      <w:r>
        <w:rPr>
          <w:rFonts w:ascii="IRNazanin" w:hAnsi="IRNazanin" w:eastAsia="IRNazanin"/>
          <w:color w:val="111111"/>
          <w:sz w:val="28"/>
          <w:sz w:val="28"/>
          <w:szCs w:val="28"/>
          <w:rtl w:val="true"/>
          <w:lang w:bidi="fa-IR"/>
        </w:rPr>
        <w:t>هفتادم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 مدعیان نیابت خاصه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کبری</w:t>
      </w:r>
    </w:p>
    <w:p>
      <w:pPr>
        <w:pStyle w:val="BookText"/>
        <w:rPr/>
      </w:pPr>
      <w:r>
        <w:rPr>
          <w:rFonts w:ascii="IRNazanin" w:hAnsi="IRNazanin" w:eastAsia="IRNazanin"/>
          <w:color w:val="111111"/>
          <w:sz w:val="28"/>
          <w:sz w:val="28"/>
          <w:szCs w:val="28"/>
          <w:rtl w:val="true"/>
          <w:lang w:bidi="fa-IR"/>
        </w:rPr>
        <w:t>هفتاد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دیدار آن حضرت با عافیت و ایمان</w:t>
      </w:r>
    </w:p>
    <w:p>
      <w:pPr>
        <w:pStyle w:val="BookText"/>
        <w:rPr/>
      </w:pPr>
      <w:r>
        <w:rPr>
          <w:rFonts w:ascii="IRNazanin" w:hAnsi="IRNazanin" w:eastAsia="IRNazanin"/>
          <w:color w:val="111111"/>
          <w:sz w:val="28"/>
          <w:sz w:val="28"/>
          <w:szCs w:val="28"/>
          <w:rtl w:val="true"/>
          <w:lang w:bidi="fa-IR"/>
        </w:rPr>
        <w:t>هفتاد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و تأسی جستن به اخلاق و اعمال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زبان از غیر یاد خداوند و مانند آن</w:t>
      </w:r>
    </w:p>
    <w:p>
      <w:pPr>
        <w:pStyle w:val="BookText"/>
        <w:rPr/>
      </w:pPr>
      <w:r>
        <w:rPr>
          <w:rFonts w:ascii="IRNazanin" w:hAnsi="IRNazanin" w:eastAsia="IRNazanin"/>
          <w:color w:val="111111"/>
          <w:sz w:val="28"/>
          <w:sz w:val="28"/>
          <w:szCs w:val="28"/>
          <w:rtl w:val="true"/>
          <w:lang w:bidi="fa-IR"/>
        </w:rPr>
        <w:t>هفتاد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 در مصیبت مولایمان شهید مظلوم حضرت ابی‌عبدالله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قبر مولایمان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لعنت کردن بر بنی امیه در آشکار و پنهان</w:t>
      </w:r>
    </w:p>
    <w:p>
      <w:pPr>
        <w:pStyle w:val="BookText"/>
        <w:rPr/>
      </w:pPr>
      <w:r>
        <w:rPr>
          <w:rFonts w:ascii="IRNazanin" w:hAnsi="IRNazanin" w:eastAsia="IRNazanin"/>
          <w:color w:val="111111"/>
          <w:sz w:val="28"/>
          <w:sz w:val="28"/>
          <w:szCs w:val="28"/>
          <w:rtl w:val="true"/>
          <w:lang w:bidi="fa-IR"/>
        </w:rPr>
        <w:t>هفتاد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در ادای حقوق برادران دینی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هفتاد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کردن سلاح و اسب در انتظار ظهور آن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70" w:name="pg13834_142242"/>
    </w:p>
    <w:p>
      <w:pPr>
        <w:pStyle w:val="Heading2"/>
        <w:numPr>
          <w:ilvl w:val="1"/>
          <w:numId w:val="1"/>
        </w:numPr>
        <w:rPr/>
      </w:pPr>
      <w:bookmarkStart w:id="71" w:name="__RefHeading___Toc3227160_1468164448"/>
      <w:bookmarkStart w:id="72" w:name="_Toc26"/>
      <w:bookmarkEnd w:id="70"/>
      <w:bookmarkEnd w:id="71"/>
      <w:r>
        <w:rPr>
          <w:rtl w:val="true"/>
        </w:rPr>
        <w:t>فصل سوم</w:t>
      </w:r>
      <w:r>
        <w:rPr>
          <w:rtl w:val="true"/>
        </w:rPr>
        <w:t xml:space="preserve">: </w:t>
      </w:r>
      <w:r>
        <w:rPr>
          <w:rtl w:val="true"/>
        </w:rPr>
        <w:t>جهان در عصر مهدویت</w:t>
      </w:r>
      <w:bookmarkEnd w:id="7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 w:name="__RefHeading___Toc3227162_1468164448"/>
      <w:bookmarkStart w:id="74" w:name="_Toc27"/>
      <w:bookmarkEnd w:id="73"/>
      <w:r>
        <w:rPr>
          <w:rtl w:val="true"/>
        </w:rPr>
        <w:t>اشاره</w:t>
      </w:r>
      <w:bookmarkStart w:id="75" w:name="pg13834_142244"/>
      <w:bookmarkEnd w:id="74"/>
    </w:p>
    <w:p>
      <w:pPr>
        <w:pStyle w:val="Heading3"/>
        <w:numPr>
          <w:ilvl w:val="2"/>
          <w:numId w:val="1"/>
        </w:numPr>
        <w:rPr/>
      </w:pPr>
      <w:bookmarkStart w:id="76" w:name="__RefHeading___Toc3227164_1468164448"/>
      <w:bookmarkStart w:id="77" w:name="_Toc28"/>
      <w:bookmarkEnd w:id="75"/>
      <w:bookmarkEnd w:id="76"/>
      <w:r>
        <w:rPr>
          <w:rtl w:val="true"/>
        </w:rPr>
        <w:t>ارتباط جهانی شدن و جهانی سازی با مهدویت</w:t>
      </w:r>
      <w:bookmarkEnd w:id="77"/>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قرآن در مورد جهانی شدن چیست؟ و جهانی سازی مطلوب کدام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مهم‌ترین رخدادهایی که در دو سه قرن اخیر، در جوامع بشری رخ نموده، و بسیاری از ارزش‌های انسانی را تحت الشعاع جهان و علم مادی قرار داده و در سایۀ عقلانیت ابزاری، به نفی، یا کم اهمیت جلوه دادن نقش فراطبیعت، سنت‌ها و باورها پرداخته، دو پدیدۀ مهم نوگرایی </w:t>
      </w:r>
      <w:r>
        <w:rPr>
          <w:rStyle w:val="FootnoteAnchor"/>
          <w:rtl w:val="true"/>
        </w:rPr>
        <w:footnoteReference w:id="201"/>
      </w:r>
      <w:r>
        <w:rPr>
          <w:rFonts w:ascii="IRNazanin" w:hAnsi="IRNazanin" w:eastAsia="IRNazanin"/>
          <w:color w:val="111111"/>
          <w:sz w:val="28"/>
          <w:sz w:val="28"/>
          <w:szCs w:val="28"/>
          <w:rtl w:val="true"/>
          <w:lang w:bidi="fa-IR"/>
        </w:rPr>
        <w:t xml:space="preserve">و پسانوگرایی </w:t>
      </w:r>
      <w:r>
        <w:rPr>
          <w:rStyle w:val="FootnoteAnchor"/>
          <w:rtl w:val="true"/>
        </w:rPr>
        <w:footnoteReference w:id="20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 جریان نوگرایی، که خاستگاه و محل تکامل آن در غرب بوده و دامنۀ تأثیرات آن همۀ جوامع جهانی را</w:t>
      </w:r>
    </w:p>
    <w:p>
      <w:pPr>
        <w:pStyle w:val="BookText"/>
        <w:rPr/>
      </w:pPr>
      <w:r>
        <w:rPr>
          <w:rFonts w:ascii="IRNazanin" w:hAnsi="IRNazanin" w:eastAsia="IRNazanin"/>
          <w:color w:val="111111"/>
          <w:sz w:val="28"/>
          <w:sz w:val="28"/>
          <w:szCs w:val="28"/>
          <w:rtl w:val="true"/>
          <w:lang w:bidi="fa-IR"/>
        </w:rPr>
        <w:t>فرا گرفته، نوزاد غول اندام دیگری بنام جهانی شدن یا جهانی سازی پرورش یافت و به جریانی سهمگین تبدیل گردید که گسترۀ نفوذ خود را در سراسر جهان و در ابعاد مختلف سیاسی، اقتصادی و فرهنگی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بیش از یک دهه است که به طور پر رنگ و ملموس‌تری مطرح گردیده اما در عین حال توصیف کاملی از آن صورت نبسته است؛ آنچه مسلم است، این پدیده در بستر جهانی رشد و نمو کرده است که علم به معنای اثبات گرایانه و پوزیتویستی آن وجه غالبی یافته، و به عنوان غایت بدان نگریسته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 جهانی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جهانی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ابهام آمیزترین واژه‌ها و مفاهیم چند بعدی است که قابل تسرّی به حوزه‌های مختلف بوده و برای برخی هراس انگیز و زیان آور جلوه می‌نماید و برای برخی دیگر تصورات جادویی از ایجاد سرزمینی موعود به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توجه به این نکته لازم است که یک واقعیت‌گریز ناپذیری وجود دارد و آن این که جهان با سرعتی تمام در حال تغییر و تحول است و گویی که هیچ پاره‌ای از جهان را اجتناب از آن واقعیت و پیامدهای آن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مسلمانان هم با نوع فرهنگ و دین و باورهای ویژه، خواه ناخواه در دامنۀ مواجهه با این جریان عظیم قرار گرفته و گریز و گزیری از آن ندارند؛ بنابراین مهم آن است که واکنش‌های آنان نسبت به این جریان باید چگونه باشد و چطور می‌توانند از قابلیت‌های آن استفاده کرده و الگویی مطلوب ارائه دهند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مسئله اصلی اینگونه جوامع نه دراصل پیوستن به جهانی</w:t>
      </w:r>
    </w:p>
    <w:p>
      <w:pPr>
        <w:pStyle w:val="BookText"/>
        <w:rPr/>
      </w:pPr>
      <w:r>
        <w:rPr>
          <w:rFonts w:ascii="IRNazanin" w:hAnsi="IRNazanin" w:eastAsia="IRNazanin"/>
          <w:color w:val="111111"/>
          <w:sz w:val="28"/>
          <w:sz w:val="28"/>
          <w:szCs w:val="28"/>
          <w:rtl w:val="true"/>
          <w:lang w:bidi="fa-IR"/>
        </w:rPr>
        <w:t>شدن، بلکه در چگونگی این پیوستگی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مزبور، پرسش محوری این نوشتار، با استناد به آیات قرآن کریم، چگونگی سازگاری یا عدم سازگاری آن با مبانی دین اسلام و همچنین چرایی و چگونگی ناپایداری آن و ماندگاری اندیشه جهانی اسلام می‌باشد و در حول آن تلاش برای پاسخ به چند پرسش فرعی دیگر نیز صورت خواهد بست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مفهوم آیا یک پدیده و اقتضاء است یا پروژه‌ای است که از جانب قدرت‌های استیلاجو ساخته و پرداخته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نوع جهانی شدن یا جهانی سازی ایجاد کنندۀ نظم است و کدامیک بر هم زنندۀ آن؟ و اساساً راز ماندگاری اندیشه‌ی جهانی به نظر قرآن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نهایتاً اینکه چرا به رغم این که مکتب حیات بخش اسلام مشحون از آموزه‌های سعادت بخش است کمتر توفیق بروز در سطح کلان به عنوان یک تئوری سرآمد و برتر را در جهان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 سوالات و جز اینها هزاران دیگر، نشانگر این است که این یک فرایند پیچیده‌ای است که هر روز به ادبیات آن افزوده می‌شود و تاکنون نیز حجم ادبیات بسیار زیادی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تعاریف گوناگون و اختلاف در تبیین معانی جهانی شدن و جهانی سازی نشانگر عدم توافق کلی میان محققان علوم اجتماعی و سیاسی است و در واقع این اصطلاح ساخته‌ای نظری است که خود دارای معانی گوناگونی بوده که برداشت‌های سلبی و ایجابی از آن باعث پدید آمدن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جبهه‌های مختلفی شده است که هر یک به تعریف خاصی اشاره</w:t>
      </w:r>
    </w:p>
    <w:p>
      <w:pPr>
        <w:pStyle w:val="BookText"/>
        <w:rPr/>
      </w:pPr>
      <w:r>
        <w:rPr>
          <w:rFonts w:ascii="IRNazanin" w:hAnsi="IRNazanin" w:eastAsia="IRNazanin"/>
          <w:color w:val="111111"/>
          <w:sz w:val="28"/>
          <w:sz w:val="28"/>
          <w:szCs w:val="28"/>
          <w:rtl w:val="true"/>
          <w:lang w:bidi="fa-IR"/>
        </w:rPr>
        <w:t xml:space="preserve">نموده‌اند </w:t>
      </w:r>
      <w:r>
        <w:rPr>
          <w:rStyle w:val="FootnoteAnchor"/>
          <w:rtl w:val="true"/>
        </w:rPr>
        <w:footnoteReference w:id="203"/>
      </w:r>
      <w:r>
        <w:rPr>
          <w:rFonts w:ascii="IRNazanin" w:hAnsi="IRNazanin" w:eastAsia="IRNazanin"/>
          <w:color w:val="111111"/>
          <w:sz w:val="28"/>
          <w:sz w:val="28"/>
          <w:szCs w:val="28"/>
          <w:rtl w:val="true"/>
          <w:lang w:bidi="fa-IR"/>
        </w:rPr>
        <w:t>و نمی‌توان به یک تعریف خاص اشاره کرد بلکه می‌توان جامع‌ترین تعاریف را جامع تعاریف دانست که هر کدام کاستی‌های دیگری را به نوعی پوشش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در نظر داشتن اکثر برداشت‌های سلبی و ایجابی می‌توان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زنجیره‌ای از دگرگونی‌ها در عرصه‌های گوناگون فرهنگ، سیاست، اقتصاد و زمینه‌های دیگر است که در کشورهای جهان روابط متقابل و متنوعی بین واحدهای مستقل ملی برقرار می‌کند و البته سلطۀ قدرت‌های بزرگ در نفوذ حوزه‌های مختلف و گسترش آن که گویای طرحی پیچیده برای استعمار جدید جهان است، بی‌تأثیر نبوده و چنین گمان می‌رود که در ادامه به نظام واحد جهانی بیانجامد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شدن یا جهانی سازی؟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این دو مفهوم تبیین این مسئله حائز اهمیت است که جریانی که اکنون چنین چالاکانه و پر شتاب در حال ایجاد تغییرات اساسی در جامعه شده، آیا یک روند و اقتضاء اجتماعی و طبیعی است یا آنکه جریانی است که با ایدئولوژی‌های خاص خود، دست ساختۀ</w:t>
      </w:r>
    </w:p>
    <w:p>
      <w:pPr>
        <w:pStyle w:val="BookText"/>
        <w:rPr/>
      </w:pPr>
      <w:r>
        <w:rPr>
          <w:rFonts w:ascii="IRNazanin" w:hAnsi="IRNazanin" w:eastAsia="IRNazanin"/>
          <w:color w:val="111111"/>
          <w:sz w:val="28"/>
          <w:sz w:val="28"/>
          <w:szCs w:val="28"/>
          <w:rtl w:val="true"/>
          <w:lang w:bidi="fa-IR"/>
        </w:rPr>
        <w:t>سیاست‌ها و قدرت‌های نیرومند است؟ به تعبیر دیگر آیا یک پدیده است یا پروژه؟</w:t>
      </w:r>
    </w:p>
    <w:p>
      <w:pPr>
        <w:pStyle w:val="BookText"/>
        <w:rPr/>
      </w:pPr>
      <w:r>
        <w:rPr>
          <w:rFonts w:ascii="IRNazanin" w:hAnsi="IRNazanin" w:eastAsia="IRNazanin"/>
          <w:color w:val="111111"/>
          <w:sz w:val="28"/>
          <w:sz w:val="28"/>
          <w:szCs w:val="28"/>
          <w:rtl w:val="true"/>
          <w:lang w:bidi="fa-IR"/>
        </w:rPr>
        <w:t>آنچه متصور است، دو نوع نگرش کلی در اینجا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آن را فرایندی طبیعی دانسته و معتقدند اقتضای دنیای کنونی، به همراه داشتن چنین تغییرات اساسی است و مخالفت با آن به مثابۀ ایستادن در برابر سیلاب سهمگینی است که نتیجه‌ای جز انزوا یا نابودی نخواهد داشت و دسته‌ای دیگر با نگرش منفی بدان می‌نگرند و آن را محصول سیاست‌های پشت پرده قدرت‌ها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دو طرز تفکر دیگر در کنار این دو نظر کلی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درست است که جهانی شدن توسط نقشه‌های قدرت‌های بزرگ اقتصادی و سیاسی سامان یافته است اما با گستردگی آن در سطح جهان از حالت پروژه خارج شده و به یک روند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چه ریشۀ استعمارگرانه می‌تواند داشته باشد اما اکنون کمتر می‌توان سیطره‌ای واحد بر فرایندهای آن را مشاهده کرد؛ عده‌ای دیگر بر عکس دسته قبل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شدن در ابتدا فرایندی طبیعی بوده که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در دهه‌های اخیر قرن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پروژه درآمده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روند یا فرایند تلقی می‌شود که بسیاری از متفکرین غربی چنین وانمود می‌کنند که مرحله‌ای از تاریخ است که جهان را گزیر و گریزی از آن نیست که به دنبال تغییراتی که در جهان اطلاعات حاصل شده است، همه کشورها ناچارند در جهت و جریان</w:t>
      </w:r>
    </w:p>
    <w:p>
      <w:pPr>
        <w:pStyle w:val="BookText"/>
        <w:rPr/>
      </w:pPr>
      <w:r>
        <w:rPr>
          <w:rFonts w:ascii="IRNazanin" w:hAnsi="IRNazanin" w:eastAsia="IRNazanin"/>
          <w:color w:val="111111"/>
          <w:sz w:val="28"/>
          <w:sz w:val="28"/>
          <w:szCs w:val="28"/>
          <w:rtl w:val="true"/>
          <w:lang w:bidi="fa-IR"/>
        </w:rPr>
        <w:t>آن حرکت نمایند و تبعات آن را پپذیرند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روند، کمتر اراده و اختیارات گروهی مشاهده می‌شود و حوادث غالباً خارج از اختیار آن‌ها خود بخود رخ می‌دهد بدون آن که برنامه‌ریزی خاصی بر آن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شدن عموماً فرایندی اجتماعی و دارای آهنگ و حرکتی خاص است که در آن قید و بندهای جغرافیایی که بر روابط اجتماعی و فرهنگی سایه افکنده است از بین رفته و مردم بطور فزاینده از کاهش این قید و بندها آگاه می‌شوند </w:t>
      </w:r>
      <w:r>
        <w:rPr>
          <w:rStyle w:val="FootnoteAnchor"/>
          <w:rtl w:val="true"/>
        </w:rPr>
        <w:footnoteReference w:id="204"/>
      </w:r>
      <w:r>
        <w:rPr>
          <w:rFonts w:ascii="IRNazanin" w:hAnsi="IRNazanin" w:eastAsia="IRNazanin"/>
          <w:color w:val="111111"/>
          <w:sz w:val="28"/>
          <w:sz w:val="28"/>
          <w:szCs w:val="28"/>
          <w:rtl w:val="true"/>
          <w:lang w:bidi="fa-IR"/>
        </w:rPr>
        <w:t>و گفته می‌شود نباید با موج آن به مخالفت برخاست</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آنان که جهانی شدن را به عنوان یک روند می‌دانند، نگرش آنان به این پدیده مثبت بوده و در پی اثبات آن‌اند که این اقتضایی است که خواهد توانست امکانات بسیاری را در اختیار کشورهای جهان سوم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طرز تفکر، جهانی شدن مبانی فلسفی دارد و عمدتاً از تفکر لیبرال، بطور طبیعی ناشی می‌شود</w:t>
      </w:r>
      <w:r>
        <w:rPr>
          <w:rFonts w:eastAsia="IRNazanin" w:cs="IRNazanin"/>
          <w:color w:val="111111"/>
          <w:sz w:val="28"/>
          <w:szCs w:val="28"/>
          <w:rtl w:val="true"/>
          <w:lang w:bidi="fa-IR"/>
        </w:rPr>
        <w:t xml:space="preserve">. </w:t>
      </w:r>
      <w:r>
        <w:rPr>
          <w:rStyle w:val="FootnoteAnchor"/>
          <w:rtl w:val="true"/>
        </w:rPr>
        <w:footnoteReference w:id="206"/>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زمانی که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منظور تلاش گسترده‌ای است که از جانب قدرتمندان برای واگذاری حاکمیت جهان بدست نیروهای خاص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سازی پروژه‌ای است که با فراهم سازی و بهره‌مندی از امکاناتی به سیطره‌ای گسترده بر جهان دست یافته می‌شود تا با کنترل بر عرصه‌های مختلف از گستردگی قلمرو ادیان</w:t>
      </w:r>
    </w:p>
    <w:p>
      <w:pPr>
        <w:pStyle w:val="BookText"/>
        <w:rPr/>
      </w:pPr>
      <w:r>
        <w:rPr>
          <w:rFonts w:ascii="IRNazanin" w:hAnsi="IRNazanin" w:eastAsia="IRNazanin"/>
          <w:color w:val="111111"/>
          <w:sz w:val="28"/>
          <w:sz w:val="28"/>
          <w:szCs w:val="28"/>
          <w:rtl w:val="true"/>
          <w:lang w:bidi="fa-IR"/>
        </w:rPr>
        <w:t>نیز کاسته شود و این همان تعبیر جدید از پدیده‌های امپریالیسم و استعمار سلطه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جهانی سازی،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هرمونیک و استیلاطلب غرب می‌گوید، کشورهای پیرامونی حق هر کاری را ندارند کارهای اصلی و محوری را ما انجام می‌دهیم و تولید هر کشور باید منوط به نظر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آنان هرگز حق ندارند صاحب تکنولوژی برتر باشند و هر کشوری در حد لیاقت و شایستگی اقتصادی خود حق تولید دارد و آمریکا در رأس قدرت غرب، جهان را طبقاتی و خود را در صدر آن می‌بیند و مسلم است با ایجاد جهانی طبقاتی یا مرکز پیرامونی، اگر کشورهای در رأس و مرکزی سرفه کنند کشورهای پیرامونی تب خواهند کرد و با تب آنان، کشورهای پیرامون خواهند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جهانی سازی به عنوان یک پروژه عیناً اجرای تئوری غرب خصوصاً در رأس آن آمریکا است</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سابقه بحث</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از جهانی شدن دو نکته را باید از یکدیگر تفکیک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جهانی شدن در قالب مفهومی آن است و دیگری جهانی شدن در قالب یک فرایند یا پروژه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 فرایند دو امر متفاوت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عنوان یک مفهوم مورد نظر باشد دارای سابقه کوتاهی است که از چند دهه تجاوز نمی‌کند مفاهیمی همچون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Global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Globality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Globalism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Globalization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سابقه چندان طولانی ندارند و از یکی دو دهه قبل در بخش واژگان و مفاهیم جدید گنجانده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به عنوان یک فرایند در نظر گرفته شود سابقه زیادی را سهم خود خواهد نمود که معمولاً تنها در علوم اجتماعی به سال‌های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بعد نسبت داده می‌شود و هر چه زمان به جلوتر آمده این سهم بیشتر شده است و حتی برخی بر این باورند که در دهه‌های آتی این فرایند، موضوع بیشتر فعالیت‌های علمی و عملی انسان معاصر خواهد شد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اساساً در مورد خاستگاه این مفهوم سه نقطه نظر کلی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پدیده‌ای نوظهور نیست که به واسطه ارتباط آن با تحولات تکنولوژی در سیری بی‌وقفه قرار گرفته باشد بلکه فرایندی است که از ابتداء تاریخ تاکنون وجود داشته و سابقه‌ای چند هزار ساله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زاویه مثبت به مسئله بنگریم، ادیان الهی که داعیه فرامرزی و نجات انسان‌ها دارند را می‌توان در زمرۀ جهانی اندیشان 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ایدئولوژی‌ها چه الهی باشند یا بشری به نوعی، اندیشه جهانی را در خود دارند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فرایندی است که همزمان و همگام با توسعه نظام سرمایه‌داری و گسترش نوسازی به وجود آمده است و اغلب واژه‌ای</w:t>
      </w:r>
    </w:p>
    <w:p>
      <w:pPr>
        <w:pStyle w:val="BookText"/>
        <w:rPr/>
      </w:pPr>
      <w:r>
        <w:rPr>
          <w:rFonts w:ascii="IRNazanin" w:hAnsi="IRNazanin" w:eastAsia="IRNazanin"/>
          <w:color w:val="111111"/>
          <w:sz w:val="28"/>
          <w:sz w:val="28"/>
          <w:szCs w:val="28"/>
          <w:rtl w:val="true"/>
          <w:lang w:bidi="fa-IR"/>
        </w:rPr>
        <w:t>جایگزین برای گفتمان‌های کهنه‌تر امپریالیسم و نوگرایی است</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فرایندی است که دیگر فرایندهای موسوم به پسامدرنیسم و پساصنعتی شدن را درهم 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گر چه این مفهوم دارای سابقه‌ای دیرینه است و برخی صاحبنظران آن را دارای تباری طولانی می‌دانند و آبشخور آن را در آموزه‌های بسیار پیشینی می‌یابند اما رواج آن بیشتر مربوط به دهه‌های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قرن بیستم است که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دهکدۀ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 لوهان </w:t>
      </w:r>
      <w:r>
        <w:rPr>
          <w:rStyle w:val="FootnoteAnchor"/>
          <w:rtl w:val="true"/>
        </w:rPr>
        <w:footnoteReference w:id="210"/>
      </w:r>
      <w:r>
        <w:rPr>
          <w:rFonts w:ascii="IRNazanin" w:hAnsi="IRNazanin" w:eastAsia="IRNazanin"/>
          <w:color w:val="111111"/>
          <w:sz w:val="28"/>
          <w:sz w:val="28"/>
          <w:szCs w:val="28"/>
          <w:rtl w:val="true"/>
          <w:lang w:bidi="fa-IR"/>
        </w:rPr>
        <w:t>تنها تظاهرات جدید آن است</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و البته گسترش و توسعه این اصطلاح به عنوان مفهومی جامعه شناختی و آکادمیک مدیون رولاند رابرتسون از دانشگاه پیتسبورگ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شدن پدیده‌ای ایدئولوژیک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ما را در این راستا محتاط می‌نماید بررسی آن است که آیا جهانی شدن پدیده‌ای ایدئولوژیک است یا نه؟ یافتن پاسخ به این سوال برای ما در جایی راهگشاست که به نتایج حاصل از ایدئولوژیک بودن یا عدم آن واقف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ایدئولوژی، نظام فکری خاصی است که</w:t>
      </w:r>
    </w:p>
    <w:p>
      <w:pPr>
        <w:pStyle w:val="BookText"/>
        <w:rPr/>
      </w:pPr>
      <w:r>
        <w:rPr>
          <w:rFonts w:ascii="IRNazanin" w:hAnsi="IRNazanin" w:eastAsia="IRNazanin"/>
          <w:color w:val="111111"/>
          <w:sz w:val="28"/>
          <w:sz w:val="28"/>
          <w:szCs w:val="28"/>
          <w:rtl w:val="true"/>
          <w:lang w:bidi="fa-IR"/>
        </w:rPr>
        <w:t xml:space="preserve">مولود جهان بینی است و در پی ترسیم بایستی‌ها و شایستگی‌هاست </w:t>
      </w:r>
      <w:r>
        <w:rPr>
          <w:rStyle w:val="FootnoteAnchor"/>
          <w:rtl w:val="true"/>
        </w:rPr>
        <w:footnoteReference w:id="212"/>
      </w:r>
      <w:r>
        <w:rPr>
          <w:rFonts w:ascii="IRNazanin" w:hAnsi="IRNazanin" w:eastAsia="IRNazanin"/>
          <w:color w:val="111111"/>
          <w:sz w:val="28"/>
          <w:sz w:val="28"/>
          <w:szCs w:val="28"/>
          <w:rtl w:val="true"/>
          <w:lang w:bidi="fa-IR"/>
        </w:rPr>
        <w:t>آنگاه استنباط بدینگونه است که پدیده‌ای که ایدئولوژیک باشد تحت تاثیر اراده و اعتبار انسان بوده و در مراحل مختلف، در تأثیر الزام‌های ایدئولوژیک خواهد بود که باورها در شکل‌گیری آن‌ها تأثیر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جهانی سازی نیز پدیده‌ای است ایدئولوژیک، چون تحولی خود به خودی نیست و پای عوامل انسانی در میان است که در دهه‌های متمادی با إعمال سیاست گذاری‌های خاص شکل یافته و باورهای خاصی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استیلاء فرهنگ غرب به عنوان فرهنگ برتر </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شکل‌گیری آن نقش مؤثر داشته است بنابراین فرض غیرایدئولوژیک خواندن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این که آن را جریانی خودبخودی بدانیم پس لزومی به بدبینی نسبت به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ادعایی بی‌اساس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در خوش بینانه‌ترین صورت باید پذیرفت که در شکل اولیه و کودکی‌اش با چهرۀ تکنولوژیکی پدید آمده و در مراحل بلوغ و جوانی صبغۀ ایدئولوژیکی به خود گرفته که اهداف خاصی را دنبال می‌کند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بحث از جهانی اندیشی و جهانی سازی اسلام در ادبیات قرآنی را هم بخواهیم مطرح نمائیم مسلماً بعد ایدئولوژیکی آن و اینکه معیارها و قواعد و اهداف آن چیست، نیز مطمح نظر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جهانی شدن</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ذهن هر پژوهندۀ منصفی را به خود مشغول می‌سازد این است که سهم ارزش‌ها و اصول انسانی که در زندگی بشر کم سهمی هم نیست در کجای ادبیات جهانی شدن قرار دارد؟ در همۀ تئوری‌های ارائه شده برای جهانی شدن که اغلب خاستگاه و زادگاهی غربی دارند، نادیده گرفتن این ارزش‌ها و توجه به مفهوم سلطه‌طلبانه و استکباری به اشکال مختلف و تقسیم انسان‌ها و جوامع به شمال و جنوب و درجات یک و دو و سه، نقطه‌ای دردناک است در تمام شاخه‌ها، طرح‌ها و ره‌آوردهای جهانی شدن، سخن از عدالت، معنویت، ارزش، اعتماد و فضیلت که نیست هیچ، بلکه سیر و جریان حرکت در راستای مخالفت و معاندت با این اصول برای دستیابی به منافع و منابع بیشتر برای ساختن جهانی نیمی مسلّح و نیمی گرسنه می‌باشد که برای بشریت بسیار ویرانگر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تصور کرد که یکی از اهداف مهم جهانی سازی، مستحیل نمودن تمام نظام‌های ایدئولوژیک و تبین آن‌ها براساس برداشت‌های سکولاریستی و لیبرالیستی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هدف و سیاست همواره متکی بر یک نقطۀ محوری بوده و آن منفعت طلبی است که در این راستا قدرت نقش تعیین کننده‌ای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دمیدن روح سرمایه‌داری در کالبد جهان معاصر شدیداً مورد نظر قدرتمندان امروزی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 در تمام ابعاد خود تبلیغ می‌شود تا مقاومت‌هایی که ریشه در مبانی دینی جوامع دارد از میان رخت بر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ادوارد سعید، ما شاهد یک نوع امپریالیسم فرهنگی هستیم که</w:t>
      </w:r>
    </w:p>
    <w:p>
      <w:pPr>
        <w:pStyle w:val="BookText"/>
        <w:rPr/>
      </w:pPr>
      <w:r>
        <w:rPr>
          <w:rFonts w:ascii="IRNazanin" w:hAnsi="IRNazanin" w:eastAsia="IRNazanin"/>
          <w:color w:val="111111"/>
          <w:sz w:val="28"/>
          <w:sz w:val="28"/>
          <w:szCs w:val="28"/>
          <w:rtl w:val="true"/>
          <w:lang w:bidi="fa-IR"/>
        </w:rPr>
        <w:t>در صدد است از طریق گسترش رسانه‌های جمعی، فرهنگ کشورهای عقب مانده و ضعیف را تحت سلطه خود قرار دهد</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امروزه قدرتمندان دیگر کمتر در پی تسلط و حضور فیزیکی در سرزمینی خاص هستند یا حداقل این چنین تظاهر می‌شود، در عوض با اجراء طرح شن گن در اتحادیه اروپا، رهبری واحد در جهان مطرح می‌گردد، نه سرزمین یا آسمان واحد، و این فاجعه‌ای است که میزان مشارکت جهان سوم را در حداقل بلکه در صفر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در مسیر جهانی شدن، این فرهنگ در حال سرآمد شدن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تعیین کنندۀ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ادبیات خیر عمومی صرفاً ترفندی زیرکانه برای صاحبان قدرت خواهد بود</w:t>
      </w:r>
      <w:r>
        <w:rPr>
          <w:rFonts w:eastAsia="IRNazanin" w:cs="IRNazanin"/>
          <w:color w:val="111111"/>
          <w:sz w:val="28"/>
          <w:szCs w:val="28"/>
          <w:rtl w:val="true"/>
          <w:lang w:bidi="fa-IR"/>
        </w:rPr>
        <w:t xml:space="preserve">. </w:t>
      </w:r>
      <w:r>
        <w:rPr>
          <w:rStyle w:val="FootnoteAnchor"/>
          <w:rtl w:val="true"/>
        </w:rPr>
        <w:footnoteReference w:id="215"/>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اهداف جهانی سازی که به صورت یک استراتژی جهانی شکل یافته، این است که هر چه بیشتر موجبات تجزیه و قطعه قطعه شدن نیروهایی را فراهم آورد که به طور بالقوه مخالف این نظام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گسست و شکاف‌های میان جوامع به اصطلاح حاشیه‌ای عمیق‌تر باشد نیل به اهداف استعماری قدرت‌های بزرگ بیشتر خواهد بود</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که هستۀ</w:t>
      </w:r>
    </w:p>
    <w:p>
      <w:pPr>
        <w:pStyle w:val="BookText"/>
        <w:rPr/>
      </w:pPr>
      <w:r>
        <w:rPr>
          <w:rFonts w:ascii="IRNazanin" w:hAnsi="IRNazanin" w:eastAsia="IRNazanin"/>
          <w:color w:val="111111"/>
          <w:sz w:val="28"/>
          <w:sz w:val="28"/>
          <w:szCs w:val="28"/>
          <w:rtl w:val="true"/>
          <w:lang w:bidi="fa-IR"/>
        </w:rPr>
        <w:t>مرکزی این اهداف به قول هانی پیتر مارتین، آمریکایی شدن قرار دارد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به طور خلاصه می‌توان اهداف جهانی شدن را در چند گزارۀ زیر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مستحیل شدن تمام نظام‌های ایدئولوژیک و گسترش نظامی عام و فراگیر؛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اندیشیدن دربارۀ جهان به عنوان منظومه‌ای کامل و بهم پیوسته؛ </w:t>
      </w:r>
      <w:r>
        <w:rPr>
          <w:rStyle w:val="FootnoteAnchor"/>
          <w:rtl w:val="true"/>
        </w:rPr>
        <w:footnoteReference w:id="2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بین بردن قید و بندهای جغرافیایی و فرهنگی که نتیجۀ هویت‌زدایی را در پی دارد؛ </w:t>
      </w:r>
      <w:r>
        <w:rPr>
          <w:rStyle w:val="FootnoteAnchor"/>
          <w:rtl w:val="true"/>
        </w:rPr>
        <w:footnoteReference w:id="2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استیلاء یک گفتمان و سوق دادن جهان به سوی ارزش‌های یک فرهنگ مسلط؛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مشوّه و ملّوث ساختن چهرۀ واقعی ادیان وحیانی؛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قطعه قطعه سازی نیروهای مخالف، جهت کاستن قدرت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داشتن اهدافی که ذکر شد، می‌توان گفت جهانی شدن دارای دو چهرۀ تکنولوژیکی و ایدئولوژیکی است که با یکدیگر دارای پیوندی ذاتی می‌باشند و متأسفانه امروزه بیش از آن که به مباحث ایدئولوژیک و سطح تئوریک آن پرداخته شود به مباحث راهبردی آن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اعتنا می‌شود و همین غلبه یافتن صبغۀ راهبردی باعث شده است تا این</w:t>
      </w:r>
    </w:p>
    <w:p>
      <w:pPr>
        <w:pStyle w:val="BookText"/>
        <w:rPr/>
      </w:pPr>
      <w:r>
        <w:rPr>
          <w:rFonts w:ascii="IRNazanin" w:hAnsi="IRNazanin" w:eastAsia="IRNazanin"/>
          <w:color w:val="111111"/>
          <w:sz w:val="28"/>
          <w:sz w:val="28"/>
          <w:szCs w:val="28"/>
          <w:rtl w:val="true"/>
          <w:lang w:bidi="fa-IR"/>
        </w:rPr>
        <w:t xml:space="preserve">جریان پیش از حلاجی نظری و رد و اثبات‌های تئوریک، موضوع کشاکش ایدئولوژیک طرف‌های ذی‌نفع و ذی نفوذ و عرصه جولان و زور آوری استراتژین‌های کار کشته گردد </w:t>
      </w:r>
      <w:r>
        <w:rPr>
          <w:rStyle w:val="FootnoteAnchor"/>
          <w:rtl w:val="true"/>
        </w:rPr>
        <w:footnoteReference w:id="220"/>
      </w:r>
      <w:r>
        <w:rPr>
          <w:rFonts w:ascii="IRNazanin" w:hAnsi="IRNazanin" w:eastAsia="IRNazanin"/>
          <w:color w:val="111111"/>
          <w:sz w:val="28"/>
          <w:sz w:val="28"/>
          <w:szCs w:val="28"/>
          <w:rtl w:val="true"/>
          <w:lang w:bidi="fa-IR"/>
        </w:rPr>
        <w:t>بدین جهت تکلیف همۀ دینداران خصوصاً مسلمانان در مواجهۀ با این پدیدۀ اکثراً ایدئولوژیک اندکی دشوارتر بوده و هشیاری‌های بیشتری را در پاسخگویی و برون رفت از چالش‌ها و مشکلات پدید آمده آن با استناد به منابع وحیانی می‌طلبد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راستا تکلیف اندیشمندان اسلامی در مواجهه با این پدیدۀ غالباً ایدئولوژیک با استمداد از قرآن کریم که جامع‌ترین و ارجمندترین متن قدسی است و حاوی آموزه‌های فراوانی است که قابلیت زیادی را برای جهانی شدن واقعی دارد، دو چندان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آیات قرآن کریم به صراحت یا به ملازمه و ملاحظۀ هدف غایی‌ای که در بردارد، قابلیت زیادی را که اساس آن تکیه بر یک روح و نگرش توحیدی و اعتقاد به حقیقتی غایی است به طور زنده و پویا دارا می‌باشد که به تمام چالش‌ها و مشکلات و نابسامانیهای ایدئولوژیکی و فکری بشری پاسخ جامع و قانع کننده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ظرفیت آیات قرآن کریم در جهانی شدن واقعی</w:t>
      </w:r>
    </w:p>
    <w:p>
      <w:pPr>
        <w:pStyle w:val="BookText"/>
        <w:rPr/>
      </w:pPr>
      <w:r>
        <w:rPr>
          <w:rFonts w:ascii="IRNazanin" w:hAnsi="IRNazanin" w:eastAsia="IRNazanin"/>
          <w:color w:val="111111"/>
          <w:sz w:val="28"/>
          <w:sz w:val="28"/>
          <w:szCs w:val="28"/>
          <w:rtl w:val="true"/>
          <w:lang w:bidi="fa-IR"/>
        </w:rPr>
        <w:t>قرآن کریم به رغم اصالت بنیادینی که دارد، همواره از تازگی و طراوت دائمی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کاملترین کتاب وحی و منشور جاوید عالم قدسی است با توجه به گزاره‌ها و معارف عام، گسترده و جامع خویش، این قابلیت را در حد کمال داراست که مفاهیم اساسی خود را به تمام فرهنگ‌ها و ایدئولوژی‌های دنیا منتقل سازد و ساز و کارهایی دقیق و اساسی را برای حیات بشری فراهم سازد؛ اگر چه سوگمندانه تحلیل‌هایی که تاکنون از قرآن شده است کمتر توانسته است آن را آن چنان که واقعاً هست به عنوان نقطه مرکزی تمام گفتمان‌ها معرفی نماید که محل رجوع دیگر گفتمان‌ها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ما معتقد نیستیم که پدیده‌های معاصری چون جهانی شدن و الزامات آن در متون مقدسی مانند قرآن کریم آمده است اما ملتزم هستیم که قرآن مبادی فکری و نظریه قوی، پخته و جامعی دارد که اگر به زبان روز استخراج و تبیین شود خواهد توانست چراغ فروزانی فرا راه انسان معاصر باشد چرا که کتابی است که در هر زمان جدید است </w:t>
      </w:r>
      <w:r>
        <w:rPr>
          <w:rStyle w:val="FootnoteAnchor"/>
          <w:rtl w:val="true"/>
        </w:rPr>
        <w:footnoteReference w:id="221"/>
      </w:r>
      <w:r>
        <w:rPr>
          <w:rFonts w:ascii="IRNazanin" w:hAnsi="IRNazanin" w:eastAsia="IRNazanin"/>
          <w:color w:val="111111"/>
          <w:sz w:val="28"/>
          <w:sz w:val="28"/>
          <w:szCs w:val="28"/>
          <w:rtl w:val="true"/>
          <w:lang w:bidi="fa-IR"/>
        </w:rPr>
        <w:t>و تا قیامت هرگز غبار کهنگی بر چهرۀ آن نخواهد نشست</w:t>
      </w:r>
      <w:r>
        <w:rPr>
          <w:rFonts w:eastAsia="IRNazanin" w:cs="IRNazanin"/>
          <w:color w:val="111111"/>
          <w:sz w:val="28"/>
          <w:szCs w:val="28"/>
          <w:rtl w:val="true"/>
          <w:lang w:bidi="fa-IR"/>
        </w:rPr>
        <w:t xml:space="preserve">. </w:t>
      </w:r>
      <w:r>
        <w:rPr>
          <w:rStyle w:val="FootnoteAnchor"/>
          <w:rtl w:val="true"/>
        </w:rPr>
        <w:footnoteReference w:id="22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چنانچه قرآن پژوهان و فرهیختگان اسلامی بتوانند در ماهیت بین گفتمانی خود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نتیجتاً اسلام راستین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عرصه اعتقادی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شیوۀ کامل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نظم سیاسی اجتماعی تمام 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دولت و حاکمیت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نمایند خواهند توانست همۀ عناصر را به وحدت فراخوانده و هویت آنها را معین سازند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به ملاک‌های فراوانی که قابلیت طرح آن در سطح جهانی را سهل می‌سازد انگشت می‌نهد و همۀ مردم جهان را به تبعیت از دینی که تضمین کنندۀ صلاح و سداد دنیا و آخرت آنان است فرا می‌خواند، دینی که به معنی راه و روش کامل زندگی انسان معرفی شده </w:t>
      </w:r>
      <w:r>
        <w:rPr>
          <w:rStyle w:val="FootnoteAnchor"/>
          <w:rtl w:val="true"/>
        </w:rPr>
        <w:footnoteReference w:id="223"/>
      </w:r>
      <w:r>
        <w:rPr>
          <w:rFonts w:ascii="IRNazanin" w:hAnsi="IRNazanin" w:eastAsia="IRNazanin"/>
          <w:color w:val="111111"/>
          <w:sz w:val="28"/>
          <w:sz w:val="28"/>
          <w:szCs w:val="28"/>
          <w:rtl w:val="true"/>
          <w:lang w:bidi="fa-IR"/>
        </w:rPr>
        <w:t>و بنابراین انسان یک لحظه بدون راه و روش صحیح نمی‌تواند به زندگی واقعی و انسانی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ملاک‌ها عبارتند از انطباق با فطرت، </w:t>
      </w:r>
      <w:r>
        <w:rPr>
          <w:rStyle w:val="FootnoteAnchor"/>
          <w:rtl w:val="true"/>
        </w:rPr>
        <w:footnoteReference w:id="224"/>
      </w:r>
      <w:r>
        <w:rPr>
          <w:rFonts w:ascii="IRNazanin" w:hAnsi="IRNazanin" w:eastAsia="IRNazanin"/>
          <w:color w:val="111111"/>
          <w:sz w:val="28"/>
          <w:sz w:val="28"/>
          <w:szCs w:val="28"/>
          <w:rtl w:val="true"/>
          <w:lang w:bidi="fa-IR"/>
        </w:rPr>
        <w:t xml:space="preserve">سهولت و انعطاف پذیری، </w:t>
      </w:r>
      <w:r>
        <w:rPr>
          <w:rStyle w:val="FootnoteAnchor"/>
          <w:rtl w:val="true"/>
        </w:rPr>
        <w:footnoteReference w:id="225"/>
      </w:r>
      <w:r>
        <w:rPr>
          <w:rFonts w:ascii="IRNazanin" w:hAnsi="IRNazanin" w:eastAsia="IRNazanin"/>
          <w:color w:val="111111"/>
          <w:sz w:val="28"/>
          <w:sz w:val="28"/>
          <w:szCs w:val="28"/>
          <w:rtl w:val="true"/>
          <w:lang w:bidi="fa-IR"/>
        </w:rPr>
        <w:t>غیرزمان‌مند بودن، تعادل میان دستوراتی که داده، عقلانی بودن، توجه به خصوصیات انسان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نقطه مرکزی همۀ این ملاک‌ها نیز ژرفای توحید است و سرچشمۀ خصیصۀ جهانی بودن برای یک حکومت دینی نیز در این دریای بیکران نهفته است که پایگاه توحیدی این حکومت آن را ملزم به دارابودن نگرشی جهانی نسبت به مخاطبان فکری و سیاسی خود می‌سازد به گونه‌ای که ویژگی‌های منطقه‌ای را فرو گذاشته و با همه داشته‌هایش متوجه خصیصه‌های مشترک و اصیل انسان چون عقل، فطرت، روح و ارزش‌های معنوی می‌شود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مسلماً جامعه‌ای که این آرمان‌های توحیدی و قرآنی را وجه غایتگرانه خود بداند و دارای ملاک‌های مزبور باشد باید بتواند در جهانی که علم به معنای اثبات گرایانه‌اش وجه غالبی یافته، ارزش‌ها و اصول خود را به علم دمیده و با توجه به ویژگی‌های فرهنگی و تاریخی، مبانی معرفتی و فلسفی‌اش را در فضای بدست آمده تئوریزه نماید و در این فضا، جهان اسلام و عالمان اسلامی با استعانت از آیات وحدت بخش قرآنی و رهنمودهای جهانی آن قادر خواهند بود ارتباطات جهانی خود را با نهادهای اسلامی دیگر مناطق مستحکم‌تر ساخته و نهضتی عظیم فرهنگی به وجود آورند تا انسان عصر حاضر را به فطرت، عقلانیت و معنویت رهنمون سازند و سهم هدایتگرایانه خود را افزایش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شیوۀ طرح همۀ این آموزه‌های ژرف قرآنی در یک سطح فرا ملی و جهانی بسته به نوع عملکرد فرهیختگان و متفکرین مسلمان و قرآن شناسان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می‌توان گفت جهانی شدن بدلیل صبغۀ غالباً ایدئولوژیکش، امری است که مؤمنان وموحدان خواهند توانست تکلیف آن را معین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آموزه‌های قرآن چالشی جدی برای جهانی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مفهوم رایج آن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جهانی شدن به مفهوم رایج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بدون نظام سرمایه‌داری قابل فهم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نظامی است که در آن خدا فراموش شده و با فراموش شدن خدا، در حقیقت انسانیت به مذبح برده شده است؛ بنابراین</w:t>
      </w:r>
    </w:p>
    <w:p>
      <w:pPr>
        <w:pStyle w:val="BookText"/>
        <w:rPr/>
      </w:pPr>
      <w:r>
        <w:rPr>
          <w:rFonts w:ascii="IRNazanin" w:hAnsi="IRNazanin" w:eastAsia="IRNazanin"/>
          <w:color w:val="111111"/>
          <w:sz w:val="28"/>
          <w:sz w:val="28"/>
          <w:szCs w:val="28"/>
          <w:rtl w:val="true"/>
          <w:lang w:bidi="fa-IR"/>
        </w:rPr>
        <w:t>آموزه‌های قرآن و تعالیم بلند آن که همواره به دنبال احیاء انسانیت حقیقی انسان‌ها است می‌تواند بزرگترین چالش برای آن باشد، بدین جهت دنیای سرمایه‌داری، امروزه نهایت تلاش خود را متوجۀ انحراف انسان از اقبال به دین و خصوصاً توجه به معارف قرآنی کرده و در این راه از هیچ گونه کوششی در جهت تحریف، آلودن چهرۀ زلال آیات و شبهه افکنی‌های بی‌اساس دریغ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کنونی جهان و شواهدی که حتی در مرکز سرمایه‌داری وجود دارد حاکی از این است که مردم به تدریج به دنبال دلالت‌های منطقی دین‌گرایی و اصل‌گرائی در عرصه‌های عمومی و مقابله و مواجهه با مدرنیسم، سکولاریسم و در نتیجه نظام سرمایه‌داری‌اند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اشاعۀ عرفی زدایی، گرایش به خدا در ساحت خردورزی و معنویت در ساحت روابط اجتماعی تماماً حاکی از واقعیت فوق است و به نظر می‌رسد جهان فعلی بیش از آن که با ملزومات نظری و فلسفی جهانی شدن مصطلح و خرد خود بنیاد آن همساز باشند؛ جهانی شدن واقعی سازگار و متناظر است </w:t>
      </w:r>
      <w:r>
        <w:rPr>
          <w:rStyle w:val="FootnoteAnchor"/>
          <w:rtl w:val="true"/>
        </w:rPr>
        <w:footnoteReference w:id="227"/>
      </w:r>
      <w:r>
        <w:rPr>
          <w:rFonts w:ascii="IRNazanin" w:hAnsi="IRNazanin" w:eastAsia="IRNazanin"/>
          <w:color w:val="111111"/>
          <w:sz w:val="28"/>
          <w:sz w:val="28"/>
          <w:szCs w:val="28"/>
          <w:rtl w:val="true"/>
          <w:lang w:bidi="fa-IR"/>
        </w:rPr>
        <w:t>و شادمانه باید امیدوار بود که تعالیم قرآن کریم حاوی همۀ معارف و جنبه‌هایی است که نیروی این جهانی شدن واقعی را در خود دارد و این برای جهان سرمایه‌داری بسیار مشقت بار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شادمانه‌تر این که در حال حاضر خود فرهنگ غربی به وسیلۀ جهانی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شدن نسبی شده است </w:t>
      </w:r>
      <w:r>
        <w:rPr>
          <w:rStyle w:val="FootnoteAnchor"/>
          <w:rtl w:val="true"/>
        </w:rPr>
        <w:footnoteReference w:id="228"/>
      </w:r>
      <w:r>
        <w:rPr>
          <w:rFonts w:ascii="IRNazanin" w:hAnsi="IRNazanin" w:eastAsia="IRNazanin"/>
          <w:color w:val="111111"/>
          <w:sz w:val="28"/>
          <w:sz w:val="28"/>
          <w:szCs w:val="28"/>
          <w:rtl w:val="true"/>
          <w:lang w:bidi="fa-IR"/>
        </w:rPr>
        <w:t xml:space="preserve">و این شاید فرصت بهتری را برای نفوذ در سطوح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آنان برای دینداری که در پی وارد کردن مفاهیم اصولی و حیاتی اتخاذ شده از تعالیم قرآنی، در قلمرو زیست و زندگی فرهنگی جهان هستند،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اسلام با توجه به گزاره‌ها و معارف عام گسترده و جامعی که از قرآن کریم در دست دارد، این قابلیت را در حد کمال داراست که مفاهیم اساسی خود را به تمام فرهنگ‌های دنیا منتقل سازد؛ اما باید هشیار بود که دقیقاً با همان رویکرد و در همان مسیری که اکنون جهانی شدن در حرکت است نمی‌توان قواعد خود را حفظ کرد چون به محض این که قبول کردیم که جزئی از این پدیده باشیم قواعد آن را نیز پذیرفته و وارد بازی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گشودن جبهۀ جهانی دیگری فرا روی محرومان جهان در این مسیر راهگشای،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همان چیزی که در انقلاب اسلامی با روایتی تازه از تغییرات و تحولات در جهان رخ داد که با پشتوانه‌ها و آموزه‌های قرآنی همچون استخلاف، </w:t>
      </w:r>
      <w:r>
        <w:rPr>
          <w:rStyle w:val="FootnoteAnchor"/>
          <w:rtl w:val="true"/>
        </w:rPr>
        <w:footnoteReference w:id="229"/>
      </w:r>
      <w:r>
        <w:rPr>
          <w:rFonts w:ascii="IRNazanin" w:hAnsi="IRNazanin" w:eastAsia="IRNazanin"/>
          <w:color w:val="111111"/>
          <w:sz w:val="28"/>
          <w:sz w:val="28"/>
          <w:szCs w:val="28"/>
          <w:rtl w:val="true"/>
          <w:lang w:bidi="fa-IR"/>
        </w:rPr>
        <w:t xml:space="preserve">ولایت، </w:t>
      </w:r>
      <w:r>
        <w:rPr>
          <w:rStyle w:val="FootnoteAnchor"/>
          <w:rtl w:val="true"/>
        </w:rPr>
        <w:footnoteReference w:id="230"/>
      </w:r>
      <w:r>
        <w:rPr>
          <w:rFonts w:ascii="IRNazanin" w:hAnsi="IRNazanin" w:eastAsia="IRNazanin"/>
          <w:color w:val="111111"/>
          <w:sz w:val="28"/>
          <w:sz w:val="28"/>
          <w:szCs w:val="28"/>
          <w:rtl w:val="true"/>
          <w:lang w:bidi="fa-IR"/>
        </w:rPr>
        <w:t>عدالت خواهی، امر به معروف و نهی از منکر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افق‌های تازه‌ای را بر روی بسیاری از ملت‌ها گشود که همۀ این‌ها برای دنیای جهانی شدۀ غربی امروز، نقطه‌ای دردناک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جهانی شدن</w:t>
      </w:r>
    </w:p>
    <w:p>
      <w:pPr>
        <w:pStyle w:val="BookText"/>
        <w:rPr/>
      </w:pPr>
      <w:r>
        <w:rPr>
          <w:rFonts w:ascii="IRNazanin" w:hAnsi="IRNazanin" w:eastAsia="IRNazanin"/>
          <w:color w:val="111111"/>
          <w:sz w:val="28"/>
          <w:sz w:val="28"/>
          <w:szCs w:val="28"/>
          <w:rtl w:val="true"/>
          <w:lang w:bidi="fa-IR"/>
        </w:rPr>
        <w:t xml:space="preserve">جهانی‌گرایی‌ای که در آیات متعدد قرآن از آن یاد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جهانی شدن مصطلح که مبتنی بر خرد خود بنیاد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شالودۀ اصلی‌اش اعتقاد به حقیقتی غایی و وجود ضروری و یک نگرش توحیدی و نگاه به عالم به مثابۀ یک کل منسجم و مخاطب قرار دادن انسان قطع نظر از مرزهای جغرافیایی و فرهنگی و قائل شدن به وجود ذات و غایتی برای انسان و کل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جهانی شدن واقعی همان باشد که در آیات برشمرده شده است قرآن کریم سرشار از آیاتی است که مؤید این امر است</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بی‌شک وحی نامه‌ای که به ادعای خود کتاب هدایت نظری و عملی انسان‌ها </w:t>
      </w:r>
      <w:r>
        <w:rPr>
          <w:rStyle w:val="FootnoteAnchor"/>
          <w:rtl w:val="true"/>
        </w:rPr>
        <w:footnoteReference w:id="232"/>
      </w:r>
      <w:r>
        <w:rPr>
          <w:rFonts w:ascii="IRNazanin" w:hAnsi="IRNazanin" w:eastAsia="IRNazanin"/>
          <w:color w:val="111111"/>
          <w:sz w:val="28"/>
          <w:sz w:val="28"/>
          <w:szCs w:val="28"/>
          <w:rtl w:val="true"/>
          <w:lang w:bidi="fa-IR"/>
        </w:rPr>
        <w:t xml:space="preserve">و تبیان بر همه اشیاء است، </w:t>
      </w:r>
      <w:r>
        <w:rPr>
          <w:rStyle w:val="FootnoteAnchor"/>
          <w:rtl w:val="true"/>
        </w:rPr>
        <w:footnoteReference w:id="233"/>
      </w:r>
      <w:r>
        <w:rPr>
          <w:rFonts w:ascii="IRNazanin" w:hAnsi="IRNazanin" w:eastAsia="IRNazanin"/>
          <w:color w:val="111111"/>
          <w:sz w:val="28"/>
          <w:sz w:val="28"/>
          <w:szCs w:val="28"/>
          <w:rtl w:val="true"/>
          <w:lang w:bidi="fa-IR"/>
        </w:rPr>
        <w:t>باید همواره طراوت و تازگی خود را در تمام شرایط زندگی انسان پایدار نگه دارد تا بتواند همانند خورشید و ماه فروزان همیشه نورافشانی کند</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این پیام جاویدان در جای جای قرآن و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واژه‌ها و تعابیر مختلف بیان شده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اولین سورۀ قرآنی که با حمد و ثنای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حاکی از نگاهی یکپارچه به دنیا و آخرت به مثابۀ یک مجموعۀ منضبط و منسجم است و چون لازمۀ ربوبیت عدم گسست بین عرصه‌های</w:t>
      </w:r>
    </w:p>
    <w:p>
      <w:pPr>
        <w:pStyle w:val="BookText"/>
        <w:rPr/>
      </w:pPr>
      <w:r>
        <w:rPr>
          <w:rFonts w:ascii="IRNazanin" w:hAnsi="IRNazanin" w:eastAsia="IRNazanin"/>
          <w:color w:val="111111"/>
          <w:sz w:val="28"/>
          <w:sz w:val="28"/>
          <w:szCs w:val="28"/>
          <w:rtl w:val="true"/>
          <w:lang w:bidi="fa-IR"/>
        </w:rPr>
        <w:t>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رب العالمین نه صرفاً در حد یک اعتقاد نظری و دینی باقی می‌ماند بلکه آثار فردی، اجتماعی، تربیتی و مدیریتی در عرصه‌های مختلف زندگی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اکثر واژه‌هایی که در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هر پیشینه‌ای و فارغ از تعلقات جغرافیایی، نژادی و دینی به طور مطلق مورد خطاب قرار داده است حاکی از ایده‌ای جهانی در آیات الهی است که نمونۀ این دست آیات در قرآن کریم زیاد به چشم می‌خورد</w:t>
      </w:r>
      <w:r>
        <w:rPr>
          <w:rFonts w:eastAsia="IRNazanin" w:cs="IRNazanin"/>
          <w:color w:val="111111"/>
          <w:sz w:val="28"/>
          <w:szCs w:val="28"/>
          <w:rtl w:val="true"/>
          <w:lang w:bidi="fa-IR"/>
        </w:rPr>
        <w:t xml:space="preserve">. </w:t>
      </w:r>
      <w:r>
        <w:rPr>
          <w:rStyle w:val="FootnoteAnchor"/>
          <w:rtl w:val="true"/>
        </w:rPr>
        <w:footnoteReference w:id="235"/>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 شدن که قرآن بر آن اصرار دارد بر ابعاد مختلف زندگی بشر عنایت دارد و به همۀ انسان‌ها خدمت رسانده و آنان را ترقی می‌دهد و برای هیچ کس تهدیدی را در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جهانی شدن بر خلاف جهانی شدن مصطلح که مبتنی بر عقلانیت ابزاری است، هم بر عواطف اعتنا دارد و هم متکی بر عقلانیت است لذا جهانی شدن واقعی، سرنوشت انسانی است که به آسمان 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بینی قرآن چون میزان و معیار در اشیاء توحید دانسته می‌شود، لذا خصیصه‌های منطقه‌ای، قومیت، جغرافیا و قبیله دارای نقش بنیادی نیستند که بتوانند شخصیت واقعی انسانی را در چنبرۀ تسلیم خود نگه دارند؛ اگر چه قرآن به این عوامل نیز توجه و اهتمام دارد اما اینها تا زمانی ارزشمندند که در مسیر تقوی، ایمان و در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و این معیاری جهانی است که قرآن ارائه داده و راه رسیدن به آن را برای هر کس بازنهاده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گرایی قرآن مبتنی بر اخلاق، معنویت و فطرت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برای جهانی شدن امری، لزوماً انطباق با اصول انسانی و فطری بشری باید از محوری‌ترین ساز و کارهای معمول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تکیه داشتن بر پایه‌های استوار عدالت و پایبندی به تمام اصول اخلاقی و ارزش‌های انسانی از جمله مواردی است که ریشه در سرشت و نهاد آدمی دارد و انسانیت انسان در گرو قبول چنین فطریاتی است </w:t>
      </w:r>
      <w:r>
        <w:rPr>
          <w:rStyle w:val="FootnoteAnchor"/>
          <w:rtl w:val="true"/>
        </w:rPr>
        <w:footnoteReference w:id="237"/>
      </w:r>
      <w:r>
        <w:rPr>
          <w:rFonts w:ascii="IRNazanin" w:hAnsi="IRNazanin" w:eastAsia="IRNazanin"/>
          <w:color w:val="111111"/>
          <w:sz w:val="28"/>
          <w:sz w:val="28"/>
          <w:szCs w:val="28"/>
          <w:rtl w:val="true"/>
          <w:lang w:bidi="fa-IR"/>
        </w:rPr>
        <w:t xml:space="preserve">که قرآن نیز بطور مؤکد، انسان را به سوی آن فطرت ارجاع می‌دهد </w:t>
      </w:r>
      <w:r>
        <w:rPr>
          <w:rStyle w:val="FootnoteAnchor"/>
          <w:rtl w:val="true"/>
        </w:rPr>
        <w:footnoteReference w:id="238"/>
      </w:r>
      <w:r>
        <w:rPr>
          <w:rFonts w:ascii="IRNazanin" w:hAnsi="IRNazanin" w:eastAsia="IRNazanin"/>
          <w:color w:val="111111"/>
          <w:sz w:val="28"/>
          <w:sz w:val="28"/>
          <w:szCs w:val="28"/>
          <w:rtl w:val="true"/>
          <w:lang w:bidi="fa-IR"/>
        </w:rPr>
        <w:t>و در دنیای جهانی شدۀ کنونی چندان توجهی بدان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به اصطلاح متمدن امروزی اهتمامی جز تعلیق افعال بر ارادۀ اکثریت ندارد در حالی که قرآن روش اجتماعی و قوانین جاری بر آن را براساس اخلاق مبتنی نموده و ضمانت اجرایی قوانین را به عهدۀ تربیت اخلاقی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ارائه دهندۀ یک دین و ایدئولوژی جامع الأطرافی است که در هر عصری برای زندگی بشریت لازم و ضروری است که بر خواسته‌های مشروع آن پاسخ مثبت می‌دهد و در سایۀ نظام عادلانه‌ای که ارائه می‌دهد بشریت می‌تواند در امنیت کامل بسر برد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خصوصیات عالمگیر آیات و تعالیم قرآنی به خاطر توجه به جنبه‌های معادی و معاشی بشریت، در همه زمان‌ها و مکان‌ها قابل اجراست و چون آن نوع جهانی سازی واقعی که قرآن ارائه می‌دهد یک جهانی سازی</w:t>
      </w:r>
    </w:p>
    <w:p>
      <w:pPr>
        <w:pStyle w:val="BookText"/>
        <w:rPr/>
      </w:pPr>
      <w:r>
        <w:rPr>
          <w:rFonts w:ascii="IRNazanin" w:hAnsi="IRNazanin" w:eastAsia="IRNazanin"/>
          <w:color w:val="111111"/>
          <w:sz w:val="28"/>
          <w:sz w:val="28"/>
          <w:szCs w:val="28"/>
          <w:rtl w:val="true"/>
          <w:lang w:bidi="fa-IR"/>
        </w:rPr>
        <w:t xml:space="preserve">توحیدی، عقیدتی و معنوی است که جهان را به مثابۀ امت واحد اسلامی </w:t>
      </w:r>
      <w:r>
        <w:rPr>
          <w:rStyle w:val="FootnoteAnchor"/>
          <w:rtl w:val="true"/>
        </w:rPr>
        <w:footnoteReference w:id="239"/>
      </w:r>
      <w:r>
        <w:rPr>
          <w:rFonts w:ascii="IRNazanin" w:hAnsi="IRNazanin" w:eastAsia="IRNazanin"/>
          <w:color w:val="111111"/>
          <w:sz w:val="28"/>
          <w:sz w:val="28"/>
          <w:szCs w:val="28"/>
          <w:rtl w:val="true"/>
          <w:lang w:bidi="fa-IR"/>
        </w:rPr>
        <w:t>در نظر می‌گیرد، لزوماً در ایدئولوژی خود به فراسوی مرزها و قومیت‌ها و زبان‌ها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دارد؛ این جهان اندیشی بر مدار عقلانیت، عدل، حقیقت و معنویت و آنچه منطبق با فطرت پاک آدمی است می‌چرخد لذا قابلیت فراوانی را در این راستا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جهان اندیشی قرآن بر خلاف جهانی شدن مصطلح به طور واضح، طی یک فراخوان کلی در سراسر مبانی خود زمینه را مساعد می‌سازد تا همۀ دنیا با تشخیص و ارادۀ خود و بدون هیچگونه اجبار و اکراهی به مجموعه بپیوندند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 xml:space="preserve">در بحث پیرامون جهانی شدن که از پر چالش‌ترین مباحث امروزی است، اصلی‌ترین سوالی که به ذهن می‌رسد این است که جهانی شدن واقعی چیست؟ و ویژگی‌های اصلی آن کدام است؟ و اساساً ملاک‌هایی که یک ایدئولوژی را در سطوح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سطوح مشاهده‌ای و رفتاری گرفته تا لایه‌های زیرین نظری و معرفتی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شمول می‌سازد؟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 زمانی از جهانی شدن واقعی می‌توان سخن به میان آورد که برای انسان ذات و جوهری و حقوق و غایتی قائل باشیم و تنها در صورتی می‌توان اینگونه اندیشید که برای انسان خالقی را تصور کنیم؛ </w:t>
      </w:r>
      <w:r>
        <w:rPr>
          <w:rStyle w:val="FootnoteAnchor"/>
          <w:rtl w:val="true"/>
        </w:rPr>
        <w:footnoteReference w:id="241"/>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واقع بدون یک انسان شناسی و جهان شناسی واقعی بنیان‌های معرفت‌شناسی نیز سست خواهد بود و بنابراین در بحث عام‌گرایی و جهانی شدن نیز ممکن است ملاک‌هایی که هستۀ مرکزی این تفکر را تشکیل می‌دهد مغفول ماند؛ همچنان که در جهانی شدن مصطلح و از نوع غربی آن محور اصلی براساس اومانیسم و انسان مداری است که جایی برای خدا و ارزش‌های واقعی انسان در نظر گرفته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دین و خدا در دیدگاه اومانیست‌ها تعبیری این دنیایی می‌گیرد که وهن دین و حلقه ارتباط انسان و شیطان را در پی دارد، اما در جهان گرایی که قرآن بر آن اعتنا دارد، تدین اولین مرحلۀ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تفکر اومانیستی حتی علم با هویت و شیوۀ سکولاری هدف غایی است و سیطره بر جهان خارج نیز از این رهگذر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اندیشه، دین گرایی مرحلۀ آخر انسانیت و افول آن است در حالی که در فرهنگ و تفکر قرآن، نازل‌ترین مرتبه معرفت دانش مفهومی حسی است و قلۀ آن علم الهی است که نظام تکوین زیرنشین آن است</w:t>
      </w:r>
      <w:r>
        <w:rPr>
          <w:rFonts w:eastAsia="IRNazanin" w:cs="IRNazanin"/>
          <w:color w:val="111111"/>
          <w:sz w:val="28"/>
          <w:szCs w:val="28"/>
          <w:rtl w:val="true"/>
          <w:lang w:bidi="fa-IR"/>
        </w:rPr>
        <w:t xml:space="preserve">. </w:t>
      </w:r>
      <w:r>
        <w:rPr>
          <w:rStyle w:val="FootnoteAnchor"/>
          <w:rtl w:val="true"/>
        </w:rPr>
        <w:footnoteReference w:id="242"/>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فقدان ملاک‌های واقعی و بنیادین همچون تفکر دینی و توحیدی، انطباق با فطرت، عدالت عقلانیت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جهانی شدن رایج، راه را برای پیوستن به آن ناهموار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با توجه به شرایط فراهم آمده امروزی، فرض را بر ضرورت پیوستن به این پروژه یا پدیدۀ غول آسا</w:t>
      </w:r>
    </w:p>
    <w:p>
      <w:pPr>
        <w:pStyle w:val="BookText"/>
        <w:rPr/>
      </w:pPr>
      <w:r>
        <w:rPr>
          <w:rFonts w:ascii="IRNazanin" w:hAnsi="IRNazanin" w:eastAsia="IRNazanin"/>
          <w:color w:val="111111"/>
          <w:sz w:val="28"/>
          <w:sz w:val="28"/>
          <w:szCs w:val="28"/>
          <w:rtl w:val="true"/>
          <w:lang w:bidi="fa-IR"/>
        </w:rPr>
        <w:t>بگذاریم، با قابلیت‌ها و پتانسیل فراوانی که مسلمانان از آموزه‌های ناب قرآنی بهره گرفته‌اند، نباید این پیوستن از نوع غربی باشد بلکه با حرکتی فعالانه و نفوذ در دایرۀ فرهنگی، سیاسی، اجتماعی جهان، می‌بایست آن را به سمت و سوی اصلاح‌گرایانه و توحیدی سوق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سازی مهدوی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بیان ملاک‌هایی که در تعالیم روحبخش اسلام در جهت یکپارچگی جهان و نگرش عام و واحد در تحت یک جهان شناسی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وحیانی بر شمردیم، قرابت فزونتری با جامعه‌ای جهانی در لوای حکومتی کل اندیش که ردای عدالت خواهی را بر دوش افکنده </w:t>
      </w:r>
      <w:r>
        <w:rPr>
          <w:rStyle w:val="FootnoteAnchor"/>
          <w:rtl w:val="true"/>
        </w:rPr>
        <w:footnoteReference w:id="243"/>
      </w:r>
      <w:r>
        <w:rPr>
          <w:rFonts w:ascii="IRNazanin" w:hAnsi="IRNazanin" w:eastAsia="IRNazanin"/>
          <w:color w:val="111111"/>
          <w:sz w:val="28"/>
          <w:sz w:val="28"/>
          <w:szCs w:val="28"/>
          <w:rtl w:val="true"/>
          <w:lang w:bidi="fa-IR"/>
        </w:rPr>
        <w:t>و خیر اندیشانه در پی اصلاح درون ساخت‌ها و نیز سازه‌ها و مظاهر بیرونی جوامع است احساس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و وارثان این حکومت، مستضعفان صالحی هستند که خداوند بر آنها منت نهاده و حکومتشان را بر زمین پا برجا می‌سازد، </w:t>
      </w:r>
      <w:r>
        <w:rPr>
          <w:rStyle w:val="FootnoteAnchor"/>
          <w:rtl w:val="true"/>
        </w:rPr>
        <w:footnoteReference w:id="244"/>
      </w:r>
      <w:r>
        <w:rPr>
          <w:rFonts w:ascii="IRNazanin" w:hAnsi="IRNazanin" w:eastAsia="IRNazanin"/>
          <w:color w:val="111111"/>
          <w:sz w:val="28"/>
          <w:sz w:val="28"/>
          <w:szCs w:val="28"/>
          <w:rtl w:val="true"/>
          <w:lang w:bidi="fa-IR"/>
        </w:rPr>
        <w:t xml:space="preserve">آنان که بندگان صالح پروردگارند با وعدۀ خداوند بر استخلافشان در زمین، دین و آئین کامل و پسندیده‌ای را پا برجا و ریشه‌دار خواهند ساخت </w:t>
      </w:r>
      <w:r>
        <w:rPr>
          <w:rStyle w:val="FootnoteAnchor"/>
          <w:rtl w:val="true"/>
        </w:rPr>
        <w:footnoteReference w:id="245"/>
      </w:r>
      <w:r>
        <w:rPr>
          <w:rFonts w:ascii="IRNazanin" w:hAnsi="IRNazanin" w:eastAsia="IRNazanin"/>
          <w:color w:val="111111"/>
          <w:sz w:val="28"/>
          <w:sz w:val="28"/>
          <w:szCs w:val="28"/>
          <w:rtl w:val="true"/>
          <w:lang w:bidi="fa-IR"/>
        </w:rPr>
        <w:t>که براساس آن زمین را به زینت عدل آراسته و به تاریخ سراسر ظلم و جور جهان پایان داده و همۀ رفتارها در یک نظام اجتماعی بر پایه مساوات، برادری و برابری انطباق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روزگار تمام خیرات بر مردم چهره می‌نماید، اختلاف‌ها از میان رخت بر خواهد بست </w:t>
      </w:r>
      <w:r>
        <w:rPr>
          <w:rStyle w:val="FootnoteAnchor"/>
          <w:rtl w:val="true"/>
        </w:rPr>
        <w:footnoteReference w:id="246"/>
      </w:r>
      <w:r>
        <w:rPr>
          <w:rFonts w:ascii="IRNazanin" w:hAnsi="IRNazanin" w:eastAsia="IRNazanin"/>
          <w:color w:val="111111"/>
          <w:sz w:val="28"/>
          <w:sz w:val="28"/>
          <w:szCs w:val="28"/>
          <w:rtl w:val="true"/>
          <w:lang w:bidi="fa-IR"/>
        </w:rPr>
        <w:t>و یک دین به همه حاکم می‌گردد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اما سوالی که پیرامون جهانی گرایی مهدوی مطرح است این است که نواندیشی دینی، حکومت مصلح و استقرار حکومت و هدایت جوامع به سوی صلاح و رستگاری براساس کدام الگوست؟ و چه تفاوت‌هایی با جهانی شدن در تمدن غربی دارد؟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خاتمیت دین مبین اسلام و لزوم جامعیتی که احکام و آموزه‌های آن داراست، در این شریعت به اصل امارت، حکومت و سیاست توجهی کامل شده، لکن از طرفی نیز همواره بر فضائل اخلاقی و صداقت در استواری آن تاکید می‌شود، در این آئین، حکومت هر چه بیشتر سر بر شانۀ معنویت، صداقت و فضائل اخلاقی داشته باشد استوارتر و فراگیرتر خواهد بود و براساس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معنویت، با مهدویت سیمای غبار گرفته خود را آراسته‌تر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مصلح جهانی که به تمام معنی کانون معنویت است و بر خلاف نظام جهانی کنونی که هویت تابعی از میزان بی‌نظمی یا نظام یافتگی این جهانی است، هویت‌ها در مسیری صحیح هدایت می‌شود و مردم در حقیقت بدنبال هویتی ناب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حکومت استقرار خلافت بر طبق الگوی نبوت ظهور</w:t>
      </w:r>
    </w:p>
    <w:p>
      <w:pPr>
        <w:pStyle w:val="BookText"/>
        <w:rPr/>
      </w:pPr>
      <w:r>
        <w:rPr>
          <w:rFonts w:ascii="IRNazanin" w:hAnsi="IRNazanin" w:eastAsia="IRNazanin"/>
          <w:color w:val="111111"/>
          <w:sz w:val="28"/>
          <w:sz w:val="28"/>
          <w:szCs w:val="28"/>
          <w:rtl w:val="true"/>
          <w:lang w:bidi="fa-IR"/>
        </w:rPr>
        <w:t>می‌یابد تا آنچه در کلام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 xml:space="preserve">و آیات متعدد قرآن آمده </w:t>
      </w:r>
      <w:r>
        <w:rPr>
          <w:rStyle w:val="FootnoteAnchor"/>
          <w:rtl w:val="true"/>
        </w:rPr>
        <w:footnoteReference w:id="249"/>
      </w:r>
      <w:r>
        <w:rPr>
          <w:rFonts w:ascii="IRNazanin" w:hAnsi="IRNazanin" w:eastAsia="IRNazanin"/>
          <w:color w:val="111111"/>
          <w:sz w:val="28"/>
          <w:sz w:val="28"/>
          <w:szCs w:val="28"/>
          <w:rtl w:val="true"/>
          <w:lang w:bidi="fa-IR"/>
        </w:rPr>
        <w:t>به وقوع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سیاست و برنامۀ حاکمیت واحد که همگی بر مبنای تعالیم والای قرآن است، همۀ آرمان‌های اصیل که آرزوی همه پیامبران و اولیاء و مصلحان واقعی بوده، تحقق می‌یابد و تمام تضادها، منفعت‌طلبی‌ها و خودخواهی‌هایی که به سبب آن‌ها قرن‌ها آتش فتنه و ستیز در میان ملل بر افروخته و سبب استعمار و استثمار بسیاری از ملت‌ها و نیز طغیان‌گری و ستم پیشگی عده‌ای دیگر شده است از جوامع رخت خواهد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 میان رفتن سلطۀ سلطه‌طلبان، طبقه‌بندی‌های کنونی نفی خواهد شد و همۀ برنامه‌ریزی‌ها و سرمایه‌ها و مدیریت‌ها حد الامکان بطور عادلانه و برابر در تمام نواحی و مناطق زمین تقسیم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ماندگی‌های فرهنگی و فقر معنوی توده‌های انسانی ریشه‌کن می‌شود و با هدایت و تربیت منجی، روابط صمیمی و انسان دوستانه که حقوق بشر به معنای واقعی در آن لحاظ می‌شود در میان نوع بشر برقرار خواهد 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هدف از خلقت انسان رشد و تکامل معرفت و شناخت اوست لزوماً باید روزی این هدف تحقیق یابد و روزگار دانش‌های راستین و پیروزی خرد بر مجهولات فرا رسد، از این رو در دوران ظهور که روزگار تحقق همه آرمان‌های انسانی و الهی است، شناخت انسان به تکامل نهایی</w:t>
      </w:r>
    </w:p>
    <w:p>
      <w:pPr>
        <w:pStyle w:val="BookText"/>
        <w:rPr/>
      </w:pPr>
      <w:r>
        <w:rPr>
          <w:rFonts w:ascii="IRNazanin" w:hAnsi="IRNazanin" w:eastAsia="IRNazanin"/>
          <w:color w:val="111111"/>
          <w:sz w:val="28"/>
          <w:sz w:val="28"/>
          <w:szCs w:val="28"/>
          <w:rtl w:val="true"/>
          <w:lang w:bidi="fa-IR"/>
        </w:rPr>
        <w:t xml:space="preserve">می‌رسد </w:t>
      </w:r>
      <w:r>
        <w:rPr>
          <w:rStyle w:val="FootnoteAnchor"/>
          <w:rtl w:val="true"/>
        </w:rPr>
        <w:footnoteReference w:id="250"/>
      </w:r>
      <w:r>
        <w:rPr>
          <w:rFonts w:ascii="IRNazanin" w:hAnsi="IRNazanin" w:eastAsia="IRNazanin"/>
          <w:color w:val="111111"/>
          <w:sz w:val="28"/>
          <w:sz w:val="28"/>
          <w:szCs w:val="28"/>
          <w:rtl w:val="true"/>
          <w:lang w:bidi="fa-IR"/>
        </w:rPr>
        <w:t>و در ابعاد گوناگون دانایی از جهان‌شناسی، انسان‌شناسی و خداشناسی عروج لازم را می‌یابد و آموزگار بزرگ اسرار و رموز، درس آموزان مدرس بشریت را به سرچشمه جوشان علوم حقیقی خواهد رساند</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در رستاخیز ظهور آن امام رحمت و عشق و عبودیت، بندها و دام‌ها از سر راه برداشته می‌شود و زر، زور و تزویر که عوامل سلطۀ بر فکر و فرهنگ و اقتصاد و سیاست جهان و کشورها است به وادی نابودی سپرده می‌شود و با هدایت آن امام، انسان، انسانیت کامل خویش را باز می‌یابد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عکس آن ذهنیت نادرستی که برخی برای عصر ظهور ترسیم نموده‌اند، در عصر ظهور ویژگی‌هایی را که یک دین جهانی باید دارا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آمیختگی آن با رحمت و عطوفت، سهل الوصول بودن، ثابت و استوار بودن، مقبولیت داشتن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پرتو آن ظهور تجلی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حکومت که دولت عشق و فرزانگی به تمام معنا است، وصول به احکام اسلام واقعی و یافتن مبانی مستحکم آن در عین آسان بودن، از ارکانی ثابت برخوردار است که هرگز به سستی نمی‌گراید و تا آنجا پیش می‌رود که کسی بر آن چیرگی نیابد و امانی برای آویختگان به آن و آرامی برای وارد شدگان بر شریعۀ آن خواهد بود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مقایسه مختصات جهانی سازی مهدوی با جهانی شدن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مهم‌ترین وجوه ناسازگاری این است که تمدن غربی بر انسان محوری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است و اندیشه اسلامی و مهدویت بر خدا محوری؛ </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تمدن غربی بر تفکیک حوزه‌های دین و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می‌فشرد ولی در اندیشه مهدوی دین و سیاست در هم تنیده‌اند؛ </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دغدغه تمدن امروزی غرب و با گمان ایدۀ آرمانی جهانی شدن، آزادی بی‌بند و بار انسان است ولی دغدغه اساسی دین و جهان اندیشی قرآن و مهدویت آزادی معقول و فضیلت و سعادت انسان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شدن و جهانی سازی بر علوم و فنون افسار گسیخته استوار است و مهدویت و اندیشه اسلامی بر علم هدفمند، عقل غایت مدار و وحی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سیطره، استثمار و استعمار در جهانی شدن و تمدن غرب نکته کانونی گفتمان‌ها است ولی مهدویت اسلامی بر عدل و رهایی همه انسان‌ها و نزدیک کردن مردم به فطرت اصلی 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شدن مصطلح بر مبنای تسامح اخلاقی بازسازی شده و</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چندان پروای عقاید مذهبی و دینی و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فلسفه آفرینش است </w:t>
      </w:r>
      <w:r>
        <w:rPr>
          <w:rStyle w:val="FootnoteAnchor"/>
          <w:rtl w:val="true"/>
        </w:rPr>
        <w:footnoteReference w:id="2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ندارد و در خدمت نظام ارزشی لذت پرستی و توأم با افول زدایی از فرهنگ‌ها، قداست زدایی، همانندسازی و استیلاء یک فرهنگ خاص بدون توجه به تمایزها و تفاوت‌های فرهنگی تاریخی و اجتماعی است اما در جهان‌گرایی مهدوی حقوق همه ملل و مذاهب و گروه‌ها به نحو عادلانه مورد مطالبه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فرهنگ و تمدن جهانی شدۀ غرب چون تیغ عدالت به خاطر حرفه‌ای شدن آن کُند شده و می‌توان با چند تکنیک قانونی و لابی و مسائل پشت پرده، حقی را باطل یا باطلی را حق جلوه داد، درزمان حضور و ظهور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نوع نگاه داوری آن حضرت و تسلط و سیطرۀ او بر قضایا، عدالت به تمام معنای واقعی خود اجرا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پایانی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زمینه مساعد برای حکومتی در گسترۀ گیتی، نه به توسط اعجاز صورت می‌پذیرد بلکه فراهم آوری بسترهای مناسب برای چنین حکومتی وابسته به کنش صحیح پیروان امام منجی است که به تعبیر شهید مطهری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می‌شود، </w:t>
      </w:r>
      <w:r>
        <w:rPr>
          <w:rStyle w:val="FootnoteAnchor"/>
          <w:rtl w:val="true"/>
        </w:rPr>
        <w:footnoteReference w:id="256"/>
      </w:r>
      <w:r>
        <w:rPr>
          <w:rFonts w:ascii="IRNazanin" w:hAnsi="IRNazanin" w:eastAsia="IRNazanin"/>
          <w:color w:val="111111"/>
          <w:sz w:val="28"/>
          <w:sz w:val="28"/>
          <w:szCs w:val="28"/>
          <w:rtl w:val="true"/>
          <w:lang w:bidi="fa-IR"/>
        </w:rPr>
        <w:t>انتظاری که سازنده، نگهدارنده و تحرک آفرین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جوهر اصلی حرکت و عمل انسان‌ها را محقق می‌سازد که در همۀ ادوار زندگی آنان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شیوه‌های پیوند، همسویی و</w:t>
      </w:r>
    </w:p>
    <w:p>
      <w:pPr>
        <w:pStyle w:val="BookText"/>
        <w:rPr/>
      </w:pPr>
      <w:r>
        <w:rPr>
          <w:rFonts w:ascii="IRNazanin" w:hAnsi="IRNazanin" w:eastAsia="IRNazanin"/>
          <w:color w:val="111111"/>
          <w:sz w:val="28"/>
          <w:sz w:val="28"/>
          <w:szCs w:val="28"/>
          <w:rtl w:val="true"/>
          <w:lang w:bidi="fa-IR"/>
        </w:rPr>
        <w:t>همدلی با منتظر، در حالت انتظار نهفته است که امام در تمام مراحل زندگی منتظرین حضور یافته و آنان آرمان‌های او را همواره در نظر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عنصری که در انتظار نقش اساسی دارد عنصر صبر است که بدون آن انتظار بی‌معنا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جوهرۀ بنیادی و روح اصلی انتظار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نه به معنای سکوت و انفعال و عدم تحرک بلکه بدان معنا که با تحمل ناملایمت‌ها و تلاش در جهت مساعد ساختن هرگونه زمینۀ لازم برای به سر رسیدن انتظار و تحقق دولت جهانی امام منجی ،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منتظر راستین با پر توان سازی استعدادهای درونی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خود، علاوه بر آن که خویش، قدم در جهت تدارک این زمینه‌ها بر می‌دارد، از نفوذ کژ اندیشه‌هایی که ممکن است افرادی را دچار یأس ساخته و شکیبایی را از ایشان بستاند جلوگیری کند و ایمان به حتمیت وعده‌های الهی و پیروزی دین خدا و عزت مومنان و هزیمت دشمنان و تحقق جامعۀ عدالت بنیاد 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آنان زنده نگهدارد</w:t>
      </w:r>
      <w:r>
        <w:rPr>
          <w:rFonts w:eastAsia="IRNazanin" w:cs="IRNazanin"/>
          <w:color w:val="111111"/>
          <w:sz w:val="28"/>
          <w:szCs w:val="28"/>
          <w:rtl w:val="true"/>
          <w:lang w:bidi="fa-IR"/>
        </w:rPr>
        <w:t xml:space="preserve">. </w:t>
      </w:r>
      <w:r>
        <w:rPr>
          <w:rStyle w:val="FootnoteAnchor"/>
          <w:rtl w:val="true"/>
        </w:rPr>
        <w:footnoteReference w:id="257"/>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انتظار دارای محتوایی تعهدآور، اصلاح‌گر و حرکت آفرین است که در تفکر شیعه ارجمندترین نوع عبادت و بندگی خداست</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و ارزیابی شخصیت منتظر، نمایانگر جامعه‌ای پر تحرک و تلاشگر است که برای تشکیل حکومت جهانی عدالت و ایمان همواره در تلاش و تکاپوست و</w:t>
      </w:r>
    </w:p>
    <w:p>
      <w:pPr>
        <w:pStyle w:val="BookText"/>
        <w:rPr/>
      </w:pPr>
      <w:r>
        <w:rPr>
          <w:rFonts w:ascii="IRNazanin" w:hAnsi="IRNazanin" w:eastAsia="IRNazanin"/>
          <w:color w:val="111111"/>
          <w:sz w:val="28"/>
          <w:sz w:val="28"/>
          <w:szCs w:val="28"/>
          <w:rtl w:val="true"/>
          <w:lang w:bidi="fa-IR"/>
        </w:rPr>
        <w:t>ارزش‌ها و آرمان ها را از حوزۀ ذهن به کرانۀ عمل کشانده و اصلاح خود، دیگران و جامعه‌اش را در تارک برنامه‌های اسامی‌اش آویخته است</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و بدون اینگونه انتظار فعالانه و پویا، تفکر داشتن حکومتی جهانی که بر میزان عدل و قسط و معنویت و اخلاق در جراین باشد، سودایی است گران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طلعت مهر فروزان حقیقت و عدالت در سپهر وجود</w:t>
      </w:r>
      <w:r>
        <w:rPr>
          <w:rFonts w:eastAsia="IRNazanin" w:cs="IRNazanin"/>
          <w:color w:val="111111"/>
          <w:sz w:val="28"/>
          <w:szCs w:val="28"/>
          <w:rtl w:val="true"/>
          <w:lang w:bidi="fa-IR"/>
        </w:rPr>
        <w:t>.</w:t>
      </w:r>
      <w:bookmarkStart w:id="78" w:name="pg13834_142276"/>
    </w:p>
    <w:p>
      <w:pPr>
        <w:pStyle w:val="Heading3"/>
        <w:numPr>
          <w:ilvl w:val="2"/>
          <w:numId w:val="1"/>
        </w:numPr>
        <w:rPr/>
      </w:pPr>
      <w:bookmarkStart w:id="79" w:name="__RefHeading___Toc3227166_1468164448"/>
      <w:bookmarkStart w:id="80" w:name="_Toc29"/>
      <w:bookmarkEnd w:id="78"/>
      <w:bookmarkEnd w:id="79"/>
      <w:r>
        <w:rPr>
          <w:rtl w:val="true"/>
        </w:rPr>
        <w:t>آثار و برکات حکومت مهدوی</w:t>
      </w:r>
      <w:bookmarkEnd w:id="80"/>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حکومت جهانی توسط حضرت مهدی چه آثاری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و تشکیل حکومت توسط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امتیازات و ویژگی‌های ممتازی است که باید عصر ظهور را عصر طلائی دوران بشریت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زمان ظهور حضرت و به برکت حکومتی که آن سرور تشکیل می‌دهد ایده‌آل و مترقی‌ترین نوع زندگی بشری بر روی کره خاکی محقق خواهد شد و می‌توان آن دوران را بهشت روی زمین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دورانی که از زمان حضرت آدم تاکنون نه تنها انبیاء و اولیاء الهی بلکه تمام مستضعفان و مظلومان و ستمدیدگان انتظار تحقق چنین دورانی را کشیده‌اند و آرزوی زندگی در سایه حکومت عدل گستر آن امام عزیز را داشته‌اند چنان چه قرآن مجید وعده آن را به مؤمنین داده است و</w:t>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وعدالله الذین امنوا و عملو الصالحات</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دیدگاه قرآن و اهل بیت راجع به آینده بشر دیدگاهی مثبت و خوش بینانه است که بشر در چهارچوب قوانین و حکومت عدل الهی به عبودیت خدا در سطوح گوناگون فردی و اجتماعی خواهد پرداخت و فلسفه تاریخ براساس سیر صعودی و رسیدن جهان به کمال و آینده‌ای امیدوار کننده و روشن استوار گشته است و از تعابیر روایات پیرامون دولت حضرت مهدی مثل دولت جهانی و دولت عدالت و دولت کریمه و دولت صالحان و دولت حق و دولت مستضعفان و دولت امنیت به خوبی این امید و خوش بینی به آینده را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سلاله پاک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تحقق بخش سیره آن حضرت در تمام صحنه گیتی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اهل بیت من قیام کند و به سنّت و روش من عمل کند و خداوند برای وی روزی فرستد و زمین آن چه دارد بیرون می‌ریزد و او زمین را پر از عدل و داد می‌کند چنان چه پر از ظلم و ستم شده باشد </w:t>
      </w:r>
      <w:r>
        <w:rPr>
          <w:rStyle w:val="FootnoteAnchor"/>
          <w:rtl w:val="true"/>
        </w:rPr>
        <w:footnoteReference w:id="261"/>
      </w:r>
      <w:r>
        <w:rPr>
          <w:rFonts w:ascii="IRNazanin" w:hAnsi="IRNazanin" w:eastAsia="IRNazanin"/>
          <w:color w:val="111111"/>
          <w:sz w:val="28"/>
          <w:sz w:val="28"/>
          <w:szCs w:val="28"/>
          <w:rtl w:val="true"/>
          <w:lang w:bidi="fa-IR"/>
        </w:rPr>
        <w:t>امید و آرزوی ما آن است که زنده باشیم و آن دولت کریمه و تحقق سیره پیامبر را نظاره‌گر باشیم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مجال به صورت گذرا به بعضی از مهم‌ترین آثار و برکات حکومت جهانی آن حضرت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عدالت به صورت کامل</w:t>
      </w:r>
    </w:p>
    <w:p>
      <w:pPr>
        <w:pStyle w:val="BookText"/>
        <w:rPr/>
      </w:pPr>
      <w:r>
        <w:rPr>
          <w:rFonts w:ascii="IRNazanin" w:hAnsi="IRNazanin" w:eastAsia="IRNazanin"/>
          <w:color w:val="111111"/>
          <w:sz w:val="28"/>
          <w:sz w:val="28"/>
          <w:szCs w:val="28"/>
          <w:rtl w:val="true"/>
          <w:lang w:bidi="fa-IR"/>
        </w:rPr>
        <w:t>یکی از بالاترین آرزوهای بشر از آغاز تاکنون تحقق عدالت و رسیدن به حق به صاحب آن است اما متأسفانه این آرزوی به حق انسان روی زمین به واسطه سلطه و بیدادگری ظالمان هنوز به صورت کامل تحقق پیدا نکرده است و خداوند وعده تحقق آن را در حکومت جهانی سرتاسر عدالت حضرت بقیۀ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و شاید هیچ ویژگی به اندازه تحقق عدالت و قسط در خصوصیات و آثار حکومت آن حضرت درخشش نداشته باشد تا جائی که هرگاه نام مبارک حضرت برده می‌شود انسان تا خود آگاه به یاد حکومت جهانی عدل گستر او می‌افتد و از آن حضرت به عنوان مظهر و تجلّی کامل عدالت یاد می‌شود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لیدخلن علیهم عدله جوف بیوتهم کما یدخل الحر و البرد؛ به خدا قسم هر آینه داخل می‌شود بر ایشان عدل آن حضرت در باطن خانه‌هایشان چنان چه سرما و گرما داخل می‌شود </w:t>
      </w:r>
      <w:r>
        <w:rPr>
          <w:rStyle w:val="FootnoteAnchor"/>
          <w:rtl w:val="true"/>
        </w:rPr>
        <w:footnoteReference w:id="262"/>
      </w:r>
      <w:r>
        <w:rPr>
          <w:rFonts w:ascii="IRNazanin" w:hAnsi="IRNazanin" w:eastAsia="IRNazanin"/>
          <w:color w:val="111111"/>
          <w:sz w:val="28"/>
          <w:sz w:val="28"/>
          <w:szCs w:val="28"/>
          <w:rtl w:val="true"/>
          <w:lang w:bidi="fa-IR"/>
        </w:rPr>
        <w:t>و در روایتی دیگر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یملا الارض عدلاً و قسطاً و نوراً کما ملئت ظلماً و جوراً و شراً؛ پر می‌کند زمین را از عدل و داد و نور همان طوری که پر شده بود از ظلم و جور و شر </w:t>
      </w:r>
      <w:r>
        <w:rPr>
          <w:rStyle w:val="FootnoteAnchor"/>
          <w:rtl w:val="true"/>
        </w:rPr>
        <w:footnoteReference w:id="263"/>
      </w:r>
      <w:r>
        <w:rPr>
          <w:rFonts w:ascii="IRNazanin" w:hAnsi="IRNazanin" w:eastAsia="IRNazanin"/>
          <w:color w:val="111111"/>
          <w:sz w:val="28"/>
          <w:sz w:val="28"/>
          <w:szCs w:val="28"/>
          <w:rtl w:val="true"/>
          <w:lang w:bidi="fa-IR"/>
        </w:rPr>
        <w:t xml:space="preserve">و در سایه این عدالت هیچ انسانی در قید بندگی و بردگی باقی نمی‌ماند و حقوق به یغما رفته انسان‌ها به آن‌ها باز می‌گردد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و بندهای پیدا و ناپیدای بندگی از سر و گردن انسان‌ها باز می‌گردد و زمینه استثمار انسان از انسان به کلی برچیده می‌شود و کارگزاران ظلم و بیداد مورد بازخواست قرار می‌گیرند و قاضیان و حاکمان بدرفتار از مسئولیت خود عزل می‌شوند و زمین از هر نوع خیانت و نادرستی پاک می‌گردد </w:t>
      </w:r>
      <w:r>
        <w:rPr>
          <w:rStyle w:val="FootnoteAnchor"/>
          <w:rtl w:val="true"/>
        </w:rPr>
        <w:footnoteReference w:id="265"/>
      </w:r>
      <w:r>
        <w:rPr>
          <w:rFonts w:ascii="IRNazanin" w:hAnsi="IRNazanin" w:eastAsia="IRNazanin"/>
          <w:color w:val="111111"/>
          <w:sz w:val="28"/>
          <w:sz w:val="28"/>
          <w:szCs w:val="28"/>
          <w:rtl w:val="true"/>
          <w:lang w:bidi="fa-IR"/>
        </w:rPr>
        <w:t>و مردم آرزو می‌کنند ای کاش مردگانشان در بین زندگان بودند و از عدالت بهره‌مند می‌شدند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معنویت و دین در سرتاسر جهان</w:t>
      </w:r>
    </w:p>
    <w:p>
      <w:pPr>
        <w:pStyle w:val="BookText"/>
        <w:rPr/>
      </w:pPr>
      <w:r>
        <w:rPr>
          <w:rFonts w:ascii="IRNazanin" w:hAnsi="IRNazanin" w:eastAsia="IRNazanin"/>
          <w:color w:val="111111"/>
          <w:sz w:val="28"/>
          <w:sz w:val="28"/>
          <w:szCs w:val="28"/>
          <w:rtl w:val="true"/>
          <w:lang w:bidi="fa-IR"/>
        </w:rPr>
        <w:t>در حکومت حضرت مهدی مردم به شکل بی‌سابقه‌ای به معنویت روی می‌آورند و در همه جا آوای اسلام طنین انداز می‌شود و وعده‌الهی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لیمکنن لهم دینهم الذی الرتض لهم و لیبدلنهم من بعد خوفهم امثا یعبدوننی و لایشرکون بی شیأ؛ محقق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آموزش قرآن و نماز جماعت و نماز جمعه استقبال چشمگیری می‌کنند و مساجد برطرف کننده نیاز آنان نخواهد بود تا جائی که در یک مسجد دوازده بار نماز جماعت خوانده شود</w:t>
      </w:r>
      <w:r>
        <w:rPr>
          <w:rFonts w:eastAsia="IRNazanin" w:cs="IRNazanin"/>
          <w:color w:val="111111"/>
          <w:sz w:val="28"/>
          <w:szCs w:val="28"/>
          <w:rtl w:val="true"/>
          <w:lang w:bidi="fa-IR"/>
        </w:rPr>
        <w:t xml:space="preserve">. </w:t>
      </w:r>
      <w:r>
        <w:rPr>
          <w:rStyle w:val="FootnoteAnchor"/>
          <w:rtl w:val="true"/>
        </w:rPr>
        <w:footnoteReference w:id="267"/>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کوفه به رودخانه کربلا و حیره متصل می‌شود به گونه‌ای که فرد نمازگذار روز جمعه برای شرکت در نماز</w:t>
      </w:r>
    </w:p>
    <w:p>
      <w:pPr>
        <w:pStyle w:val="BookText"/>
        <w:rPr/>
      </w:pPr>
      <w:r>
        <w:rPr>
          <w:rFonts w:ascii="IRNazanin" w:hAnsi="IRNazanin" w:eastAsia="IRNazanin"/>
          <w:color w:val="111111"/>
          <w:sz w:val="28"/>
          <w:sz w:val="28"/>
          <w:szCs w:val="28"/>
          <w:rtl w:val="true"/>
          <w:lang w:bidi="fa-IR"/>
        </w:rPr>
        <w:t>جمعه سوار بر مرکبی تیز رو می‌شود ولی بدان نمی‌رسد</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پیامبر اکرم می‌فرمایند خداوند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می‌فرستد و به وسیله او عظمت را به دین باز می‌گرداند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کسی بر کره خاکی نیست چر آن که لا اله الاّ الله به زبان دارد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تکمیل دانش در سایه حکومت حضرت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جهان را در عصر حضرت حجّت جهانی مترقی و متمدّن و در اوج پیشرفت علمی معرفی نموده است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قائم ظهور فرماید بر سر بندگان دست می‌کشد و به سبب آن عقل آنان کامل می‌گردد </w:t>
      </w:r>
      <w:r>
        <w:rPr>
          <w:rStyle w:val="FootnoteAnchor"/>
          <w:rtl w:val="true"/>
        </w:rPr>
        <w:footnoteReference w:id="270"/>
      </w:r>
      <w:r>
        <w:rPr>
          <w:rFonts w:ascii="IRNazanin" w:hAnsi="IRNazanin" w:eastAsia="IRNazanin"/>
          <w:color w:val="111111"/>
          <w:sz w:val="28"/>
          <w:sz w:val="28"/>
          <w:szCs w:val="28"/>
          <w:rtl w:val="true"/>
          <w:lang w:bidi="fa-IR"/>
        </w:rPr>
        <w:t>و از طرف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علم و دانش بیست و هفت حرف است و همه آن چه پیامبران آورده‌اند تنها دو حرف آن است و مردم تاکنون جز با آن دو حرف آشنائی ندارند و هنگامی که قائم ما قیام کند بیست و پنج حرف دیگر را بیرون آورده آن را میان مردم نشر و گسترش می‌دهد</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 xml:space="preserve">که از این حدیث معلوم می‌شود در زمان حضرت تقریباً علم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حد کنونی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ترقی و پیشرفت علم در سایه تکمیل عقل انسان‌ها صورت می‌گیرد، بشر در عین ترقی و رسیدن به بالاترین رشد علمی و صنعتی به همان اندازه به تعالی اخلاقی و کمال معنوی انسانی نزدیک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 سالم در سایه حاکم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برکت حکومت عدل حضرت مهدی زمین و آسمان برکاتش را بر بندگان ظاهر می‌سازد، رودخانه‌ها پر آب و زمین‌ها حاصلخیز می‌گردد </w:t>
      </w:r>
      <w:r>
        <w:rPr>
          <w:rStyle w:val="FootnoteAnchor"/>
          <w:rtl w:val="true"/>
        </w:rPr>
        <w:footnoteReference w:id="272"/>
      </w:r>
      <w:r>
        <w:rPr>
          <w:rFonts w:ascii="IRNazanin" w:hAnsi="IRNazanin" w:eastAsia="IRNazanin"/>
          <w:color w:val="111111"/>
          <w:sz w:val="28"/>
          <w:sz w:val="28"/>
          <w:szCs w:val="28"/>
          <w:rtl w:val="true"/>
          <w:lang w:bidi="fa-IR"/>
        </w:rPr>
        <w:t xml:space="preserve">و کشاورزی شکوفا می‌شود </w:t>
      </w:r>
      <w:r>
        <w:rPr>
          <w:rStyle w:val="FootnoteAnchor"/>
          <w:rtl w:val="true"/>
        </w:rPr>
        <w:footnoteReference w:id="273"/>
      </w:r>
      <w:r>
        <w:rPr>
          <w:rFonts w:ascii="IRNazanin" w:hAnsi="IRNazanin" w:eastAsia="IRNazanin"/>
          <w:color w:val="111111"/>
          <w:sz w:val="28"/>
          <w:sz w:val="28"/>
          <w:szCs w:val="28"/>
          <w:rtl w:val="true"/>
          <w:lang w:bidi="fa-IR"/>
        </w:rPr>
        <w:t>و بیابان‌هائی مانند اطراف مکه و مدینه که هرگز سبزی را به خود ندیده است به نخلستان‌های آباد تبدیل می‌گردد</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و فقر و تنگدستی رخت بر می‌بندد و آبادانی همه جا به چشم می‌خورد موجب رواج بازرگانی و تجارت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پارهای جگرش را بیرون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 پاره‌های جگر زمین چیست؟ حضرت فرمودند طلا و نقره</w:t>
      </w:r>
      <w:r>
        <w:rPr>
          <w:rFonts w:eastAsia="IRNazanin" w:cs="IRNazanin"/>
          <w:color w:val="111111"/>
          <w:sz w:val="28"/>
          <w:szCs w:val="28"/>
          <w:rtl w:val="true"/>
          <w:lang w:bidi="fa-IR"/>
        </w:rPr>
        <w:t xml:space="preserve">. </w:t>
      </w:r>
      <w:r>
        <w:rPr>
          <w:rStyle w:val="FootnoteAnchor"/>
          <w:rtl w:val="true"/>
        </w:rPr>
        <w:footnoteReference w:id="275"/>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گنج‌های عالم برای آن حضرت آشکار می‌گردد</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و به فرموده پیامبر امت اسلام در زمان حضرت مهدی آن چنان متنعم می‌شوند که هرگز چنین بهره‌مند نشده‌اند</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تا جائی که طبق حدیث زمانی بر مردم پیش می‌آید که انسان صدقات از طلا و نقره با خود برمی‌دارد تا آن را در راه خدا انفاق کند ولی نیازمندی را پیدا نمی‌کند که این صدقه را قبول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و آسایش و خشنودی همگانی</w:t>
      </w:r>
    </w:p>
    <w:p>
      <w:pPr>
        <w:pStyle w:val="BookText"/>
        <w:rPr/>
      </w:pPr>
      <w:r>
        <w:rPr>
          <w:rFonts w:ascii="IRNazanin" w:hAnsi="IRNazanin" w:eastAsia="IRNazanin"/>
          <w:color w:val="111111"/>
          <w:sz w:val="28"/>
          <w:sz w:val="28"/>
          <w:szCs w:val="28"/>
          <w:rtl w:val="true"/>
          <w:lang w:bidi="fa-IR"/>
        </w:rPr>
        <w:t>یکی دیگر از آثار و برکات حکومت جهانی آن حضرت این است که دشمنی از دلها زدوده می‌شود، حتی درندگان و چهار پایان با یکدیگر سازش می‌کنند، یک زن طبقی بر سر گذارده از عراق تا شام تنها سفر می‌کند همه جا قدم بر سرزمین سبز و خرم می‌گذارد در حالی که درنده‌ای او را نمی‌آزارد و دچار ترس و وحشت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 نقل شده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اصلی توسعه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بالکن‌هایی را که به خارج جاده‌ها آمده و از دیگران سلب آسایش نموده و ناودان‌هائی را که به کوچه‌ها می‌ریزد از بین می‌برد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همگان از حکومت سرتاسر عدالت آن سرور خشنود می‌شوند حتی ساکنان آسمان و پرندگان هوا و درندگان صحرا و ماهیان دریا</w:t>
      </w:r>
      <w:r>
        <w:rPr>
          <w:rFonts w:eastAsia="IRNazanin" w:cs="IRNazanin"/>
          <w:color w:val="111111"/>
          <w:sz w:val="28"/>
          <w:szCs w:val="28"/>
          <w:rtl w:val="true"/>
          <w:lang w:bidi="fa-IR"/>
        </w:rPr>
        <w:t xml:space="preserve">. </w:t>
      </w:r>
      <w:r>
        <w:rPr>
          <w:rStyle w:val="FootnoteAnchor"/>
          <w:rtl w:val="true"/>
        </w:rPr>
        <w:footnoteReference w:id="279"/>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نیز از این دولت کریمه و نعمت‌ها و بهشت روی زمین در جوار مولایمان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متنعم بفرما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bookmarkStart w:id="81" w:name="pg13834_142284"/>
    </w:p>
    <w:p>
      <w:pPr>
        <w:pStyle w:val="Heading3"/>
        <w:numPr>
          <w:ilvl w:val="2"/>
          <w:numId w:val="1"/>
        </w:numPr>
        <w:rPr/>
      </w:pPr>
      <w:bookmarkStart w:id="82" w:name="__RefHeading___Toc3227168_1468164448"/>
      <w:bookmarkStart w:id="83" w:name="_Toc30"/>
      <w:bookmarkEnd w:id="81"/>
      <w:bookmarkEnd w:id="82"/>
      <w:r>
        <w:rPr>
          <w:rtl w:val="true"/>
        </w:rPr>
        <w:t>روش مبارزه مهدی</w:t>
      </w:r>
      <w:r>
        <w:rPr>
          <w:rtl w:val="true"/>
        </w:rPr>
        <w:t>(</w:t>
      </w:r>
      <w:r>
        <w:rPr>
          <w:rtl w:val="true"/>
        </w:rPr>
        <w:t>عج</w:t>
      </w:r>
      <w:r>
        <w:rPr>
          <w:rtl w:val="true"/>
        </w:rPr>
        <w:t>)</w:t>
      </w:r>
      <w:bookmarkEnd w:id="83"/>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به چه صورت مبارزه می‌کنند؟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روایات، خداوند متعال هنگام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غیبی را به کمک آن حضرت خواهد فرستاد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جذب تمام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تأییدات الهی در مورد حضرت آن است که به عنایت الهی از راهی قیام خود را شروع خواهد کرد که مورد اتفاق تمام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خود را از مسجد الحرام شروع خواهد کرد که مورد اتفاق تمام مسلمانان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خطابه‌ای که در مسجد الحرام هنگام ظهورش می‌خواند به امور</w:t>
      </w:r>
    </w:p>
    <w:p>
      <w:pPr>
        <w:pStyle w:val="BookText"/>
        <w:rPr/>
      </w:pPr>
      <w:r>
        <w:rPr>
          <w:rFonts w:ascii="IRNazanin" w:hAnsi="IRNazanin" w:eastAsia="IRNazanin"/>
          <w:color w:val="111111"/>
          <w:sz w:val="28"/>
          <w:sz w:val="28"/>
          <w:szCs w:val="28"/>
          <w:rtl w:val="true"/>
          <w:lang w:bidi="fa-IR"/>
        </w:rPr>
        <w:t>مشترک بین مسلمانان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خود را با همان شعارهای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رعب و وحشت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راه‌های نفوذ بر دشمن که درعلوم نظامی از آن بهره می‌برند ایجاد ترس و خوف و رعب در قلوب دشمنان است، تا از این راه تسلیم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نعمانی به سند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الله عزوجل أن لاستعجل به حتی یؤیده الله ثلاثه أخباد الملائکۀ، و المومنین و الرعب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امر نمود تا به آن عجله نکنی تا اینکه او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سه لشکر تأیید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مومنین و وحشت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تأیید از جانب ملائکه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تاییدات الهی نسبت 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ملائکه برای یاری حضرت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شافعی به سند خود از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در رابطه با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او را با سه هزار فرشته یاری خواهد کرد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عنصر ناگهانی و غفلت دشمنان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روایات، حضرت هنگامی ظهور می‌کنند که دشمنان، همه از ظهور او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دانش نظامی این مطلب به خوبی روشن است که</w:t>
      </w:r>
    </w:p>
    <w:p>
      <w:pPr>
        <w:pStyle w:val="BookText"/>
        <w:rPr/>
      </w:pPr>
      <w:r>
        <w:rPr>
          <w:rFonts w:ascii="IRNazanin" w:hAnsi="IRNazanin" w:eastAsia="IRNazanin"/>
          <w:color w:val="111111"/>
          <w:sz w:val="28"/>
          <w:sz w:val="28"/>
          <w:szCs w:val="28"/>
          <w:rtl w:val="true"/>
          <w:lang w:bidi="fa-IR"/>
        </w:rPr>
        <w:t>چقدر عنصر غفلت و ناگهانی، در پیروزی بر دشمن تأثیر دارد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توقیعی که به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همانا امر ما به طور ناگهانی است</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البته از این روایت، عنصر ناگهانی، در غوه‌ی ظهور بدست می‌آید ولی بعید نیست که برای دشمنان غافلگیر کننده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این بحث لازم است به چند پرسش دیگر در این باره پاسخ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آمده که یاران حضرت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می‌باشد، در اینجا پرسشی مطرح می‌شود که غلبه‌ی بر جهان با یاران اندک چگونه ممکن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روایات به یاران محدود حضرت یعنی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اشاره شده است، ولی پیروزی آنان بر مستکبران به رهبری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جهاتی دور از انتظار نیست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به یاران دیگری درحدود ده هزار نفر نیز اشاره شده که بدون تحقق آنها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سرداران سپاه حضرت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که غلبه‌ی حضرت بر جهان ممکن است از طریق اعجاز باشد، ولی از طریق علل و اسباب عادی و ظاهری نیز حصول چنین فتح و پیروزی امری دور از انتظار نخواهد بود، زیرا حضرت در موقعی ظهور</w:t>
      </w:r>
    </w:p>
    <w:p>
      <w:pPr>
        <w:pStyle w:val="BookText"/>
        <w:rPr/>
      </w:pPr>
      <w:r>
        <w:rPr>
          <w:rFonts w:ascii="IRNazanin" w:hAnsi="IRNazanin" w:eastAsia="IRNazanin"/>
          <w:color w:val="111111"/>
          <w:sz w:val="28"/>
          <w:sz w:val="28"/>
          <w:szCs w:val="28"/>
          <w:rtl w:val="true"/>
          <w:lang w:bidi="fa-IR"/>
        </w:rPr>
        <w:t>خواهند کرد که اوضاع و احوال اجتماعی، اخلاقی و سیاسی کاملاً مساعد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ملت‌ها به خاطر سرخوردگی از نظام‌های مختلف و قتل و غارت‌ها به تنگ آمده‌اند و لذا در انتظار چنین حکومتی به سر می‌برند، و مردم به مجرد شنیدن خبر ظهور به آن حضرت و حکومتش می‌گروند و ایشان تنها با گروه خاصی درگیر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جهان به مانند دهکده‌ای کوچک شده و هر چه از عمر آن بگذرد این ارتباط تنگ‌تر خواهد شد لذا با به دست گرفتن نقطه‌های کلیدی و با استعانت از خداوند متعال، حکومت جهانی حضرت تحقق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حکایت شده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شمشیر قیام خواهد کرد </w:t>
      </w:r>
      <w:r>
        <w:rPr>
          <w:rStyle w:val="FootnoteAnchor"/>
          <w:rtl w:val="true"/>
        </w:rPr>
        <w:footnoteReference w:id="283"/>
      </w:r>
      <w:r>
        <w:rPr>
          <w:rFonts w:ascii="IRNazanin" w:hAnsi="IRNazanin" w:eastAsia="IRNazanin"/>
          <w:color w:val="111111"/>
          <w:sz w:val="28"/>
          <w:sz w:val="28"/>
          <w:szCs w:val="28"/>
          <w:rtl w:val="true"/>
          <w:lang w:bidi="fa-IR"/>
        </w:rPr>
        <w:t>و چگونه ممکن است یک نفر با شمشیر در مقابل تسلیحات کشتار جمعی جدید و مخرب که می‌تواند کل کره زمین را چندین بار نابود کند بایستد و مقابله 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که شخصی با شمشیر ولی همراه با اعجاز الهی که حضرت را مساعدت می‌کند با دشمنان خود به مقابله بپردازد؟ که در آن صورت اسلحه‌های مدرن به قدرت الهی از کار می‌افتد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واژه‌ی شمشیر در اینجا کدی باشد برای معرفی تسلیحات، یعنی امام زمان با دشمنانش وارد جنگ می‌شود و مقصود از شمشیر، قوت و اسلحه است زیرا مسلمانان در آن عصر یعنی قبل از هزار</w:t>
      </w:r>
    </w:p>
    <w:p>
      <w:pPr>
        <w:pStyle w:val="BookText"/>
        <w:rPr/>
      </w:pPr>
      <w:r>
        <w:rPr>
          <w:rFonts w:ascii="IRNazanin" w:hAnsi="IRNazanin" w:eastAsia="IRNazanin"/>
          <w:color w:val="111111"/>
          <w:sz w:val="28"/>
          <w:sz w:val="28"/>
          <w:szCs w:val="28"/>
          <w:rtl w:val="true"/>
          <w:lang w:bidi="fa-IR"/>
        </w:rPr>
        <w:t xml:space="preserve">سال اسلحه‌ای به جز شمشیر نداشته و به ذهن آنها چنین تسلیحاتی خطور نمی‌کرده است، لذا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قدرت و اعجاز الهی و یا از راه تسلط بر تسلیحات موجود بر ضد مخالفان و ظالمان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تسلط بر مراکز تصمیم‌گیری و از کار انداختن وسایل جنگی آنها که با هسته‌های مرکزی ارتباط دارد، تمام آنها را از راه اعجاز یا از طریق عادی از کار می‌اندازد و بر آنها غلبه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برخی روایات، شمشیرهای اصحاب حضرت از آهن است، ولی نه مثل این آهن‌هایی که در دسترس ما قرار دارد، بلکه به گونه‌ای است که اگر یکی از آنان با شمشیر خود به کوه بزند، آن را دو نیم می‌کند و به تعبیر دیگر، وسیله‌ی دفاعی آنان به گونه است که اسلحه‌ی دشمن هرگز بر آنها کارگر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لذا ممکن است اسلحه‌ای را که حضرت و یارانش به کار می‌برند از وسایلی باشد که بتواند همه‌ی دستگاه‌های دشمنان را از کار بیندازد ولی در مقابل، هیچ دستگاهی بر آن کارگر نباشد، همان گونه که در این زمان برخی اسلحه‌های جدید را مشاهده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رمز پیروزی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سیطره‌ی آن حضرت بر جهان یکی از</w:t>
      </w:r>
    </w:p>
    <w:p>
      <w:pPr>
        <w:pStyle w:val="BookText"/>
        <w:rPr/>
      </w:pP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عمومی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ایشان است و دیگر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رعبی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در قلوب مخالفان و ظالمان قرار می‌دهد تا تمام تسلیحات خود را بر زمین گذارده، فرار کرده یا تسلیم می‌شوند، خصوصاً آنکه در ابتدای ظهور، وقتی مقداری از معجزات حضرت را مشاهده کردند می‌فهمند که امداد الهی است و نمی‌توان با مشیت الهی مقابله کرد، بدین جهت تسلیم حضرت می‌شوند و گروه اندکی نیز که به مخالفت و مقابله می‌پردازند شکست می‌خورند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نیست که در زمان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تسلیحات خطرناک در اختیار بشر باقی مانده باشد؛ زیرا ممکن است در اثر حوادث و آشوب‌ها و جنگ‌های جهانی که پیش از ظهور آن حضرت اتفاق می‌افتد این تسلیحات نابود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جنگ‌ها و کشتارهای بی‌رحمانه، نتیجه‌ی گمراهی و جهل و بی‌خردی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در عصر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بر فرضی که سلاح‌های خطرناک در اختیار داشته باشند آن را بر ضد یکدیگر به کار نمی‌گیرند؛ و نیروهایی که آن سلاح را در اختیار دارند پی به حقانیت حضرت برده و همچنین با ایجاد رعب و وحشت که در دلشان قرارمی‌گیرد از به کار بردن آن بر ضد حضرت خودداری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به دو ویژگی که در جنگ با شمشیر نهفته است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با شمشیر می‌توان در کشتارها گزینشی عمل کرد به خلاف تسلیحات کشتار جمعی که عالم و جاهل و مقصر و بی‌تقصیر و</w:t>
      </w:r>
    </w:p>
    <w:p>
      <w:pPr>
        <w:pStyle w:val="BookText"/>
        <w:rPr/>
      </w:pPr>
      <w:r>
        <w:rPr>
          <w:rFonts w:ascii="IRNazanin" w:hAnsi="IRNazanin" w:eastAsia="IRNazanin"/>
          <w:color w:val="111111"/>
          <w:sz w:val="28"/>
          <w:sz w:val="28"/>
          <w:szCs w:val="28"/>
          <w:rtl w:val="true"/>
          <w:lang w:bidi="fa-IR"/>
        </w:rPr>
        <w:t>گناهکار و بی‌گناه را همه و همه را با هم از بین می‌برد، که این از مرام و روش اولیای الهی به دور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در منابع فقه اسلامی آمده است در احکام جهاد دستور داریم که تا آنجا که ممکن است به محیط زیست آسیب نرسد، لذا جنگ با شمشیر در راستای این حکم شرعی می‌باشد به خلاف جنگ با ادوات نظامی مرسوم فعلی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 توجه به این دو ویژگی بعید نیست که به قدرت الهی امام زمان، توانایی تسلیحاتی آنها ساقط شود و همه با ابزاری مانند شمشیر وارد جنگ شوند</w:t>
      </w:r>
      <w:r>
        <w:rPr>
          <w:rFonts w:eastAsia="IRNazanin" w:cs="IRNazanin"/>
          <w:color w:val="111111"/>
          <w:sz w:val="28"/>
          <w:szCs w:val="28"/>
          <w:rtl w:val="true"/>
          <w:lang w:bidi="fa-IR"/>
        </w:rPr>
        <w:t>.</w:t>
      </w:r>
      <w:bookmarkStart w:id="84" w:name="pg13834_142292"/>
    </w:p>
    <w:p>
      <w:pPr>
        <w:pStyle w:val="Heading3"/>
        <w:numPr>
          <w:ilvl w:val="2"/>
          <w:numId w:val="1"/>
        </w:numPr>
        <w:rPr/>
      </w:pPr>
      <w:bookmarkStart w:id="85" w:name="__RefHeading___Toc3227170_1468164448"/>
      <w:bookmarkStart w:id="86" w:name="_Toc31"/>
      <w:bookmarkEnd w:id="84"/>
      <w:bookmarkEnd w:id="85"/>
      <w:r>
        <w:rPr>
          <w:rtl w:val="true"/>
        </w:rPr>
        <w:t>وظیفه مردم در زمان ظهور</w:t>
      </w:r>
      <w:bookmarkEnd w:id="86"/>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وظیفه ما در زمان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اساسی‌ترین ویژگی زمان ظهور که آن را از زمان غیبت ممتاز می‌سازد حضور امام به طور علنی و آشکار در بین مردم است به طوری که دسترسی به او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اصلی‌ترین وظیفه در زمان ظهور شناخت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ولایت‌پذیری از آن حضرت آگاهی از دستورات او و در نهایت عمل به آن دستورات می‌باشد و اگر در یکی از شئون زندگی فردی یا اجتماعی، دنیایی یا آخرتی، چه مادی و چه معنوی با مشکلی مواجه شویم از امام معصوم کسب وظیفه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امام حاضر؛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ولایت‌پذیری؛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دستورات ایشان؛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به آن دستورات؛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وظیفه از امام در گذران زندگی روزمره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شاخصه‌های اصلی وظایف یک انسان در زمان ظهور امام معصوم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آشنایی بیشتر مروری می‌کنیم به مهمترین ویژگی‌های یاران و اصحاب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معصومین حکایت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یاوران حضرت مهدی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گویا دل‌هایشان پاره‌های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تردید در ذات مقدس خدا، خاطرشان را نمی‌آلاید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ناخشنودی پروردگارشان هراس دارند برای شهادت دعا می‌کنند و آرزومند شهید شدن در راه خدا هستند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روحیه شهادت طلبی</w:t>
      </w:r>
    </w:p>
    <w:p>
      <w:pPr>
        <w:pStyle w:val="BookText"/>
        <w:rPr/>
      </w:pPr>
      <w:r>
        <w:rPr>
          <w:rFonts w:ascii="IRNazanin" w:hAnsi="IRNazanin" w:eastAsia="IRNazanin"/>
          <w:color w:val="111111"/>
          <w:sz w:val="28"/>
          <w:sz w:val="28"/>
          <w:szCs w:val="28"/>
          <w:rtl w:val="true"/>
          <w:lang w:bidi="fa-IR"/>
        </w:rPr>
        <w:t>این ویژگی از روایت فوق و روایات دیگر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بصیرت و آگاهی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بصیرت، درایت و خردمندی سرآمدند؛ در فتنه‌هائی که زیرکان در آن می‌مانند هوشیارانه راه می‌جویند و حق را از باطل باز می‌شناسند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و بندگی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قائم و یارانش را در نجف اشرف می‌نگرم توشه‌هایشان به پایان رسیده و لباس‌هایشان مندرس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سجده بر پیشانی‌شان نمایان است، شیران روزند و راهبان شب</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حافظان حدود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با این شرایط با امام‌شان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پاک و پاکدامن می‌باشند، زبان به دشنام نگشایند، و خون کسی را به ناحق نریزند، بر مرکب‌های ممتاز سوار نشوند و لباس‌های فاخر نپوشند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زندگی کنند و در راه خدا به شایستگی جهاد کنند، امام نیز متعهد می‌شود به سان همراهان زندگی کند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آنان را می‌نگرم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دل‌هایی چون پولاد دارند در هر سو تا مسافت یک ماه، ترس از آنها بر دل‌های دشمنان سایه می‌افکند در سوارکاری و تیراندازی بی‌نظیرند در رزمگاه نشان شجاعان بر تن دارند و</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نیز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تلاش‌گر و کوشا در پیروی از او هستند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ایثار و مواسات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دل‌های یاران حضرت به هم پیوند دارد، و یار و غمخوار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یک پدر و مادر آنان را پرورش داده است و دل‌های آنان از محبت و خیرخواهی به یکدیگر آکنده است</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 و ساده‌زیستی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زینت کارگزاران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تن به آسایش و شاد کامی سپارند و از احوال مردمان غافل شوند و نام مصلح جهان بر خویش نهند، زیرا آن که با عشرت طلبان همسو می‌شود و دل در گرو آز و طمع دارد، نمی‌تواند مروّج دین و کارگزاری شایسته برای حکومت عدل و داد باشد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نصرت و یاری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وظایف مومنان، نصرت و یاری کردن آن حضرت است که در حقیقت نصرت خداوند متعال است، یاری کردن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مؤمن نسبت به آن چه خواست آن حضرت است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نصرت در زمان ظهور با جهاد کردن در کنار امام و صبر و شکیبائی بر سختی‌ها و بذل مال و جان به دست می‌آید</w:t>
      </w:r>
      <w:r>
        <w:rPr>
          <w:rFonts w:eastAsia="IRNazanin" w:cs="IRNazanin"/>
          <w:color w:val="111111"/>
          <w:sz w:val="28"/>
          <w:szCs w:val="28"/>
          <w:rtl w:val="true"/>
          <w:lang w:bidi="fa-IR"/>
        </w:rPr>
        <w:t xml:space="preserve">. </w:t>
      </w:r>
      <w:r>
        <w:rPr>
          <w:rStyle w:val="FootnoteAnchor"/>
          <w:rtl w:val="true"/>
        </w:rPr>
        <w:footnoteReference w:id="291"/>
      </w:r>
      <w:bookmarkStart w:id="87" w:name="pg13834_142298"/>
    </w:p>
    <w:p>
      <w:pPr>
        <w:pStyle w:val="Heading2"/>
        <w:numPr>
          <w:ilvl w:val="1"/>
          <w:numId w:val="1"/>
        </w:numPr>
        <w:rPr/>
      </w:pPr>
      <w:bookmarkStart w:id="88" w:name="__RefHeading___Toc3227172_1468164448"/>
      <w:bookmarkStart w:id="89" w:name="_Toc32"/>
      <w:bookmarkEnd w:id="87"/>
      <w:bookmarkEnd w:id="88"/>
      <w:r>
        <w:rPr>
          <w:rtl w:val="true"/>
        </w:rPr>
        <w:t>خاتمه</w:t>
      </w:r>
      <w:r>
        <w:rPr>
          <w:rtl w:val="true"/>
        </w:rPr>
        <w:t xml:space="preserve">: </w:t>
      </w:r>
      <w:r>
        <w:rPr>
          <w:rtl w:val="true"/>
        </w:rPr>
        <w:t>کتاب شناسی مهدویت</w:t>
      </w:r>
      <w:bookmarkEnd w:id="8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 w:name="__RefHeading___Toc3227174_1468164448"/>
      <w:bookmarkStart w:id="91" w:name="_Toc33"/>
      <w:bookmarkEnd w:id="90"/>
      <w:r>
        <w:rPr>
          <w:rtl w:val="true"/>
        </w:rPr>
        <w:t>اشاره</w:t>
      </w:r>
      <w:bookmarkStart w:id="92" w:name="pg13834_142300"/>
      <w:bookmarkEnd w:id="91"/>
    </w:p>
    <w:p>
      <w:pPr>
        <w:pStyle w:val="Heading3"/>
        <w:numPr>
          <w:ilvl w:val="2"/>
          <w:numId w:val="1"/>
        </w:numPr>
        <w:rPr/>
      </w:pPr>
      <w:bookmarkStart w:id="93" w:name="__RefHeading___Toc3227176_1468164448"/>
      <w:bookmarkStart w:id="94" w:name="_Toc34"/>
      <w:bookmarkEnd w:id="92"/>
      <w:bookmarkEnd w:id="93"/>
      <w:r>
        <w:rPr>
          <w:rtl w:val="true"/>
        </w:rPr>
        <w:t>کتابشناسی مهدویت</w:t>
      </w:r>
      <w:bookmarkEnd w:id="94"/>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95" w:name="__RefHeading___Toc3227178_1468164448"/>
      <w:bookmarkStart w:id="96" w:name="_Toc35"/>
      <w:bookmarkEnd w:id="95"/>
      <w:r>
        <w:rPr>
          <w:rtl w:val="true"/>
        </w:rPr>
        <w:t>تعدادی از مهمترین کتابهای مهدویت را برایم بیان کنید؟</w:t>
      </w:r>
      <w:bookmarkEnd w:id="96"/>
    </w:p>
    <w:p>
      <w:pPr>
        <w:pStyle w:val="Heading4"/>
        <w:numPr>
          <w:ilvl w:val="3"/>
          <w:numId w:val="1"/>
        </w:numPr>
        <w:rPr/>
      </w:pPr>
      <w:bookmarkStart w:id="97" w:name="__RefHeading___Toc3227180_1468164448"/>
      <w:bookmarkStart w:id="98" w:name="_Toc36"/>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ارائه کتابشناسی متناسب با سنین مختلف و نیازهای متفاوت، لازم است که به کتابشناسی ویژه‌ی انواع سنین و استعدادهای متفاوت بپردازیم</w:t>
      </w:r>
      <w:r>
        <w:rPr>
          <w:rFonts w:eastAsia="IRNazanin" w:cs="IRNazanin"/>
          <w:color w:val="111111"/>
          <w:sz w:val="28"/>
          <w:szCs w:val="28"/>
          <w:rtl w:val="true"/>
          <w:lang w:bidi="fa-IR"/>
        </w:rPr>
        <w:t>.</w:t>
      </w:r>
    </w:p>
    <w:p>
      <w:pPr>
        <w:pStyle w:val="Heading4"/>
        <w:numPr>
          <w:ilvl w:val="3"/>
          <w:numId w:val="1"/>
        </w:numPr>
        <w:rPr/>
      </w:pPr>
      <w:bookmarkStart w:id="99" w:name="__RefHeading___Toc3227182_1468164448"/>
      <w:bookmarkStart w:id="100" w:name="_Toc37"/>
      <w:bookmarkEnd w:id="99"/>
      <w:r>
        <w:rPr>
          <w:rtl w:val="true"/>
        </w:rPr>
        <w:t>الف</w:t>
      </w:r>
      <w:r>
        <w:rPr>
          <w:rtl w:val="true"/>
        </w:rPr>
        <w:t xml:space="preserve">. </w:t>
      </w:r>
      <w:r>
        <w:rPr>
          <w:rtl w:val="true"/>
        </w:rPr>
        <w:t>کتابشناسی برای کودکان</w:t>
      </w:r>
      <w:bookmarkEnd w:id="1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من کیه،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عباسی،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الهه ریحانی، منتظران ظهور، مشهد، </w:t>
      </w:r>
      <w:r>
        <w:rPr>
          <w:rFonts w:eastAsia="IRNazanin" w:cs="IRNazanin"/>
          <w:color w:val="111111"/>
          <w:sz w:val="28"/>
          <w:szCs w:val="28"/>
          <w:lang w:bidi="fa-IR"/>
        </w:rPr>
        <w:t>1381/10/1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مهدویت برای کودکان در زمینه انتظار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کیست، محمد کاظم مزینانی، 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ذاکرنژاد، نبأ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و شناخت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آن صدای آسمانی، مصطفی رحمان دوست،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صلواتیان، بوستان کتاب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داستان‌هایی در زمینه مهدویت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شادی، فریده گل محمدی آرمان، دارالنشر اسلامی،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چشم‌های منتظر، محمد علوی،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نبأ،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داستان‌هایی برای کودکان در زمینه انتظار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زیباترین دیدنی، عباس کلهر،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صلواتیان، بوستان کتاب قم،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قطعه‌های ادبی در زمینه مهدویت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راهش گل بکاریم، مجتبی آموزگار،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شیلا خزانه‌داری، زیتون،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انتظار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طلوع خورشید، زهره مسجدجامعی،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همرنگ یوسفی، سیمای فرهنگ،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انتظار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فصل‌ها، چشم به راه، عبدالحسین فخاری،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غازی‌راد، زیتون،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انتظار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قصه زمین، عبدالحسین طالعی، مهرآوران،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به زبان ساده</w:t>
      </w:r>
      <w:r>
        <w:rPr>
          <w:rFonts w:eastAsia="IRNazanin" w:cs="IRNazanin"/>
          <w:color w:val="111111"/>
          <w:sz w:val="28"/>
          <w:szCs w:val="28"/>
          <w:rtl w:val="true"/>
          <w:lang w:bidi="fa-IR"/>
        </w:rPr>
        <w:t>.</w:t>
      </w:r>
      <w:bookmarkStart w:id="101" w:name="pg13834_142302"/>
    </w:p>
    <w:p>
      <w:pPr>
        <w:pStyle w:val="BookText"/>
        <w:rPr/>
      </w:pPr>
      <w:bookmarkEnd w:id="101"/>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بهار هزار شکوفه، رضا فیروز،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گوگانی، مرکز فرهنگی انتشاراتی رایحه،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داستان‌هایی در زمینه مهدویت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آغاز راه، احمد قندی، دیار،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انتظار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دیار مهربان، حسین درگاهی، توانگران،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دل با امام، احمد قندی، دیار،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انتظار</w:t>
      </w:r>
      <w:r>
        <w:rPr>
          <w:rFonts w:eastAsia="IRNazanin" w:cs="IRNazanin"/>
          <w:color w:val="111111"/>
          <w:sz w:val="28"/>
          <w:szCs w:val="28"/>
          <w:rtl w:val="true"/>
          <w:lang w:bidi="fa-IR"/>
        </w:rPr>
        <w:t xml:space="preserve">. </w:t>
      </w:r>
      <w:r>
        <w:rPr>
          <w:rStyle w:val="FootnoteAnchor"/>
          <w:rtl w:val="true"/>
        </w:rPr>
        <w:footnoteReference w:id="292"/>
      </w:r>
    </w:p>
    <w:p>
      <w:pPr>
        <w:pStyle w:val="Heading4"/>
        <w:numPr>
          <w:ilvl w:val="3"/>
          <w:numId w:val="1"/>
        </w:numPr>
        <w:rPr/>
      </w:pPr>
      <w:bookmarkStart w:id="102" w:name="__RefHeading___Toc3227184_1468164448"/>
      <w:bookmarkStart w:id="103" w:name="_Toc38"/>
      <w:bookmarkEnd w:id="102"/>
      <w:r>
        <w:rPr>
          <w:rtl w:val="true"/>
        </w:rPr>
        <w:t>ب</w:t>
      </w:r>
      <w:r>
        <w:rPr>
          <w:rtl w:val="true"/>
        </w:rPr>
        <w:t xml:space="preserve">: </w:t>
      </w:r>
      <w:r>
        <w:rPr>
          <w:rtl w:val="true"/>
        </w:rPr>
        <w:t>کتابشناسی برای نوجوانان</w:t>
      </w:r>
      <w:bookmarkEnd w:id="1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آخرین امام، حمید قلندری بردسیری، آفریند،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زندگی و ظهور به همراه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درباره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علی حسینی و تقی متقی، شیعه،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در پرتو احادیث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 پیرامون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رضا رجالی</w:t>
      </w:r>
    </w:p>
    <w:p>
      <w:pPr>
        <w:pStyle w:val="BookText"/>
        <w:rPr/>
      </w:pPr>
      <w:r>
        <w:rPr>
          <w:rFonts w:ascii="IRNazanin" w:hAnsi="IRNazanin" w:eastAsia="IRNazanin"/>
          <w:color w:val="111111"/>
          <w:sz w:val="28"/>
          <w:sz w:val="28"/>
          <w:szCs w:val="28"/>
          <w:rtl w:val="true"/>
          <w:lang w:bidi="fa-IR"/>
        </w:rPr>
        <w:t xml:space="preserve">تهرانی، نبوغ،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آشتی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شجاعی، نشر محیی،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معنوی با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حق‌دوست، نشر گلستان کور،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اجمالی با ویژگی‌های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آفتاب در غربت، سید محمد بنی هاشمی، میقات،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آفتاب در نگاه خورشید، مرتضی طاهری، عهد، کرج،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در زمینه مهدویت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روز دیدنی، جواد محدثی، مؤسسه فرهنگی منادی تربیت،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در زمینه مهدویت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انتظار تا دیدار، سید جعفر خلخالی، دلیل ما،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 از غیبت تا ظهور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زبان آینه‌ها، عبدالحسین طالعی، نبأ،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 دل نوشته‌ها به یاد امام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زمان را اباصالح چرا، علی هجرانی، مهدی یار،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معرفت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یادگار الهی، حسین استادولی، شر،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انتظارات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شمس الدین، مؤسسه توسعه فرهنگ قرآنی،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توقعات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بهار باغستان‌های ایمان، محمد صادق موسوی گرمارودی، وزارت فرهنگ و ارشاد اسلامی،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پاداش انتظار، نادر فضلی، مرکز فرهنگی رایحه،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انتظار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تپش قلم، عباسعلی کامرانیان، شرکت انتشاراتی کیهان،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مهدویت و انتظار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داستان‌هایی 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شهداء، سالم جعفری،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معنوی شهدا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سایه‌ی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پور حیدری، دهسرا، رشت،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انتظار، آخرالزمان، 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ملاقات جوانان با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عبدالرضا خرمی، مهدی یار،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منتظر، یا ناموس اعظم در کلام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محسن کتابچی، به دید، مشهد،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104" w:name="pg13834_142305"/>
    </w:p>
    <w:p>
      <w:pPr>
        <w:pStyle w:val="BookText"/>
        <w:rPr/>
      </w:pPr>
      <w:bookmarkEnd w:id="104"/>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یارانی اینگونه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علامه مهری،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بحرانی،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یاران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می‌دانم می‌آیی، جمعی از نویسندگان، وزارت فرهنگ و ارشاد اسلامی،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انتظار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 صبح امید، محمدرضا دین پرور، بنیاد نهج البلاغه،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بر زندگی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محمدی اشتهاردی، نشر مطهر،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زندگی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پنهان در افق قرآن، جعفر شیخ الاسلامی، یکان،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 مهدویت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زهرا، یا مهدی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ابوطالب احسانی جاغوری، دارالکتاب جزایری،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105" w:name="__RefHeading___Toc3227186_1468164448"/>
      <w:bookmarkStart w:id="106" w:name="_Toc39"/>
      <w:bookmarkEnd w:id="105"/>
      <w:r>
        <w:rPr>
          <w:rtl w:val="true"/>
        </w:rPr>
        <w:t>ج</w:t>
      </w:r>
      <w:r>
        <w:rPr>
          <w:rtl w:val="true"/>
        </w:rPr>
        <w:t xml:space="preserve">) </w:t>
      </w:r>
      <w:r>
        <w:rPr>
          <w:rtl w:val="true"/>
        </w:rPr>
        <w:t>کتابشناسی برای جوانان</w:t>
      </w:r>
      <w:bookmarkEnd w:id="1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اعتقاد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هادی قندهاری، منیر،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اعتقادی مهدویت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آفتاب عدالت، ابراهیم امینی،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نثار احمد زین پوری، انصاریان،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یاد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محمد تقی صرفی، دفتر نشر برگزیده،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معنوی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آینده جهان، جلال برنجیان، طور،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آخرالزمان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آینده جهان، محسن همتی، نشر نذیر،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دوران حکومت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آیین انتظار، علی اکبر تلافی، نبأ،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آینه‌ی موعود، علی دژکام، دفتر نشر معارف،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و بررسی پانصد کتاب درباره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اتفاق در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اکبر قریشی، جامعه مدرسین حوزه علمیه قم،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دیدگاه‌های مختلف در مورد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معنوی با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گنجی، حضرت بقیۀ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الانتظار، سید مرتضی مجتهدی سیستانی،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زاملی، محبین،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ایرانیان، محسن همتی، نشر نذیر،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ایرانیان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مهدی و منتظران، محمدحسین صفاخواه، کتابچی،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پیرامون آفاق مهدویت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انتظار در آینه‌ی شعر، محمد صفری، سنبله، مشهد،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و ستایش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آینه‌ی 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داشت مهدویت، لطف الله صافی گلپایگانی،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بامداد بشریت، محمدجواد مروجی طبسی،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مجموعه‌ی پرسش و پاسخ پیرامون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جوانان، یاوران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محمدباقر پورامینی،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ظهور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شیعه در جهان، سید هاشم حسینی، نوین پژوهش،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خورشید مغرب، محمدرضا حکیمی، دفتر نشر فرهنگ اسلامی،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انتظار، تکلیف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طلب خورشید، کمیته علمی دبیرخانه دائمی اجلاس دو سالانه بررسی ابعاد وجودی، دبیرخانه اجلاس،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و انتظار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 انتقاد و پاسخ پیرامون غیبت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محمد مفید،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خالصی، جامعه مدرسین حوزه علمیه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 پیرامون غیبت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مکان زندگی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محسن همتی، نشر نذیر،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نیایش منتظران، محمدتقی اصفهانی، مکیال،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ناصر خسروشاهی، بوستان کتاب قم،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 در زمینه مهدویت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رخسار آفتاب، مجتبی غیوری، مهدیه،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جامع در باب زندگانی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سرانجام صالحان، نادر فضلی، مرکز فرهنگی انتشاراتی منیر،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سپیده امید، سید حسین اسحاقی، بوستان کتاب قم،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کاوشی در مهدویت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و مهدویت در تشیع امامیه، جاسم حسین ساشادینا،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رضا افتخار زاده،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افتخار زاده، قم، </w:t>
      </w:r>
      <w:r>
        <w:rPr>
          <w:rFonts w:eastAsia="IRNazanin" w:cs="IRNazanin"/>
          <w:color w:val="111111"/>
          <w:sz w:val="28"/>
          <w:szCs w:val="28"/>
          <w:lang w:bidi="fa-IR"/>
        </w:rPr>
        <w:t>1372</w:t>
      </w:r>
      <w:r>
        <w:rPr>
          <w:rFonts w:eastAsia="IRNazanin" w:cs="IRNazanin"/>
          <w:color w:val="111111"/>
          <w:sz w:val="28"/>
          <w:szCs w:val="28"/>
          <w:rtl w:val="true"/>
          <w:lang w:bidi="fa-IR"/>
        </w:rPr>
        <w:t>.</w:t>
      </w:r>
      <w:bookmarkStart w:id="107" w:name="pg13834_142309"/>
    </w:p>
    <w:p>
      <w:pPr>
        <w:pStyle w:val="BookText"/>
        <w:rPr/>
      </w:pPr>
      <w:bookmarkEnd w:id="107"/>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غیبت و مهدویت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الظهور، یا داستان‌هایی از ظهور مهدی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قاسم میر خلف زاده، مهدی یار،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داستان‌هایی پیرامون ظهور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سخنان، توقیعات و ادعیه حضرت بقیۀ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خادمی شیرازی، مؤسسه انتشارات رسالت،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ملاقات جوانان با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عبدالرضا خرمی، مهدی یار،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جوانان با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ابوطالب تجلیل،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تجلیل، سروش،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یکایک ائمه طاهرین در معرفی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نشانه‌های آخرالزمان، حسین حسینی بابلکناری، تپش،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آخرالزمان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نشانی از امام 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بازنگری و تحلیل توقیعات، محمدمهدی رکنی یزدی، بنیاد پژوهش‌های اسلامی، مشهد،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توقیعات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108" w:name="__RefHeading___Toc3227188_1468164448"/>
      <w:bookmarkStart w:id="109" w:name="_Toc40"/>
      <w:bookmarkEnd w:id="108"/>
      <w:r>
        <w:rPr>
          <w:rtl w:val="true"/>
        </w:rPr>
        <w:t>د</w:t>
      </w:r>
      <w:r>
        <w:rPr>
          <w:rtl w:val="true"/>
        </w:rPr>
        <w:t xml:space="preserve">. </w:t>
      </w:r>
      <w:r>
        <w:rPr>
          <w:rtl w:val="true"/>
        </w:rPr>
        <w:t>کتابشناسی برای پژوهشگران</w:t>
      </w:r>
      <w:r>
        <w:rPr>
          <w:rtl w:val="true"/>
        </w:rPr>
        <w:t>:</w:t>
      </w:r>
      <w:bookmarkEnd w:id="1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نگین آفرینش، مؤلفان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یوسفیان، بالا دشتیان، بنیاد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فرهنگی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تخصصی مهدویت، قم،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اعتقادی مهدویت، ضرورت آشنایی با مهدویت، غیبت 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نینوا و انتظار تأملی نو، جمعی از محققان مرکز تخصصی مهدویت، بنیاد فرهنگی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انتظار بایدها و نبایدها، ابراهیم شفیعی سروستانی، موسسه فرهنگی موعود و مرکز پژوهش‌های اسلام صدا و سیما، قم،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حائری، سعدی، یوسفیان، جزوی آموزشی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در 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آینه ادیان و مکاتب، مهدی حائری پور، جزوه‌ی آموزشی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ادیان و مکاتب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بابیت، گروه فرهنگی انصار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جزوه آموزشی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مصطفی دلشاد تهرانی، موسسه نشر و تحقیقات ذکر،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حکومت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طول عمر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علم و ادیان، علی اکبر مهدی پور، انتشارات طاووس 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طول عمر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علم و ادیان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دادگستر جهان، ابراهیم امینی، انتشارات شفق،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مختلف مهدویت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بشارت‌های آسمانی، محمد فقیه نیا، بنیاد پژوهش‌های فرهنگی نورالاصفیاء،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بشارت‌های آسمانی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غیبت کبری، سید محمد صدر، ترجمه دکتر سید حسن افتخار زاده، دارالکتب الاسلامیه،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غیبت از لحاظ تاریخی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پیشگویی‌ها و آخرالزمان، مجموعه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شفیعی سروستانی، مجید شاه حسینی، حسن بلخاری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موعود عصر تهران،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پیشگویی‌ها و آخرالزمان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جهانی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آیۀ الله مکارم شیرازی، انتشارات نسل جوان،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شش ماه پایانی، تقویم حوادث پیش از ظهور، مجتبی السادۀ، ترجمه محمود مطهری نیا، موعود عصر،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پیش از ظهور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سفیانی از ظهور تا افول، نصرالله آیتی، انتشارات ثانی عشر، قم، </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عصر ظهور، علی کورانی، ترجمه عباس جلالی، مرکز چاپ و نشر سازمان تبلیغات اسلامی،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مختلف مهدویت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مهدوی، مرکز مطالعات و پژوهش‌های فرهنگی حوزه علمیه قم، دبیرخانه دائمی اجلاس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موعود در ادیان، امام مهدی در قرآن، غیبت، نیابت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فصلنامه تخصص انتظار، مرکز تخصصی مهدویت،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مختلف مهدویت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موعود شناسی و پاسخ به شبهات، علی اصغر رضوانی، انتشارات مسجد مقدس جمکران، قم،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عصاره خلقت، برگرفته از آثار آیۀ الله جوادی آملی، مرکز نشر اسراء،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مختلف مهدویت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اسلام، مذاهب و ملل جهان، سید اسدالله هاشمی شهیدی، انتشارات مسجد مقدس جمکران،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مذاهب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سفیران امام، عباس راسخی نجفی، انتشارات محب،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مهدویت از دیدگاه قرآن، علی صفایی کاشانی، مفید،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مهدویت از دیدگاه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اصالۀ المهدویۀ فی الاسلام فی نظر اهل السنۀ و الجماعۀ، مهدی فقیه ایمانی،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مهری، معارف الاسلامیه،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از نظر اهل تسنن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الغیبۀ الصغری و السفراء الاربعۀ، فاضل مالکی، سنبه، مشهد،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و نواب اربعۀ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والحجۀ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مشترکات قرآن و حجۀ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توحیدی، سیمای آفتاب،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مشترکات قرآن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بشارات قرآن در شأن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اکبر شعفی، آشنا،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بشارت‌های قرآن در مورد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پیرامون غریب غیبت در قرآن؛ به ضمیمه غریب غیبت در آیینه کلام غریب غدیر، محمدحسین صفاخواه، ابرون،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و قرآن، غدیر و غیبت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عصر غیبت، مسعود پور سید آقایی و دیگران، حضور،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تحلیلی به عصر غیبت امام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تمدن در عصر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 مدرسی،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 راشدی، حضور،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حکومت مهدوی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 موعود، محمد مهدی بهداروند، مرکز نشر صبح میثاق،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جامعه مهدوی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موسوعۀ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فقیه ایمانی، مکتبۀ الامام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 سخنان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الموسوعۀ فی احادیث المهدی الضعیفه و الموضوعۀ، عبدالحلیم عبدالعظیم البستوی، المکتبۀ المکیۀ و بیروت، دار ابن حزم،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جعلی و ضعیف در مورد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کتابنامه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اکبر مهدی پور،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بیش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به زبان‌های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مرجع مهدویت،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مهدویت به صورت گسترده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ذهنیت مستشرقین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پژوهسی در اصالت اندیشه مهدویت و نقد گفتار شرق شناسان، عبدالحسین فخاری، آفاق،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گفتار شرق شناسان در باب اصالت مهدویت</w:t>
      </w:r>
      <w:r>
        <w:rPr>
          <w:rFonts w:eastAsia="IRNazanin" w:cs="IRNazanin"/>
          <w:color w:val="111111"/>
          <w:sz w:val="28"/>
          <w:szCs w:val="28"/>
          <w:rtl w:val="true"/>
          <w:lang w:bidi="fa-IR"/>
        </w:rPr>
        <w:t>.</w:t>
      </w:r>
      <w:bookmarkStart w:id="110" w:name="pg13834_142315"/>
    </w:p>
    <w:p>
      <w:pPr>
        <w:pStyle w:val="BookText"/>
        <w:rPr/>
      </w:pPr>
      <w:bookmarkEnd w:id="110"/>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مهدویت در قرآن، محمدجواد مولوی نیا،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 مهدویت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 الثاقب، حسین بن محمد تقی نوری، مسجد مقدس جمکران،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امام 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Heading4"/>
        <w:numPr>
          <w:ilvl w:val="3"/>
          <w:numId w:val="1"/>
        </w:numPr>
        <w:rPr/>
      </w:pPr>
      <w:bookmarkStart w:id="111" w:name="__RefHeading___Toc3227190_1468164448"/>
      <w:bookmarkStart w:id="112" w:name="_Toc41"/>
      <w:bookmarkEnd w:id="111"/>
      <w:r>
        <w:rPr>
          <w:rtl w:val="true"/>
        </w:rPr>
        <w:t>ه</w:t>
      </w:r>
      <w:r>
        <w:rPr>
          <w:rtl w:val="true"/>
        </w:rPr>
        <w:t xml:space="preserve">- : </w:t>
      </w:r>
      <w:r>
        <w:rPr>
          <w:rtl w:val="true"/>
        </w:rPr>
        <w:t>کتاب‌شناسی امام مهدی</w:t>
      </w:r>
      <w:r>
        <w:rPr>
          <w:rtl w:val="true"/>
        </w:rPr>
        <w:t>(</w:t>
      </w:r>
      <w:r>
        <w:rPr>
          <w:rtl w:val="true"/>
        </w:rPr>
        <w:t>عج</w:t>
      </w:r>
      <w:r>
        <w:rPr>
          <w:rtl w:val="true"/>
        </w:rPr>
        <w:t xml:space="preserve">) </w:t>
      </w:r>
      <w:r>
        <w:rPr>
          <w:rtl w:val="true"/>
        </w:rPr>
        <w:t>و قرآن</w:t>
      </w:r>
      <w:r>
        <w:rPr>
          <w:rtl w:val="true"/>
        </w:rPr>
        <w:t>:</w:t>
      </w:r>
      <w:bookmarkEnd w:id="1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المحجۀ فیما نزل فی القائم الحجه، سید هاشم بحرانی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مهدی حائری قزوینی،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آفاق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 به ترتیب نزول جمع کرده و روایات آنها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مهدی از دیدگاه قرآن و عترت و علائم بعد از ظهور، محمدباقر مجلسی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قلم، ترجمه علی دوانی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کتاب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ملاحم القرآن، ابراهیم انصاری زنجانی،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عربی، چاپ مولف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گویی‌های قرآن در مورد نشانه‌های ظهور و روایات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الی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المنتظر، سعید ایوب،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عربی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 و ظهور مهدی و اخبار غیبی قرآن در این مورد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المهدی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صادق حسینی شیرازی، موسسه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فارسی و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مورد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منابع اهل سنت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و العصر، حضر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عباس راسخی نجفی، قیام قم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المهدی الموعود فی القرآن الکریم، محمدحسین رضوی، دارالهادی،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جهانی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قرآن و عترت، محمود شریعت‌زاده خراسانی،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فارسی، دارالصادقین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آیات قرآن درباره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روایات آمده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مصلح مقتدر الهی کیست؟، سید علی اکبر شعفی،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پور پنهان در افق قرآن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شیخ الاسلامی، تهران، یکان،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غریب غیبت در قرآن، محمدحسین صفاخواه، تهران، آمه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مهدویت از دیدگاه قرآن، علی صفئی کاشانی،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تهران،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قاطع البیان فی الایات الموولۀ بصاحب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فضل الله عابدی خراسانی، دارالمرتضی،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 تاویل و تطبیق کرده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القرآن یتحدث عن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حسن علاء الدین، دارالاسلامیه،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ثورۀ المواطیئن للمهدی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حمد فتلاوی،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دارالبلاغه،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بشارت‌های قرآنی و نبوی در مورد انقلاب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رضا فیروز،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تهران، رایحه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مهدویت از نظرقرآن و عترت، خیرالله مردانی، تهران، آیین جعفری،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حدیث در پرتو چهل آیه در فضایل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جمکران، تهران، وزارت ارشاد،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آیه و روایات مربوطه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مهدویت در قرآن، محمدجواد مولوی نیا، قم،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الایات الباهره فی بقیۀ العترۀ الطاهرۀ او تفسیر آیات القرآن فی المهدی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بعثت،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سید داود میرصابری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آیینه قرآن، علی اکبر مهدی‌پور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 جمع کرده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موسوعۀ المصطفی و العترۀ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المنتظر، حسین شاکری، نشر الهادی،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 با روایات آورده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المهدی فی القرآن و السنۀ، سعید ابومعاشر،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آستان قدس</w:t>
      </w:r>
      <w:r>
        <w:rPr>
          <w:rFonts w:eastAsia="IRNazanin" w:cs="IRNazanin"/>
          <w:color w:val="111111"/>
          <w:sz w:val="28"/>
          <w:szCs w:val="28"/>
          <w:rtl w:val="true"/>
          <w:lang w:bidi="fa-IR"/>
        </w:rPr>
        <w:t>.</w:t>
      </w:r>
      <w:bookmarkStart w:id="113" w:name="pg13834_142318"/>
    </w:p>
    <w:p>
      <w:pPr>
        <w:pStyle w:val="BookText"/>
        <w:rPr/>
      </w:pPr>
      <w:bookmarkEnd w:id="11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آیات طبق سوره‌ها تا آخر قرآن مع روایات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احادیث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موسسه المعارف الاسلامیه، الجزء الخامس، الآیات المفسر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اشراف شیخ علی الکورانی،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 جمع کرده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در قرآن، محمد عابدین زاده، بنیاد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نورانی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نهج البلاغه، عباس کمساری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سید جواد رضوی، چاپ موعود</w:t>
      </w:r>
      <w:r>
        <w:rPr>
          <w:rFonts w:eastAsia="IRNazanin" w:cs="IRNazanin"/>
          <w:color w:val="111111"/>
          <w:sz w:val="28"/>
          <w:szCs w:val="28"/>
          <w:rtl w:val="true"/>
          <w:lang w:bidi="fa-IR"/>
        </w:rPr>
        <w:t>.</w:t>
      </w:r>
    </w:p>
    <w:p>
      <w:pPr>
        <w:pStyle w:val="Heading4"/>
        <w:numPr>
          <w:ilvl w:val="3"/>
          <w:numId w:val="1"/>
        </w:numPr>
        <w:rPr/>
      </w:pPr>
      <w:bookmarkStart w:id="114" w:name="__RefHeading___Toc3227192_1468164448"/>
      <w:bookmarkStart w:id="115" w:name="_Toc42"/>
      <w:bookmarkEnd w:id="114"/>
      <w:r>
        <w:rPr>
          <w:rtl w:val="true"/>
        </w:rPr>
        <w:t>و</w:t>
      </w:r>
      <w:r>
        <w:rPr>
          <w:rtl w:val="true"/>
        </w:rPr>
        <w:t xml:space="preserve">. </w:t>
      </w:r>
      <w:r>
        <w:rPr>
          <w:rtl w:val="true"/>
        </w:rPr>
        <w:t>کتابشناسی دائرۀ‌المعارف‌ها و مجموعه مقالات مهدویت</w:t>
      </w:r>
      <w:r>
        <w:rPr>
          <w:rtl w:val="true"/>
        </w:rPr>
        <w:t>:</w:t>
      </w:r>
      <w:bookmarkEnd w:id="1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دانشنامه ایران و اسلام، نویسندگان، بنگاه ترجمه و نشر کتاب، چاپ اول، تهران،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دانشنامه جهان اسلام، زیر نظر سید مصطفی میرسلیم، دایرۀ المعارف اسلامی،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دائرۀ المعارف اسلام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نویسندگان، ایران، هلند، بریل، چاپ اول،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دائرۀ المعارف بزرگ اسلامی، زیر نظر کاظم موسوی بجنوردی، مرکز دائرۀ المعارف بزرگ اسلامی، تهران،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دائرۀ المعارف تشیع، زیر نظر بهاءالدین خرمشاهی و دیگران، بنیاد اسلامی طاهر، تهران، </w:t>
      </w:r>
      <w:r>
        <w:rPr>
          <w:rFonts w:eastAsia="IRNazanin" w:cs="IRNazanin"/>
          <w:color w:val="111111"/>
          <w:sz w:val="28"/>
          <w:szCs w:val="28"/>
          <w:lang w:bidi="fa-IR"/>
        </w:rPr>
        <w:t>1366</w:t>
      </w:r>
      <w:r>
        <w:rPr>
          <w:rFonts w:eastAsia="IRNazanin" w:cs="IRNazanin"/>
          <w:color w:val="111111"/>
          <w:sz w:val="28"/>
          <w:szCs w:val="28"/>
          <w:rtl w:val="true"/>
          <w:lang w:bidi="fa-IR"/>
        </w:rPr>
        <w:t>.</w:t>
      </w:r>
      <w:bookmarkStart w:id="116" w:name="pg13834_142319"/>
    </w:p>
    <w:p>
      <w:pPr>
        <w:pStyle w:val="BookText"/>
        <w:rPr/>
      </w:pPr>
      <w:bookmarkEnd w:id="116"/>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دائرۀ المعارف دنیای جدید اسلام آکسفورد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 نظر جان</w:t>
      </w:r>
    </w:p>
    <w:p>
      <w:pPr>
        <w:pStyle w:val="BookText"/>
        <w:rPr/>
      </w:pPr>
      <w:r>
        <w:rPr>
          <w:rFonts w:ascii="IRNazanin" w:hAnsi="IRNazanin" w:eastAsia="IRNazanin"/>
          <w:color w:val="111111"/>
          <w:sz w:val="28"/>
          <w:sz w:val="28"/>
          <w:szCs w:val="28"/>
          <w:rtl w:val="true"/>
          <w:lang w:bidi="fa-IR"/>
        </w:rPr>
        <w:t xml:space="preserve">اسپوزیتو، دانشگاه آکسفورد، آکسفورد،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الموسوعۀ العربیه العالمیۀ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نویسندگان، مؤسسه اعمال الموسوعۀ العربیه العامۀ، ریاض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دائرۀ المعارف القرن العشرین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فرید وجدی، دارالمعرفۀ، بیروت،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دائرۀ المعارف الشیعیۀ العامۀ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حسین اعلمی حائری، اعلمی، بیروت،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دائرۀ المعارف و هو قاموس عام لکل فن و مطلب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پترس بستانی، دارالمعرفه،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و معاریف، دائرۀ المعارف جامع اسلامی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مصطفی حسینی دشتی، آرایه،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دایرۀ المعارف آمریکانا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دائرۀ المعارف بریتانیکا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دائرۀ المعارف گراندلاروس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دائرۀ المعارف مستشرقان، عبدالرحمن بدوی، صالح طباطبایی، روزنه،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Heading4"/>
        <w:numPr>
          <w:ilvl w:val="3"/>
          <w:numId w:val="1"/>
        </w:numPr>
        <w:rPr/>
      </w:pPr>
      <w:bookmarkStart w:id="117" w:name="__RefHeading___Toc3227194_1468164448"/>
      <w:bookmarkStart w:id="118" w:name="_Toc43"/>
      <w:bookmarkEnd w:id="117"/>
      <w:r>
        <w:rPr>
          <w:rtl w:val="true"/>
        </w:rPr>
        <w:t>ز</w:t>
      </w:r>
      <w:r>
        <w:rPr>
          <w:rtl w:val="true"/>
        </w:rPr>
        <w:t xml:space="preserve">. </w:t>
      </w:r>
      <w:r>
        <w:rPr>
          <w:rtl w:val="true"/>
        </w:rPr>
        <w:t>معرفی نرم افزار و سایت‌های مهدویت</w:t>
      </w:r>
      <w:bookmarkEnd w:id="1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نرم افزار موعود، مرکز تحقیقات رایانه‌ای حوزه علمیه اصفهان، تحت اشراف آیۀ الله مظاهری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تخصصی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متن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و معرفی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مقاله و پایان نامه پیرامون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 افزار رایحه عشق،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مقالات، پرسمان، نوای دل، نگارخانه، لینکستان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 افزار عترت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تحقیقاتی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ولادت، غیبت، مهدویت، قرآن و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کتابشناسی یک هزار جلد کتاب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لوح فشرده شامل فیلم سخنرانی، کلیپ، مداحی، مجموعه احادیث و تصاویر پیرامون مهدویت، مدرسه عقائد و کتابخانه تخصصی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سلسله نرم افزارهای موعود، مؤسسه گنجینه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سخنرانی مراجع و خطبا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الامر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فارسی و ترجمه نویسندگان معاصر پیرامون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مجلدات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فارسی کتب 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 نعمانی و شیخ طوسی، الملاحم و الفتن سید بن طاووس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الفضایل، ترجمه البیان فی اخبار المهدی آخرالزمان، خواجه کلان قندوزی و برخی دیگر از فضایل ائمه و امامت و ولایت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مولودی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میثاق نوین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پیرامون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 افزار مرحوم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پدید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 افزار دایرۀ المعارف جامع اسلامی، پدید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کتابشناسی و چکیده کتب و منابع مهدویت، مؤسسه پارسا و مؤسسه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چکیده و تصویر کتب مهدویت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 آخرالزمان </w:t>
      </w:r>
      <w:r>
        <w:rPr>
          <w:rFonts w:eastAsia="Times New Roman" w:cs="Times New Roman" w:ascii="Times New Roman" w:hAnsi="Times New Roman"/>
          <w:color w:val="111111"/>
          <w:sz w:val="28"/>
          <w:szCs w:val="28"/>
          <w:lang w:val="en-US" w:bidi="en-US"/>
        </w:rPr>
        <w:t>Apocalypse new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پدید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سینمای آمریکا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فیلم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متری در مورد وقایع آخرالزمان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آرماگدون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بخشی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جمکرانیه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نستراد اموس</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پیشگویی‌های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Matireya. ory</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گفتگو و پرسش و پاسخ در مورد جایگاه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مسیح، میترا کالکی، و تار، دجال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پیشگویی‌های</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almawood. Net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movood. org</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imammahdi _ s. com</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monjee. Org</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almahdi. Com</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almahdi 4 v. 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almowood. 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 mahdi. Org</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ejlas nahdi. Com</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montazar. 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shamsevelayat. 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 _ mahdi. 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imammahdi _ s. 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alqaem. 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mahdi news. 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rayehe. 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almontadbar. Net</w:t>
      </w:r>
      <w:r>
        <w:rPr>
          <w:rFonts w:eastAsia="Times New Roman" w:cs="Times New Roman" w:ascii="Times New Roman" w:hAnsi="Times New Roman"/>
          <w:color w:val="111111"/>
          <w:sz w:val="28"/>
          <w:szCs w:val="28"/>
          <w:rtl w:val="true"/>
          <w:lang w:val="en-US" w:bidi="en-US"/>
        </w:rPr>
        <w:t>.</w:t>
      </w:r>
      <w:bookmarkStart w:id="119" w:name="pg13834_142323"/>
    </w:p>
    <w:p>
      <w:pPr>
        <w:pStyle w:val="BookText"/>
        <w:rPr/>
      </w:pPr>
      <w:bookmarkEnd w:id="119"/>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moslih. Org</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abasaleh. Com</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 w:name="__RefHeading___Toc3227196_1468164448"/>
      <w:bookmarkStart w:id="121" w:name="_Toc44"/>
      <w:bookmarkEnd w:id="120"/>
      <w:r>
        <w:rPr>
          <w:rtl w:val="true"/>
        </w:rPr>
        <w:t>ح</w:t>
      </w:r>
      <w:r>
        <w:rPr>
          <w:rtl w:val="true"/>
        </w:rPr>
        <w:t xml:space="preserve">. </w:t>
      </w:r>
      <w:r>
        <w:rPr>
          <w:rtl w:val="true"/>
        </w:rPr>
        <w:t>شرق شناسان و مسئله مهدویت</w:t>
      </w:r>
      <w:bookmarkEnd w:id="121"/>
    </w:p>
    <w:p>
      <w:pPr>
        <w:pStyle w:val="BookText"/>
        <w:rPr/>
      </w:pPr>
      <w:r>
        <w:rPr>
          <w:rFonts w:ascii="IRNazanin" w:hAnsi="IRNazanin" w:eastAsia="IRNazanin"/>
          <w:color w:val="111111"/>
          <w:sz w:val="28"/>
          <w:sz w:val="28"/>
          <w:szCs w:val="28"/>
          <w:rtl w:val="true"/>
          <w:lang w:bidi="fa-IR"/>
        </w:rPr>
        <w:t>کلیه آثاری را که شرق شناسان در زمینه مهدویت انجام داده‌اند، ذیل پنج محور می‌توان گرد آوری نمود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کتاب‌های مستقل در زمینه مهدویت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نوشتن مقاله و پرداخت به مسأله مهدویت در بخشی از کتاب، مجله یا دائرۀ المعارف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سایت‌ها و بلاگ‌هایی که توسط شرق شناسان و پژوهشگران غربی در زمینه مهدویت ایجاد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فعالیت‌های علمی و تحقیقی بنیادها و مؤسسان پژوهشی در زمینه مهدویت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نامه‌ها، رساله‌ها، پروژه‌ها و تحقیقاتی که به وسیله پژوهشگران دانشگاهی و اندیشمندان غربی در مجامع علمی غربی در زمینه مهدویت نوشته شده است</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ما در این مختصر به برخی از موارد مربوط به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فلسفه اسلامی، هانری کربن، اسدالله مبشر، انتشارات امیرکبیر، چاپ سوم،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العقیده و الشریعۀ فی الاسلام، ایگناتس گلدتسیهر، محمد یوسف</w:t>
      </w:r>
    </w:p>
    <w:p>
      <w:pPr>
        <w:pStyle w:val="BookText"/>
        <w:rPr/>
      </w:pPr>
      <w:r>
        <w:rPr>
          <w:rFonts w:ascii="IRNazanin" w:hAnsi="IRNazanin" w:eastAsia="IRNazanin"/>
          <w:color w:val="111111"/>
          <w:sz w:val="28"/>
          <w:sz w:val="28"/>
          <w:szCs w:val="28"/>
          <w:rtl w:val="true"/>
          <w:lang w:bidi="fa-IR"/>
        </w:rPr>
        <w:t xml:space="preserve">موسی و همکاران، دارالکتب الحدیثه، مصر،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شیعه و علل سقوط بنی امیه، فان فلوتن، سید مرتضی هاشمی حائری، چاپ تهران،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ازصدر اسلام تا قرن سیزدهم، دار مستتر، محسن جهانسوز، کتاب فروشی ادب، تهران، </w:t>
      </w:r>
      <w:r>
        <w:rPr>
          <w:rFonts w:eastAsia="IRNazanin" w:cs="IRNazanin"/>
          <w:color w:val="111111"/>
          <w:sz w:val="28"/>
          <w:szCs w:val="28"/>
          <w:lang w:bidi="fa-IR"/>
        </w:rPr>
        <w:t>1317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ایرانی و فلسفه تطبیقی هانری کربن،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Ayear Among the Persians, by Edward G. Browne, London, 1893. </w:t>
      </w:r>
      <w:r>
        <w:rPr>
          <w:rStyle w:val="FootnoteAnchor"/>
        </w:rPr>
        <w:footnoteReference w:id="296"/>
      </w:r>
      <w:r>
        <w:rPr>
          <w:rFonts w:eastAsia="Times New Roman" w:cs="Times New Roman" w:ascii="Times New Roman" w:hAnsi="Times New Roman"/>
          <w:color w:val="111111"/>
          <w:sz w:val="28"/>
          <w:szCs w:val="28"/>
          <w:lang w:val="en-US" w:bidi="en-US"/>
        </w:rPr>
        <w:t>7. D.S. Margolivght, Encyclopedia of religioun and ethics, Edited by gomes Hasting, latest edit, Edinbovgn, new yerk, 1964, vol 8, p.336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دائرۀ المعارف جهان نوین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رابرت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w:t>
      </w:r>
    </w:p>
    <w:p>
      <w:pPr>
        <w:pStyle w:val="BookText"/>
        <w:rPr/>
      </w:pPr>
      <w:r>
        <w:rPr>
          <w:rFonts w:ascii="IRNazanin" w:hAnsi="IRNazanin" w:eastAsia="IRNazanin"/>
          <w:color w:val="111111"/>
          <w:sz w:val="28"/>
          <w:sz w:val="28"/>
          <w:szCs w:val="28"/>
          <w:rtl w:val="true"/>
          <w:lang w:bidi="fa-IR"/>
        </w:rPr>
        <w:t>بهروز جندقی، مجله انتظار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سال چهارم، شماره یازدهم و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 و تابستان </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دائرۀ المعارف اسلام چاپ کمبریج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کلمه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دبلیو مادلاتگ، بهروز جندقی، مجله انتظار، بنیاد فرهنگی حضرت مهدی موعود، قم، سال سوم، شماره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سال در ایران، کنت دو گوبینو، ذبیح الله منصوری، انتشارات فرخی،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مذهب و سیاست در مسیحیت و اسلام، همیلتون گیب، مهدی قائنی، دارالفکر، قم،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درآمدی بر اسلام، آند ماری شیمل، عبدالرحیم گواهی، دفتر نشر فرهنگ اسلامی، تهران، </w:t>
      </w:r>
      <w:r>
        <w:rPr>
          <w:rFonts w:eastAsia="IRNazanin" w:cs="IRNazanin"/>
          <w:color w:val="111111"/>
          <w:sz w:val="28"/>
          <w:szCs w:val="28"/>
          <w:lang w:bidi="fa-IR"/>
        </w:rPr>
        <w:t>1375</w:t>
      </w:r>
      <w:r>
        <w:rPr>
          <w:rFonts w:eastAsia="IRNazanin" w:cs="IRNazanin"/>
          <w:color w:val="111111"/>
          <w:sz w:val="28"/>
          <w:szCs w:val="28"/>
          <w:rtl w:val="true"/>
          <w:lang w:bidi="fa-IR"/>
        </w:rPr>
        <w:t>.</w:t>
      </w:r>
      <w:bookmarkStart w:id="122" w:name="pg13834_142326"/>
    </w:p>
    <w:p>
      <w:pPr>
        <w:pStyle w:val="Heading2"/>
        <w:numPr>
          <w:ilvl w:val="1"/>
          <w:numId w:val="1"/>
        </w:numPr>
        <w:rPr/>
      </w:pPr>
      <w:bookmarkStart w:id="123" w:name="__RefHeading___Toc3227198_1468164448"/>
      <w:bookmarkStart w:id="124" w:name="_Toc45"/>
      <w:bookmarkEnd w:id="122"/>
      <w:bookmarkEnd w:id="123"/>
      <w:r>
        <w:rPr>
          <w:rtl w:val="true"/>
        </w:rPr>
        <w:t xml:space="preserve">فهرست منابع </w:t>
      </w:r>
      <w:r>
        <w:rPr>
          <w:rtl w:val="true"/>
        </w:rPr>
        <w:t>(</w:t>
      </w:r>
      <w:r>
        <w:rPr>
          <w:rtl w:val="true"/>
        </w:rPr>
        <w:t xml:space="preserve">دو جلد </w:t>
      </w:r>
      <w:r>
        <w:rPr/>
        <w:t>11</w:t>
      </w:r>
      <w:r>
        <w:rPr>
          <w:rtl w:val="true"/>
        </w:rPr>
        <w:t xml:space="preserve"> </w:t>
      </w:r>
      <w:r>
        <w:rPr>
          <w:rtl w:val="true"/>
        </w:rPr>
        <w:t xml:space="preserve">و </w:t>
      </w:r>
      <w:r>
        <w:rPr/>
        <w:t>12</w:t>
      </w:r>
      <w:r>
        <w:rPr>
          <w:rtl w:val="true"/>
        </w:rPr>
        <w:t>):</w:t>
      </w:r>
      <w:bookmarkEnd w:id="1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مهدوی، 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پژوهش‌های فرهنگی حوزه علمیه قم،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دبیرخانه دائمی اجلاس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اول، بهار،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ادیان و مهدویت، محمد بهشتی، انتشارات امیر، تهران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خورشید مغرب، محمدرضا حکیمی، نشر فرهنگ اسلامی،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ادیان بزرگ، حسین توفیقی، سازمان مطالعه و تدوین کتب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تجسم امید و نجات، عزیزالله حیدری، انتشارات مسجد مقدس جمکران،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خدمات متقابل اسلامی و ایران، داوود الهامی، مکتب الاسلام، بی جا،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گات‌ها، ابراهیم پورداود، انجمن زرتشتیان ایران، بمبئی، </w:t>
      </w:r>
      <w:r>
        <w:rPr>
          <w:rFonts w:eastAsia="IRNazanin" w:cs="IRNazanin"/>
          <w:color w:val="111111"/>
          <w:sz w:val="28"/>
          <w:szCs w:val="28"/>
          <w:lang w:bidi="fa-IR"/>
        </w:rPr>
        <w:t>1938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موعود، ش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مقاله هزاره گرایی در مسیحیت، حسین توفیقی، مؤسسه فرهنگی موعود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 افزار رایحه عشق،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بخش مقالات، مقاله اتفاق مذاهب در موضوع موعود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هفت آسمان، 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گونه‌شناسی موعود در ادیان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آرشیو دفتر تبلیغات حوزه علمیه قم، بخش بانک اطلاعات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کتابنامه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اکبر مهدی پور،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مرجع مهدویت،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مؤلف،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مهدویت از دیدگاه دین پژوهان غربی، سید رضی موسوی گیلانی،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فرهنگی انتظار نور </w:t>
      </w:r>
      <w:r>
        <w:rPr>
          <w:rFonts w:eastAsia="Times New Roman" w:cs="Times New Roman" w:ascii="Times New Roman" w:hAnsi="Times New Roman"/>
          <w:color w:val="111111"/>
          <w:sz w:val="28"/>
          <w:szCs w:val="28"/>
          <w:lang w:val="en-US" w:bidi="en-US"/>
        </w:rPr>
        <w:t>Monjee. Com</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قرآن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محمدعلی رضایی اصفهانی و جمعی از پژوهشگران قرآنی، انتشارات پژوهشهای تفسیر و علوم قرآن،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الجامعۀ لدرراخبار الائمۀ الاطهار علیهم السلام،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مؤسسۀ الوفاء بیروت، لبنان، بی‌نو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الجامعۀ لدرراخبار الائمۀ الاطهار علیهم السلام،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مؤسسۀ الوفاء بیروت، لبنان، بی‌نو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و تمام النعمۀ، شیخ صدوق ابوجعفر، محمد بن علی بن حسین بن موسی بن بابویه قمی، انتشارات دارالکتب الاسلامیۀ قم، دوم،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مستطرفات السرائر، ابن ادریس حلی، ابوعبدالله محمد بن احمد بن ادریس عجلی حلی، موسسه انتظارات اسلامی وابسته به جامعه مدرسین حوزه قم، دوم،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دستغیب، شهید عبد الحسین،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گناهان کبیره، کانون ابلاغ اندیشه‌های اسلامی، بی جا،دو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الامامۀ، ابن جریر طبری آملی مازندرانی، ابوجعفر محمد بن جریر، دارالذخائر للمطبوعات، قم، کتاب حاضر از نسخه نشر حیدریه نجف به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فی معرفۀ حجج الله علی العباد، شیخ مفید، محمد بن محمد بن نعمان، کنگره جهانی هزاره مفید قم،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فی تفسیر القرآن، سید محمد حسین طباطبائی، تهران، دارالکتب الاسلامیه،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رجال الحدیث، سید ابوالقاسم 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الصوارم المهرقۀ فی نقد الصواعق المحرقۀ، شوشتری، قاضی نور الله، انتشارت چاپخانه نهضت، تهران، بی‌نو،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البیان فی تفسیر القرآن، خوئی، آیۀ الله سید ابو القاسم، المطبعۀ العلمیۀ، قم،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طبرسی، احمد بن علی، نشر مرتضی، مشهد،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حاضر از چاپ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مؤسسه جواد، بیروت عکسی برداری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الکبری فی فضائل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صفار، محمد بن حسن بن فروخ، انتشارات کتابخانه آیۀ‌الله مرعشی نجفی،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برقی، احمد بن ابی عبدالله، دارالکتب الاسلامیۀ، دوم،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هجری شمسی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خواجه نصیر الدین و علامه حلّی،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کشف المراد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شرح تجرید الاعتقاد، دفتر انتشارات اسلامی جامعه 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المفردات فی غریب القرآن، الراغب الاصفهانی، تهران، المکتبۀ المرتضویه،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فی تفسیر القرآن، ابوعلی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المکتبۀ الاسلامیه، چاپ پنجم،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ده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لاحکام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قرطبی، بیروت، دار احیاء التراث العربی،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مکارم شیرازی، آیۀ الله ناصر، دار الکتب الاسلامیۀ، تهران چاپ بیست و ششم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نورالثقلین، عبدعلی بن جمعه حویزی عروسی، قم، المطبعۀ العلمیه، الطبعۀ الثانیۀ،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پنج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فی ظلال القرآن، سید قطب، بیروت داراحیاء الثراث العربی، الطبعۀ الخامسۀ،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انجمن کتاب مقدس ایران،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کتاب مقدس،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تورات، انجیل و ملحقات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 شهری، محمد محمدی،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میزان الحکمۀ، دفتر تبلیغات اسلامی، قم، چاپ سوم، ده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اسباب النزول، ابوالحسن علی بن احمد الواحدی النیشابوری،</w:t>
      </w:r>
    </w:p>
    <w:p>
      <w:pPr>
        <w:pStyle w:val="BookText"/>
        <w:rPr/>
      </w:pPr>
      <w:r>
        <w:rPr>
          <w:rFonts w:ascii="IRNazanin" w:hAnsi="IRNazanin" w:eastAsia="IRNazanin"/>
          <w:color w:val="111111"/>
          <w:sz w:val="28"/>
          <w:sz w:val="28"/>
          <w:szCs w:val="28"/>
          <w:rtl w:val="true"/>
          <w:lang w:bidi="fa-IR"/>
        </w:rPr>
        <w:t xml:space="preserve">المکتبۀ العصریه، بیروت،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رازی، فخرالدین،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 الکتب العلمیۀ، بیروت،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فی تفسیر الماتور، جلال الدین عبدالرحمن ابن ابی‌بکر السیوطی، دارالفکر،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نهج‌البلاغه، عبدالحمید بن هبۀ اللَّه، ابن ابی‌الحدید، طهران، انتشارات کتاب آوند دانش،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الوری بأعلم المهدی، امین الاسلام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ابوعلی فضل بن حسن انتشارات دارلکتب الاسلامیۀ، قم، سوم،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انجمن کتاب مقدس ایران،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کتاب مقدس،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تورات، انجیل و ملحقات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الاشعثیات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محمد بن اشعث، مکتبۀ النینوی الحدیثۀ، تهران، بی‌نو، بی‌تا</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مأدبۀ اللَّه فتعلّموا مأدبته ما استطعتم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هل یستوی الذین یعلمون و الذین لایعلمون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اعجاز علمی قرآن، محمد علی رضایی اصفهانی</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خزائن و مفاتیحها السئوال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غررالحکم، میزان الحکمۀ،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خیابان معلم، معلم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جنب هتل یثرب، کوچه شهید محمدحسن احمدی، کوی نور، پلاک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تلفن، پیام‌گیر، نمابر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7739002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Email: quran quransc.com info quransc.com WWW.quransc.com</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معارف و معاریف،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حیوه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حیوه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845</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حیوه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الملاحم و الفتن، سید بن طاووس باب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معجم احادیث امام مهدی،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عصر ظهور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کورانی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فرهنگ نامه مهدویت،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370</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کمال الدین،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المستطرف،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ابن 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موعودشناسی،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عمرالمهدی بین العلم و الادیان،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421</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420</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عدالت گستر جهان، ابراهیم امینی</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الصوارم المعرفه،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نحن أئمّۀ المسلمین، و حجج اللّه علی العالمین، و سادۀ المؤمنین وقادۀ الغرّ المحجّلین، و موالی المؤمنین، و نحن أمان لأهل الأرض کما أنّ النّجوم أمان لأهل السماء، و نحن الّذین بنا یمسک اللّه السماء أن تقع علی الأرض إلاّ بإذنه، و بنا یمسک الأرض أن تمید بأهلها، و بنا ینزل الغیث، و تنشر الرحمۀ، و تخرج برکات الأرض، و لولا ما فی الأرض منّا لساخت بأهلها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تخل الأرض منذ خلق اللّه آدم من حجّۀ اللّه فیها ظاهر مشهور أو غائب مستور، ولا تخلو إلی أن تقوم الساعۀ من حجّۀ اللّه فیها، ولولا ذلک لم یعبد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سلیمان، فقلت للصادق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ینتفع الناس بالحجّۀ الغائب المستور؟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ینتفعون بالشمس إذا سترها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خودت را به من بشناسان، زیرا اگر خودت را به من نشناسانی، پیامبرت را نخواهم شناخت؛ 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فرستاده‌ات را به من بشناسان، زیرا اگر فرستاده‌ات را به من معرّفی ننمایی، حجّت تو را نخواهم شناخت؛ 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خود را به من بشناسان، زیرا اگر حجّتت را به من نشناسانی، از دینم منحرف خواهم گشت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المراد فی شرح تجرید الاعتقاد، ص </w:t>
      </w:r>
      <w:r>
        <w:rPr>
          <w:rFonts w:eastAsia="IRNazanin" w:cs="IRNazanin"/>
          <w:b w:val="false"/>
          <w:bCs w:val="false"/>
          <w:i w:val="false"/>
          <w:iCs w:val="false"/>
          <w:color w:val="333333"/>
          <w:sz w:val="20"/>
          <w:szCs w:val="20"/>
        </w:rPr>
        <w:t>285</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لا دفع الله الناس بعضهم ببعض لفسدت الأرض ولکن الله ذوفضل علی العالمین</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فایده‌ی تکوینی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فایده‌ای گفته می‌شود که شناخت و عدم شناخت در بهره‌مندی از نعمت وجود امام دخالت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برخورداری انسان از نعمت حیات، آب، زمین، هوا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نیازمند معرفت امام نیست و مسلمان و کافر همه بهره‌مند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شناخت تاثیر خود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فایده‌ی تشریعی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فایده معرفت به امام در بهره‌مندی از وجود امام دخالت مستقیم دارد یعنی هر چه انسان نسبت به امام معرفت و محبت بیشتری داشته باشد و بیشتر تسلیم او باشد از وجود ایشان بیشتر بهره‌مند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 در غربت، انتشارات میقات،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معارف و معاریف واژه‌های اسم و کنیه و لقب</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ملاحم الفتن سید بن طاوس،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یاتی علی الناس،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باب دوم و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یاتی علی الناس،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در کتاب 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نقل شده که حضرت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 اسمه اسمی و اسم ابیه اسم ابی، نام او همنام من است و نام پدرش نام پدر من است یعنی عبدالله و حال آن‌که می‌دانیم نام پدر حضرت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و علی الظاهر این حدیث توسط بنی العباس جعل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دولت عباسی برای تائید سلطنت خود و تشویق مردم به بیعت با محمد بن عباس ملقب به مهدی عباسی که سومین خلیفه دولت عباسی است دست به هر کاری می‌زدند و یکی از آن حیله‌ها آن بود که منصور عباسی که نامش عبدالله بود فرزندش را محمد نامید و او را ملقب به مهدی نمود و از مردم برای او به عنوان جانشین خود بیعت می‌گرفت و طوری وانمود کرد که مهدی عباسی همان مهدی امت است که پیامبر وعده او را داده است و چون کنیه او با کنیه پیامبر فرق می‌کرد حدیث را تحریف کرد و گفت اصل حدیث این است که اسمه اسمی و اسم ابیه اسم ابی چرا که نام پدر مهدی عباسی عبدالله بود، و مؤید این نظریه آن است که این حدیث در هیچ ترمذی و سنن ابن ماجه و مسند احمد حنبل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ولی عبارت اسم ابیه اسم ابی نیامده و در کتب حدیثی شیعه نیز چنین حدیثی به چشم نمی‌خورد و با ادلّه قطعی و روایات متواتره دیگر که حضرت مهدی فرزند حضرت امام حسن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موافقت ندارد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الثاقب باب دوم، فرهنگ الفبائی مهدویت،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نجم الثاقب، باب دوم</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الثاقب باب دوم، الزام الناصب،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فرهنگ الفبائی مهدویت،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زیارت جامعه می‌خوانیم السلام علی الائمۀ الدعاۀ و القاده الهداۀ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اولی الامر و بقیۀ الله و خیرته مفاتیح الجنان زیارت جامعه کبیره</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الفبائی مهدویت، ص </w:t>
      </w:r>
      <w:r>
        <w:rPr>
          <w:rFonts w:eastAsia="IRNazanin" w:cs="IRNazanin"/>
          <w:b w:val="false"/>
          <w:bCs w:val="false"/>
          <w:i w:val="false"/>
          <w:iCs w:val="false"/>
          <w:color w:val="333333"/>
          <w:sz w:val="20"/>
          <w:szCs w:val="20"/>
        </w:rPr>
        <w:t>172</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فرهنگ الفبائی مهدویت، ص </w:t>
      </w:r>
      <w:r>
        <w:rPr>
          <w:rFonts w:eastAsia="IRNazanin" w:cs="IRNazanin"/>
          <w:b w:val="false"/>
          <w:bCs w:val="false"/>
          <w:i w:val="false"/>
          <w:iCs w:val="false"/>
          <w:color w:val="333333"/>
          <w:sz w:val="20"/>
          <w:szCs w:val="20"/>
        </w:rPr>
        <w:t>304</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الثاقب، باب دوم، فرهنگ الفبائی مهدویت،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یونس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الفبائی مهدویت، ص </w:t>
      </w:r>
      <w:r>
        <w:rPr>
          <w:rFonts w:eastAsia="IRNazanin" w:cs="IRNazanin"/>
          <w:b w:val="false"/>
          <w:bCs w:val="false"/>
          <w:i w:val="false"/>
          <w:iCs w:val="false"/>
          <w:color w:val="333333"/>
          <w:sz w:val="20"/>
          <w:szCs w:val="20"/>
        </w:rPr>
        <w:t>699</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الجنان</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48</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الفبائی مهدویت،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8</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نور</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نجم الثاقب، باب دوم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الثاقب، باب دوم، فرهنگ الفبائی مهدویت، ص </w:t>
      </w:r>
      <w:r>
        <w:rPr>
          <w:rFonts w:eastAsia="IRNazanin" w:cs="IRNazanin"/>
          <w:b w:val="false"/>
          <w:bCs w:val="false"/>
          <w:i w:val="false"/>
          <w:iCs w:val="false"/>
          <w:color w:val="333333"/>
          <w:sz w:val="20"/>
          <w:szCs w:val="20"/>
        </w:rPr>
        <w:t>280</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شمس، آیه </w:t>
      </w:r>
      <w:r>
        <w:rPr>
          <w:rFonts w:eastAsia="IRNazanin" w:cs="IRNazanin"/>
          <w:b w:val="false"/>
          <w:bCs w:val="false"/>
          <w:i w:val="false"/>
          <w:iCs w:val="false"/>
          <w:color w:val="333333"/>
          <w:sz w:val="20"/>
          <w:szCs w:val="20"/>
        </w:rPr>
        <w:t>1</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نجم الثاقب، باب دوم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8</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نجم الثاقب، باب دوم</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موعود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جلد سیزدهم بحار،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مهدی انقلابی‌بزرگ، ص </w:t>
      </w:r>
      <w:r>
        <w:rPr>
          <w:rFonts w:eastAsia="IRNazanin" w:cs="IRNazanin"/>
          <w:b w:val="false"/>
          <w:bCs w:val="false"/>
          <w:i w:val="false"/>
          <w:iCs w:val="false"/>
          <w:color w:val="333333"/>
          <w:sz w:val="20"/>
          <w:szCs w:val="20"/>
        </w:rPr>
        <w:t>57</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 خواهد آمد،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اعمال رسولان،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انجیل یوحنا، فصل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انجیل لوقا،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انجیل متی، فصل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ادیان و مهدویت، محمد بهشتی،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انجیل مرقس،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توفیقی، مجله موعود،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مقاله هزاره گرایی در مسیحیت،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مهدوی، مرکز مطالعات و پژوهش‌های فرهنگی حوزه علمیه قم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منظور از یکشنبه‌های عید، عشای ربانی است که در رأس شعائر هفتگانه مسیحیان قرار دارد که در آن نان و شراب می‌خورند، به عنوان جسم و خون حضرت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مسیحیان این مراسم را در یکشنبه‌ها برگزار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ادیان بزرگ جهان، هاشم رضی،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تجسم امید و نجات، عزیزالله حیدری،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معارف مهدوی،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مقدس، سفر مزامیر داود، مزمور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مزمور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105</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مقدس، حیقوق نبی، عهد قدیم، باب دوم</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مقدس صفنیای نبی، باب سوم،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دانیال نبی، فصل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4</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اشعیاء، فصل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انتظار مسیحا در آیین یهود، جولیوس کرینستون، ترجمه حسین توفیقی، ص </w:t>
      </w:r>
      <w:r>
        <w:rPr>
          <w:rFonts w:eastAsia="IRNazanin" w:cs="IRNazanin"/>
          <w:b w:val="false"/>
          <w:bCs w:val="false"/>
          <w:i w:val="false"/>
          <w:iCs w:val="false"/>
          <w:color w:val="333333"/>
          <w:sz w:val="20"/>
          <w:szCs w:val="20"/>
        </w:rPr>
        <w:t>77</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انتظار مسیحا در آیین یهود، ص </w:t>
      </w:r>
      <w:r>
        <w:rPr>
          <w:rFonts w:eastAsia="IRNazanin" w:cs="IRNazanin"/>
          <w:b w:val="false"/>
          <w:bCs w:val="false"/>
          <w:i w:val="false"/>
          <w:iCs w:val="false"/>
          <w:color w:val="333333"/>
          <w:sz w:val="20"/>
          <w:szCs w:val="20"/>
        </w:rPr>
        <w:t>13</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نام تپه‌ای در شهر اورشلیم است</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انتظار مسیحا در آیین یهود، جولیوس کرینستون، ترجمه حسین توفیقی،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اسلامی و ایران، داوود الهامی، ص </w:t>
      </w:r>
      <w:r>
        <w:rPr>
          <w:rFonts w:eastAsia="IRNazanin" w:cs="IRNazanin"/>
          <w:b w:val="false"/>
          <w:bCs w:val="false"/>
          <w:i w:val="false"/>
          <w:iCs w:val="false"/>
          <w:color w:val="333333"/>
          <w:sz w:val="20"/>
          <w:szCs w:val="20"/>
        </w:rPr>
        <w:t>62</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بین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میلاد مسیح</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گات‌ها، ابراهیم پورداود، ص </w:t>
      </w:r>
      <w:r>
        <w:rPr>
          <w:rFonts w:eastAsia="IRNazanin" w:cs="IRNazanin"/>
          <w:b w:val="false"/>
          <w:bCs w:val="false"/>
          <w:i w:val="false"/>
          <w:iCs w:val="false"/>
          <w:color w:val="333333"/>
          <w:sz w:val="20"/>
          <w:szCs w:val="20"/>
        </w:rPr>
        <w:t>28</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آشنایی با ادیان بزرگ، حسین توفیقی، ص </w:t>
      </w:r>
      <w:r>
        <w:rPr>
          <w:rFonts w:eastAsia="IRNazanin" w:cs="IRNazanin"/>
          <w:b w:val="false"/>
          <w:bCs w:val="false"/>
          <w:i w:val="false"/>
          <w:iCs w:val="false"/>
          <w:color w:val="333333"/>
          <w:sz w:val="20"/>
          <w:szCs w:val="20"/>
        </w:rPr>
        <w:t>66</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اوستا به معنی معرفت است و قسمت‌های آن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یسنا، و یسپرد، یشت‌ها، و ندیدا، فرده اوستا،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ادیان و مذاهب بزرگ جهان، رابرت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هیوم، ترجمه عبدالرحیم گواهی، ص </w:t>
      </w:r>
      <w:r>
        <w:rPr>
          <w:rFonts w:eastAsia="IRNazanin" w:cs="IRNazanin"/>
          <w:b w:val="false"/>
          <w:bCs w:val="false"/>
          <w:i w:val="false"/>
          <w:iCs w:val="false"/>
          <w:color w:val="333333"/>
          <w:sz w:val="20"/>
          <w:szCs w:val="20"/>
        </w:rPr>
        <w:t>331</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آشنایی با ادیان بزرگ، حسین توفیقی، ص </w:t>
      </w:r>
      <w:r>
        <w:rPr>
          <w:rFonts w:eastAsia="IRNazanin" w:cs="IRNazanin"/>
          <w:b w:val="false"/>
          <w:bCs w:val="false"/>
          <w:i w:val="false"/>
          <w:iCs w:val="false"/>
          <w:color w:val="333333"/>
          <w:sz w:val="20"/>
          <w:szCs w:val="20"/>
        </w:rPr>
        <w:t>66</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سوشیانت سوم، استوت ارتد نام دارد</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سوشیانت، علی اصغر مصطفوی، ص </w:t>
      </w:r>
      <w:r>
        <w:rPr>
          <w:rFonts w:eastAsia="IRNazanin" w:cs="IRNazanin"/>
          <w:b w:val="false"/>
          <w:bCs w:val="false"/>
          <w:i w:val="false"/>
          <w:iCs w:val="false"/>
          <w:color w:val="333333"/>
          <w:sz w:val="20"/>
          <w:szCs w:val="20"/>
        </w:rPr>
        <w:t>60</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مزدا همان اهورا مزدا، یعنی خداوند است</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اوستا بخش یسناهات </w:t>
      </w:r>
      <w:r>
        <w:rPr>
          <w:rFonts w:eastAsia="IRNazanin" w:cs="IRNazanin"/>
          <w:b w:val="false"/>
          <w:bCs w:val="false"/>
          <w:i w:val="false"/>
          <w:iCs w:val="false"/>
          <w:color w:val="333333"/>
          <w:sz w:val="20"/>
          <w:szCs w:val="20"/>
        </w:rPr>
        <w:t>46</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ادیان و مهدویت،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گات‌ها، ابراهیم پورداود،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بامداد روز</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مهدویت در اسلام زرتشت، علیرضا ابراهیمی،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آیین هندو سه خدا وجود دارد، برهما، شینوا و شیوا،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خدای پدر یا خدایی است که جسم نیست و غیر متناهی است و ازلی و ابدی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ویشنو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خدایی است که خالق موجودات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میراننده موجودات و آورنده سیل و خشک کننده درختان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هفت آسمان،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مقاله گونه شناسی موعود در ایان مختلف، ص </w:t>
      </w:r>
      <w:r>
        <w:rPr>
          <w:rFonts w:eastAsia="IRNazanin" w:cs="IRNazanin"/>
          <w:b w:val="false"/>
          <w:bCs w:val="false"/>
          <w:i w:val="false"/>
          <w:iCs w:val="false"/>
          <w:color w:val="333333"/>
          <w:sz w:val="20"/>
          <w:szCs w:val="20"/>
        </w:rPr>
        <w:t>116</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معارف مهدوی،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منصور یکی از القاب و اسامی حضرت ولی 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دعای ندبه نیز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المنصور علی من اعتدی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کشن به لغت هندی نام پیامبر اسلام است</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مصلح جهانی، سید هادی خسروشاهی،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ناموس آخرالزمان یعنی حضرت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پشن نام هندی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راهنما نام حضرت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نامش نیز هادی و مهدی و قائم بالحق است</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رام به لغت سانسکریتی نام خداست</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ادیان و مهدویت، محمد بهشتی،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پیروان این آ ین در کشورهای چین، کره و ژاپن، مغولستان، تبت، هند و چین، تایلند، یاسیام و برمه زندگی می‌کنند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ادیان، محمد جواد مشکور،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واژه میترویه در زبان سانسکریت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هفت آسمان، 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مقاله گونه‌شناسی موعود در ادیان مختلف،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ادیان و مهدویت، محمد بهشتی، ص </w:t>
      </w:r>
      <w:r>
        <w:rPr>
          <w:rFonts w:eastAsia="IRNazanin" w:cs="IRNazanin"/>
          <w:b w:val="false"/>
          <w:bCs w:val="false"/>
          <w:i w:val="false"/>
          <w:iCs w:val="false"/>
          <w:color w:val="333333"/>
          <w:sz w:val="20"/>
          <w:szCs w:val="20"/>
        </w:rPr>
        <w:t>22</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مهدوی،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 کافی با ترجمه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فرقه‌ای هستند که از زمان شهادت امام 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وجود آمدند و عقیده داشتند امام 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نرفته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ترجمه علامه شعرانی، ص </w:t>
      </w:r>
      <w:r>
        <w:rPr>
          <w:rFonts w:eastAsia="IRNazanin" w:cs="IRNazanin"/>
          <w:b w:val="false"/>
          <w:bCs w:val="false"/>
          <w:i w:val="false"/>
          <w:iCs w:val="false"/>
          <w:color w:val="333333"/>
          <w:sz w:val="20"/>
          <w:szCs w:val="20"/>
        </w:rPr>
        <w:t>349</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رمز المصیبه،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با ترجمه علامه شعرانی، ص </w:t>
      </w:r>
      <w:r>
        <w:rPr>
          <w:rFonts w:eastAsia="IRNazanin" w:cs="IRNazanin"/>
          <w:b w:val="false"/>
          <w:bCs w:val="false"/>
          <w:i w:val="false"/>
          <w:iCs w:val="false"/>
          <w:color w:val="333333"/>
          <w:sz w:val="20"/>
          <w:szCs w:val="20"/>
        </w:rPr>
        <w:t>347</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 الامال، ص </w:t>
      </w:r>
      <w:r>
        <w:rPr>
          <w:rFonts w:eastAsia="IRNazanin" w:cs="IRNazanin"/>
          <w:b w:val="false"/>
          <w:bCs w:val="false"/>
          <w:i w:val="false"/>
          <w:iCs w:val="false"/>
          <w:color w:val="333333"/>
          <w:sz w:val="20"/>
          <w:szCs w:val="20"/>
        </w:rPr>
        <w:t>1035</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الایقاظ من الهجعه بالبرهان علی الرجعه،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ترجمه جناب آقای مصطفوی،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مهدی از ولادت تا ظهور، سید کاظم قزوینی، 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907</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جمکران از روستاهای اطراف قم است که مسجد در آن قرار دارد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تلخیص از معارف و معاریف،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آب آئینه آفتاب،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به نقل از حجت الاسلام والمسلمین کعبی، عضو مجلس خبرگان رهبری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روضه کافی، ح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روضه کافی، ح </w:t>
      </w:r>
      <w:r>
        <w:rPr>
          <w:rFonts w:eastAsia="IRNazanin" w:cs="IRNazanin"/>
          <w:b w:val="false"/>
          <w:bCs w:val="false"/>
          <w:i w:val="false"/>
          <w:iCs w:val="false"/>
          <w:color w:val="333333"/>
          <w:sz w:val="20"/>
          <w:szCs w:val="20"/>
        </w:rPr>
        <w:t>7</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سلمان فارسی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مجله انتظار،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مقاله بررسی چند حدیث شبهه‌ناک درباره عدالت آفتاب عالمتاب</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138</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برگرفته از موعودشناسی و پاسخ به شبهات، علی اصغر رضوانی،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اللَّهَ لاَ یُخْلِفُ الْمِیعَادَ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خدا از وعده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تخلّف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سید بن طاووس،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راغب ماده‌ی فسد</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بدانید که خدا زمین را بعد از مردنش زنده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حضرت حجت به کمک خدا زمین را از عدل پر می‌کند همان طوری که از جور و ستم پر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سید بن طاووس،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الملاحم والفتن،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الفبائی مهدویت، ص </w:t>
      </w:r>
      <w:r>
        <w:rPr>
          <w:rFonts w:eastAsia="IRNazanin" w:cs="IRNazanin"/>
          <w:b w:val="false"/>
          <w:bCs w:val="false"/>
          <w:i w:val="false"/>
          <w:iCs w:val="false"/>
          <w:color w:val="333333"/>
          <w:sz w:val="20"/>
          <w:szCs w:val="20"/>
        </w:rPr>
        <w:t>534</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قیام و انقلاب حضرت مهدی، ص </w:t>
      </w:r>
      <w:r>
        <w:rPr>
          <w:rFonts w:eastAsia="IRNazanin" w:cs="IRNazanin"/>
          <w:b w:val="false"/>
          <w:bCs w:val="false"/>
          <w:i w:val="false"/>
          <w:iCs w:val="false"/>
          <w:color w:val="333333"/>
          <w:sz w:val="20"/>
          <w:szCs w:val="20"/>
        </w:rPr>
        <w:t>66</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تَعَاوَنُوا عَلَی الْبِرِّ وَالتَّقْوَی وَلاَ تَعَاوَنُوا عَلَی الْإِثْمِ وَالْعُدْوَانِ،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روضه کافی،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مهدی موعود، ص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xml:space="preserve">، علی دوانی، چاپ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انتشارات افست</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963</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علائم آخر الزمان در ادیان و ملل مختلف،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بنا بر پیشگوئی‌های حرقیال فصل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غیبت نعمانی، ص </w:t>
      </w:r>
      <w:r>
        <w:rPr>
          <w:rFonts w:eastAsia="IRNazanin" w:cs="IRNazanin"/>
          <w:b w:val="false"/>
          <w:bCs w:val="false"/>
          <w:i w:val="false"/>
          <w:iCs w:val="false"/>
          <w:color w:val="333333"/>
          <w:sz w:val="20"/>
          <w:szCs w:val="20"/>
        </w:rPr>
        <w:t>267</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الفبائی مهدویت،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بدانید که خدا زمین را بعد از مردنش زنده می‌کند</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ملاحم سید بن طاووس،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معجم الملاحم والفتن،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صدر، تاریخ الغیبۀ الکبری،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ترجمه شده به نام تاریخ غیبت کبری ترجمه دکتر سید حسن افتخارزاده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نعمانی، علائم پیش از قیام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الغیبه، شیخ طوسی،ص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وقت خروجه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 لمعلوم لنا علی وجه التفصیل</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سیمای آفتاب، حجت‌الاسلام دکتر طاهری، انتشارات زائر، ص </w:t>
      </w:r>
      <w:r>
        <w:rPr>
          <w:rFonts w:eastAsia="IRNazanin" w:cs="IRNazanin"/>
          <w:b w:val="false"/>
          <w:bCs w:val="false"/>
          <w:i w:val="false"/>
          <w:iCs w:val="false"/>
          <w:color w:val="333333"/>
          <w:sz w:val="20"/>
          <w:szCs w:val="20"/>
        </w:rPr>
        <w:t>277</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سیمای آفتاب، حجت‌الاسلام دکتر طاهری، انتشارات زائر،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درباره وثاقت این حدیث احمد بن محمد، 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احمد بن حسین، 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حسن بن محبوب، معجم رجال الحدیث،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عمرو بن ابی القوام، جابر بن یزید جعفی،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372</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کمال الدین صدوق، 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عربی؛ غیبت نعمانی،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غیبت طوسی،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 مکتبه بصیرتی قم، چاپ غدیر، مضمون روایت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نعمانی،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ناشر مدین؛ نگین آفرینش،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تاریخ غیبت کبری، سید محمد صدر،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افتخارزاده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نشانه‌های شگفت‌آور آخرالزمان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برقی،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مرحوم مجلسی،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 ولم یعرف امام زمانه فقد مات میتۀ جاهلیۀ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الصوارم المهرقۀ، شهید نور الله التستری،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از صعمین نقل می‌کند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مهدی حائری قزوینی، ناشر مهر قائم اصفهان می‌باشد</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طوبی الشیعۀ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مطالعه بیشتر به کتاب سیمای آفتاب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زندگانی حضرت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قلم حجت‌الاسلام دکتر طاهری درس یازدهم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کبری و نواب عام حضرت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امیرالمومنین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المنتظر لامرنا کالمتشحط بدمه فی سبیل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کمال الدین صدوق،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لو ادرکته لخدمته ایام حیاتی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Modernity</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Post modernity</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مراجعه به تعاریف مختلف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کومسا، همان،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پل سوئیزی و دیگران، جهانی شدن با کدام هدف، ترجمه ناصر زرافشان، نشر آگاه، تهران،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رابرتسون، رونالد، جهانی شدن، تئوری‌های اجتماعی و فرهنگی جهانی، ترجمه کمال پولادی، تهران، نشر ثالث،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لکوم واترز، جهانی شدن، ترجمه اسماعیل مردانی گیوی، سیاوش مریدی، ناشر سازمان مدیریت صنعتی، تهران،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محمدحسین رفیعی، آن سوی جهانی سازی، نشر صمدیه،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ماسکوم واترز، همان، ص </w:t>
      </w:r>
      <w:r>
        <w:rPr>
          <w:rFonts w:eastAsia="IRNazanin" w:cs="IRNazanin"/>
          <w:b w:val="false"/>
          <w:bCs w:val="false"/>
          <w:i w:val="false"/>
          <w:iCs w:val="false"/>
          <w:color w:val="333333"/>
          <w:sz w:val="20"/>
          <w:szCs w:val="20"/>
        </w:rPr>
        <w:t>49</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کیانی، داود، مقدمه‌ای بر جهانی شدن، مجله اندیشه صادق،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لاریجانی، بازتاب اندیشه در مطبوعات روز ایران، مرکز پژوهش‌های اسلامی صدا و سیما، قم،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آردی، مک کین، 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لیتل، امنیت جهانی، رویکردها و نظریه‌ها، ترجمه اصغر افتخاری، چاپ اول، تهران،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تامپسون، رسانه‌ها و مدرنیته، ترجمه مسعود اوحدی، تهران، نشر سروش،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داگلاس کلنر، نظریۀ انتقادی جهانی شدن، ترجمه حسین شریفی رهنانی، مجله سیاسی اقتصادی اطلاعات، شماره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Mc luhan</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کاظمی، علی اصغر، جهانی شدن فرهنگ و سیاست، نشر قومس، تهران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چاپ اول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مطهری، جهان بینی اسلامی، نشر صدرا،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نیز، پارسانیا، حمید، دین و ایدئولوژی، کتاب نقد،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گاردی، رژه، آمریکا ستیزی چرا؟، ترجمه جعفر یاره، تهران،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رفیعی، محمدحسین، پیشین، ص </w:t>
      </w:r>
      <w:r>
        <w:rPr>
          <w:rFonts w:eastAsia="IRNazanin" w:cs="IRNazanin"/>
          <w:b w:val="false"/>
          <w:bCs w:val="false"/>
          <w:i w:val="false"/>
          <w:iCs w:val="false"/>
          <w:color w:val="333333"/>
          <w:sz w:val="20"/>
          <w:szCs w:val="20"/>
        </w:rPr>
        <w:t>95</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گلن تیندر، تفکر سیاسی، ترجمه محمود صدری، شرکت انتشارات علمی و فرهنگی تهران،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سمیر امینی، جهانی شدن با کدام هدف؟، ترجمه ناصر زرافشان، تهران، انتشارات آگه،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هانی پیتر مارتین و هارالد شومن، دام جهانی شدن، ترجمه حمیدرضا شهمیرزادی، موسسه فرهنگی دانش و اندیشه معاصر، تهران،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سیاست خارجی، نقد روشن شناختی علم روابط بین الملل، حسین سلیمی،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پهلوان، چنگیز، جهانی شدن فرهنگ، مجله اندیشه جامعه، بهمن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شجاعی زند، علیرضا، دین و جهانیت، مقالات چهارمین کنگره دین‌پژوهان کشور، قم،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106</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نجف، عبدالکریم، دولت جهانی در پرتو اندیشه اسلامی، مجله حکومت اسلامی، سال هشتم،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افروغ، عماد، اسلام و جهانی شدن، نشر کانون اندیشه جوان، چاپ اول، تهران،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کیت نش، جامعه شناسی سیاسی معاصر، جهانی شدن، سیاست و قدرت، ترجمه محمدتقی دلفروز، تهران نشر کویر،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البلاغه، خ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مطهری، مرتضی، فطرت، صدرا، چاپ ششم،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افروغ، عماد، پیشین،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پارسانیا، حمید، علم و فلسفه، تهران، موسسه فرهنگی دانش و اندیشه معاصر، چاپ دوم،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الخیر کلّه فی ذالک الزمان یقوم قائمنا و یدفع ذالک کله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یا مفضل لیرفع علی الملل و الادیان الاختلاف و یکون الدین کله واحد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تظهر الاصلاح فی بلادک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131</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لیظهره علی الدین کله،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حکیمی، محمد، عصر زندگی، قم، بوستان کتاب، چاپ پنجم،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بهروزلک، غلامرضا، سیاست و مهدویت، انتشارات حکمت رویش، قم، چاپ اول،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مطهری، مرتضی، قیام و انقلاب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 صدرا،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حکیمی، محمد، پیشین، ص </w:t>
      </w:r>
      <w:r>
        <w:rPr>
          <w:rFonts w:eastAsia="IRNazanin" w:cs="IRNazanin"/>
          <w:b w:val="false"/>
          <w:bCs w:val="false"/>
          <w:i w:val="false"/>
          <w:iCs w:val="false"/>
          <w:color w:val="333333"/>
          <w:sz w:val="20"/>
          <w:szCs w:val="20"/>
        </w:rPr>
        <w:t>305</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افضل اعمال امتی انتظار الفرج، منتخب الاثر،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اولئک المخلصون حقاً و شیعتنا صدقاً والدعاۀ الی الله سراً و صبراً،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یاتی علی الناس، ص </w:t>
      </w:r>
      <w:r>
        <w:rPr>
          <w:rFonts w:eastAsia="IRNazanin" w:cs="IRNazanin"/>
          <w:b w:val="false"/>
          <w:bCs w:val="false"/>
          <w:i w:val="false"/>
          <w:iCs w:val="false"/>
          <w:color w:val="333333"/>
          <w:sz w:val="20"/>
          <w:szCs w:val="20"/>
        </w:rPr>
        <w:t>536</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فرهنگ الفبائی مهدویت، ص </w:t>
      </w:r>
      <w:r>
        <w:rPr>
          <w:rFonts w:eastAsia="IRNazanin" w:cs="IRNazanin"/>
          <w:b w:val="false"/>
          <w:bCs w:val="false"/>
          <w:i w:val="false"/>
          <w:iCs w:val="false"/>
          <w:color w:val="333333"/>
          <w:sz w:val="20"/>
          <w:szCs w:val="20"/>
        </w:rPr>
        <w:t>484</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295</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ص </w:t>
      </w:r>
      <w:r>
        <w:rPr>
          <w:rFonts w:eastAsia="IRNazanin" w:cs="IRNazanin"/>
          <w:b w:val="false"/>
          <w:bCs w:val="false"/>
          <w:i w:val="false"/>
          <w:iCs w:val="false"/>
          <w:color w:val="333333"/>
          <w:sz w:val="20"/>
          <w:szCs w:val="20"/>
        </w:rPr>
        <w:t>65</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نجم الثاقب باب سوم</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ملاحم سید بن طاووس، ص </w:t>
      </w:r>
      <w:r>
        <w:rPr>
          <w:rFonts w:eastAsia="IRNazanin" w:cs="IRNazanin"/>
          <w:b w:val="false"/>
          <w:bCs w:val="false"/>
          <w:i w:val="false"/>
          <w:iCs w:val="false"/>
          <w:color w:val="333333"/>
          <w:sz w:val="20"/>
          <w:szCs w:val="20"/>
        </w:rPr>
        <w:t>152</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168</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365</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الهاوی للفتاوی،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الفبائی مهدویت،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الغیبۀ، نعمانی، ص </w:t>
      </w:r>
      <w:r>
        <w:rPr>
          <w:rFonts w:eastAsia="IRNazanin" w:cs="IRNazanin"/>
          <w:b w:val="false"/>
          <w:bCs w:val="false"/>
          <w:i w:val="false"/>
          <w:iCs w:val="false"/>
          <w:color w:val="333333"/>
          <w:sz w:val="20"/>
          <w:szCs w:val="20"/>
        </w:rPr>
        <w:t>198</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149</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کلمه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راه وصال، حسینی مطلق،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بیشتر برای کتاب شناسی کودکان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مهدوی، مرکز مطالعات و پژوهش‌های فرهنگی حوزه علمیه قم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فرهنگی انتظار نور، عبدالحسین حاجی ابوالحسنی، آدرس سایت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Monjee. org</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مهدویت از دیدگاه دین پژوهان غربی، سید رضی موسوی گیلانی، بنیاد فرهنگی حضرت مهدی موعود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چاپ اول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کتاب به فارسی نیز ترجمه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درس‌هایی درباره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 نقی منزوی، بی‌جا، بی‌تا</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کتاب از ادوارد براون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سال در میان ایرانیان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به جریان دیدار او از شهرها و گفتگوهایش با رهبران مذهبی هم چون زرتشتی، اسلامی و از جمله فرقه بابی می‌پردازد که به صورت سفرنامه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مهدویت از دیدگاه دین پژوهان غربی، سید رضی موسوی گیلانی</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مقاله‌ای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دائرۀ المعارف دین و اخلاق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ویراسته جیمز هاستیگ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مارگولیوث،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مهدویت از دیدگاه دین پژوهان غربی، سید رضی موسوی گیلانی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image" Target="media/image2.jpeg"/><Relationship Id="rId231" Type="http://schemas.openxmlformats.org/officeDocument/2006/relationships/image" Target="media/image2.jpeg"/><Relationship Id="rId232" Type="http://schemas.openxmlformats.org/officeDocument/2006/relationships/footer" Target="footer225.xml"/><Relationship Id="rId233" Type="http://schemas.openxmlformats.org/officeDocument/2006/relationships/footnotes" Target="footnotes.xml"/><Relationship Id="rId234" Type="http://schemas.openxmlformats.org/officeDocument/2006/relationships/numbering" Target="numbering.xml"/><Relationship Id="rId235" Type="http://schemas.openxmlformats.org/officeDocument/2006/relationships/fontTable" Target="fontTable.xml"/><Relationship Id="rId236" Type="http://schemas.openxmlformats.org/officeDocument/2006/relationships/settings" Target="settings.xml"/><Relationship Id="rId2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228</Pages>
  <Words>42325</Words>
  <Characters>168853</Characters>
  <CharactersWithSpaces>208792</CharactersWithSpaces>
  <Paragraphs>2730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2026-08-28T10:52:09Z</dcterms:created>
  <dc:creator>ghaemiyeh.com</dc:creator>
  <dc:description/>
  <dc:language>en-US</dc:language>
  <cp:lastModifiedBy/>
  <dcterms:modified xsi:type="dcterms:W3CDTF">2026-08-28T14:22:15Z</dcterms:modified>
  <cp:revision>1</cp:revision>
  <dc:subject/>
  <dc:title>پرسش ها و پاسخ های قرآنی جلد 11</dc:title>
</cp:coreProperties>
</file>

<file path=docProps/custom.xml><?xml version="1.0" encoding="utf-8"?>
<Properties xmlns="http://schemas.openxmlformats.org/officeDocument/2006/custom-properties" xmlns:vt="http://schemas.openxmlformats.org/officeDocument/2006/docPropsVTypes"/>
</file>